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32"/>
          <w:szCs w:val="32"/>
          <w:highlight w:val="none"/>
          <w:lang w:eastAsia="zh-CN"/>
        </w:rPr>
      </w:pPr>
      <w:bookmarkStart w:id="536" w:name="_GoBack"/>
    </w:p>
    <w:p w14:paraId="7E039B8B">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w w:val="100"/>
          <w:kern w:val="0"/>
          <w:sz w:val="36"/>
          <w:szCs w:val="36"/>
          <w:highlight w:val="none"/>
          <w:fitText w:val="6120" w:id="-1002138880"/>
          <w:lang w:val="en-US" w:eastAsia="zh-CN"/>
        </w:rPr>
      </w:pPr>
    </w:p>
    <w:p w14:paraId="556AE8AF">
      <w:pPr>
        <w:pageBreakBefore w:val="0"/>
        <w:tabs>
          <w:tab w:val="left" w:pos="1134"/>
          <w:tab w:val="left" w:pos="5481"/>
          <w:tab w:val="left" w:pos="5859"/>
        </w:tabs>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72"/>
          <w:szCs w:val="72"/>
          <w:highlight w:val="none"/>
        </w:rPr>
      </w:pPr>
      <w:r>
        <w:rPr>
          <w:rFonts w:hint="eastAsia" w:ascii="宋体" w:hAnsi="宋体" w:eastAsia="宋体" w:cs="宋体"/>
          <w:b/>
          <w:bCs/>
          <w:caps w:val="0"/>
          <w:smallCaps w:val="0"/>
          <w:color w:val="auto"/>
          <w:spacing w:val="0"/>
          <w:sz w:val="72"/>
          <w:szCs w:val="72"/>
          <w:highlight w:val="none"/>
        </w:rPr>
        <w:t>新疆</w:t>
      </w:r>
      <w:r>
        <w:rPr>
          <w:rFonts w:hint="eastAsia" w:ascii="宋体" w:hAnsi="宋体" w:eastAsia="宋体" w:cs="宋体"/>
          <w:b/>
          <w:bCs/>
          <w:caps w:val="0"/>
          <w:smallCaps w:val="0"/>
          <w:color w:val="auto"/>
          <w:spacing w:val="0"/>
          <w:sz w:val="72"/>
          <w:szCs w:val="72"/>
          <w:highlight w:val="none"/>
          <w:lang w:val="en-US" w:eastAsia="zh-CN"/>
        </w:rPr>
        <w:t>哈密市</w:t>
      </w:r>
      <w:r>
        <w:rPr>
          <w:rFonts w:hint="eastAsia" w:ascii="宋体" w:hAnsi="宋体" w:eastAsia="宋体" w:cs="宋体"/>
          <w:b/>
          <w:bCs/>
          <w:caps w:val="0"/>
          <w:smallCaps w:val="0"/>
          <w:color w:val="auto"/>
          <w:spacing w:val="0"/>
          <w:sz w:val="72"/>
          <w:szCs w:val="72"/>
          <w:highlight w:val="none"/>
        </w:rPr>
        <w:t>政府采购</w:t>
      </w:r>
    </w:p>
    <w:p w14:paraId="696952E2">
      <w:pPr>
        <w:pageBreakBefore w:val="0"/>
        <w:tabs>
          <w:tab w:val="left" w:pos="1134"/>
          <w:tab w:val="left" w:pos="5481"/>
          <w:tab w:val="left" w:pos="5859"/>
        </w:tabs>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72"/>
          <w:szCs w:val="72"/>
          <w:highlight w:val="none"/>
        </w:rPr>
      </w:pPr>
      <w:r>
        <w:rPr>
          <w:rFonts w:hint="eastAsia" w:ascii="宋体" w:hAnsi="宋体" w:eastAsia="宋体" w:cs="宋体"/>
          <w:b/>
          <w:bCs/>
          <w:caps w:val="0"/>
          <w:smallCaps w:val="0"/>
          <w:color w:val="auto"/>
          <w:spacing w:val="0"/>
          <w:sz w:val="72"/>
          <w:szCs w:val="72"/>
          <w:highlight w:val="none"/>
          <w:lang w:val="en-US" w:eastAsia="zh-CN"/>
        </w:rPr>
        <w:t>采购</w:t>
      </w:r>
      <w:r>
        <w:rPr>
          <w:rFonts w:hint="eastAsia" w:ascii="宋体" w:hAnsi="宋体" w:eastAsia="宋体" w:cs="宋体"/>
          <w:b/>
          <w:bCs/>
          <w:caps w:val="0"/>
          <w:smallCaps w:val="0"/>
          <w:color w:val="auto"/>
          <w:spacing w:val="0"/>
          <w:sz w:val="72"/>
          <w:szCs w:val="72"/>
          <w:highlight w:val="none"/>
        </w:rPr>
        <w:t>文件</w:t>
      </w:r>
    </w:p>
    <w:p w14:paraId="6133C4C4">
      <w:pPr>
        <w:pageBreakBefore w:val="0"/>
        <w:tabs>
          <w:tab w:val="left" w:pos="1134"/>
          <w:tab w:val="left" w:pos="5481"/>
          <w:tab w:val="left" w:pos="5859"/>
        </w:tabs>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36"/>
          <w:szCs w:val="36"/>
          <w:highlight w:val="none"/>
        </w:rPr>
      </w:pPr>
    </w:p>
    <w:p w14:paraId="0A13FC81">
      <w:pPr>
        <w:pageBreakBefore w:val="0"/>
        <w:tabs>
          <w:tab w:val="left" w:pos="1134"/>
          <w:tab w:val="left" w:pos="5481"/>
          <w:tab w:val="left" w:pos="5859"/>
        </w:tabs>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36"/>
          <w:szCs w:val="36"/>
          <w:highlight w:val="none"/>
        </w:rPr>
      </w:pPr>
    </w:p>
    <w:p w14:paraId="53C92C47">
      <w:pPr>
        <w:pageBreakBefore w:val="0"/>
        <w:tabs>
          <w:tab w:val="left" w:pos="1134"/>
          <w:tab w:val="left" w:pos="5481"/>
          <w:tab w:val="left" w:pos="5859"/>
        </w:tabs>
        <w:kinsoku/>
        <w:overflowPunct/>
        <w:topLinePunct w:val="0"/>
        <w:bidi w:val="0"/>
        <w:adjustRightInd w:val="0"/>
        <w:snapToGrid w:val="0"/>
        <w:spacing w:beforeAutospacing="0" w:afterAutospacing="0" w:line="500" w:lineRule="atLeast"/>
        <w:jc w:val="both"/>
        <w:rPr>
          <w:rFonts w:hint="eastAsia" w:ascii="宋体" w:hAnsi="宋体" w:eastAsia="宋体" w:cs="宋体"/>
          <w:b/>
          <w:bCs/>
          <w:caps w:val="0"/>
          <w:smallCaps w:val="0"/>
          <w:color w:val="auto"/>
          <w:spacing w:val="0"/>
          <w:sz w:val="36"/>
          <w:szCs w:val="36"/>
          <w:highlight w:val="none"/>
        </w:rPr>
      </w:pPr>
    </w:p>
    <w:p w14:paraId="7A0CA351">
      <w:pPr>
        <w:pageBreakBefore w:val="0"/>
        <w:tabs>
          <w:tab w:val="left" w:pos="1134"/>
          <w:tab w:val="left" w:pos="5481"/>
          <w:tab w:val="left" w:pos="5859"/>
        </w:tabs>
        <w:kinsoku/>
        <w:overflowPunct/>
        <w:topLinePunct w:val="0"/>
        <w:bidi w:val="0"/>
        <w:adjustRightInd w:val="0"/>
        <w:snapToGrid w:val="0"/>
        <w:spacing w:beforeAutospacing="0" w:afterAutospacing="0" w:line="500" w:lineRule="atLeast"/>
        <w:jc w:val="both"/>
        <w:rPr>
          <w:rFonts w:hint="eastAsia" w:ascii="宋体" w:hAnsi="宋体" w:eastAsia="宋体" w:cs="宋体"/>
          <w:b/>
          <w:bCs/>
          <w:caps w:val="0"/>
          <w:smallCaps w:val="0"/>
          <w:color w:val="auto"/>
          <w:spacing w:val="0"/>
          <w:sz w:val="36"/>
          <w:szCs w:val="36"/>
          <w:highlight w:val="none"/>
        </w:rPr>
      </w:pPr>
    </w:p>
    <w:p w14:paraId="22DBAEC1">
      <w:pPr>
        <w:pageBreakBefore w:val="0"/>
        <w:tabs>
          <w:tab w:val="left" w:pos="1134"/>
          <w:tab w:val="left" w:pos="5481"/>
          <w:tab w:val="left" w:pos="5859"/>
        </w:tabs>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36"/>
          <w:szCs w:val="36"/>
          <w:highlight w:val="none"/>
        </w:rPr>
      </w:pPr>
    </w:p>
    <w:p w14:paraId="7C6A3488">
      <w:pPr>
        <w:pageBreakBefore w:val="0"/>
        <w:tabs>
          <w:tab w:val="left" w:pos="1134"/>
          <w:tab w:val="left" w:pos="5160"/>
        </w:tabs>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72"/>
          <w:szCs w:val="72"/>
          <w:highlight w:val="none"/>
          <w:lang w:val="en-US" w:eastAsia="zh-CN"/>
        </w:rPr>
      </w:pPr>
      <w:r>
        <w:rPr>
          <w:rFonts w:hint="eastAsia" w:ascii="宋体" w:hAnsi="宋体" w:eastAsia="宋体" w:cs="宋体"/>
          <w:b/>
          <w:bCs/>
          <w:caps w:val="0"/>
          <w:smallCaps w:val="0"/>
          <w:color w:val="auto"/>
          <w:spacing w:val="0"/>
          <w:sz w:val="72"/>
          <w:szCs w:val="72"/>
          <w:highlight w:val="none"/>
          <w:lang w:val="en-US" w:eastAsia="zh-CN"/>
        </w:rPr>
        <w:t>竞争性谈判</w:t>
      </w:r>
    </w:p>
    <w:p w14:paraId="1905BD61">
      <w:pPr>
        <w:pageBreakBefore w:val="0"/>
        <w:tabs>
          <w:tab w:val="left" w:pos="1134"/>
          <w:tab w:val="left" w:pos="5160"/>
        </w:tabs>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72"/>
          <w:szCs w:val="72"/>
          <w:highlight w:val="none"/>
        </w:rPr>
      </w:pPr>
      <w:r>
        <w:rPr>
          <w:rFonts w:hint="eastAsia" w:ascii="宋体" w:hAnsi="宋体" w:eastAsia="宋体" w:cs="宋体"/>
          <w:b/>
          <w:bCs/>
          <w:caps w:val="0"/>
          <w:smallCaps w:val="0"/>
          <w:color w:val="auto"/>
          <w:spacing w:val="0"/>
          <w:sz w:val="72"/>
          <w:szCs w:val="72"/>
          <w:highlight w:val="none"/>
          <w:lang w:eastAsia="zh-CN"/>
        </w:rPr>
        <w:t>（</w:t>
      </w:r>
      <w:r>
        <w:rPr>
          <w:rFonts w:hint="eastAsia" w:ascii="宋体" w:hAnsi="宋体" w:eastAsia="宋体" w:cs="宋体"/>
          <w:b/>
          <w:bCs/>
          <w:caps w:val="0"/>
          <w:smallCaps w:val="0"/>
          <w:color w:val="auto"/>
          <w:spacing w:val="0"/>
          <w:sz w:val="72"/>
          <w:szCs w:val="72"/>
          <w:highlight w:val="none"/>
        </w:rPr>
        <w:t>货物类</w:t>
      </w:r>
      <w:r>
        <w:rPr>
          <w:rFonts w:hint="eastAsia" w:ascii="宋体" w:hAnsi="宋体" w:eastAsia="宋体" w:cs="宋体"/>
          <w:b/>
          <w:bCs/>
          <w:caps w:val="0"/>
          <w:smallCaps w:val="0"/>
          <w:color w:val="auto"/>
          <w:spacing w:val="0"/>
          <w:sz w:val="72"/>
          <w:szCs w:val="72"/>
          <w:highlight w:val="none"/>
          <w:lang w:eastAsia="zh-CN"/>
        </w:rPr>
        <w:t>）</w:t>
      </w:r>
    </w:p>
    <w:p w14:paraId="1D0B7875">
      <w:pPr>
        <w:pStyle w:val="55"/>
        <w:pageBreakBefore w:val="0"/>
        <w:tabs>
          <w:tab w:val="left" w:pos="2160"/>
        </w:tabs>
        <w:kinsoku/>
        <w:overflowPunct/>
        <w:topLinePunct w:val="0"/>
        <w:bidi w:val="0"/>
        <w:adjustRightInd w:val="0"/>
        <w:snapToGrid w:val="0"/>
        <w:spacing w:beforeAutospacing="0" w:after="0" w:afterAutospacing="0" w:line="500" w:lineRule="atLeast"/>
        <w:ind w:firstLine="0" w:firstLineChars="0"/>
        <w:rPr>
          <w:rFonts w:hint="eastAsia" w:ascii="宋体" w:hAnsi="宋体" w:eastAsia="宋体" w:cs="宋体"/>
          <w:b/>
          <w:caps w:val="0"/>
          <w:smallCaps w:val="0"/>
          <w:color w:val="auto"/>
          <w:spacing w:val="0"/>
          <w:sz w:val="32"/>
          <w:highlight w:val="none"/>
        </w:rPr>
      </w:pPr>
    </w:p>
    <w:p w14:paraId="44571BC6">
      <w:pPr>
        <w:pStyle w:val="55"/>
        <w:pageBreakBefore w:val="0"/>
        <w:tabs>
          <w:tab w:val="left" w:pos="2160"/>
        </w:tabs>
        <w:kinsoku/>
        <w:overflowPunct/>
        <w:topLinePunct w:val="0"/>
        <w:bidi w:val="0"/>
        <w:adjustRightInd w:val="0"/>
        <w:snapToGrid w:val="0"/>
        <w:spacing w:beforeAutospacing="0" w:after="0" w:afterAutospacing="0" w:line="500" w:lineRule="atLeast"/>
        <w:ind w:left="0" w:leftChars="0" w:firstLine="0" w:firstLineChars="0"/>
        <w:rPr>
          <w:rFonts w:hint="eastAsia" w:ascii="宋体" w:hAnsi="宋体" w:eastAsia="宋体" w:cs="宋体"/>
          <w:b/>
          <w:caps w:val="0"/>
          <w:smallCaps w:val="0"/>
          <w:color w:val="auto"/>
          <w:spacing w:val="0"/>
          <w:sz w:val="32"/>
          <w:highlight w:val="none"/>
        </w:rPr>
      </w:pPr>
    </w:p>
    <w:p w14:paraId="2BAF7AAA">
      <w:pPr>
        <w:pStyle w:val="55"/>
        <w:pageBreakBefore w:val="0"/>
        <w:tabs>
          <w:tab w:val="left" w:pos="2160"/>
        </w:tabs>
        <w:kinsoku/>
        <w:overflowPunct/>
        <w:topLinePunct w:val="0"/>
        <w:bidi w:val="0"/>
        <w:adjustRightInd w:val="0"/>
        <w:snapToGrid w:val="0"/>
        <w:spacing w:beforeAutospacing="0" w:after="0" w:afterAutospacing="0" w:line="500" w:lineRule="atLeast"/>
        <w:ind w:left="0" w:leftChars="0" w:firstLine="0" w:firstLineChars="0"/>
        <w:rPr>
          <w:rFonts w:hint="eastAsia" w:ascii="宋体" w:hAnsi="宋体" w:eastAsia="宋体" w:cs="宋体"/>
          <w:b/>
          <w:caps w:val="0"/>
          <w:smallCaps w:val="0"/>
          <w:color w:val="auto"/>
          <w:spacing w:val="0"/>
          <w:sz w:val="32"/>
          <w:highlight w:val="none"/>
        </w:rPr>
      </w:pPr>
    </w:p>
    <w:p w14:paraId="299F925C">
      <w:pPr>
        <w:pStyle w:val="13"/>
        <w:pageBreakBefore w:val="0"/>
        <w:kinsoku/>
        <w:overflowPunct/>
        <w:topLinePunct w:val="0"/>
        <w:bidi w:val="0"/>
        <w:adjustRightInd w:val="0"/>
        <w:snapToGrid w:val="0"/>
        <w:spacing w:beforeAutospacing="0" w:afterAutospacing="0" w:line="500" w:lineRule="atLeast"/>
        <w:ind w:left="0" w:leftChars="0" w:firstLine="0" w:firstLineChars="0"/>
        <w:rPr>
          <w:rFonts w:hint="eastAsia" w:ascii="宋体" w:hAnsi="宋体" w:eastAsia="宋体" w:cs="宋体"/>
          <w:b/>
          <w:caps w:val="0"/>
          <w:smallCaps w:val="0"/>
          <w:color w:val="auto"/>
          <w:spacing w:val="0"/>
          <w:sz w:val="32"/>
          <w:highlight w:val="none"/>
        </w:rPr>
      </w:pPr>
    </w:p>
    <w:p w14:paraId="6FA3FE43">
      <w:pPr>
        <w:pStyle w:val="14"/>
        <w:kinsoku/>
        <w:overflowPunct/>
        <w:topLinePunct w:val="0"/>
        <w:bidi w:val="0"/>
        <w:adjustRightInd w:val="0"/>
        <w:snapToGrid w:val="0"/>
        <w:spacing w:line="500" w:lineRule="atLeast"/>
        <w:rPr>
          <w:rFonts w:hint="eastAsia" w:ascii="宋体" w:hAnsi="宋体" w:eastAsia="宋体" w:cs="宋体"/>
          <w:caps w:val="0"/>
          <w:smallCaps w:val="0"/>
          <w:color w:val="auto"/>
          <w:spacing w:val="0"/>
        </w:rPr>
      </w:pPr>
    </w:p>
    <w:p w14:paraId="6549DE33">
      <w:pPr>
        <w:pStyle w:val="13"/>
        <w:pageBreakBefore w:val="0"/>
        <w:kinsoku/>
        <w:overflowPunct/>
        <w:topLinePunct w:val="0"/>
        <w:bidi w:val="0"/>
        <w:adjustRightInd w:val="0"/>
        <w:snapToGrid w:val="0"/>
        <w:spacing w:beforeAutospacing="0" w:afterAutospacing="0" w:line="500" w:lineRule="atLeast"/>
        <w:ind w:left="0" w:leftChars="0" w:firstLine="0" w:firstLineChars="0"/>
        <w:rPr>
          <w:rFonts w:hint="eastAsia" w:ascii="宋体" w:hAnsi="宋体" w:eastAsia="宋体" w:cs="宋体"/>
          <w:b/>
          <w:caps w:val="0"/>
          <w:smallCaps w:val="0"/>
          <w:color w:val="auto"/>
          <w:spacing w:val="0"/>
          <w:sz w:val="32"/>
          <w:highlight w:val="none"/>
        </w:rPr>
      </w:pPr>
    </w:p>
    <w:p w14:paraId="12829035">
      <w:pPr>
        <w:pStyle w:val="13"/>
        <w:pageBreakBefore w:val="0"/>
        <w:kinsoku/>
        <w:overflowPunct/>
        <w:topLinePunct w:val="0"/>
        <w:bidi w:val="0"/>
        <w:adjustRightInd w:val="0"/>
        <w:snapToGrid w:val="0"/>
        <w:spacing w:beforeAutospacing="0" w:afterAutospacing="0" w:line="500" w:lineRule="atLeast"/>
        <w:ind w:left="0" w:leftChars="0" w:firstLine="643" w:firstLineChars="200"/>
        <w:rPr>
          <w:rFonts w:hint="eastAsia" w:ascii="宋体" w:hAnsi="宋体" w:eastAsia="宋体" w:cs="宋体"/>
          <w:b/>
          <w:caps w:val="0"/>
          <w:smallCaps w:val="0"/>
          <w:color w:val="auto"/>
          <w:spacing w:val="0"/>
          <w:sz w:val="32"/>
          <w:highlight w:val="none"/>
          <w:lang w:val="en-US" w:eastAsia="zh-CN"/>
        </w:rPr>
      </w:pPr>
      <w:r>
        <w:rPr>
          <w:rFonts w:hint="eastAsia" w:ascii="宋体" w:hAnsi="宋体" w:eastAsia="宋体" w:cs="宋体"/>
          <w:b/>
          <w:caps w:val="0"/>
          <w:smallCaps w:val="0"/>
          <w:color w:val="auto"/>
          <w:spacing w:val="0"/>
          <w:sz w:val="32"/>
          <w:highlight w:val="none"/>
        </w:rPr>
        <w:t>项目名称：</w:t>
      </w:r>
      <w:r>
        <w:rPr>
          <w:rFonts w:hint="eastAsia" w:ascii="宋体" w:hAnsi="宋体" w:eastAsia="宋体" w:cs="宋体"/>
          <w:b/>
          <w:caps w:val="0"/>
          <w:smallCaps w:val="0"/>
          <w:color w:val="auto"/>
          <w:spacing w:val="0"/>
          <w:sz w:val="32"/>
          <w:highlight w:val="none"/>
          <w:lang w:eastAsia="zh-CN"/>
        </w:rPr>
        <w:t>新疆哈密公路动植物联合防疫检疫站试剂耗材、防疫物资采购项目</w:t>
      </w:r>
    </w:p>
    <w:p w14:paraId="071061A1">
      <w:pPr>
        <w:pStyle w:val="13"/>
        <w:pageBreakBefore w:val="0"/>
        <w:kinsoku/>
        <w:overflowPunct/>
        <w:topLinePunct w:val="0"/>
        <w:bidi w:val="0"/>
        <w:adjustRightInd w:val="0"/>
        <w:snapToGrid w:val="0"/>
        <w:spacing w:beforeAutospacing="0" w:afterAutospacing="0" w:line="500" w:lineRule="atLeast"/>
        <w:ind w:left="0" w:leftChars="0" w:firstLine="643" w:firstLineChars="200"/>
        <w:rPr>
          <w:rFonts w:hint="eastAsia" w:ascii="宋体" w:hAnsi="宋体" w:eastAsia="宋体" w:cs="宋体"/>
          <w:b/>
          <w:caps w:val="0"/>
          <w:smallCaps w:val="0"/>
          <w:color w:val="auto"/>
          <w:spacing w:val="0"/>
          <w:sz w:val="32"/>
          <w:highlight w:val="none"/>
          <w:lang w:val="en-US" w:eastAsia="zh-CN"/>
        </w:rPr>
      </w:pPr>
      <w:r>
        <w:rPr>
          <w:rFonts w:hint="eastAsia" w:ascii="宋体" w:hAnsi="宋体" w:eastAsia="宋体" w:cs="宋体"/>
          <w:b/>
          <w:caps w:val="0"/>
          <w:smallCaps w:val="0"/>
          <w:color w:val="auto"/>
          <w:spacing w:val="0"/>
          <w:sz w:val="32"/>
          <w:highlight w:val="none"/>
        </w:rPr>
        <w:t>项目编号：</w:t>
      </w:r>
      <w:r>
        <w:rPr>
          <w:rFonts w:hint="eastAsia" w:ascii="宋体" w:hAnsi="宋体" w:eastAsia="宋体" w:cs="宋体"/>
          <w:b/>
          <w:caps w:val="0"/>
          <w:smallCaps w:val="0"/>
          <w:color w:val="auto"/>
          <w:spacing w:val="0"/>
          <w:sz w:val="32"/>
          <w:highlight w:val="none"/>
          <w:lang w:eastAsia="zh-CN"/>
        </w:rPr>
        <w:t>XJZHDZB2026-H029</w:t>
      </w:r>
    </w:p>
    <w:p w14:paraId="2D99A137">
      <w:pPr>
        <w:pStyle w:val="13"/>
        <w:pageBreakBefore w:val="0"/>
        <w:kinsoku/>
        <w:overflowPunct/>
        <w:topLinePunct w:val="0"/>
        <w:bidi w:val="0"/>
        <w:adjustRightInd w:val="0"/>
        <w:snapToGrid w:val="0"/>
        <w:spacing w:beforeAutospacing="0" w:afterAutospacing="0" w:line="500" w:lineRule="atLeast"/>
        <w:ind w:left="0" w:leftChars="0" w:firstLine="643" w:firstLineChars="200"/>
        <w:rPr>
          <w:rFonts w:hint="eastAsia" w:ascii="宋体" w:hAnsi="宋体" w:eastAsia="宋体" w:cs="宋体"/>
          <w:b/>
          <w:caps w:val="0"/>
          <w:smallCaps w:val="0"/>
          <w:color w:val="auto"/>
          <w:spacing w:val="0"/>
          <w:sz w:val="32"/>
          <w:highlight w:val="none"/>
          <w:lang w:val="en-US" w:eastAsia="zh-CN"/>
        </w:rPr>
      </w:pPr>
      <w:r>
        <w:rPr>
          <w:rFonts w:hint="eastAsia" w:ascii="宋体" w:hAnsi="宋体" w:eastAsia="宋体" w:cs="宋体"/>
          <w:b/>
          <w:caps w:val="0"/>
          <w:smallCaps w:val="0"/>
          <w:color w:val="auto"/>
          <w:spacing w:val="0"/>
          <w:sz w:val="32"/>
          <w:highlight w:val="none"/>
          <w:lang w:val="en-US" w:eastAsia="zh-CN"/>
        </w:rPr>
        <w:t>采购人：</w:t>
      </w:r>
      <w:r>
        <w:rPr>
          <w:rFonts w:hint="eastAsia" w:ascii="宋体" w:hAnsi="宋体" w:eastAsia="宋体" w:cs="宋体"/>
          <w:b/>
          <w:caps w:val="0"/>
          <w:smallCaps w:val="0"/>
          <w:color w:val="auto"/>
          <w:spacing w:val="0"/>
          <w:sz w:val="32"/>
          <w:highlight w:val="none"/>
          <w:lang w:val="en-US" w:eastAsia="zh-CN"/>
        </w:rPr>
        <w:t>新疆哈密公路动植物联合防疫检疫站</w:t>
      </w:r>
      <w:r>
        <w:rPr>
          <w:rFonts w:hint="eastAsia" w:ascii="宋体" w:hAnsi="宋体" w:eastAsia="宋体" w:cs="宋体"/>
          <w:b/>
          <w:caps w:val="0"/>
          <w:smallCaps w:val="0"/>
          <w:color w:val="auto"/>
          <w:spacing w:val="0"/>
          <w:sz w:val="32"/>
          <w:highlight w:val="none"/>
          <w:lang w:val="en-US" w:eastAsia="zh-CN"/>
        </w:rPr>
        <w:t xml:space="preserve">  </w:t>
      </w:r>
    </w:p>
    <w:p w14:paraId="61EDEE7B">
      <w:pPr>
        <w:pStyle w:val="13"/>
        <w:pageBreakBefore w:val="0"/>
        <w:kinsoku/>
        <w:overflowPunct/>
        <w:topLinePunct w:val="0"/>
        <w:bidi w:val="0"/>
        <w:adjustRightInd w:val="0"/>
        <w:snapToGrid w:val="0"/>
        <w:spacing w:beforeAutospacing="0" w:afterAutospacing="0" w:line="500" w:lineRule="atLeast"/>
        <w:ind w:left="0" w:leftChars="0" w:firstLine="643" w:firstLineChars="200"/>
        <w:rPr>
          <w:rFonts w:hint="eastAsia" w:ascii="宋体" w:hAnsi="宋体" w:eastAsia="宋体" w:cs="宋体"/>
          <w:b/>
          <w:caps w:val="0"/>
          <w:smallCaps w:val="0"/>
          <w:color w:val="auto"/>
          <w:spacing w:val="0"/>
          <w:sz w:val="32"/>
          <w:highlight w:val="none"/>
          <w:u w:val="single"/>
          <w:lang w:eastAsia="zh-CN"/>
        </w:rPr>
      </w:pPr>
      <w:r>
        <w:rPr>
          <w:rFonts w:hint="eastAsia" w:ascii="宋体" w:hAnsi="宋体" w:eastAsia="宋体" w:cs="宋体"/>
          <w:b/>
          <w:caps w:val="0"/>
          <w:smallCaps w:val="0"/>
          <w:color w:val="auto"/>
          <w:spacing w:val="0"/>
          <w:sz w:val="32"/>
          <w:highlight w:val="none"/>
        </w:rPr>
        <w:t>采购代理机构：</w:t>
      </w:r>
      <w:r>
        <w:rPr>
          <w:rFonts w:hint="eastAsia" w:ascii="宋体" w:hAnsi="宋体" w:eastAsia="宋体" w:cs="宋体"/>
          <w:b/>
          <w:caps w:val="0"/>
          <w:smallCaps w:val="0"/>
          <w:color w:val="auto"/>
          <w:spacing w:val="0"/>
          <w:sz w:val="32"/>
          <w:highlight w:val="none"/>
          <w:lang w:eastAsia="zh-CN"/>
        </w:rPr>
        <w:t>新疆正恒达项目管理有限公司</w:t>
      </w:r>
    </w:p>
    <w:p w14:paraId="45DA1A05">
      <w:pPr>
        <w:pStyle w:val="13"/>
        <w:pageBreakBefore w:val="0"/>
        <w:kinsoku/>
        <w:overflowPunct/>
        <w:topLinePunct w:val="0"/>
        <w:bidi w:val="0"/>
        <w:adjustRightInd w:val="0"/>
        <w:snapToGrid w:val="0"/>
        <w:spacing w:beforeAutospacing="0" w:afterAutospacing="0" w:line="500" w:lineRule="atLeast"/>
        <w:ind w:left="0" w:leftChars="0" w:firstLine="643" w:firstLineChars="200"/>
        <w:rPr>
          <w:rFonts w:hint="eastAsia" w:ascii="宋体" w:hAnsi="宋体" w:eastAsia="宋体" w:cs="宋体"/>
          <w:caps w:val="0"/>
          <w:smallCaps w:val="0"/>
          <w:color w:val="auto"/>
          <w:spacing w:val="0"/>
          <w:sz w:val="36"/>
          <w:szCs w:val="36"/>
          <w:highlight w:val="none"/>
        </w:rPr>
      </w:pPr>
      <w:r>
        <w:rPr>
          <w:rFonts w:hint="eastAsia" w:ascii="宋体" w:hAnsi="宋体" w:eastAsia="宋体" w:cs="宋体"/>
          <w:b/>
          <w:caps w:val="0"/>
          <w:smallCaps w:val="0"/>
          <w:color w:val="auto"/>
          <w:spacing w:val="0"/>
          <w:sz w:val="32"/>
          <w:highlight w:val="none"/>
        </w:rPr>
        <w:t>日期：</w:t>
      </w:r>
      <w:r>
        <w:rPr>
          <w:rFonts w:hint="eastAsia" w:ascii="宋体" w:hAnsi="宋体" w:eastAsia="宋体" w:cs="宋体"/>
          <w:b/>
          <w:caps w:val="0"/>
          <w:smallCaps w:val="0"/>
          <w:color w:val="auto"/>
          <w:spacing w:val="0"/>
          <w:sz w:val="32"/>
          <w:highlight w:val="none"/>
          <w:lang w:eastAsia="zh-CN"/>
        </w:rPr>
        <w:t>202</w:t>
      </w:r>
      <w:r>
        <w:rPr>
          <w:rFonts w:hint="eastAsia" w:ascii="宋体" w:hAnsi="宋体" w:eastAsia="宋体" w:cs="宋体"/>
          <w:b/>
          <w:caps w:val="0"/>
          <w:smallCaps w:val="0"/>
          <w:color w:val="auto"/>
          <w:spacing w:val="0"/>
          <w:sz w:val="32"/>
          <w:highlight w:val="none"/>
          <w:lang w:val="en-US" w:eastAsia="zh-CN"/>
        </w:rPr>
        <w:t>6</w:t>
      </w:r>
      <w:r>
        <w:rPr>
          <w:rFonts w:hint="eastAsia" w:ascii="宋体" w:hAnsi="宋体" w:eastAsia="宋体" w:cs="宋体"/>
          <w:b/>
          <w:caps w:val="0"/>
          <w:smallCaps w:val="0"/>
          <w:color w:val="auto"/>
          <w:spacing w:val="0"/>
          <w:sz w:val="32"/>
          <w:highlight w:val="none"/>
        </w:rPr>
        <w:t>年</w:t>
      </w:r>
      <w:r>
        <w:rPr>
          <w:rFonts w:hint="eastAsia" w:ascii="宋体" w:hAnsi="宋体" w:eastAsia="宋体" w:cs="宋体"/>
          <w:b/>
          <w:caps w:val="0"/>
          <w:smallCaps w:val="0"/>
          <w:color w:val="auto"/>
          <w:spacing w:val="0"/>
          <w:sz w:val="32"/>
          <w:highlight w:val="none"/>
          <w:lang w:val="en-US" w:eastAsia="zh-CN"/>
        </w:rPr>
        <w:t>05</w:t>
      </w:r>
      <w:r>
        <w:rPr>
          <w:rFonts w:hint="eastAsia" w:ascii="宋体" w:hAnsi="宋体" w:eastAsia="宋体" w:cs="宋体"/>
          <w:b/>
          <w:caps w:val="0"/>
          <w:smallCaps w:val="0"/>
          <w:color w:val="auto"/>
          <w:spacing w:val="0"/>
          <w:sz w:val="32"/>
          <w:highlight w:val="none"/>
        </w:rPr>
        <w:t>月</w:t>
      </w:r>
      <w:r>
        <w:rPr>
          <w:rFonts w:hint="eastAsia" w:ascii="宋体" w:hAnsi="宋体" w:eastAsia="宋体" w:cs="宋体"/>
          <w:b/>
          <w:caps w:val="0"/>
          <w:smallCaps w:val="0"/>
          <w:color w:val="auto"/>
          <w:spacing w:val="0"/>
          <w:sz w:val="32"/>
          <w:highlight w:val="none"/>
          <w:lang w:val="en-US" w:eastAsia="zh-CN"/>
        </w:rPr>
        <w:t>16</w:t>
      </w:r>
      <w:r>
        <w:rPr>
          <w:rFonts w:hint="eastAsia" w:ascii="宋体" w:hAnsi="宋体" w:eastAsia="宋体" w:cs="宋体"/>
          <w:b/>
          <w:caps w:val="0"/>
          <w:smallCaps w:val="0"/>
          <w:color w:val="auto"/>
          <w:spacing w:val="0"/>
          <w:sz w:val="32"/>
          <w:highlight w:val="none"/>
        </w:rPr>
        <w:t>日</w:t>
      </w:r>
    </w:p>
    <w:p w14:paraId="084C07BD">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48"/>
          <w:szCs w:val="48"/>
          <w:highlight w:val="none"/>
        </w:rPr>
      </w:pPr>
    </w:p>
    <w:p w14:paraId="2FAEC23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32"/>
          <w:szCs w:val="32"/>
          <w:highlight w:val="none"/>
        </w:rPr>
        <w:sectPr>
          <w:pgSz w:w="11906" w:h="16838"/>
          <w:pgMar w:top="1440" w:right="1800" w:bottom="1440" w:left="1800" w:header="851" w:footer="992" w:gutter="0"/>
          <w:pgNumType w:fmt="numberInDash"/>
          <w:cols w:space="425" w:num="1"/>
          <w:docGrid w:type="lines" w:linePitch="312" w:charSpace="0"/>
        </w:sectPr>
      </w:pPr>
    </w:p>
    <w:p w14:paraId="2E6E0FD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bCs/>
          <w:caps w:val="0"/>
          <w:smallCaps w:val="0"/>
          <w:color w:val="auto"/>
          <w:spacing w:val="0"/>
          <w:sz w:val="36"/>
          <w:szCs w:val="36"/>
          <w:highlight w:val="none"/>
        </w:rPr>
      </w:pPr>
      <w:r>
        <w:rPr>
          <w:rFonts w:hint="eastAsia" w:ascii="宋体" w:hAnsi="宋体" w:eastAsia="宋体" w:cs="宋体"/>
          <w:b/>
          <w:bCs/>
          <w:caps w:val="0"/>
          <w:smallCaps w:val="0"/>
          <w:color w:val="auto"/>
          <w:spacing w:val="0"/>
          <w:sz w:val="36"/>
          <w:szCs w:val="36"/>
          <w:highlight w:val="none"/>
        </w:rPr>
        <w:t xml:space="preserve">目 </w:t>
      </w:r>
      <w:r>
        <w:rPr>
          <w:rFonts w:hint="eastAsia" w:ascii="宋体" w:hAnsi="宋体" w:eastAsia="宋体" w:cs="宋体"/>
          <w:b/>
          <w:bCs/>
          <w:caps w:val="0"/>
          <w:smallCaps w:val="0"/>
          <w:color w:val="auto"/>
          <w:spacing w:val="0"/>
          <w:sz w:val="36"/>
          <w:szCs w:val="36"/>
          <w:highlight w:val="none"/>
          <w:lang w:val="en-US" w:eastAsia="zh-CN"/>
        </w:rPr>
        <w:t xml:space="preserve"> </w:t>
      </w:r>
      <w:r>
        <w:rPr>
          <w:rFonts w:hint="eastAsia" w:ascii="宋体" w:hAnsi="宋体" w:eastAsia="宋体" w:cs="宋体"/>
          <w:b/>
          <w:bCs/>
          <w:caps w:val="0"/>
          <w:smallCaps w:val="0"/>
          <w:color w:val="auto"/>
          <w:spacing w:val="0"/>
          <w:sz w:val="36"/>
          <w:szCs w:val="36"/>
          <w:highlight w:val="none"/>
        </w:rPr>
        <w:t>录</w:t>
      </w:r>
    </w:p>
    <w:p w14:paraId="4CD97A83">
      <w:pPr>
        <w:pStyle w:val="21"/>
        <w:keepNext w:val="0"/>
        <w:keepLines w:val="0"/>
        <w:pageBreakBefore w:val="0"/>
        <w:widowControl w:val="0"/>
        <w:tabs>
          <w:tab w:val="right" w:leader="dot" w:pos="8306"/>
        </w:tabs>
        <w:kinsoku/>
        <w:wordWrap/>
        <w:overflowPunct/>
        <w:topLinePunct w:val="0"/>
        <w:autoSpaceDE/>
        <w:autoSpaceDN/>
        <w:bidi w:val="0"/>
        <w:adjustRightInd w:val="0"/>
        <w:snapToGrid w:val="0"/>
        <w:spacing w:before="0" w:after="0" w:line="500" w:lineRule="atLeast"/>
        <w:textAlignment w:val="auto"/>
        <w:rPr>
          <w:rFonts w:hint="eastAsia" w:ascii="宋体" w:hAnsi="宋体" w:eastAsia="宋体" w:cs="宋体"/>
          <w:caps w:val="0"/>
          <w:smallCaps w:val="0"/>
          <w:color w:val="auto"/>
          <w:spacing w:val="0"/>
          <w:sz w:val="24"/>
          <w:szCs w:val="24"/>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TOC \o "1-2" \h \u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_Toc7954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第一章 竞争性谈判公告</w:t>
      </w:r>
      <w:r>
        <w:rPr>
          <w:rFonts w:hint="eastAsia" w:ascii="宋体" w:hAnsi="宋体" w:eastAsia="宋体" w:cs="宋体"/>
          <w:caps w:val="0"/>
          <w:smallCaps w:val="0"/>
          <w:color w:val="auto"/>
          <w:spacing w:val="0"/>
          <w:sz w:val="24"/>
          <w:szCs w:val="24"/>
        </w:rPr>
        <w:tab/>
      </w:r>
      <w:r>
        <w:rPr>
          <w:rFonts w:hint="eastAsia" w:ascii="宋体" w:hAnsi="宋体" w:eastAsia="宋体" w:cs="宋体"/>
          <w:caps w:val="0"/>
          <w:smallCaps w:val="0"/>
          <w:color w:val="auto"/>
          <w:spacing w:val="0"/>
          <w:sz w:val="24"/>
          <w:szCs w:val="24"/>
        </w:rPr>
        <w:fldChar w:fldCharType="begin"/>
      </w:r>
      <w:r>
        <w:rPr>
          <w:rFonts w:hint="eastAsia" w:ascii="宋体" w:hAnsi="宋体" w:eastAsia="宋体" w:cs="宋体"/>
          <w:caps w:val="0"/>
          <w:smallCaps w:val="0"/>
          <w:color w:val="auto"/>
          <w:spacing w:val="0"/>
          <w:sz w:val="24"/>
          <w:szCs w:val="24"/>
        </w:rPr>
        <w:instrText xml:space="preserve"> PAGEREF _Toc7954 \h </w:instrText>
      </w:r>
      <w:r>
        <w:rPr>
          <w:rFonts w:hint="eastAsia" w:ascii="宋体" w:hAnsi="宋体" w:eastAsia="宋体" w:cs="宋体"/>
          <w:caps w:val="0"/>
          <w:smallCaps w:val="0"/>
          <w:color w:val="auto"/>
          <w:spacing w:val="0"/>
          <w:sz w:val="24"/>
          <w:szCs w:val="24"/>
        </w:rPr>
        <w:fldChar w:fldCharType="separate"/>
      </w:r>
      <w:r>
        <w:rPr>
          <w:rFonts w:hint="eastAsia" w:ascii="宋体" w:hAnsi="宋体" w:eastAsia="宋体" w:cs="宋体"/>
          <w:caps w:val="0"/>
          <w:smallCaps w:val="0"/>
          <w:color w:val="auto"/>
          <w:spacing w:val="0"/>
          <w:sz w:val="24"/>
          <w:szCs w:val="24"/>
        </w:rPr>
        <w:t>1</w:t>
      </w:r>
      <w:r>
        <w:rPr>
          <w:rFonts w:hint="eastAsia" w:ascii="宋体" w:hAnsi="宋体" w:eastAsia="宋体" w:cs="宋体"/>
          <w:caps w:val="0"/>
          <w:smallCaps w:val="0"/>
          <w:color w:val="auto"/>
          <w:spacing w:val="0"/>
          <w:sz w:val="24"/>
          <w:szCs w:val="24"/>
        </w:rPr>
        <w:fldChar w:fldCharType="end"/>
      </w:r>
      <w:r>
        <w:rPr>
          <w:rFonts w:hint="eastAsia" w:ascii="宋体" w:hAnsi="宋体" w:eastAsia="宋体" w:cs="宋体"/>
          <w:caps w:val="0"/>
          <w:smallCaps w:val="0"/>
          <w:color w:val="auto"/>
          <w:spacing w:val="0"/>
          <w:sz w:val="24"/>
          <w:szCs w:val="24"/>
          <w:highlight w:val="none"/>
        </w:rPr>
        <w:fldChar w:fldCharType="end"/>
      </w:r>
    </w:p>
    <w:p w14:paraId="565AF404">
      <w:pPr>
        <w:pStyle w:val="21"/>
        <w:keepNext w:val="0"/>
        <w:keepLines w:val="0"/>
        <w:pageBreakBefore w:val="0"/>
        <w:widowControl w:val="0"/>
        <w:tabs>
          <w:tab w:val="right" w:leader="dot" w:pos="8306"/>
        </w:tabs>
        <w:kinsoku/>
        <w:wordWrap/>
        <w:overflowPunct/>
        <w:topLinePunct w:val="0"/>
        <w:autoSpaceDE/>
        <w:autoSpaceDN/>
        <w:bidi w:val="0"/>
        <w:adjustRightInd w:val="0"/>
        <w:snapToGrid w:val="0"/>
        <w:spacing w:before="0" w:after="0" w:line="500" w:lineRule="atLeast"/>
        <w:textAlignment w:val="auto"/>
        <w:rPr>
          <w:rFonts w:hint="eastAsia" w:ascii="宋体" w:hAnsi="宋体" w:eastAsia="宋体" w:cs="宋体"/>
          <w:caps w:val="0"/>
          <w:smallCaps w:val="0"/>
          <w:color w:val="auto"/>
          <w:spacing w:val="0"/>
          <w:sz w:val="24"/>
          <w:szCs w:val="24"/>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_Toc19266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第二章 供应商须知</w:t>
      </w:r>
      <w:r>
        <w:rPr>
          <w:rFonts w:hint="eastAsia" w:ascii="宋体" w:hAnsi="宋体" w:eastAsia="宋体" w:cs="宋体"/>
          <w:caps w:val="0"/>
          <w:smallCaps w:val="0"/>
          <w:color w:val="auto"/>
          <w:spacing w:val="0"/>
          <w:sz w:val="24"/>
          <w:szCs w:val="24"/>
        </w:rPr>
        <w:tab/>
      </w:r>
      <w:r>
        <w:rPr>
          <w:rFonts w:hint="eastAsia" w:ascii="宋体" w:hAnsi="宋体" w:eastAsia="宋体" w:cs="宋体"/>
          <w:caps w:val="0"/>
          <w:smallCaps w:val="0"/>
          <w:color w:val="auto"/>
          <w:spacing w:val="0"/>
          <w:sz w:val="24"/>
          <w:szCs w:val="24"/>
        </w:rPr>
        <w:fldChar w:fldCharType="begin"/>
      </w:r>
      <w:r>
        <w:rPr>
          <w:rFonts w:hint="eastAsia" w:ascii="宋体" w:hAnsi="宋体" w:eastAsia="宋体" w:cs="宋体"/>
          <w:caps w:val="0"/>
          <w:smallCaps w:val="0"/>
          <w:color w:val="auto"/>
          <w:spacing w:val="0"/>
          <w:sz w:val="24"/>
          <w:szCs w:val="24"/>
        </w:rPr>
        <w:instrText xml:space="preserve"> PAGEREF _Toc19266 \h </w:instrText>
      </w:r>
      <w:r>
        <w:rPr>
          <w:rFonts w:hint="eastAsia" w:ascii="宋体" w:hAnsi="宋体" w:eastAsia="宋体" w:cs="宋体"/>
          <w:caps w:val="0"/>
          <w:smallCaps w:val="0"/>
          <w:color w:val="auto"/>
          <w:spacing w:val="0"/>
          <w:sz w:val="24"/>
          <w:szCs w:val="24"/>
        </w:rPr>
        <w:fldChar w:fldCharType="separate"/>
      </w:r>
      <w:r>
        <w:rPr>
          <w:rFonts w:hint="eastAsia" w:ascii="宋体" w:hAnsi="宋体" w:eastAsia="宋体" w:cs="宋体"/>
          <w:caps w:val="0"/>
          <w:smallCaps w:val="0"/>
          <w:color w:val="auto"/>
          <w:spacing w:val="0"/>
          <w:sz w:val="24"/>
          <w:szCs w:val="24"/>
        </w:rPr>
        <w:t>5</w:t>
      </w:r>
      <w:r>
        <w:rPr>
          <w:rFonts w:hint="eastAsia" w:ascii="宋体" w:hAnsi="宋体" w:eastAsia="宋体" w:cs="宋体"/>
          <w:caps w:val="0"/>
          <w:smallCaps w:val="0"/>
          <w:color w:val="auto"/>
          <w:spacing w:val="0"/>
          <w:sz w:val="24"/>
          <w:szCs w:val="24"/>
        </w:rPr>
        <w:fldChar w:fldCharType="end"/>
      </w:r>
      <w:r>
        <w:rPr>
          <w:rFonts w:hint="eastAsia" w:ascii="宋体" w:hAnsi="宋体" w:eastAsia="宋体" w:cs="宋体"/>
          <w:caps w:val="0"/>
          <w:smallCaps w:val="0"/>
          <w:color w:val="auto"/>
          <w:spacing w:val="0"/>
          <w:sz w:val="24"/>
          <w:szCs w:val="24"/>
          <w:highlight w:val="none"/>
        </w:rPr>
        <w:fldChar w:fldCharType="end"/>
      </w:r>
    </w:p>
    <w:p w14:paraId="38E41891">
      <w:pPr>
        <w:pStyle w:val="21"/>
        <w:keepNext w:val="0"/>
        <w:keepLines w:val="0"/>
        <w:pageBreakBefore w:val="0"/>
        <w:widowControl w:val="0"/>
        <w:tabs>
          <w:tab w:val="right" w:leader="dot" w:pos="8306"/>
        </w:tabs>
        <w:kinsoku/>
        <w:wordWrap/>
        <w:overflowPunct/>
        <w:topLinePunct w:val="0"/>
        <w:autoSpaceDE/>
        <w:autoSpaceDN/>
        <w:bidi w:val="0"/>
        <w:adjustRightInd w:val="0"/>
        <w:snapToGrid w:val="0"/>
        <w:spacing w:before="0" w:after="0" w:line="500" w:lineRule="atLeast"/>
        <w:textAlignment w:val="auto"/>
        <w:rPr>
          <w:rFonts w:hint="eastAsia" w:ascii="宋体" w:hAnsi="宋体" w:eastAsia="宋体" w:cs="宋体"/>
          <w:caps w:val="0"/>
          <w:smallCaps w:val="0"/>
          <w:color w:val="auto"/>
          <w:spacing w:val="0"/>
          <w:sz w:val="24"/>
          <w:szCs w:val="24"/>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_Toc9470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第三章 项目采购需求</w:t>
      </w:r>
      <w:r>
        <w:rPr>
          <w:rFonts w:hint="eastAsia" w:ascii="宋体" w:hAnsi="宋体" w:eastAsia="宋体" w:cs="宋体"/>
          <w:caps w:val="0"/>
          <w:smallCaps w:val="0"/>
          <w:color w:val="auto"/>
          <w:spacing w:val="0"/>
          <w:sz w:val="24"/>
          <w:szCs w:val="24"/>
        </w:rPr>
        <w:tab/>
      </w:r>
      <w:r>
        <w:rPr>
          <w:rFonts w:hint="eastAsia" w:ascii="宋体" w:hAnsi="宋体" w:eastAsia="宋体" w:cs="宋体"/>
          <w:caps w:val="0"/>
          <w:smallCaps w:val="0"/>
          <w:color w:val="auto"/>
          <w:spacing w:val="0"/>
          <w:sz w:val="24"/>
          <w:szCs w:val="24"/>
        </w:rPr>
        <w:fldChar w:fldCharType="begin"/>
      </w:r>
      <w:r>
        <w:rPr>
          <w:rFonts w:hint="eastAsia" w:ascii="宋体" w:hAnsi="宋体" w:eastAsia="宋体" w:cs="宋体"/>
          <w:caps w:val="0"/>
          <w:smallCaps w:val="0"/>
          <w:color w:val="auto"/>
          <w:spacing w:val="0"/>
          <w:sz w:val="24"/>
          <w:szCs w:val="24"/>
        </w:rPr>
        <w:instrText xml:space="preserve"> PAGEREF _Toc9470 \h </w:instrText>
      </w:r>
      <w:r>
        <w:rPr>
          <w:rFonts w:hint="eastAsia" w:ascii="宋体" w:hAnsi="宋体" w:eastAsia="宋体" w:cs="宋体"/>
          <w:caps w:val="0"/>
          <w:smallCaps w:val="0"/>
          <w:color w:val="auto"/>
          <w:spacing w:val="0"/>
          <w:sz w:val="24"/>
          <w:szCs w:val="24"/>
        </w:rPr>
        <w:fldChar w:fldCharType="separate"/>
      </w:r>
      <w:r>
        <w:rPr>
          <w:rFonts w:hint="eastAsia" w:ascii="宋体" w:hAnsi="宋体" w:eastAsia="宋体" w:cs="宋体"/>
          <w:caps w:val="0"/>
          <w:smallCaps w:val="0"/>
          <w:color w:val="auto"/>
          <w:spacing w:val="0"/>
          <w:sz w:val="24"/>
          <w:szCs w:val="24"/>
        </w:rPr>
        <w:t>43</w:t>
      </w:r>
      <w:r>
        <w:rPr>
          <w:rFonts w:hint="eastAsia" w:ascii="宋体" w:hAnsi="宋体" w:eastAsia="宋体" w:cs="宋体"/>
          <w:caps w:val="0"/>
          <w:smallCaps w:val="0"/>
          <w:color w:val="auto"/>
          <w:spacing w:val="0"/>
          <w:sz w:val="24"/>
          <w:szCs w:val="24"/>
        </w:rPr>
        <w:fldChar w:fldCharType="end"/>
      </w:r>
      <w:r>
        <w:rPr>
          <w:rFonts w:hint="eastAsia" w:ascii="宋体" w:hAnsi="宋体" w:eastAsia="宋体" w:cs="宋体"/>
          <w:caps w:val="0"/>
          <w:smallCaps w:val="0"/>
          <w:color w:val="auto"/>
          <w:spacing w:val="0"/>
          <w:sz w:val="24"/>
          <w:szCs w:val="24"/>
          <w:highlight w:val="none"/>
        </w:rPr>
        <w:fldChar w:fldCharType="end"/>
      </w:r>
    </w:p>
    <w:p w14:paraId="346B690B">
      <w:pPr>
        <w:pStyle w:val="21"/>
        <w:keepNext w:val="0"/>
        <w:keepLines w:val="0"/>
        <w:pageBreakBefore w:val="0"/>
        <w:widowControl w:val="0"/>
        <w:tabs>
          <w:tab w:val="right" w:leader="dot" w:pos="8306"/>
        </w:tabs>
        <w:kinsoku/>
        <w:wordWrap/>
        <w:overflowPunct/>
        <w:topLinePunct w:val="0"/>
        <w:autoSpaceDE/>
        <w:autoSpaceDN/>
        <w:bidi w:val="0"/>
        <w:adjustRightInd w:val="0"/>
        <w:snapToGrid w:val="0"/>
        <w:spacing w:before="0" w:after="0" w:line="500" w:lineRule="atLeast"/>
        <w:textAlignment w:val="auto"/>
        <w:rPr>
          <w:rFonts w:hint="eastAsia" w:ascii="宋体" w:hAnsi="宋体" w:eastAsia="宋体" w:cs="宋体"/>
          <w:caps w:val="0"/>
          <w:smallCaps w:val="0"/>
          <w:color w:val="auto"/>
          <w:spacing w:val="0"/>
          <w:sz w:val="24"/>
          <w:szCs w:val="24"/>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_Toc2212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第四章 评审方法及标准</w:t>
      </w:r>
      <w:r>
        <w:rPr>
          <w:rFonts w:hint="eastAsia" w:ascii="宋体" w:hAnsi="宋体" w:eastAsia="宋体" w:cs="宋体"/>
          <w:caps w:val="0"/>
          <w:smallCaps w:val="0"/>
          <w:color w:val="auto"/>
          <w:spacing w:val="0"/>
          <w:sz w:val="24"/>
          <w:szCs w:val="24"/>
        </w:rPr>
        <w:tab/>
      </w:r>
      <w:r>
        <w:rPr>
          <w:rFonts w:hint="eastAsia" w:ascii="宋体" w:hAnsi="宋体" w:eastAsia="宋体" w:cs="宋体"/>
          <w:caps w:val="0"/>
          <w:smallCaps w:val="0"/>
          <w:color w:val="auto"/>
          <w:spacing w:val="0"/>
          <w:sz w:val="24"/>
          <w:szCs w:val="24"/>
        </w:rPr>
        <w:fldChar w:fldCharType="begin"/>
      </w:r>
      <w:r>
        <w:rPr>
          <w:rFonts w:hint="eastAsia" w:ascii="宋体" w:hAnsi="宋体" w:eastAsia="宋体" w:cs="宋体"/>
          <w:caps w:val="0"/>
          <w:smallCaps w:val="0"/>
          <w:color w:val="auto"/>
          <w:spacing w:val="0"/>
          <w:sz w:val="24"/>
          <w:szCs w:val="24"/>
        </w:rPr>
        <w:instrText xml:space="preserve"> PAGEREF _Toc2212 \h </w:instrText>
      </w:r>
      <w:r>
        <w:rPr>
          <w:rFonts w:hint="eastAsia" w:ascii="宋体" w:hAnsi="宋体" w:eastAsia="宋体" w:cs="宋体"/>
          <w:caps w:val="0"/>
          <w:smallCaps w:val="0"/>
          <w:color w:val="auto"/>
          <w:spacing w:val="0"/>
          <w:sz w:val="24"/>
          <w:szCs w:val="24"/>
        </w:rPr>
        <w:fldChar w:fldCharType="separate"/>
      </w:r>
      <w:r>
        <w:rPr>
          <w:rFonts w:hint="eastAsia" w:ascii="宋体" w:hAnsi="宋体" w:eastAsia="宋体" w:cs="宋体"/>
          <w:caps w:val="0"/>
          <w:smallCaps w:val="0"/>
          <w:color w:val="auto"/>
          <w:spacing w:val="0"/>
          <w:sz w:val="24"/>
          <w:szCs w:val="24"/>
        </w:rPr>
        <w:t>76</w:t>
      </w:r>
      <w:r>
        <w:rPr>
          <w:rFonts w:hint="eastAsia" w:ascii="宋体" w:hAnsi="宋体" w:eastAsia="宋体" w:cs="宋体"/>
          <w:caps w:val="0"/>
          <w:smallCaps w:val="0"/>
          <w:color w:val="auto"/>
          <w:spacing w:val="0"/>
          <w:sz w:val="24"/>
          <w:szCs w:val="24"/>
        </w:rPr>
        <w:fldChar w:fldCharType="end"/>
      </w:r>
      <w:r>
        <w:rPr>
          <w:rFonts w:hint="eastAsia" w:ascii="宋体" w:hAnsi="宋体" w:eastAsia="宋体" w:cs="宋体"/>
          <w:caps w:val="0"/>
          <w:smallCaps w:val="0"/>
          <w:color w:val="auto"/>
          <w:spacing w:val="0"/>
          <w:sz w:val="24"/>
          <w:szCs w:val="24"/>
          <w:highlight w:val="none"/>
        </w:rPr>
        <w:fldChar w:fldCharType="end"/>
      </w:r>
    </w:p>
    <w:p w14:paraId="207B8D75">
      <w:pPr>
        <w:pStyle w:val="21"/>
        <w:keepNext w:val="0"/>
        <w:keepLines w:val="0"/>
        <w:pageBreakBefore w:val="0"/>
        <w:widowControl w:val="0"/>
        <w:tabs>
          <w:tab w:val="right" w:leader="dot" w:pos="8306"/>
        </w:tabs>
        <w:kinsoku/>
        <w:wordWrap/>
        <w:overflowPunct/>
        <w:topLinePunct w:val="0"/>
        <w:autoSpaceDE/>
        <w:autoSpaceDN/>
        <w:bidi w:val="0"/>
        <w:adjustRightInd w:val="0"/>
        <w:snapToGrid w:val="0"/>
        <w:spacing w:before="0" w:after="0" w:line="500" w:lineRule="atLeast"/>
        <w:textAlignment w:val="auto"/>
        <w:rPr>
          <w:rFonts w:hint="eastAsia" w:ascii="宋体" w:hAnsi="宋体" w:eastAsia="宋体" w:cs="宋体"/>
          <w:caps w:val="0"/>
          <w:smallCaps w:val="0"/>
          <w:color w:val="auto"/>
          <w:spacing w:val="0"/>
          <w:sz w:val="24"/>
          <w:szCs w:val="24"/>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_Toc4900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 xml:space="preserve">第五章 </w:t>
      </w:r>
      <w:r>
        <w:rPr>
          <w:rFonts w:hint="eastAsia" w:ascii="宋体" w:hAnsi="宋体" w:eastAsia="宋体" w:cs="宋体"/>
          <w:bCs/>
          <w:caps w:val="0"/>
          <w:smallCaps w:val="0"/>
          <w:color w:val="auto"/>
          <w:spacing w:val="0"/>
          <w:kern w:val="44"/>
          <w:sz w:val="24"/>
          <w:szCs w:val="24"/>
          <w:highlight w:val="none"/>
          <w:lang w:val="zh-CN" w:eastAsia="zh-CN" w:bidi="ar-SA"/>
        </w:rPr>
        <w:t>合同草案</w:t>
      </w:r>
      <w:r>
        <w:rPr>
          <w:rFonts w:hint="eastAsia" w:ascii="宋体" w:hAnsi="宋体" w:eastAsia="宋体" w:cs="宋体"/>
          <w:caps w:val="0"/>
          <w:smallCaps w:val="0"/>
          <w:color w:val="auto"/>
          <w:spacing w:val="0"/>
          <w:sz w:val="24"/>
          <w:szCs w:val="24"/>
        </w:rPr>
        <w:tab/>
      </w:r>
      <w:r>
        <w:rPr>
          <w:rFonts w:hint="eastAsia" w:ascii="宋体" w:hAnsi="宋体" w:eastAsia="宋体" w:cs="宋体"/>
          <w:caps w:val="0"/>
          <w:smallCaps w:val="0"/>
          <w:color w:val="auto"/>
          <w:spacing w:val="0"/>
          <w:sz w:val="24"/>
          <w:szCs w:val="24"/>
        </w:rPr>
        <w:fldChar w:fldCharType="begin"/>
      </w:r>
      <w:r>
        <w:rPr>
          <w:rFonts w:hint="eastAsia" w:ascii="宋体" w:hAnsi="宋体" w:eastAsia="宋体" w:cs="宋体"/>
          <w:caps w:val="0"/>
          <w:smallCaps w:val="0"/>
          <w:color w:val="auto"/>
          <w:spacing w:val="0"/>
          <w:sz w:val="24"/>
          <w:szCs w:val="24"/>
        </w:rPr>
        <w:instrText xml:space="preserve"> PAGEREF _Toc4900 \h </w:instrText>
      </w:r>
      <w:r>
        <w:rPr>
          <w:rFonts w:hint="eastAsia" w:ascii="宋体" w:hAnsi="宋体" w:eastAsia="宋体" w:cs="宋体"/>
          <w:caps w:val="0"/>
          <w:smallCaps w:val="0"/>
          <w:color w:val="auto"/>
          <w:spacing w:val="0"/>
          <w:sz w:val="24"/>
          <w:szCs w:val="24"/>
        </w:rPr>
        <w:fldChar w:fldCharType="separate"/>
      </w:r>
      <w:r>
        <w:rPr>
          <w:rFonts w:hint="eastAsia" w:ascii="宋体" w:hAnsi="宋体" w:eastAsia="宋体" w:cs="宋体"/>
          <w:caps w:val="0"/>
          <w:smallCaps w:val="0"/>
          <w:color w:val="auto"/>
          <w:spacing w:val="0"/>
          <w:sz w:val="24"/>
          <w:szCs w:val="24"/>
        </w:rPr>
        <w:t>91</w:t>
      </w:r>
      <w:r>
        <w:rPr>
          <w:rFonts w:hint="eastAsia" w:ascii="宋体" w:hAnsi="宋体" w:eastAsia="宋体" w:cs="宋体"/>
          <w:caps w:val="0"/>
          <w:smallCaps w:val="0"/>
          <w:color w:val="auto"/>
          <w:spacing w:val="0"/>
          <w:sz w:val="24"/>
          <w:szCs w:val="24"/>
        </w:rPr>
        <w:fldChar w:fldCharType="end"/>
      </w:r>
      <w:r>
        <w:rPr>
          <w:rFonts w:hint="eastAsia" w:ascii="宋体" w:hAnsi="宋体" w:eastAsia="宋体" w:cs="宋体"/>
          <w:caps w:val="0"/>
          <w:smallCaps w:val="0"/>
          <w:color w:val="auto"/>
          <w:spacing w:val="0"/>
          <w:sz w:val="24"/>
          <w:szCs w:val="24"/>
          <w:highlight w:val="none"/>
        </w:rPr>
        <w:fldChar w:fldCharType="end"/>
      </w:r>
    </w:p>
    <w:p w14:paraId="52DA3538">
      <w:pPr>
        <w:pStyle w:val="21"/>
        <w:keepNext w:val="0"/>
        <w:keepLines w:val="0"/>
        <w:pageBreakBefore w:val="0"/>
        <w:widowControl w:val="0"/>
        <w:tabs>
          <w:tab w:val="right" w:leader="dot" w:pos="8306"/>
        </w:tabs>
        <w:kinsoku/>
        <w:wordWrap/>
        <w:overflowPunct/>
        <w:topLinePunct w:val="0"/>
        <w:autoSpaceDE/>
        <w:autoSpaceDN/>
        <w:bidi w:val="0"/>
        <w:adjustRightInd w:val="0"/>
        <w:snapToGrid w:val="0"/>
        <w:spacing w:before="0" w:after="0" w:line="500" w:lineRule="atLeast"/>
        <w:textAlignment w:val="auto"/>
        <w:rPr>
          <w:rFonts w:hint="eastAsia" w:ascii="宋体" w:hAnsi="宋体" w:eastAsia="宋体" w:cs="宋体"/>
          <w:caps w:val="0"/>
          <w:smallCaps w:val="0"/>
          <w:color w:val="auto"/>
          <w:spacing w:val="0"/>
          <w:sz w:val="24"/>
          <w:szCs w:val="24"/>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_Toc5286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 xml:space="preserve">第六章 </w:t>
      </w:r>
      <w:r>
        <w:rPr>
          <w:rFonts w:hint="eastAsia" w:ascii="宋体" w:hAnsi="宋体" w:eastAsia="宋体" w:cs="宋体"/>
          <w:caps w:val="0"/>
          <w:smallCaps w:val="0"/>
          <w:color w:val="auto"/>
          <w:spacing w:val="0"/>
          <w:sz w:val="24"/>
          <w:szCs w:val="24"/>
          <w:highlight w:val="none"/>
        </w:rPr>
        <w:t>响应文件的格式</w:t>
      </w:r>
      <w:r>
        <w:rPr>
          <w:rFonts w:hint="eastAsia" w:ascii="宋体" w:hAnsi="宋体" w:eastAsia="宋体" w:cs="宋体"/>
          <w:caps w:val="0"/>
          <w:smallCaps w:val="0"/>
          <w:color w:val="auto"/>
          <w:spacing w:val="0"/>
          <w:sz w:val="24"/>
          <w:szCs w:val="24"/>
        </w:rPr>
        <w:tab/>
      </w:r>
      <w:r>
        <w:rPr>
          <w:rFonts w:hint="eastAsia" w:ascii="宋体" w:hAnsi="宋体" w:eastAsia="宋体" w:cs="宋体"/>
          <w:caps w:val="0"/>
          <w:smallCaps w:val="0"/>
          <w:color w:val="auto"/>
          <w:spacing w:val="0"/>
          <w:sz w:val="24"/>
          <w:szCs w:val="24"/>
        </w:rPr>
        <w:fldChar w:fldCharType="begin"/>
      </w:r>
      <w:r>
        <w:rPr>
          <w:rFonts w:hint="eastAsia" w:ascii="宋体" w:hAnsi="宋体" w:eastAsia="宋体" w:cs="宋体"/>
          <w:caps w:val="0"/>
          <w:smallCaps w:val="0"/>
          <w:color w:val="auto"/>
          <w:spacing w:val="0"/>
          <w:sz w:val="24"/>
          <w:szCs w:val="24"/>
        </w:rPr>
        <w:instrText xml:space="preserve"> PAGEREF _Toc5286 \h </w:instrText>
      </w:r>
      <w:r>
        <w:rPr>
          <w:rFonts w:hint="eastAsia" w:ascii="宋体" w:hAnsi="宋体" w:eastAsia="宋体" w:cs="宋体"/>
          <w:caps w:val="0"/>
          <w:smallCaps w:val="0"/>
          <w:color w:val="auto"/>
          <w:spacing w:val="0"/>
          <w:sz w:val="24"/>
          <w:szCs w:val="24"/>
        </w:rPr>
        <w:fldChar w:fldCharType="separate"/>
      </w:r>
      <w:r>
        <w:rPr>
          <w:rFonts w:hint="eastAsia" w:ascii="宋体" w:hAnsi="宋体" w:eastAsia="宋体" w:cs="宋体"/>
          <w:caps w:val="0"/>
          <w:smallCaps w:val="0"/>
          <w:color w:val="auto"/>
          <w:spacing w:val="0"/>
          <w:sz w:val="24"/>
          <w:szCs w:val="24"/>
        </w:rPr>
        <w:t>113</w:t>
      </w:r>
      <w:r>
        <w:rPr>
          <w:rFonts w:hint="eastAsia" w:ascii="宋体" w:hAnsi="宋体" w:eastAsia="宋体" w:cs="宋体"/>
          <w:caps w:val="0"/>
          <w:smallCaps w:val="0"/>
          <w:color w:val="auto"/>
          <w:spacing w:val="0"/>
          <w:sz w:val="24"/>
          <w:szCs w:val="24"/>
        </w:rPr>
        <w:fldChar w:fldCharType="end"/>
      </w:r>
      <w:r>
        <w:rPr>
          <w:rFonts w:hint="eastAsia" w:ascii="宋体" w:hAnsi="宋体" w:eastAsia="宋体" w:cs="宋体"/>
          <w:caps w:val="0"/>
          <w:smallCaps w:val="0"/>
          <w:color w:val="auto"/>
          <w:spacing w:val="0"/>
          <w:sz w:val="24"/>
          <w:szCs w:val="24"/>
          <w:highlight w:val="none"/>
        </w:rPr>
        <w:fldChar w:fldCharType="end"/>
      </w:r>
    </w:p>
    <w:p w14:paraId="425377D3">
      <w:pPr>
        <w:pStyle w:val="25"/>
        <w:keepNext w:val="0"/>
        <w:keepLines w:val="0"/>
        <w:pageBreakBefore w:val="0"/>
        <w:widowControl w:val="0"/>
        <w:tabs>
          <w:tab w:val="right" w:leader="dot" w:pos="8306"/>
        </w:tabs>
        <w:kinsoku/>
        <w:wordWrap/>
        <w:overflowPunct/>
        <w:topLinePunct w:val="0"/>
        <w:autoSpaceDE/>
        <w:autoSpaceDN/>
        <w:bidi w:val="0"/>
        <w:adjustRightInd w:val="0"/>
        <w:snapToGrid w:val="0"/>
        <w:spacing w:line="500" w:lineRule="atLeast"/>
        <w:textAlignment w:val="auto"/>
        <w:rPr>
          <w:rFonts w:hint="eastAsia" w:ascii="宋体" w:hAnsi="宋体" w:eastAsia="宋体" w:cs="宋体"/>
          <w:caps w:val="0"/>
          <w:smallCaps w:val="0"/>
          <w:color w:val="auto"/>
          <w:spacing w:val="0"/>
          <w:sz w:val="24"/>
          <w:szCs w:val="24"/>
        </w:rPr>
      </w:pPr>
    </w:p>
    <w:p w14:paraId="4D90D7D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end"/>
      </w:r>
    </w:p>
    <w:p w14:paraId="44DAF8FA">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sectPr>
          <w:headerReference r:id="rId5" w:type="default"/>
          <w:pgSz w:w="11906" w:h="16838"/>
          <w:pgMar w:top="1440" w:right="1800" w:bottom="1440" w:left="1800" w:header="851" w:footer="992" w:gutter="0"/>
          <w:pgNumType w:fmt="numberInDash"/>
          <w:cols w:space="425" w:num="1"/>
          <w:docGrid w:type="lines" w:linePitch="312" w:charSpace="0"/>
        </w:sectPr>
      </w:pPr>
    </w:p>
    <w:p w14:paraId="04B37703">
      <w:pPr>
        <w:pStyle w:val="2"/>
        <w:kinsoku/>
        <w:wordWrap w:val="0"/>
        <w:overflowPunct/>
        <w:topLinePunct w:val="0"/>
        <w:bidi w:val="0"/>
        <w:adjustRightInd w:val="0"/>
        <w:snapToGrid w:val="0"/>
        <w:spacing w:before="0" w:beforeAutospacing="0" w:after="0" w:afterAutospacing="0" w:line="500" w:lineRule="atLeast"/>
        <w:ind w:left="420" w:hanging="420"/>
        <w:rPr>
          <w:rFonts w:hint="eastAsia" w:ascii="宋体" w:hAnsi="宋体" w:eastAsia="宋体" w:cs="宋体"/>
          <w:caps w:val="0"/>
          <w:smallCaps w:val="0"/>
          <w:color w:val="auto"/>
          <w:spacing w:val="0"/>
          <w:sz w:val="36"/>
          <w:szCs w:val="36"/>
          <w:highlight w:val="none"/>
        </w:rPr>
      </w:pPr>
      <w:bookmarkStart w:id="0" w:name="_Toc7954"/>
      <w:bookmarkStart w:id="1" w:name="_Toc27583"/>
      <w:bookmarkStart w:id="2" w:name="_Toc8010"/>
      <w:bookmarkStart w:id="3" w:name="_Toc16855"/>
      <w:r>
        <w:rPr>
          <w:rFonts w:hint="eastAsia" w:ascii="宋体" w:hAnsi="宋体" w:eastAsia="宋体" w:cs="宋体"/>
          <w:caps w:val="0"/>
          <w:smallCaps w:val="0"/>
          <w:color w:val="auto"/>
          <w:spacing w:val="0"/>
          <w:sz w:val="36"/>
          <w:szCs w:val="36"/>
          <w:highlight w:val="none"/>
        </w:rPr>
        <w:t>第一章 竞争性谈判公告</w:t>
      </w:r>
      <w:bookmarkEnd w:id="0"/>
      <w:bookmarkEnd w:id="1"/>
      <w:bookmarkEnd w:id="2"/>
    </w:p>
    <w:p w14:paraId="557DF615">
      <w:pPr>
        <w:pStyle w:val="2"/>
        <w:keepNext w:val="0"/>
        <w:keepLines w:val="0"/>
        <w:widowControl/>
        <w:kinsoku/>
        <w:wordWrap w:val="0"/>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36"/>
          <w:szCs w:val="36"/>
          <w:highlight w:val="none"/>
        </w:rPr>
      </w:pPr>
      <w:bookmarkStart w:id="4" w:name="_Toc28030"/>
      <w:bookmarkStart w:id="5" w:name="_Toc16732"/>
      <w:bookmarkStart w:id="6" w:name="_Toc3905"/>
      <w:r>
        <w:rPr>
          <w:rFonts w:hint="eastAsia" w:ascii="宋体" w:hAnsi="宋体" w:eastAsia="宋体" w:cs="宋体"/>
          <w:caps w:val="0"/>
          <w:smallCaps w:val="0"/>
          <w:color w:val="auto"/>
          <w:spacing w:val="0"/>
          <w:sz w:val="36"/>
          <w:szCs w:val="36"/>
          <w:highlight w:val="none"/>
        </w:rPr>
        <w:t>新疆哈密公路动植物联合防疫检疫站试剂耗材、防疫物资采购项目</w:t>
      </w:r>
      <w:r>
        <w:rPr>
          <w:rFonts w:hint="eastAsia" w:ascii="宋体" w:hAnsi="宋体" w:eastAsia="宋体" w:cs="宋体"/>
          <w:caps w:val="0"/>
          <w:smallCaps w:val="0"/>
          <w:color w:val="auto"/>
          <w:spacing w:val="0"/>
          <w:sz w:val="36"/>
          <w:szCs w:val="36"/>
          <w:highlight w:val="none"/>
        </w:rPr>
        <w:t>竞争性谈判公告</w:t>
      </w:r>
      <w:bookmarkEnd w:id="4"/>
    </w:p>
    <w:p w14:paraId="4A5D632C">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项目概况：</w:t>
      </w:r>
    </w:p>
    <w:p w14:paraId="1E6158F4">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新疆哈密公路动植物联合防疫检疫站试剂耗材、防疫物资采购项目</w:t>
      </w:r>
      <w:r>
        <w:rPr>
          <w:rFonts w:hint="eastAsia" w:ascii="宋体" w:hAnsi="宋体" w:eastAsia="宋体" w:cs="宋体"/>
          <w:caps w:val="0"/>
          <w:smallCaps w:val="0"/>
          <w:color w:val="auto"/>
          <w:spacing w:val="0"/>
          <w:sz w:val="24"/>
          <w:szCs w:val="24"/>
          <w:highlight w:val="none"/>
        </w:rPr>
        <w:t>的潜在</w:t>
      </w:r>
      <w:r>
        <w:rPr>
          <w:rFonts w:hint="eastAsia" w:ascii="宋体" w:hAnsi="宋体" w:eastAsia="宋体" w:cs="宋体"/>
          <w:caps w:val="0"/>
          <w:smallCaps w:val="0"/>
          <w:color w:val="auto"/>
          <w:spacing w:val="0"/>
          <w:sz w:val="24"/>
          <w:szCs w:val="24"/>
          <w:highlight w:val="none"/>
          <w:lang w:eastAsia="zh-CN"/>
        </w:rPr>
        <w:t>投标人</w:t>
      </w:r>
      <w:r>
        <w:rPr>
          <w:rFonts w:hint="eastAsia" w:ascii="宋体" w:hAnsi="宋体" w:eastAsia="宋体" w:cs="宋体"/>
          <w:caps w:val="0"/>
          <w:smallCaps w:val="0"/>
          <w:color w:val="auto"/>
          <w:spacing w:val="0"/>
          <w:sz w:val="24"/>
          <w:szCs w:val="24"/>
          <w:highlight w:val="none"/>
        </w:rPr>
        <w:t>应在</w:t>
      </w:r>
      <w:r>
        <w:rPr>
          <w:rFonts w:hint="eastAsia" w:ascii="宋体" w:hAnsi="宋体" w:eastAsia="宋体" w:cs="宋体"/>
          <w:caps w:val="0"/>
          <w:smallCaps w:val="0"/>
          <w:color w:val="auto"/>
          <w:spacing w:val="0"/>
          <w:sz w:val="24"/>
          <w:szCs w:val="24"/>
          <w:highlight w:val="none"/>
          <w:lang w:eastAsia="zh-CN"/>
        </w:rPr>
        <w:t>新疆政府采购网（http://www.ccgp-xinjiang.gov.cn）</w:t>
      </w:r>
      <w:r>
        <w:rPr>
          <w:rFonts w:hint="eastAsia" w:ascii="宋体" w:hAnsi="宋体" w:eastAsia="宋体" w:cs="宋体"/>
          <w:caps w:val="0"/>
          <w:smallCaps w:val="0"/>
          <w:color w:val="auto"/>
          <w:spacing w:val="0"/>
          <w:sz w:val="24"/>
          <w:szCs w:val="24"/>
          <w:highlight w:val="none"/>
        </w:rPr>
        <w:t>获取</w:t>
      </w:r>
      <w:r>
        <w:rPr>
          <w:rFonts w:hint="eastAsia" w:ascii="宋体" w:hAnsi="宋体" w:eastAsia="宋体" w:cs="宋体"/>
          <w:caps w:val="0"/>
          <w:smallCaps w:val="0"/>
          <w:color w:val="auto"/>
          <w:spacing w:val="0"/>
          <w:sz w:val="24"/>
          <w:szCs w:val="24"/>
          <w:highlight w:val="none"/>
          <w:lang w:val="en-US" w:eastAsia="zh-CN"/>
        </w:rPr>
        <w:t>采购文件</w:t>
      </w:r>
      <w:r>
        <w:rPr>
          <w:rFonts w:hint="eastAsia" w:ascii="宋体" w:hAnsi="宋体" w:eastAsia="宋体" w:cs="宋体"/>
          <w:caps w:val="0"/>
          <w:smallCaps w:val="0"/>
          <w:color w:val="auto"/>
          <w:spacing w:val="0"/>
          <w:sz w:val="24"/>
          <w:szCs w:val="24"/>
          <w:highlight w:val="none"/>
        </w:rPr>
        <w:t>，并于</w:t>
      </w:r>
      <w:r>
        <w:rPr>
          <w:rFonts w:hint="eastAsia" w:cs="宋体"/>
          <w:caps w:val="0"/>
          <w:smallCaps w:val="0"/>
          <w:color w:val="auto"/>
          <w:spacing w:val="0"/>
          <w:sz w:val="24"/>
          <w:szCs w:val="24"/>
          <w:highlight w:val="none"/>
          <w:lang w:val="en-US" w:eastAsia="zh-CN"/>
        </w:rPr>
        <w:t>2026年05月21日</w:t>
      </w:r>
      <w:r>
        <w:rPr>
          <w:rFonts w:hint="eastAsia" w:ascii="宋体" w:hAnsi="宋体" w:eastAsia="宋体" w:cs="宋体"/>
          <w:caps w:val="0"/>
          <w:smallCaps w:val="0"/>
          <w:color w:val="auto"/>
          <w:spacing w:val="0"/>
          <w:sz w:val="24"/>
          <w:szCs w:val="24"/>
          <w:highlight w:val="none"/>
        </w:rPr>
        <w:t>10:30（北京时间）前提交</w:t>
      </w:r>
      <w:r>
        <w:rPr>
          <w:rFonts w:hint="eastAsia" w:ascii="宋体" w:hAnsi="宋体" w:eastAsia="宋体" w:cs="宋体"/>
          <w:caps w:val="0"/>
          <w:smallCaps w:val="0"/>
          <w:color w:val="auto"/>
          <w:spacing w:val="0"/>
          <w:sz w:val="24"/>
          <w:szCs w:val="24"/>
          <w:highlight w:val="none"/>
          <w:lang w:val="en-US" w:eastAsia="zh-CN"/>
        </w:rPr>
        <w:t>响应文件</w:t>
      </w:r>
      <w:r>
        <w:rPr>
          <w:rFonts w:hint="eastAsia" w:ascii="宋体" w:hAnsi="宋体" w:eastAsia="宋体" w:cs="宋体"/>
          <w:caps w:val="0"/>
          <w:smallCaps w:val="0"/>
          <w:color w:val="auto"/>
          <w:spacing w:val="0"/>
          <w:sz w:val="24"/>
          <w:szCs w:val="24"/>
          <w:highlight w:val="none"/>
        </w:rPr>
        <w:t>。</w:t>
      </w:r>
    </w:p>
    <w:p w14:paraId="6A1B9290">
      <w:pPr>
        <w:pStyle w:val="27"/>
        <w:kinsoku/>
        <w:wordWrap w:val="0"/>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24"/>
          <w:szCs w:val="24"/>
          <w:highlight w:val="none"/>
        </w:rPr>
      </w:pPr>
      <w:r>
        <w:rPr>
          <w:rStyle w:val="32"/>
          <w:rFonts w:hint="eastAsia" w:ascii="宋体" w:hAnsi="宋体" w:eastAsia="宋体" w:cs="宋体"/>
          <w:caps w:val="0"/>
          <w:smallCaps w:val="0"/>
          <w:color w:val="auto"/>
          <w:spacing w:val="0"/>
          <w:sz w:val="24"/>
          <w:szCs w:val="24"/>
          <w:highlight w:val="none"/>
        </w:rPr>
        <w:t>一、项目基本情况</w:t>
      </w:r>
    </w:p>
    <w:p w14:paraId="529E3F0A">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项目编号：XJZHDZB2026-H029</w:t>
      </w:r>
    </w:p>
    <w:p w14:paraId="18028C50">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项目名称：</w:t>
      </w:r>
      <w:r>
        <w:rPr>
          <w:rFonts w:hint="eastAsia" w:ascii="宋体" w:hAnsi="宋体" w:eastAsia="宋体" w:cs="宋体"/>
          <w:caps w:val="0"/>
          <w:smallCaps w:val="0"/>
          <w:color w:val="auto"/>
          <w:spacing w:val="0"/>
          <w:sz w:val="24"/>
          <w:szCs w:val="24"/>
          <w:highlight w:val="none"/>
          <w:lang w:eastAsia="zh-CN"/>
        </w:rPr>
        <w:t>新疆哈密公路动植物联合防疫检疫站试剂耗材、防疫物资采购项目</w:t>
      </w:r>
    </w:p>
    <w:p w14:paraId="62DF6EE3">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采购方式：竞争性谈判</w:t>
      </w:r>
    </w:p>
    <w:p w14:paraId="6DE2376F">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预算金额（元）：911000.00</w:t>
      </w:r>
    </w:p>
    <w:p w14:paraId="26DFD022">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最高限价（元）：900000.00</w:t>
      </w:r>
    </w:p>
    <w:p w14:paraId="65D3A0E0">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采购需求：</w:t>
      </w:r>
    </w:p>
    <w:p w14:paraId="1C6127DB">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标项名称：</w:t>
      </w:r>
      <w:r>
        <w:rPr>
          <w:rFonts w:hint="eastAsia" w:ascii="宋体" w:hAnsi="宋体" w:eastAsia="宋体" w:cs="宋体"/>
          <w:caps w:val="0"/>
          <w:smallCaps w:val="0"/>
          <w:color w:val="auto"/>
          <w:spacing w:val="0"/>
          <w:sz w:val="24"/>
          <w:szCs w:val="24"/>
          <w:highlight w:val="none"/>
        </w:rPr>
        <w:t>新疆哈密公路动植物联合防疫检疫站试剂耗材、防疫物资采购项目</w:t>
      </w:r>
    </w:p>
    <w:p w14:paraId="16A8D292">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数量：1 </w:t>
      </w:r>
    </w:p>
    <w:p w14:paraId="45AB10C7">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预算金额（元）：911000.00</w:t>
      </w:r>
    </w:p>
    <w:p w14:paraId="73376E25">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单位：项 </w:t>
      </w:r>
    </w:p>
    <w:p w14:paraId="06D7EC7D">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简要规格描述：</w:t>
      </w:r>
      <w:r>
        <w:rPr>
          <w:rFonts w:hint="eastAsia" w:ascii="宋体" w:hAnsi="宋体" w:eastAsia="宋体" w:cs="宋体"/>
          <w:caps w:val="0"/>
          <w:smallCaps w:val="0"/>
          <w:color w:val="auto"/>
          <w:spacing w:val="0"/>
          <w:sz w:val="24"/>
          <w:szCs w:val="24"/>
          <w:highlight w:val="none"/>
        </w:rPr>
        <w:t>购买小贩刍兽疫、口蹄疫等检测试剂、核酸提取试剂和枪头、离心管、口罩、防护服、手套等（具体内容详见</w:t>
      </w:r>
      <w:r>
        <w:rPr>
          <w:rFonts w:hint="eastAsia" w:ascii="宋体" w:hAnsi="宋体" w:eastAsia="宋体" w:cs="宋体"/>
          <w:caps w:val="0"/>
          <w:smallCaps w:val="0"/>
          <w:color w:val="auto"/>
          <w:spacing w:val="0"/>
          <w:sz w:val="24"/>
          <w:szCs w:val="24"/>
          <w:highlight w:val="none"/>
          <w:lang w:eastAsia="zh-CN"/>
        </w:rPr>
        <w:t>采购文件</w:t>
      </w:r>
      <w:r>
        <w:rPr>
          <w:rFonts w:hint="eastAsia" w:ascii="宋体" w:hAnsi="宋体" w:eastAsia="宋体" w:cs="宋体"/>
          <w:caps w:val="0"/>
          <w:smallCaps w:val="0"/>
          <w:color w:val="auto"/>
          <w:spacing w:val="0"/>
          <w:sz w:val="24"/>
          <w:szCs w:val="24"/>
          <w:highlight w:val="none"/>
        </w:rPr>
        <w:t>）</w:t>
      </w:r>
    </w:p>
    <w:p w14:paraId="08C6E487">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合同履约期限：</w:t>
      </w:r>
      <w:r>
        <w:rPr>
          <w:rFonts w:hint="eastAsia" w:ascii="宋体" w:hAnsi="宋体" w:eastAsia="宋体" w:cs="宋体"/>
          <w:caps w:val="0"/>
          <w:smallCaps w:val="0"/>
          <w:color w:val="auto"/>
          <w:spacing w:val="0"/>
          <w:sz w:val="24"/>
          <w:szCs w:val="24"/>
          <w:highlight w:val="none"/>
        </w:rPr>
        <w:t>1年</w:t>
      </w:r>
      <w:r>
        <w:rPr>
          <w:rFonts w:hint="eastAsia" w:ascii="宋体" w:hAnsi="宋体" w:eastAsia="宋体" w:cs="宋体"/>
          <w:caps w:val="0"/>
          <w:smallCaps w:val="0"/>
          <w:color w:val="auto"/>
          <w:spacing w:val="0"/>
          <w:sz w:val="24"/>
          <w:szCs w:val="24"/>
          <w:highlight w:val="none"/>
        </w:rPr>
        <w:t> </w:t>
      </w:r>
    </w:p>
    <w:p w14:paraId="777EDCB3">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本项目（否）接受联合体投标。  </w:t>
      </w:r>
    </w:p>
    <w:p w14:paraId="0A9BFD81">
      <w:pPr>
        <w:pStyle w:val="27"/>
        <w:kinsoku/>
        <w:wordWrap w:val="0"/>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24"/>
          <w:szCs w:val="24"/>
          <w:highlight w:val="none"/>
        </w:rPr>
      </w:pPr>
      <w:r>
        <w:rPr>
          <w:rStyle w:val="32"/>
          <w:rFonts w:hint="eastAsia" w:ascii="宋体" w:hAnsi="宋体" w:eastAsia="宋体" w:cs="宋体"/>
          <w:caps w:val="0"/>
          <w:smallCaps w:val="0"/>
          <w:color w:val="auto"/>
          <w:spacing w:val="0"/>
          <w:sz w:val="24"/>
          <w:szCs w:val="24"/>
          <w:highlight w:val="none"/>
        </w:rPr>
        <w:t>二、申请人的资格要求：</w:t>
      </w:r>
    </w:p>
    <w:p w14:paraId="6FEB9B2A">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1.满足《中华人民共和国政府采购法》第二十二条规定；</w:t>
      </w:r>
    </w:p>
    <w:p w14:paraId="710AFD73">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2.落实政府采购政策需满足的资格要求：</w:t>
      </w:r>
      <w:r>
        <w:rPr>
          <w:rFonts w:hint="eastAsia" w:ascii="宋体" w:hAnsi="宋体" w:eastAsia="宋体" w:cs="宋体"/>
          <w:caps w:val="0"/>
          <w:smallCaps w:val="0"/>
          <w:color w:val="auto"/>
          <w:spacing w:val="0"/>
          <w:sz w:val="24"/>
          <w:szCs w:val="24"/>
          <w:highlight w:val="none"/>
        </w:rPr>
        <w:t>专门面向中小企业； </w:t>
      </w:r>
    </w:p>
    <w:p w14:paraId="417F2635">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3.本项目的特定资格要求：</w:t>
      </w:r>
      <w:r>
        <w:rPr>
          <w:rFonts w:hint="eastAsia" w:ascii="宋体" w:hAnsi="宋体" w:eastAsia="宋体" w:cs="宋体"/>
          <w:caps w:val="0"/>
          <w:smallCaps w:val="0"/>
          <w:color w:val="auto"/>
          <w:spacing w:val="0"/>
          <w:sz w:val="24"/>
          <w:szCs w:val="24"/>
          <w:highlight w:val="none"/>
          <w:lang w:eastAsia="zh-CN"/>
        </w:rPr>
        <w:t>（1）具有有效的兽药经营许可证；（2）单位负责人为同一人或者存在直接控股、管理关系的不同投标人，不得参加同一合同下的采购活动；（3）投标人未被列入中国执行信息公开网（http://zxgk.court.gov.cn/shixin/）失信被执行人名单、信用中国网站（www.creditchina.gov.cn）重大税收违法失信主体和中国政府采购网（www.ccgp.gov.cn）政府采购严重违法失信行为记录名单</w:t>
      </w:r>
      <w:r>
        <w:rPr>
          <w:rFonts w:hint="eastAsia" w:ascii="宋体" w:hAnsi="宋体" w:eastAsia="宋体" w:cs="宋体"/>
          <w:caps w:val="0"/>
          <w:smallCaps w:val="0"/>
          <w:color w:val="auto"/>
          <w:spacing w:val="0"/>
          <w:sz w:val="24"/>
          <w:szCs w:val="24"/>
          <w:highlight w:val="none"/>
        </w:rPr>
        <w:t>。</w:t>
      </w:r>
    </w:p>
    <w:p w14:paraId="1BBE5C1D">
      <w:pPr>
        <w:pStyle w:val="27"/>
        <w:kinsoku/>
        <w:wordWrap w:val="0"/>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24"/>
          <w:szCs w:val="24"/>
          <w:highlight w:val="none"/>
        </w:rPr>
      </w:pPr>
      <w:r>
        <w:rPr>
          <w:rStyle w:val="32"/>
          <w:rFonts w:hint="eastAsia" w:ascii="宋体" w:hAnsi="宋体" w:eastAsia="宋体" w:cs="宋体"/>
          <w:caps w:val="0"/>
          <w:smallCaps w:val="0"/>
          <w:color w:val="auto"/>
          <w:spacing w:val="0"/>
          <w:sz w:val="24"/>
          <w:szCs w:val="24"/>
          <w:highlight w:val="none"/>
        </w:rPr>
        <w:t>三、获取采购文件</w:t>
      </w:r>
    </w:p>
    <w:p w14:paraId="46E7FB49">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时间：</w:t>
      </w:r>
      <w:r>
        <w:rPr>
          <w:rFonts w:hint="eastAsia" w:ascii="宋体" w:hAnsi="宋体" w:eastAsia="宋体" w:cs="宋体"/>
          <w:caps w:val="0"/>
          <w:smallCaps w:val="0"/>
          <w:color w:val="auto"/>
          <w:spacing w:val="0"/>
          <w:sz w:val="24"/>
          <w:szCs w:val="24"/>
          <w:highlight w:val="none"/>
        </w:rPr>
        <w:t>202</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年</w:t>
      </w:r>
      <w:r>
        <w:rPr>
          <w:rFonts w:hint="eastAsia" w:ascii="宋体" w:hAnsi="宋体" w:eastAsia="宋体" w:cs="宋体"/>
          <w:caps w:val="0"/>
          <w:smallCaps w:val="0"/>
          <w:color w:val="auto"/>
          <w:spacing w:val="0"/>
          <w:sz w:val="24"/>
          <w:szCs w:val="24"/>
          <w:highlight w:val="none"/>
          <w:lang w:val="en-US" w:eastAsia="zh-CN"/>
        </w:rPr>
        <w:t>05</w:t>
      </w:r>
      <w:r>
        <w:rPr>
          <w:rFonts w:hint="eastAsia" w:ascii="宋体" w:hAnsi="宋体" w:eastAsia="宋体" w:cs="宋体"/>
          <w:caps w:val="0"/>
          <w:smallCaps w:val="0"/>
          <w:color w:val="auto"/>
          <w:spacing w:val="0"/>
          <w:sz w:val="24"/>
          <w:szCs w:val="24"/>
          <w:highlight w:val="none"/>
        </w:rPr>
        <w:t>月</w:t>
      </w:r>
      <w:r>
        <w:rPr>
          <w:rFonts w:hint="eastAsia" w:ascii="宋体" w:hAnsi="宋体" w:eastAsia="宋体" w:cs="宋体"/>
          <w:caps w:val="0"/>
          <w:smallCaps w:val="0"/>
          <w:color w:val="auto"/>
          <w:spacing w:val="0"/>
          <w:sz w:val="24"/>
          <w:szCs w:val="24"/>
          <w:highlight w:val="none"/>
          <w:lang w:val="en-US" w:eastAsia="zh-CN"/>
        </w:rPr>
        <w:t>16</w:t>
      </w:r>
      <w:r>
        <w:rPr>
          <w:rFonts w:hint="eastAsia" w:ascii="宋体" w:hAnsi="宋体" w:eastAsia="宋体" w:cs="宋体"/>
          <w:caps w:val="0"/>
          <w:smallCaps w:val="0"/>
          <w:color w:val="auto"/>
          <w:spacing w:val="0"/>
          <w:sz w:val="24"/>
          <w:szCs w:val="24"/>
          <w:highlight w:val="none"/>
        </w:rPr>
        <w:t>日至202</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年</w:t>
      </w:r>
      <w:r>
        <w:rPr>
          <w:rFonts w:hint="eastAsia" w:ascii="宋体" w:hAnsi="宋体" w:eastAsia="宋体" w:cs="宋体"/>
          <w:caps w:val="0"/>
          <w:smallCaps w:val="0"/>
          <w:color w:val="auto"/>
          <w:spacing w:val="0"/>
          <w:sz w:val="24"/>
          <w:szCs w:val="24"/>
          <w:highlight w:val="none"/>
          <w:lang w:val="en-US" w:eastAsia="zh-CN"/>
        </w:rPr>
        <w:t>05</w:t>
      </w:r>
      <w:r>
        <w:rPr>
          <w:rFonts w:hint="eastAsia" w:ascii="宋体" w:hAnsi="宋体" w:eastAsia="宋体" w:cs="宋体"/>
          <w:caps w:val="0"/>
          <w:smallCaps w:val="0"/>
          <w:color w:val="auto"/>
          <w:spacing w:val="0"/>
          <w:sz w:val="24"/>
          <w:szCs w:val="24"/>
          <w:highlight w:val="none"/>
        </w:rPr>
        <w:t>月</w:t>
      </w:r>
      <w:r>
        <w:rPr>
          <w:rFonts w:hint="eastAsia" w:ascii="宋体" w:hAnsi="宋体" w:eastAsia="宋体" w:cs="宋体"/>
          <w:caps w:val="0"/>
          <w:smallCaps w:val="0"/>
          <w:color w:val="auto"/>
          <w:spacing w:val="0"/>
          <w:sz w:val="24"/>
          <w:szCs w:val="24"/>
          <w:highlight w:val="none"/>
          <w:lang w:val="en-US" w:eastAsia="zh-CN"/>
        </w:rPr>
        <w:t>20</w:t>
      </w:r>
      <w:r>
        <w:rPr>
          <w:rFonts w:hint="eastAsia" w:ascii="宋体" w:hAnsi="宋体" w:eastAsia="宋体" w:cs="宋体"/>
          <w:caps w:val="0"/>
          <w:smallCaps w:val="0"/>
          <w:color w:val="auto"/>
          <w:spacing w:val="0"/>
          <w:sz w:val="24"/>
          <w:szCs w:val="24"/>
          <w:highlight w:val="none"/>
        </w:rPr>
        <w:t>日</w:t>
      </w:r>
      <w:r>
        <w:rPr>
          <w:rFonts w:hint="eastAsia" w:ascii="宋体" w:hAnsi="宋体" w:eastAsia="宋体" w:cs="宋体"/>
          <w:caps w:val="0"/>
          <w:smallCaps w:val="0"/>
          <w:color w:val="auto"/>
          <w:spacing w:val="0"/>
          <w:sz w:val="24"/>
          <w:szCs w:val="24"/>
          <w:highlight w:val="none"/>
        </w:rPr>
        <w:t>，每天上午00:00至14:00，下午14:00至23:59（北京时间，法定节假日除外）</w:t>
      </w:r>
    </w:p>
    <w:p w14:paraId="771025D7">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地点：</w:t>
      </w:r>
      <w:r>
        <w:rPr>
          <w:rFonts w:hint="eastAsia" w:ascii="宋体" w:hAnsi="宋体" w:eastAsia="宋体" w:cs="宋体"/>
          <w:caps w:val="0"/>
          <w:smallCaps w:val="0"/>
          <w:color w:val="auto"/>
          <w:spacing w:val="0"/>
          <w:sz w:val="24"/>
          <w:szCs w:val="24"/>
          <w:highlight w:val="none"/>
          <w:lang w:eastAsia="zh-CN"/>
        </w:rPr>
        <w:t>新疆政府采购网（http://www.ccgp-xinjiang.gov.cn）</w:t>
      </w:r>
    </w:p>
    <w:p w14:paraId="4A28D195">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方式：供应商登录政采云平台https://www.zcygov.cn/在线申请获取采购文件（进入“项目采购”应用，在获取采购文件菜单中选择项目，申请获取采购文件） </w:t>
      </w:r>
    </w:p>
    <w:p w14:paraId="03CD1499">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售价（元）：0 </w:t>
      </w:r>
    </w:p>
    <w:p w14:paraId="450AC240">
      <w:pPr>
        <w:pStyle w:val="27"/>
        <w:kinsoku/>
        <w:wordWrap w:val="0"/>
        <w:overflowPunct/>
        <w:topLinePunct w:val="0"/>
        <w:bidi w:val="0"/>
        <w:adjustRightInd w:val="0"/>
        <w:snapToGrid w:val="0"/>
        <w:spacing w:before="0" w:beforeAutospacing="0" w:after="0" w:afterAutospacing="0" w:line="500" w:lineRule="atLeast"/>
        <w:rPr>
          <w:rStyle w:val="32"/>
          <w:rFonts w:hint="eastAsia" w:ascii="宋体" w:hAnsi="宋体" w:eastAsia="宋体" w:cs="宋体"/>
          <w:caps w:val="0"/>
          <w:smallCaps w:val="0"/>
          <w:color w:val="auto"/>
          <w:spacing w:val="0"/>
          <w:sz w:val="24"/>
          <w:szCs w:val="24"/>
          <w:highlight w:val="none"/>
        </w:rPr>
      </w:pPr>
      <w:r>
        <w:rPr>
          <w:rStyle w:val="32"/>
          <w:rFonts w:hint="eastAsia" w:ascii="宋体" w:hAnsi="宋体" w:eastAsia="宋体" w:cs="宋体"/>
          <w:caps w:val="0"/>
          <w:smallCaps w:val="0"/>
          <w:color w:val="auto"/>
          <w:spacing w:val="0"/>
          <w:sz w:val="24"/>
          <w:szCs w:val="24"/>
          <w:highlight w:val="none"/>
        </w:rPr>
        <w:t xml:space="preserve">四、响应文件提交 </w:t>
      </w:r>
    </w:p>
    <w:p w14:paraId="2A35F428">
      <w:pPr>
        <w:pStyle w:val="27"/>
        <w:kinsoku/>
        <w:wordWrap w:val="0"/>
        <w:overflowPunct/>
        <w:topLinePunct w:val="0"/>
        <w:bidi w:val="0"/>
        <w:adjustRightInd w:val="0"/>
        <w:snapToGrid w:val="0"/>
        <w:spacing w:before="0" w:beforeAutospacing="0" w:after="0" w:afterAutospacing="0" w:line="500" w:lineRule="atLeast"/>
        <w:ind w:firstLine="480" w:firstLineChars="200"/>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截止时间：</w:t>
      </w:r>
      <w:r>
        <w:rPr>
          <w:rStyle w:val="32"/>
          <w:rFonts w:hint="eastAsia" w:cs="宋体"/>
          <w:b w:val="0"/>
          <w:bCs w:val="0"/>
          <w:caps w:val="0"/>
          <w:smallCaps w:val="0"/>
          <w:color w:val="auto"/>
          <w:spacing w:val="0"/>
          <w:sz w:val="24"/>
          <w:szCs w:val="24"/>
          <w:highlight w:val="none"/>
          <w:lang w:eastAsia="zh-CN"/>
        </w:rPr>
        <w:t>2026年05月21日</w:t>
      </w:r>
      <w:r>
        <w:rPr>
          <w:rStyle w:val="32"/>
          <w:rFonts w:hint="eastAsia" w:ascii="宋体" w:hAnsi="宋体" w:eastAsia="宋体" w:cs="宋体"/>
          <w:b w:val="0"/>
          <w:bCs w:val="0"/>
          <w:caps w:val="0"/>
          <w:smallCaps w:val="0"/>
          <w:color w:val="auto"/>
          <w:spacing w:val="0"/>
          <w:sz w:val="24"/>
          <w:szCs w:val="24"/>
          <w:highlight w:val="none"/>
        </w:rPr>
        <w:t>1</w:t>
      </w:r>
      <w:r>
        <w:rPr>
          <w:rStyle w:val="32"/>
          <w:rFonts w:hint="eastAsia" w:ascii="宋体" w:hAnsi="宋体" w:eastAsia="宋体" w:cs="宋体"/>
          <w:b w:val="0"/>
          <w:bCs w:val="0"/>
          <w:caps w:val="0"/>
          <w:smallCaps w:val="0"/>
          <w:color w:val="auto"/>
          <w:spacing w:val="0"/>
          <w:sz w:val="24"/>
          <w:szCs w:val="24"/>
          <w:highlight w:val="none"/>
          <w:lang w:val="en-US" w:eastAsia="zh-CN"/>
        </w:rPr>
        <w:t>0</w:t>
      </w:r>
      <w:r>
        <w:rPr>
          <w:rStyle w:val="32"/>
          <w:rFonts w:hint="eastAsia" w:ascii="宋体" w:hAnsi="宋体" w:eastAsia="宋体" w:cs="宋体"/>
          <w:b w:val="0"/>
          <w:bCs w:val="0"/>
          <w:caps w:val="0"/>
          <w:smallCaps w:val="0"/>
          <w:color w:val="auto"/>
          <w:spacing w:val="0"/>
          <w:sz w:val="24"/>
          <w:szCs w:val="24"/>
          <w:highlight w:val="none"/>
        </w:rPr>
        <w:t>:30</w:t>
      </w:r>
      <w:r>
        <w:rPr>
          <w:rStyle w:val="32"/>
          <w:rFonts w:hint="eastAsia" w:ascii="宋体" w:hAnsi="宋体" w:eastAsia="宋体" w:cs="宋体"/>
          <w:b w:val="0"/>
          <w:bCs w:val="0"/>
          <w:caps w:val="0"/>
          <w:smallCaps w:val="0"/>
          <w:color w:val="auto"/>
          <w:spacing w:val="0"/>
          <w:sz w:val="24"/>
          <w:szCs w:val="24"/>
          <w:highlight w:val="none"/>
        </w:rPr>
        <w:t>（北京时间）</w:t>
      </w:r>
    </w:p>
    <w:p w14:paraId="771B43DA">
      <w:pPr>
        <w:pStyle w:val="27"/>
        <w:kinsoku/>
        <w:wordWrap w:val="0"/>
        <w:overflowPunct/>
        <w:topLinePunct w:val="0"/>
        <w:bidi w:val="0"/>
        <w:adjustRightInd w:val="0"/>
        <w:snapToGrid w:val="0"/>
        <w:spacing w:before="0" w:beforeAutospacing="0" w:after="0" w:afterAutospacing="0" w:line="500" w:lineRule="atLeast"/>
        <w:ind w:firstLine="480" w:firstLineChars="200"/>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地点：</w:t>
      </w:r>
      <w:r>
        <w:rPr>
          <w:rStyle w:val="32"/>
          <w:rFonts w:hint="eastAsia" w:ascii="宋体" w:hAnsi="宋体" w:eastAsia="宋体" w:cs="宋体"/>
          <w:b w:val="0"/>
          <w:bCs w:val="0"/>
          <w:caps w:val="0"/>
          <w:smallCaps w:val="0"/>
          <w:color w:val="auto"/>
          <w:spacing w:val="0"/>
          <w:sz w:val="24"/>
          <w:szCs w:val="24"/>
          <w:highlight w:val="none"/>
          <w:lang w:eastAsia="zh-CN"/>
        </w:rPr>
        <w:t>新疆政府采购网（http://www.ccgp-xinjiang.gov.cn）</w:t>
      </w:r>
      <w:r>
        <w:rPr>
          <w:rStyle w:val="32"/>
          <w:rFonts w:hint="eastAsia" w:ascii="宋体" w:hAnsi="宋体" w:eastAsia="宋体" w:cs="宋体"/>
          <w:b w:val="0"/>
          <w:bCs w:val="0"/>
          <w:caps w:val="0"/>
          <w:smallCaps w:val="0"/>
          <w:color w:val="auto"/>
          <w:spacing w:val="0"/>
          <w:sz w:val="24"/>
          <w:szCs w:val="24"/>
          <w:highlight w:val="none"/>
        </w:rPr>
        <w:t xml:space="preserve"> </w:t>
      </w:r>
    </w:p>
    <w:p w14:paraId="59237B41">
      <w:pPr>
        <w:pStyle w:val="27"/>
        <w:kinsoku/>
        <w:wordWrap w:val="0"/>
        <w:overflowPunct/>
        <w:topLinePunct w:val="0"/>
        <w:bidi w:val="0"/>
        <w:adjustRightInd w:val="0"/>
        <w:snapToGrid w:val="0"/>
        <w:spacing w:before="0" w:beforeAutospacing="0" w:after="0" w:afterAutospacing="0" w:line="500" w:lineRule="atLeast"/>
        <w:rPr>
          <w:rStyle w:val="32"/>
          <w:rFonts w:hint="eastAsia" w:ascii="宋体" w:hAnsi="宋体" w:eastAsia="宋体" w:cs="宋体"/>
          <w:caps w:val="0"/>
          <w:smallCaps w:val="0"/>
          <w:color w:val="auto"/>
          <w:spacing w:val="0"/>
          <w:sz w:val="24"/>
          <w:szCs w:val="24"/>
          <w:highlight w:val="none"/>
        </w:rPr>
      </w:pPr>
      <w:r>
        <w:rPr>
          <w:rStyle w:val="32"/>
          <w:rFonts w:hint="eastAsia" w:ascii="宋体" w:hAnsi="宋体" w:eastAsia="宋体" w:cs="宋体"/>
          <w:caps w:val="0"/>
          <w:smallCaps w:val="0"/>
          <w:color w:val="auto"/>
          <w:spacing w:val="0"/>
          <w:sz w:val="24"/>
          <w:szCs w:val="24"/>
          <w:highlight w:val="none"/>
        </w:rPr>
        <w:t xml:space="preserve">五、响应文件开启 </w:t>
      </w:r>
    </w:p>
    <w:p w14:paraId="62624A0F">
      <w:pPr>
        <w:pStyle w:val="27"/>
        <w:kinsoku/>
        <w:wordWrap w:val="0"/>
        <w:overflowPunct/>
        <w:topLinePunct w:val="0"/>
        <w:bidi w:val="0"/>
        <w:adjustRightInd w:val="0"/>
        <w:snapToGrid w:val="0"/>
        <w:spacing w:before="0" w:beforeAutospacing="0" w:after="0" w:afterAutospacing="0" w:line="500" w:lineRule="atLeast"/>
        <w:ind w:firstLine="480" w:firstLineChars="200"/>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开启时间：</w:t>
      </w:r>
      <w:r>
        <w:rPr>
          <w:rStyle w:val="32"/>
          <w:rFonts w:hint="eastAsia" w:cs="宋体"/>
          <w:b w:val="0"/>
          <w:bCs w:val="0"/>
          <w:caps w:val="0"/>
          <w:smallCaps w:val="0"/>
          <w:color w:val="auto"/>
          <w:spacing w:val="0"/>
          <w:sz w:val="24"/>
          <w:szCs w:val="24"/>
          <w:highlight w:val="none"/>
          <w:lang w:eastAsia="zh-CN"/>
        </w:rPr>
        <w:t>2026年05月21日</w:t>
      </w:r>
      <w:r>
        <w:rPr>
          <w:rStyle w:val="32"/>
          <w:rFonts w:hint="eastAsia" w:ascii="宋体" w:hAnsi="宋体" w:eastAsia="宋体" w:cs="宋体"/>
          <w:b w:val="0"/>
          <w:bCs w:val="0"/>
          <w:caps w:val="0"/>
          <w:smallCaps w:val="0"/>
          <w:color w:val="auto"/>
          <w:spacing w:val="0"/>
          <w:sz w:val="24"/>
          <w:szCs w:val="24"/>
          <w:highlight w:val="none"/>
        </w:rPr>
        <w:t>1</w:t>
      </w:r>
      <w:r>
        <w:rPr>
          <w:rStyle w:val="32"/>
          <w:rFonts w:hint="eastAsia" w:ascii="宋体" w:hAnsi="宋体" w:eastAsia="宋体" w:cs="宋体"/>
          <w:b w:val="0"/>
          <w:bCs w:val="0"/>
          <w:caps w:val="0"/>
          <w:smallCaps w:val="0"/>
          <w:color w:val="auto"/>
          <w:spacing w:val="0"/>
          <w:sz w:val="24"/>
          <w:szCs w:val="24"/>
          <w:highlight w:val="none"/>
          <w:lang w:val="en-US" w:eastAsia="zh-CN"/>
        </w:rPr>
        <w:t>0</w:t>
      </w:r>
      <w:r>
        <w:rPr>
          <w:rStyle w:val="32"/>
          <w:rFonts w:hint="eastAsia" w:ascii="宋体" w:hAnsi="宋体" w:eastAsia="宋体" w:cs="宋体"/>
          <w:b w:val="0"/>
          <w:bCs w:val="0"/>
          <w:caps w:val="0"/>
          <w:smallCaps w:val="0"/>
          <w:color w:val="auto"/>
          <w:spacing w:val="0"/>
          <w:sz w:val="24"/>
          <w:szCs w:val="24"/>
          <w:highlight w:val="none"/>
        </w:rPr>
        <w:t>:30</w:t>
      </w:r>
      <w:r>
        <w:rPr>
          <w:rStyle w:val="32"/>
          <w:rFonts w:hint="eastAsia" w:ascii="宋体" w:hAnsi="宋体" w:eastAsia="宋体" w:cs="宋体"/>
          <w:b w:val="0"/>
          <w:bCs w:val="0"/>
          <w:caps w:val="0"/>
          <w:smallCaps w:val="0"/>
          <w:color w:val="auto"/>
          <w:spacing w:val="0"/>
          <w:sz w:val="24"/>
          <w:szCs w:val="24"/>
          <w:highlight w:val="none"/>
        </w:rPr>
        <w:t>（北京时间）</w:t>
      </w:r>
    </w:p>
    <w:p w14:paraId="2DAC6234">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地点：</w:t>
      </w:r>
      <w:r>
        <w:rPr>
          <w:rStyle w:val="32"/>
          <w:rFonts w:hint="eastAsia" w:ascii="宋体" w:hAnsi="宋体" w:eastAsia="宋体" w:cs="宋体"/>
          <w:b w:val="0"/>
          <w:bCs w:val="0"/>
          <w:caps w:val="0"/>
          <w:smallCaps w:val="0"/>
          <w:color w:val="auto"/>
          <w:spacing w:val="0"/>
          <w:sz w:val="24"/>
          <w:szCs w:val="24"/>
          <w:highlight w:val="none"/>
          <w:lang w:eastAsia="zh-CN"/>
        </w:rPr>
        <w:t>新疆政府采购网（http://www.ccgp-xinjiang.gov.cn）</w:t>
      </w:r>
      <w:r>
        <w:rPr>
          <w:rStyle w:val="32"/>
          <w:rFonts w:hint="eastAsia" w:ascii="宋体" w:hAnsi="宋体" w:eastAsia="宋体" w:cs="宋体"/>
          <w:b w:val="0"/>
          <w:bCs w:val="0"/>
          <w:caps w:val="0"/>
          <w:smallCaps w:val="0"/>
          <w:color w:val="auto"/>
          <w:spacing w:val="0"/>
          <w:sz w:val="24"/>
          <w:szCs w:val="24"/>
          <w:highlight w:val="none"/>
        </w:rPr>
        <w:t xml:space="preserve"> </w:t>
      </w:r>
    </w:p>
    <w:p w14:paraId="433E8F9D">
      <w:pPr>
        <w:pStyle w:val="27"/>
        <w:kinsoku/>
        <w:wordWrap w:val="0"/>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24"/>
          <w:szCs w:val="24"/>
          <w:highlight w:val="none"/>
        </w:rPr>
      </w:pPr>
      <w:r>
        <w:rPr>
          <w:rStyle w:val="32"/>
          <w:rFonts w:hint="eastAsia" w:ascii="宋体" w:hAnsi="宋体" w:eastAsia="宋体" w:cs="宋体"/>
          <w:caps w:val="0"/>
          <w:smallCaps w:val="0"/>
          <w:color w:val="auto"/>
          <w:spacing w:val="0"/>
          <w:sz w:val="24"/>
          <w:szCs w:val="24"/>
          <w:highlight w:val="none"/>
        </w:rPr>
        <w:t>六、公告期限</w:t>
      </w:r>
    </w:p>
    <w:p w14:paraId="491D5EB1">
      <w:pPr>
        <w:pStyle w:val="2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自本公告发布之日起</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个工作日。</w:t>
      </w:r>
    </w:p>
    <w:p w14:paraId="3C93310D">
      <w:pPr>
        <w:pStyle w:val="27"/>
        <w:kinsoku/>
        <w:wordWrap w:val="0"/>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24"/>
          <w:szCs w:val="24"/>
          <w:highlight w:val="none"/>
        </w:rPr>
      </w:pPr>
      <w:r>
        <w:rPr>
          <w:rStyle w:val="32"/>
          <w:rFonts w:hint="eastAsia" w:ascii="宋体" w:hAnsi="宋体" w:eastAsia="宋体" w:cs="宋体"/>
          <w:caps w:val="0"/>
          <w:smallCaps w:val="0"/>
          <w:color w:val="auto"/>
          <w:spacing w:val="0"/>
          <w:sz w:val="24"/>
          <w:szCs w:val="24"/>
          <w:highlight w:val="none"/>
        </w:rPr>
        <w:t>七、其他补充事宜</w:t>
      </w:r>
      <w:r>
        <w:rPr>
          <w:rFonts w:hint="eastAsia" w:ascii="宋体" w:hAnsi="宋体" w:eastAsia="宋体" w:cs="宋体"/>
          <w:caps w:val="0"/>
          <w:smallCaps w:val="0"/>
          <w:color w:val="auto"/>
          <w:spacing w:val="0"/>
          <w:sz w:val="24"/>
          <w:szCs w:val="24"/>
          <w:highlight w:val="none"/>
        </w:rPr>
        <w:t> </w:t>
      </w:r>
    </w:p>
    <w:p w14:paraId="02E70E55">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1、本项目实行网上投标，采用电子</w:t>
      </w:r>
      <w:r>
        <w:rPr>
          <w:rFonts w:hint="eastAsia" w:ascii="宋体" w:hAnsi="宋体" w:eastAsia="宋体" w:cs="宋体"/>
          <w:caps w:val="0"/>
          <w:smallCaps w:val="0"/>
          <w:color w:val="auto"/>
          <w:spacing w:val="0"/>
          <w:sz w:val="24"/>
          <w:szCs w:val="24"/>
          <w:highlight w:val="none"/>
          <w:lang w:eastAsia="zh-CN"/>
        </w:rPr>
        <w:t>响应文件</w:t>
      </w:r>
      <w:r>
        <w:rPr>
          <w:rFonts w:hint="eastAsia" w:ascii="宋体" w:hAnsi="宋体" w:eastAsia="宋体" w:cs="宋体"/>
          <w:caps w:val="0"/>
          <w:smallCaps w:val="0"/>
          <w:color w:val="auto"/>
          <w:spacing w:val="0"/>
          <w:sz w:val="24"/>
          <w:szCs w:val="24"/>
          <w:highlight w:val="none"/>
        </w:rPr>
        <w:t>；</w:t>
      </w:r>
    </w:p>
    <w:p w14:paraId="0984FDDB">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2、各</w:t>
      </w:r>
      <w:r>
        <w:rPr>
          <w:rFonts w:hint="eastAsia" w:ascii="宋体" w:hAnsi="宋体" w:eastAsia="宋体" w:cs="宋体"/>
          <w:caps w:val="0"/>
          <w:smallCaps w:val="0"/>
          <w:color w:val="auto"/>
          <w:spacing w:val="0"/>
          <w:sz w:val="24"/>
          <w:szCs w:val="24"/>
          <w:highlight w:val="none"/>
          <w:lang w:eastAsia="zh-CN"/>
        </w:rPr>
        <w:t>投标人</w:t>
      </w:r>
      <w:r>
        <w:rPr>
          <w:rFonts w:hint="eastAsia" w:ascii="宋体" w:hAnsi="宋体" w:eastAsia="宋体" w:cs="宋体"/>
          <w:caps w:val="0"/>
          <w:smallCaps w:val="0"/>
          <w:color w:val="auto"/>
          <w:spacing w:val="0"/>
          <w:sz w:val="24"/>
          <w:szCs w:val="24"/>
          <w:highlight w:val="none"/>
        </w:rPr>
        <w:t>应在开标前应确保成为新疆政府采购网正式注册入库</w:t>
      </w:r>
      <w:r>
        <w:rPr>
          <w:rFonts w:hint="eastAsia" w:ascii="宋体" w:hAnsi="宋体" w:eastAsia="宋体" w:cs="宋体"/>
          <w:caps w:val="0"/>
          <w:smallCaps w:val="0"/>
          <w:color w:val="auto"/>
          <w:spacing w:val="0"/>
          <w:sz w:val="24"/>
          <w:szCs w:val="24"/>
          <w:highlight w:val="none"/>
          <w:lang w:eastAsia="zh-CN"/>
        </w:rPr>
        <w:t>投标人</w:t>
      </w:r>
      <w:r>
        <w:rPr>
          <w:rFonts w:hint="eastAsia" w:ascii="宋体" w:hAnsi="宋体" w:eastAsia="宋体" w:cs="宋体"/>
          <w:caps w:val="0"/>
          <w:smallCaps w:val="0"/>
          <w:color w:val="auto"/>
          <w:spacing w:val="0"/>
          <w:sz w:val="24"/>
          <w:szCs w:val="24"/>
          <w:highlight w:val="none"/>
        </w:rPr>
        <w:t>，并完成CA数字证书（符合国密标准）申领。因未注册入库、未办理CA数字证书等原因造成无法投标或投标失败等后果由</w:t>
      </w:r>
      <w:r>
        <w:rPr>
          <w:rFonts w:hint="eastAsia" w:ascii="宋体" w:hAnsi="宋体" w:eastAsia="宋体" w:cs="宋体"/>
          <w:caps w:val="0"/>
          <w:smallCaps w:val="0"/>
          <w:color w:val="auto"/>
          <w:spacing w:val="0"/>
          <w:sz w:val="24"/>
          <w:szCs w:val="24"/>
          <w:highlight w:val="none"/>
          <w:lang w:eastAsia="zh-CN"/>
        </w:rPr>
        <w:t>投标人</w:t>
      </w:r>
      <w:r>
        <w:rPr>
          <w:rFonts w:hint="eastAsia" w:ascii="宋体" w:hAnsi="宋体" w:eastAsia="宋体" w:cs="宋体"/>
          <w:caps w:val="0"/>
          <w:smallCaps w:val="0"/>
          <w:color w:val="auto"/>
          <w:spacing w:val="0"/>
          <w:sz w:val="24"/>
          <w:szCs w:val="24"/>
          <w:highlight w:val="none"/>
        </w:rPr>
        <w:t>自行承担。有意向参与新疆区域电子开评标的</w:t>
      </w:r>
      <w:r>
        <w:rPr>
          <w:rFonts w:hint="eastAsia" w:ascii="宋体" w:hAnsi="宋体" w:eastAsia="宋体" w:cs="宋体"/>
          <w:caps w:val="0"/>
          <w:smallCaps w:val="0"/>
          <w:color w:val="auto"/>
          <w:spacing w:val="0"/>
          <w:sz w:val="24"/>
          <w:szCs w:val="24"/>
          <w:highlight w:val="none"/>
          <w:lang w:eastAsia="zh-CN"/>
        </w:rPr>
        <w:t>投标人</w:t>
      </w:r>
      <w:r>
        <w:rPr>
          <w:rFonts w:hint="eastAsia" w:ascii="宋体" w:hAnsi="宋体" w:eastAsia="宋体" w:cs="宋体"/>
          <w:caps w:val="0"/>
          <w:smallCaps w:val="0"/>
          <w:color w:val="auto"/>
          <w:spacing w:val="0"/>
          <w:sz w:val="24"/>
          <w:szCs w:val="24"/>
          <w:highlight w:val="none"/>
        </w:rPr>
        <w:t>，可访问新疆数字证书认证中心官方网站（https://www.xjca.com.cn/）或下载“新疆政务通”APP自行进行申领。如需咨询，请联系新疆CA服务热线0991-2819290；</w:t>
      </w:r>
    </w:p>
    <w:p w14:paraId="0BAFB3DF">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lang w:eastAsia="zh-CN"/>
        </w:rPr>
        <w:t>投标人</w:t>
      </w:r>
      <w:r>
        <w:rPr>
          <w:rFonts w:hint="eastAsia" w:ascii="宋体" w:hAnsi="宋体" w:eastAsia="宋体" w:cs="宋体"/>
          <w:caps w:val="0"/>
          <w:smallCaps w:val="0"/>
          <w:color w:val="auto"/>
          <w:spacing w:val="0"/>
          <w:sz w:val="24"/>
          <w:szCs w:val="24"/>
          <w:highlight w:val="none"/>
        </w:rPr>
        <w:t>将政采云电子交易客户端下载、安装完成后，可通过账号密码或CA登录客户端进行</w:t>
      </w:r>
      <w:r>
        <w:rPr>
          <w:rFonts w:hint="eastAsia" w:ascii="宋体" w:hAnsi="宋体" w:eastAsia="宋体" w:cs="宋体"/>
          <w:caps w:val="0"/>
          <w:smallCaps w:val="0"/>
          <w:color w:val="auto"/>
          <w:spacing w:val="0"/>
          <w:sz w:val="24"/>
          <w:szCs w:val="24"/>
          <w:highlight w:val="none"/>
          <w:lang w:eastAsia="zh-CN"/>
        </w:rPr>
        <w:t>响应文件</w:t>
      </w:r>
      <w:r>
        <w:rPr>
          <w:rFonts w:hint="eastAsia" w:ascii="宋体" w:hAnsi="宋体" w:eastAsia="宋体" w:cs="宋体"/>
          <w:caps w:val="0"/>
          <w:smallCaps w:val="0"/>
          <w:color w:val="auto"/>
          <w:spacing w:val="0"/>
          <w:sz w:val="24"/>
          <w:szCs w:val="24"/>
          <w:highlight w:val="none"/>
        </w:rPr>
        <w:t>的制作。在使用政采云投标客户端时，建议使用WIN7及以上操作系统。客户端请至新疆政府采购网（http://www.ccgp-xinjiang.gov.cn）下载专区查看，如有问题可拨打政采云客户服务热线400-881-7190进行咨询。如因</w:t>
      </w:r>
      <w:r>
        <w:rPr>
          <w:rFonts w:hint="eastAsia" w:ascii="宋体" w:hAnsi="宋体" w:eastAsia="宋体" w:cs="宋体"/>
          <w:caps w:val="0"/>
          <w:smallCaps w:val="0"/>
          <w:color w:val="auto"/>
          <w:spacing w:val="0"/>
          <w:sz w:val="24"/>
          <w:szCs w:val="24"/>
          <w:highlight w:val="none"/>
          <w:lang w:eastAsia="zh-CN"/>
        </w:rPr>
        <w:t>投标人</w:t>
      </w:r>
      <w:r>
        <w:rPr>
          <w:rFonts w:hint="eastAsia" w:ascii="宋体" w:hAnsi="宋体" w:eastAsia="宋体" w:cs="宋体"/>
          <w:caps w:val="0"/>
          <w:smallCaps w:val="0"/>
          <w:color w:val="auto"/>
          <w:spacing w:val="0"/>
          <w:sz w:val="24"/>
          <w:szCs w:val="24"/>
          <w:highlight w:val="none"/>
        </w:rPr>
        <w:t>自身原因导致在规定时间内无法正常解密的（如：浏览器故障、未安装相关驱动、网络故障、加密CA与解密CA不一致等），采购中心/代理机构不予异常处理，视为</w:t>
      </w:r>
      <w:r>
        <w:rPr>
          <w:rFonts w:hint="eastAsia" w:ascii="宋体" w:hAnsi="宋体" w:eastAsia="宋体" w:cs="宋体"/>
          <w:caps w:val="0"/>
          <w:smallCaps w:val="0"/>
          <w:color w:val="auto"/>
          <w:spacing w:val="0"/>
          <w:sz w:val="24"/>
          <w:szCs w:val="24"/>
          <w:highlight w:val="none"/>
          <w:lang w:eastAsia="zh-CN"/>
        </w:rPr>
        <w:t>投标人</w:t>
      </w:r>
      <w:r>
        <w:rPr>
          <w:rFonts w:hint="eastAsia" w:ascii="宋体" w:hAnsi="宋体" w:eastAsia="宋体" w:cs="宋体"/>
          <w:caps w:val="0"/>
          <w:smallCaps w:val="0"/>
          <w:color w:val="auto"/>
          <w:spacing w:val="0"/>
          <w:sz w:val="24"/>
          <w:szCs w:val="24"/>
          <w:highlight w:val="none"/>
        </w:rPr>
        <w:t>自动弃标。</w:t>
      </w:r>
    </w:p>
    <w:p w14:paraId="6D9E8561">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w:t>
      </w:r>
      <w:r>
        <w:rPr>
          <w:rFonts w:hint="eastAsia" w:ascii="宋体" w:hAnsi="宋体" w:eastAsia="宋体" w:cs="宋体"/>
          <w:caps w:val="0"/>
          <w:smallCaps w:val="0"/>
          <w:color w:val="auto"/>
          <w:spacing w:val="0"/>
          <w:sz w:val="24"/>
          <w:szCs w:val="24"/>
          <w:highlight w:val="none"/>
          <w:lang w:eastAsia="zh-CN"/>
        </w:rPr>
        <w:t>投标人</w:t>
      </w:r>
      <w:r>
        <w:rPr>
          <w:rFonts w:hint="eastAsia" w:ascii="宋体" w:hAnsi="宋体" w:eastAsia="宋体" w:cs="宋体"/>
          <w:caps w:val="0"/>
          <w:smallCaps w:val="0"/>
          <w:color w:val="auto"/>
          <w:spacing w:val="0"/>
          <w:sz w:val="24"/>
          <w:szCs w:val="24"/>
          <w:highlight w:val="none"/>
        </w:rPr>
        <w:t>操作指南详见新疆政府采购网（http://www.ccgp-xinjiang.gov.cn）—办事指南—操作指南。</w:t>
      </w:r>
    </w:p>
    <w:p w14:paraId="5E78D9DE">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特别提示：</w:t>
      </w:r>
    </w:p>
    <w:p w14:paraId="391C08C8">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1、采购限额标准以上，200万元以下的货物和服务采购项目、400万元以下的工程采购项目，适宜由中小企业提供的，采购人应当专门面向中小企业采购。</w:t>
      </w:r>
    </w:p>
    <w:p w14:paraId="56158FF3">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2、超过200万元的货物和服务采购项目，预留该部分采购项目预算总额的30%以上专门面向中小企业采购，其中预留给小微企业的比例不低于60%。</w:t>
      </w:r>
    </w:p>
    <w:p w14:paraId="340E156E">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3、超过400万元的工程采购项目中适宜由中小企业提供的，预留该部分采购项目预算总额的40%以上专门面向中小企业采购，其中预留给小微企业的比例不低于60%。</w:t>
      </w:r>
    </w:p>
    <w:p w14:paraId="76654089">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7CD56DB">
      <w:pPr>
        <w:pStyle w:val="27"/>
        <w:kinsoku/>
        <w:wordWrap w:val="0"/>
        <w:overflowPunct/>
        <w:topLinePunct w:val="0"/>
        <w:bidi w:val="0"/>
        <w:adjustRightInd w:val="0"/>
        <w:snapToGrid w:val="0"/>
        <w:spacing w:before="0" w:beforeAutospacing="0" w:after="0" w:afterAutospacing="0" w:line="500" w:lineRule="atLeast"/>
        <w:ind w:firstLine="42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D2907E7">
      <w:pPr>
        <w:pStyle w:val="27"/>
        <w:kinsoku/>
        <w:wordWrap w:val="0"/>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24"/>
          <w:szCs w:val="24"/>
          <w:highlight w:val="none"/>
          <w:lang w:val="hr-HR"/>
        </w:rPr>
      </w:pPr>
      <w:r>
        <w:rPr>
          <w:rFonts w:hint="eastAsia" w:ascii="宋体" w:hAnsi="宋体" w:eastAsia="宋体" w:cs="宋体"/>
          <w:b/>
          <w:bCs/>
          <w:caps w:val="0"/>
          <w:smallCaps w:val="0"/>
          <w:color w:val="auto"/>
          <w:spacing w:val="0"/>
          <w:kern w:val="2"/>
          <w:sz w:val="24"/>
          <w:szCs w:val="24"/>
          <w:highlight w:val="none"/>
        </w:rPr>
        <w:t>八、</w:t>
      </w:r>
      <w:r>
        <w:rPr>
          <w:rFonts w:hint="eastAsia" w:ascii="宋体" w:hAnsi="宋体" w:eastAsia="宋体" w:cs="宋体"/>
          <w:b/>
          <w:bCs/>
          <w:caps w:val="0"/>
          <w:smallCaps w:val="0"/>
          <w:color w:val="auto"/>
          <w:spacing w:val="0"/>
          <w:kern w:val="2"/>
          <w:sz w:val="24"/>
          <w:szCs w:val="24"/>
          <w:highlight w:val="none"/>
          <w:lang w:val="hr-HR"/>
        </w:rPr>
        <w:t>凡对本次采购提出询问，请按以下方式联系</w:t>
      </w:r>
      <w:bookmarkEnd w:id="5"/>
      <w:bookmarkEnd w:id="6"/>
    </w:p>
    <w:p w14:paraId="3B014939">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1.采购人信息</w:t>
      </w:r>
    </w:p>
    <w:p w14:paraId="3B614D45">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名 称：新疆哈密公路动植物联合防疫检疫站 </w:t>
      </w:r>
    </w:p>
    <w:p w14:paraId="2CC1CCD4">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地 址：哈密市</w:t>
      </w:r>
    </w:p>
    <w:p w14:paraId="5CF85489">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联系方式：</w:t>
      </w:r>
      <w:r>
        <w:rPr>
          <w:rFonts w:hint="eastAsia" w:ascii="宋体" w:hAnsi="宋体" w:eastAsia="宋体" w:cs="宋体"/>
          <w:caps w:val="0"/>
          <w:smallCaps w:val="0"/>
          <w:color w:val="auto"/>
          <w:spacing w:val="0"/>
          <w:sz w:val="24"/>
          <w:szCs w:val="24"/>
          <w:highlight w:val="none"/>
          <w:lang w:val="en-US" w:eastAsia="zh-CN"/>
        </w:rPr>
        <w:t>0902-2268380</w:t>
      </w:r>
    </w:p>
    <w:p w14:paraId="27D76989">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2.采购代理机构信息</w:t>
      </w:r>
    </w:p>
    <w:p w14:paraId="73090860">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名 称：新疆正恒达项目管理有限公司</w:t>
      </w:r>
    </w:p>
    <w:p w14:paraId="5AE441D7">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地 址：新疆哈密市伊州区大营房建设大厦2楼</w:t>
      </w:r>
    </w:p>
    <w:p w14:paraId="7D04EB56">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联系方式：18399895078</w:t>
      </w:r>
    </w:p>
    <w:p w14:paraId="2D6E44E3">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3.项目联系方式</w:t>
      </w:r>
    </w:p>
    <w:p w14:paraId="038FDC4A">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项目联系人：张丽</w:t>
      </w:r>
    </w:p>
    <w:p w14:paraId="273AD4B8">
      <w:pPr>
        <w:pStyle w:val="2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00" w:lineRule="atLeast"/>
        <w:ind w:left="0" w:firstLine="420"/>
        <w:textAlignment w:val="auto"/>
        <w:rPr>
          <w:rFonts w:hint="eastAsia" w:ascii="宋体" w:hAnsi="宋体" w:eastAsia="宋体" w:cs="宋体"/>
          <w:caps w:val="0"/>
          <w:smallCaps w:val="0"/>
          <w:color w:val="auto"/>
          <w:spacing w:val="0"/>
          <w:sz w:val="24"/>
          <w:szCs w:val="24"/>
          <w:highlight w:val="none"/>
          <w:lang w:val="en-US" w:eastAsia="zh-CN"/>
        </w:rPr>
        <w:sectPr>
          <w:footerReference r:id="rId6" w:type="default"/>
          <w:pgSz w:w="11906" w:h="16838"/>
          <w:pgMar w:top="1440" w:right="1797" w:bottom="1440" w:left="1797" w:header="851" w:footer="992" w:gutter="0"/>
          <w:pgNumType w:fmt="decimal" w:start="1"/>
          <w:cols w:space="720" w:num="1"/>
          <w:docGrid w:linePitch="312" w:charSpace="0"/>
        </w:sectPr>
      </w:pPr>
      <w:r>
        <w:rPr>
          <w:rFonts w:hint="eastAsia" w:ascii="宋体" w:hAnsi="宋体" w:eastAsia="宋体" w:cs="宋体"/>
          <w:caps w:val="0"/>
          <w:smallCaps w:val="0"/>
          <w:color w:val="auto"/>
          <w:spacing w:val="0"/>
          <w:sz w:val="24"/>
          <w:szCs w:val="24"/>
          <w:highlight w:val="none"/>
        </w:rPr>
        <w:t>电 话：</w:t>
      </w:r>
      <w:r>
        <w:rPr>
          <w:rFonts w:hint="eastAsia" w:ascii="宋体" w:hAnsi="宋体" w:eastAsia="宋体" w:cs="宋体"/>
          <w:caps w:val="0"/>
          <w:smallCaps w:val="0"/>
          <w:color w:val="auto"/>
          <w:spacing w:val="0"/>
          <w:sz w:val="24"/>
          <w:szCs w:val="24"/>
          <w:highlight w:val="none"/>
        </w:rPr>
        <w:t>18399895078</w:t>
      </w:r>
    </w:p>
    <w:p w14:paraId="1E2C9AB2">
      <w:pPr>
        <w:pStyle w:val="2"/>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44"/>
          <w:sz w:val="36"/>
          <w:szCs w:val="36"/>
          <w:highlight w:val="none"/>
          <w:lang w:val="en-US" w:eastAsia="zh-CN" w:bidi="ar-SA"/>
        </w:rPr>
      </w:pPr>
      <w:bookmarkStart w:id="7" w:name="_Toc19266"/>
      <w:r>
        <w:rPr>
          <w:rFonts w:hint="eastAsia" w:ascii="宋体" w:hAnsi="宋体" w:eastAsia="宋体" w:cs="宋体"/>
          <w:b/>
          <w:bCs/>
          <w:caps w:val="0"/>
          <w:smallCaps w:val="0"/>
          <w:color w:val="auto"/>
          <w:spacing w:val="0"/>
          <w:kern w:val="44"/>
          <w:sz w:val="36"/>
          <w:szCs w:val="36"/>
          <w:highlight w:val="none"/>
          <w:lang w:val="en-US" w:eastAsia="zh-CN" w:bidi="ar-SA"/>
        </w:rPr>
        <w:t>第二章 供应商须知</w:t>
      </w:r>
      <w:bookmarkEnd w:id="3"/>
      <w:bookmarkEnd w:id="7"/>
    </w:p>
    <w:p w14:paraId="224924B5">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8" w:name="_Toc1792"/>
      <w:bookmarkStart w:id="9" w:name="_Toc7178"/>
      <w:bookmarkStart w:id="10" w:name="_Toc11723"/>
      <w:r>
        <w:rPr>
          <w:rFonts w:hint="eastAsia" w:ascii="宋体" w:hAnsi="宋体" w:eastAsia="宋体" w:cs="宋体"/>
          <w:b/>
          <w:bCs/>
          <w:caps w:val="0"/>
          <w:smallCaps w:val="0"/>
          <w:color w:val="auto"/>
          <w:spacing w:val="0"/>
          <w:kern w:val="2"/>
          <w:sz w:val="24"/>
          <w:szCs w:val="24"/>
          <w:highlight w:val="none"/>
          <w:lang w:val="en-US" w:eastAsia="zh-CN" w:bidi="ar-SA"/>
        </w:rPr>
        <w:t>一、供应商须知前附表</w:t>
      </w:r>
      <w:bookmarkEnd w:id="8"/>
      <w:bookmarkEnd w:id="9"/>
      <w:bookmarkEnd w:id="10"/>
    </w:p>
    <w:p w14:paraId="016068EF">
      <w:pPr>
        <w:pStyle w:val="35"/>
        <w:kinsoku/>
        <w:overflowPunct/>
        <w:topLinePunct w:val="0"/>
        <w:bidi w:val="0"/>
        <w:adjustRightInd w:val="0"/>
        <w:snapToGrid w:val="0"/>
        <w:spacing w:beforeAutospacing="0" w:afterAutospacing="0" w:line="500" w:lineRule="atLeast"/>
        <w:ind w:firstLine="48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供应商应仔细阅读本</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文件的第二章“供应商须知”，下面所列资料是对“供应商须知”的具体补充和说明。如有矛盾，应以本表为准。</w:t>
      </w:r>
      <w:r>
        <w:rPr>
          <w:rFonts w:hint="eastAsia" w:ascii="宋体" w:hAnsi="宋体" w:eastAsia="宋体" w:cs="宋体"/>
          <w:caps w:val="0"/>
          <w:smallCaps w:val="0"/>
          <w:color w:val="auto"/>
          <w:spacing w:val="0"/>
          <w:sz w:val="24"/>
          <w:szCs w:val="24"/>
          <w:highlight w:val="none"/>
          <w:lang w:val="en-US" w:eastAsia="zh-CN"/>
        </w:rPr>
        <w:t>标记“☑”的选项意为适用于本项目，标记“</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lang w:val="en-US" w:eastAsia="zh-CN"/>
        </w:rPr>
        <w:t>”的选项意为不适用于本项目。</w:t>
      </w:r>
    </w:p>
    <w:tbl>
      <w:tblPr>
        <w:tblStyle w:val="29"/>
        <w:tblW w:w="830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611"/>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2" w:hRule="atLeast"/>
          <w:tblHeader/>
          <w:jc w:val="cent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EA552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bookmarkStart w:id="11" w:name="_Hlk161703381"/>
            <w:r>
              <w:rPr>
                <w:rFonts w:hint="eastAsia" w:ascii="宋体" w:hAnsi="宋体" w:eastAsia="宋体" w:cs="宋体"/>
                <w:b/>
                <w:bCs/>
                <w:caps w:val="0"/>
                <w:smallCaps w:val="0"/>
                <w:color w:val="auto"/>
                <w:spacing w:val="0"/>
                <w:sz w:val="24"/>
                <w:szCs w:val="24"/>
                <w:highlight w:val="none"/>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503F1">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条款名称</w:t>
            </w:r>
          </w:p>
        </w:tc>
        <w:tc>
          <w:tcPr>
            <w:tcW w:w="561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77820C">
            <w:pPr>
              <w:pStyle w:val="46"/>
              <w:keepNext w:val="0"/>
              <w:keepLines w:val="0"/>
              <w:pageBreakBefore w:val="0"/>
              <w:kinsoku/>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内  容</w:t>
            </w:r>
          </w:p>
        </w:tc>
      </w:tr>
      <w:tr w14:paraId="00CDA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66D2FF5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2.5</w:t>
            </w:r>
          </w:p>
        </w:tc>
        <w:tc>
          <w:tcPr>
            <w:tcW w:w="1721" w:type="dxa"/>
            <w:tcBorders>
              <w:top w:val="single" w:color="auto" w:sz="2" w:space="0"/>
              <w:left w:val="single" w:color="auto" w:sz="2" w:space="0"/>
              <w:bottom w:val="single" w:color="auto" w:sz="2" w:space="0"/>
              <w:right w:val="single" w:color="auto" w:sz="2" w:space="0"/>
            </w:tcBorders>
            <w:vAlign w:val="center"/>
          </w:tcPr>
          <w:p w14:paraId="551BCB8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核心产品</w:t>
            </w:r>
          </w:p>
        </w:tc>
        <w:tc>
          <w:tcPr>
            <w:tcW w:w="5611" w:type="dxa"/>
            <w:tcBorders>
              <w:top w:val="single" w:color="auto" w:sz="2" w:space="0"/>
              <w:left w:val="single" w:color="auto" w:sz="2" w:space="0"/>
              <w:bottom w:val="single" w:color="auto" w:sz="2" w:space="0"/>
              <w:right w:val="single" w:color="auto" w:sz="2" w:space="0"/>
            </w:tcBorders>
            <w:vAlign w:val="center"/>
          </w:tcPr>
          <w:p w14:paraId="0A60E333">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lang w:val="en-US" w:eastAsia="zh-CN"/>
              </w:rPr>
              <w:t xml:space="preserve">本项目第__包不适用。 </w:t>
            </w:r>
          </w:p>
          <w:p w14:paraId="603E08B8">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lang w:val="en-US" w:eastAsia="zh-CN"/>
              </w:rPr>
              <w:t xml:space="preserve">本项目第__包为单一产品采购项目。 </w:t>
            </w:r>
          </w:p>
          <w:p w14:paraId="61FC74A4">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sym w:font="Wingdings" w:char="00FE"/>
            </w:r>
            <w:r>
              <w:rPr>
                <w:rFonts w:hint="eastAsia" w:ascii="宋体" w:hAnsi="宋体" w:eastAsia="宋体" w:cs="宋体"/>
                <w:caps w:val="0"/>
                <w:smallCaps w:val="0"/>
                <w:color w:val="auto"/>
                <w:spacing w:val="0"/>
                <w:sz w:val="24"/>
                <w:szCs w:val="24"/>
                <w:highlight w:val="none"/>
                <w:lang w:val="en-US" w:eastAsia="zh-CN"/>
              </w:rPr>
              <w:t>本项目第__包为非单一产品采购项目，其中核心产品为：</w:t>
            </w:r>
            <w:r>
              <w:rPr>
                <w:rFonts w:hint="eastAsia" w:ascii="宋体" w:hAnsi="宋体" w:eastAsia="宋体" w:cs="宋体"/>
                <w:caps w:val="0"/>
                <w:smallCaps w:val="0"/>
                <w:color w:val="auto"/>
                <w:spacing w:val="0"/>
                <w:sz w:val="24"/>
                <w:szCs w:val="24"/>
                <w:highlight w:val="none"/>
                <w:u w:val="single"/>
                <w:lang w:val="en-US" w:eastAsia="zh-CN"/>
              </w:rPr>
              <w:t>小反刍兽疫病毒荧光RT-PCR检测试剂盒、口蹄疫病毒直接扩增RT-PCR检测试剂盒、磁珠法病毒DNA/RNA提取试剂盒、小反刍DNA/RNA手动提取试剂盒、非洲猪瘟荧光定量PCR检测试剂盒、禽流感病毒荧光PCR检测试剂盒</w:t>
            </w:r>
            <w:r>
              <w:rPr>
                <w:rFonts w:hint="eastAsia" w:ascii="宋体" w:hAnsi="宋体" w:eastAsia="宋体" w:cs="宋体"/>
                <w:caps w:val="0"/>
                <w:smallCaps w:val="0"/>
                <w:color w:val="auto"/>
                <w:spacing w:val="0"/>
                <w:sz w:val="24"/>
                <w:szCs w:val="24"/>
                <w:highlight w:val="none"/>
                <w:lang w:val="en-US" w:eastAsia="zh-CN"/>
              </w:rPr>
              <w:t>。</w:t>
            </w:r>
          </w:p>
        </w:tc>
      </w:tr>
      <w:tr w14:paraId="1D8B4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648EF93E">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2.6</w:t>
            </w:r>
          </w:p>
        </w:tc>
        <w:tc>
          <w:tcPr>
            <w:tcW w:w="1721" w:type="dxa"/>
            <w:tcBorders>
              <w:top w:val="single" w:color="auto" w:sz="2" w:space="0"/>
              <w:left w:val="single" w:color="auto" w:sz="2" w:space="0"/>
              <w:bottom w:val="single" w:color="auto" w:sz="2" w:space="0"/>
              <w:right w:val="single" w:color="auto" w:sz="2" w:space="0"/>
            </w:tcBorders>
            <w:vAlign w:val="center"/>
          </w:tcPr>
          <w:p w14:paraId="684D5D8B">
            <w:pPr>
              <w:keepNext w:val="0"/>
              <w:keepLines w:val="0"/>
              <w:widowControl/>
              <w:suppressLineNumbers w:val="0"/>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bidi="ar"/>
              </w:rPr>
              <w:t>科研仪器设备</w:t>
            </w:r>
          </w:p>
        </w:tc>
        <w:tc>
          <w:tcPr>
            <w:tcW w:w="5611" w:type="dxa"/>
            <w:tcBorders>
              <w:top w:val="single" w:color="auto" w:sz="2" w:space="0"/>
              <w:left w:val="single" w:color="auto" w:sz="2" w:space="0"/>
              <w:bottom w:val="single" w:color="auto" w:sz="2" w:space="0"/>
              <w:right w:val="single" w:color="auto" w:sz="2" w:space="0"/>
            </w:tcBorders>
            <w:vAlign w:val="center"/>
          </w:tcPr>
          <w:p w14:paraId="19FDECD0">
            <w:pPr>
              <w:keepNext w:val="0"/>
              <w:keepLines w:val="0"/>
              <w:pageBreakBefore w:val="0"/>
              <w:widowControl/>
              <w:suppressLineNumbers w:val="0"/>
              <w:kinsoku/>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 xml:space="preserve">是否属于科研仪器设备采购项目： </w:t>
            </w:r>
          </w:p>
          <w:p w14:paraId="341E7760">
            <w:pPr>
              <w:keepNext w:val="0"/>
              <w:keepLines w:val="0"/>
              <w:pageBreakBefore w:val="0"/>
              <w:widowControl/>
              <w:suppressLineNumbers w:val="0"/>
              <w:kinsoku/>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kern w:val="0"/>
                <w:sz w:val="24"/>
                <w:szCs w:val="24"/>
                <w:highlight w:val="none"/>
                <w:lang w:val="en-US" w:eastAsia="zh-CN" w:bidi="ar"/>
              </w:rPr>
              <w:t xml:space="preserve">是 </w:t>
            </w:r>
          </w:p>
          <w:p w14:paraId="2C80CB22">
            <w:pPr>
              <w:keepNext w:val="0"/>
              <w:keepLines w:val="0"/>
              <w:pageBreakBefore w:val="0"/>
              <w:widowControl/>
              <w:suppressLineNumbers w:val="0"/>
              <w:kinsoku/>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kern w:val="0"/>
                <w:sz w:val="24"/>
                <w:szCs w:val="24"/>
                <w:highlight w:val="none"/>
                <w:lang w:val="en-US" w:eastAsia="zh-CN" w:bidi="ar"/>
              </w:rPr>
              <w:t>否</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AEE407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9</w:t>
            </w:r>
            <w:r>
              <w:rPr>
                <w:rFonts w:hint="eastAsia" w:ascii="宋体" w:hAnsi="宋体" w:eastAsia="宋体" w:cs="宋体"/>
                <w:caps w:val="0"/>
                <w:smallCaps w:val="0"/>
                <w:color w:val="auto"/>
                <w:spacing w:val="0"/>
                <w:sz w:val="24"/>
                <w:szCs w:val="24"/>
                <w:highlight w:val="none"/>
                <w:lang w:val="en-US" w:eastAsia="zh-CN"/>
              </w:rPr>
              <w:t>.1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71CF8DC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12" w:name="_Hlk143529175"/>
            <w:r>
              <w:rPr>
                <w:rFonts w:hint="eastAsia" w:ascii="宋体" w:hAnsi="宋体" w:eastAsia="宋体" w:cs="宋体"/>
                <w:caps w:val="0"/>
                <w:smallCaps w:val="0"/>
                <w:color w:val="auto"/>
                <w:spacing w:val="0"/>
                <w:sz w:val="24"/>
                <w:szCs w:val="24"/>
                <w:highlight w:val="none"/>
              </w:rPr>
              <w:t>现场考察</w:t>
            </w:r>
            <w:bookmarkEnd w:id="12"/>
          </w:p>
        </w:tc>
        <w:tc>
          <w:tcPr>
            <w:tcW w:w="5611" w:type="dxa"/>
            <w:tcBorders>
              <w:top w:val="single" w:color="auto" w:sz="2" w:space="0"/>
              <w:left w:val="single" w:color="auto" w:sz="2" w:space="0"/>
              <w:bottom w:val="single" w:color="auto" w:sz="2" w:space="0"/>
              <w:right w:val="single" w:color="auto" w:sz="2" w:space="0"/>
            </w:tcBorders>
            <w:shd w:val="clear" w:color="auto" w:fill="auto"/>
            <w:vAlign w:val="center"/>
          </w:tcPr>
          <w:p w14:paraId="5E2B3EE4">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sym w:font="Wingdings" w:char="00FE"/>
            </w:r>
            <w:r>
              <w:rPr>
                <w:rFonts w:hint="eastAsia" w:ascii="宋体" w:hAnsi="宋体" w:eastAsia="宋体" w:cs="宋体"/>
                <w:caps w:val="0"/>
                <w:smallCaps w:val="0"/>
                <w:color w:val="auto"/>
                <w:spacing w:val="0"/>
                <w:sz w:val="24"/>
                <w:szCs w:val="24"/>
                <w:highlight w:val="none"/>
              </w:rPr>
              <w:t>不组织，供应商自行前往</w:t>
            </w:r>
            <w:r>
              <w:rPr>
                <w:rFonts w:hint="eastAsia" w:ascii="宋体" w:hAnsi="宋体" w:eastAsia="宋体" w:cs="宋体"/>
                <w:caps w:val="0"/>
                <w:smallCaps w:val="0"/>
                <w:color w:val="auto"/>
                <w:spacing w:val="0"/>
                <w:sz w:val="24"/>
                <w:szCs w:val="24"/>
                <w:highlight w:val="none"/>
                <w:lang w:eastAsia="zh-CN"/>
              </w:rPr>
              <w:t>。</w:t>
            </w:r>
          </w:p>
          <w:p w14:paraId="2238EF6A">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rPr>
              <w:t>组织</w:t>
            </w:r>
          </w:p>
          <w:p w14:paraId="047A7004">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时间：</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rPr>
              <w:t>。</w:t>
            </w:r>
          </w:p>
          <w:p w14:paraId="1520FC15">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地点：</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rPr>
              <w:t>。</w:t>
            </w:r>
          </w:p>
        </w:tc>
      </w:tr>
      <w:tr w14:paraId="5B8528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3AA490D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9.5</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06B687FF">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答疑会</w:t>
            </w:r>
          </w:p>
        </w:tc>
        <w:tc>
          <w:tcPr>
            <w:tcW w:w="5611" w:type="dxa"/>
            <w:tcBorders>
              <w:top w:val="single" w:color="auto" w:sz="2" w:space="0"/>
              <w:left w:val="single" w:color="auto" w:sz="2" w:space="0"/>
              <w:bottom w:val="single" w:color="auto" w:sz="2" w:space="0"/>
              <w:right w:val="single" w:color="auto" w:sz="2" w:space="0"/>
            </w:tcBorders>
            <w:shd w:val="clear" w:color="auto" w:fill="auto"/>
            <w:vAlign w:val="center"/>
          </w:tcPr>
          <w:p w14:paraId="2311FEB9">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sym w:font="Wingdings" w:char="00FE"/>
            </w:r>
            <w:r>
              <w:rPr>
                <w:rFonts w:hint="eastAsia" w:ascii="宋体" w:hAnsi="宋体" w:eastAsia="宋体" w:cs="宋体"/>
                <w:caps w:val="0"/>
                <w:smallCaps w:val="0"/>
                <w:color w:val="auto"/>
                <w:spacing w:val="0"/>
                <w:sz w:val="24"/>
                <w:szCs w:val="24"/>
                <w:highlight w:val="none"/>
              </w:rPr>
              <w:t>不组织</w:t>
            </w:r>
          </w:p>
          <w:p w14:paraId="0460CD8F">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rPr>
              <w:t>组织</w:t>
            </w:r>
          </w:p>
          <w:p w14:paraId="0485F5E8">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时间：</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rPr>
              <w:t>。</w:t>
            </w:r>
          </w:p>
          <w:p w14:paraId="051C6642">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地点：</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rPr>
              <w:t>。</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6CBF1A30">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4A7BE250">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询问</w:t>
            </w:r>
          </w:p>
        </w:tc>
        <w:tc>
          <w:tcPr>
            <w:tcW w:w="5611" w:type="dxa"/>
            <w:tcBorders>
              <w:top w:val="single" w:color="auto" w:sz="2" w:space="0"/>
              <w:left w:val="single" w:color="auto" w:sz="2" w:space="0"/>
              <w:bottom w:val="single" w:color="auto" w:sz="2" w:space="0"/>
              <w:right w:val="single" w:color="auto" w:sz="2" w:space="0"/>
            </w:tcBorders>
            <w:vAlign w:val="center"/>
          </w:tcPr>
          <w:p w14:paraId="3CD36AC0">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1.方式：</w:t>
            </w:r>
            <w:r>
              <w:rPr>
                <w:rFonts w:hint="eastAsia" w:ascii="宋体" w:hAnsi="宋体" w:eastAsia="宋体" w:cs="宋体"/>
                <w:caps w:val="0"/>
                <w:smallCaps w:val="0"/>
                <w:color w:val="auto"/>
                <w:spacing w:val="0"/>
                <w:sz w:val="24"/>
                <w:szCs w:val="24"/>
                <w:highlight w:val="none"/>
                <w:u w:val="single"/>
              </w:rPr>
              <w:t>书面递交</w:t>
            </w:r>
            <w:r>
              <w:rPr>
                <w:rFonts w:hint="eastAsia" w:ascii="宋体" w:hAnsi="宋体" w:eastAsia="宋体" w:cs="宋体"/>
                <w:caps w:val="0"/>
                <w:smallCaps w:val="0"/>
                <w:color w:val="auto"/>
                <w:spacing w:val="0"/>
                <w:sz w:val="24"/>
                <w:szCs w:val="24"/>
                <w:highlight w:val="none"/>
              </w:rPr>
              <w:t>。</w:t>
            </w:r>
          </w:p>
          <w:p w14:paraId="70A089C3">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2.时间要求：</w:t>
            </w:r>
            <w:r>
              <w:rPr>
                <w:rFonts w:hint="eastAsia" w:ascii="宋体" w:hAnsi="宋体" w:eastAsia="宋体" w:cs="宋体"/>
                <w:caps w:val="0"/>
                <w:smallCaps w:val="0"/>
                <w:color w:val="auto"/>
                <w:spacing w:val="0"/>
                <w:sz w:val="24"/>
                <w:szCs w:val="24"/>
                <w:highlight w:val="none"/>
                <w:u w:val="single"/>
              </w:rPr>
              <w:t>公告发布后3个工作日内接受投标人疑问或澄清要求（逾期视为理解和接受）</w:t>
            </w:r>
            <w:r>
              <w:rPr>
                <w:rFonts w:hint="eastAsia" w:ascii="宋体" w:hAnsi="宋体" w:eastAsia="宋体" w:cs="宋体"/>
                <w:caps w:val="0"/>
                <w:smallCaps w:val="0"/>
                <w:color w:val="auto"/>
                <w:spacing w:val="0"/>
                <w:sz w:val="24"/>
                <w:szCs w:val="24"/>
                <w:highlight w:val="none"/>
              </w:rPr>
              <w:t>。</w:t>
            </w:r>
          </w:p>
        </w:tc>
      </w:tr>
      <w:tr w14:paraId="4571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697CBDA8">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5FA798A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响应文件</w:t>
            </w:r>
          </w:p>
          <w:p w14:paraId="56E4A3E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有效期</w:t>
            </w:r>
          </w:p>
        </w:tc>
        <w:tc>
          <w:tcPr>
            <w:tcW w:w="5611" w:type="dxa"/>
            <w:tcBorders>
              <w:top w:val="single" w:color="auto" w:sz="2" w:space="0"/>
              <w:left w:val="single" w:color="auto" w:sz="2" w:space="0"/>
              <w:bottom w:val="single" w:color="auto" w:sz="2" w:space="0"/>
              <w:right w:val="single" w:color="auto" w:sz="2" w:space="0"/>
            </w:tcBorders>
            <w:vAlign w:val="center"/>
          </w:tcPr>
          <w:p w14:paraId="7A8404D2">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响应文件递交截止日期后</w:t>
            </w:r>
            <w:r>
              <w:rPr>
                <w:rFonts w:hint="eastAsia" w:ascii="宋体" w:hAnsi="宋体" w:eastAsia="宋体" w:cs="宋体"/>
                <w:caps w:val="0"/>
                <w:smallCaps w:val="0"/>
                <w:color w:val="auto"/>
                <w:spacing w:val="0"/>
                <w:sz w:val="24"/>
                <w:szCs w:val="24"/>
                <w:highlight w:val="none"/>
                <w:u w:val="single"/>
              </w:rPr>
              <w:t>90</w:t>
            </w:r>
            <w:r>
              <w:rPr>
                <w:rFonts w:hint="eastAsia" w:ascii="宋体" w:hAnsi="宋体" w:eastAsia="宋体" w:cs="宋体"/>
                <w:caps w:val="0"/>
                <w:smallCaps w:val="0"/>
                <w:color w:val="auto"/>
                <w:spacing w:val="0"/>
                <w:sz w:val="24"/>
                <w:szCs w:val="24"/>
                <w:highlight w:val="none"/>
              </w:rPr>
              <w:t>日历日。</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26C4805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17.1</w:t>
            </w:r>
          </w:p>
        </w:tc>
        <w:tc>
          <w:tcPr>
            <w:tcW w:w="1721" w:type="dxa"/>
            <w:tcBorders>
              <w:top w:val="single" w:color="auto" w:sz="2" w:space="0"/>
              <w:left w:val="single" w:color="auto" w:sz="2" w:space="0"/>
              <w:bottom w:val="single" w:color="auto" w:sz="2" w:space="0"/>
              <w:right w:val="single" w:color="auto" w:sz="2" w:space="0"/>
            </w:tcBorders>
            <w:vAlign w:val="center"/>
          </w:tcPr>
          <w:p w14:paraId="60D2F551">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谈判保证金</w:t>
            </w:r>
          </w:p>
        </w:tc>
        <w:tc>
          <w:tcPr>
            <w:tcW w:w="5611" w:type="dxa"/>
            <w:tcBorders>
              <w:top w:val="single" w:color="auto" w:sz="2" w:space="0"/>
              <w:left w:val="single" w:color="auto" w:sz="2" w:space="0"/>
              <w:bottom w:val="single" w:color="auto" w:sz="2" w:space="0"/>
              <w:right w:val="single" w:color="auto" w:sz="2" w:space="0"/>
            </w:tcBorders>
            <w:vAlign w:val="center"/>
          </w:tcPr>
          <w:p w14:paraId="43EFEDC8">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t>缴纳方式：电汇、网银转账、投标保函</w:t>
            </w:r>
          </w:p>
          <w:p w14:paraId="74849B62">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t>金额（小写）：15000.00元</w:t>
            </w:r>
          </w:p>
          <w:p w14:paraId="75767AAF">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t>金额（大写）：壹万伍仟元整</w:t>
            </w:r>
          </w:p>
          <w:p w14:paraId="1A5DE451">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t>开户名：新疆正恒达项目管理有限公司</w:t>
            </w:r>
          </w:p>
          <w:p w14:paraId="53350424">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t>开户账号：66080101302012080</w:t>
            </w:r>
          </w:p>
          <w:p w14:paraId="21FF6A17">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t>开户银行：哈密红星国民村镇银行有限责任公司</w:t>
            </w:r>
          </w:p>
          <w:p w14:paraId="08CEB3BA">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t>行号：320884000025</w:t>
            </w:r>
          </w:p>
          <w:p w14:paraId="0F403D19">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t>电话：0902-2200006</w:t>
            </w:r>
          </w:p>
          <w:p w14:paraId="796C1593">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t>1、以电汇或网银转账式缴纳保证金的</w:t>
            </w:r>
          </w:p>
          <w:p w14:paraId="4C6C799B">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t>（1）以电汇或网银转账式缴纳保证金的投标人在投标截止时间前必须缴纳投标保证金，确保保证金在投标截止时间前到账。未按此时限要求办理保证金缴纳事宜，致使投标保证金未能在投标截止时间前到账的责任由投标人自负。（2）投标人未交纳投标保证金的，其投标将被拒绝。（3）投标保证金交纳及确认方式：投标保证金提交方式为银行电汇或银行转账方式交纳的，从投标人的基本账户转出，个人交款无效，并在汇款单或现金交款单上注明投标项目名称。</w:t>
            </w:r>
          </w:p>
          <w:p w14:paraId="35C4D986">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t>2、以投标保函方式缴纳保证金的</w:t>
            </w:r>
          </w:p>
          <w:p w14:paraId="76E9F95A">
            <w:pPr>
              <w:pStyle w:val="64"/>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rPr>
              <w:t>投标人在新疆政府采购网电子保函模块中自主选择投标保函服务单位购买电子保函，投标书中应同时附电子保函保单扫描件。</w:t>
            </w:r>
          </w:p>
        </w:tc>
      </w:tr>
      <w:tr w14:paraId="7111A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44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61BD2EB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22.1</w:t>
            </w:r>
          </w:p>
        </w:tc>
        <w:tc>
          <w:tcPr>
            <w:tcW w:w="1721" w:type="dxa"/>
            <w:tcBorders>
              <w:top w:val="single" w:color="auto" w:sz="2" w:space="0"/>
              <w:left w:val="single" w:color="auto" w:sz="2" w:space="0"/>
              <w:bottom w:val="single" w:color="auto" w:sz="2" w:space="0"/>
              <w:right w:val="single" w:color="auto" w:sz="2" w:space="0"/>
            </w:tcBorders>
            <w:vAlign w:val="center"/>
          </w:tcPr>
          <w:p w14:paraId="5DF0914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实物样品</w:t>
            </w:r>
          </w:p>
        </w:tc>
        <w:tc>
          <w:tcPr>
            <w:tcW w:w="5611" w:type="dxa"/>
            <w:tcBorders>
              <w:top w:val="single" w:color="auto" w:sz="2" w:space="0"/>
              <w:left w:val="single" w:color="auto" w:sz="2" w:space="0"/>
              <w:bottom w:val="single" w:color="auto" w:sz="2" w:space="0"/>
              <w:right w:val="single" w:color="auto" w:sz="2" w:space="0"/>
            </w:tcBorders>
            <w:vAlign w:val="center"/>
          </w:tcPr>
          <w:p w14:paraId="1A755E2A">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样品递交： </w:t>
            </w:r>
          </w:p>
          <w:p w14:paraId="2DA6B3DD">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☑不需要 </w:t>
            </w:r>
          </w:p>
          <w:p w14:paraId="6CF1D977">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□需要，具体要求如下： </w:t>
            </w:r>
          </w:p>
          <w:p w14:paraId="057180A3">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1.样品制作的标准和要求：</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lang w:val="en-US" w:eastAsia="zh-CN"/>
              </w:rPr>
              <w:t xml:space="preserve">； </w:t>
            </w:r>
          </w:p>
          <w:p w14:paraId="23BD1F4B">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2.是否需要随样品提交相关检测报告： </w:t>
            </w:r>
          </w:p>
          <w:p w14:paraId="1C722A75">
            <w:pPr>
              <w:pStyle w:val="46"/>
              <w:keepNext w:val="0"/>
              <w:keepLines w:val="0"/>
              <w:pageBreakBefore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☑不需要 </w:t>
            </w:r>
          </w:p>
          <w:p w14:paraId="612E9C11">
            <w:pPr>
              <w:pStyle w:val="46"/>
              <w:keepNext w:val="0"/>
              <w:keepLines w:val="0"/>
              <w:pageBreakBefore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□需要 </w:t>
            </w:r>
          </w:p>
          <w:p w14:paraId="140A7E83">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3.样品递交要求：</w:t>
            </w:r>
          </w:p>
          <w:p w14:paraId="163503B2">
            <w:pPr>
              <w:pStyle w:val="46"/>
              <w:keepNext w:val="0"/>
              <w:keepLines w:val="0"/>
              <w:pageBreakBefore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递交时间：</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rPr>
              <w:t>，</w:t>
            </w:r>
          </w:p>
          <w:p w14:paraId="405BE77E">
            <w:pPr>
              <w:pStyle w:val="46"/>
              <w:keepNext w:val="0"/>
              <w:keepLines w:val="0"/>
              <w:pageBreakBefore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递交</w:t>
            </w:r>
            <w:r>
              <w:rPr>
                <w:rFonts w:hint="eastAsia" w:ascii="宋体" w:hAnsi="宋体" w:eastAsia="宋体" w:cs="宋体"/>
                <w:caps w:val="0"/>
                <w:smallCaps w:val="0"/>
                <w:color w:val="auto"/>
                <w:spacing w:val="0"/>
                <w:sz w:val="24"/>
                <w:szCs w:val="24"/>
                <w:highlight w:val="none"/>
              </w:rPr>
              <w:t>地点：</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rPr>
              <w:t>，逾期提供的样品将不予接受。</w:t>
            </w:r>
            <w:r>
              <w:rPr>
                <w:rFonts w:hint="eastAsia" w:ascii="宋体" w:hAnsi="宋体" w:eastAsia="宋体" w:cs="宋体"/>
                <w:caps w:val="0"/>
                <w:smallCaps w:val="0"/>
                <w:color w:val="auto"/>
                <w:spacing w:val="0"/>
                <w:sz w:val="24"/>
                <w:szCs w:val="24"/>
                <w:highlight w:val="none"/>
                <w:lang w:val="en-US" w:eastAsia="zh-CN"/>
              </w:rPr>
              <w:t xml:space="preserve"> </w:t>
            </w:r>
          </w:p>
          <w:p w14:paraId="66E8902D">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4.未中标人样品退还：</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lang w:val="en-US" w:eastAsia="zh-CN"/>
              </w:rPr>
              <w:t xml:space="preserve">； </w:t>
            </w:r>
          </w:p>
          <w:p w14:paraId="61DDB2E5">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5.中标人样品保管、封存及退还：</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lang w:val="en-US" w:eastAsia="zh-CN"/>
              </w:rPr>
              <w:t xml:space="preserve">； </w:t>
            </w:r>
          </w:p>
          <w:p w14:paraId="6985B4A7">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6.其他要求（如有）：</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lang w:val="en-US" w:eastAsia="zh-CN"/>
              </w:rPr>
              <w:t>。</w:t>
            </w:r>
          </w:p>
        </w:tc>
      </w:tr>
      <w:tr w14:paraId="0492E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853"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733F524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4ABD3E0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演示</w:t>
            </w:r>
          </w:p>
        </w:tc>
        <w:tc>
          <w:tcPr>
            <w:tcW w:w="5611" w:type="dxa"/>
            <w:tcBorders>
              <w:top w:val="single" w:color="auto" w:sz="2" w:space="0"/>
              <w:left w:val="single" w:color="auto" w:sz="2" w:space="0"/>
              <w:bottom w:val="single" w:color="auto" w:sz="2" w:space="0"/>
              <w:right w:val="single" w:color="auto" w:sz="2" w:space="0"/>
            </w:tcBorders>
            <w:vAlign w:val="center"/>
          </w:tcPr>
          <w:p w14:paraId="2F127983">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sym w:font="Wingdings" w:char="00FE"/>
            </w:r>
            <w:r>
              <w:rPr>
                <w:rFonts w:hint="eastAsia" w:ascii="宋体" w:hAnsi="宋体" w:eastAsia="宋体" w:cs="宋体"/>
                <w:caps w:val="0"/>
                <w:smallCaps w:val="0"/>
                <w:color w:val="auto"/>
                <w:spacing w:val="0"/>
                <w:sz w:val="24"/>
                <w:szCs w:val="24"/>
                <w:highlight w:val="none"/>
              </w:rPr>
              <w:t>不进行</w:t>
            </w:r>
          </w:p>
          <w:p w14:paraId="3E1D5472">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rPr>
              <w:t>进行，远程线上演示/现场演示</w:t>
            </w:r>
          </w:p>
          <w:p w14:paraId="78D358FD">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1.演示时间不得超过</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rPr>
              <w:t>分钟。</w:t>
            </w:r>
          </w:p>
          <w:p w14:paraId="4FF9BE53">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727E4770">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3.进行现场演示的，演示人员不得超过</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rPr>
              <w:t>人，演示现场提供</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rPr>
              <w:t>。</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19"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75DCCD8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747E8F8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解密响应文件的时限</w:t>
            </w:r>
          </w:p>
        </w:tc>
        <w:tc>
          <w:tcPr>
            <w:tcW w:w="5611" w:type="dxa"/>
            <w:tcBorders>
              <w:top w:val="single" w:color="auto" w:sz="2" w:space="0"/>
              <w:left w:val="single" w:color="auto" w:sz="2" w:space="0"/>
              <w:bottom w:val="single" w:color="auto" w:sz="2" w:space="0"/>
              <w:right w:val="single" w:color="auto" w:sz="2" w:space="0"/>
            </w:tcBorders>
            <w:vAlign w:val="center"/>
          </w:tcPr>
          <w:p w14:paraId="023E6148">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不见面开标默认解密时长：</w:t>
            </w:r>
            <w:r>
              <w:rPr>
                <w:rFonts w:hint="eastAsia" w:ascii="宋体" w:hAnsi="宋体" w:eastAsia="宋体" w:cs="宋体"/>
                <w:caps w:val="0"/>
                <w:smallCaps w:val="0"/>
                <w:color w:val="auto"/>
                <w:spacing w:val="0"/>
                <w:sz w:val="24"/>
                <w:szCs w:val="24"/>
                <w:highlight w:val="none"/>
                <w:u w:val="single"/>
                <w:lang w:val="en-US" w:eastAsia="zh-CN"/>
              </w:rPr>
              <w:t>30</w:t>
            </w:r>
            <w:r>
              <w:rPr>
                <w:rFonts w:hint="eastAsia" w:ascii="宋体" w:hAnsi="宋体" w:eastAsia="宋体" w:cs="宋体"/>
                <w:caps w:val="0"/>
                <w:smallCaps w:val="0"/>
                <w:color w:val="auto"/>
                <w:spacing w:val="0"/>
                <w:sz w:val="24"/>
                <w:szCs w:val="24"/>
                <w:highlight w:val="none"/>
              </w:rPr>
              <w:t>分钟</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 xml:space="preserve"> </w:t>
            </w:r>
          </w:p>
          <w:p w14:paraId="608EF5D4">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注：</w:t>
            </w:r>
            <w:r>
              <w:rPr>
                <w:rFonts w:hint="eastAsia" w:ascii="宋体" w:hAnsi="宋体" w:eastAsia="宋体" w:cs="宋体"/>
                <w:caps w:val="0"/>
                <w:smallCaps w:val="0"/>
                <w:color w:val="auto"/>
                <w:spacing w:val="0"/>
                <w:sz w:val="24"/>
                <w:szCs w:val="24"/>
                <w:highlight w:val="none"/>
              </w:rPr>
              <w:t>除因交易平台发生故障导致响应文件无法按时解密外，响应文件未按时解密的，视为未按规定提交响应文件</w:t>
            </w:r>
            <w:r>
              <w:rPr>
                <w:rFonts w:hint="eastAsia" w:ascii="宋体" w:hAnsi="宋体" w:eastAsia="宋体" w:cs="宋体"/>
                <w:caps w:val="0"/>
                <w:smallCaps w:val="0"/>
                <w:color w:val="auto"/>
                <w:spacing w:val="0"/>
                <w:sz w:val="24"/>
                <w:szCs w:val="24"/>
                <w:highlight w:val="none"/>
                <w:lang w:eastAsia="zh-CN"/>
              </w:rPr>
              <w:t>，响应无效。</w:t>
            </w:r>
          </w:p>
        </w:tc>
      </w:tr>
      <w:tr w14:paraId="550466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19" w:hRule="atLeast"/>
          <w:jc w:val="center"/>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5CEBC2C">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29.1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79CB7E8C">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谈判轮次及谈判顺序</w:t>
            </w:r>
          </w:p>
        </w:tc>
        <w:tc>
          <w:tcPr>
            <w:tcW w:w="5611" w:type="dxa"/>
            <w:tcBorders>
              <w:top w:val="single" w:color="auto" w:sz="2" w:space="0"/>
              <w:left w:val="single" w:color="auto" w:sz="2" w:space="0"/>
              <w:bottom w:val="single" w:color="auto" w:sz="2" w:space="0"/>
              <w:right w:val="single" w:color="auto" w:sz="2" w:space="0"/>
            </w:tcBorders>
            <w:shd w:val="clear" w:color="auto" w:fill="auto"/>
            <w:vAlign w:val="center"/>
          </w:tcPr>
          <w:p w14:paraId="2BBE5A5D">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谈判轮次：</w:t>
            </w:r>
          </w:p>
          <w:p w14:paraId="74F5ED1C">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lang w:val="en-US" w:eastAsia="zh-CN"/>
              </w:rPr>
              <w:t>本项目共进行</w:t>
            </w:r>
            <w:r>
              <w:rPr>
                <w:rFonts w:hint="eastAsia" w:ascii="宋体" w:hAnsi="宋体" w:eastAsia="宋体" w:cs="宋体"/>
                <w:caps w:val="0"/>
                <w:smallCaps w:val="0"/>
                <w:color w:val="auto"/>
                <w:spacing w:val="0"/>
                <w:sz w:val="24"/>
                <w:szCs w:val="24"/>
                <w:highlight w:val="none"/>
                <w:u w:val="single"/>
                <w:lang w:val="en-US" w:eastAsia="zh-CN"/>
              </w:rPr>
              <w:t>1</w:t>
            </w:r>
            <w:r>
              <w:rPr>
                <w:rFonts w:hint="eastAsia" w:ascii="宋体" w:hAnsi="宋体" w:eastAsia="宋体" w:cs="宋体"/>
                <w:caps w:val="0"/>
                <w:smallCaps w:val="0"/>
                <w:color w:val="auto"/>
                <w:spacing w:val="0"/>
                <w:sz w:val="24"/>
                <w:szCs w:val="24"/>
                <w:highlight w:val="none"/>
                <w:lang w:val="en-US" w:eastAsia="zh-CN"/>
              </w:rPr>
              <w:t>轮谈判（不含最后报价）。</w:t>
            </w:r>
          </w:p>
          <w:p w14:paraId="204972B3">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lang w:eastAsia="zh-CN"/>
              </w:rPr>
              <w:t>本项目不事先确定</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eastAsia="zh-CN"/>
              </w:rPr>
              <w:t>轮次，</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eastAsia="zh-CN"/>
              </w:rPr>
              <w:t>小组根据</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eastAsia="zh-CN"/>
              </w:rPr>
              <w:t>情况确定，并在最后一轮</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eastAsia="zh-CN"/>
              </w:rPr>
              <w:t>前告知供应商。</w:t>
            </w:r>
          </w:p>
          <w:p w14:paraId="5231539D">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u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谈判顺序：</w:t>
            </w:r>
            <w:r>
              <w:rPr>
                <w:rFonts w:hint="eastAsia" w:ascii="宋体" w:hAnsi="宋体" w:eastAsia="宋体" w:cs="宋体"/>
                <w:caps w:val="0"/>
                <w:smallCaps w:val="0"/>
                <w:color w:val="auto"/>
                <w:spacing w:val="0"/>
                <w:sz w:val="24"/>
                <w:szCs w:val="24"/>
                <w:highlight w:val="none"/>
                <w:u w:val="single"/>
              </w:rPr>
              <w:t>根据</w:t>
            </w:r>
            <w:r>
              <w:rPr>
                <w:rFonts w:hint="eastAsia" w:ascii="宋体" w:hAnsi="宋体" w:eastAsia="宋体" w:cs="宋体"/>
                <w:caps w:val="0"/>
                <w:smallCaps w:val="0"/>
                <w:color w:val="auto"/>
                <w:spacing w:val="0"/>
                <w:sz w:val="24"/>
                <w:szCs w:val="24"/>
                <w:highlight w:val="none"/>
                <w:u w:val="single"/>
                <w:lang w:val="en-US" w:eastAsia="zh-CN"/>
              </w:rPr>
              <w:t>新疆</w:t>
            </w:r>
            <w:r>
              <w:rPr>
                <w:rFonts w:hint="eastAsia" w:ascii="宋体" w:hAnsi="宋体" w:eastAsia="宋体" w:cs="宋体"/>
                <w:caps w:val="0"/>
                <w:smallCaps w:val="0"/>
                <w:color w:val="auto"/>
                <w:spacing w:val="0"/>
                <w:sz w:val="24"/>
                <w:szCs w:val="24"/>
                <w:highlight w:val="none"/>
                <w:u w:val="single"/>
              </w:rPr>
              <w:t>政府采购网政采云平台顺序进行</w:t>
            </w:r>
            <w:r>
              <w:rPr>
                <w:rFonts w:hint="eastAsia" w:ascii="宋体" w:hAnsi="宋体" w:eastAsia="宋体" w:cs="宋体"/>
                <w:caps w:val="0"/>
                <w:smallCaps w:val="0"/>
                <w:color w:val="auto"/>
                <w:spacing w:val="0"/>
                <w:sz w:val="24"/>
                <w:szCs w:val="24"/>
                <w:highlight w:val="none"/>
                <w:u w:val="none"/>
                <w:lang w:val="en-US" w:eastAsia="zh-CN"/>
              </w:rPr>
              <w:t>。</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0A512A01">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29.2</w:t>
            </w:r>
          </w:p>
        </w:tc>
        <w:tc>
          <w:tcPr>
            <w:tcW w:w="1721" w:type="dxa"/>
            <w:tcBorders>
              <w:top w:val="single" w:color="auto" w:sz="2" w:space="0"/>
              <w:left w:val="single" w:color="auto" w:sz="2" w:space="0"/>
              <w:bottom w:val="single" w:color="auto" w:sz="2" w:space="0"/>
              <w:right w:val="single" w:color="auto" w:sz="2" w:space="0"/>
            </w:tcBorders>
            <w:vAlign w:val="center"/>
          </w:tcPr>
          <w:p w14:paraId="3B1D8DC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推荐成交候选供应商</w:t>
            </w:r>
          </w:p>
        </w:tc>
        <w:tc>
          <w:tcPr>
            <w:tcW w:w="5611" w:type="dxa"/>
            <w:tcBorders>
              <w:top w:val="single" w:color="auto" w:sz="2" w:space="0"/>
              <w:left w:val="single" w:color="auto" w:sz="2" w:space="0"/>
              <w:bottom w:val="single" w:color="auto" w:sz="2" w:space="0"/>
              <w:right w:val="single" w:color="auto" w:sz="2" w:space="0"/>
            </w:tcBorders>
            <w:vAlign w:val="center"/>
          </w:tcPr>
          <w:p w14:paraId="67201373">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u w:val="none"/>
                <w:lang w:val="en-US" w:eastAsia="zh-CN"/>
              </w:rPr>
            </w:pPr>
            <w:r>
              <w:rPr>
                <w:rFonts w:hint="eastAsia" w:ascii="宋体" w:hAnsi="宋体" w:eastAsia="宋体" w:cs="宋体"/>
                <w:caps w:val="0"/>
                <w:smallCaps w:val="0"/>
                <w:color w:val="auto"/>
                <w:spacing w:val="0"/>
                <w:sz w:val="24"/>
                <w:szCs w:val="24"/>
                <w:highlight w:val="none"/>
                <w:lang w:val="en-US" w:eastAsia="zh-CN"/>
              </w:rPr>
              <w:t>推荐数量</w:t>
            </w:r>
            <w:r>
              <w:rPr>
                <w:rFonts w:hint="eastAsia" w:ascii="宋体" w:hAnsi="宋体" w:eastAsia="宋体" w:cs="宋体"/>
                <w:caps w:val="0"/>
                <w:smallCaps w:val="0"/>
                <w:color w:val="auto"/>
                <w:spacing w:val="0"/>
                <w:sz w:val="24"/>
                <w:szCs w:val="24"/>
                <w:highlight w:val="none"/>
                <w:u w:val="single"/>
                <w:lang w:val="en-US" w:eastAsia="zh-CN"/>
              </w:rPr>
              <w:t>3</w:t>
            </w:r>
            <w:r>
              <w:rPr>
                <w:rFonts w:hint="eastAsia" w:ascii="宋体" w:hAnsi="宋体" w:eastAsia="宋体" w:cs="宋体"/>
                <w:caps w:val="0"/>
                <w:smallCaps w:val="0"/>
                <w:color w:val="auto"/>
                <w:spacing w:val="0"/>
                <w:sz w:val="24"/>
                <w:szCs w:val="24"/>
                <w:highlight w:val="none"/>
                <w:u w:val="none"/>
                <w:lang w:val="en-US" w:eastAsia="zh-CN"/>
              </w:rPr>
              <w:t>家。</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37AC9C0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30</w:t>
            </w:r>
            <w:r>
              <w:rPr>
                <w:rFonts w:hint="eastAsia" w:ascii="宋体" w:hAnsi="宋体" w:eastAsia="宋体" w:cs="宋体"/>
                <w:caps w:val="0"/>
                <w:smallCaps w:val="0"/>
                <w:color w:val="auto"/>
                <w:spacing w:val="0"/>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7F76907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确定成交供应商</w:t>
            </w:r>
          </w:p>
        </w:tc>
        <w:tc>
          <w:tcPr>
            <w:tcW w:w="5611" w:type="dxa"/>
            <w:tcBorders>
              <w:top w:val="single" w:color="auto" w:sz="2" w:space="0"/>
              <w:left w:val="single" w:color="auto" w:sz="2" w:space="0"/>
              <w:bottom w:val="single" w:color="auto" w:sz="2" w:space="0"/>
              <w:right w:val="single" w:color="auto" w:sz="2" w:space="0"/>
            </w:tcBorders>
            <w:vAlign w:val="center"/>
          </w:tcPr>
          <w:p w14:paraId="239843C8">
            <w:pPr>
              <w:pStyle w:val="4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sym w:font="Wingdings" w:char="00FE"/>
            </w:r>
            <w:r>
              <w:rPr>
                <w:rFonts w:hint="eastAsia" w:ascii="宋体" w:hAnsi="宋体" w:eastAsia="宋体" w:cs="宋体"/>
                <w:caps w:val="0"/>
                <w:smallCaps w:val="0"/>
                <w:color w:val="auto"/>
                <w:spacing w:val="0"/>
                <w:sz w:val="24"/>
                <w:szCs w:val="24"/>
                <w:highlight w:val="none"/>
              </w:rPr>
              <w:t>采购人在收到评审报告后5个工作日内，按评审报告中推荐的成交候选人排序确定成交供应商。</w:t>
            </w:r>
          </w:p>
          <w:p w14:paraId="4A7E1ACC">
            <w:pPr>
              <w:pStyle w:val="4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rPr>
              <w:t>采购人委托谈判小组直接确定成交供应商。</w:t>
            </w:r>
          </w:p>
          <w:p w14:paraId="0DDD737F">
            <w:pPr>
              <w:pStyle w:val="4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t>成交候选人并列的，按照以下方式确定成交供应商：</w:t>
            </w:r>
            <w:r>
              <w:rPr>
                <w:rFonts w:hint="eastAsia" w:ascii="宋体" w:hAnsi="宋体" w:eastAsia="宋体" w:cs="宋体"/>
                <w:caps w:val="0"/>
                <w:smallCaps w:val="0"/>
                <w:color w:val="auto"/>
                <w:spacing w:val="0"/>
                <w:sz w:val="24"/>
                <w:szCs w:val="24"/>
                <w:highlight w:val="none"/>
                <w:u w:val="single"/>
              </w:rPr>
              <w:t>①投标报价相同的，技术指标较优的一方为中标人；</w:t>
            </w:r>
          </w:p>
          <w:p w14:paraId="34640585">
            <w:pPr>
              <w:pStyle w:val="46"/>
              <w:keepNext w:val="0"/>
              <w:keepLines w:val="0"/>
              <w:pageBreakBefore w:val="0"/>
              <w:kinsoku/>
              <w:wordWrap w:val="0"/>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u w:val="none"/>
                <w:lang w:val="en-US" w:eastAsia="zh-CN"/>
              </w:rPr>
            </w:pPr>
            <w:r>
              <w:rPr>
                <w:rFonts w:hint="eastAsia" w:ascii="宋体" w:hAnsi="宋体" w:eastAsia="宋体" w:cs="宋体"/>
                <w:caps w:val="0"/>
                <w:smallCaps w:val="0"/>
                <w:color w:val="auto"/>
                <w:spacing w:val="0"/>
                <w:sz w:val="24"/>
                <w:szCs w:val="24"/>
                <w:highlight w:val="none"/>
                <w:u w:val="single"/>
              </w:rPr>
              <w:t>②提供相同品牌产品且通过资格审查、符合性审查的不同供应商参加同一合同项下投标的（部分产品品牌相同的以核心产品为准），按一家供应商计算，评审后得分最高的同品牌供应商获得中标人推荐资格；评审得分相同的，由采购人或者采购人委托评标委员会按照</w:t>
            </w:r>
            <w:r>
              <w:rPr>
                <w:rFonts w:hint="eastAsia" w:ascii="宋体" w:hAnsi="宋体" w:eastAsia="宋体" w:cs="宋体"/>
                <w:caps w:val="0"/>
                <w:smallCaps w:val="0"/>
                <w:color w:val="auto"/>
                <w:spacing w:val="0"/>
                <w:sz w:val="24"/>
                <w:szCs w:val="24"/>
                <w:highlight w:val="none"/>
                <w:u w:val="single"/>
                <w:lang w:eastAsia="zh-CN"/>
              </w:rPr>
              <w:t>采购文件</w:t>
            </w:r>
            <w:r>
              <w:rPr>
                <w:rFonts w:hint="eastAsia" w:ascii="宋体" w:hAnsi="宋体" w:eastAsia="宋体" w:cs="宋体"/>
                <w:caps w:val="0"/>
                <w:smallCaps w:val="0"/>
                <w:color w:val="auto"/>
                <w:spacing w:val="0"/>
                <w:sz w:val="24"/>
                <w:szCs w:val="24"/>
                <w:highlight w:val="none"/>
                <w:u w:val="single"/>
              </w:rPr>
              <w:t>规定的方式确定一个供应商获得中标人推荐资格，</w:t>
            </w:r>
            <w:r>
              <w:rPr>
                <w:rFonts w:hint="eastAsia" w:ascii="宋体" w:hAnsi="宋体" w:eastAsia="宋体" w:cs="宋体"/>
                <w:caps w:val="0"/>
                <w:smallCaps w:val="0"/>
                <w:color w:val="auto"/>
                <w:spacing w:val="0"/>
                <w:sz w:val="24"/>
                <w:szCs w:val="24"/>
                <w:highlight w:val="none"/>
                <w:u w:val="single"/>
                <w:lang w:eastAsia="zh-CN"/>
              </w:rPr>
              <w:t>采购文件</w:t>
            </w:r>
            <w:r>
              <w:rPr>
                <w:rFonts w:hint="eastAsia" w:ascii="宋体" w:hAnsi="宋体" w:eastAsia="宋体" w:cs="宋体"/>
                <w:caps w:val="0"/>
                <w:smallCaps w:val="0"/>
                <w:color w:val="auto"/>
                <w:spacing w:val="0"/>
                <w:sz w:val="24"/>
                <w:szCs w:val="24"/>
                <w:highlight w:val="none"/>
                <w:u w:val="single"/>
              </w:rPr>
              <w:t>未规定的采取随机抽取方式确定，其他同品牌供应商不作为中标候选人。</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027ED33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6AB44AE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履约保证金</w:t>
            </w:r>
          </w:p>
        </w:tc>
        <w:tc>
          <w:tcPr>
            <w:tcW w:w="5611" w:type="dxa"/>
            <w:tcBorders>
              <w:top w:val="single" w:color="auto" w:sz="2" w:space="0"/>
              <w:left w:val="single" w:color="auto" w:sz="2" w:space="0"/>
              <w:bottom w:val="single" w:color="auto" w:sz="2" w:space="0"/>
              <w:right w:val="single" w:color="auto" w:sz="2" w:space="0"/>
            </w:tcBorders>
            <w:vAlign w:val="center"/>
          </w:tcPr>
          <w:p w14:paraId="790E0B45">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rPr>
              <w:t>金额：</w:t>
            </w:r>
          </w:p>
          <w:p w14:paraId="31157547">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免收</w:t>
            </w:r>
          </w:p>
          <w:p w14:paraId="1B5A19AA">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□合同价的</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u w:val="single"/>
              </w:rPr>
              <w:t>%</w:t>
            </w:r>
          </w:p>
          <w:p w14:paraId="49B6D208">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□定额收取：</w:t>
            </w:r>
            <w:r>
              <w:rPr>
                <w:rFonts w:hint="eastAsia" w:ascii="宋体" w:hAnsi="宋体" w:eastAsia="宋体" w:cs="宋体"/>
                <w:caps w:val="0"/>
                <w:smallCaps w:val="0"/>
                <w:color w:val="auto"/>
                <w:spacing w:val="0"/>
                <w:sz w:val="24"/>
                <w:szCs w:val="24"/>
                <w:highlight w:val="none"/>
                <w:u w:val="single"/>
              </w:rPr>
              <w:t>人民币</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u w:val="single"/>
              </w:rPr>
              <w:t>元</w:t>
            </w:r>
          </w:p>
          <w:p w14:paraId="52DC4B48">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rPr>
              <w:t>支付方式：</w:t>
            </w:r>
          </w:p>
          <w:p w14:paraId="63ACCF21">
            <w:pPr>
              <w:pStyle w:val="56"/>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供应商可自主选择以支票、汇票、本票、电汇、转账、网银、保函等非现金形式缴纳或提交保证金。</w:t>
            </w:r>
          </w:p>
          <w:p w14:paraId="412117C6">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收取单位：</w:t>
            </w:r>
            <w:r>
              <w:rPr>
                <w:rFonts w:hint="eastAsia" w:ascii="宋体" w:hAnsi="宋体" w:eastAsia="宋体" w:cs="宋体"/>
                <w:caps w:val="0"/>
                <w:smallCaps w:val="0"/>
                <w:color w:val="auto"/>
                <w:spacing w:val="0"/>
                <w:sz w:val="24"/>
                <w:szCs w:val="24"/>
                <w:highlight w:val="none"/>
                <w:u w:val="single"/>
              </w:rPr>
              <w:t>/</w:t>
            </w:r>
            <w:r>
              <w:rPr>
                <w:rFonts w:hint="eastAsia" w:ascii="宋体" w:hAnsi="宋体" w:eastAsia="宋体" w:cs="宋体"/>
                <w:caps w:val="0"/>
                <w:smallCaps w:val="0"/>
                <w:color w:val="auto"/>
                <w:spacing w:val="0"/>
                <w:sz w:val="24"/>
                <w:szCs w:val="24"/>
                <w:highlight w:val="none"/>
              </w:rPr>
              <w:t xml:space="preserve">                            </w:t>
            </w:r>
          </w:p>
          <w:p w14:paraId="2664878C">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4.收取账号：</w:t>
            </w:r>
            <w:r>
              <w:rPr>
                <w:rFonts w:hint="eastAsia" w:ascii="宋体" w:hAnsi="宋体" w:eastAsia="宋体" w:cs="宋体"/>
                <w:caps w:val="0"/>
                <w:smallCaps w:val="0"/>
                <w:color w:val="auto"/>
                <w:spacing w:val="0"/>
                <w:sz w:val="24"/>
                <w:szCs w:val="24"/>
                <w:highlight w:val="none"/>
                <w:u w:val="single"/>
              </w:rPr>
              <w:t>/</w:t>
            </w:r>
            <w:r>
              <w:rPr>
                <w:rFonts w:hint="eastAsia" w:ascii="宋体" w:hAnsi="宋体" w:eastAsia="宋体" w:cs="宋体"/>
                <w:caps w:val="0"/>
                <w:smallCaps w:val="0"/>
                <w:color w:val="auto"/>
                <w:spacing w:val="0"/>
                <w:sz w:val="24"/>
                <w:szCs w:val="24"/>
                <w:highlight w:val="none"/>
              </w:rPr>
              <w:t xml:space="preserve">              </w:t>
            </w:r>
          </w:p>
          <w:p w14:paraId="22C7C956">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退还时间：</w:t>
            </w:r>
            <w:r>
              <w:rPr>
                <w:rFonts w:hint="eastAsia" w:ascii="宋体" w:hAnsi="宋体" w:eastAsia="宋体" w:cs="宋体"/>
                <w:caps w:val="0"/>
                <w:smallCaps w:val="0"/>
                <w:color w:val="auto"/>
                <w:spacing w:val="0"/>
                <w:sz w:val="24"/>
                <w:szCs w:val="24"/>
                <w:highlight w:val="none"/>
                <w:u w:val="single"/>
              </w:rPr>
              <w:t>/</w:t>
            </w:r>
            <w:r>
              <w:rPr>
                <w:rFonts w:hint="eastAsia" w:ascii="宋体" w:hAnsi="宋体" w:eastAsia="宋体" w:cs="宋体"/>
                <w:caps w:val="0"/>
                <w:smallCaps w:val="0"/>
                <w:color w:val="auto"/>
                <w:spacing w:val="0"/>
                <w:sz w:val="24"/>
                <w:szCs w:val="24"/>
                <w:highlight w:val="none"/>
              </w:rPr>
              <w:t xml:space="preserve">             </w:t>
            </w:r>
          </w:p>
          <w:p w14:paraId="151176AB">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注意事项：</w:t>
            </w:r>
          </w:p>
          <w:p w14:paraId="64BE45E6">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rPr>
              <w:t>以上各类机构出具的以担保函、保证保险承担责任的方式均须满足无条件见索即付条件。</w:t>
            </w:r>
          </w:p>
          <w:p w14:paraId="28DC084A">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rPr>
              <w:t>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0861755C">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34.5</w:t>
            </w:r>
          </w:p>
        </w:tc>
        <w:tc>
          <w:tcPr>
            <w:tcW w:w="1721" w:type="dxa"/>
            <w:tcBorders>
              <w:top w:val="single" w:color="auto" w:sz="2" w:space="0"/>
              <w:left w:val="single" w:color="auto" w:sz="2" w:space="0"/>
              <w:bottom w:val="single" w:color="auto" w:sz="2" w:space="0"/>
              <w:right w:val="single" w:color="auto" w:sz="2" w:space="0"/>
            </w:tcBorders>
            <w:vAlign w:val="center"/>
          </w:tcPr>
          <w:p w14:paraId="04D9510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合同分包</w:t>
            </w:r>
          </w:p>
        </w:tc>
        <w:tc>
          <w:tcPr>
            <w:tcW w:w="5611" w:type="dxa"/>
            <w:tcBorders>
              <w:top w:val="single" w:color="auto" w:sz="2" w:space="0"/>
              <w:left w:val="single" w:color="auto" w:sz="2" w:space="0"/>
              <w:bottom w:val="single" w:color="auto" w:sz="2" w:space="0"/>
              <w:right w:val="single" w:color="auto" w:sz="2" w:space="0"/>
            </w:tcBorders>
            <w:vAlign w:val="center"/>
          </w:tcPr>
          <w:p w14:paraId="4344EC45">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 xml:space="preserve">本项目的非主体、非关键性工作是否允许分包： </w:t>
            </w:r>
          </w:p>
          <w:p w14:paraId="3D901FC0">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 xml:space="preserve">☑不允许 </w:t>
            </w:r>
          </w:p>
          <w:p w14:paraId="56DFA0F7">
            <w:pPr>
              <w:pStyle w:val="46"/>
              <w:keepNext w:val="0"/>
              <w:keepLines w:val="0"/>
              <w:pageBreakBefore w:val="0"/>
              <w:kinsoku/>
              <w:overflowPunct/>
              <w:topLinePunct w:val="0"/>
              <w:bidi w:val="0"/>
              <w:adjustRightInd w:val="0"/>
              <w:snapToGrid w:val="0"/>
              <w:spacing w:beforeAutospacing="0" w:afterAutospacing="0" w:line="500" w:lineRule="atLeast"/>
              <w:ind w:firstLine="240" w:firstLineChars="100"/>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 xml:space="preserve">□允许，具体要求： </w:t>
            </w:r>
          </w:p>
          <w:p w14:paraId="6C445FF2">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 xml:space="preserve">    1.可以分包履行的具体内容：</w:t>
            </w:r>
            <w:r>
              <w:rPr>
                <w:rFonts w:hint="eastAsia" w:ascii="宋体" w:hAnsi="宋体" w:eastAsia="宋体" w:cs="宋体"/>
                <w:caps w:val="0"/>
                <w:smallCaps w:val="0"/>
                <w:color w:val="auto"/>
                <w:spacing w:val="0"/>
                <w:kern w:val="2"/>
                <w:sz w:val="24"/>
                <w:szCs w:val="24"/>
                <w:highlight w:val="none"/>
                <w:u w:val="single"/>
                <w:lang w:val="en-US" w:eastAsia="zh-CN" w:bidi="ar-SA"/>
              </w:rPr>
              <w:t>/</w:t>
            </w:r>
            <w:r>
              <w:rPr>
                <w:rFonts w:hint="eastAsia" w:ascii="宋体" w:hAnsi="宋体" w:eastAsia="宋体" w:cs="宋体"/>
                <w:caps w:val="0"/>
                <w:smallCaps w:val="0"/>
                <w:color w:val="auto"/>
                <w:spacing w:val="0"/>
                <w:kern w:val="2"/>
                <w:sz w:val="24"/>
                <w:szCs w:val="24"/>
                <w:highlight w:val="none"/>
                <w:lang w:val="en-US" w:eastAsia="zh-CN" w:bidi="ar-SA"/>
              </w:rPr>
              <w:t xml:space="preserve">； </w:t>
            </w:r>
          </w:p>
          <w:p w14:paraId="71BE067E">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 xml:space="preserve">    2.允许分包的金额或者比例：</w:t>
            </w:r>
            <w:r>
              <w:rPr>
                <w:rFonts w:hint="eastAsia" w:ascii="宋体" w:hAnsi="宋体" w:eastAsia="宋体" w:cs="宋体"/>
                <w:caps w:val="0"/>
                <w:smallCaps w:val="0"/>
                <w:color w:val="auto"/>
                <w:spacing w:val="0"/>
                <w:kern w:val="2"/>
                <w:sz w:val="24"/>
                <w:szCs w:val="24"/>
                <w:highlight w:val="none"/>
                <w:u w:val="single"/>
                <w:lang w:val="en-US" w:eastAsia="zh-CN" w:bidi="ar-SA"/>
              </w:rPr>
              <w:t>/</w:t>
            </w:r>
            <w:r>
              <w:rPr>
                <w:rFonts w:hint="eastAsia" w:ascii="宋体" w:hAnsi="宋体" w:eastAsia="宋体" w:cs="宋体"/>
                <w:caps w:val="0"/>
                <w:smallCaps w:val="0"/>
                <w:color w:val="auto"/>
                <w:spacing w:val="0"/>
                <w:kern w:val="2"/>
                <w:sz w:val="24"/>
                <w:szCs w:val="24"/>
                <w:highlight w:val="none"/>
                <w:lang w:val="en-US" w:eastAsia="zh-CN" w:bidi="ar-SA"/>
              </w:rPr>
              <w:t xml:space="preserve">； </w:t>
            </w:r>
          </w:p>
          <w:p w14:paraId="3628979B">
            <w:pPr>
              <w:pStyle w:val="46"/>
              <w:keepNext w:val="0"/>
              <w:keepLines w:val="0"/>
              <w:pageBreakBefore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3.其他要求：</w:t>
            </w:r>
            <w:r>
              <w:rPr>
                <w:rFonts w:hint="eastAsia" w:ascii="宋体" w:hAnsi="宋体" w:eastAsia="宋体" w:cs="宋体"/>
                <w:caps w:val="0"/>
                <w:smallCaps w:val="0"/>
                <w:color w:val="auto"/>
                <w:spacing w:val="0"/>
                <w:kern w:val="2"/>
                <w:sz w:val="24"/>
                <w:szCs w:val="24"/>
                <w:highlight w:val="none"/>
                <w:u w:val="single"/>
                <w:lang w:val="en-US" w:eastAsia="zh-CN" w:bidi="ar-SA"/>
              </w:rPr>
              <w:t>/</w:t>
            </w:r>
            <w:r>
              <w:rPr>
                <w:rFonts w:hint="eastAsia" w:ascii="宋体" w:hAnsi="宋体" w:eastAsia="宋体" w:cs="宋体"/>
                <w:caps w:val="0"/>
                <w:smallCaps w:val="0"/>
                <w:color w:val="auto"/>
                <w:spacing w:val="0"/>
                <w:kern w:val="2"/>
                <w:sz w:val="24"/>
                <w:szCs w:val="24"/>
                <w:highlight w:val="none"/>
                <w:lang w:val="en-US" w:eastAsia="zh-CN" w:bidi="ar-SA"/>
              </w:rPr>
              <w:t>。</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1F3EF9C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66EBB00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质疑</w:t>
            </w:r>
          </w:p>
        </w:tc>
        <w:tc>
          <w:tcPr>
            <w:tcW w:w="5611" w:type="dxa"/>
            <w:tcBorders>
              <w:top w:val="single" w:color="auto" w:sz="2" w:space="0"/>
              <w:left w:val="single" w:color="auto" w:sz="2" w:space="0"/>
              <w:bottom w:val="single" w:color="auto" w:sz="2" w:space="0"/>
              <w:right w:val="single" w:color="auto" w:sz="2" w:space="0"/>
            </w:tcBorders>
            <w:vAlign w:val="center"/>
          </w:tcPr>
          <w:p w14:paraId="6577F455">
            <w:pPr>
              <w:pStyle w:val="54"/>
              <w:keepNext w:val="0"/>
              <w:keepLines w:val="0"/>
              <w:pageBreakBefore w:val="0"/>
              <w:widowControl w:val="0"/>
              <w:kinsoku/>
              <w:wordWrap/>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kern w:val="2"/>
                <w:sz w:val="24"/>
                <w:szCs w:val="24"/>
                <w:highlight w:val="none"/>
                <w:lang w:val="zh-CN" w:eastAsia="zh-CN" w:bidi="ar-SA"/>
              </w:rPr>
              <w:t>递交方式：</w:t>
            </w:r>
            <w:r>
              <w:rPr>
                <w:rFonts w:hint="eastAsia" w:ascii="宋体" w:hAnsi="宋体" w:eastAsia="宋体" w:cs="宋体"/>
                <w:caps w:val="0"/>
                <w:smallCaps w:val="0"/>
                <w:color w:val="auto"/>
                <w:spacing w:val="0"/>
                <w:kern w:val="2"/>
                <w:sz w:val="24"/>
                <w:szCs w:val="24"/>
                <w:highlight w:val="none"/>
                <w:u w:val="single"/>
                <w:lang w:val="zh-CN" w:eastAsia="zh-CN" w:bidi="ar-SA"/>
              </w:rPr>
              <w:t>书面递交</w:t>
            </w:r>
            <w:r>
              <w:rPr>
                <w:rFonts w:hint="eastAsia" w:ascii="宋体" w:hAnsi="宋体" w:eastAsia="宋体" w:cs="宋体"/>
                <w:caps w:val="0"/>
                <w:smallCaps w:val="0"/>
                <w:color w:val="auto"/>
                <w:spacing w:val="0"/>
                <w:kern w:val="2"/>
                <w:sz w:val="24"/>
                <w:szCs w:val="24"/>
                <w:highlight w:val="none"/>
                <w:lang w:val="zh-CN" w:eastAsia="zh-CN" w:bidi="ar-SA"/>
              </w:rPr>
              <w:t xml:space="preserve">              </w:t>
            </w:r>
          </w:p>
          <w:p w14:paraId="3E983FD1">
            <w:pPr>
              <w:pStyle w:val="54"/>
              <w:keepNext w:val="0"/>
              <w:keepLines w:val="0"/>
              <w:pageBreakBefore w:val="0"/>
              <w:widowControl w:val="0"/>
              <w:kinsoku/>
              <w:wordWrap/>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kern w:val="2"/>
                <w:sz w:val="24"/>
                <w:szCs w:val="24"/>
                <w:highlight w:val="none"/>
                <w:lang w:val="zh-CN" w:eastAsia="zh-CN" w:bidi="ar-SA"/>
              </w:rPr>
              <w:t>接收部门：</w:t>
            </w:r>
            <w:r>
              <w:rPr>
                <w:rFonts w:hint="eastAsia" w:ascii="宋体" w:hAnsi="宋体" w:eastAsia="宋体" w:cs="宋体"/>
                <w:caps w:val="0"/>
                <w:smallCaps w:val="0"/>
                <w:strike w:val="0"/>
                <w:dstrike w:val="0"/>
                <w:color w:val="auto"/>
                <w:spacing w:val="0"/>
                <w:kern w:val="2"/>
                <w:sz w:val="24"/>
                <w:szCs w:val="24"/>
                <w:highlight w:val="none"/>
                <w:u w:val="single"/>
                <w:lang w:val="zh-CN" w:eastAsia="zh-CN" w:bidi="ar-SA"/>
              </w:rPr>
              <w:t>新疆正恒达项目管理有限公司</w:t>
            </w:r>
          </w:p>
          <w:p w14:paraId="0077B0CD">
            <w:pPr>
              <w:pStyle w:val="54"/>
              <w:keepNext w:val="0"/>
              <w:keepLines w:val="0"/>
              <w:pageBreakBefore w:val="0"/>
              <w:widowControl w:val="0"/>
              <w:kinsoku/>
              <w:wordWrap/>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kern w:val="2"/>
                <w:sz w:val="24"/>
                <w:szCs w:val="24"/>
                <w:highlight w:val="none"/>
                <w:lang w:val="zh-CN" w:eastAsia="zh-CN" w:bidi="ar-SA"/>
              </w:rPr>
              <w:t>联系电话：</w:t>
            </w:r>
            <w:r>
              <w:rPr>
                <w:rFonts w:hint="eastAsia" w:ascii="宋体" w:hAnsi="宋体" w:eastAsia="宋体" w:cs="宋体"/>
                <w:caps w:val="0"/>
                <w:smallCaps w:val="0"/>
                <w:color w:val="auto"/>
                <w:spacing w:val="0"/>
                <w:kern w:val="2"/>
                <w:sz w:val="24"/>
                <w:szCs w:val="24"/>
                <w:highlight w:val="none"/>
                <w:u w:val="single"/>
                <w:lang w:val="zh-CN" w:eastAsia="zh-CN" w:bidi="ar-SA"/>
              </w:rPr>
              <w:t>18399895078</w:t>
            </w:r>
            <w:r>
              <w:rPr>
                <w:rFonts w:hint="eastAsia" w:ascii="宋体" w:hAnsi="宋体" w:eastAsia="宋体" w:cs="宋体"/>
                <w:caps w:val="0"/>
                <w:smallCaps w:val="0"/>
                <w:color w:val="auto"/>
                <w:spacing w:val="0"/>
                <w:kern w:val="2"/>
                <w:sz w:val="24"/>
                <w:szCs w:val="24"/>
                <w:highlight w:val="none"/>
                <w:lang w:val="zh-CN" w:eastAsia="zh-CN" w:bidi="ar-SA"/>
              </w:rPr>
              <w:t xml:space="preserve"> </w:t>
            </w:r>
          </w:p>
          <w:p w14:paraId="5DD36EA6">
            <w:pPr>
              <w:pStyle w:val="54"/>
              <w:keepNext w:val="0"/>
              <w:keepLines w:val="0"/>
              <w:pageBreakBefore w:val="0"/>
              <w:widowControl w:val="0"/>
              <w:kinsoku/>
              <w:wordWrap/>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kern w:val="2"/>
                <w:sz w:val="24"/>
                <w:szCs w:val="24"/>
                <w:highlight w:val="none"/>
                <w:lang w:val="zh-CN" w:eastAsia="zh-CN" w:bidi="ar-SA"/>
              </w:rPr>
              <w:t>通讯地址：</w:t>
            </w:r>
            <w:r>
              <w:rPr>
                <w:rFonts w:hint="eastAsia" w:ascii="宋体" w:hAnsi="宋体" w:eastAsia="宋体" w:cs="宋体"/>
                <w:caps w:val="0"/>
                <w:smallCaps w:val="0"/>
                <w:color w:val="auto"/>
                <w:spacing w:val="0"/>
                <w:kern w:val="2"/>
                <w:sz w:val="24"/>
                <w:szCs w:val="24"/>
                <w:highlight w:val="none"/>
                <w:u w:val="single"/>
                <w:lang w:val="zh-CN" w:eastAsia="zh-CN" w:bidi="ar-SA"/>
              </w:rPr>
              <w:t>新疆哈密市伊州区十三师大营房建设大厦2楼</w:t>
            </w:r>
            <w:r>
              <w:rPr>
                <w:rFonts w:hint="eastAsia" w:ascii="宋体" w:hAnsi="宋体" w:eastAsia="宋体" w:cs="宋体"/>
                <w:caps w:val="0"/>
                <w:smallCaps w:val="0"/>
                <w:color w:val="auto"/>
                <w:spacing w:val="0"/>
                <w:kern w:val="2"/>
                <w:sz w:val="24"/>
                <w:szCs w:val="24"/>
                <w:highlight w:val="none"/>
                <w:lang w:val="zh-CN" w:eastAsia="zh-CN" w:bidi="ar-SA"/>
              </w:rPr>
              <w:t xml:space="preserve"> </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65"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0B4B825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620FF72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采购代理服务费收取方式和标准</w:t>
            </w:r>
          </w:p>
        </w:tc>
        <w:tc>
          <w:tcPr>
            <w:tcW w:w="5611" w:type="dxa"/>
            <w:tcBorders>
              <w:top w:val="single" w:color="auto" w:sz="2" w:space="0"/>
              <w:left w:val="single" w:color="auto" w:sz="2" w:space="0"/>
              <w:bottom w:val="single" w:color="auto" w:sz="2" w:space="0"/>
              <w:right w:val="single" w:color="auto" w:sz="2" w:space="0"/>
            </w:tcBorders>
            <w:vAlign w:val="center"/>
          </w:tcPr>
          <w:p w14:paraId="4E73340D">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1.收费对象：</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rPr>
              <w:t xml:space="preserve">采购人支付 </w:t>
            </w:r>
            <w:r>
              <w:rPr>
                <w:rFonts w:hint="eastAsia" w:ascii="宋体" w:hAnsi="宋体" w:eastAsia="宋体" w:cs="宋体"/>
                <w:caps w:val="0"/>
                <w:smallCaps w:val="0"/>
                <w:color w:val="auto"/>
                <w:spacing w:val="0"/>
                <w:sz w:val="24"/>
                <w:szCs w:val="24"/>
                <w:highlight w:val="none"/>
              </w:rPr>
              <w:sym w:font="Wingdings" w:char="00FE"/>
            </w:r>
            <w:r>
              <w:rPr>
                <w:rFonts w:hint="eastAsia" w:ascii="宋体" w:hAnsi="宋体" w:eastAsia="宋体" w:cs="宋体"/>
                <w:caps w:val="0"/>
                <w:smallCaps w:val="0"/>
                <w:color w:val="auto"/>
                <w:spacing w:val="0"/>
                <w:sz w:val="24"/>
                <w:szCs w:val="24"/>
                <w:highlight w:val="none"/>
              </w:rPr>
              <w:t xml:space="preserve">成交人支付 </w:t>
            </w:r>
          </w:p>
          <w:p w14:paraId="1F2A35D2">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2.收费标准：</w:t>
            </w:r>
            <w:r>
              <w:rPr>
                <w:rFonts w:hint="eastAsia" w:ascii="宋体" w:hAnsi="宋体" w:eastAsia="宋体" w:cs="宋体"/>
                <w:caps w:val="0"/>
                <w:smallCaps w:val="0"/>
                <w:color w:val="auto"/>
                <w:spacing w:val="0"/>
                <w:sz w:val="24"/>
                <w:szCs w:val="24"/>
                <w:highlight w:val="none"/>
                <w:u w:val="single"/>
              </w:rPr>
              <w:t>参照计价格【2002】1980号</w:t>
            </w:r>
          </w:p>
          <w:p w14:paraId="3880103D">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3.收取时间：</w:t>
            </w:r>
            <w:r>
              <w:rPr>
                <w:rFonts w:hint="eastAsia" w:ascii="宋体" w:hAnsi="宋体" w:eastAsia="宋体" w:cs="宋体"/>
                <w:caps w:val="0"/>
                <w:smallCaps w:val="0"/>
                <w:color w:val="auto"/>
                <w:spacing w:val="0"/>
                <w:sz w:val="24"/>
                <w:szCs w:val="24"/>
                <w:highlight w:val="none"/>
                <w:u w:val="single"/>
              </w:rPr>
              <w:t>领取中标通知书前</w:t>
            </w:r>
          </w:p>
          <w:p w14:paraId="633AFB06">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4.收取方式：</w:t>
            </w:r>
            <w:r>
              <w:rPr>
                <w:rFonts w:hint="eastAsia" w:ascii="宋体" w:hAnsi="宋体" w:eastAsia="宋体" w:cs="宋体"/>
                <w:caps w:val="0"/>
                <w:smallCaps w:val="0"/>
                <w:color w:val="auto"/>
                <w:spacing w:val="0"/>
                <w:sz w:val="24"/>
                <w:szCs w:val="24"/>
                <w:highlight w:val="none"/>
                <w:u w:val="single"/>
              </w:rPr>
              <w:t>对公转账</w:t>
            </w:r>
          </w:p>
          <w:p w14:paraId="4BAC577B">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收款单位：</w:t>
            </w:r>
            <w:r>
              <w:rPr>
                <w:rFonts w:hint="eastAsia" w:ascii="宋体" w:hAnsi="宋体" w:eastAsia="宋体" w:cs="宋体"/>
                <w:caps w:val="0"/>
                <w:smallCaps w:val="0"/>
                <w:color w:val="auto"/>
                <w:spacing w:val="0"/>
                <w:sz w:val="24"/>
                <w:szCs w:val="24"/>
                <w:highlight w:val="none"/>
                <w:u w:val="single"/>
              </w:rPr>
              <w:t>新疆正恒达项目管理有限公司</w:t>
            </w:r>
          </w:p>
          <w:p w14:paraId="487CC100">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统一社会信用代码：</w:t>
            </w:r>
            <w:r>
              <w:rPr>
                <w:rFonts w:hint="eastAsia" w:ascii="宋体" w:hAnsi="宋体" w:eastAsia="宋体" w:cs="宋体"/>
                <w:caps w:val="0"/>
                <w:smallCaps w:val="0"/>
                <w:color w:val="auto"/>
                <w:spacing w:val="0"/>
                <w:sz w:val="24"/>
                <w:szCs w:val="24"/>
                <w:highlight w:val="none"/>
                <w:u w:val="single"/>
              </w:rPr>
              <w:t>91659011MACA2C5A5H</w:t>
            </w:r>
          </w:p>
          <w:p w14:paraId="49BAD937">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开户银行：</w:t>
            </w:r>
            <w:r>
              <w:rPr>
                <w:rFonts w:hint="eastAsia" w:ascii="宋体" w:hAnsi="宋体" w:eastAsia="宋体" w:cs="宋体"/>
                <w:caps w:val="0"/>
                <w:smallCaps w:val="0"/>
                <w:color w:val="auto"/>
                <w:spacing w:val="0"/>
                <w:sz w:val="24"/>
                <w:szCs w:val="24"/>
                <w:highlight w:val="none"/>
                <w:u w:val="single"/>
              </w:rPr>
              <w:t>中国建设银行股份有限公司哈密兵团支行</w:t>
            </w:r>
          </w:p>
          <w:p w14:paraId="0F3C72E2">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银行账号：</w:t>
            </w:r>
            <w:r>
              <w:rPr>
                <w:rFonts w:hint="eastAsia" w:ascii="宋体" w:hAnsi="宋体" w:eastAsia="宋体" w:cs="宋体"/>
                <w:caps w:val="0"/>
                <w:smallCaps w:val="0"/>
                <w:color w:val="auto"/>
                <w:spacing w:val="0"/>
                <w:sz w:val="24"/>
                <w:szCs w:val="24"/>
                <w:highlight w:val="none"/>
                <w:u w:val="single"/>
              </w:rPr>
              <w:t>65050167878600001065</w:t>
            </w:r>
          </w:p>
        </w:tc>
      </w:tr>
      <w:tr w14:paraId="01ADAD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4" w:hRule="atLeast"/>
          <w:jc w:val="center"/>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C62DB7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41.1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246287A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sz w:val="24"/>
                <w:szCs w:val="24"/>
                <w:highlight w:val="none"/>
                <w:lang w:eastAsia="zh-CN"/>
              </w:rPr>
              <w:t>支持本国产品政策</w:t>
            </w:r>
          </w:p>
        </w:tc>
        <w:tc>
          <w:tcPr>
            <w:tcW w:w="5611" w:type="dxa"/>
            <w:tcBorders>
              <w:top w:val="single" w:color="auto" w:sz="2" w:space="0"/>
              <w:left w:val="single" w:color="auto" w:sz="2" w:space="0"/>
              <w:bottom w:val="single" w:color="auto" w:sz="2" w:space="0"/>
              <w:right w:val="single" w:color="auto" w:sz="2" w:space="0"/>
            </w:tcBorders>
            <w:shd w:val="clear" w:color="auto" w:fill="auto"/>
            <w:vAlign w:val="center"/>
          </w:tcPr>
          <w:p w14:paraId="064293A1">
            <w:pPr>
              <w:pStyle w:val="59"/>
              <w:keepNext w:val="0"/>
              <w:keepLines w:val="0"/>
              <w:pageBreakBefore w:val="0"/>
              <w:widowControl w:val="0"/>
              <w:kinsoku/>
              <w:overflowPunct/>
              <w:topLinePunct w:val="0"/>
              <w:bidi w:val="0"/>
              <w:adjustRightInd w:val="0"/>
              <w:snapToGrid w:val="0"/>
              <w:spacing w:before="0" w:beforeAutospacing="0" w:after="0" w:afterAutospacing="0" w:line="500" w:lineRule="atLeast"/>
              <w:jc w:val="both"/>
              <w:textAlignment w:val="auto"/>
              <w:rPr>
                <w:rFonts w:hint="eastAsia" w:ascii="宋体" w:hAnsi="宋体" w:eastAsia="宋体" w:cs="宋体"/>
                <w:b/>
                <w:bCs/>
                <w:caps w:val="0"/>
                <w:smallCaps w:val="0"/>
                <w:color w:val="auto"/>
                <w:spacing w:val="0"/>
                <w:kern w:val="0"/>
                <w:sz w:val="24"/>
                <w:szCs w:val="24"/>
                <w:highlight w:val="none"/>
                <w:lang w:val="en-US" w:eastAsia="zh-CN" w:bidi="ar-SA"/>
              </w:rPr>
            </w:pPr>
            <w:r>
              <w:rPr>
                <w:rFonts w:hint="eastAsia" w:ascii="宋体" w:hAnsi="宋体" w:eastAsia="宋体" w:cs="宋体"/>
                <w:b w:val="0"/>
                <w:bCs/>
                <w:caps w:val="0"/>
                <w:smallCaps w:val="0"/>
                <w:color w:val="auto"/>
                <w:spacing w:val="0"/>
                <w:kern w:val="0"/>
                <w:sz w:val="24"/>
                <w:szCs w:val="24"/>
                <w:highlight w:val="none"/>
                <w:lang w:val="en-US" w:eastAsia="zh-CN" w:bidi="ar-SA"/>
              </w:rPr>
              <w:t>对符合本国产品标准的，依法对本国产品给予价格评审优惠，用扣除后的价格参与评审。</w:t>
            </w:r>
          </w:p>
        </w:tc>
      </w:tr>
      <w:tr w14:paraId="399E0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0A071A5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val="en-US" w:eastAsia="zh-CN"/>
              </w:rPr>
              <w:t>41</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2</w:t>
            </w:r>
          </w:p>
        </w:tc>
        <w:tc>
          <w:tcPr>
            <w:tcW w:w="1721" w:type="dxa"/>
            <w:tcBorders>
              <w:top w:val="single" w:color="auto" w:sz="2" w:space="0"/>
              <w:left w:val="single" w:color="auto" w:sz="2" w:space="0"/>
              <w:bottom w:val="single" w:color="auto" w:sz="2" w:space="0"/>
              <w:right w:val="single" w:color="auto" w:sz="2" w:space="0"/>
            </w:tcBorders>
            <w:vAlign w:val="center"/>
          </w:tcPr>
          <w:p w14:paraId="1785FF1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zh-CN"/>
              </w:rPr>
              <w:t>是否接受进口产品</w:t>
            </w:r>
          </w:p>
        </w:tc>
        <w:tc>
          <w:tcPr>
            <w:tcW w:w="5611" w:type="dxa"/>
            <w:tcBorders>
              <w:top w:val="single" w:color="auto" w:sz="2" w:space="0"/>
              <w:left w:val="single" w:color="auto" w:sz="2" w:space="0"/>
              <w:bottom w:val="single" w:color="auto" w:sz="2" w:space="0"/>
              <w:right w:val="single" w:color="auto" w:sz="2" w:space="0"/>
            </w:tcBorders>
            <w:vAlign w:val="center"/>
          </w:tcPr>
          <w:p w14:paraId="3B4D5E17">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sym w:font="Wingdings" w:char="00FE"/>
            </w:r>
            <w:r>
              <w:rPr>
                <w:rFonts w:hint="eastAsia" w:ascii="宋体" w:hAnsi="宋体" w:eastAsia="宋体" w:cs="宋体"/>
                <w:caps w:val="0"/>
                <w:smallCaps w:val="0"/>
                <w:color w:val="auto"/>
                <w:spacing w:val="0"/>
                <w:sz w:val="24"/>
                <w:szCs w:val="24"/>
                <w:highlight w:val="none"/>
              </w:rPr>
              <w:t>不接受</w:t>
            </w:r>
          </w:p>
          <w:p w14:paraId="77F5BFD2">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sym w:font="Wingdings" w:char="F0A8"/>
            </w:r>
            <w:r>
              <w:rPr>
                <w:rFonts w:hint="eastAsia" w:ascii="宋体" w:hAnsi="宋体" w:eastAsia="宋体" w:cs="宋体"/>
                <w:caps w:val="0"/>
                <w:smallCaps w:val="0"/>
                <w:color w:val="auto"/>
                <w:spacing w:val="0"/>
                <w:sz w:val="24"/>
                <w:szCs w:val="24"/>
                <w:highlight w:val="none"/>
                <w:lang w:val="zh-CN"/>
              </w:rPr>
              <w:t>接受</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15EB639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val="en-US" w:eastAsia="zh-CN"/>
              </w:rPr>
              <w:t>42</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2</w:t>
            </w:r>
          </w:p>
        </w:tc>
        <w:tc>
          <w:tcPr>
            <w:tcW w:w="1721" w:type="dxa"/>
            <w:tcBorders>
              <w:top w:val="single" w:color="auto" w:sz="2" w:space="0"/>
              <w:left w:val="single" w:color="auto" w:sz="2" w:space="0"/>
              <w:bottom w:val="single" w:color="auto" w:sz="2" w:space="0"/>
              <w:right w:val="single" w:color="auto" w:sz="2" w:space="0"/>
            </w:tcBorders>
            <w:vAlign w:val="center"/>
          </w:tcPr>
          <w:p w14:paraId="623E81DC">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支持中小企业政策</w:t>
            </w:r>
            <w:r>
              <w:rPr>
                <w:rFonts w:hint="eastAsia" w:ascii="宋体" w:hAnsi="宋体" w:eastAsia="宋体" w:cs="宋体"/>
                <w:b w:val="0"/>
                <w:bCs/>
                <w:i w:val="0"/>
                <w:iCs/>
                <w:caps w:val="0"/>
                <w:smallCaps w:val="0"/>
                <w:color w:val="auto"/>
                <w:spacing w:val="0"/>
                <w:kern w:val="0"/>
                <w:sz w:val="24"/>
                <w:szCs w:val="24"/>
                <w:highlight w:val="none"/>
                <w:lang w:val="en-US" w:eastAsia="zh-CN" w:bidi="ar-SA"/>
              </w:rPr>
              <w:t>（非专门面向中小企业采购项目适用）</w:t>
            </w:r>
          </w:p>
        </w:tc>
        <w:tc>
          <w:tcPr>
            <w:tcW w:w="5611" w:type="dxa"/>
            <w:tcBorders>
              <w:top w:val="single" w:color="auto" w:sz="2" w:space="0"/>
              <w:left w:val="single" w:color="auto" w:sz="2" w:space="0"/>
              <w:bottom w:val="single" w:color="auto" w:sz="2" w:space="0"/>
              <w:right w:val="single" w:color="auto" w:sz="2" w:space="0"/>
            </w:tcBorders>
            <w:vAlign w:val="center"/>
          </w:tcPr>
          <w:p w14:paraId="4027411C">
            <w:pPr>
              <w:pStyle w:val="59"/>
              <w:keepNext w:val="0"/>
              <w:keepLines w:val="0"/>
              <w:pageBreakBefore w:val="0"/>
              <w:widowControl w:val="0"/>
              <w:kinsoku/>
              <w:overflowPunct/>
              <w:topLinePunct w:val="0"/>
              <w:bidi w:val="0"/>
              <w:adjustRightInd w:val="0"/>
              <w:snapToGrid w:val="0"/>
              <w:spacing w:before="0" w:beforeAutospacing="0" w:after="0" w:afterAutospacing="0" w:line="500" w:lineRule="atLeast"/>
              <w:jc w:val="both"/>
              <w:textAlignment w:val="auto"/>
              <w:rPr>
                <w:rFonts w:hint="eastAsia" w:ascii="宋体" w:hAnsi="宋体" w:eastAsia="宋体" w:cs="宋体"/>
                <w:b w:val="0"/>
                <w:caps w:val="0"/>
                <w:smallCaps w:val="0"/>
                <w:color w:val="auto"/>
                <w:spacing w:val="0"/>
                <w:sz w:val="24"/>
                <w:szCs w:val="24"/>
                <w:highlight w:val="none"/>
                <w:lang w:val="en-US" w:eastAsia="zh-CN"/>
              </w:rPr>
            </w:pPr>
            <w:r>
              <w:rPr>
                <w:rStyle w:val="32"/>
                <w:rFonts w:hint="eastAsia" w:ascii="宋体" w:hAnsi="宋体" w:eastAsia="宋体" w:cs="宋体"/>
                <w:b w:val="0"/>
                <w:bCs/>
                <w:i w:val="0"/>
                <w:iCs w:val="0"/>
                <w:caps w:val="0"/>
                <w:smallCaps w:val="0"/>
                <w:color w:val="auto"/>
                <w:spacing w:val="0"/>
                <w:sz w:val="24"/>
                <w:szCs w:val="24"/>
                <w:highlight w:val="none"/>
                <w:lang w:val="en-US" w:eastAsia="zh-CN"/>
              </w:rPr>
              <w:t>本项目专门面向中小企业采购项目</w:t>
            </w:r>
          </w:p>
          <w:p w14:paraId="494A9BAF">
            <w:pPr>
              <w:pStyle w:val="59"/>
              <w:keepNext w:val="0"/>
              <w:keepLines w:val="0"/>
              <w:pageBreakBefore w:val="0"/>
              <w:widowControl w:val="0"/>
              <w:kinsoku/>
              <w:overflowPunct/>
              <w:topLinePunct w:val="0"/>
              <w:bidi w:val="0"/>
              <w:adjustRightInd w:val="0"/>
              <w:snapToGrid w:val="0"/>
              <w:spacing w:before="0" w:beforeAutospacing="0" w:after="0" w:afterAutospacing="0" w:line="500" w:lineRule="atLeast"/>
              <w:jc w:val="both"/>
              <w:textAlignment w:val="auto"/>
              <w:rPr>
                <w:rFonts w:hint="eastAsia" w:ascii="宋体" w:hAnsi="宋体" w:eastAsia="宋体" w:cs="宋体"/>
                <w:b w:val="0"/>
                <w:caps w:val="0"/>
                <w:smallCaps w:val="0"/>
                <w:color w:val="auto"/>
                <w:spacing w:val="0"/>
                <w:sz w:val="24"/>
                <w:szCs w:val="24"/>
                <w:highlight w:val="none"/>
              </w:rPr>
            </w:pPr>
            <w:r>
              <w:rPr>
                <w:rFonts w:hint="eastAsia" w:ascii="宋体" w:hAnsi="宋体" w:eastAsia="宋体" w:cs="宋体"/>
                <w:b w:val="0"/>
                <w:caps w:val="0"/>
                <w:smallCaps w:val="0"/>
                <w:color w:val="auto"/>
                <w:spacing w:val="0"/>
                <w:sz w:val="24"/>
                <w:szCs w:val="24"/>
                <w:highlight w:val="none"/>
              </w:rPr>
              <w:t>1</w:t>
            </w:r>
            <w:r>
              <w:rPr>
                <w:rFonts w:hint="eastAsia" w:ascii="宋体" w:hAnsi="宋体" w:eastAsia="宋体" w:cs="宋体"/>
                <w:b w:val="0"/>
                <w:caps w:val="0"/>
                <w:smallCaps w:val="0"/>
                <w:color w:val="auto"/>
                <w:spacing w:val="0"/>
                <w:sz w:val="24"/>
                <w:szCs w:val="24"/>
                <w:highlight w:val="none"/>
                <w:lang w:val="en-US" w:eastAsia="zh-CN"/>
              </w:rPr>
              <w:t>.</w:t>
            </w:r>
            <w:r>
              <w:rPr>
                <w:rFonts w:hint="eastAsia" w:ascii="宋体" w:hAnsi="宋体" w:eastAsia="宋体" w:cs="宋体"/>
                <w:b w:val="0"/>
                <w:caps w:val="0"/>
                <w:smallCaps w:val="0"/>
                <w:color w:val="auto"/>
                <w:spacing w:val="0"/>
                <w:sz w:val="24"/>
                <w:szCs w:val="24"/>
                <w:highlight w:val="none"/>
              </w:rPr>
              <w:t>小型和微型企业价格扣除：</w:t>
            </w:r>
            <w:r>
              <w:rPr>
                <w:rFonts w:hint="eastAsia" w:ascii="宋体" w:hAnsi="宋体" w:eastAsia="宋体" w:cs="宋体"/>
                <w:b w:val="0"/>
                <w:caps w:val="0"/>
                <w:smallCaps w:val="0"/>
                <w:color w:val="auto"/>
                <w:spacing w:val="0"/>
                <w:sz w:val="24"/>
                <w:szCs w:val="24"/>
                <w:highlight w:val="none"/>
                <w:u w:val="single"/>
                <w:lang w:val="en-US" w:eastAsia="zh-CN"/>
              </w:rPr>
              <w:t>/</w:t>
            </w:r>
            <w:r>
              <w:rPr>
                <w:rFonts w:hint="eastAsia" w:ascii="宋体" w:hAnsi="宋体" w:eastAsia="宋体" w:cs="宋体"/>
                <w:b w:val="0"/>
                <w:caps w:val="0"/>
                <w:smallCaps w:val="0"/>
                <w:color w:val="auto"/>
                <w:spacing w:val="0"/>
                <w:sz w:val="24"/>
                <w:szCs w:val="24"/>
                <w:highlight w:val="none"/>
              </w:rPr>
              <w:t>。</w:t>
            </w:r>
          </w:p>
          <w:p w14:paraId="1EC73829">
            <w:pPr>
              <w:pStyle w:val="59"/>
              <w:keepNext w:val="0"/>
              <w:keepLines w:val="0"/>
              <w:pageBreakBefore w:val="0"/>
              <w:widowControl w:val="0"/>
              <w:kinsoku/>
              <w:overflowPunct/>
              <w:topLinePunct w:val="0"/>
              <w:bidi w:val="0"/>
              <w:adjustRightInd w:val="0"/>
              <w:snapToGrid w:val="0"/>
              <w:spacing w:before="0" w:beforeAutospacing="0" w:after="0" w:afterAutospacing="0" w:line="500" w:lineRule="atLeast"/>
              <w:jc w:val="both"/>
              <w:textAlignment w:val="auto"/>
              <w:rPr>
                <w:rFonts w:hint="eastAsia" w:ascii="宋体" w:hAnsi="宋体" w:eastAsia="宋体" w:cs="宋体"/>
                <w:b w:val="0"/>
                <w:caps w:val="0"/>
                <w:smallCaps w:val="0"/>
                <w:color w:val="auto"/>
                <w:spacing w:val="0"/>
                <w:sz w:val="24"/>
                <w:szCs w:val="24"/>
                <w:highlight w:val="none"/>
              </w:rPr>
            </w:pPr>
            <w:r>
              <w:rPr>
                <w:rFonts w:hint="eastAsia" w:ascii="宋体" w:hAnsi="宋体" w:eastAsia="宋体" w:cs="宋体"/>
                <w:b w:val="0"/>
                <w:caps w:val="0"/>
                <w:smallCaps w:val="0"/>
                <w:color w:val="auto"/>
                <w:spacing w:val="0"/>
                <w:sz w:val="24"/>
                <w:szCs w:val="24"/>
                <w:highlight w:val="none"/>
                <w:lang w:val="en-US" w:eastAsia="zh-CN"/>
              </w:rPr>
              <w:t xml:space="preserve"> </w:t>
            </w:r>
            <w:r>
              <w:rPr>
                <w:rFonts w:hint="eastAsia" w:ascii="宋体" w:hAnsi="宋体" w:eastAsia="宋体" w:cs="宋体"/>
                <w:b w:val="0"/>
                <w:caps w:val="0"/>
                <w:smallCaps w:val="0"/>
                <w:color w:val="auto"/>
                <w:spacing w:val="0"/>
                <w:sz w:val="24"/>
                <w:szCs w:val="24"/>
                <w:highlight w:val="none"/>
              </w:rPr>
              <w:t>2</w:t>
            </w:r>
            <w:r>
              <w:rPr>
                <w:rFonts w:hint="eastAsia" w:ascii="宋体" w:hAnsi="宋体" w:eastAsia="宋体" w:cs="宋体"/>
                <w:b w:val="0"/>
                <w:caps w:val="0"/>
                <w:smallCaps w:val="0"/>
                <w:color w:val="auto"/>
                <w:spacing w:val="0"/>
                <w:sz w:val="24"/>
                <w:szCs w:val="24"/>
                <w:highlight w:val="none"/>
                <w:lang w:val="en-US" w:eastAsia="zh-CN"/>
              </w:rPr>
              <w:t>.</w:t>
            </w:r>
            <w:r>
              <w:rPr>
                <w:rFonts w:hint="eastAsia" w:ascii="宋体" w:hAnsi="宋体" w:eastAsia="宋体" w:cs="宋体"/>
                <w:b w:val="0"/>
                <w:caps w:val="0"/>
                <w:smallCaps w:val="0"/>
                <w:color w:val="auto"/>
                <w:spacing w:val="0"/>
                <w:sz w:val="24"/>
                <w:szCs w:val="24"/>
                <w:highlight w:val="none"/>
              </w:rPr>
              <w:t>监狱企业价格扣除：</w:t>
            </w:r>
            <w:r>
              <w:rPr>
                <w:rFonts w:hint="eastAsia" w:ascii="宋体" w:hAnsi="宋体" w:eastAsia="宋体" w:cs="宋体"/>
                <w:b w:val="0"/>
                <w:caps w:val="0"/>
                <w:smallCaps w:val="0"/>
                <w:color w:val="auto"/>
                <w:spacing w:val="0"/>
                <w:sz w:val="24"/>
                <w:szCs w:val="24"/>
                <w:highlight w:val="none"/>
                <w:u w:val="none"/>
              </w:rPr>
              <w:t>同小型和微型企业</w:t>
            </w:r>
            <w:r>
              <w:rPr>
                <w:rFonts w:hint="eastAsia" w:ascii="宋体" w:hAnsi="宋体" w:eastAsia="宋体" w:cs="宋体"/>
                <w:b w:val="0"/>
                <w:caps w:val="0"/>
                <w:smallCaps w:val="0"/>
                <w:color w:val="auto"/>
                <w:spacing w:val="0"/>
                <w:sz w:val="24"/>
                <w:szCs w:val="24"/>
                <w:highlight w:val="none"/>
              </w:rPr>
              <w:t>。</w:t>
            </w:r>
          </w:p>
          <w:p w14:paraId="498559E5">
            <w:pPr>
              <w:pStyle w:val="59"/>
              <w:keepNext w:val="0"/>
              <w:keepLines w:val="0"/>
              <w:pageBreakBefore w:val="0"/>
              <w:widowControl w:val="0"/>
              <w:kinsoku/>
              <w:overflowPunct/>
              <w:topLinePunct w:val="0"/>
              <w:bidi w:val="0"/>
              <w:adjustRightInd w:val="0"/>
              <w:snapToGrid w:val="0"/>
              <w:spacing w:before="0" w:beforeAutospacing="0" w:after="0" w:afterAutospacing="0" w:line="500" w:lineRule="atLeast"/>
              <w:jc w:val="both"/>
              <w:textAlignment w:val="auto"/>
              <w:rPr>
                <w:rFonts w:hint="eastAsia" w:ascii="宋体" w:hAnsi="宋体" w:eastAsia="宋体" w:cs="宋体"/>
                <w:b w:val="0"/>
                <w:caps w:val="0"/>
                <w:smallCaps w:val="0"/>
                <w:color w:val="auto"/>
                <w:spacing w:val="0"/>
                <w:sz w:val="24"/>
                <w:szCs w:val="24"/>
                <w:highlight w:val="none"/>
              </w:rPr>
            </w:pPr>
            <w:r>
              <w:rPr>
                <w:rFonts w:hint="eastAsia" w:ascii="宋体" w:hAnsi="宋体" w:eastAsia="宋体" w:cs="宋体"/>
                <w:b w:val="0"/>
                <w:caps w:val="0"/>
                <w:smallCaps w:val="0"/>
                <w:color w:val="auto"/>
                <w:spacing w:val="0"/>
                <w:sz w:val="24"/>
                <w:szCs w:val="24"/>
                <w:highlight w:val="none"/>
                <w:lang w:val="en-US" w:eastAsia="zh-CN"/>
              </w:rPr>
              <w:t xml:space="preserve"> </w:t>
            </w:r>
            <w:r>
              <w:rPr>
                <w:rFonts w:hint="eastAsia" w:ascii="宋体" w:hAnsi="宋体" w:eastAsia="宋体" w:cs="宋体"/>
                <w:b w:val="0"/>
                <w:caps w:val="0"/>
                <w:smallCaps w:val="0"/>
                <w:color w:val="auto"/>
                <w:spacing w:val="0"/>
                <w:sz w:val="24"/>
                <w:szCs w:val="24"/>
                <w:highlight w:val="none"/>
              </w:rPr>
              <w:t>3</w:t>
            </w:r>
            <w:r>
              <w:rPr>
                <w:rFonts w:hint="eastAsia" w:ascii="宋体" w:hAnsi="宋体" w:eastAsia="宋体" w:cs="宋体"/>
                <w:b w:val="0"/>
                <w:caps w:val="0"/>
                <w:smallCaps w:val="0"/>
                <w:color w:val="auto"/>
                <w:spacing w:val="0"/>
                <w:sz w:val="24"/>
                <w:szCs w:val="24"/>
                <w:highlight w:val="none"/>
                <w:lang w:val="en-US" w:eastAsia="zh-CN"/>
              </w:rPr>
              <w:t>.</w:t>
            </w:r>
            <w:r>
              <w:rPr>
                <w:rFonts w:hint="eastAsia" w:ascii="宋体" w:hAnsi="宋体" w:eastAsia="宋体" w:cs="宋体"/>
                <w:b w:val="0"/>
                <w:caps w:val="0"/>
                <w:smallCaps w:val="0"/>
                <w:color w:val="auto"/>
                <w:spacing w:val="0"/>
                <w:sz w:val="24"/>
                <w:szCs w:val="24"/>
                <w:highlight w:val="none"/>
              </w:rPr>
              <w:t>残疾人福利性单位价格扣除：</w:t>
            </w:r>
            <w:r>
              <w:rPr>
                <w:rFonts w:hint="eastAsia" w:ascii="宋体" w:hAnsi="宋体" w:eastAsia="宋体" w:cs="宋体"/>
                <w:b w:val="0"/>
                <w:caps w:val="0"/>
                <w:smallCaps w:val="0"/>
                <w:color w:val="auto"/>
                <w:spacing w:val="0"/>
                <w:sz w:val="24"/>
                <w:szCs w:val="24"/>
                <w:highlight w:val="none"/>
                <w:u w:val="none"/>
              </w:rPr>
              <w:t>同小型和微型企业</w:t>
            </w:r>
            <w:r>
              <w:rPr>
                <w:rFonts w:hint="eastAsia" w:ascii="宋体" w:hAnsi="宋体" w:eastAsia="宋体" w:cs="宋体"/>
                <w:b w:val="0"/>
                <w:caps w:val="0"/>
                <w:smallCaps w:val="0"/>
                <w:color w:val="auto"/>
                <w:spacing w:val="0"/>
                <w:sz w:val="24"/>
                <w:szCs w:val="24"/>
                <w:highlight w:val="none"/>
              </w:rPr>
              <w:t>。</w:t>
            </w:r>
          </w:p>
          <w:p w14:paraId="56AB8547">
            <w:pPr>
              <w:pStyle w:val="59"/>
              <w:keepNext w:val="0"/>
              <w:keepLines w:val="0"/>
              <w:pageBreakBefore w:val="0"/>
              <w:widowControl w:val="0"/>
              <w:kinsoku/>
              <w:overflowPunct/>
              <w:topLinePunct w:val="0"/>
              <w:bidi w:val="0"/>
              <w:adjustRightInd w:val="0"/>
              <w:snapToGrid w:val="0"/>
              <w:spacing w:before="0" w:beforeAutospacing="0" w:after="0" w:afterAutospacing="0" w:line="500" w:lineRule="atLeast"/>
              <w:jc w:val="both"/>
              <w:textAlignment w:val="auto"/>
              <w:rPr>
                <w:rFonts w:hint="eastAsia" w:ascii="宋体" w:hAnsi="宋体" w:eastAsia="宋体" w:cs="宋体"/>
                <w:b w:val="0"/>
                <w:caps w:val="0"/>
                <w:smallCaps w:val="0"/>
                <w:color w:val="auto"/>
                <w:spacing w:val="0"/>
                <w:sz w:val="24"/>
                <w:szCs w:val="24"/>
                <w:highlight w:val="none"/>
              </w:rPr>
            </w:pPr>
            <w:r>
              <w:rPr>
                <w:rFonts w:hint="eastAsia" w:ascii="宋体" w:hAnsi="宋体" w:eastAsia="宋体" w:cs="宋体"/>
                <w:b w:val="0"/>
                <w:caps w:val="0"/>
                <w:smallCaps w:val="0"/>
                <w:color w:val="auto"/>
                <w:spacing w:val="0"/>
                <w:sz w:val="24"/>
                <w:szCs w:val="24"/>
                <w:highlight w:val="none"/>
                <w:lang w:val="en-US" w:eastAsia="zh-CN"/>
              </w:rPr>
              <w:t xml:space="preserve"> </w:t>
            </w:r>
            <w:r>
              <w:rPr>
                <w:rFonts w:hint="eastAsia" w:ascii="宋体" w:hAnsi="宋体" w:eastAsia="宋体" w:cs="宋体"/>
                <w:b w:val="0"/>
                <w:caps w:val="0"/>
                <w:smallCaps w:val="0"/>
                <w:color w:val="auto"/>
                <w:spacing w:val="0"/>
                <w:sz w:val="24"/>
                <w:szCs w:val="24"/>
                <w:highlight w:val="none"/>
              </w:rPr>
              <w:t>4</w:t>
            </w:r>
            <w:r>
              <w:rPr>
                <w:rFonts w:hint="eastAsia" w:ascii="宋体" w:hAnsi="宋体" w:eastAsia="宋体" w:cs="宋体"/>
                <w:b w:val="0"/>
                <w:caps w:val="0"/>
                <w:smallCaps w:val="0"/>
                <w:color w:val="auto"/>
                <w:spacing w:val="0"/>
                <w:sz w:val="24"/>
                <w:szCs w:val="24"/>
                <w:highlight w:val="none"/>
                <w:lang w:val="en-US" w:eastAsia="zh-CN"/>
              </w:rPr>
              <w:t>.</w:t>
            </w:r>
            <w:r>
              <w:rPr>
                <w:rFonts w:hint="eastAsia" w:ascii="宋体" w:hAnsi="宋体" w:eastAsia="宋体" w:cs="宋体"/>
                <w:b w:val="0"/>
                <w:caps w:val="0"/>
                <w:smallCaps w:val="0"/>
                <w:color w:val="auto"/>
                <w:spacing w:val="0"/>
                <w:sz w:val="24"/>
                <w:szCs w:val="24"/>
                <w:highlight w:val="none"/>
              </w:rPr>
              <w:t>符合条件的联合体价格扣除：</w:t>
            </w:r>
            <w:r>
              <w:rPr>
                <w:rFonts w:hint="eastAsia" w:ascii="宋体" w:hAnsi="宋体" w:eastAsia="宋体" w:cs="宋体"/>
                <w:b w:val="0"/>
                <w:caps w:val="0"/>
                <w:smallCaps w:val="0"/>
                <w:color w:val="auto"/>
                <w:spacing w:val="0"/>
                <w:sz w:val="24"/>
                <w:szCs w:val="24"/>
                <w:highlight w:val="none"/>
                <w:u w:val="single"/>
                <w:lang w:val="en-US" w:eastAsia="zh-CN"/>
              </w:rPr>
              <w:t>/</w:t>
            </w:r>
            <w:r>
              <w:rPr>
                <w:rFonts w:hint="eastAsia" w:ascii="宋体" w:hAnsi="宋体" w:eastAsia="宋体" w:cs="宋体"/>
                <w:b w:val="0"/>
                <w:caps w:val="0"/>
                <w:smallCaps w:val="0"/>
                <w:color w:val="auto"/>
                <w:spacing w:val="0"/>
                <w:sz w:val="24"/>
                <w:szCs w:val="24"/>
                <w:highlight w:val="none"/>
              </w:rPr>
              <w:t>。</w:t>
            </w:r>
          </w:p>
          <w:p w14:paraId="083F702C">
            <w:pPr>
              <w:pStyle w:val="59"/>
              <w:keepNext w:val="0"/>
              <w:keepLines w:val="0"/>
              <w:pageBreakBefore w:val="0"/>
              <w:widowControl w:val="0"/>
              <w:kinsoku/>
              <w:overflowPunct/>
              <w:topLinePunct w:val="0"/>
              <w:bidi w:val="0"/>
              <w:adjustRightInd w:val="0"/>
              <w:snapToGrid w:val="0"/>
              <w:spacing w:before="0" w:beforeAutospacing="0" w:after="0" w:afterAutospacing="0" w:line="500" w:lineRule="atLeast"/>
              <w:jc w:val="both"/>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b w:val="0"/>
                <w:caps w:val="0"/>
                <w:smallCaps w:val="0"/>
                <w:color w:val="auto"/>
                <w:spacing w:val="0"/>
                <w:sz w:val="24"/>
                <w:szCs w:val="24"/>
                <w:highlight w:val="none"/>
                <w:lang w:val="en-US" w:eastAsia="zh-CN"/>
              </w:rPr>
              <w:t xml:space="preserve"> </w:t>
            </w:r>
            <w:r>
              <w:rPr>
                <w:rFonts w:hint="eastAsia" w:ascii="宋体" w:hAnsi="宋体" w:eastAsia="宋体" w:cs="宋体"/>
                <w:b w:val="0"/>
                <w:caps w:val="0"/>
                <w:smallCaps w:val="0"/>
                <w:color w:val="auto"/>
                <w:spacing w:val="0"/>
                <w:sz w:val="24"/>
                <w:szCs w:val="24"/>
                <w:highlight w:val="none"/>
              </w:rPr>
              <w:t>5</w:t>
            </w:r>
            <w:r>
              <w:rPr>
                <w:rFonts w:hint="eastAsia" w:ascii="宋体" w:hAnsi="宋体" w:eastAsia="宋体" w:cs="宋体"/>
                <w:b w:val="0"/>
                <w:caps w:val="0"/>
                <w:smallCaps w:val="0"/>
                <w:color w:val="auto"/>
                <w:spacing w:val="0"/>
                <w:sz w:val="24"/>
                <w:szCs w:val="24"/>
                <w:highlight w:val="none"/>
                <w:lang w:val="en-US" w:eastAsia="zh-CN"/>
              </w:rPr>
              <w:t>.</w:t>
            </w:r>
            <w:r>
              <w:rPr>
                <w:rFonts w:hint="eastAsia" w:ascii="宋体" w:hAnsi="宋体" w:eastAsia="宋体" w:cs="宋体"/>
                <w:b w:val="0"/>
                <w:caps w:val="0"/>
                <w:smallCaps w:val="0"/>
                <w:color w:val="auto"/>
                <w:spacing w:val="0"/>
                <w:sz w:val="24"/>
                <w:szCs w:val="24"/>
                <w:highlight w:val="none"/>
              </w:rPr>
              <w:t>符合条件的向小微企业分包的大中型企业价格扣除：</w:t>
            </w:r>
            <w:r>
              <w:rPr>
                <w:rFonts w:hint="eastAsia" w:ascii="宋体" w:hAnsi="宋体" w:eastAsia="宋体" w:cs="宋体"/>
                <w:b w:val="0"/>
                <w:caps w:val="0"/>
                <w:smallCaps w:val="0"/>
                <w:color w:val="auto"/>
                <w:spacing w:val="0"/>
                <w:sz w:val="24"/>
                <w:szCs w:val="24"/>
                <w:highlight w:val="none"/>
                <w:u w:val="single"/>
                <w:lang w:val="en-US" w:eastAsia="zh-CN"/>
              </w:rPr>
              <w:t>/</w:t>
            </w:r>
            <w:r>
              <w:rPr>
                <w:rFonts w:hint="eastAsia" w:ascii="宋体" w:hAnsi="宋体" w:eastAsia="宋体" w:cs="宋体"/>
                <w:b w:val="0"/>
                <w:caps w:val="0"/>
                <w:smallCaps w:val="0"/>
                <w:color w:val="auto"/>
                <w:spacing w:val="0"/>
                <w:sz w:val="24"/>
                <w:szCs w:val="24"/>
                <w:highlight w:val="none"/>
              </w:rPr>
              <w:t>。</w:t>
            </w:r>
            <w:r>
              <w:rPr>
                <w:rFonts w:hint="eastAsia" w:ascii="宋体" w:hAnsi="宋体" w:eastAsia="宋体" w:cs="宋体"/>
                <w:b w:val="0"/>
                <w:i w:val="0"/>
                <w:iCs/>
                <w:caps w:val="0"/>
                <w:smallCaps w:val="0"/>
                <w:color w:val="auto"/>
                <w:spacing w:val="0"/>
                <w:sz w:val="24"/>
                <w:szCs w:val="24"/>
                <w:highlight w:val="none"/>
              </w:rPr>
              <w:t>（允许大中型企业向小微企业分包的项目适用）</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790F147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42.9</w:t>
            </w:r>
          </w:p>
        </w:tc>
        <w:tc>
          <w:tcPr>
            <w:tcW w:w="1721" w:type="dxa"/>
            <w:tcBorders>
              <w:top w:val="single" w:color="auto" w:sz="2" w:space="0"/>
              <w:left w:val="single" w:color="auto" w:sz="2" w:space="0"/>
              <w:bottom w:val="single" w:color="auto" w:sz="2" w:space="0"/>
              <w:right w:val="single" w:color="auto" w:sz="2" w:space="0"/>
            </w:tcBorders>
            <w:vAlign w:val="center"/>
          </w:tcPr>
          <w:p w14:paraId="46C03D6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标的所属行业</w:t>
            </w:r>
          </w:p>
          <w:p w14:paraId="10DBCCB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b w:val="0"/>
                <w:bCs/>
                <w:i w:val="0"/>
                <w:iCs/>
                <w:caps w:val="0"/>
                <w:smallCaps w:val="0"/>
                <w:color w:val="auto"/>
                <w:spacing w:val="0"/>
                <w:kern w:val="0"/>
                <w:sz w:val="24"/>
                <w:szCs w:val="24"/>
                <w:highlight w:val="none"/>
                <w:lang w:val="en-US" w:eastAsia="zh-CN" w:bidi="ar-SA"/>
              </w:rPr>
              <w:t>（参照后附《工信部联企业〔2011〕300号》文件规定）</w:t>
            </w:r>
          </w:p>
        </w:tc>
        <w:tc>
          <w:tcPr>
            <w:tcW w:w="5611" w:type="dxa"/>
            <w:tcBorders>
              <w:top w:val="single" w:color="auto" w:sz="2" w:space="0"/>
              <w:left w:val="single" w:color="auto" w:sz="2" w:space="0"/>
              <w:bottom w:val="single" w:color="auto" w:sz="2" w:space="0"/>
              <w:right w:val="single" w:color="auto" w:sz="2" w:space="0"/>
            </w:tcBorders>
            <w:vAlign w:val="center"/>
          </w:tcPr>
          <w:p w14:paraId="73639D39">
            <w:pPr>
              <w:keepNext w:val="0"/>
              <w:keepLines w:val="0"/>
              <w:pageBreakBefore w:val="0"/>
              <w:widowControl/>
              <w:suppressLineNumbers w:val="0"/>
              <w:kinsoku/>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bidi="ar"/>
              </w:rPr>
              <w:t xml:space="preserve">本项目采购标的对应的中小企业划分标准所属行业： </w:t>
            </w:r>
          </w:p>
          <w:tbl>
            <w:tblPr>
              <w:tblStyle w:val="30"/>
              <w:tblW w:w="5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954"/>
              <w:gridCol w:w="1304"/>
            </w:tblGrid>
            <w:tr w14:paraId="385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7" w:type="dxa"/>
                  <w:vAlign w:val="center"/>
                </w:tcPr>
                <w:p w14:paraId="6A664177">
                  <w:pPr>
                    <w:keepNext w:val="0"/>
                    <w:keepLines w:val="0"/>
                    <w:pageBreakBefore w:val="0"/>
                    <w:widowControl/>
                    <w:suppressLineNumbers w:val="0"/>
                    <w:kinsoku/>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kern w:val="0"/>
                      <w:sz w:val="24"/>
                      <w:szCs w:val="24"/>
                      <w:highlight w:val="none"/>
                      <w:vertAlign w:val="baseli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项目编号</w:t>
                  </w:r>
                </w:p>
              </w:tc>
              <w:tc>
                <w:tcPr>
                  <w:tcW w:w="2954" w:type="dxa"/>
                  <w:vAlign w:val="center"/>
                </w:tcPr>
                <w:p w14:paraId="0AD36816">
                  <w:pPr>
                    <w:keepNext w:val="0"/>
                    <w:keepLines w:val="0"/>
                    <w:pageBreakBefore w:val="0"/>
                    <w:widowControl/>
                    <w:suppressLineNumbers w:val="0"/>
                    <w:kinsoku/>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kern w:val="0"/>
                      <w:sz w:val="24"/>
                      <w:szCs w:val="24"/>
                      <w:highlight w:val="none"/>
                      <w:vertAlign w:val="baseli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标的名称</w:t>
                  </w:r>
                </w:p>
              </w:tc>
              <w:tc>
                <w:tcPr>
                  <w:tcW w:w="1304" w:type="dxa"/>
                  <w:vAlign w:val="center"/>
                </w:tcPr>
                <w:p w14:paraId="2C78D772">
                  <w:pPr>
                    <w:keepNext w:val="0"/>
                    <w:keepLines w:val="0"/>
                    <w:pageBreakBefore w:val="0"/>
                    <w:widowControl/>
                    <w:suppressLineNumbers w:val="0"/>
                    <w:kinsoku/>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kern w:val="0"/>
                      <w:sz w:val="24"/>
                      <w:szCs w:val="24"/>
                      <w:highlight w:val="none"/>
                      <w:vertAlign w:val="baseli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中小企业划分标准所属行业</w:t>
                  </w:r>
                </w:p>
              </w:tc>
            </w:tr>
            <w:tr w14:paraId="531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087" w:type="dxa"/>
                  <w:vAlign w:val="center"/>
                </w:tcPr>
                <w:p w14:paraId="757F5ADF">
                  <w:pPr>
                    <w:keepNext w:val="0"/>
                    <w:keepLines w:val="0"/>
                    <w:pageBreakBefore w:val="0"/>
                    <w:widowControl/>
                    <w:suppressLineNumbers w:val="0"/>
                    <w:kinsoku/>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kern w:val="0"/>
                      <w:sz w:val="24"/>
                      <w:szCs w:val="24"/>
                      <w:highlight w:val="none"/>
                      <w:vertAlign w:val="baseline"/>
                      <w:lang w:val="en-US" w:eastAsia="zh-CN" w:bidi="ar"/>
                    </w:rPr>
                  </w:pPr>
                  <w:r>
                    <w:rPr>
                      <w:rFonts w:hint="eastAsia" w:ascii="宋体" w:hAnsi="宋体" w:eastAsia="宋体" w:cs="宋体"/>
                      <w:caps w:val="0"/>
                      <w:smallCaps w:val="0"/>
                      <w:color w:val="auto"/>
                      <w:spacing w:val="0"/>
                      <w:kern w:val="0"/>
                      <w:sz w:val="24"/>
                      <w:szCs w:val="24"/>
                      <w:highlight w:val="none"/>
                      <w:vertAlign w:val="baseline"/>
                      <w:lang w:val="en-US" w:eastAsia="zh-CN" w:bidi="ar"/>
                    </w:rPr>
                    <w:t>XJZHDZB2026-H029</w:t>
                  </w:r>
                </w:p>
              </w:tc>
              <w:tc>
                <w:tcPr>
                  <w:tcW w:w="2954" w:type="dxa"/>
                  <w:vAlign w:val="center"/>
                </w:tcPr>
                <w:p w14:paraId="7B94C3FE">
                  <w:pPr>
                    <w:keepNext w:val="0"/>
                    <w:keepLines w:val="0"/>
                    <w:pageBreakBefore w:val="0"/>
                    <w:widowControl/>
                    <w:suppressLineNumbers w:val="0"/>
                    <w:kinsoku/>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kern w:val="0"/>
                      <w:sz w:val="24"/>
                      <w:szCs w:val="24"/>
                      <w:highlight w:val="none"/>
                      <w:vertAlign w:val="baseline"/>
                      <w:lang w:val="en-US" w:eastAsia="zh-CN" w:bidi="ar"/>
                    </w:rPr>
                  </w:pPr>
                  <w:r>
                    <w:rPr>
                      <w:rFonts w:hint="eastAsia" w:ascii="宋体" w:hAnsi="宋体" w:eastAsia="宋体" w:cs="宋体"/>
                      <w:caps w:val="0"/>
                      <w:smallCaps w:val="0"/>
                      <w:color w:val="auto"/>
                      <w:spacing w:val="0"/>
                      <w:sz w:val="24"/>
                      <w:szCs w:val="24"/>
                      <w:highlight w:val="none"/>
                      <w:u w:val="single"/>
                      <w:lang w:val="en-US" w:eastAsia="zh-CN"/>
                    </w:rPr>
                    <w:t>小反刍兽疫病毒荧光RT-PCR检测试剂盒、口蹄疫病毒直接扩增RT-PCR检测试剂盒、口蹄疫病毒南非1型荧光RT-PCR检测试剂盒、磁珠法病毒DNA/RNA提取试剂盒、小反刍DNA/RNA手动提取试剂盒、非洲猪瘟荧光定量PCR检测试剂盒、禽流感病毒荧光PCR检测试剂盒、PBS粉剂、生理盐水、PCR透明八连管（0.2ml）、一次性离心管、一次性采血器、一次性PE手套、一次性无粉乳胶手套、一次性外科医用口罩、隔离衣、鞋套、帽子、EDTA抗凝血采血管、自封袋11号、自封袋8号、一次性移液枪吸头、PCR板不干胶封板膜（96孔）、采样棉签、兽用体温计、医疗废弃物垃圾桶、消毒喷壶、2ml离心管、5ml离心管（螺旋盖）、15ml离心管、探杯、剪刀、有齿/无齿镊子、牛鼻钳、猪保定器、试管架、血清板（直板）、2ml离心管板（96孔）、移液器架、烧杯、利器盒、白、蓝、粉、绿各色大褂、75%酒精、医疗垃圾袋（黄色）、采样箱、一次性防护服连身式（175、180、190）、长腰靴套、一次性使用医用橡胶检查手套（有粉光面）、含氯泡腾消毒片1g*100、84消毒液500ml、消毒洗护凝胶、洗手抗菌液、无水乙醇、医用隔离面罩CX-2049、防水彩布、氢氧化钠、甘油、MEM液体培养基、EBSS缓冲液、量筒、羊探杯、牛保定绳子、碳酸钠、N95口罩、护目镜、碘伏、双链季铵盐低温消毒液(零下40度）、裹尸袋、二氯异氰尿酸钠消毒粉</w:t>
                  </w:r>
                </w:p>
              </w:tc>
              <w:tc>
                <w:tcPr>
                  <w:tcW w:w="1304" w:type="dxa"/>
                  <w:vAlign w:val="center"/>
                </w:tcPr>
                <w:p w14:paraId="33535D95">
                  <w:pPr>
                    <w:keepNext w:val="0"/>
                    <w:keepLines w:val="0"/>
                    <w:pageBreakBefore w:val="0"/>
                    <w:widowControl/>
                    <w:suppressLineNumbers w:val="0"/>
                    <w:kinsoku/>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kern w:val="0"/>
                      <w:sz w:val="24"/>
                      <w:szCs w:val="24"/>
                      <w:highlight w:val="none"/>
                      <w:vertAlign w:val="baseline"/>
                      <w:lang w:val="en-US" w:eastAsia="zh-CN" w:bidi="ar"/>
                    </w:rPr>
                  </w:pPr>
                  <w:r>
                    <w:rPr>
                      <w:rFonts w:hint="eastAsia" w:ascii="宋体" w:hAnsi="宋体" w:eastAsia="宋体" w:cs="宋体"/>
                      <w:caps w:val="0"/>
                      <w:smallCaps w:val="0"/>
                      <w:color w:val="auto"/>
                      <w:spacing w:val="0"/>
                      <w:kern w:val="0"/>
                      <w:sz w:val="24"/>
                      <w:szCs w:val="24"/>
                      <w:highlight w:val="none"/>
                      <w:vertAlign w:val="baseline"/>
                      <w:lang w:val="en-US" w:eastAsia="zh-CN" w:bidi="ar"/>
                    </w:rPr>
                    <w:t>工业</w:t>
                  </w:r>
                </w:p>
              </w:tc>
            </w:tr>
          </w:tbl>
          <w:p w14:paraId="4176FC14">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r>
      <w:tr w14:paraId="05BF2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14:paraId="369A7B1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43.5</w:t>
            </w:r>
          </w:p>
        </w:tc>
        <w:tc>
          <w:tcPr>
            <w:tcW w:w="1721" w:type="dxa"/>
            <w:tcBorders>
              <w:top w:val="single" w:color="auto" w:sz="2" w:space="0"/>
              <w:left w:val="single" w:color="auto" w:sz="2" w:space="0"/>
              <w:bottom w:val="single" w:color="auto" w:sz="2" w:space="0"/>
              <w:right w:val="single" w:color="auto" w:sz="2" w:space="0"/>
            </w:tcBorders>
            <w:vAlign w:val="center"/>
          </w:tcPr>
          <w:p w14:paraId="7250B4B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优先采购创新节能环保产品</w:t>
            </w:r>
          </w:p>
        </w:tc>
        <w:tc>
          <w:tcPr>
            <w:tcW w:w="5611" w:type="dxa"/>
            <w:tcBorders>
              <w:top w:val="single" w:color="auto" w:sz="2" w:space="0"/>
              <w:left w:val="single" w:color="auto" w:sz="2" w:space="0"/>
              <w:bottom w:val="single" w:color="auto" w:sz="2" w:space="0"/>
              <w:right w:val="single" w:color="auto" w:sz="2" w:space="0"/>
            </w:tcBorders>
            <w:vAlign w:val="center"/>
          </w:tcPr>
          <w:p w14:paraId="09930298">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所</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产品纳入创新产品应用示范推荐目录内企业、所</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产品获得节能产品或环境标志产品认证证书的</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给予</w:t>
            </w:r>
            <w:r>
              <w:rPr>
                <w:rFonts w:hint="eastAsia" w:ascii="宋体" w:hAnsi="宋体" w:eastAsia="宋体" w:cs="宋体"/>
                <w:caps w:val="0"/>
                <w:smallCaps w:val="0"/>
                <w:color w:val="auto"/>
                <w:spacing w:val="0"/>
                <w:sz w:val="24"/>
                <w:szCs w:val="24"/>
                <w:highlight w:val="none"/>
                <w:u w:val="single"/>
                <w:lang w:val="en-US" w:eastAsia="zh-CN"/>
              </w:rPr>
              <w:t>/</w:t>
            </w:r>
            <w:r>
              <w:rPr>
                <w:rFonts w:hint="eastAsia" w:ascii="宋体" w:hAnsi="宋体" w:eastAsia="宋体" w:cs="宋体"/>
                <w:caps w:val="0"/>
                <w:smallCaps w:val="0"/>
                <w:color w:val="auto"/>
                <w:spacing w:val="0"/>
                <w:sz w:val="24"/>
                <w:szCs w:val="24"/>
                <w:highlight w:val="none"/>
                <w:lang w:val="en-US" w:eastAsia="zh-CN"/>
              </w:rPr>
              <w:t>评审优惠</w:t>
            </w:r>
            <w:r>
              <w:rPr>
                <w:rFonts w:hint="eastAsia" w:ascii="宋体" w:hAnsi="宋体" w:eastAsia="宋体" w:cs="宋体"/>
                <w:caps w:val="0"/>
                <w:smallCaps w:val="0"/>
                <w:color w:val="auto"/>
                <w:spacing w:val="0"/>
                <w:sz w:val="24"/>
                <w:szCs w:val="24"/>
                <w:highlight w:val="none"/>
              </w:rPr>
              <w:t>。</w:t>
            </w:r>
          </w:p>
        </w:tc>
      </w:tr>
      <w:tr w14:paraId="5DE88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786DB0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4</w:t>
            </w:r>
            <w:r>
              <w:rPr>
                <w:rFonts w:hint="eastAsia" w:ascii="宋体" w:hAnsi="宋体" w:eastAsia="宋体" w:cs="宋体"/>
                <w:caps w:val="0"/>
                <w:smallCaps w:val="0"/>
                <w:color w:val="auto"/>
                <w:spacing w:val="0"/>
                <w:sz w:val="24"/>
                <w:szCs w:val="24"/>
                <w:highlight w:val="none"/>
                <w:lang w:val="en-US" w:eastAsia="zh-CN"/>
              </w:rPr>
              <w:t>7</w:t>
            </w:r>
            <w:r>
              <w:rPr>
                <w:rFonts w:hint="eastAsia" w:ascii="宋体" w:hAnsi="宋体" w:eastAsia="宋体" w:cs="宋体"/>
                <w:caps w:val="0"/>
                <w:smallCaps w:val="0"/>
                <w:color w:val="auto"/>
                <w:spacing w:val="0"/>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47B7475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政府采购</w:t>
            </w:r>
          </w:p>
          <w:p w14:paraId="21C72458">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合同融资政策</w:t>
            </w:r>
          </w:p>
        </w:tc>
        <w:tc>
          <w:tcPr>
            <w:tcW w:w="5611" w:type="dxa"/>
            <w:tcBorders>
              <w:top w:val="single" w:color="auto" w:sz="2" w:space="0"/>
              <w:left w:val="single" w:color="auto" w:sz="2" w:space="0"/>
              <w:bottom w:val="single" w:color="auto" w:sz="2" w:space="0"/>
              <w:right w:val="single" w:color="auto" w:sz="2" w:space="0"/>
            </w:tcBorders>
            <w:shd w:val="clear" w:color="auto" w:fill="auto"/>
            <w:vAlign w:val="center"/>
          </w:tcPr>
          <w:p w14:paraId="6591D216">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1.有融资需求的成交人在获得政府采购成交通知书后，即可向开展“政采贷”业务的金融机构提出申请，金融机构依据政府采购成交通知书和政府采购合同，为中小微企业提供融资服务。</w:t>
            </w:r>
          </w:p>
          <w:p w14:paraId="073C66E9">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渠道和方式：</w:t>
            </w:r>
            <w:r>
              <w:rPr>
                <w:rFonts w:hint="eastAsia" w:ascii="宋体" w:hAnsi="宋体" w:eastAsia="宋体" w:cs="宋体"/>
                <w:i w:val="0"/>
                <w:iCs w:val="0"/>
                <w:caps w:val="0"/>
                <w:smallCaps w:val="0"/>
                <w:color w:val="auto"/>
                <w:spacing w:val="0"/>
                <w:sz w:val="24"/>
                <w:szCs w:val="24"/>
                <w:highlight w:val="none"/>
                <w:u w:val="single"/>
                <w:lang w:val="en-US" w:eastAsia="zh-CN"/>
              </w:rPr>
              <w:t>新疆政府采购网</w:t>
            </w:r>
            <w:r>
              <w:rPr>
                <w:rFonts w:hint="eastAsia" w:ascii="宋体" w:hAnsi="宋体" w:eastAsia="宋体" w:cs="宋体"/>
                <w:caps w:val="0"/>
                <w:smallCaps w:val="0"/>
                <w:color w:val="auto"/>
                <w:spacing w:val="0"/>
                <w:sz w:val="24"/>
                <w:szCs w:val="24"/>
                <w:highlight w:val="none"/>
              </w:rPr>
              <w:t>。</w:t>
            </w:r>
          </w:p>
          <w:p w14:paraId="4FBEC518">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 xml:space="preserve"> 2.“政采贷”融资指引：在取得政府采购成交通知书后，可访问“政采贷融资服务平台”，查看和联系第三方平台或者金融机构，商洽融资事项，确定融资意向。成交人签署政府采购成交合同后，登录“政采贷融资服务平台”，选择意向产品进行申请，并填写相关信息，“政采贷融资服务平台”将中标人融资申请信息推送第三方平台、意向金融机构。</w:t>
            </w:r>
          </w:p>
        </w:tc>
      </w:tr>
      <w:tr w14:paraId="54F8D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42" w:hRule="atLeast"/>
          <w:jc w:val="center"/>
        </w:trPr>
        <w:tc>
          <w:tcPr>
            <w:tcW w:w="970" w:type="dxa"/>
            <w:tcBorders>
              <w:top w:val="single" w:color="auto" w:sz="2" w:space="0"/>
              <w:left w:val="single" w:color="auto" w:sz="2" w:space="0"/>
              <w:bottom w:val="single" w:color="auto" w:sz="2" w:space="0"/>
              <w:right w:val="single" w:color="auto" w:sz="4" w:space="0"/>
            </w:tcBorders>
            <w:vAlign w:val="center"/>
          </w:tcPr>
          <w:p w14:paraId="342D37A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.1</w:t>
            </w:r>
          </w:p>
        </w:tc>
        <w:tc>
          <w:tcPr>
            <w:tcW w:w="1721" w:type="dxa"/>
            <w:tcBorders>
              <w:top w:val="single" w:color="auto" w:sz="2" w:space="0"/>
              <w:left w:val="single" w:color="auto" w:sz="2" w:space="0"/>
              <w:bottom w:val="single" w:color="auto" w:sz="2" w:space="0"/>
              <w:right w:val="single" w:color="auto" w:sz="4" w:space="0"/>
            </w:tcBorders>
            <w:vAlign w:val="center"/>
          </w:tcPr>
          <w:p w14:paraId="57A459C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需要补充的其他内容</w:t>
            </w:r>
          </w:p>
        </w:tc>
        <w:tc>
          <w:tcPr>
            <w:tcW w:w="5611" w:type="dxa"/>
            <w:tcBorders>
              <w:top w:val="single" w:color="auto" w:sz="2" w:space="0"/>
              <w:left w:val="single" w:color="auto" w:sz="4" w:space="0"/>
              <w:bottom w:val="single" w:color="auto" w:sz="2" w:space="0"/>
              <w:right w:val="single" w:color="auto" w:sz="2" w:space="0"/>
            </w:tcBorders>
            <w:vAlign w:val="center"/>
          </w:tcPr>
          <w:p w14:paraId="127536FD">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1、谈判小组的组建及确定方式</w:t>
            </w:r>
          </w:p>
          <w:p w14:paraId="13EB1215">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采购人依法组建谈判小组共</w:t>
            </w:r>
            <w:r>
              <w:rPr>
                <w:rFonts w:hint="eastAsia" w:ascii="宋体" w:hAnsi="宋体" w:eastAsia="宋体" w:cs="宋体"/>
                <w:caps w:val="0"/>
                <w:smallCaps w:val="0"/>
                <w:color w:val="auto"/>
                <w:spacing w:val="0"/>
                <w:sz w:val="24"/>
                <w:szCs w:val="24"/>
                <w:highlight w:val="none"/>
                <w:u w:val="single"/>
              </w:rPr>
              <w:t>3</w:t>
            </w:r>
            <w:r>
              <w:rPr>
                <w:rFonts w:hint="eastAsia" w:ascii="宋体" w:hAnsi="宋体" w:eastAsia="宋体" w:cs="宋体"/>
                <w:caps w:val="0"/>
                <w:smallCaps w:val="0"/>
                <w:color w:val="auto"/>
                <w:spacing w:val="0"/>
                <w:sz w:val="24"/>
                <w:szCs w:val="24"/>
                <w:highlight w:val="none"/>
              </w:rPr>
              <w:t>人组成，其中采购人代表</w:t>
            </w:r>
            <w:r>
              <w:rPr>
                <w:rFonts w:hint="eastAsia" w:ascii="宋体" w:hAnsi="宋体" w:eastAsia="宋体" w:cs="宋体"/>
                <w:caps w:val="0"/>
                <w:smallCaps w:val="0"/>
                <w:color w:val="auto"/>
                <w:spacing w:val="0"/>
                <w:sz w:val="24"/>
                <w:szCs w:val="24"/>
                <w:highlight w:val="none"/>
                <w:u w:val="single"/>
              </w:rPr>
              <w:t>0</w:t>
            </w:r>
            <w:r>
              <w:rPr>
                <w:rFonts w:hint="eastAsia" w:ascii="宋体" w:hAnsi="宋体" w:eastAsia="宋体" w:cs="宋体"/>
                <w:caps w:val="0"/>
                <w:smallCaps w:val="0"/>
                <w:color w:val="auto"/>
                <w:spacing w:val="0"/>
                <w:sz w:val="24"/>
                <w:szCs w:val="24"/>
                <w:highlight w:val="none"/>
              </w:rPr>
              <w:t>人和专家评委</w:t>
            </w:r>
            <w:r>
              <w:rPr>
                <w:rFonts w:hint="eastAsia" w:ascii="宋体" w:hAnsi="宋体" w:eastAsia="宋体" w:cs="宋体"/>
                <w:caps w:val="0"/>
                <w:smallCaps w:val="0"/>
                <w:color w:val="auto"/>
                <w:spacing w:val="0"/>
                <w:sz w:val="24"/>
                <w:szCs w:val="24"/>
                <w:highlight w:val="none"/>
                <w:u w:val="single"/>
              </w:rPr>
              <w:t>3</w:t>
            </w:r>
            <w:r>
              <w:rPr>
                <w:rFonts w:hint="eastAsia" w:ascii="宋体" w:hAnsi="宋体" w:eastAsia="宋体" w:cs="宋体"/>
                <w:caps w:val="0"/>
                <w:smallCaps w:val="0"/>
                <w:color w:val="auto"/>
                <w:spacing w:val="0"/>
                <w:sz w:val="24"/>
                <w:szCs w:val="24"/>
                <w:highlight w:val="none"/>
              </w:rPr>
              <w:t>人。</w:t>
            </w:r>
          </w:p>
          <w:p w14:paraId="5A70E362">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谈判小组确定方式：在</w:t>
            </w:r>
            <w:r>
              <w:rPr>
                <w:rFonts w:hint="eastAsia" w:ascii="宋体" w:hAnsi="宋体" w:eastAsia="宋体" w:cs="宋体"/>
                <w:caps w:val="0"/>
                <w:smallCaps w:val="0"/>
                <w:color w:val="auto"/>
                <w:spacing w:val="0"/>
                <w:sz w:val="24"/>
                <w:szCs w:val="24"/>
                <w:highlight w:val="none"/>
                <w:lang w:val="en-US" w:eastAsia="zh-CN"/>
              </w:rPr>
              <w:t>新疆</w:t>
            </w:r>
            <w:r>
              <w:rPr>
                <w:rFonts w:hint="eastAsia" w:ascii="宋体" w:hAnsi="宋体" w:eastAsia="宋体" w:cs="宋体"/>
                <w:caps w:val="0"/>
                <w:smallCaps w:val="0"/>
                <w:color w:val="auto"/>
                <w:spacing w:val="0"/>
                <w:sz w:val="24"/>
                <w:szCs w:val="24"/>
                <w:highlight w:val="none"/>
              </w:rPr>
              <w:t>政府采购网相关专业专家库中随机抽取。</w:t>
            </w:r>
          </w:p>
          <w:p w14:paraId="7CD045DE">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2、采购方式为竞争性谈判</w:t>
            </w:r>
          </w:p>
          <w:p w14:paraId="201AB7CD">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注：本项目共进行2轮报价（响应文件内的报价为首轮报价，第二轮报价为最后报价），提交最后报价（二次报价）时长为30分钟（以最后报价（二次报价）发起时间起算），提交的最后报价（二次报价）须加盖单位公章。</w:t>
            </w:r>
          </w:p>
          <w:p w14:paraId="73C1C98D">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3、中标（成交）单位在中标（成交）结果公告发出后2日内将纸质版响应文件（2份）及不加密电子版响应文件2份（2个U盘）交于采购代理机构，纸质版响应文件内容须与电子版响应文件一致。</w:t>
            </w:r>
          </w:p>
          <w:p w14:paraId="1231E72A">
            <w:pPr>
              <w:pStyle w:val="46"/>
              <w:keepNext w:val="0"/>
              <w:keepLines w:val="0"/>
              <w:pageBreakBefore w:val="0"/>
              <w:kinsoku/>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4、企业签章处：电子签章（或公章），均有效；企业法定代表人签章处：电子签名（或电子印章或签字或盖章），均有效。</w:t>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8302" w:type="dxa"/>
            <w:gridSpan w:val="3"/>
            <w:tcBorders>
              <w:top w:val="single" w:color="auto" w:sz="2" w:space="0"/>
              <w:left w:val="single" w:color="auto" w:sz="2" w:space="0"/>
              <w:bottom w:val="single" w:color="auto" w:sz="2" w:space="0"/>
              <w:right w:val="single" w:color="auto" w:sz="2" w:space="0"/>
            </w:tcBorders>
            <w:vAlign w:val="center"/>
          </w:tcPr>
          <w:p w14:paraId="45AC7FA3">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 除本竞争性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文件另有规定外，竞争性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文件中出现的类似于“近三年”或“前三年”、“近五年”或“前五年”均指递交响应文件时间以前三年或前五年，以此类推。如：递交响应文件时间为  年  月  日，则“近三年”是指  年  月  日至  年  月  日。</w:t>
            </w:r>
          </w:p>
          <w:p w14:paraId="27269E57">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 本竞争性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文件所称的“以上”、“以下”、“内”、“以内”，包括本数；所称的“不足”，不包括本数。</w:t>
            </w:r>
          </w:p>
          <w:p w14:paraId="341D0B2E">
            <w:pPr>
              <w:pStyle w:val="46"/>
              <w:pageBreakBefore w:val="0"/>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3.本表内容与</w:t>
            </w:r>
            <w:r>
              <w:rPr>
                <w:rFonts w:hint="eastAsia" w:ascii="宋体" w:hAnsi="宋体" w:eastAsia="宋体" w:cs="宋体"/>
                <w:caps w:val="0"/>
                <w:smallCaps w:val="0"/>
                <w:color w:val="auto"/>
                <w:spacing w:val="0"/>
                <w:sz w:val="24"/>
                <w:szCs w:val="24"/>
                <w:highlight w:val="none"/>
              </w:rPr>
              <w:t>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w:t>
            </w:r>
            <w:r>
              <w:rPr>
                <w:rFonts w:hint="eastAsia" w:ascii="宋体" w:hAnsi="宋体" w:eastAsia="宋体" w:cs="宋体"/>
                <w:caps w:val="0"/>
                <w:smallCaps w:val="0"/>
                <w:color w:val="auto"/>
                <w:spacing w:val="0"/>
                <w:sz w:val="24"/>
                <w:szCs w:val="24"/>
                <w:highlight w:val="none"/>
              </w:rPr>
              <w:t>其它内容不一致的，应当以本表内容为准。</w:t>
            </w:r>
          </w:p>
          <w:p w14:paraId="41773CEF">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4.如果有疑问请与采购代理机构联系。</w:t>
            </w:r>
          </w:p>
        </w:tc>
      </w:tr>
      <w:bookmarkEnd w:id="11"/>
    </w:tbl>
    <w:p w14:paraId="131AFDDB">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C80B303">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bookmarkStart w:id="13" w:name="_Toc20713"/>
      <w:r>
        <w:rPr>
          <w:rFonts w:hint="eastAsia" w:ascii="宋体" w:hAnsi="宋体" w:eastAsia="宋体" w:cs="宋体"/>
          <w:b/>
          <w:bCs/>
          <w:caps w:val="0"/>
          <w:smallCaps w:val="0"/>
          <w:color w:val="auto"/>
          <w:spacing w:val="0"/>
          <w:kern w:val="2"/>
          <w:sz w:val="24"/>
          <w:szCs w:val="24"/>
          <w:highlight w:val="none"/>
          <w:lang w:val="en-US" w:eastAsia="zh-CN" w:bidi="ar-SA"/>
        </w:rPr>
        <w:br w:type="page"/>
      </w:r>
    </w:p>
    <w:p w14:paraId="1CF0D4F4">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14" w:name="_Toc19937"/>
      <w:bookmarkStart w:id="15" w:name="_Toc30862"/>
      <w:r>
        <w:rPr>
          <w:rFonts w:hint="eastAsia" w:ascii="宋体" w:hAnsi="宋体" w:eastAsia="宋体" w:cs="宋体"/>
          <w:b/>
          <w:bCs/>
          <w:caps w:val="0"/>
          <w:smallCaps w:val="0"/>
          <w:color w:val="auto"/>
          <w:spacing w:val="0"/>
          <w:kern w:val="2"/>
          <w:sz w:val="24"/>
          <w:szCs w:val="24"/>
          <w:highlight w:val="none"/>
          <w:lang w:val="en-US" w:eastAsia="zh-CN" w:bidi="ar-SA"/>
        </w:rPr>
        <w:t>二、供应商须知</w:t>
      </w:r>
      <w:bookmarkEnd w:id="13"/>
      <w:bookmarkEnd w:id="14"/>
      <w:bookmarkEnd w:id="15"/>
    </w:p>
    <w:p w14:paraId="04978FCD">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16" w:name="_Toc8053"/>
      <w:bookmarkStart w:id="17" w:name="_Toc46771638"/>
      <w:bookmarkStart w:id="18" w:name="_Toc109897433"/>
      <w:bookmarkStart w:id="19" w:name="_Toc109899532"/>
      <w:bookmarkStart w:id="20" w:name="_Toc109900370"/>
      <w:bookmarkStart w:id="21" w:name="_Toc163493611"/>
      <w:bookmarkStart w:id="22" w:name="_Toc109899951"/>
      <w:bookmarkStart w:id="23" w:name="_Toc470172694"/>
      <w:r>
        <w:rPr>
          <w:rFonts w:hint="eastAsia" w:ascii="宋体" w:hAnsi="宋体" w:eastAsia="宋体" w:cs="宋体"/>
          <w:b/>
          <w:bCs/>
          <w:caps w:val="0"/>
          <w:smallCaps w:val="0"/>
          <w:color w:val="auto"/>
          <w:spacing w:val="0"/>
          <w:kern w:val="2"/>
          <w:sz w:val="24"/>
          <w:szCs w:val="24"/>
          <w:highlight w:val="none"/>
          <w:lang w:val="en-US" w:eastAsia="zh-CN" w:bidi="ar-SA"/>
        </w:rPr>
        <w:t>（一）总则</w:t>
      </w:r>
      <w:bookmarkEnd w:id="16"/>
      <w:bookmarkEnd w:id="17"/>
      <w:bookmarkEnd w:id="18"/>
      <w:bookmarkEnd w:id="19"/>
      <w:bookmarkEnd w:id="20"/>
      <w:bookmarkEnd w:id="21"/>
      <w:bookmarkEnd w:id="22"/>
    </w:p>
    <w:p w14:paraId="18977FAF">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4" w:name="_Toc52960552"/>
      <w:bookmarkStart w:id="25" w:name="_Toc48846108"/>
      <w:bookmarkStart w:id="26" w:name="_Toc51674210"/>
      <w:bookmarkStart w:id="27" w:name="_Toc52962726"/>
      <w:bookmarkStart w:id="28" w:name="_Toc27243"/>
      <w:bookmarkStart w:id="29" w:name="_Toc109899533"/>
      <w:bookmarkStart w:id="30" w:name="_Toc109900371"/>
      <w:bookmarkStart w:id="31" w:name="_Toc109899952"/>
      <w:bookmarkStart w:id="32" w:name="_Toc109897434"/>
      <w:bookmarkStart w:id="33" w:name="_Toc470172664"/>
      <w:bookmarkStart w:id="34" w:name="_Toc48688788"/>
      <w:bookmarkStart w:id="35" w:name="_Toc46772240"/>
      <w:bookmarkStart w:id="36" w:name="_Toc46771639"/>
      <w:r>
        <w:rPr>
          <w:rFonts w:hint="eastAsia" w:ascii="宋体" w:hAnsi="宋体" w:eastAsia="宋体" w:cs="宋体"/>
          <w:b/>
          <w:bCs/>
          <w:caps w:val="0"/>
          <w:smallCaps w:val="0"/>
          <w:color w:val="auto"/>
          <w:spacing w:val="0"/>
          <w:kern w:val="2"/>
          <w:sz w:val="24"/>
          <w:szCs w:val="24"/>
          <w:highlight w:val="none"/>
          <w:lang w:val="en-US" w:eastAsia="zh-CN" w:bidi="ar-SA"/>
        </w:rPr>
        <w:t>1.适用范围</w:t>
      </w:r>
      <w:bookmarkEnd w:id="24"/>
      <w:bookmarkEnd w:id="25"/>
      <w:bookmarkEnd w:id="26"/>
      <w:bookmarkEnd w:id="27"/>
      <w:bookmarkEnd w:id="28"/>
      <w:bookmarkEnd w:id="29"/>
      <w:bookmarkEnd w:id="30"/>
      <w:bookmarkEnd w:id="31"/>
      <w:bookmarkEnd w:id="32"/>
      <w:bookmarkEnd w:id="33"/>
      <w:bookmarkEnd w:id="34"/>
      <w:bookmarkEnd w:id="35"/>
      <w:bookmarkEnd w:id="36"/>
    </w:p>
    <w:p w14:paraId="3FAC17DD">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rPr>
        <w:t>1.1本竞争性</w:t>
      </w:r>
      <w:r>
        <w:rPr>
          <w:rFonts w:hint="eastAsia" w:ascii="宋体" w:hAnsi="宋体" w:eastAsia="宋体" w:cs="宋体"/>
          <w:caps w:val="0"/>
          <w:smallCaps w:val="0"/>
          <w:snapToGrid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rPr>
        <w:t>文件（也称</w:t>
      </w:r>
      <w:r>
        <w:rPr>
          <w:rFonts w:hint="eastAsia" w:ascii="宋体" w:hAnsi="宋体" w:eastAsia="宋体" w:cs="宋体"/>
          <w:caps w:val="0"/>
          <w:smallCaps w:val="0"/>
          <w:snapToGrid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rPr>
        <w:t>文件或采购文件）仅适用于本次竞争性</w:t>
      </w:r>
      <w:r>
        <w:rPr>
          <w:rFonts w:hint="eastAsia" w:ascii="宋体" w:hAnsi="宋体" w:eastAsia="宋体" w:cs="宋体"/>
          <w:caps w:val="0"/>
          <w:smallCaps w:val="0"/>
          <w:snapToGrid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rPr>
        <w:t>中所述项目的采购活动。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7" w:name="_Toc163492824"/>
      <w:r>
        <w:rPr>
          <w:rFonts w:hint="eastAsia" w:ascii="宋体" w:hAnsi="宋体" w:eastAsia="宋体" w:cs="宋体"/>
          <w:b/>
          <w:bCs/>
          <w:caps w:val="0"/>
          <w:smallCaps w:val="0"/>
          <w:color w:val="auto"/>
          <w:spacing w:val="0"/>
          <w:kern w:val="2"/>
          <w:sz w:val="24"/>
          <w:szCs w:val="24"/>
          <w:highlight w:val="none"/>
          <w:lang w:val="en-US" w:eastAsia="zh-CN" w:bidi="ar-SA"/>
        </w:rPr>
        <w:t>2.基本定义</w:t>
      </w:r>
      <w:bookmarkEnd w:id="37"/>
    </w:p>
    <w:p w14:paraId="768D70C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2.1根据《中华人民共和国政府采购法》及其实施条例等有关法律、法规和规章的规定，制定本竞争性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w:t>
      </w:r>
    </w:p>
    <w:p w14:paraId="342EC44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2.2采购人：</w:t>
      </w:r>
      <w:r>
        <w:rPr>
          <w:rFonts w:hint="eastAsia" w:ascii="宋体" w:hAnsi="宋体" w:eastAsia="宋体" w:cs="宋体"/>
          <w:caps w:val="0"/>
          <w:smallCaps w:val="0"/>
          <w:color w:val="auto"/>
          <w:spacing w:val="0"/>
          <w:kern w:val="0"/>
          <w:sz w:val="24"/>
          <w:szCs w:val="24"/>
          <w:highlight w:val="none"/>
          <w:lang w:val="en-US" w:eastAsia="zh-CN" w:bidi="ar"/>
        </w:rPr>
        <w:t>指依法进行政府采购的国家机关、事业单位、团体组织</w:t>
      </w:r>
      <w:r>
        <w:rPr>
          <w:rFonts w:hint="eastAsia" w:ascii="宋体" w:hAnsi="宋体" w:eastAsia="宋体" w:cs="宋体"/>
          <w:caps w:val="0"/>
          <w:smallCaps w:val="0"/>
          <w:color w:val="auto"/>
          <w:spacing w:val="0"/>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2.3采购代理机构：</w:t>
      </w:r>
      <w:r>
        <w:rPr>
          <w:rFonts w:hint="eastAsia" w:ascii="宋体" w:hAnsi="宋体" w:eastAsia="宋体" w:cs="宋体"/>
          <w:caps w:val="0"/>
          <w:smallCaps w:val="0"/>
          <w:color w:val="auto"/>
          <w:spacing w:val="0"/>
          <w:kern w:val="0"/>
          <w:sz w:val="24"/>
          <w:szCs w:val="24"/>
          <w:highlight w:val="none"/>
          <w:lang w:val="en-US" w:eastAsia="zh-CN" w:bidi="ar"/>
        </w:rPr>
        <w:t>指依法进行政府采购的国家机关、事业单位、团体组织</w:t>
      </w:r>
      <w:r>
        <w:rPr>
          <w:rFonts w:hint="eastAsia" w:ascii="宋体" w:hAnsi="宋体" w:eastAsia="宋体" w:cs="宋体"/>
          <w:caps w:val="0"/>
          <w:smallCaps w:val="0"/>
          <w:color w:val="auto"/>
          <w:spacing w:val="0"/>
          <w:sz w:val="24"/>
          <w:szCs w:val="24"/>
          <w:highlight w:val="none"/>
          <w:lang w:val="en-US" w:eastAsia="zh-CN"/>
        </w:rPr>
        <w:t>委托的采购代理机构</w:t>
      </w:r>
      <w:r>
        <w:rPr>
          <w:rFonts w:hint="eastAsia" w:ascii="宋体" w:hAnsi="宋体" w:eastAsia="宋体" w:cs="宋体"/>
          <w:caps w:val="0"/>
          <w:smallCaps w:val="0"/>
          <w:color w:val="auto"/>
          <w:spacing w:val="0"/>
          <w:sz w:val="24"/>
          <w:szCs w:val="24"/>
          <w:highlight w:val="none"/>
        </w:rPr>
        <w:t>。</w:t>
      </w:r>
    </w:p>
    <w:p w14:paraId="26D5074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2.5核心产品见</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须知前附表”</w:t>
      </w:r>
      <w:r>
        <w:rPr>
          <w:rFonts w:hint="eastAsia" w:ascii="宋体" w:hAnsi="宋体" w:eastAsia="宋体" w:cs="宋体"/>
          <w:caps w:val="0"/>
          <w:smallCaps w:val="0"/>
          <w:color w:val="auto"/>
          <w:spacing w:val="0"/>
          <w:sz w:val="24"/>
          <w:szCs w:val="24"/>
          <w:highlight w:val="none"/>
          <w:lang w:val="en-US" w:eastAsia="zh-CN"/>
        </w:rPr>
        <w:t>。</w:t>
      </w:r>
    </w:p>
    <w:p w14:paraId="6557BF3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2.6是否属于</w:t>
      </w:r>
      <w:r>
        <w:rPr>
          <w:rFonts w:hint="eastAsia" w:ascii="宋体" w:hAnsi="宋体" w:eastAsia="宋体" w:cs="宋体"/>
          <w:caps w:val="0"/>
          <w:smallCaps w:val="0"/>
          <w:color w:val="auto"/>
          <w:spacing w:val="0"/>
          <w:kern w:val="0"/>
          <w:sz w:val="24"/>
          <w:szCs w:val="24"/>
          <w:highlight w:val="none"/>
          <w:lang w:val="en-US" w:eastAsia="zh-CN" w:bidi="ar"/>
        </w:rPr>
        <w:t>科研仪器设备采购</w:t>
      </w:r>
      <w:r>
        <w:rPr>
          <w:rFonts w:hint="eastAsia" w:ascii="宋体" w:hAnsi="宋体" w:eastAsia="宋体" w:cs="宋体"/>
          <w:caps w:val="0"/>
          <w:smallCaps w:val="0"/>
          <w:color w:val="auto"/>
          <w:spacing w:val="0"/>
          <w:sz w:val="24"/>
          <w:szCs w:val="24"/>
          <w:highlight w:val="none"/>
          <w:lang w:val="en-US" w:eastAsia="zh-CN"/>
        </w:rPr>
        <w:t>见</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须知前附表”</w:t>
      </w:r>
      <w:r>
        <w:rPr>
          <w:rFonts w:hint="eastAsia" w:ascii="宋体" w:hAnsi="宋体" w:eastAsia="宋体" w:cs="宋体"/>
          <w:caps w:val="0"/>
          <w:smallCaps w:val="0"/>
          <w:color w:val="auto"/>
          <w:spacing w:val="0"/>
          <w:sz w:val="24"/>
          <w:szCs w:val="24"/>
          <w:highlight w:val="none"/>
          <w:lang w:val="en-US" w:eastAsia="zh-CN"/>
        </w:rPr>
        <w:t>。</w:t>
      </w:r>
    </w:p>
    <w:p w14:paraId="65E6A6BB">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2.7供应商（也称“申请人”）：指向采购人提供货物、工程或者服务的法人、其他组织或者自然人。</w:t>
      </w:r>
      <w:r>
        <w:rPr>
          <w:rFonts w:hint="eastAsia" w:ascii="宋体" w:hAnsi="宋体" w:eastAsia="宋体" w:cs="宋体"/>
          <w:caps w:val="0"/>
          <w:smallCaps w:val="0"/>
          <w:color w:val="auto"/>
          <w:spacing w:val="0"/>
          <w:sz w:val="24"/>
          <w:szCs w:val="24"/>
          <w:highlight w:val="none"/>
        </w:rPr>
        <w:t>分支机构不得参加政府采购活动，但银行、保险、石油石化、电力、电信等</w:t>
      </w:r>
      <w:r>
        <w:rPr>
          <w:rFonts w:hint="eastAsia" w:ascii="宋体" w:hAnsi="宋体" w:eastAsia="宋体" w:cs="宋体"/>
          <w:caps w:val="0"/>
          <w:smallCaps w:val="0"/>
          <w:color w:val="auto"/>
          <w:spacing w:val="0"/>
          <w:sz w:val="24"/>
          <w:szCs w:val="24"/>
          <w:highlight w:val="none"/>
          <w:lang w:val="en-US" w:eastAsia="zh-CN"/>
        </w:rPr>
        <w:t>有</w:t>
      </w:r>
      <w:r>
        <w:rPr>
          <w:rFonts w:hint="eastAsia" w:ascii="宋体" w:hAnsi="宋体" w:eastAsia="宋体" w:cs="宋体"/>
          <w:caps w:val="0"/>
          <w:smallCaps w:val="0"/>
          <w:color w:val="auto"/>
          <w:spacing w:val="0"/>
          <w:sz w:val="24"/>
          <w:szCs w:val="24"/>
          <w:highlight w:val="none"/>
        </w:rPr>
        <w:t>行业特殊</w:t>
      </w:r>
      <w:r>
        <w:rPr>
          <w:rFonts w:hint="eastAsia" w:ascii="宋体" w:hAnsi="宋体" w:eastAsia="宋体" w:cs="宋体"/>
          <w:caps w:val="0"/>
          <w:smallCaps w:val="0"/>
          <w:color w:val="auto"/>
          <w:spacing w:val="0"/>
          <w:sz w:val="24"/>
          <w:szCs w:val="24"/>
          <w:highlight w:val="none"/>
          <w:lang w:val="en-US" w:eastAsia="zh-CN"/>
        </w:rPr>
        <w:t>情况的</w:t>
      </w:r>
      <w:r>
        <w:rPr>
          <w:rFonts w:hint="eastAsia" w:ascii="宋体" w:hAnsi="宋体" w:eastAsia="宋体" w:cs="宋体"/>
          <w:caps w:val="0"/>
          <w:smallCaps w:val="0"/>
          <w:color w:val="auto"/>
          <w:spacing w:val="0"/>
          <w:sz w:val="24"/>
          <w:szCs w:val="24"/>
          <w:highlight w:val="none"/>
        </w:rPr>
        <w:t>除外。本项目的</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须满足以下条件：</w:t>
      </w:r>
    </w:p>
    <w:p w14:paraId="211E9155">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7</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1</w:t>
      </w:r>
      <w:r>
        <w:rPr>
          <w:rFonts w:hint="eastAsia" w:ascii="宋体" w:hAnsi="宋体" w:eastAsia="宋体" w:cs="宋体"/>
          <w:caps w:val="0"/>
          <w:smallCaps w:val="0"/>
          <w:color w:val="auto"/>
          <w:spacing w:val="0"/>
          <w:sz w:val="24"/>
          <w:szCs w:val="24"/>
          <w:highlight w:val="none"/>
        </w:rPr>
        <w:t>具备《中华人民共和国政府采购法》第二十二条规定的</w:t>
      </w:r>
      <w:r>
        <w:rPr>
          <w:rFonts w:hint="eastAsia" w:ascii="宋体" w:hAnsi="宋体" w:eastAsia="宋体" w:cs="宋体"/>
          <w:caps w:val="0"/>
          <w:smallCaps w:val="0"/>
          <w:color w:val="auto"/>
          <w:spacing w:val="0"/>
          <w:sz w:val="24"/>
          <w:szCs w:val="24"/>
          <w:highlight w:val="none"/>
          <w:lang w:val="en-US" w:eastAsia="zh-CN"/>
        </w:rPr>
        <w:t>条件</w:t>
      </w:r>
      <w:r>
        <w:rPr>
          <w:rFonts w:hint="eastAsia" w:ascii="宋体" w:hAnsi="宋体" w:eastAsia="宋体" w:cs="宋体"/>
          <w:caps w:val="0"/>
          <w:smallCaps w:val="0"/>
          <w:color w:val="auto"/>
          <w:spacing w:val="0"/>
          <w:sz w:val="24"/>
          <w:szCs w:val="24"/>
          <w:highlight w:val="none"/>
        </w:rPr>
        <w:t>，遵守本项目采购人本级和上级财政部门政府采购的有关规定。</w:t>
      </w:r>
    </w:p>
    <w:p w14:paraId="323DC0B9">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7</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以</w:t>
      </w:r>
      <w:r>
        <w:rPr>
          <w:rFonts w:hint="eastAsia" w:ascii="宋体" w:hAnsi="宋体" w:eastAsia="宋体" w:cs="宋体"/>
          <w:caps w:val="0"/>
          <w:smallCaps w:val="0"/>
          <w:color w:val="auto"/>
          <w:spacing w:val="0"/>
          <w:sz w:val="24"/>
          <w:szCs w:val="24"/>
          <w:highlight w:val="none"/>
          <w:lang w:val="en-US" w:eastAsia="zh-CN"/>
        </w:rPr>
        <w:t>竞争性谈判公告中发布</w:t>
      </w:r>
      <w:r>
        <w:rPr>
          <w:rFonts w:hint="eastAsia" w:ascii="宋体" w:hAnsi="宋体" w:eastAsia="宋体" w:cs="宋体"/>
          <w:caps w:val="0"/>
          <w:smallCaps w:val="0"/>
          <w:color w:val="auto"/>
          <w:spacing w:val="0"/>
          <w:sz w:val="24"/>
          <w:szCs w:val="24"/>
          <w:highlight w:val="none"/>
        </w:rPr>
        <w:t>的方式</w:t>
      </w:r>
      <w:r>
        <w:rPr>
          <w:rFonts w:hint="eastAsia" w:ascii="宋体" w:hAnsi="宋体" w:eastAsia="宋体" w:cs="宋体"/>
          <w:caps w:val="0"/>
          <w:smallCaps w:val="0"/>
          <w:color w:val="auto"/>
          <w:spacing w:val="0"/>
          <w:sz w:val="24"/>
          <w:szCs w:val="24"/>
          <w:highlight w:val="none"/>
          <w:lang w:eastAsia="zh-CN"/>
        </w:rPr>
        <w:t>依法</w:t>
      </w:r>
      <w:r>
        <w:rPr>
          <w:rFonts w:hint="eastAsia" w:ascii="宋体" w:hAnsi="宋体" w:eastAsia="宋体" w:cs="宋体"/>
          <w:caps w:val="0"/>
          <w:smallCaps w:val="0"/>
          <w:color w:val="auto"/>
          <w:spacing w:val="0"/>
          <w:sz w:val="24"/>
          <w:szCs w:val="24"/>
          <w:highlight w:val="none"/>
        </w:rPr>
        <w:t>获得了本项目的</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w:t>
      </w:r>
    </w:p>
    <w:p w14:paraId="07B8363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2.7.3符合本谈判文件规定并参加谈判的供应商。</w:t>
      </w:r>
    </w:p>
    <w:p w14:paraId="3098B7A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2.8</w:t>
      </w:r>
      <w:r>
        <w:rPr>
          <w:rFonts w:hint="eastAsia" w:ascii="宋体" w:hAnsi="宋体" w:eastAsia="宋体" w:cs="宋体"/>
          <w:iCs/>
          <w:caps w:val="0"/>
          <w:smallCaps w:val="0"/>
          <w:color w:val="auto"/>
          <w:spacing w:val="0"/>
          <w:sz w:val="24"/>
          <w:szCs w:val="24"/>
          <w:highlight w:val="none"/>
          <w:shd w:val="clear" w:color="auto" w:fill="FFFFFF" w:themeFill="background1"/>
        </w:rPr>
        <w:t>潜在供应商</w:t>
      </w:r>
      <w:r>
        <w:rPr>
          <w:rFonts w:hint="eastAsia" w:ascii="宋体" w:hAnsi="宋体" w:eastAsia="宋体" w:cs="宋体"/>
          <w:iCs/>
          <w:caps w:val="0"/>
          <w:smallCaps w:val="0"/>
          <w:color w:val="auto"/>
          <w:spacing w:val="0"/>
          <w:sz w:val="24"/>
          <w:szCs w:val="24"/>
          <w:highlight w:val="none"/>
          <w:shd w:val="clear" w:color="auto" w:fill="FFFFFF" w:themeFill="background1"/>
          <w:lang w:eastAsia="zh-CN"/>
        </w:rPr>
        <w:t>：</w:t>
      </w:r>
      <w:r>
        <w:rPr>
          <w:rFonts w:hint="eastAsia" w:ascii="宋体" w:hAnsi="宋体" w:eastAsia="宋体" w:cs="宋体"/>
          <w:iCs/>
          <w:caps w:val="0"/>
          <w:smallCaps w:val="0"/>
          <w:color w:val="auto"/>
          <w:spacing w:val="0"/>
          <w:sz w:val="24"/>
          <w:szCs w:val="24"/>
          <w:highlight w:val="none"/>
          <w:shd w:val="clear" w:color="auto" w:fill="FFFFFF" w:themeFill="background1"/>
          <w:lang w:val="en-US" w:eastAsia="zh-CN"/>
        </w:rPr>
        <w:t>指</w:t>
      </w:r>
      <w:r>
        <w:rPr>
          <w:rFonts w:hint="eastAsia" w:ascii="宋体" w:hAnsi="宋体" w:eastAsia="宋体" w:cs="宋体"/>
          <w:caps w:val="0"/>
          <w:smallCaps w:val="0"/>
          <w:color w:val="auto"/>
          <w:spacing w:val="0"/>
          <w:sz w:val="24"/>
          <w:szCs w:val="24"/>
          <w:highlight w:val="none"/>
          <w:lang w:val="en-US" w:eastAsia="zh-CN"/>
        </w:rPr>
        <w:t>符合本谈判文件规定的供应商</w:t>
      </w:r>
      <w:r>
        <w:rPr>
          <w:rFonts w:hint="eastAsia" w:ascii="宋体" w:hAnsi="宋体" w:eastAsia="宋体" w:cs="宋体"/>
          <w:caps w:val="0"/>
          <w:smallCaps w:val="0"/>
          <w:color w:val="auto"/>
          <w:spacing w:val="0"/>
          <w:sz w:val="24"/>
          <w:szCs w:val="24"/>
          <w:highlight w:val="none"/>
        </w:rPr>
        <w:t>。</w:t>
      </w:r>
    </w:p>
    <w:p w14:paraId="4FFEB4B0">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8" w:name="_Toc48846111"/>
      <w:bookmarkStart w:id="39" w:name="_Toc52960555"/>
      <w:bookmarkStart w:id="40" w:name="_Toc470172667"/>
      <w:bookmarkStart w:id="41" w:name="_Toc46771642"/>
      <w:bookmarkStart w:id="42" w:name="_Toc109899955"/>
      <w:bookmarkStart w:id="43" w:name="_Toc52962729"/>
      <w:bookmarkStart w:id="44" w:name="_Toc51674213"/>
      <w:bookmarkStart w:id="45" w:name="_Toc109897437"/>
      <w:bookmarkStart w:id="46" w:name="_Toc109900374"/>
      <w:bookmarkStart w:id="47" w:name="_Toc109899536"/>
      <w:bookmarkStart w:id="48" w:name="_Toc46772243"/>
      <w:bookmarkStart w:id="49" w:name="_Toc48688791"/>
      <w:bookmarkStart w:id="50" w:name="_Toc9974"/>
      <w:r>
        <w:rPr>
          <w:rFonts w:hint="eastAsia" w:ascii="宋体" w:hAnsi="宋体" w:eastAsia="宋体" w:cs="宋体"/>
          <w:b/>
          <w:bCs/>
          <w:caps w:val="0"/>
          <w:smallCaps w:val="0"/>
          <w:color w:val="auto"/>
          <w:spacing w:val="0"/>
          <w:kern w:val="2"/>
          <w:sz w:val="24"/>
          <w:szCs w:val="24"/>
          <w:highlight w:val="none"/>
          <w:lang w:val="en-US" w:eastAsia="zh-CN" w:bidi="ar-SA"/>
        </w:rPr>
        <w:t>3.资金来源</w:t>
      </w:r>
    </w:p>
    <w:p w14:paraId="7E10FE0B">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3.1资金来源：</w:t>
      </w:r>
      <w:r>
        <w:rPr>
          <w:rFonts w:hint="eastAsia" w:ascii="宋体" w:hAnsi="宋体" w:eastAsia="宋体" w:cs="宋体"/>
          <w:caps w:val="0"/>
          <w:smallCaps w:val="0"/>
          <w:color w:val="auto"/>
          <w:spacing w:val="0"/>
          <w:sz w:val="24"/>
          <w:szCs w:val="24"/>
          <w:highlight w:val="none"/>
          <w:lang w:val="en-US" w:eastAsia="zh-CN"/>
        </w:rPr>
        <w:t>为财政性资金即</w:t>
      </w:r>
      <w:r>
        <w:rPr>
          <w:rFonts w:hint="eastAsia" w:ascii="宋体" w:hAnsi="宋体" w:eastAsia="宋体" w:cs="宋体"/>
          <w:caps w:val="0"/>
          <w:smallCaps w:val="0"/>
          <w:color w:val="auto"/>
          <w:spacing w:val="0"/>
          <w:sz w:val="24"/>
          <w:szCs w:val="24"/>
          <w:highlight w:val="none"/>
        </w:rPr>
        <w:t>纳入预算管理的资金</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以财政性资金作为还款来源的借贷资金，视同财政性资金。财政性资金与非财政性资金无法分割采购的，统一适用《中华人民共和国政府采购法》及其实施条例。</w:t>
      </w:r>
    </w:p>
    <w:p w14:paraId="5B4402E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4.供应商资格要求</w:t>
      </w:r>
    </w:p>
    <w:p w14:paraId="522AD9C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4.1</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资格要求：见“</w:t>
      </w:r>
      <w:r>
        <w:rPr>
          <w:rFonts w:hint="eastAsia" w:ascii="宋体" w:hAnsi="宋体" w:eastAsia="宋体" w:cs="宋体"/>
          <w:caps w:val="0"/>
          <w:smallCaps w:val="0"/>
          <w:color w:val="auto"/>
          <w:spacing w:val="0"/>
          <w:sz w:val="24"/>
          <w:szCs w:val="24"/>
          <w:highlight w:val="none"/>
          <w:lang w:val="en-US" w:eastAsia="zh-CN"/>
        </w:rPr>
        <w:t>第一章 竞争性谈判公告</w:t>
      </w:r>
      <w:r>
        <w:rPr>
          <w:rFonts w:hint="eastAsia" w:ascii="宋体" w:hAnsi="宋体" w:eastAsia="宋体" w:cs="宋体"/>
          <w:caps w:val="0"/>
          <w:smallCaps w:val="0"/>
          <w:color w:val="auto"/>
          <w:spacing w:val="0"/>
          <w:sz w:val="24"/>
          <w:szCs w:val="24"/>
          <w:highlight w:val="none"/>
        </w:rPr>
        <w:t>”；</w:t>
      </w:r>
    </w:p>
    <w:p w14:paraId="3B57853B">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lang w:val="zh-CN" w:eastAsia="zh-CN"/>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lang w:val="zh-CN" w:eastAsia="zh-CN"/>
        </w:rPr>
        <w:t>“</w:t>
      </w:r>
      <w:r>
        <w:rPr>
          <w:rFonts w:hint="eastAsia" w:ascii="宋体" w:hAnsi="宋体" w:eastAsia="宋体" w:cs="宋体"/>
          <w:caps w:val="0"/>
          <w:smallCaps w:val="0"/>
          <w:color w:val="auto"/>
          <w:spacing w:val="0"/>
          <w:sz w:val="24"/>
          <w:szCs w:val="24"/>
          <w:highlight w:val="none"/>
          <w:lang w:val="en-US" w:eastAsia="zh-CN"/>
        </w:rPr>
        <w:t>第一章 竞争性谈判公告</w:t>
      </w:r>
      <w:r>
        <w:rPr>
          <w:rFonts w:hint="eastAsia" w:ascii="宋体" w:hAnsi="宋体" w:eastAsia="宋体" w:cs="宋体"/>
          <w:caps w:val="0"/>
          <w:smallCaps w:val="0"/>
          <w:color w:val="auto"/>
          <w:spacing w:val="0"/>
          <w:sz w:val="24"/>
          <w:szCs w:val="24"/>
          <w:highlight w:val="none"/>
          <w:lang w:val="zh-CN" w:eastAsia="zh-CN"/>
        </w:rPr>
        <w:t>”规定接受联合体</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eastAsia="zh-CN"/>
        </w:rPr>
        <w:t>的，还应遵守以下规定：</w:t>
      </w:r>
    </w:p>
    <w:p w14:paraId="512308F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pP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lang w:val="zh-CN" w:eastAsia="zh-CN"/>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7EFB49B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4</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2.2</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联合体各方应按竞争性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文件提供的格式签订联合</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体</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协议</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书</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体</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协议</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书</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作为</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响应</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文件的一部分提交，该协议书对联合</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体所有成员</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均具有法律约束力。</w:t>
      </w:r>
    </w:p>
    <w:p w14:paraId="5343E5B5">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4.2.3</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4.2</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4</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同一合同项下的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，否则相关</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响应</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将被认定为</w:t>
      </w:r>
      <w:r>
        <w:rPr>
          <w:rFonts w:hint="eastAsia" w:ascii="宋体" w:hAnsi="宋体" w:eastAsia="宋体" w:cs="宋体"/>
          <w:b/>
          <w:bCs/>
          <w:iCs/>
          <w:caps w:val="0"/>
          <w:smallCaps w:val="0"/>
          <w:color w:val="auto"/>
          <w:spacing w:val="0"/>
          <w:kern w:val="2"/>
          <w:sz w:val="24"/>
          <w:szCs w:val="24"/>
          <w:highlight w:val="none"/>
          <w:shd w:val="clear" w:color="auto" w:fill="FFFFFF" w:themeFill="background1"/>
          <w:lang w:val="en-US" w:eastAsia="zh-CN" w:bidi="ar-SA"/>
        </w:rPr>
        <w:t>响应</w:t>
      </w:r>
      <w:r>
        <w:rPr>
          <w:rFonts w:hint="eastAsia" w:ascii="宋体" w:hAnsi="宋体" w:eastAsia="宋体" w:cs="宋体"/>
          <w:b/>
          <w:bCs/>
          <w:iCs/>
          <w:caps w:val="0"/>
          <w:smallCaps w:val="0"/>
          <w:color w:val="auto"/>
          <w:spacing w:val="0"/>
          <w:kern w:val="2"/>
          <w:sz w:val="24"/>
          <w:szCs w:val="24"/>
          <w:highlight w:val="none"/>
          <w:shd w:val="clear" w:color="auto" w:fill="FFFFFF" w:themeFill="background1"/>
          <w:lang w:val="zh-CN" w:eastAsia="zh-CN" w:bidi="ar-SA"/>
        </w:rPr>
        <w:t>无效</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w:t>
      </w:r>
    </w:p>
    <w:p w14:paraId="2E60D00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4.2</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的</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，联合</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体</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协议</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书</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体</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合同</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总金额的比例。</w:t>
      </w:r>
    </w:p>
    <w:p w14:paraId="7127D169">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4.2</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.6</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联合体</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成交的</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采购</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合同应由</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联合体</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及</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加盖</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联合体</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各成员公章，</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并</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4.2</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.7</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人</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书面同意并且须遵守相关法律、法规、本次</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的全部相关规定。</w:t>
      </w:r>
    </w:p>
    <w:p w14:paraId="1C0E489A">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4.2</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8</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对联合体</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的其他资格要求见“</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第一章 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公告</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中的“二、供应商的</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资格</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要求”</w:t>
      </w:r>
      <w:r>
        <w:rPr>
          <w:rFonts w:hint="eastAsia" w:ascii="宋体" w:hAnsi="宋体" w:eastAsia="宋体" w:cs="宋体"/>
          <w:iCs/>
          <w:caps w:val="0"/>
          <w:smallCaps w:val="0"/>
          <w:color w:val="auto"/>
          <w:spacing w:val="0"/>
          <w:kern w:val="2"/>
          <w:sz w:val="24"/>
          <w:szCs w:val="24"/>
          <w:highlight w:val="none"/>
          <w:shd w:val="clear" w:color="auto" w:fill="FFFFFF" w:themeFill="background1"/>
          <w:lang w:val="zh-CN" w:eastAsia="zh-CN" w:bidi="ar-SA"/>
        </w:rPr>
        <w:t>。</w:t>
      </w:r>
    </w:p>
    <w:p w14:paraId="485F496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5.费用</w:t>
      </w:r>
      <w:bookmarkEnd w:id="38"/>
      <w:bookmarkEnd w:id="39"/>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s="宋体"/>
          <w:b/>
          <w:bCs/>
          <w:caps w:val="0"/>
          <w:smallCaps w:val="0"/>
          <w:color w:val="auto"/>
          <w:spacing w:val="0"/>
          <w:kern w:val="2"/>
          <w:sz w:val="24"/>
          <w:szCs w:val="24"/>
          <w:highlight w:val="none"/>
          <w:lang w:val="en-US" w:eastAsia="zh-CN" w:bidi="ar-SA"/>
        </w:rPr>
        <w:t>承担</w:t>
      </w:r>
    </w:p>
    <w:p w14:paraId="3C6741ED">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5.1</w:t>
      </w:r>
      <w:r>
        <w:rPr>
          <w:rFonts w:hint="eastAsia" w:ascii="宋体" w:hAnsi="宋体" w:eastAsia="宋体" w:cs="宋体"/>
          <w:caps w:val="0"/>
          <w:smallCaps w:val="0"/>
          <w:snapToGrid w:val="0"/>
          <w:color w:val="auto"/>
          <w:spacing w:val="0"/>
          <w:sz w:val="24"/>
          <w:szCs w:val="24"/>
          <w:highlight w:val="none"/>
          <w:lang w:val="zh-CN" w:eastAsia="zh-CN"/>
        </w:rPr>
        <w:t>不论</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eastAsia="zh-CN"/>
        </w:rPr>
        <w:t>的结果如何，</w:t>
      </w:r>
      <w:r>
        <w:rPr>
          <w:rFonts w:hint="eastAsia" w:ascii="宋体" w:hAnsi="宋体" w:eastAsia="宋体" w:cs="宋体"/>
          <w:caps w:val="0"/>
          <w:smallCaps w:val="0"/>
          <w:snapToGrid w:val="0"/>
          <w:color w:val="auto"/>
          <w:spacing w:val="0"/>
          <w:sz w:val="24"/>
          <w:szCs w:val="24"/>
          <w:highlight w:val="none"/>
          <w:lang w:val="en-US" w:eastAsia="zh-CN"/>
        </w:rPr>
        <w:t>供应商</w:t>
      </w:r>
      <w:r>
        <w:rPr>
          <w:rFonts w:hint="eastAsia" w:ascii="宋体" w:hAnsi="宋体" w:eastAsia="宋体" w:cs="宋体"/>
          <w:caps w:val="0"/>
          <w:smallCaps w:val="0"/>
          <w:snapToGrid w:val="0"/>
          <w:color w:val="auto"/>
          <w:spacing w:val="0"/>
          <w:sz w:val="24"/>
          <w:szCs w:val="24"/>
          <w:highlight w:val="none"/>
          <w:lang w:val="zh-CN" w:eastAsia="zh-CN"/>
        </w:rPr>
        <w:t>应承担所有与准备和参加</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eastAsia="zh-CN"/>
        </w:rPr>
        <w:t>有关的费用。</w:t>
      </w:r>
    </w:p>
    <w:p w14:paraId="6DDD89B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51" w:name="_Toc140132761"/>
      <w:bookmarkStart w:id="52" w:name="_Toc161600293"/>
      <w:r>
        <w:rPr>
          <w:rFonts w:hint="eastAsia" w:ascii="宋体" w:hAnsi="宋体" w:eastAsia="宋体" w:cs="宋体"/>
          <w:b/>
          <w:bCs/>
          <w:caps w:val="0"/>
          <w:smallCaps w:val="0"/>
          <w:color w:val="auto"/>
          <w:spacing w:val="0"/>
          <w:kern w:val="2"/>
          <w:sz w:val="24"/>
          <w:szCs w:val="24"/>
          <w:highlight w:val="none"/>
          <w:lang w:val="en-US" w:eastAsia="zh-CN" w:bidi="ar-SA"/>
        </w:rPr>
        <w:t>6.保密</w:t>
      </w:r>
      <w:bookmarkEnd w:id="51"/>
      <w:bookmarkEnd w:id="52"/>
    </w:p>
    <w:p w14:paraId="1361C439">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6.1</w:t>
      </w: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参与</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活动的各方应对竞争</w:t>
      </w:r>
      <w:r>
        <w:rPr>
          <w:rFonts w:hint="eastAsia" w:ascii="宋体" w:hAnsi="宋体" w:eastAsia="宋体" w:cs="宋体"/>
          <w:caps w:val="0"/>
          <w:smallCaps w:val="0"/>
          <w:color w:val="auto"/>
          <w:spacing w:val="0"/>
          <w:sz w:val="24"/>
          <w:szCs w:val="24"/>
          <w:highlight w:val="none"/>
          <w:lang w:val="en-US" w:eastAsia="zh-CN"/>
        </w:rPr>
        <w:t>性谈判</w:t>
      </w:r>
      <w:r>
        <w:rPr>
          <w:rFonts w:hint="eastAsia" w:ascii="宋体" w:hAnsi="宋体" w:eastAsia="宋体" w:cs="宋体"/>
          <w:caps w:val="0"/>
          <w:smallCaps w:val="0"/>
          <w:color w:val="auto"/>
          <w:spacing w:val="0"/>
          <w:sz w:val="24"/>
          <w:szCs w:val="24"/>
          <w:highlight w:val="none"/>
        </w:rPr>
        <w:t>文件和响应文件中的商业和技术等秘密保密，否则应承担相应的法律责任。</w:t>
      </w:r>
    </w:p>
    <w:p w14:paraId="0F89755A">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2"/>
          <w:sz w:val="24"/>
          <w:szCs w:val="24"/>
          <w:highlight w:val="none"/>
        </w:rPr>
      </w:pPr>
      <w:r>
        <w:rPr>
          <w:rFonts w:hint="eastAsia" w:ascii="宋体" w:hAnsi="宋体" w:eastAsia="宋体" w:cs="宋体"/>
          <w:caps w:val="0"/>
          <w:smallCaps w:val="0"/>
          <w:color w:val="auto"/>
          <w:spacing w:val="0"/>
          <w:kern w:val="2"/>
          <w:sz w:val="24"/>
          <w:szCs w:val="24"/>
          <w:highlight w:val="none"/>
          <w:lang w:val="en-US" w:eastAsia="zh-CN"/>
        </w:rPr>
        <w:t>6</w:t>
      </w:r>
      <w:r>
        <w:rPr>
          <w:rFonts w:hint="eastAsia" w:ascii="宋体" w:hAnsi="宋体" w:eastAsia="宋体" w:cs="宋体"/>
          <w:caps w:val="0"/>
          <w:smallCaps w:val="0"/>
          <w:color w:val="auto"/>
          <w:spacing w:val="0"/>
          <w:kern w:val="2"/>
          <w:sz w:val="24"/>
          <w:szCs w:val="24"/>
          <w:highlight w:val="none"/>
        </w:rPr>
        <w:t>.</w:t>
      </w:r>
      <w:r>
        <w:rPr>
          <w:rFonts w:hint="eastAsia" w:ascii="宋体" w:hAnsi="宋体" w:eastAsia="宋体" w:cs="宋体"/>
          <w:caps w:val="0"/>
          <w:smallCaps w:val="0"/>
          <w:color w:val="auto"/>
          <w:spacing w:val="0"/>
          <w:kern w:val="2"/>
          <w:sz w:val="24"/>
          <w:szCs w:val="24"/>
          <w:highlight w:val="none"/>
          <w:lang w:val="en-US" w:eastAsia="zh-CN"/>
        </w:rPr>
        <w:t>2 供应商</w:t>
      </w:r>
      <w:r>
        <w:rPr>
          <w:rFonts w:hint="eastAsia" w:ascii="宋体" w:hAnsi="宋体" w:eastAsia="宋体" w:cs="宋体"/>
          <w:caps w:val="0"/>
          <w:smallCaps w:val="0"/>
          <w:color w:val="auto"/>
          <w:spacing w:val="0"/>
          <w:kern w:val="2"/>
          <w:sz w:val="24"/>
          <w:szCs w:val="24"/>
          <w:highlight w:val="none"/>
        </w:rPr>
        <w:t>自领取竞争</w:t>
      </w:r>
      <w:r>
        <w:rPr>
          <w:rFonts w:hint="eastAsia" w:ascii="宋体" w:hAnsi="宋体" w:eastAsia="宋体" w:cs="宋体"/>
          <w:caps w:val="0"/>
          <w:smallCaps w:val="0"/>
          <w:color w:val="auto"/>
          <w:spacing w:val="0"/>
          <w:kern w:val="2"/>
          <w:sz w:val="24"/>
          <w:szCs w:val="24"/>
          <w:highlight w:val="none"/>
          <w:lang w:val="en-US" w:eastAsia="zh-CN"/>
        </w:rPr>
        <w:t>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rPr>
        <w:t>文件之日起，须承担本竞争</w:t>
      </w:r>
      <w:r>
        <w:rPr>
          <w:rFonts w:hint="eastAsia" w:ascii="宋体" w:hAnsi="宋体" w:eastAsia="宋体" w:cs="宋体"/>
          <w:caps w:val="0"/>
          <w:smallCaps w:val="0"/>
          <w:color w:val="auto"/>
          <w:spacing w:val="0"/>
          <w:kern w:val="2"/>
          <w:sz w:val="24"/>
          <w:szCs w:val="24"/>
          <w:highlight w:val="none"/>
          <w:lang w:val="en-US" w:eastAsia="zh-CN"/>
        </w:rPr>
        <w:t>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rPr>
        <w:t>项目保密义务，不得将因本次竞争</w:t>
      </w:r>
      <w:r>
        <w:rPr>
          <w:rFonts w:hint="eastAsia" w:ascii="宋体" w:hAnsi="宋体" w:eastAsia="宋体" w:cs="宋体"/>
          <w:caps w:val="0"/>
          <w:smallCaps w:val="0"/>
          <w:color w:val="auto"/>
          <w:spacing w:val="0"/>
          <w:kern w:val="2"/>
          <w:sz w:val="24"/>
          <w:szCs w:val="24"/>
          <w:highlight w:val="none"/>
          <w:lang w:val="en-US" w:eastAsia="zh-CN"/>
        </w:rPr>
        <w:t>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rPr>
        <w:t>获得的信息向第三人外传。由采购人向</w:t>
      </w:r>
      <w:r>
        <w:rPr>
          <w:rFonts w:hint="eastAsia" w:ascii="宋体" w:hAnsi="宋体" w:eastAsia="宋体" w:cs="宋体"/>
          <w:caps w:val="0"/>
          <w:smallCaps w:val="0"/>
          <w:color w:val="auto"/>
          <w:spacing w:val="0"/>
          <w:kern w:val="2"/>
          <w:sz w:val="24"/>
          <w:szCs w:val="24"/>
          <w:highlight w:val="none"/>
          <w:lang w:val="en-US" w:eastAsia="zh-CN"/>
        </w:rPr>
        <w:t>供应商</w:t>
      </w:r>
      <w:r>
        <w:rPr>
          <w:rFonts w:hint="eastAsia" w:ascii="宋体" w:hAnsi="宋体" w:eastAsia="宋体" w:cs="宋体"/>
          <w:caps w:val="0"/>
          <w:smallCaps w:val="0"/>
          <w:color w:val="auto"/>
          <w:spacing w:val="0"/>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caps w:val="0"/>
          <w:smallCaps w:val="0"/>
          <w:color w:val="auto"/>
          <w:spacing w:val="0"/>
          <w:kern w:val="2"/>
          <w:sz w:val="24"/>
          <w:szCs w:val="24"/>
          <w:highlight w:val="none"/>
          <w:lang w:val="en-US" w:eastAsia="zh-CN"/>
        </w:rPr>
        <w:t>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rPr>
        <w:t>结束后，应采购人要求，</w:t>
      </w:r>
      <w:r>
        <w:rPr>
          <w:rFonts w:hint="eastAsia" w:ascii="宋体" w:hAnsi="宋体" w:eastAsia="宋体" w:cs="宋体"/>
          <w:caps w:val="0"/>
          <w:smallCaps w:val="0"/>
          <w:color w:val="auto"/>
          <w:spacing w:val="0"/>
          <w:kern w:val="2"/>
          <w:sz w:val="24"/>
          <w:szCs w:val="24"/>
          <w:highlight w:val="none"/>
          <w:lang w:val="en-US" w:eastAsia="zh-CN"/>
        </w:rPr>
        <w:t>供应商</w:t>
      </w:r>
      <w:r>
        <w:rPr>
          <w:rFonts w:hint="eastAsia" w:ascii="宋体" w:hAnsi="宋体" w:eastAsia="宋体" w:cs="宋体"/>
          <w:caps w:val="0"/>
          <w:smallCaps w:val="0"/>
          <w:color w:val="auto"/>
          <w:spacing w:val="0"/>
          <w:kern w:val="2"/>
          <w:sz w:val="24"/>
          <w:szCs w:val="24"/>
          <w:highlight w:val="none"/>
        </w:rPr>
        <w:t>应归还所有从采购人处获得的保密资料。</w:t>
      </w:r>
    </w:p>
    <w:p w14:paraId="67E49FDD">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2"/>
          <w:sz w:val="24"/>
          <w:szCs w:val="24"/>
          <w:highlight w:val="none"/>
        </w:rPr>
      </w:pPr>
      <w:r>
        <w:rPr>
          <w:rFonts w:hint="eastAsia" w:ascii="宋体" w:hAnsi="宋体" w:eastAsia="宋体" w:cs="宋体"/>
          <w:caps w:val="0"/>
          <w:smallCaps w:val="0"/>
          <w:color w:val="auto"/>
          <w:spacing w:val="0"/>
          <w:kern w:val="2"/>
          <w:sz w:val="24"/>
          <w:szCs w:val="24"/>
          <w:highlight w:val="none"/>
          <w:lang w:val="en-US" w:eastAsia="zh-CN"/>
        </w:rPr>
        <w:t>6</w:t>
      </w:r>
      <w:r>
        <w:rPr>
          <w:rFonts w:hint="eastAsia" w:ascii="宋体" w:hAnsi="宋体" w:eastAsia="宋体" w:cs="宋体"/>
          <w:caps w:val="0"/>
          <w:smallCaps w:val="0"/>
          <w:color w:val="auto"/>
          <w:spacing w:val="0"/>
          <w:kern w:val="2"/>
          <w:sz w:val="24"/>
          <w:szCs w:val="24"/>
          <w:highlight w:val="none"/>
        </w:rPr>
        <w:t>.</w:t>
      </w:r>
      <w:r>
        <w:rPr>
          <w:rFonts w:hint="eastAsia" w:ascii="宋体" w:hAnsi="宋体" w:eastAsia="宋体" w:cs="宋体"/>
          <w:caps w:val="0"/>
          <w:smallCaps w:val="0"/>
          <w:color w:val="auto"/>
          <w:spacing w:val="0"/>
          <w:kern w:val="2"/>
          <w:sz w:val="24"/>
          <w:szCs w:val="24"/>
          <w:highlight w:val="none"/>
          <w:lang w:val="en-US" w:eastAsia="zh-CN"/>
        </w:rPr>
        <w:t xml:space="preserve">3 </w:t>
      </w:r>
      <w:r>
        <w:rPr>
          <w:rFonts w:hint="eastAsia" w:ascii="宋体" w:hAnsi="宋体" w:eastAsia="宋体" w:cs="宋体"/>
          <w:caps w:val="0"/>
          <w:smallCaps w:val="0"/>
          <w:color w:val="auto"/>
          <w:spacing w:val="0"/>
          <w:kern w:val="2"/>
          <w:sz w:val="24"/>
          <w:szCs w:val="24"/>
          <w:highlight w:val="none"/>
        </w:rPr>
        <w:t>采购代理机构有权将</w:t>
      </w:r>
      <w:r>
        <w:rPr>
          <w:rFonts w:hint="eastAsia" w:ascii="宋体" w:hAnsi="宋体" w:eastAsia="宋体" w:cs="宋体"/>
          <w:caps w:val="0"/>
          <w:smallCaps w:val="0"/>
          <w:color w:val="auto"/>
          <w:spacing w:val="0"/>
          <w:kern w:val="2"/>
          <w:sz w:val="24"/>
          <w:szCs w:val="24"/>
          <w:highlight w:val="none"/>
          <w:lang w:val="en-US" w:eastAsia="zh-CN"/>
        </w:rPr>
        <w:t>供应商</w:t>
      </w:r>
      <w:r>
        <w:rPr>
          <w:rFonts w:hint="eastAsia" w:ascii="宋体" w:hAnsi="宋体" w:eastAsia="宋体" w:cs="宋体"/>
          <w:caps w:val="0"/>
          <w:smallCaps w:val="0"/>
          <w:color w:val="auto"/>
          <w:spacing w:val="0"/>
          <w:kern w:val="2"/>
          <w:sz w:val="24"/>
          <w:szCs w:val="24"/>
          <w:highlight w:val="none"/>
        </w:rPr>
        <w:t>提供的所有资料向有关政府部门或竞争</w:t>
      </w:r>
      <w:r>
        <w:rPr>
          <w:rFonts w:hint="eastAsia" w:ascii="宋体" w:hAnsi="宋体" w:eastAsia="宋体" w:cs="宋体"/>
          <w:caps w:val="0"/>
          <w:smallCaps w:val="0"/>
          <w:color w:val="auto"/>
          <w:spacing w:val="0"/>
          <w:kern w:val="2"/>
          <w:sz w:val="24"/>
          <w:szCs w:val="24"/>
          <w:highlight w:val="none"/>
          <w:lang w:val="en-US" w:eastAsia="zh-CN"/>
        </w:rPr>
        <w:t>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rPr>
        <w:t>的有关人员披露。</w:t>
      </w:r>
    </w:p>
    <w:p w14:paraId="232A1AD6">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2"/>
          <w:sz w:val="24"/>
          <w:szCs w:val="24"/>
          <w:highlight w:val="none"/>
          <w:lang w:val="en-US" w:eastAsia="zh-CN"/>
        </w:rPr>
        <w:t>6</w:t>
      </w:r>
      <w:r>
        <w:rPr>
          <w:rFonts w:hint="eastAsia" w:ascii="宋体" w:hAnsi="宋体" w:eastAsia="宋体" w:cs="宋体"/>
          <w:caps w:val="0"/>
          <w:smallCaps w:val="0"/>
          <w:color w:val="auto"/>
          <w:spacing w:val="0"/>
          <w:kern w:val="2"/>
          <w:sz w:val="24"/>
          <w:szCs w:val="24"/>
          <w:highlight w:val="none"/>
        </w:rPr>
        <w:t>.</w:t>
      </w:r>
      <w:r>
        <w:rPr>
          <w:rFonts w:hint="eastAsia" w:ascii="宋体" w:hAnsi="宋体" w:eastAsia="宋体" w:cs="宋体"/>
          <w:caps w:val="0"/>
          <w:smallCaps w:val="0"/>
          <w:color w:val="auto"/>
          <w:spacing w:val="0"/>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aps w:val="0"/>
          <w:smallCaps w:val="0"/>
          <w:color w:val="auto"/>
          <w:spacing w:val="0"/>
          <w:kern w:val="2"/>
          <w:sz w:val="24"/>
          <w:szCs w:val="24"/>
          <w:highlight w:val="none"/>
        </w:rPr>
        <w:t>。</w:t>
      </w:r>
      <w:r>
        <w:rPr>
          <w:rFonts w:hint="eastAsia" w:ascii="宋体" w:hAnsi="宋体" w:eastAsia="宋体" w:cs="宋体"/>
          <w:caps w:val="0"/>
          <w:smallCaps w:val="0"/>
          <w:color w:val="auto"/>
          <w:spacing w:val="0"/>
          <w:sz w:val="24"/>
          <w:szCs w:val="24"/>
          <w:highlight w:val="none"/>
        </w:rPr>
        <w:t xml:space="preserve"> </w:t>
      </w:r>
    </w:p>
    <w:p w14:paraId="47EBAEFC">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53" w:name="_Toc161600294"/>
      <w:bookmarkStart w:id="54" w:name="_Toc140132762"/>
      <w:r>
        <w:rPr>
          <w:rFonts w:hint="eastAsia" w:ascii="宋体" w:hAnsi="宋体" w:eastAsia="宋体" w:cs="宋体"/>
          <w:b/>
          <w:bCs/>
          <w:caps w:val="0"/>
          <w:smallCaps w:val="0"/>
          <w:color w:val="auto"/>
          <w:spacing w:val="0"/>
          <w:kern w:val="2"/>
          <w:sz w:val="24"/>
          <w:szCs w:val="24"/>
          <w:highlight w:val="none"/>
          <w:lang w:val="en-US" w:eastAsia="zh-CN" w:bidi="ar-SA"/>
        </w:rPr>
        <w:t>7.语言文字</w:t>
      </w:r>
      <w:bookmarkEnd w:id="53"/>
      <w:bookmarkEnd w:id="54"/>
    </w:p>
    <w:p w14:paraId="3121AAFC">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7.1竞争</w:t>
      </w:r>
      <w:r>
        <w:rPr>
          <w:rFonts w:hint="eastAsia" w:ascii="宋体" w:hAnsi="宋体" w:eastAsia="宋体" w:cs="宋体"/>
          <w:caps w:val="0"/>
          <w:smallCaps w:val="0"/>
          <w:color w:val="auto"/>
          <w:spacing w:val="0"/>
          <w:sz w:val="24"/>
          <w:szCs w:val="24"/>
          <w:highlight w:val="none"/>
          <w:lang w:val="en-US" w:eastAsia="zh-CN"/>
        </w:rPr>
        <w:t>性谈判文件及响应</w:t>
      </w:r>
      <w:r>
        <w:rPr>
          <w:rFonts w:hint="eastAsia" w:ascii="宋体" w:hAnsi="宋体" w:eastAsia="宋体" w:cs="宋体"/>
          <w:caps w:val="0"/>
          <w:smallCaps w:val="0"/>
          <w:color w:val="auto"/>
          <w:spacing w:val="0"/>
          <w:sz w:val="24"/>
          <w:szCs w:val="24"/>
          <w:highlight w:val="none"/>
        </w:rPr>
        <w:t>文件使用的语言文字为中文。专用术语使用外文的，应附有中文注释。</w:t>
      </w:r>
      <w:r>
        <w:rPr>
          <w:rFonts w:hint="eastAsia" w:ascii="宋体" w:hAnsi="宋体" w:eastAsia="宋体" w:cs="宋体"/>
          <w:caps w:val="0"/>
          <w:smallCaps w:val="0"/>
          <w:color w:val="auto"/>
          <w:spacing w:val="0"/>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55" w:name="_Toc140132763"/>
      <w:bookmarkStart w:id="56" w:name="_Toc161600295"/>
      <w:r>
        <w:rPr>
          <w:rFonts w:hint="eastAsia" w:ascii="宋体" w:hAnsi="宋体" w:eastAsia="宋体" w:cs="宋体"/>
          <w:b/>
          <w:bCs/>
          <w:caps w:val="0"/>
          <w:smallCaps w:val="0"/>
          <w:color w:val="auto"/>
          <w:spacing w:val="0"/>
          <w:kern w:val="2"/>
          <w:sz w:val="24"/>
          <w:szCs w:val="24"/>
          <w:highlight w:val="none"/>
          <w:lang w:val="en-US" w:eastAsia="zh-CN" w:bidi="ar-SA"/>
        </w:rPr>
        <w:t>8.计量单位</w:t>
      </w:r>
      <w:bookmarkEnd w:id="55"/>
      <w:bookmarkEnd w:id="56"/>
    </w:p>
    <w:p w14:paraId="0DC441D4">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8.1所有计量均采用中华人民共和国法定计量单位。</w:t>
      </w:r>
    </w:p>
    <w:p w14:paraId="37E10A0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57" w:name="_Toc161600296"/>
      <w:bookmarkStart w:id="58" w:name="_Toc140132764"/>
      <w:r>
        <w:rPr>
          <w:rFonts w:hint="eastAsia" w:ascii="宋体" w:hAnsi="宋体" w:eastAsia="宋体" w:cs="宋体"/>
          <w:b/>
          <w:bCs/>
          <w:caps w:val="0"/>
          <w:smallCaps w:val="0"/>
          <w:color w:val="auto"/>
          <w:spacing w:val="0"/>
          <w:kern w:val="2"/>
          <w:sz w:val="24"/>
          <w:szCs w:val="24"/>
          <w:highlight w:val="none"/>
          <w:lang w:val="en-US" w:eastAsia="zh-CN" w:bidi="ar-SA"/>
        </w:rPr>
        <w:t>9.现场考察和答疑会</w:t>
      </w:r>
      <w:bookmarkEnd w:id="57"/>
      <w:bookmarkEnd w:id="58"/>
    </w:p>
    <w:p w14:paraId="70E7733A">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bookmarkStart w:id="59" w:name="_Hlk143529198"/>
      <w:r>
        <w:rPr>
          <w:rFonts w:hint="eastAsia" w:ascii="宋体" w:hAnsi="宋体" w:eastAsia="宋体" w:cs="宋体"/>
          <w:caps w:val="0"/>
          <w:smallCaps w:val="0"/>
          <w:color w:val="auto"/>
          <w:spacing w:val="0"/>
          <w:sz w:val="24"/>
          <w:szCs w:val="24"/>
          <w:highlight w:val="none"/>
        </w:rPr>
        <w:t xml:space="preserve">9.1 “供应商须知前附表”规定组织现场考察的，采购代理机构按“供应商须知前附表”规定的时间、地点组织供应商项目现场考察。 </w:t>
      </w:r>
    </w:p>
    <w:p w14:paraId="473C15DA">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9.2 供应商现场考察发生的费用自理。</w:t>
      </w:r>
    </w:p>
    <w:p w14:paraId="417B1E0B">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9.3 在现场考察中，因供应商自身原因发生的人员伤亡和财产损失，由供应商自行负责。</w:t>
      </w:r>
    </w:p>
    <w:p w14:paraId="2BF7B5CD">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9.5 “供应商须知前附表”规定召开答疑会的，采购代理机构按“供应商须知前附表”规定的时间和地点召开答疑会，澄清供应商提出的问题。</w:t>
      </w:r>
    </w:p>
    <w:p w14:paraId="7BC8ED9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9.6 由于未参加现场考察或未参加答疑会而导致对项目实际情况不了解，影响响应文件编制、谈判报价准确性、综合因素响应不全面等问题的，由供应商自行承担不利评审后果。</w:t>
      </w:r>
    </w:p>
    <w:bookmarkEnd w:id="59"/>
    <w:p w14:paraId="020D8BF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60" w:name="_Toc155185858"/>
      <w:bookmarkStart w:id="61" w:name="_Toc161600298"/>
      <w:r>
        <w:rPr>
          <w:rFonts w:hint="eastAsia" w:ascii="宋体" w:hAnsi="宋体" w:eastAsia="宋体" w:cs="宋体"/>
          <w:b/>
          <w:bCs/>
          <w:caps w:val="0"/>
          <w:smallCaps w:val="0"/>
          <w:color w:val="auto"/>
          <w:spacing w:val="0"/>
          <w:kern w:val="2"/>
          <w:sz w:val="24"/>
          <w:szCs w:val="24"/>
          <w:highlight w:val="none"/>
          <w:lang w:val="en-US" w:eastAsia="zh-CN" w:bidi="ar-SA"/>
        </w:rPr>
        <w:t>10.电子标说明</w:t>
      </w:r>
      <w:bookmarkEnd w:id="60"/>
      <w:bookmarkEnd w:id="61"/>
    </w:p>
    <w:p w14:paraId="111A1565">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10.1 本次采购采用电子交易方式，电子交易平台为</w:t>
      </w:r>
      <w:r>
        <w:rPr>
          <w:rFonts w:hint="eastAsia" w:ascii="宋体" w:hAnsi="宋体" w:eastAsia="宋体" w:cs="宋体"/>
          <w:caps w:val="0"/>
          <w:smallCaps w:val="0"/>
          <w:color w:val="auto"/>
          <w:spacing w:val="0"/>
          <w:sz w:val="24"/>
          <w:szCs w:val="24"/>
          <w:highlight w:val="none"/>
          <w:lang w:eastAsia="zh-CN"/>
        </w:rPr>
        <w:t>新疆政府采购网（http://www.ccgp-xinjiang.gov.cn）</w:t>
      </w:r>
      <w:r>
        <w:rPr>
          <w:rFonts w:hint="eastAsia" w:ascii="宋体" w:hAnsi="宋体" w:eastAsia="宋体" w:cs="宋体"/>
          <w:caps w:val="0"/>
          <w:smallCaps w:val="0"/>
          <w:color w:val="auto"/>
          <w:spacing w:val="0"/>
          <w:sz w:val="24"/>
          <w:szCs w:val="24"/>
          <w:highlight w:val="none"/>
          <w:lang w:val="en-US" w:eastAsia="zh-CN"/>
        </w:rPr>
        <w:t>。供应商参与本项目电子交易活动前，</w:t>
      </w:r>
      <w:r>
        <w:rPr>
          <w:rFonts w:hint="eastAsia" w:ascii="宋体" w:hAnsi="宋体" w:eastAsia="宋体" w:cs="宋体"/>
          <w:caps w:val="0"/>
          <w:smallCaps w:val="0"/>
          <w:color w:val="auto"/>
          <w:spacing w:val="0"/>
          <w:sz w:val="24"/>
          <w:szCs w:val="24"/>
          <w:highlight w:val="none"/>
        </w:rPr>
        <w:t>应</w:t>
      </w:r>
      <w:r>
        <w:rPr>
          <w:rFonts w:hint="eastAsia" w:ascii="宋体" w:hAnsi="宋体" w:eastAsia="宋体" w:cs="宋体"/>
          <w:caps w:val="0"/>
          <w:smallCaps w:val="0"/>
          <w:color w:val="auto"/>
          <w:spacing w:val="0"/>
          <w:sz w:val="24"/>
          <w:szCs w:val="24"/>
          <w:highlight w:val="none"/>
          <w:lang w:val="en-US" w:eastAsia="zh-CN"/>
        </w:rPr>
        <w:t>在</w:t>
      </w:r>
      <w:r>
        <w:rPr>
          <w:rFonts w:hint="eastAsia" w:ascii="宋体" w:hAnsi="宋体" w:eastAsia="宋体" w:cs="宋体"/>
          <w:caps w:val="0"/>
          <w:smallCaps w:val="0"/>
          <w:color w:val="auto"/>
          <w:spacing w:val="0"/>
          <w:sz w:val="24"/>
          <w:szCs w:val="24"/>
          <w:highlight w:val="none"/>
        </w:rPr>
        <w:t>政</w:t>
      </w:r>
      <w:r>
        <w:rPr>
          <w:rFonts w:hint="eastAsia" w:ascii="宋体" w:hAnsi="宋体" w:eastAsia="宋体" w:cs="宋体"/>
          <w:caps w:val="0"/>
          <w:smallCaps w:val="0"/>
          <w:color w:val="auto"/>
          <w:spacing w:val="0"/>
          <w:sz w:val="24"/>
          <w:szCs w:val="24"/>
          <w:highlight w:val="none"/>
          <w:lang w:val="en-US" w:eastAsia="zh-CN"/>
        </w:rPr>
        <w:t>采</w:t>
      </w:r>
      <w:r>
        <w:rPr>
          <w:rFonts w:hint="eastAsia" w:ascii="宋体" w:hAnsi="宋体" w:eastAsia="宋体" w:cs="宋体"/>
          <w:caps w:val="0"/>
          <w:smallCaps w:val="0"/>
          <w:color w:val="auto"/>
          <w:spacing w:val="0"/>
          <w:sz w:val="24"/>
          <w:szCs w:val="24"/>
          <w:highlight w:val="none"/>
          <w:lang w:val="en-US"/>
        </w:rPr>
        <w:t>云</w:t>
      </w:r>
      <w:r>
        <w:rPr>
          <w:rFonts w:hint="eastAsia" w:ascii="宋体" w:hAnsi="宋体" w:eastAsia="宋体" w:cs="宋体"/>
          <w:caps w:val="0"/>
          <w:smallCaps w:val="0"/>
          <w:color w:val="auto"/>
          <w:spacing w:val="0"/>
          <w:sz w:val="24"/>
          <w:szCs w:val="24"/>
          <w:highlight w:val="none"/>
        </w:rPr>
        <w:t>平台</w:t>
      </w:r>
      <w:r>
        <w:rPr>
          <w:rFonts w:hint="eastAsia" w:ascii="宋体" w:hAnsi="宋体" w:eastAsia="宋体" w:cs="宋体"/>
          <w:caps w:val="0"/>
          <w:smallCaps w:val="0"/>
          <w:color w:val="auto"/>
          <w:spacing w:val="0"/>
          <w:sz w:val="24"/>
          <w:szCs w:val="24"/>
          <w:highlight w:val="none"/>
          <w:lang w:val="en-US" w:eastAsia="zh-CN"/>
        </w:rPr>
        <w:t>上</w:t>
      </w:r>
      <w:r>
        <w:rPr>
          <w:rFonts w:hint="eastAsia" w:ascii="宋体" w:hAnsi="宋体" w:eastAsia="宋体" w:cs="宋体"/>
          <w:caps w:val="0"/>
          <w:smallCaps w:val="0"/>
          <w:color w:val="auto"/>
          <w:spacing w:val="0"/>
          <w:sz w:val="24"/>
          <w:szCs w:val="24"/>
          <w:highlight w:val="none"/>
        </w:rPr>
        <w:t>注册</w:t>
      </w:r>
      <w:r>
        <w:rPr>
          <w:rFonts w:hint="eastAsia" w:ascii="宋体" w:hAnsi="宋体" w:eastAsia="宋体" w:cs="宋体"/>
          <w:caps w:val="0"/>
          <w:smallCaps w:val="0"/>
          <w:color w:val="auto"/>
          <w:spacing w:val="0"/>
          <w:sz w:val="24"/>
          <w:szCs w:val="24"/>
          <w:highlight w:val="none"/>
          <w:lang w:val="en-US" w:eastAsia="zh-CN"/>
        </w:rPr>
        <w:t>供应商账号</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谈判或谈判失败等后果由供应商自行承担。供应商登录新疆政府采购网“供应商注册”—“新疆政府采购供应商入驻登记”—“立即登记”进行自助注册绑定。</w:t>
      </w:r>
    </w:p>
    <w:p w14:paraId="18ECC266">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10.2 供应商将新疆政府采购电子交易云平台电子交易客户端下载、安装完成后，可通过账号密码或CA登录客户端进行响应文件制作。在使用政采云投标客户端时，建议使用WIN7及以上操作系统。供应商登录新疆政府采购网“下载专区”—“电子招投标客户端下载”下载相关客户端，如有问题可拨打政采云客户服务热线95763进行咨询。</w:t>
      </w:r>
    </w:p>
    <w:p w14:paraId="1E16A3EF">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10.3 加密的电子响应文件应在响应文件递交截止时间前通过政采云平台上传完成。逾期上传或者未上传指定地点的响应文件，不予受理。</w:t>
      </w:r>
    </w:p>
    <w:p w14:paraId="53B28965">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10.4 供应商在谈判前须提前配置好电脑及浏览器，谈判时请使用制作加密电子响应文件的CA锁进行解密及报价确认。本项目响应文件解密时间详“供应商须知前附表”，如因自身原因导致无法正常解密，后果由供应商自行承担。</w:t>
      </w:r>
    </w:p>
    <w:p w14:paraId="469768F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10.5 如遇“新疆政府采购电子交易云平台（网址</w:t>
      </w:r>
      <w:r>
        <w:rPr>
          <w:rFonts w:hint="eastAsia" w:ascii="宋体" w:hAnsi="宋体" w:eastAsia="宋体" w:cs="宋体"/>
          <w:caps w:val="0"/>
          <w:smallCaps w:val="0"/>
          <w:color w:val="auto"/>
          <w:spacing w:val="0"/>
          <w:sz w:val="24"/>
          <w:szCs w:val="24"/>
          <w:highlight w:val="none"/>
          <w:lang w:eastAsia="zh-CN"/>
        </w:rPr>
        <w:t>（http://www.ccgp-xinjiang.gov.cn）</w:t>
      </w:r>
      <w:r>
        <w:rPr>
          <w:rFonts w:hint="eastAsia" w:ascii="宋体" w:hAnsi="宋体" w:eastAsia="宋体" w:cs="宋体"/>
          <w:caps w:val="0"/>
          <w:smallCaps w:val="0"/>
          <w:color w:val="auto"/>
          <w:spacing w:val="0"/>
          <w:sz w:val="24"/>
          <w:szCs w:val="24"/>
          <w:highlight w:val="none"/>
          <w:lang w:val="en-US" w:eastAsia="zh-CN"/>
        </w:rPr>
        <w:t>）”电子交易规则调整，以最新要求为准。</w:t>
      </w:r>
    </w:p>
    <w:p w14:paraId="08AA0ABB">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10.6 电子交易系统咨询：供应商应当充分考虑到电子响应可能会发生的各种问题和风险，特别是响应文件签署、提交等问题，可按照“第一章 竞争性谈判公告”的联系方式咨询相关人员。</w:t>
      </w:r>
    </w:p>
    <w:p w14:paraId="39CA1037">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10.7 由于本项目采用电子谈判方式，潜在供应商的名单将在递交响应文件截止时间后才会解密。因此，采购人或采购代理机构无法通过传统的传真或邮件方式，将竞争性谈判文件的澄清或修改内容逐一通知到每位已获取竞争性谈判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7FBA29F">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62" w:name="_Toc46771643"/>
      <w:bookmarkStart w:id="63" w:name="_Toc109897438"/>
      <w:bookmarkStart w:id="64" w:name="_Toc109900375"/>
      <w:bookmarkStart w:id="65" w:name="_Toc163493612"/>
      <w:bookmarkStart w:id="66" w:name="_Toc1455"/>
      <w:bookmarkStart w:id="67" w:name="_Toc109899956"/>
      <w:bookmarkStart w:id="68" w:name="_Toc470172668"/>
      <w:bookmarkStart w:id="69" w:name="_Toc109899537"/>
      <w:r>
        <w:rPr>
          <w:rFonts w:hint="eastAsia" w:ascii="宋体" w:hAnsi="宋体" w:eastAsia="宋体" w:cs="宋体"/>
          <w:b/>
          <w:bCs/>
          <w:caps w:val="0"/>
          <w:smallCaps w:val="0"/>
          <w:color w:val="auto"/>
          <w:spacing w:val="0"/>
          <w:kern w:val="2"/>
          <w:sz w:val="24"/>
          <w:szCs w:val="24"/>
          <w:highlight w:val="none"/>
          <w:lang w:val="en-US" w:eastAsia="zh-CN" w:bidi="ar-SA"/>
        </w:rPr>
        <w:t>（二）谈判文件</w:t>
      </w:r>
      <w:bookmarkEnd w:id="62"/>
      <w:bookmarkEnd w:id="63"/>
      <w:bookmarkEnd w:id="64"/>
      <w:bookmarkEnd w:id="65"/>
      <w:bookmarkEnd w:id="66"/>
      <w:bookmarkEnd w:id="67"/>
      <w:bookmarkEnd w:id="68"/>
      <w:bookmarkEnd w:id="69"/>
    </w:p>
    <w:p w14:paraId="02C7475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70" w:name="_Toc51674215"/>
      <w:bookmarkStart w:id="71" w:name="_Toc48688793"/>
      <w:bookmarkStart w:id="72" w:name="_Toc4547"/>
      <w:bookmarkStart w:id="73" w:name="_Toc470172669"/>
      <w:bookmarkStart w:id="74" w:name="_Toc46771644"/>
      <w:bookmarkStart w:id="75" w:name="_Toc109897439"/>
      <w:bookmarkStart w:id="76" w:name="_Toc109899538"/>
      <w:bookmarkStart w:id="77" w:name="_Toc109899957"/>
      <w:bookmarkStart w:id="78" w:name="_Toc48846113"/>
      <w:bookmarkStart w:id="79" w:name="_Toc46772245"/>
      <w:bookmarkStart w:id="80" w:name="_Toc109900376"/>
      <w:bookmarkStart w:id="81" w:name="_Toc52960557"/>
      <w:bookmarkStart w:id="82" w:name="_Toc52962731"/>
      <w:r>
        <w:rPr>
          <w:rFonts w:hint="eastAsia" w:ascii="宋体" w:hAnsi="宋体" w:eastAsia="宋体" w:cs="宋体"/>
          <w:b/>
          <w:bCs/>
          <w:caps w:val="0"/>
          <w:smallCaps w:val="0"/>
          <w:color w:val="auto"/>
          <w:spacing w:val="0"/>
          <w:kern w:val="2"/>
          <w:sz w:val="24"/>
          <w:szCs w:val="24"/>
          <w:highlight w:val="none"/>
          <w:lang w:val="en-US" w:eastAsia="zh-CN" w:bidi="ar-SA"/>
        </w:rPr>
        <w:t>11.谈判文件的构成</w:t>
      </w:r>
      <w:bookmarkEnd w:id="70"/>
      <w:bookmarkEnd w:id="71"/>
      <w:bookmarkEnd w:id="72"/>
      <w:bookmarkEnd w:id="73"/>
      <w:bookmarkEnd w:id="74"/>
      <w:bookmarkEnd w:id="75"/>
      <w:bookmarkEnd w:id="76"/>
      <w:bookmarkEnd w:id="77"/>
      <w:bookmarkEnd w:id="78"/>
      <w:bookmarkEnd w:id="79"/>
      <w:bookmarkEnd w:id="80"/>
      <w:bookmarkEnd w:id="81"/>
      <w:bookmarkEnd w:id="82"/>
    </w:p>
    <w:p w14:paraId="54909DE4">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lang w:eastAsia="zh-CN"/>
        </w:rPr>
      </w:pPr>
      <w:bookmarkStart w:id="83" w:name="_Toc51674216"/>
      <w:bookmarkStart w:id="84" w:name="_Toc109899539"/>
      <w:bookmarkStart w:id="85" w:name="_Toc52962732"/>
      <w:bookmarkStart w:id="86" w:name="_Toc48688794"/>
      <w:bookmarkStart w:id="87" w:name="_Toc478415174"/>
      <w:bookmarkStart w:id="88" w:name="_Toc46771645"/>
      <w:bookmarkStart w:id="89" w:name="_Toc109897440"/>
      <w:bookmarkStart w:id="90" w:name="_Toc109899958"/>
      <w:bookmarkStart w:id="91" w:name="_Toc46772246"/>
      <w:bookmarkStart w:id="92" w:name="_Toc48846114"/>
      <w:bookmarkStart w:id="93" w:name="_Toc109900377"/>
      <w:bookmarkStart w:id="94" w:name="_Toc52960558"/>
      <w:r>
        <w:rPr>
          <w:rFonts w:hint="eastAsia" w:ascii="宋体" w:hAnsi="宋体" w:eastAsia="宋体" w:cs="宋体"/>
          <w:caps w:val="0"/>
          <w:smallCaps w:val="0"/>
          <w:color w:val="auto"/>
          <w:spacing w:val="0"/>
          <w:sz w:val="24"/>
          <w:szCs w:val="24"/>
          <w:highlight w:val="none"/>
        </w:rPr>
        <w:t>第一章 竞争性</w:t>
      </w:r>
      <w:r>
        <w:rPr>
          <w:rFonts w:hint="eastAsia" w:ascii="宋体" w:hAnsi="宋体" w:eastAsia="宋体" w:cs="宋体"/>
          <w:caps w:val="0"/>
          <w:smallCaps w:val="0"/>
          <w:color w:val="auto"/>
          <w:spacing w:val="0"/>
          <w:sz w:val="24"/>
          <w:szCs w:val="24"/>
          <w:highlight w:val="none"/>
          <w:lang w:val="en-US" w:eastAsia="zh-CN"/>
        </w:rPr>
        <w:t>谈判公告</w:t>
      </w:r>
    </w:p>
    <w:p w14:paraId="7147E8B4">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第二章 供应商须知</w:t>
      </w:r>
    </w:p>
    <w:p w14:paraId="61D89D76">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 xml:space="preserve">第三章 </w:t>
      </w:r>
      <w:r>
        <w:rPr>
          <w:rFonts w:hint="eastAsia" w:ascii="宋体" w:hAnsi="宋体" w:eastAsia="宋体" w:cs="宋体"/>
          <w:caps w:val="0"/>
          <w:smallCaps w:val="0"/>
          <w:color w:val="auto"/>
          <w:spacing w:val="0"/>
          <w:sz w:val="24"/>
          <w:szCs w:val="24"/>
          <w:highlight w:val="none"/>
          <w:lang w:val="en-US" w:eastAsia="zh-CN"/>
        </w:rPr>
        <w:t>项目</w:t>
      </w:r>
      <w:r>
        <w:rPr>
          <w:rFonts w:hint="eastAsia" w:ascii="宋体" w:hAnsi="宋体" w:eastAsia="宋体" w:cs="宋体"/>
          <w:caps w:val="0"/>
          <w:smallCaps w:val="0"/>
          <w:color w:val="auto"/>
          <w:spacing w:val="0"/>
          <w:sz w:val="24"/>
          <w:szCs w:val="24"/>
          <w:highlight w:val="none"/>
        </w:rPr>
        <w:t>采购需求</w:t>
      </w:r>
    </w:p>
    <w:p w14:paraId="6D7BF4EF">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第四章 评审</w:t>
      </w:r>
      <w:r>
        <w:rPr>
          <w:rFonts w:hint="eastAsia" w:ascii="宋体" w:hAnsi="宋体" w:eastAsia="宋体" w:cs="宋体"/>
          <w:caps w:val="0"/>
          <w:smallCaps w:val="0"/>
          <w:color w:val="auto"/>
          <w:spacing w:val="0"/>
          <w:sz w:val="24"/>
          <w:szCs w:val="24"/>
          <w:highlight w:val="none"/>
          <w:lang w:val="en-US" w:eastAsia="zh-CN"/>
        </w:rPr>
        <w:t>方</w:t>
      </w:r>
      <w:r>
        <w:rPr>
          <w:rFonts w:hint="eastAsia" w:ascii="宋体" w:hAnsi="宋体" w:eastAsia="宋体" w:cs="宋体"/>
          <w:caps w:val="0"/>
          <w:smallCaps w:val="0"/>
          <w:color w:val="auto"/>
          <w:spacing w:val="0"/>
          <w:sz w:val="24"/>
          <w:szCs w:val="24"/>
          <w:highlight w:val="none"/>
        </w:rPr>
        <w:t>法及标准</w:t>
      </w:r>
    </w:p>
    <w:p w14:paraId="47AC85E7">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第五章 合同草案</w:t>
      </w:r>
    </w:p>
    <w:p w14:paraId="5706B4C2">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第六章 响应文件的格式</w:t>
      </w:r>
    </w:p>
    <w:p w14:paraId="2FA3C6F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12.谈判文件的澄清或修改</w:t>
      </w:r>
      <w:bookmarkEnd w:id="83"/>
      <w:bookmarkEnd w:id="84"/>
      <w:bookmarkEnd w:id="85"/>
      <w:bookmarkEnd w:id="86"/>
      <w:bookmarkEnd w:id="87"/>
      <w:bookmarkEnd w:id="88"/>
      <w:bookmarkEnd w:id="89"/>
      <w:bookmarkEnd w:id="90"/>
      <w:bookmarkEnd w:id="91"/>
      <w:bookmarkEnd w:id="92"/>
      <w:bookmarkEnd w:id="93"/>
      <w:bookmarkEnd w:id="94"/>
    </w:p>
    <w:p w14:paraId="2E6BAA48">
      <w:pPr>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12</w:t>
      </w:r>
      <w:r>
        <w:rPr>
          <w:rFonts w:hint="eastAsia" w:ascii="宋体" w:hAnsi="宋体" w:eastAsia="宋体" w:cs="宋体"/>
          <w:caps w:val="0"/>
          <w:smallCaps w:val="0"/>
          <w:color w:val="auto"/>
          <w:spacing w:val="0"/>
          <w:sz w:val="24"/>
          <w:szCs w:val="24"/>
          <w:highlight w:val="none"/>
        </w:rPr>
        <w:t>.1供应商如对竞争性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文件内容有疑问，须在</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供应商须知前附表</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规定的询问</w:t>
      </w:r>
      <w:r>
        <w:rPr>
          <w:rFonts w:hint="eastAsia" w:ascii="宋体" w:hAnsi="宋体" w:eastAsia="宋体" w:cs="宋体"/>
          <w:caps w:val="0"/>
          <w:smallCaps w:val="0"/>
          <w:color w:val="auto"/>
          <w:spacing w:val="0"/>
          <w:sz w:val="24"/>
          <w:szCs w:val="24"/>
          <w:highlight w:val="none"/>
          <w:lang w:val="en-US" w:eastAsia="zh-CN"/>
        </w:rPr>
        <w:t>方式和</w:t>
      </w:r>
      <w:r>
        <w:rPr>
          <w:rFonts w:hint="eastAsia" w:ascii="宋体" w:hAnsi="宋体" w:eastAsia="宋体" w:cs="宋体"/>
          <w:caps w:val="0"/>
          <w:smallCaps w:val="0"/>
          <w:color w:val="auto"/>
          <w:spacing w:val="0"/>
          <w:sz w:val="24"/>
          <w:szCs w:val="24"/>
          <w:highlight w:val="none"/>
        </w:rPr>
        <w:t>时间提交给</w:t>
      </w:r>
      <w:r>
        <w:rPr>
          <w:rFonts w:hint="eastAsia" w:ascii="宋体" w:hAnsi="宋体" w:eastAsia="宋体" w:cs="宋体"/>
          <w:caps w:val="0"/>
          <w:smallCaps w:val="0"/>
          <w:color w:val="auto"/>
          <w:spacing w:val="0"/>
          <w:sz w:val="24"/>
          <w:szCs w:val="24"/>
          <w:highlight w:val="none"/>
          <w:lang w:val="en-US" w:eastAsia="zh-CN"/>
        </w:rPr>
        <w:t>采购人或</w:t>
      </w:r>
      <w:r>
        <w:rPr>
          <w:rFonts w:hint="eastAsia" w:ascii="宋体" w:hAnsi="宋体" w:eastAsia="宋体" w:cs="宋体"/>
          <w:caps w:val="0"/>
          <w:smallCaps w:val="0"/>
          <w:color w:val="auto"/>
          <w:spacing w:val="0"/>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12</w:t>
      </w:r>
      <w:r>
        <w:rPr>
          <w:rFonts w:hint="eastAsia" w:ascii="宋体" w:hAnsi="宋体" w:eastAsia="宋体" w:cs="宋体"/>
          <w:caps w:val="0"/>
          <w:smallCaps w:val="0"/>
          <w:color w:val="auto"/>
          <w:spacing w:val="0"/>
          <w:sz w:val="24"/>
          <w:szCs w:val="24"/>
          <w:highlight w:val="none"/>
        </w:rPr>
        <w:t>.2采购人可主动地或在</w:t>
      </w:r>
      <w:r>
        <w:rPr>
          <w:rFonts w:hint="eastAsia" w:ascii="宋体" w:hAnsi="宋体" w:eastAsia="宋体" w:cs="宋体"/>
          <w:caps w:val="0"/>
          <w:smallCaps w:val="0"/>
          <w:color w:val="auto"/>
          <w:spacing w:val="0"/>
          <w:sz w:val="24"/>
          <w:szCs w:val="24"/>
          <w:highlight w:val="none"/>
          <w:lang w:val="en-US" w:eastAsia="zh-CN"/>
        </w:rPr>
        <w:t>答复</w:t>
      </w:r>
      <w:r>
        <w:rPr>
          <w:rFonts w:hint="eastAsia" w:ascii="宋体" w:hAnsi="宋体" w:eastAsia="宋体" w:cs="宋体"/>
          <w:caps w:val="0"/>
          <w:smallCaps w:val="0"/>
          <w:color w:val="auto"/>
          <w:spacing w:val="0"/>
          <w:sz w:val="24"/>
          <w:szCs w:val="24"/>
          <w:highlight w:val="none"/>
        </w:rPr>
        <w:t>供应商提出的</w:t>
      </w:r>
      <w:r>
        <w:rPr>
          <w:rFonts w:hint="eastAsia" w:ascii="宋体" w:hAnsi="宋体" w:eastAsia="宋体" w:cs="宋体"/>
          <w:caps w:val="0"/>
          <w:smallCaps w:val="0"/>
          <w:color w:val="auto"/>
          <w:spacing w:val="0"/>
          <w:sz w:val="24"/>
          <w:szCs w:val="24"/>
          <w:highlight w:val="none"/>
          <w:lang w:val="en-US" w:eastAsia="zh-CN"/>
        </w:rPr>
        <w:t>询问</w:t>
      </w:r>
      <w:r>
        <w:rPr>
          <w:rFonts w:hint="eastAsia" w:ascii="宋体" w:hAnsi="宋体" w:eastAsia="宋体" w:cs="宋体"/>
          <w:caps w:val="0"/>
          <w:smallCaps w:val="0"/>
          <w:color w:val="auto"/>
          <w:spacing w:val="0"/>
          <w:sz w:val="24"/>
          <w:szCs w:val="24"/>
          <w:highlight w:val="none"/>
        </w:rPr>
        <w:t>时对竞争性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文件进行澄清与修改。采购代理机构将在</w:t>
      </w:r>
      <w:r>
        <w:rPr>
          <w:rFonts w:hint="eastAsia" w:ascii="宋体" w:hAnsi="宋体" w:eastAsia="宋体" w:cs="宋体"/>
          <w:caps w:val="0"/>
          <w:smallCaps w:val="0"/>
          <w:color w:val="auto"/>
          <w:spacing w:val="0"/>
          <w:sz w:val="24"/>
          <w:szCs w:val="24"/>
          <w:highlight w:val="none"/>
          <w:lang w:val="en-US" w:eastAsia="zh-CN"/>
        </w:rPr>
        <w:t>新疆政府采购云平台</w:t>
      </w:r>
      <w:r>
        <w:rPr>
          <w:rFonts w:hint="eastAsia" w:ascii="宋体" w:hAnsi="宋体" w:eastAsia="宋体" w:cs="宋体"/>
          <w:caps w:val="0"/>
          <w:smallCaps w:val="0"/>
          <w:color w:val="auto"/>
          <w:spacing w:val="0"/>
          <w:sz w:val="24"/>
          <w:szCs w:val="24"/>
          <w:highlight w:val="none"/>
        </w:rPr>
        <w:t>以发布更正公告的方式澄清或修改竞争性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文件，更正公告的内容作为竞争性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文件的组成部分，对供应商起约束作用。供应商应主动上网查询。采购代理机构不承担供应商未及时关注相关信息引发的相关责任。</w:t>
      </w:r>
    </w:p>
    <w:p w14:paraId="3418D08E">
      <w:pPr>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12.3 </w:t>
      </w:r>
      <w:r>
        <w:rPr>
          <w:rFonts w:hint="eastAsia" w:ascii="宋体" w:hAnsi="宋体" w:eastAsia="宋体" w:cs="宋体"/>
          <w:caps w:val="0"/>
          <w:smallCaps w:val="0"/>
          <w:color w:val="auto"/>
          <w:spacing w:val="0"/>
          <w:sz w:val="24"/>
          <w:szCs w:val="24"/>
          <w:highlight w:val="none"/>
          <w:lang w:val="zh-CN" w:eastAsia="zh-CN"/>
        </w:rPr>
        <w:t>对</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lang w:val="zh-CN" w:eastAsia="zh-CN"/>
        </w:rPr>
        <w:t>文件澄清或者修改的内容可能影响响应文件编制的，采购人、采购代理机构或者</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eastAsia="zh-CN"/>
        </w:rPr>
        <w:t>小组应当在提交首次响应文件截止之日</w:t>
      </w:r>
      <w:r>
        <w:rPr>
          <w:rFonts w:hint="eastAsia" w:ascii="宋体" w:hAnsi="宋体" w:eastAsia="宋体" w:cs="宋体"/>
          <w:caps w:val="0"/>
          <w:smallCaps w:val="0"/>
          <w:color w:val="auto"/>
          <w:spacing w:val="0"/>
          <w:sz w:val="24"/>
          <w:szCs w:val="24"/>
          <w:highlight w:val="none"/>
          <w:lang w:val="en-US" w:eastAsia="zh-CN"/>
        </w:rPr>
        <w:t>3个工作</w:t>
      </w:r>
      <w:r>
        <w:rPr>
          <w:rFonts w:hint="eastAsia" w:ascii="宋体" w:hAnsi="宋体" w:eastAsia="宋体" w:cs="宋体"/>
          <w:caps w:val="0"/>
          <w:smallCaps w:val="0"/>
          <w:color w:val="auto"/>
          <w:spacing w:val="0"/>
          <w:sz w:val="24"/>
          <w:szCs w:val="24"/>
          <w:highlight w:val="none"/>
          <w:lang w:val="zh-CN" w:eastAsia="zh-CN"/>
        </w:rPr>
        <w:t>日前，以书面形式通知所有接收</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lang w:val="zh-CN" w:eastAsia="zh-CN"/>
        </w:rPr>
        <w:t>文件的供应商，不足</w:t>
      </w:r>
      <w:r>
        <w:rPr>
          <w:rFonts w:hint="eastAsia" w:ascii="宋体" w:hAnsi="宋体" w:eastAsia="宋体" w:cs="宋体"/>
          <w:caps w:val="0"/>
          <w:smallCaps w:val="0"/>
          <w:color w:val="auto"/>
          <w:spacing w:val="0"/>
          <w:sz w:val="24"/>
          <w:szCs w:val="24"/>
          <w:highlight w:val="none"/>
          <w:lang w:val="en-US" w:eastAsia="zh-CN"/>
        </w:rPr>
        <w:t>3个工作</w:t>
      </w:r>
      <w:r>
        <w:rPr>
          <w:rFonts w:hint="eastAsia" w:ascii="宋体" w:hAnsi="宋体" w:eastAsia="宋体" w:cs="宋体"/>
          <w:caps w:val="0"/>
          <w:smallCaps w:val="0"/>
          <w:color w:val="auto"/>
          <w:spacing w:val="0"/>
          <w:sz w:val="24"/>
          <w:szCs w:val="24"/>
          <w:highlight w:val="none"/>
          <w:lang w:val="zh-CN" w:eastAsia="zh-CN"/>
        </w:rPr>
        <w:t>日的，应当顺延提交首次响应文件</w:t>
      </w:r>
      <w:r>
        <w:rPr>
          <w:rFonts w:hint="eastAsia" w:ascii="宋体" w:hAnsi="宋体" w:eastAsia="宋体" w:cs="宋体"/>
          <w:caps w:val="0"/>
          <w:smallCaps w:val="0"/>
          <w:color w:val="auto"/>
          <w:spacing w:val="0"/>
          <w:sz w:val="24"/>
          <w:szCs w:val="24"/>
          <w:highlight w:val="none"/>
          <w:lang w:val="en-US" w:eastAsia="zh-CN"/>
        </w:rPr>
        <w:t>的</w:t>
      </w:r>
      <w:r>
        <w:rPr>
          <w:rFonts w:hint="eastAsia" w:ascii="宋体" w:hAnsi="宋体" w:eastAsia="宋体" w:cs="宋体"/>
          <w:caps w:val="0"/>
          <w:smallCaps w:val="0"/>
          <w:color w:val="auto"/>
          <w:spacing w:val="0"/>
          <w:sz w:val="24"/>
          <w:szCs w:val="24"/>
          <w:highlight w:val="none"/>
          <w:lang w:val="zh-CN" w:eastAsia="zh-CN"/>
        </w:rPr>
        <w:t>截止时间</w:t>
      </w:r>
      <w:r>
        <w:rPr>
          <w:rFonts w:hint="eastAsia" w:ascii="宋体" w:hAnsi="宋体" w:eastAsia="宋体" w:cs="宋体"/>
          <w:caps w:val="0"/>
          <w:smallCaps w:val="0"/>
          <w:color w:val="auto"/>
          <w:spacing w:val="0"/>
          <w:sz w:val="24"/>
          <w:szCs w:val="24"/>
          <w:highlight w:val="none"/>
          <w:lang w:val="en-US" w:eastAsia="zh-CN"/>
        </w:rPr>
        <w:t>。</w:t>
      </w:r>
    </w:p>
    <w:p w14:paraId="593F433F">
      <w:pPr>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12</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任何人或任何组织向</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提供的任何书面或口头资料，未经采购代理机构在网上发布或书面通知，均作无效处理，不得作为竞争性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文件的组成部分。采购代理机构对</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由此而做出的推论、理解和结论概不负责。</w:t>
      </w:r>
    </w:p>
    <w:p w14:paraId="715B8664">
      <w:pPr>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12.5</w:t>
      </w:r>
      <w:r>
        <w:rPr>
          <w:rFonts w:hint="eastAsia" w:ascii="宋体" w:hAnsi="宋体" w:eastAsia="宋体" w:cs="宋体"/>
          <w:caps w:val="0"/>
          <w:smallCaps w:val="0"/>
          <w:color w:val="auto"/>
          <w:spacing w:val="0"/>
          <w:sz w:val="24"/>
          <w:szCs w:val="24"/>
          <w:highlight w:val="none"/>
        </w:rPr>
        <w:t>对于没有提出疑问又参与了本项目</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的供应商将被视为完全认同本竞争性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文件（含更正公告的内容）。</w:t>
      </w:r>
    </w:p>
    <w:p w14:paraId="6F274E6E">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 xml:space="preserve"> </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rPr>
        <w:t>供应商须知”所称“书面形式”包括系统消息、政府采购</w:t>
      </w:r>
      <w:r>
        <w:rPr>
          <w:rFonts w:hint="eastAsia" w:ascii="宋体" w:hAnsi="宋体" w:eastAsia="宋体" w:cs="宋体"/>
          <w:caps w:val="0"/>
          <w:smallCaps w:val="0"/>
          <w:color w:val="auto"/>
          <w:spacing w:val="0"/>
          <w:sz w:val="24"/>
          <w:szCs w:val="24"/>
          <w:highlight w:val="none"/>
          <w:lang w:val="en-US" w:eastAsia="zh-CN"/>
        </w:rPr>
        <w:t>云平台</w:t>
      </w:r>
      <w:r>
        <w:rPr>
          <w:rFonts w:hint="eastAsia" w:ascii="宋体" w:hAnsi="宋体" w:eastAsia="宋体" w:cs="宋体"/>
          <w:caps w:val="0"/>
          <w:smallCaps w:val="0"/>
          <w:color w:val="auto"/>
          <w:spacing w:val="0"/>
          <w:sz w:val="24"/>
          <w:szCs w:val="24"/>
          <w:highlight w:val="none"/>
        </w:rPr>
        <w:t>发布的公告。</w:t>
      </w:r>
    </w:p>
    <w:p w14:paraId="571CE514">
      <w:pPr>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2"/>
          <w:sz w:val="24"/>
          <w:szCs w:val="24"/>
          <w:highlight w:val="none"/>
          <w:lang w:val="en-US" w:eastAsia="zh-CN"/>
        </w:rPr>
        <w:t>12.7</w:t>
      </w:r>
      <w:r>
        <w:rPr>
          <w:rFonts w:hint="eastAsia" w:ascii="宋体" w:hAnsi="宋体" w:eastAsia="宋体" w:cs="宋体"/>
          <w:caps w:val="0"/>
          <w:smallCaps w:val="0"/>
          <w:color w:val="auto"/>
          <w:spacing w:val="0"/>
          <w:kern w:val="2"/>
          <w:sz w:val="24"/>
          <w:szCs w:val="24"/>
          <w:highlight w:val="none"/>
        </w:rPr>
        <w:t>当竞争性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rPr>
        <w:t>文件的澄清、修改及其他答复等就同一内容的表述不一致时，以最后发布的内容为准。</w:t>
      </w:r>
    </w:p>
    <w:p w14:paraId="7D17D0F6">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95" w:name="_Toc470172672"/>
      <w:bookmarkStart w:id="96" w:name="_Toc109899960"/>
      <w:bookmarkStart w:id="97" w:name="_Toc6486"/>
      <w:bookmarkStart w:id="98" w:name="_Toc46771647"/>
      <w:bookmarkStart w:id="99" w:name="_Toc109897442"/>
      <w:bookmarkStart w:id="100" w:name="_Toc109899541"/>
      <w:bookmarkStart w:id="101" w:name="_Toc109900379"/>
      <w:bookmarkStart w:id="102" w:name="_Toc163493613"/>
      <w:r>
        <w:rPr>
          <w:rFonts w:hint="eastAsia" w:ascii="宋体" w:hAnsi="宋体" w:eastAsia="宋体" w:cs="宋体"/>
          <w:b/>
          <w:bCs/>
          <w:caps w:val="0"/>
          <w:smallCaps w:val="0"/>
          <w:color w:val="auto"/>
          <w:spacing w:val="0"/>
          <w:kern w:val="2"/>
          <w:sz w:val="24"/>
          <w:szCs w:val="24"/>
          <w:highlight w:val="none"/>
          <w:lang w:val="en-US" w:eastAsia="zh-CN" w:bidi="ar-SA"/>
        </w:rPr>
        <w:t>（三）响应文件</w:t>
      </w:r>
      <w:bookmarkEnd w:id="95"/>
      <w:bookmarkEnd w:id="96"/>
      <w:bookmarkEnd w:id="97"/>
      <w:bookmarkEnd w:id="98"/>
      <w:bookmarkEnd w:id="99"/>
      <w:bookmarkEnd w:id="100"/>
      <w:bookmarkEnd w:id="101"/>
      <w:bookmarkEnd w:id="102"/>
    </w:p>
    <w:p w14:paraId="3A231C5B">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103" w:name="_Toc109899962"/>
      <w:bookmarkStart w:id="104" w:name="_Toc109900381"/>
      <w:bookmarkStart w:id="105" w:name="_Toc46772250"/>
      <w:bookmarkStart w:id="106" w:name="_Toc52962736"/>
      <w:bookmarkStart w:id="107" w:name="_Toc109897444"/>
      <w:bookmarkStart w:id="108" w:name="_Toc52960562"/>
      <w:bookmarkStart w:id="109" w:name="_Toc46771649"/>
      <w:bookmarkStart w:id="110" w:name="_Toc48846118"/>
      <w:bookmarkStart w:id="111" w:name="_Toc470172674"/>
      <w:bookmarkStart w:id="112" w:name="_Toc51674220"/>
      <w:bookmarkStart w:id="113" w:name="_Toc48688798"/>
      <w:bookmarkStart w:id="114" w:name="_Toc109899543"/>
      <w:bookmarkStart w:id="115" w:name="_Toc32272"/>
      <w:r>
        <w:rPr>
          <w:rFonts w:hint="eastAsia" w:ascii="宋体" w:hAnsi="宋体" w:eastAsia="宋体" w:cs="宋体"/>
          <w:b/>
          <w:bCs/>
          <w:caps w:val="0"/>
          <w:smallCaps w:val="0"/>
          <w:color w:val="auto"/>
          <w:spacing w:val="0"/>
          <w:kern w:val="2"/>
          <w:sz w:val="24"/>
          <w:szCs w:val="24"/>
          <w:highlight w:val="none"/>
          <w:lang w:val="en-US" w:eastAsia="zh-CN" w:bidi="ar-SA"/>
        </w:rPr>
        <w:t>13.响应文件的</w:t>
      </w:r>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宋体" w:hAnsi="宋体" w:eastAsia="宋体" w:cs="宋体"/>
          <w:b/>
          <w:bCs/>
          <w:caps w:val="0"/>
          <w:smallCaps w:val="0"/>
          <w:color w:val="auto"/>
          <w:spacing w:val="0"/>
          <w:kern w:val="2"/>
          <w:sz w:val="24"/>
          <w:szCs w:val="24"/>
          <w:highlight w:val="none"/>
          <w:lang w:val="en-US" w:eastAsia="zh-CN" w:bidi="ar-SA"/>
        </w:rPr>
        <w:t>组成</w:t>
      </w:r>
    </w:p>
    <w:p w14:paraId="174A0A3D">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2"/>
          <w:sz w:val="24"/>
          <w:szCs w:val="24"/>
          <w:highlight w:val="none"/>
        </w:rPr>
      </w:pPr>
      <w:r>
        <w:rPr>
          <w:rFonts w:hint="eastAsia" w:ascii="宋体" w:hAnsi="宋体" w:eastAsia="宋体" w:cs="宋体"/>
          <w:caps w:val="0"/>
          <w:smallCaps w:val="0"/>
          <w:color w:val="auto"/>
          <w:spacing w:val="0"/>
          <w:kern w:val="2"/>
          <w:sz w:val="24"/>
          <w:szCs w:val="24"/>
          <w:highlight w:val="none"/>
          <w:lang w:val="en-US" w:eastAsia="zh-CN"/>
        </w:rPr>
        <w:t>13</w:t>
      </w:r>
      <w:r>
        <w:rPr>
          <w:rFonts w:hint="eastAsia" w:ascii="宋体" w:hAnsi="宋体" w:eastAsia="宋体" w:cs="宋体"/>
          <w:caps w:val="0"/>
          <w:smallCaps w:val="0"/>
          <w:color w:val="auto"/>
          <w:spacing w:val="0"/>
          <w:kern w:val="2"/>
          <w:sz w:val="24"/>
          <w:szCs w:val="24"/>
          <w:highlight w:val="none"/>
        </w:rPr>
        <w:t>.1</w:t>
      </w:r>
      <w:r>
        <w:rPr>
          <w:rFonts w:hint="eastAsia" w:ascii="宋体" w:hAnsi="宋体" w:eastAsia="宋体" w:cs="宋体"/>
          <w:caps w:val="0"/>
          <w:smallCaps w:val="0"/>
          <w:color w:val="auto"/>
          <w:spacing w:val="0"/>
          <w:kern w:val="2"/>
          <w:sz w:val="24"/>
          <w:szCs w:val="24"/>
          <w:highlight w:val="none"/>
          <w:lang w:val="en-US" w:eastAsia="zh-CN"/>
        </w:rPr>
        <w:t>供应商</w:t>
      </w:r>
      <w:r>
        <w:rPr>
          <w:rFonts w:hint="eastAsia" w:ascii="宋体" w:hAnsi="宋体" w:eastAsia="宋体" w:cs="宋体"/>
          <w:caps w:val="0"/>
          <w:smallCaps w:val="0"/>
          <w:color w:val="auto"/>
          <w:spacing w:val="0"/>
          <w:kern w:val="2"/>
          <w:sz w:val="24"/>
          <w:szCs w:val="24"/>
          <w:highlight w:val="none"/>
        </w:rPr>
        <w:t>应完整地按竞争性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rPr>
        <w:t>文件提供的</w:t>
      </w:r>
      <w:r>
        <w:rPr>
          <w:rFonts w:hint="eastAsia" w:ascii="宋体" w:hAnsi="宋体" w:eastAsia="宋体" w:cs="宋体"/>
          <w:caps w:val="0"/>
          <w:smallCaps w:val="0"/>
          <w:color w:val="auto"/>
          <w:spacing w:val="0"/>
          <w:kern w:val="2"/>
          <w:sz w:val="24"/>
          <w:szCs w:val="24"/>
          <w:highlight w:val="none"/>
          <w:lang w:val="en-US" w:eastAsia="zh-CN"/>
        </w:rPr>
        <w:t>响应</w:t>
      </w:r>
      <w:r>
        <w:rPr>
          <w:rFonts w:hint="eastAsia" w:ascii="宋体" w:hAnsi="宋体" w:eastAsia="宋体" w:cs="宋体"/>
          <w:caps w:val="0"/>
          <w:smallCaps w:val="0"/>
          <w:color w:val="auto"/>
          <w:spacing w:val="0"/>
          <w:kern w:val="2"/>
          <w:sz w:val="24"/>
          <w:szCs w:val="24"/>
          <w:highlight w:val="none"/>
        </w:rPr>
        <w:t>文件格式及要求编写</w:t>
      </w:r>
      <w:r>
        <w:rPr>
          <w:rFonts w:hint="eastAsia" w:ascii="宋体" w:hAnsi="宋体" w:eastAsia="宋体" w:cs="宋体"/>
          <w:caps w:val="0"/>
          <w:smallCaps w:val="0"/>
          <w:color w:val="auto"/>
          <w:spacing w:val="0"/>
          <w:kern w:val="2"/>
          <w:sz w:val="24"/>
          <w:szCs w:val="24"/>
          <w:highlight w:val="none"/>
          <w:lang w:val="en-US" w:eastAsia="zh-CN"/>
        </w:rPr>
        <w:t>响应</w:t>
      </w:r>
      <w:r>
        <w:rPr>
          <w:rFonts w:hint="eastAsia" w:ascii="宋体" w:hAnsi="宋体" w:eastAsia="宋体" w:cs="宋体"/>
          <w:caps w:val="0"/>
          <w:smallCaps w:val="0"/>
          <w:color w:val="auto"/>
          <w:spacing w:val="0"/>
          <w:kern w:val="2"/>
          <w:sz w:val="24"/>
          <w:szCs w:val="24"/>
          <w:highlight w:val="none"/>
        </w:rPr>
        <w:t>文件，具体内容详见</w:t>
      </w:r>
      <w:r>
        <w:rPr>
          <w:rFonts w:hint="eastAsia" w:ascii="宋体" w:hAnsi="宋体" w:eastAsia="宋体" w:cs="宋体"/>
          <w:caps w:val="0"/>
          <w:smallCaps w:val="0"/>
          <w:color w:val="auto"/>
          <w:spacing w:val="0"/>
          <w:kern w:val="2"/>
          <w:sz w:val="24"/>
          <w:szCs w:val="24"/>
          <w:highlight w:val="none"/>
          <w:lang w:eastAsia="zh-CN"/>
        </w:rPr>
        <w:t>“</w:t>
      </w:r>
      <w:r>
        <w:rPr>
          <w:rFonts w:hint="eastAsia" w:ascii="宋体" w:hAnsi="宋体" w:eastAsia="宋体" w:cs="宋体"/>
          <w:caps w:val="0"/>
          <w:smallCaps w:val="0"/>
          <w:color w:val="auto"/>
          <w:spacing w:val="0"/>
          <w:kern w:val="2"/>
          <w:sz w:val="24"/>
          <w:szCs w:val="24"/>
          <w:highlight w:val="none"/>
          <w:lang w:val="en-US" w:eastAsia="zh-CN"/>
        </w:rPr>
        <w:t>第六章 响应</w:t>
      </w:r>
      <w:r>
        <w:rPr>
          <w:rFonts w:hint="eastAsia" w:ascii="宋体" w:hAnsi="宋体" w:eastAsia="宋体" w:cs="宋体"/>
          <w:caps w:val="0"/>
          <w:smallCaps w:val="0"/>
          <w:color w:val="auto"/>
          <w:spacing w:val="0"/>
          <w:kern w:val="2"/>
          <w:sz w:val="24"/>
          <w:szCs w:val="24"/>
          <w:highlight w:val="none"/>
        </w:rPr>
        <w:t>文件</w:t>
      </w:r>
      <w:r>
        <w:rPr>
          <w:rFonts w:hint="eastAsia" w:ascii="宋体" w:hAnsi="宋体" w:eastAsia="宋体" w:cs="宋体"/>
          <w:caps w:val="0"/>
          <w:smallCaps w:val="0"/>
          <w:color w:val="auto"/>
          <w:spacing w:val="0"/>
          <w:kern w:val="2"/>
          <w:sz w:val="24"/>
          <w:szCs w:val="24"/>
          <w:highlight w:val="none"/>
          <w:lang w:val="en-US" w:eastAsia="zh-CN"/>
        </w:rPr>
        <w:t>的</w:t>
      </w:r>
      <w:r>
        <w:rPr>
          <w:rFonts w:hint="eastAsia" w:ascii="宋体" w:hAnsi="宋体" w:eastAsia="宋体" w:cs="宋体"/>
          <w:caps w:val="0"/>
          <w:smallCaps w:val="0"/>
          <w:color w:val="auto"/>
          <w:spacing w:val="0"/>
          <w:kern w:val="2"/>
          <w:sz w:val="24"/>
          <w:szCs w:val="24"/>
          <w:highlight w:val="none"/>
        </w:rPr>
        <w:t>格式</w:t>
      </w:r>
      <w:r>
        <w:rPr>
          <w:rFonts w:hint="eastAsia" w:ascii="宋体" w:hAnsi="宋体" w:eastAsia="宋体" w:cs="宋体"/>
          <w:caps w:val="0"/>
          <w:smallCaps w:val="0"/>
          <w:color w:val="auto"/>
          <w:spacing w:val="0"/>
          <w:kern w:val="2"/>
          <w:sz w:val="24"/>
          <w:szCs w:val="24"/>
          <w:highlight w:val="none"/>
          <w:lang w:eastAsia="zh-CN"/>
        </w:rPr>
        <w:t>”</w:t>
      </w:r>
      <w:r>
        <w:rPr>
          <w:rFonts w:hint="eastAsia" w:ascii="宋体" w:hAnsi="宋体" w:eastAsia="宋体" w:cs="宋体"/>
          <w:caps w:val="0"/>
          <w:smallCaps w:val="0"/>
          <w:color w:val="auto"/>
          <w:spacing w:val="0"/>
          <w:kern w:val="2"/>
          <w:sz w:val="24"/>
          <w:szCs w:val="24"/>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2"/>
          <w:sz w:val="24"/>
          <w:szCs w:val="24"/>
          <w:highlight w:val="none"/>
          <w:lang w:val="en-US" w:eastAsia="zh-CN"/>
        </w:rPr>
      </w:pPr>
      <w:r>
        <w:rPr>
          <w:rFonts w:hint="eastAsia" w:ascii="宋体" w:hAnsi="宋体" w:eastAsia="宋体" w:cs="宋体"/>
          <w:caps w:val="0"/>
          <w:smallCaps w:val="0"/>
          <w:color w:val="auto"/>
          <w:spacing w:val="0"/>
          <w:kern w:val="2"/>
          <w:sz w:val="24"/>
          <w:szCs w:val="24"/>
          <w:highlight w:val="none"/>
          <w:lang w:val="en-US" w:eastAsia="zh-CN"/>
        </w:rPr>
        <w:t>13.2供应商</w:t>
      </w:r>
      <w:r>
        <w:rPr>
          <w:rFonts w:hint="eastAsia" w:ascii="宋体" w:hAnsi="宋体" w:eastAsia="宋体" w:cs="宋体"/>
          <w:caps w:val="0"/>
          <w:smallCaps w:val="0"/>
          <w:color w:val="auto"/>
          <w:spacing w:val="0"/>
          <w:kern w:val="2"/>
          <w:sz w:val="24"/>
          <w:szCs w:val="24"/>
          <w:highlight w:val="none"/>
        </w:rPr>
        <w:t>应提交竞争性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rPr>
        <w:t>文件要求的证明文件，证明其</w:t>
      </w:r>
      <w:r>
        <w:rPr>
          <w:rFonts w:hint="eastAsia" w:ascii="宋体" w:hAnsi="宋体" w:eastAsia="宋体" w:cs="宋体"/>
          <w:caps w:val="0"/>
          <w:smallCaps w:val="0"/>
          <w:color w:val="auto"/>
          <w:spacing w:val="0"/>
          <w:kern w:val="2"/>
          <w:sz w:val="24"/>
          <w:szCs w:val="24"/>
          <w:highlight w:val="none"/>
          <w:lang w:val="en-US" w:eastAsia="zh-CN"/>
        </w:rPr>
        <w:t>响应</w:t>
      </w:r>
      <w:r>
        <w:rPr>
          <w:rFonts w:hint="eastAsia" w:ascii="宋体" w:hAnsi="宋体" w:eastAsia="宋体" w:cs="宋体"/>
          <w:caps w:val="0"/>
          <w:smallCaps w:val="0"/>
          <w:color w:val="auto"/>
          <w:spacing w:val="0"/>
          <w:kern w:val="2"/>
          <w:sz w:val="24"/>
          <w:szCs w:val="24"/>
          <w:highlight w:val="none"/>
        </w:rPr>
        <w:t>内容符合竞争性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rPr>
        <w:t>文件规定</w:t>
      </w:r>
      <w:r>
        <w:rPr>
          <w:rFonts w:hint="eastAsia" w:ascii="宋体" w:hAnsi="宋体" w:eastAsia="宋体" w:cs="宋体"/>
          <w:caps w:val="0"/>
          <w:smallCaps w:val="0"/>
          <w:color w:val="auto"/>
          <w:spacing w:val="0"/>
          <w:kern w:val="2"/>
          <w:sz w:val="24"/>
          <w:szCs w:val="24"/>
          <w:highlight w:val="none"/>
          <w:lang w:eastAsia="zh-CN"/>
        </w:rPr>
        <w:t>，</w:t>
      </w:r>
      <w:r>
        <w:rPr>
          <w:rFonts w:hint="eastAsia" w:ascii="宋体" w:hAnsi="宋体" w:eastAsia="宋体" w:cs="宋体"/>
          <w:caps w:val="0"/>
          <w:smallCaps w:val="0"/>
          <w:color w:val="auto"/>
          <w:spacing w:val="0"/>
          <w:kern w:val="2"/>
          <w:sz w:val="24"/>
          <w:szCs w:val="24"/>
          <w:highlight w:val="none"/>
        </w:rPr>
        <w:t>该证明文件是</w:t>
      </w:r>
      <w:r>
        <w:rPr>
          <w:rFonts w:hint="eastAsia" w:ascii="宋体" w:hAnsi="宋体" w:eastAsia="宋体" w:cs="宋体"/>
          <w:caps w:val="0"/>
          <w:smallCaps w:val="0"/>
          <w:color w:val="auto"/>
          <w:spacing w:val="0"/>
          <w:kern w:val="2"/>
          <w:sz w:val="24"/>
          <w:szCs w:val="24"/>
          <w:highlight w:val="none"/>
          <w:lang w:val="en-US" w:eastAsia="zh-CN"/>
        </w:rPr>
        <w:t>响应</w:t>
      </w:r>
      <w:r>
        <w:rPr>
          <w:rFonts w:hint="eastAsia" w:ascii="宋体" w:hAnsi="宋体" w:eastAsia="宋体" w:cs="宋体"/>
          <w:caps w:val="0"/>
          <w:smallCaps w:val="0"/>
          <w:color w:val="auto"/>
          <w:spacing w:val="0"/>
          <w:kern w:val="2"/>
          <w:sz w:val="24"/>
          <w:szCs w:val="24"/>
          <w:highlight w:val="none"/>
        </w:rPr>
        <w:t>文件的一部分</w:t>
      </w:r>
      <w:r>
        <w:rPr>
          <w:rFonts w:hint="eastAsia" w:ascii="宋体" w:hAnsi="宋体" w:eastAsia="宋体" w:cs="宋体"/>
          <w:caps w:val="0"/>
          <w:smallCaps w:val="0"/>
          <w:color w:val="auto"/>
          <w:spacing w:val="0"/>
          <w:kern w:val="2"/>
          <w:sz w:val="24"/>
          <w:szCs w:val="24"/>
          <w:highlight w:val="none"/>
          <w:lang w:eastAsia="zh-CN"/>
        </w:rPr>
        <w:t>。</w:t>
      </w:r>
      <w:r>
        <w:rPr>
          <w:rFonts w:hint="eastAsia" w:ascii="宋体" w:hAnsi="宋体" w:eastAsia="宋体" w:cs="宋体"/>
          <w:caps w:val="0"/>
          <w:smallCaps w:val="0"/>
          <w:color w:val="auto"/>
          <w:spacing w:val="0"/>
          <w:kern w:val="2"/>
          <w:sz w:val="24"/>
          <w:szCs w:val="24"/>
          <w:highlight w:val="none"/>
        </w:rPr>
        <w:t>证明文件</w:t>
      </w:r>
      <w:r>
        <w:rPr>
          <w:rFonts w:hint="eastAsia" w:ascii="宋体" w:hAnsi="宋体" w:eastAsia="宋体" w:cs="宋体"/>
          <w:caps w:val="0"/>
          <w:smallCaps w:val="0"/>
          <w:color w:val="auto"/>
          <w:spacing w:val="0"/>
          <w:kern w:val="2"/>
          <w:sz w:val="24"/>
          <w:szCs w:val="24"/>
          <w:highlight w:val="none"/>
          <w:lang w:val="en-US" w:eastAsia="zh-CN"/>
        </w:rPr>
        <w:t>形式</w:t>
      </w:r>
      <w:r>
        <w:rPr>
          <w:rFonts w:hint="eastAsia" w:ascii="宋体" w:hAnsi="宋体" w:eastAsia="宋体" w:cs="宋体"/>
          <w:caps w:val="0"/>
          <w:smallCaps w:val="0"/>
          <w:color w:val="auto"/>
          <w:spacing w:val="0"/>
          <w:kern w:val="2"/>
          <w:sz w:val="24"/>
          <w:szCs w:val="24"/>
          <w:highlight w:val="none"/>
        </w:rPr>
        <w:t>可以是文字资料、图纸和数据</w:t>
      </w:r>
      <w:bookmarkStart w:id="116" w:name="_Hlk11703583"/>
      <w:r>
        <w:rPr>
          <w:rFonts w:hint="eastAsia" w:ascii="宋体" w:hAnsi="宋体" w:eastAsia="宋体" w:cs="宋体"/>
          <w:caps w:val="0"/>
          <w:smallCaps w:val="0"/>
          <w:color w:val="auto"/>
          <w:spacing w:val="0"/>
          <w:kern w:val="2"/>
          <w:sz w:val="24"/>
          <w:szCs w:val="24"/>
          <w:highlight w:val="none"/>
          <w:lang w:val="en-US" w:eastAsia="zh-CN"/>
        </w:rPr>
        <w:t>等。</w:t>
      </w:r>
    </w:p>
    <w:bookmarkEnd w:id="116"/>
    <w:p w14:paraId="781BBAEB">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2"/>
          <w:sz w:val="24"/>
          <w:szCs w:val="24"/>
          <w:highlight w:val="none"/>
          <w:lang w:val="en-US" w:eastAsia="zh-CN"/>
        </w:rPr>
      </w:pPr>
      <w:r>
        <w:rPr>
          <w:rFonts w:hint="eastAsia" w:ascii="宋体" w:hAnsi="宋体" w:eastAsia="宋体" w:cs="宋体"/>
          <w:caps w:val="0"/>
          <w:smallCaps w:val="0"/>
          <w:color w:val="auto"/>
          <w:spacing w:val="0"/>
          <w:kern w:val="2"/>
          <w:sz w:val="24"/>
          <w:szCs w:val="24"/>
          <w:highlight w:val="none"/>
          <w:lang w:val="en-US" w:eastAsia="zh-CN"/>
        </w:rPr>
        <w:t>13.3</w:t>
      </w:r>
      <w:r>
        <w:rPr>
          <w:rFonts w:hint="eastAsia" w:ascii="宋体" w:hAnsi="宋体" w:eastAsia="宋体" w:cs="宋体"/>
          <w:caps w:val="0"/>
          <w:smallCaps w:val="0"/>
          <w:color w:val="auto"/>
          <w:spacing w:val="0"/>
          <w:kern w:val="2"/>
          <w:sz w:val="24"/>
          <w:szCs w:val="24"/>
          <w:highlight w:val="none"/>
        </w:rPr>
        <w:t>为保证公平公正，除非</w:t>
      </w:r>
      <w:r>
        <w:rPr>
          <w:rFonts w:hint="eastAsia" w:ascii="宋体" w:hAnsi="宋体" w:eastAsia="宋体" w:cs="宋体"/>
          <w:caps w:val="0"/>
          <w:smallCaps w:val="0"/>
          <w:color w:val="auto"/>
          <w:spacing w:val="0"/>
          <w:kern w:val="2"/>
          <w:sz w:val="24"/>
          <w:szCs w:val="24"/>
          <w:highlight w:val="none"/>
          <w:lang w:val="en-US" w:eastAsia="zh-CN"/>
        </w:rPr>
        <w:t>本</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lang w:val="en-US" w:eastAsia="zh-CN"/>
        </w:rPr>
        <w:t>文件</w:t>
      </w:r>
      <w:r>
        <w:rPr>
          <w:rFonts w:hint="eastAsia" w:ascii="宋体" w:hAnsi="宋体" w:eastAsia="宋体" w:cs="宋体"/>
          <w:caps w:val="0"/>
          <w:smallCaps w:val="0"/>
          <w:color w:val="auto"/>
          <w:spacing w:val="0"/>
          <w:kern w:val="2"/>
          <w:sz w:val="24"/>
          <w:szCs w:val="24"/>
          <w:highlight w:val="none"/>
        </w:rPr>
        <w:t>另有规定或说明，</w:t>
      </w:r>
      <w:r>
        <w:rPr>
          <w:rFonts w:hint="eastAsia" w:ascii="宋体" w:hAnsi="宋体" w:eastAsia="宋体" w:cs="宋体"/>
          <w:caps w:val="0"/>
          <w:smallCaps w:val="0"/>
          <w:color w:val="auto"/>
          <w:spacing w:val="0"/>
          <w:kern w:val="2"/>
          <w:sz w:val="24"/>
          <w:szCs w:val="24"/>
          <w:highlight w:val="none"/>
          <w:lang w:val="en-US" w:eastAsia="zh-CN"/>
        </w:rPr>
        <w:t>供应商</w:t>
      </w:r>
      <w:r>
        <w:rPr>
          <w:rFonts w:hint="eastAsia" w:ascii="宋体" w:hAnsi="宋体" w:eastAsia="宋体" w:cs="宋体"/>
          <w:caps w:val="0"/>
          <w:smallCaps w:val="0"/>
          <w:color w:val="auto"/>
          <w:spacing w:val="0"/>
          <w:kern w:val="2"/>
          <w:sz w:val="24"/>
          <w:szCs w:val="24"/>
          <w:highlight w:val="none"/>
        </w:rPr>
        <w:t>对同一项目</w:t>
      </w:r>
      <w:r>
        <w:rPr>
          <w:rFonts w:hint="eastAsia" w:ascii="宋体" w:hAnsi="宋体" w:eastAsia="宋体" w:cs="宋体"/>
          <w:caps w:val="0"/>
          <w:smallCaps w:val="0"/>
          <w:color w:val="auto"/>
          <w:spacing w:val="0"/>
          <w:kern w:val="2"/>
          <w:sz w:val="24"/>
          <w:szCs w:val="24"/>
          <w:highlight w:val="none"/>
          <w:lang w:val="en-US" w:eastAsia="zh-CN"/>
        </w:rPr>
        <w:t>响应</w:t>
      </w:r>
      <w:r>
        <w:rPr>
          <w:rFonts w:hint="eastAsia" w:ascii="宋体" w:hAnsi="宋体" w:eastAsia="宋体" w:cs="宋体"/>
          <w:caps w:val="0"/>
          <w:smallCaps w:val="0"/>
          <w:color w:val="auto"/>
          <w:spacing w:val="0"/>
          <w:kern w:val="2"/>
          <w:sz w:val="24"/>
          <w:szCs w:val="24"/>
          <w:highlight w:val="none"/>
        </w:rPr>
        <w:t>时，不得同时提供备选</w:t>
      </w:r>
      <w:r>
        <w:rPr>
          <w:rFonts w:hint="eastAsia" w:ascii="宋体" w:hAnsi="宋体" w:eastAsia="宋体" w:cs="宋体"/>
          <w:caps w:val="0"/>
          <w:smallCaps w:val="0"/>
          <w:color w:val="auto"/>
          <w:spacing w:val="0"/>
          <w:kern w:val="2"/>
          <w:sz w:val="24"/>
          <w:szCs w:val="24"/>
          <w:highlight w:val="none"/>
          <w:lang w:val="en-US" w:eastAsia="zh-CN"/>
        </w:rPr>
        <w:t>响应</w:t>
      </w:r>
      <w:r>
        <w:rPr>
          <w:rFonts w:hint="eastAsia" w:ascii="宋体" w:hAnsi="宋体" w:eastAsia="宋体" w:cs="宋体"/>
          <w:caps w:val="0"/>
          <w:smallCaps w:val="0"/>
          <w:color w:val="auto"/>
          <w:spacing w:val="0"/>
          <w:kern w:val="2"/>
          <w:sz w:val="24"/>
          <w:szCs w:val="24"/>
          <w:highlight w:val="none"/>
        </w:rPr>
        <w:t>方案。</w:t>
      </w:r>
    </w:p>
    <w:p w14:paraId="5C8E7CA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117" w:name="_Toc24544"/>
      <w:bookmarkStart w:id="118" w:name="_Toc48688800"/>
      <w:bookmarkStart w:id="119" w:name="_Toc109899964"/>
      <w:bookmarkStart w:id="120" w:name="_Toc109899545"/>
      <w:bookmarkStart w:id="121" w:name="_Toc48846120"/>
      <w:bookmarkStart w:id="122" w:name="_Toc470172676"/>
      <w:bookmarkStart w:id="123" w:name="_Toc109900383"/>
      <w:bookmarkStart w:id="124" w:name="_Toc52962738"/>
      <w:bookmarkStart w:id="125" w:name="_Toc46771651"/>
      <w:bookmarkStart w:id="126" w:name="_Toc51674222"/>
      <w:bookmarkStart w:id="127" w:name="_Toc46772252"/>
      <w:bookmarkStart w:id="128" w:name="_Toc109897446"/>
      <w:bookmarkStart w:id="129" w:name="_Toc52960564"/>
      <w:bookmarkStart w:id="130" w:name="_Toc52960563"/>
      <w:bookmarkStart w:id="131" w:name="_Toc109899544"/>
      <w:bookmarkStart w:id="132" w:name="_Toc48688799"/>
      <w:bookmarkStart w:id="133" w:name="_Toc109900382"/>
      <w:bookmarkStart w:id="134" w:name="_Toc52962737"/>
      <w:bookmarkStart w:id="135" w:name="_Toc109897445"/>
      <w:bookmarkStart w:id="136" w:name="_Toc109899963"/>
      <w:bookmarkStart w:id="137" w:name="_Toc48846119"/>
      <w:bookmarkStart w:id="138" w:name="_Toc51674221"/>
      <w:bookmarkStart w:id="139" w:name="_Toc46772251"/>
      <w:bookmarkStart w:id="140" w:name="_Toc470172675"/>
      <w:bookmarkStart w:id="141" w:name="_Toc25217"/>
      <w:bookmarkStart w:id="142" w:name="_Toc46771650"/>
      <w:r>
        <w:rPr>
          <w:rFonts w:hint="eastAsia" w:ascii="宋体" w:hAnsi="宋体" w:eastAsia="宋体" w:cs="宋体"/>
          <w:b/>
          <w:bCs/>
          <w:caps w:val="0"/>
          <w:smallCaps w:val="0"/>
          <w:color w:val="auto"/>
          <w:spacing w:val="0"/>
          <w:kern w:val="2"/>
          <w:sz w:val="24"/>
          <w:szCs w:val="24"/>
          <w:highlight w:val="none"/>
          <w:lang w:val="en-US" w:eastAsia="zh-CN" w:bidi="ar-SA"/>
        </w:rPr>
        <w:t>14.谈判报价</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0640D6E7">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1</w:t>
      </w:r>
      <w:r>
        <w:rPr>
          <w:rFonts w:hint="eastAsia" w:ascii="宋体" w:hAnsi="宋体" w:eastAsia="宋体" w:cs="宋体"/>
          <w:caps w:val="0"/>
          <w:smallCaps w:val="0"/>
          <w:snapToGrid w:val="0"/>
          <w:color w:val="auto"/>
          <w:spacing w:val="0"/>
          <w:sz w:val="24"/>
          <w:szCs w:val="24"/>
          <w:highlight w:val="none"/>
          <w:lang w:val="en-US" w:eastAsia="zh-CN"/>
        </w:rPr>
        <w:t>4</w:t>
      </w:r>
      <w:r>
        <w:rPr>
          <w:rFonts w:hint="eastAsia" w:ascii="宋体" w:hAnsi="宋体" w:eastAsia="宋体" w:cs="宋体"/>
          <w:caps w:val="0"/>
          <w:smallCaps w:val="0"/>
          <w:snapToGrid w:val="0"/>
          <w:color w:val="auto"/>
          <w:spacing w:val="0"/>
          <w:sz w:val="24"/>
          <w:szCs w:val="24"/>
          <w:highlight w:val="none"/>
          <w:lang w:val="zh-CN"/>
        </w:rPr>
        <w:t>.1</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供应商的报价均应以人民币报价。</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报价包括</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供应商在首次提交的响应文件中的报价、</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过程中的报价和最后报价，</w:t>
      </w:r>
      <w:r>
        <w:rPr>
          <w:rFonts w:hint="eastAsia" w:ascii="宋体" w:hAnsi="宋体" w:eastAsia="宋体" w:cs="宋体"/>
          <w:caps w:val="0"/>
          <w:smallCaps w:val="0"/>
          <w:snapToGrid w:val="0"/>
          <w:color w:val="auto"/>
          <w:spacing w:val="0"/>
          <w:sz w:val="24"/>
          <w:szCs w:val="24"/>
          <w:highlight w:val="none"/>
          <w:lang w:val="en-US" w:eastAsia="zh-CN"/>
        </w:rPr>
        <w:t>且均</w:t>
      </w:r>
      <w:r>
        <w:rPr>
          <w:rFonts w:hint="eastAsia" w:ascii="宋体" w:hAnsi="宋体" w:eastAsia="宋体" w:cs="宋体"/>
          <w:caps w:val="0"/>
          <w:smallCaps w:val="0"/>
          <w:color w:val="auto"/>
          <w:spacing w:val="0"/>
          <w:sz w:val="24"/>
          <w:szCs w:val="24"/>
          <w:highlight w:val="none"/>
        </w:rPr>
        <w:t>不得超过</w:t>
      </w:r>
      <w:bookmarkStart w:id="143" w:name="_Hlk161703672"/>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第一章 竞争性谈判公告</w:t>
      </w:r>
      <w:r>
        <w:rPr>
          <w:rFonts w:hint="eastAsia" w:ascii="宋体" w:hAnsi="宋体" w:eastAsia="宋体" w:cs="宋体"/>
          <w:caps w:val="0"/>
          <w:smallCaps w:val="0"/>
          <w:color w:val="auto"/>
          <w:spacing w:val="0"/>
          <w:sz w:val="24"/>
          <w:szCs w:val="24"/>
          <w:highlight w:val="none"/>
        </w:rPr>
        <w:t>”中规定</w:t>
      </w:r>
      <w:bookmarkEnd w:id="143"/>
      <w:r>
        <w:rPr>
          <w:rFonts w:hint="eastAsia" w:ascii="宋体" w:hAnsi="宋体" w:eastAsia="宋体" w:cs="宋体"/>
          <w:caps w:val="0"/>
          <w:smallCaps w:val="0"/>
          <w:color w:val="auto"/>
          <w:spacing w:val="0"/>
          <w:sz w:val="24"/>
          <w:szCs w:val="24"/>
          <w:highlight w:val="none"/>
        </w:rPr>
        <w:t>的</w:t>
      </w:r>
      <w:r>
        <w:rPr>
          <w:rFonts w:hint="eastAsia" w:ascii="宋体" w:hAnsi="宋体" w:eastAsia="宋体" w:cs="宋体"/>
          <w:caps w:val="0"/>
          <w:smallCaps w:val="0"/>
          <w:color w:val="auto"/>
          <w:spacing w:val="0"/>
          <w:sz w:val="24"/>
          <w:szCs w:val="24"/>
          <w:highlight w:val="none"/>
          <w:lang w:val="en-US" w:eastAsia="zh-CN"/>
        </w:rPr>
        <w:t>最高限价或者预算金额</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snapToGrid w:val="0"/>
          <w:color w:val="auto"/>
          <w:spacing w:val="0"/>
          <w:sz w:val="24"/>
          <w:szCs w:val="24"/>
          <w:highlight w:val="none"/>
          <w:lang w:val="zh-CN"/>
        </w:rPr>
        <w:t>否则其响应文件将被视为</w:t>
      </w:r>
      <w:r>
        <w:rPr>
          <w:rFonts w:hint="eastAsia" w:ascii="宋体" w:hAnsi="宋体" w:eastAsia="宋体" w:cs="宋体"/>
          <w:b/>
          <w:bCs/>
          <w:caps w:val="0"/>
          <w:smallCaps w:val="0"/>
          <w:snapToGrid w:val="0"/>
          <w:color w:val="auto"/>
          <w:spacing w:val="0"/>
          <w:sz w:val="24"/>
          <w:szCs w:val="24"/>
          <w:highlight w:val="none"/>
          <w:lang w:val="zh-CN"/>
        </w:rPr>
        <w:t>无效文件</w:t>
      </w:r>
      <w:r>
        <w:rPr>
          <w:rFonts w:hint="eastAsia" w:ascii="宋体" w:hAnsi="宋体" w:eastAsia="宋体" w:cs="宋体"/>
          <w:caps w:val="0"/>
          <w:smallCaps w:val="0"/>
          <w:snapToGrid w:val="0"/>
          <w:color w:val="auto"/>
          <w:spacing w:val="0"/>
          <w:sz w:val="24"/>
          <w:szCs w:val="24"/>
          <w:highlight w:val="none"/>
          <w:lang w:val="zh-CN"/>
        </w:rPr>
        <w:t>。</w:t>
      </w:r>
    </w:p>
    <w:p w14:paraId="300639DC">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1</w:t>
      </w:r>
      <w:r>
        <w:rPr>
          <w:rFonts w:hint="eastAsia" w:ascii="宋体" w:hAnsi="宋体" w:eastAsia="宋体" w:cs="宋体"/>
          <w:caps w:val="0"/>
          <w:smallCaps w:val="0"/>
          <w:snapToGrid w:val="0"/>
          <w:color w:val="auto"/>
          <w:spacing w:val="0"/>
          <w:sz w:val="24"/>
          <w:szCs w:val="24"/>
          <w:highlight w:val="none"/>
          <w:lang w:val="en-US" w:eastAsia="zh-CN"/>
        </w:rPr>
        <w:t>4</w:t>
      </w:r>
      <w:r>
        <w:rPr>
          <w:rFonts w:hint="eastAsia" w:ascii="宋体" w:hAnsi="宋体" w:eastAsia="宋体" w:cs="宋体"/>
          <w:caps w:val="0"/>
          <w:smallCaps w:val="0"/>
          <w:snapToGrid w:val="0"/>
          <w:color w:val="auto"/>
          <w:spacing w:val="0"/>
          <w:sz w:val="24"/>
          <w:szCs w:val="24"/>
          <w:highlight w:val="none"/>
          <w:lang w:val="zh-CN"/>
        </w:rPr>
        <w:t>.2供应商应按照本</w:t>
      </w:r>
      <w:r>
        <w:rPr>
          <w:rFonts w:hint="eastAsia" w:ascii="宋体" w:hAnsi="宋体" w:eastAsia="宋体" w:cs="宋体"/>
          <w:caps w:val="0"/>
          <w:smallCaps w:val="0"/>
          <w:snapToGrid w:val="0"/>
          <w:color w:val="auto"/>
          <w:spacing w:val="0"/>
          <w:sz w:val="24"/>
          <w:szCs w:val="24"/>
          <w:highlight w:val="none"/>
          <w:lang w:val="zh-CN" w:eastAsia="zh-CN"/>
        </w:rPr>
        <w:t>谈判</w:t>
      </w:r>
      <w:r>
        <w:rPr>
          <w:rFonts w:hint="eastAsia" w:ascii="宋体" w:hAnsi="宋体" w:eastAsia="宋体" w:cs="宋体"/>
          <w:caps w:val="0"/>
          <w:smallCaps w:val="0"/>
          <w:snapToGrid w:val="0"/>
          <w:color w:val="auto"/>
          <w:spacing w:val="0"/>
          <w:sz w:val="24"/>
          <w:szCs w:val="24"/>
          <w:highlight w:val="none"/>
          <w:lang w:val="zh-CN"/>
        </w:rPr>
        <w:t>文件</w:t>
      </w:r>
      <w:r>
        <w:rPr>
          <w:rFonts w:hint="eastAsia" w:ascii="宋体" w:hAnsi="宋体" w:eastAsia="宋体" w:cs="宋体"/>
          <w:caps w:val="0"/>
          <w:smallCaps w:val="0"/>
          <w:snapToGrid w:val="0"/>
          <w:color w:val="auto"/>
          <w:spacing w:val="0"/>
          <w:sz w:val="24"/>
          <w:szCs w:val="24"/>
          <w:highlight w:val="none"/>
          <w:lang w:val="en-US" w:eastAsia="zh-CN"/>
        </w:rPr>
        <w:t>所载明</w:t>
      </w:r>
      <w:r>
        <w:rPr>
          <w:rFonts w:hint="eastAsia" w:ascii="宋体" w:hAnsi="宋体" w:eastAsia="宋体" w:cs="宋体"/>
          <w:caps w:val="0"/>
          <w:smallCaps w:val="0"/>
          <w:snapToGrid w:val="0"/>
          <w:color w:val="auto"/>
          <w:spacing w:val="0"/>
          <w:sz w:val="24"/>
          <w:szCs w:val="24"/>
          <w:highlight w:val="none"/>
          <w:lang w:val="zh-CN"/>
        </w:rPr>
        <w:t>的采购需求及合同条款进行报价，并按</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文件确定的格式报</w:t>
      </w:r>
      <w:r>
        <w:rPr>
          <w:rFonts w:hint="eastAsia" w:ascii="宋体" w:hAnsi="宋体" w:eastAsia="宋体" w:cs="宋体"/>
          <w:caps w:val="0"/>
          <w:smallCaps w:val="0"/>
          <w:snapToGrid w:val="0"/>
          <w:color w:val="auto"/>
          <w:spacing w:val="0"/>
          <w:sz w:val="24"/>
          <w:szCs w:val="24"/>
          <w:highlight w:val="none"/>
          <w:lang w:val="en-US" w:eastAsia="zh-CN"/>
        </w:rPr>
        <w:t>价</w:t>
      </w:r>
      <w:r>
        <w:rPr>
          <w:rFonts w:hint="eastAsia" w:ascii="宋体" w:hAnsi="宋体" w:eastAsia="宋体" w:cs="宋体"/>
          <w:caps w:val="0"/>
          <w:smallCaps w:val="0"/>
          <w:snapToGrid w:val="0"/>
          <w:color w:val="auto"/>
          <w:spacing w:val="0"/>
          <w:sz w:val="24"/>
          <w:szCs w:val="24"/>
          <w:highlight w:val="none"/>
          <w:lang w:val="zh-CN"/>
        </w:rPr>
        <w:t>。</w:t>
      </w:r>
    </w:p>
    <w:p w14:paraId="487FB398">
      <w:pPr>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2"/>
          <w:sz w:val="24"/>
          <w:szCs w:val="24"/>
          <w:highlight w:val="none"/>
        </w:rPr>
      </w:pPr>
      <w:r>
        <w:rPr>
          <w:rFonts w:hint="eastAsia" w:ascii="宋体" w:hAnsi="宋体" w:eastAsia="宋体" w:cs="宋体"/>
          <w:caps w:val="0"/>
          <w:smallCaps w:val="0"/>
          <w:snapToGrid w:val="0"/>
          <w:color w:val="auto"/>
          <w:spacing w:val="0"/>
          <w:sz w:val="24"/>
          <w:szCs w:val="24"/>
          <w:highlight w:val="none"/>
          <w:lang w:val="zh-CN"/>
        </w:rPr>
        <w:t>供应商</w:t>
      </w:r>
      <w:r>
        <w:rPr>
          <w:rFonts w:hint="eastAsia" w:ascii="宋体" w:hAnsi="宋体" w:eastAsia="宋体" w:cs="宋体"/>
          <w:caps w:val="0"/>
          <w:smallCaps w:val="0"/>
          <w:color w:val="auto"/>
          <w:spacing w:val="0"/>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caps w:val="0"/>
          <w:smallCaps w:val="0"/>
          <w:color w:val="auto"/>
          <w:spacing w:val="0"/>
          <w:kern w:val="2"/>
          <w:sz w:val="24"/>
          <w:szCs w:val="24"/>
          <w:highlight w:val="none"/>
        </w:rPr>
        <w:t>只要投报了一个确定数额的总价，无论分项价格是否全部填报了相应的金额或免费字样，</w:t>
      </w:r>
      <w:r>
        <w:rPr>
          <w:rFonts w:hint="eastAsia" w:ascii="宋体" w:hAnsi="宋体" w:eastAsia="宋体" w:cs="宋体"/>
          <w:caps w:val="0"/>
          <w:smallCaps w:val="0"/>
          <w:color w:val="auto"/>
          <w:spacing w:val="0"/>
          <w:kern w:val="2"/>
          <w:sz w:val="24"/>
          <w:szCs w:val="24"/>
          <w:highlight w:val="none"/>
          <w:lang w:val="en-US" w:eastAsia="zh-CN"/>
        </w:rPr>
        <w:t>该</w:t>
      </w:r>
      <w:r>
        <w:rPr>
          <w:rFonts w:hint="eastAsia" w:ascii="宋体" w:hAnsi="宋体" w:eastAsia="宋体" w:cs="宋体"/>
          <w:caps w:val="0"/>
          <w:smallCaps w:val="0"/>
          <w:color w:val="auto"/>
          <w:spacing w:val="0"/>
          <w:kern w:val="2"/>
          <w:sz w:val="24"/>
          <w:szCs w:val="24"/>
          <w:highlight w:val="none"/>
        </w:rPr>
        <w:t>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w:t>
      </w:r>
      <w:r>
        <w:rPr>
          <w:rFonts w:hint="eastAsia" w:ascii="宋体" w:hAnsi="宋体" w:eastAsia="宋体" w:cs="宋体"/>
          <w:caps w:val="0"/>
          <w:smallCaps w:val="0"/>
          <w:snapToGrid w:val="0"/>
          <w:color w:val="auto"/>
          <w:spacing w:val="0"/>
          <w:sz w:val="24"/>
          <w:szCs w:val="24"/>
          <w:highlight w:val="none"/>
          <w:lang w:val="zh-CN"/>
        </w:rPr>
        <w:t>供应商</w:t>
      </w:r>
      <w:r>
        <w:rPr>
          <w:rFonts w:hint="eastAsia" w:ascii="宋体" w:hAnsi="宋体" w:eastAsia="宋体" w:cs="宋体"/>
          <w:caps w:val="0"/>
          <w:smallCaps w:val="0"/>
          <w:color w:val="auto"/>
          <w:spacing w:val="0"/>
          <w:kern w:val="2"/>
          <w:sz w:val="24"/>
          <w:szCs w:val="24"/>
          <w:highlight w:val="none"/>
        </w:rPr>
        <w:t>自行承担。</w:t>
      </w:r>
    </w:p>
    <w:p w14:paraId="009FDB1D">
      <w:pPr>
        <w:pStyle w:val="7"/>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zh-CN"/>
        </w:rPr>
        <w:t>供应商</w:t>
      </w:r>
      <w:r>
        <w:rPr>
          <w:rFonts w:hint="eastAsia" w:ascii="宋体" w:hAnsi="宋体" w:eastAsia="宋体" w:cs="宋体"/>
          <w:caps w:val="0"/>
          <w:smallCaps w:val="0"/>
          <w:color w:val="auto"/>
          <w:spacing w:val="0"/>
          <w:kern w:val="2"/>
          <w:sz w:val="24"/>
          <w:szCs w:val="24"/>
          <w:highlight w:val="none"/>
          <w:lang w:val="en-US" w:eastAsia="zh-CN"/>
        </w:rPr>
        <w:t xml:space="preserve">的报价应包括但不限于下列内容： </w:t>
      </w:r>
    </w:p>
    <w:p w14:paraId="058AFCD3">
      <w:pPr>
        <w:pStyle w:val="7"/>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en-US" w:eastAsia="zh-CN"/>
        </w:rPr>
      </w:pPr>
      <w:r>
        <w:rPr>
          <w:rFonts w:hint="eastAsia" w:ascii="宋体" w:hAnsi="宋体" w:eastAsia="宋体" w:cs="宋体"/>
          <w:caps w:val="0"/>
          <w:smallCaps w:val="0"/>
          <w:snapToGrid w:val="0"/>
          <w:color w:val="auto"/>
          <w:spacing w:val="0"/>
          <w:kern w:val="2"/>
          <w:sz w:val="24"/>
          <w:szCs w:val="24"/>
          <w:highlight w:val="none"/>
          <w:lang w:val="en-US" w:eastAsia="zh-CN" w:bidi="ar-SA"/>
        </w:rPr>
        <w:t>14.2.1 谈判货物及标准附件、备品备件、专用工具等的出厂价（包括已在中国国内的进口货物完税后的仓库交货价、展室交货价或货架交货价）和运至最终</w:t>
      </w:r>
      <w:r>
        <w:rPr>
          <w:rFonts w:hint="eastAsia" w:ascii="宋体" w:hAnsi="宋体" w:eastAsia="宋体" w:cs="宋体"/>
          <w:caps w:val="0"/>
          <w:smallCaps w:val="0"/>
          <w:color w:val="auto"/>
          <w:spacing w:val="0"/>
          <w:kern w:val="2"/>
          <w:sz w:val="24"/>
          <w:szCs w:val="24"/>
          <w:highlight w:val="none"/>
          <w:lang w:val="en-US" w:eastAsia="zh-CN"/>
        </w:rPr>
        <w:t xml:space="preserve">目的地的运输费和保险费，安装调试、检验、技术服务、培训、质量保证、售后服务、税费等； </w:t>
      </w:r>
    </w:p>
    <w:p w14:paraId="2ACD190C">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color w:val="auto"/>
          <w:spacing w:val="0"/>
          <w:kern w:val="2"/>
          <w:sz w:val="24"/>
          <w:szCs w:val="24"/>
          <w:highlight w:val="none"/>
          <w:lang w:val="en-US" w:eastAsia="zh-CN"/>
        </w:rPr>
        <w:t>14.2.2 按照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lang w:val="en-US" w:eastAsia="zh-CN"/>
        </w:rPr>
        <w:t>文件要求完成本项目的全部相关费用。</w:t>
      </w:r>
    </w:p>
    <w:p w14:paraId="11C9B78F">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1</w:t>
      </w:r>
      <w:r>
        <w:rPr>
          <w:rFonts w:hint="eastAsia" w:ascii="宋体" w:hAnsi="宋体" w:eastAsia="宋体" w:cs="宋体"/>
          <w:caps w:val="0"/>
          <w:smallCaps w:val="0"/>
          <w:snapToGrid w:val="0"/>
          <w:color w:val="auto"/>
          <w:spacing w:val="0"/>
          <w:sz w:val="24"/>
          <w:szCs w:val="24"/>
          <w:highlight w:val="none"/>
          <w:lang w:val="en-US" w:eastAsia="zh-CN"/>
        </w:rPr>
        <w:t>4</w:t>
      </w:r>
      <w:r>
        <w:rPr>
          <w:rFonts w:hint="eastAsia" w:ascii="宋体" w:hAnsi="宋体" w:eastAsia="宋体" w:cs="宋体"/>
          <w:caps w:val="0"/>
          <w:smallCaps w:val="0"/>
          <w:snapToGrid w:val="0"/>
          <w:color w:val="auto"/>
          <w:spacing w:val="0"/>
          <w:sz w:val="24"/>
          <w:szCs w:val="24"/>
          <w:highlight w:val="none"/>
          <w:lang w:val="zh-CN"/>
        </w:rPr>
        <w:t>.3</w:t>
      </w:r>
      <w:r>
        <w:rPr>
          <w:rFonts w:hint="eastAsia" w:ascii="宋体" w:hAnsi="宋体" w:eastAsia="宋体" w:cs="宋体"/>
          <w:caps w:val="0"/>
          <w:smallCaps w:val="0"/>
          <w:snapToGrid w:val="0"/>
          <w:color w:val="auto"/>
          <w:spacing w:val="0"/>
          <w:sz w:val="24"/>
          <w:szCs w:val="24"/>
          <w:highlight w:val="none"/>
          <w:lang w:val="en-US" w:eastAsia="zh-CN"/>
        </w:rPr>
        <w:t>供应商</w:t>
      </w:r>
      <w:r>
        <w:rPr>
          <w:rFonts w:hint="eastAsia" w:ascii="宋体" w:hAnsi="宋体" w:eastAsia="宋体" w:cs="宋体"/>
          <w:caps w:val="0"/>
          <w:smallCaps w:val="0"/>
          <w:snapToGrid w:val="0"/>
          <w:color w:val="auto"/>
          <w:spacing w:val="0"/>
          <w:sz w:val="24"/>
          <w:szCs w:val="24"/>
          <w:highlight w:val="none"/>
          <w:lang w:val="zh-CN"/>
        </w:rPr>
        <w:t>须严格按照报价明细表规定的内容填写货物单价以及其他事项。供应商应根据本</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文件的规定和要求、市场价格水平及其走势、</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供应商的管理水平、</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供应商的方案和由这些因素决定的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供应商之于本项目的成本水平等提出自己的报价。报价应合理，并包含完成本</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文件</w:t>
      </w:r>
      <w:r>
        <w:rPr>
          <w:rFonts w:hint="eastAsia" w:ascii="宋体" w:hAnsi="宋体" w:eastAsia="宋体" w:cs="宋体"/>
          <w:caps w:val="0"/>
          <w:smallCaps w:val="0"/>
          <w:snapToGrid w:val="0"/>
          <w:color w:val="auto"/>
          <w:spacing w:val="0"/>
          <w:sz w:val="24"/>
          <w:szCs w:val="24"/>
          <w:highlight w:val="none"/>
          <w:lang w:val="en-US" w:eastAsia="zh-CN"/>
        </w:rPr>
        <w:t>项目</w:t>
      </w:r>
      <w:r>
        <w:rPr>
          <w:rFonts w:hint="eastAsia" w:ascii="宋体" w:hAnsi="宋体" w:eastAsia="宋体" w:cs="宋体"/>
          <w:caps w:val="0"/>
          <w:smallCaps w:val="0"/>
          <w:snapToGrid w:val="0"/>
          <w:color w:val="auto"/>
          <w:spacing w:val="0"/>
          <w:sz w:val="24"/>
          <w:szCs w:val="24"/>
          <w:highlight w:val="none"/>
          <w:lang w:val="zh-CN"/>
        </w:rPr>
        <w:t>采购需求全部内容的所有费用，所有根据本</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文件或其它原因应由</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供应商支付的税款和其他应交纳的费用都应包括在报价中。</w:t>
      </w:r>
    </w:p>
    <w:p w14:paraId="3DB7F19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1</w:t>
      </w:r>
      <w:r>
        <w:rPr>
          <w:rFonts w:hint="eastAsia" w:ascii="宋体" w:hAnsi="宋体" w:eastAsia="宋体" w:cs="宋体"/>
          <w:caps w:val="0"/>
          <w:smallCaps w:val="0"/>
          <w:snapToGrid w:val="0"/>
          <w:color w:val="auto"/>
          <w:spacing w:val="0"/>
          <w:sz w:val="24"/>
          <w:szCs w:val="24"/>
          <w:highlight w:val="none"/>
          <w:lang w:val="en-US" w:eastAsia="zh-CN"/>
        </w:rPr>
        <w:t>4</w:t>
      </w:r>
      <w:r>
        <w:rPr>
          <w:rFonts w:hint="eastAsia" w:ascii="宋体" w:hAnsi="宋体" w:eastAsia="宋体" w:cs="宋体"/>
          <w:caps w:val="0"/>
          <w:smallCaps w:val="0"/>
          <w:snapToGrid w:val="0"/>
          <w:color w:val="auto"/>
          <w:spacing w:val="0"/>
          <w:sz w:val="24"/>
          <w:szCs w:val="24"/>
          <w:highlight w:val="none"/>
          <w:lang w:val="zh-CN"/>
        </w:rPr>
        <w:t>.4供应商在响应文件中注明免费的项目将视为包含在报价中。</w:t>
      </w:r>
    </w:p>
    <w:p w14:paraId="2D8474D4">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2"/>
          <w:sz w:val="24"/>
          <w:szCs w:val="24"/>
          <w:highlight w:val="none"/>
        </w:rPr>
      </w:pPr>
      <w:r>
        <w:rPr>
          <w:rFonts w:hint="eastAsia" w:ascii="宋体" w:hAnsi="宋体" w:eastAsia="宋体" w:cs="宋体"/>
          <w:caps w:val="0"/>
          <w:smallCaps w:val="0"/>
          <w:color w:val="auto"/>
          <w:spacing w:val="0"/>
          <w:kern w:val="2"/>
          <w:sz w:val="24"/>
          <w:szCs w:val="24"/>
          <w:highlight w:val="none"/>
        </w:rPr>
        <w:t>1</w:t>
      </w:r>
      <w:r>
        <w:rPr>
          <w:rFonts w:hint="eastAsia" w:ascii="宋体" w:hAnsi="宋体" w:eastAsia="宋体" w:cs="宋体"/>
          <w:caps w:val="0"/>
          <w:smallCaps w:val="0"/>
          <w:color w:val="auto"/>
          <w:spacing w:val="0"/>
          <w:kern w:val="2"/>
          <w:sz w:val="24"/>
          <w:szCs w:val="24"/>
          <w:highlight w:val="none"/>
          <w:lang w:val="en-US" w:eastAsia="zh-CN"/>
        </w:rPr>
        <w:t>4</w:t>
      </w:r>
      <w:r>
        <w:rPr>
          <w:rFonts w:hint="eastAsia" w:ascii="宋体" w:hAnsi="宋体" w:eastAsia="宋体" w:cs="宋体"/>
          <w:caps w:val="0"/>
          <w:smallCaps w:val="0"/>
          <w:color w:val="auto"/>
          <w:spacing w:val="0"/>
          <w:kern w:val="2"/>
          <w:sz w:val="24"/>
          <w:szCs w:val="24"/>
          <w:highlight w:val="none"/>
        </w:rPr>
        <w:t>.</w:t>
      </w:r>
      <w:r>
        <w:rPr>
          <w:rFonts w:hint="eastAsia" w:ascii="宋体" w:hAnsi="宋体" w:eastAsia="宋体" w:cs="宋体"/>
          <w:caps w:val="0"/>
          <w:smallCaps w:val="0"/>
          <w:color w:val="auto"/>
          <w:spacing w:val="0"/>
          <w:kern w:val="2"/>
          <w:sz w:val="24"/>
          <w:szCs w:val="24"/>
          <w:highlight w:val="none"/>
          <w:lang w:val="en-US" w:eastAsia="zh-CN"/>
        </w:rPr>
        <w:t xml:space="preserve">5 </w:t>
      </w:r>
      <w:r>
        <w:rPr>
          <w:rFonts w:hint="eastAsia" w:ascii="宋体" w:hAnsi="宋体" w:eastAsia="宋体" w:cs="宋体"/>
          <w:caps w:val="0"/>
          <w:smallCaps w:val="0"/>
          <w:color w:val="auto"/>
          <w:spacing w:val="0"/>
          <w:kern w:val="2"/>
          <w:sz w:val="24"/>
          <w:szCs w:val="24"/>
          <w:highlight w:val="none"/>
          <w:lang w:val="zh-CN" w:eastAsia="zh-CN"/>
        </w:rPr>
        <w:t>供应商</w:t>
      </w:r>
      <w:r>
        <w:rPr>
          <w:rFonts w:hint="eastAsia" w:ascii="宋体" w:hAnsi="宋体" w:eastAsia="宋体" w:cs="宋体"/>
          <w:caps w:val="0"/>
          <w:smallCaps w:val="0"/>
          <w:color w:val="auto"/>
          <w:spacing w:val="0"/>
          <w:kern w:val="2"/>
          <w:sz w:val="24"/>
          <w:szCs w:val="24"/>
          <w:highlight w:val="none"/>
          <w:lang w:val="en-US" w:eastAsia="zh-CN"/>
        </w:rPr>
        <w:t>对</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rPr>
        <w:t>报价若有说明应在</w:t>
      </w:r>
      <w:r>
        <w:rPr>
          <w:rFonts w:hint="eastAsia" w:ascii="宋体" w:hAnsi="宋体" w:eastAsia="宋体" w:cs="宋体"/>
          <w:caps w:val="0"/>
          <w:smallCaps w:val="0"/>
          <w:color w:val="auto"/>
          <w:spacing w:val="0"/>
          <w:kern w:val="2"/>
          <w:sz w:val="24"/>
          <w:szCs w:val="24"/>
          <w:highlight w:val="none"/>
          <w:lang w:val="en-US" w:eastAsia="zh-CN"/>
        </w:rPr>
        <w:t>响应</w:t>
      </w:r>
      <w:r>
        <w:rPr>
          <w:rFonts w:hint="eastAsia" w:ascii="宋体" w:hAnsi="宋体" w:eastAsia="宋体" w:cs="宋体"/>
          <w:caps w:val="0"/>
          <w:smallCaps w:val="0"/>
          <w:color w:val="auto"/>
          <w:spacing w:val="0"/>
          <w:kern w:val="2"/>
          <w:sz w:val="24"/>
          <w:szCs w:val="24"/>
          <w:highlight w:val="none"/>
        </w:rPr>
        <w:t>文件中显著处注明。</w:t>
      </w:r>
    </w:p>
    <w:p w14:paraId="1719007D">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2"/>
          <w:sz w:val="24"/>
          <w:szCs w:val="24"/>
          <w:highlight w:val="none"/>
        </w:rPr>
      </w:pPr>
      <w:r>
        <w:rPr>
          <w:rFonts w:hint="eastAsia" w:ascii="宋体" w:hAnsi="宋体" w:eastAsia="宋体" w:cs="宋体"/>
          <w:caps w:val="0"/>
          <w:smallCaps w:val="0"/>
          <w:color w:val="auto"/>
          <w:spacing w:val="0"/>
          <w:kern w:val="2"/>
          <w:sz w:val="24"/>
          <w:szCs w:val="24"/>
          <w:highlight w:val="none"/>
        </w:rPr>
        <w:t>除政策性文件规定以外，</w:t>
      </w:r>
      <w:r>
        <w:rPr>
          <w:rFonts w:hint="eastAsia" w:ascii="宋体" w:hAnsi="宋体" w:eastAsia="宋体" w:cs="宋体"/>
          <w:caps w:val="0"/>
          <w:smallCaps w:val="0"/>
          <w:color w:val="auto"/>
          <w:spacing w:val="0"/>
          <w:kern w:val="2"/>
          <w:sz w:val="24"/>
          <w:szCs w:val="24"/>
          <w:highlight w:val="none"/>
          <w:lang w:val="zh-CN"/>
        </w:rPr>
        <w:t>供应商</w:t>
      </w:r>
      <w:r>
        <w:rPr>
          <w:rFonts w:hint="eastAsia" w:ascii="宋体" w:hAnsi="宋体" w:eastAsia="宋体" w:cs="宋体"/>
          <w:caps w:val="0"/>
          <w:smallCaps w:val="0"/>
          <w:color w:val="auto"/>
          <w:spacing w:val="0"/>
          <w:kern w:val="2"/>
          <w:sz w:val="24"/>
          <w:szCs w:val="24"/>
          <w:highlight w:val="none"/>
        </w:rPr>
        <w:t>所报价格在合同实施期间不因市场变化因素而变动。</w:t>
      </w:r>
    </w:p>
    <w:p w14:paraId="749D37C5">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2"/>
          <w:sz w:val="24"/>
          <w:szCs w:val="24"/>
          <w:highlight w:val="none"/>
        </w:rPr>
      </w:pPr>
      <w:r>
        <w:rPr>
          <w:rFonts w:hint="eastAsia" w:ascii="宋体" w:hAnsi="宋体" w:eastAsia="宋体" w:cs="宋体"/>
          <w:caps w:val="0"/>
          <w:smallCaps w:val="0"/>
          <w:color w:val="auto"/>
          <w:spacing w:val="0"/>
          <w:kern w:val="2"/>
          <w:sz w:val="24"/>
          <w:szCs w:val="24"/>
          <w:highlight w:val="none"/>
        </w:rPr>
        <w:t>1</w:t>
      </w:r>
      <w:r>
        <w:rPr>
          <w:rFonts w:hint="eastAsia" w:ascii="宋体" w:hAnsi="宋体" w:eastAsia="宋体" w:cs="宋体"/>
          <w:caps w:val="0"/>
          <w:smallCaps w:val="0"/>
          <w:color w:val="auto"/>
          <w:spacing w:val="0"/>
          <w:kern w:val="2"/>
          <w:sz w:val="24"/>
          <w:szCs w:val="24"/>
          <w:highlight w:val="none"/>
          <w:lang w:val="en-US" w:eastAsia="zh-CN"/>
        </w:rPr>
        <w:t>4</w:t>
      </w:r>
      <w:r>
        <w:rPr>
          <w:rFonts w:hint="eastAsia" w:ascii="宋体" w:hAnsi="宋体" w:eastAsia="宋体" w:cs="宋体"/>
          <w:caps w:val="0"/>
          <w:smallCaps w:val="0"/>
          <w:color w:val="auto"/>
          <w:spacing w:val="0"/>
          <w:kern w:val="2"/>
          <w:sz w:val="24"/>
          <w:szCs w:val="24"/>
          <w:highlight w:val="none"/>
        </w:rPr>
        <w:t>.</w:t>
      </w:r>
      <w:r>
        <w:rPr>
          <w:rFonts w:hint="eastAsia" w:ascii="宋体" w:hAnsi="宋体" w:eastAsia="宋体" w:cs="宋体"/>
          <w:caps w:val="0"/>
          <w:smallCaps w:val="0"/>
          <w:color w:val="auto"/>
          <w:spacing w:val="0"/>
          <w:kern w:val="2"/>
          <w:sz w:val="24"/>
          <w:szCs w:val="24"/>
          <w:highlight w:val="none"/>
          <w:lang w:val="en-US" w:eastAsia="zh-CN"/>
        </w:rPr>
        <w:t xml:space="preserve">6 </w:t>
      </w:r>
      <w:r>
        <w:rPr>
          <w:rFonts w:hint="eastAsia" w:ascii="宋体" w:hAnsi="宋体" w:eastAsia="宋体" w:cs="宋体"/>
          <w:caps w:val="0"/>
          <w:smallCaps w:val="0"/>
          <w:color w:val="auto"/>
          <w:spacing w:val="0"/>
          <w:kern w:val="2"/>
          <w:sz w:val="24"/>
          <w:szCs w:val="24"/>
          <w:highlight w:val="none"/>
        </w:rPr>
        <w:t>对于有配件、耗材、选件、备件和特殊工具的货物，还应填报</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2"/>
          <w:sz w:val="24"/>
          <w:szCs w:val="24"/>
          <w:highlight w:val="none"/>
        </w:rPr>
        <w:t>货物配件、耗材、选件表和备件及特殊工具清单，注明品牌、型号、产地、功能、单价、批量折扣等内容，该表格格式由</w:t>
      </w:r>
      <w:r>
        <w:rPr>
          <w:rFonts w:hint="eastAsia" w:ascii="宋体" w:hAnsi="宋体" w:eastAsia="宋体" w:cs="宋体"/>
          <w:caps w:val="0"/>
          <w:smallCaps w:val="0"/>
          <w:color w:val="auto"/>
          <w:spacing w:val="0"/>
          <w:kern w:val="2"/>
          <w:sz w:val="24"/>
          <w:szCs w:val="24"/>
          <w:highlight w:val="none"/>
          <w:lang w:val="zh-CN"/>
        </w:rPr>
        <w:t>供应商</w:t>
      </w:r>
      <w:r>
        <w:rPr>
          <w:rFonts w:hint="eastAsia" w:ascii="宋体" w:hAnsi="宋体" w:eastAsia="宋体" w:cs="宋体"/>
          <w:caps w:val="0"/>
          <w:smallCaps w:val="0"/>
          <w:color w:val="auto"/>
          <w:spacing w:val="0"/>
          <w:kern w:val="2"/>
          <w:sz w:val="24"/>
          <w:szCs w:val="24"/>
          <w:highlight w:val="none"/>
        </w:rPr>
        <w:t>自行设计。</w:t>
      </w:r>
      <w:r>
        <w:rPr>
          <w:rFonts w:hint="eastAsia" w:ascii="宋体" w:hAnsi="宋体" w:eastAsia="宋体" w:cs="宋体"/>
          <w:caps w:val="0"/>
          <w:smallCaps w:val="0"/>
          <w:color w:val="auto"/>
          <w:spacing w:val="0"/>
          <w:kern w:val="2"/>
          <w:sz w:val="24"/>
          <w:szCs w:val="24"/>
          <w:highlight w:val="none"/>
          <w:lang w:val="zh-CN"/>
        </w:rPr>
        <w:t>供应商</w:t>
      </w:r>
      <w:r>
        <w:rPr>
          <w:rFonts w:hint="eastAsia" w:ascii="宋体" w:hAnsi="宋体" w:eastAsia="宋体" w:cs="宋体"/>
          <w:caps w:val="0"/>
          <w:smallCaps w:val="0"/>
          <w:color w:val="auto"/>
          <w:spacing w:val="0"/>
          <w:kern w:val="2"/>
          <w:sz w:val="24"/>
          <w:szCs w:val="24"/>
          <w:highlight w:val="none"/>
        </w:rPr>
        <w:t>按照上述要求分类报价，其目的是便于评</w:t>
      </w:r>
      <w:r>
        <w:rPr>
          <w:rFonts w:hint="eastAsia" w:ascii="宋体" w:hAnsi="宋体" w:eastAsia="宋体" w:cs="宋体"/>
          <w:caps w:val="0"/>
          <w:smallCaps w:val="0"/>
          <w:color w:val="auto"/>
          <w:spacing w:val="0"/>
          <w:kern w:val="2"/>
          <w:sz w:val="24"/>
          <w:szCs w:val="24"/>
          <w:highlight w:val="none"/>
          <w:lang w:val="en-US" w:eastAsia="zh-CN"/>
        </w:rPr>
        <w:t>审</w:t>
      </w:r>
      <w:r>
        <w:rPr>
          <w:rFonts w:hint="eastAsia" w:ascii="宋体" w:hAnsi="宋体" w:eastAsia="宋体" w:cs="宋体"/>
          <w:caps w:val="0"/>
          <w:smallCaps w:val="0"/>
          <w:color w:val="auto"/>
          <w:spacing w:val="0"/>
          <w:kern w:val="2"/>
          <w:sz w:val="24"/>
          <w:szCs w:val="24"/>
          <w:highlight w:val="none"/>
        </w:rPr>
        <w:t>，但在任何情况下并不限制采购人以其他条款签订合同的权利。</w:t>
      </w:r>
    </w:p>
    <w:p w14:paraId="2AA144BC">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2"/>
          <w:sz w:val="24"/>
          <w:szCs w:val="24"/>
          <w:highlight w:val="none"/>
          <w:lang w:val="en-US" w:eastAsia="zh-CN"/>
        </w:rPr>
        <w:t>14.7</w:t>
      </w:r>
      <w:r>
        <w:rPr>
          <w:rFonts w:hint="eastAsia" w:ascii="宋体" w:hAnsi="宋体" w:eastAsia="宋体" w:cs="宋体"/>
          <w:caps w:val="0"/>
          <w:smallCaps w:val="0"/>
          <w:color w:val="auto"/>
          <w:spacing w:val="0"/>
          <w:kern w:val="0"/>
          <w:sz w:val="24"/>
          <w:szCs w:val="24"/>
          <w:highlight w:val="none"/>
          <w:lang w:val="en-US" w:eastAsia="zh-CN" w:bidi="ar"/>
        </w:rPr>
        <w:t>采购人不得向供应商索要或者接受其给予的赠品、回扣或者与采购无关的其他商品、服务。</w:t>
      </w:r>
    </w:p>
    <w:p w14:paraId="4E58D7F7">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14.8供应商不能提供任何有选择性或可调整的报价（</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kern w:val="0"/>
          <w:sz w:val="24"/>
          <w:szCs w:val="24"/>
          <w:highlight w:val="none"/>
          <w:lang w:val="en-US" w:eastAsia="zh-CN" w:bidi="ar"/>
        </w:rPr>
        <w:t>文件另有规定的除外），否则其</w:t>
      </w:r>
      <w:r>
        <w:rPr>
          <w:rFonts w:hint="eastAsia" w:ascii="宋体" w:hAnsi="宋体" w:eastAsia="宋体" w:cs="宋体"/>
          <w:b/>
          <w:bCs/>
          <w:caps w:val="0"/>
          <w:smallCaps w:val="0"/>
          <w:color w:val="auto"/>
          <w:spacing w:val="0"/>
          <w:kern w:val="0"/>
          <w:sz w:val="24"/>
          <w:szCs w:val="24"/>
          <w:highlight w:val="none"/>
          <w:lang w:val="en-US" w:eastAsia="zh-CN" w:bidi="ar"/>
        </w:rPr>
        <w:t>响应无效</w:t>
      </w:r>
      <w:r>
        <w:rPr>
          <w:rFonts w:hint="eastAsia" w:ascii="宋体" w:hAnsi="宋体" w:eastAsia="宋体" w:cs="宋体"/>
          <w:caps w:val="0"/>
          <w:smallCaps w:val="0"/>
          <w:color w:val="auto"/>
          <w:spacing w:val="0"/>
          <w:kern w:val="0"/>
          <w:sz w:val="24"/>
          <w:szCs w:val="24"/>
          <w:highlight w:val="none"/>
          <w:lang w:val="en-US" w:eastAsia="zh-CN" w:bidi="ar"/>
        </w:rPr>
        <w:t>。</w:t>
      </w:r>
    </w:p>
    <w:p w14:paraId="0CD8AEF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144" w:name="_Toc109899969"/>
      <w:bookmarkStart w:id="145" w:name="_Toc48846126"/>
      <w:bookmarkStart w:id="146" w:name="_Toc109900388"/>
      <w:bookmarkStart w:id="147" w:name="_Toc470172682"/>
      <w:bookmarkStart w:id="148" w:name="_Toc109897451"/>
      <w:bookmarkStart w:id="149" w:name="_Toc52960570"/>
      <w:bookmarkStart w:id="150" w:name="_Toc46772258"/>
      <w:bookmarkStart w:id="151" w:name="_Toc109899550"/>
      <w:bookmarkStart w:id="152" w:name="_Toc52962744"/>
      <w:bookmarkStart w:id="153" w:name="_Toc5668"/>
      <w:bookmarkStart w:id="154" w:name="_Toc51674228"/>
      <w:bookmarkStart w:id="155" w:name="_Toc46771657"/>
      <w:bookmarkStart w:id="156" w:name="_Toc48688806"/>
      <w:bookmarkStart w:id="157" w:name="_Toc109900385"/>
      <w:bookmarkStart w:id="158" w:name="_Toc46771653"/>
      <w:bookmarkStart w:id="159" w:name="_Toc52962740"/>
      <w:bookmarkStart w:id="160" w:name="_Toc48688802"/>
      <w:bookmarkStart w:id="161" w:name="_Toc46772254"/>
      <w:bookmarkStart w:id="162" w:name="_Toc48846122"/>
      <w:bookmarkStart w:id="163" w:name="_Toc3324"/>
      <w:bookmarkStart w:id="164" w:name="_Toc109897448"/>
      <w:bookmarkStart w:id="165" w:name="_Toc109899966"/>
      <w:bookmarkStart w:id="166" w:name="_Toc109899547"/>
      <w:bookmarkStart w:id="167" w:name="_Toc470172678"/>
      <w:bookmarkStart w:id="168" w:name="_Toc52960566"/>
      <w:bookmarkStart w:id="169" w:name="_Toc51674224"/>
      <w:r>
        <w:rPr>
          <w:rFonts w:hint="eastAsia" w:ascii="宋体" w:hAnsi="宋体" w:eastAsia="宋体" w:cs="宋体"/>
          <w:b/>
          <w:bCs/>
          <w:caps w:val="0"/>
          <w:smallCaps w:val="0"/>
          <w:color w:val="auto"/>
          <w:spacing w:val="0"/>
          <w:kern w:val="2"/>
          <w:sz w:val="24"/>
          <w:szCs w:val="24"/>
          <w:highlight w:val="none"/>
          <w:lang w:val="en-US" w:eastAsia="zh-CN" w:bidi="ar-SA"/>
        </w:rPr>
        <w:t>15.响应文件有效期</w:t>
      </w:r>
      <w:bookmarkEnd w:id="144"/>
      <w:bookmarkEnd w:id="145"/>
      <w:bookmarkEnd w:id="146"/>
      <w:bookmarkEnd w:id="147"/>
      <w:bookmarkEnd w:id="148"/>
      <w:bookmarkEnd w:id="149"/>
      <w:bookmarkEnd w:id="150"/>
      <w:bookmarkEnd w:id="151"/>
      <w:bookmarkEnd w:id="152"/>
      <w:bookmarkEnd w:id="153"/>
      <w:bookmarkEnd w:id="154"/>
      <w:bookmarkEnd w:id="155"/>
      <w:bookmarkEnd w:id="156"/>
    </w:p>
    <w:p w14:paraId="6C3E470C">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1</w:t>
      </w:r>
      <w:r>
        <w:rPr>
          <w:rFonts w:hint="eastAsia" w:ascii="宋体" w:hAnsi="宋体" w:eastAsia="宋体" w:cs="宋体"/>
          <w:caps w:val="0"/>
          <w:smallCaps w:val="0"/>
          <w:snapToGrid w:val="0"/>
          <w:color w:val="auto"/>
          <w:spacing w:val="0"/>
          <w:sz w:val="24"/>
          <w:szCs w:val="24"/>
          <w:highlight w:val="none"/>
          <w:lang w:val="en-US" w:eastAsia="zh-CN"/>
        </w:rPr>
        <w:t>5</w:t>
      </w:r>
      <w:r>
        <w:rPr>
          <w:rFonts w:hint="eastAsia" w:ascii="宋体" w:hAnsi="宋体" w:eastAsia="宋体" w:cs="宋体"/>
          <w:caps w:val="0"/>
          <w:smallCaps w:val="0"/>
          <w:snapToGrid w:val="0"/>
          <w:color w:val="auto"/>
          <w:spacing w:val="0"/>
          <w:sz w:val="24"/>
          <w:szCs w:val="24"/>
          <w:highlight w:val="none"/>
          <w:lang w:val="zh-CN"/>
        </w:rPr>
        <w:t>.1</w:t>
      </w:r>
      <w:r>
        <w:rPr>
          <w:rFonts w:hint="eastAsia" w:ascii="宋体" w:hAnsi="宋体" w:eastAsia="宋体" w:cs="宋体"/>
          <w:caps w:val="0"/>
          <w:smallCaps w:val="0"/>
          <w:snapToGrid w:val="0"/>
          <w:color w:val="auto"/>
          <w:spacing w:val="0"/>
          <w:sz w:val="24"/>
          <w:szCs w:val="24"/>
          <w:highlight w:val="none"/>
          <w:lang w:val="en-US" w:eastAsia="zh-CN"/>
        </w:rPr>
        <w:t>供应商提交的</w:t>
      </w:r>
      <w:r>
        <w:rPr>
          <w:rFonts w:hint="eastAsia" w:ascii="宋体" w:hAnsi="宋体" w:eastAsia="宋体" w:cs="宋体"/>
          <w:caps w:val="0"/>
          <w:smallCaps w:val="0"/>
          <w:snapToGrid w:val="0"/>
          <w:color w:val="auto"/>
          <w:spacing w:val="0"/>
          <w:sz w:val="24"/>
          <w:szCs w:val="24"/>
          <w:highlight w:val="none"/>
          <w:lang w:val="zh-CN"/>
        </w:rPr>
        <w:t>响应文件有效期见“供应商须知前附表”，</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供应商承诺的响应文件</w:t>
      </w:r>
      <w:r>
        <w:rPr>
          <w:rFonts w:hint="eastAsia" w:ascii="宋体" w:hAnsi="宋体" w:eastAsia="宋体" w:cs="宋体"/>
          <w:caps w:val="0"/>
          <w:smallCaps w:val="0"/>
          <w:snapToGrid w:val="0"/>
          <w:color w:val="auto"/>
          <w:spacing w:val="0"/>
          <w:sz w:val="24"/>
          <w:szCs w:val="24"/>
          <w:highlight w:val="none"/>
          <w:lang w:val="zh-CN" w:eastAsia="zh-CN"/>
        </w:rPr>
        <w:t>有效期少于</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eastAsia="zh-CN"/>
        </w:rPr>
        <w:t>文件规定期限的，其</w:t>
      </w:r>
      <w:r>
        <w:rPr>
          <w:rFonts w:hint="eastAsia" w:ascii="宋体" w:hAnsi="宋体" w:eastAsia="宋体" w:cs="宋体"/>
          <w:b/>
          <w:bCs/>
          <w:caps w:val="0"/>
          <w:smallCaps w:val="0"/>
          <w:snapToGrid w:val="0"/>
          <w:color w:val="auto"/>
          <w:spacing w:val="0"/>
          <w:sz w:val="24"/>
          <w:szCs w:val="24"/>
          <w:highlight w:val="none"/>
          <w:lang w:val="en-US" w:eastAsia="zh-CN"/>
        </w:rPr>
        <w:t>响应</w:t>
      </w:r>
      <w:r>
        <w:rPr>
          <w:rFonts w:hint="eastAsia" w:ascii="宋体" w:hAnsi="宋体" w:eastAsia="宋体" w:cs="宋体"/>
          <w:b/>
          <w:bCs/>
          <w:caps w:val="0"/>
          <w:smallCaps w:val="0"/>
          <w:snapToGrid w:val="0"/>
          <w:color w:val="auto"/>
          <w:spacing w:val="0"/>
          <w:sz w:val="24"/>
          <w:szCs w:val="24"/>
          <w:highlight w:val="none"/>
          <w:lang w:val="zh-CN" w:eastAsia="zh-CN"/>
        </w:rPr>
        <w:t>无效</w:t>
      </w:r>
      <w:r>
        <w:rPr>
          <w:rFonts w:hint="eastAsia" w:ascii="宋体" w:hAnsi="宋体" w:eastAsia="宋体" w:cs="宋体"/>
          <w:caps w:val="0"/>
          <w:smallCaps w:val="0"/>
          <w:snapToGrid w:val="0"/>
          <w:color w:val="auto"/>
          <w:spacing w:val="0"/>
          <w:sz w:val="24"/>
          <w:szCs w:val="24"/>
          <w:highlight w:val="none"/>
          <w:lang w:val="zh-CN" w:eastAsia="zh-CN"/>
        </w:rPr>
        <w:t>。</w:t>
      </w:r>
    </w:p>
    <w:p w14:paraId="4DFC2505">
      <w:pPr>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snapToGrid w:val="0"/>
          <w:color w:val="auto"/>
          <w:spacing w:val="0"/>
          <w:kern w:val="2"/>
          <w:sz w:val="24"/>
          <w:szCs w:val="24"/>
          <w:highlight w:val="none"/>
          <w:lang w:val="en-US" w:eastAsia="zh-CN" w:bidi="ar-SA"/>
        </w:rPr>
      </w:pPr>
      <w:r>
        <w:rPr>
          <w:rFonts w:hint="eastAsia" w:ascii="宋体" w:hAnsi="宋体" w:eastAsia="宋体" w:cs="宋体"/>
          <w:caps w:val="0"/>
          <w:smallCaps w:val="0"/>
          <w:snapToGrid w:val="0"/>
          <w:color w:val="auto"/>
          <w:spacing w:val="0"/>
          <w:kern w:val="2"/>
          <w:sz w:val="24"/>
          <w:szCs w:val="24"/>
          <w:highlight w:val="none"/>
          <w:lang w:val="en-US" w:eastAsia="zh-CN" w:bidi="ar-SA"/>
        </w:rPr>
        <w:t>15.2 响应文件有效期从递交响应文件的截止之日起算。响应文件中承诺的有效期应当不少于竞争性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kern w:val="2"/>
          <w:sz w:val="24"/>
          <w:szCs w:val="24"/>
          <w:highlight w:val="none"/>
          <w:lang w:val="en-US" w:eastAsia="zh-CN" w:bidi="ar-SA"/>
        </w:rPr>
        <w:t>文件中载明的响应文件有效期。响应文件有效期内供应商撤销响应文件的，采购人或者采购代理机构可以不退还</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kern w:val="2"/>
          <w:sz w:val="24"/>
          <w:szCs w:val="24"/>
          <w:highlight w:val="none"/>
          <w:lang w:val="en-US" w:eastAsia="zh-CN" w:bidi="ar-SA"/>
        </w:rPr>
        <w:t>保证金。</w:t>
      </w:r>
    </w:p>
    <w:p w14:paraId="414B33F5">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kern w:val="2"/>
          <w:sz w:val="24"/>
          <w:szCs w:val="24"/>
          <w:highlight w:val="none"/>
          <w:lang w:val="zh-CN" w:eastAsia="zh-CN" w:bidi="ar-SA"/>
        </w:rPr>
        <w:t>1</w:t>
      </w:r>
      <w:r>
        <w:rPr>
          <w:rFonts w:hint="eastAsia" w:ascii="宋体" w:hAnsi="宋体" w:eastAsia="宋体" w:cs="宋体"/>
          <w:caps w:val="0"/>
          <w:smallCaps w:val="0"/>
          <w:snapToGrid w:val="0"/>
          <w:color w:val="auto"/>
          <w:spacing w:val="0"/>
          <w:kern w:val="2"/>
          <w:sz w:val="24"/>
          <w:szCs w:val="24"/>
          <w:highlight w:val="none"/>
          <w:lang w:val="en-US" w:eastAsia="zh-CN" w:bidi="ar-SA"/>
        </w:rPr>
        <w:t>5</w:t>
      </w:r>
      <w:r>
        <w:rPr>
          <w:rFonts w:hint="eastAsia" w:ascii="宋体" w:hAnsi="宋体" w:eastAsia="宋体" w:cs="宋体"/>
          <w:caps w:val="0"/>
          <w:smallCaps w:val="0"/>
          <w:snapToGrid w:val="0"/>
          <w:color w:val="auto"/>
          <w:spacing w:val="0"/>
          <w:kern w:val="2"/>
          <w:sz w:val="24"/>
          <w:szCs w:val="24"/>
          <w:highlight w:val="none"/>
          <w:lang w:val="zh-CN" w:eastAsia="zh-CN" w:bidi="ar-SA"/>
        </w:rPr>
        <w:t>.</w:t>
      </w:r>
      <w:r>
        <w:rPr>
          <w:rFonts w:hint="eastAsia" w:ascii="宋体" w:hAnsi="宋体" w:eastAsia="宋体" w:cs="宋体"/>
          <w:caps w:val="0"/>
          <w:smallCaps w:val="0"/>
          <w:snapToGrid w:val="0"/>
          <w:color w:val="auto"/>
          <w:spacing w:val="0"/>
          <w:kern w:val="2"/>
          <w:sz w:val="24"/>
          <w:szCs w:val="24"/>
          <w:highlight w:val="none"/>
          <w:lang w:val="en-US" w:eastAsia="zh-CN" w:bidi="ar-SA"/>
        </w:rPr>
        <w:t>3</w:t>
      </w:r>
      <w:r>
        <w:rPr>
          <w:rFonts w:hint="eastAsia" w:ascii="宋体" w:hAnsi="宋体" w:eastAsia="宋体" w:cs="宋体"/>
          <w:caps w:val="0"/>
          <w:smallCaps w:val="0"/>
          <w:snapToGrid w:val="0"/>
          <w:color w:val="auto"/>
          <w:spacing w:val="0"/>
          <w:kern w:val="2"/>
          <w:sz w:val="24"/>
          <w:szCs w:val="24"/>
          <w:highlight w:val="none"/>
          <w:lang w:val="zh-CN" w:eastAsia="zh-CN" w:bidi="ar-SA"/>
        </w:rPr>
        <w:t>特殊情况下，在原响应文件有效期截止之前，采购代理机构或采购人</w:t>
      </w:r>
      <w:r>
        <w:rPr>
          <w:rFonts w:hint="eastAsia" w:ascii="宋体" w:hAnsi="宋体" w:eastAsia="宋体" w:cs="宋体"/>
          <w:caps w:val="0"/>
          <w:smallCaps w:val="0"/>
          <w:snapToGrid w:val="0"/>
          <w:color w:val="auto"/>
          <w:spacing w:val="0"/>
          <w:sz w:val="24"/>
          <w:szCs w:val="24"/>
          <w:highlight w:val="none"/>
          <w:lang w:val="zh-CN"/>
        </w:rPr>
        <w:t>可要求供应商延长响应文件有效期。需要延长响应文件有效期时，采购代理机构或采购人将以书面形式通知所有</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1</w:t>
      </w:r>
      <w:r>
        <w:rPr>
          <w:rFonts w:hint="eastAsia" w:ascii="宋体" w:hAnsi="宋体" w:eastAsia="宋体" w:cs="宋体"/>
          <w:caps w:val="0"/>
          <w:smallCaps w:val="0"/>
          <w:snapToGrid w:val="0"/>
          <w:color w:val="auto"/>
          <w:spacing w:val="0"/>
          <w:sz w:val="24"/>
          <w:szCs w:val="24"/>
          <w:highlight w:val="none"/>
          <w:lang w:val="en-US" w:eastAsia="zh-CN"/>
        </w:rPr>
        <w:t>5</w:t>
      </w:r>
      <w:r>
        <w:rPr>
          <w:rFonts w:hint="eastAsia" w:ascii="宋体" w:hAnsi="宋体" w:eastAsia="宋体" w:cs="宋体"/>
          <w:caps w:val="0"/>
          <w:smallCaps w:val="0"/>
          <w:snapToGrid w:val="0"/>
          <w:color w:val="auto"/>
          <w:spacing w:val="0"/>
          <w:sz w:val="24"/>
          <w:szCs w:val="24"/>
          <w:highlight w:val="none"/>
          <w:lang w:val="zh-CN"/>
        </w:rPr>
        <w:t>.</w:t>
      </w:r>
      <w:r>
        <w:rPr>
          <w:rFonts w:hint="eastAsia" w:ascii="宋体" w:hAnsi="宋体" w:eastAsia="宋体" w:cs="宋体"/>
          <w:caps w:val="0"/>
          <w:smallCaps w:val="0"/>
          <w:snapToGrid w:val="0"/>
          <w:color w:val="auto"/>
          <w:spacing w:val="0"/>
          <w:sz w:val="24"/>
          <w:szCs w:val="24"/>
          <w:highlight w:val="none"/>
          <w:lang w:val="en-US" w:eastAsia="zh-CN"/>
        </w:rPr>
        <w:t>4</w:t>
      </w:r>
      <w:r>
        <w:rPr>
          <w:rFonts w:hint="eastAsia" w:ascii="宋体" w:hAnsi="宋体" w:eastAsia="宋体" w:cs="宋体"/>
          <w:caps w:val="0"/>
          <w:smallCaps w:val="0"/>
          <w:snapToGrid w:val="0"/>
          <w:color w:val="auto"/>
          <w:spacing w:val="0"/>
          <w:sz w:val="24"/>
          <w:szCs w:val="24"/>
          <w:highlight w:val="none"/>
          <w:lang w:val="zh-CN"/>
        </w:rPr>
        <w:t>供应商同意延长的，</w:t>
      </w:r>
      <w:r>
        <w:rPr>
          <w:rFonts w:hint="eastAsia" w:ascii="宋体" w:hAnsi="宋体" w:eastAsia="宋体" w:cs="宋体"/>
          <w:caps w:val="0"/>
          <w:smallCaps w:val="0"/>
          <w:snapToGrid w:val="0"/>
          <w:color w:val="auto"/>
          <w:spacing w:val="0"/>
          <w:sz w:val="24"/>
          <w:szCs w:val="24"/>
          <w:highlight w:val="none"/>
          <w:lang w:val="en-US" w:eastAsia="zh-CN"/>
        </w:rPr>
        <w:t>其</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保证金的有效期也相应延长</w:t>
      </w:r>
      <w:r>
        <w:rPr>
          <w:rFonts w:hint="eastAsia" w:ascii="宋体" w:hAnsi="宋体" w:eastAsia="宋体" w:cs="宋体"/>
          <w:caps w:val="0"/>
          <w:smallCaps w:val="0"/>
          <w:snapToGrid w:val="0"/>
          <w:color w:val="auto"/>
          <w:spacing w:val="0"/>
          <w:sz w:val="24"/>
          <w:szCs w:val="24"/>
          <w:highlight w:val="none"/>
          <w:lang w:val="zh-CN" w:eastAsia="zh-CN"/>
        </w:rPr>
        <w:t>，</w:t>
      </w:r>
      <w:r>
        <w:rPr>
          <w:rFonts w:hint="eastAsia" w:ascii="宋体" w:hAnsi="宋体" w:eastAsia="宋体" w:cs="宋体"/>
          <w:caps w:val="0"/>
          <w:smallCaps w:val="0"/>
          <w:snapToGrid w:val="0"/>
          <w:color w:val="auto"/>
          <w:spacing w:val="0"/>
          <w:sz w:val="24"/>
          <w:szCs w:val="24"/>
          <w:highlight w:val="none"/>
          <w:lang w:val="zh-CN"/>
        </w:rPr>
        <w:t>不得要求或被允许修改或撤销其响应文件；供应商拒绝延长的，其响应文件在原响应文件有效期满后将不再有效</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但其提交的谈判保证金可予以退还</w:t>
      </w:r>
      <w:r>
        <w:rPr>
          <w:rFonts w:hint="eastAsia" w:ascii="宋体" w:hAnsi="宋体" w:eastAsia="宋体" w:cs="宋体"/>
          <w:caps w:val="0"/>
          <w:smallCaps w:val="0"/>
          <w:snapToGrid w:val="0"/>
          <w:color w:val="auto"/>
          <w:spacing w:val="0"/>
          <w:sz w:val="24"/>
          <w:szCs w:val="24"/>
          <w:highlight w:val="none"/>
          <w:lang w:val="zh-CN"/>
        </w:rPr>
        <w:t>。</w:t>
      </w:r>
    </w:p>
    <w:bookmarkEnd w:id="157"/>
    <w:bookmarkEnd w:id="158"/>
    <w:bookmarkEnd w:id="159"/>
    <w:bookmarkEnd w:id="160"/>
    <w:bookmarkEnd w:id="161"/>
    <w:bookmarkEnd w:id="162"/>
    <w:bookmarkEnd w:id="163"/>
    <w:bookmarkEnd w:id="164"/>
    <w:bookmarkEnd w:id="165"/>
    <w:bookmarkEnd w:id="166"/>
    <w:bookmarkEnd w:id="167"/>
    <w:bookmarkEnd w:id="168"/>
    <w:bookmarkEnd w:id="169"/>
    <w:p w14:paraId="26D695E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16.响应文件的编制</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710ABAB7">
      <w:pPr>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文件应在</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投标</w:t>
      </w:r>
      <w:r>
        <w:rPr>
          <w:rFonts w:hint="eastAsia" w:ascii="宋体" w:hAnsi="宋体" w:eastAsia="宋体" w:cs="宋体"/>
          <w:caps w:val="0"/>
          <w:smallCaps w:val="0"/>
          <w:color w:val="auto"/>
          <w:spacing w:val="0"/>
          <w:sz w:val="24"/>
          <w:szCs w:val="24"/>
          <w:highlight w:val="none"/>
        </w:rPr>
        <w:t>客户端</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中进行编制，在</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文件中要求加盖印章的，除有特殊说明之外，</w:t>
      </w:r>
      <w:r>
        <w:rPr>
          <w:rFonts w:hint="eastAsia" w:ascii="宋体" w:hAnsi="宋体" w:eastAsia="宋体" w:cs="宋体"/>
          <w:caps w:val="0"/>
          <w:smallCaps w:val="0"/>
          <w:color w:val="auto"/>
          <w:spacing w:val="0"/>
          <w:sz w:val="24"/>
          <w:szCs w:val="24"/>
          <w:highlight w:val="none"/>
          <w:lang w:val="en-US" w:eastAsia="zh-CN"/>
        </w:rPr>
        <w:t>可</w:t>
      </w:r>
      <w:r>
        <w:rPr>
          <w:rFonts w:hint="eastAsia" w:ascii="宋体" w:hAnsi="宋体" w:eastAsia="宋体" w:cs="宋体"/>
          <w:caps w:val="0"/>
          <w:smallCaps w:val="0"/>
          <w:color w:val="auto"/>
          <w:spacing w:val="0"/>
          <w:sz w:val="24"/>
          <w:szCs w:val="24"/>
          <w:highlight w:val="none"/>
        </w:rPr>
        <w:t>使用电子签章签署。</w:t>
      </w:r>
    </w:p>
    <w:p w14:paraId="6FD5FFC6">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在</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投标</w:t>
      </w:r>
      <w:r>
        <w:rPr>
          <w:rFonts w:hint="eastAsia" w:ascii="宋体" w:hAnsi="宋体" w:eastAsia="宋体" w:cs="宋体"/>
          <w:caps w:val="0"/>
          <w:smallCaps w:val="0"/>
          <w:color w:val="auto"/>
          <w:spacing w:val="0"/>
          <w:sz w:val="24"/>
          <w:szCs w:val="24"/>
          <w:highlight w:val="none"/>
        </w:rPr>
        <w:t>客户端</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中按照</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投标</w:t>
      </w:r>
      <w:r>
        <w:rPr>
          <w:rFonts w:hint="eastAsia" w:ascii="宋体" w:hAnsi="宋体" w:eastAsia="宋体" w:cs="宋体"/>
          <w:caps w:val="0"/>
          <w:smallCaps w:val="0"/>
          <w:color w:val="auto"/>
          <w:spacing w:val="0"/>
          <w:sz w:val="24"/>
          <w:szCs w:val="24"/>
          <w:highlight w:val="none"/>
        </w:rPr>
        <w:t>客户端</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中的格式要求填写响应内容后，生成</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须按照</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文件的要求对要求加盖印章的部分逐一进行签章。</w:t>
      </w:r>
    </w:p>
    <w:p w14:paraId="4BB9824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3供应商</w:t>
      </w:r>
      <w:r>
        <w:rPr>
          <w:rFonts w:hint="eastAsia" w:ascii="宋体" w:hAnsi="宋体" w:eastAsia="宋体" w:cs="宋体"/>
          <w:caps w:val="0"/>
          <w:smallCaps w:val="0"/>
          <w:color w:val="auto"/>
          <w:spacing w:val="0"/>
          <w:sz w:val="24"/>
          <w:szCs w:val="24"/>
          <w:highlight w:val="none"/>
        </w:rPr>
        <w:t>应详细阅读</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文件的全部内容。</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文件须对</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文件中的内容作出实质性和完整的响应，如果</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文件填报的内容不详，或没有提供</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文件中所要求的全部资料及数据，</w:t>
      </w:r>
      <w:r>
        <w:rPr>
          <w:rFonts w:hint="eastAsia" w:ascii="宋体" w:hAnsi="宋体" w:eastAsia="宋体" w:cs="宋体"/>
          <w:b w:val="0"/>
          <w:bCs w:val="0"/>
          <w:caps w:val="0"/>
          <w:smallCaps w:val="0"/>
          <w:color w:val="auto"/>
          <w:spacing w:val="0"/>
          <w:sz w:val="24"/>
          <w:szCs w:val="24"/>
          <w:highlight w:val="none"/>
        </w:rPr>
        <w:t>将可能</w:t>
      </w:r>
      <w:r>
        <w:rPr>
          <w:rFonts w:hint="eastAsia" w:ascii="宋体" w:hAnsi="宋体" w:eastAsia="宋体" w:cs="宋体"/>
          <w:b/>
          <w:bCs/>
          <w:caps w:val="0"/>
          <w:smallCaps w:val="0"/>
          <w:color w:val="auto"/>
          <w:spacing w:val="0"/>
          <w:sz w:val="24"/>
          <w:szCs w:val="24"/>
          <w:highlight w:val="none"/>
        </w:rPr>
        <w:t>导致</w:t>
      </w:r>
      <w:r>
        <w:rPr>
          <w:rFonts w:hint="eastAsia" w:ascii="宋体" w:hAnsi="宋体" w:eastAsia="宋体" w:cs="宋体"/>
          <w:b/>
          <w:bCs/>
          <w:caps w:val="0"/>
          <w:smallCaps w:val="0"/>
          <w:color w:val="auto"/>
          <w:spacing w:val="0"/>
          <w:sz w:val="24"/>
          <w:szCs w:val="24"/>
          <w:highlight w:val="none"/>
          <w:lang w:val="en-US" w:eastAsia="zh-CN"/>
        </w:rPr>
        <w:t>其</w:t>
      </w:r>
      <w:r>
        <w:rPr>
          <w:rFonts w:hint="eastAsia" w:ascii="宋体" w:hAnsi="宋体" w:eastAsia="宋体" w:cs="宋体"/>
          <w:b/>
          <w:bCs/>
          <w:caps w:val="0"/>
          <w:smallCaps w:val="0"/>
          <w:color w:val="auto"/>
          <w:spacing w:val="0"/>
          <w:sz w:val="24"/>
          <w:szCs w:val="24"/>
          <w:highlight w:val="none"/>
          <w:lang w:eastAsia="zh-CN"/>
        </w:rPr>
        <w:t>响应</w:t>
      </w:r>
      <w:r>
        <w:rPr>
          <w:rFonts w:hint="eastAsia" w:ascii="宋体" w:hAnsi="宋体" w:eastAsia="宋体" w:cs="宋体"/>
          <w:b/>
          <w:bCs/>
          <w:caps w:val="0"/>
          <w:smallCaps w:val="0"/>
          <w:color w:val="auto"/>
          <w:spacing w:val="0"/>
          <w:sz w:val="24"/>
          <w:szCs w:val="24"/>
          <w:highlight w:val="none"/>
          <w:lang w:val="en-US" w:eastAsia="zh-CN"/>
        </w:rPr>
        <w:t>无效</w:t>
      </w:r>
      <w:r>
        <w:rPr>
          <w:rFonts w:hint="eastAsia" w:ascii="宋体" w:hAnsi="宋体" w:eastAsia="宋体" w:cs="宋体"/>
          <w:caps w:val="0"/>
          <w:smallCaps w:val="0"/>
          <w:color w:val="auto"/>
          <w:spacing w:val="0"/>
          <w:sz w:val="24"/>
          <w:szCs w:val="24"/>
          <w:highlight w:val="none"/>
        </w:rPr>
        <w:t>。</w:t>
      </w:r>
    </w:p>
    <w:p w14:paraId="2D3AC26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4响应</w:t>
      </w:r>
      <w:r>
        <w:rPr>
          <w:rFonts w:hint="eastAsia" w:ascii="宋体" w:hAnsi="宋体" w:eastAsia="宋体" w:cs="宋体"/>
          <w:caps w:val="0"/>
          <w:smallCaps w:val="0"/>
          <w:color w:val="auto"/>
          <w:spacing w:val="0"/>
          <w:sz w:val="24"/>
          <w:szCs w:val="24"/>
          <w:highlight w:val="none"/>
        </w:rPr>
        <w:t>文件须严格按照</w:t>
      </w:r>
      <w:r>
        <w:rPr>
          <w:rFonts w:hint="eastAsia" w:ascii="宋体" w:hAnsi="宋体" w:eastAsia="宋体" w:cs="宋体"/>
          <w:caps w:val="0"/>
          <w:smallCaps w:val="0"/>
          <w:color w:val="auto"/>
          <w:spacing w:val="0"/>
          <w:sz w:val="24"/>
          <w:szCs w:val="24"/>
          <w:highlight w:val="none"/>
          <w:lang w:val="en-US" w:eastAsia="zh-CN"/>
        </w:rPr>
        <w:t>本竞争性谈判</w:t>
      </w:r>
      <w:r>
        <w:rPr>
          <w:rFonts w:hint="eastAsia" w:ascii="宋体" w:hAnsi="宋体" w:eastAsia="宋体" w:cs="宋体"/>
          <w:caps w:val="0"/>
          <w:smallCaps w:val="0"/>
          <w:color w:val="auto"/>
          <w:spacing w:val="0"/>
          <w:sz w:val="24"/>
          <w:szCs w:val="24"/>
          <w:highlight w:val="none"/>
        </w:rPr>
        <w:t>文件第</w:t>
      </w:r>
      <w:r>
        <w:rPr>
          <w:rFonts w:hint="eastAsia" w:ascii="宋体" w:hAnsi="宋体" w:eastAsia="宋体" w:cs="宋体"/>
          <w:caps w:val="0"/>
          <w:smallCaps w:val="0"/>
          <w:color w:val="auto"/>
          <w:spacing w:val="0"/>
          <w:sz w:val="24"/>
          <w:szCs w:val="24"/>
          <w:highlight w:val="none"/>
          <w:lang w:val="en-US" w:eastAsia="zh-CN"/>
        </w:rPr>
        <w:t>六章</w:t>
      </w:r>
      <w:r>
        <w:rPr>
          <w:rFonts w:hint="eastAsia" w:ascii="宋体" w:hAnsi="宋体" w:eastAsia="宋体" w:cs="宋体"/>
          <w:caps w:val="0"/>
          <w:smallCaps w:val="0"/>
          <w:color w:val="auto"/>
          <w:spacing w:val="0"/>
          <w:sz w:val="24"/>
          <w:szCs w:val="24"/>
          <w:highlight w:val="none"/>
        </w:rPr>
        <w:t>规定的格式提交，并按规定的统一格式逐项填写，不准有空项；无相应内容可填</w:t>
      </w:r>
      <w:r>
        <w:rPr>
          <w:rFonts w:hint="eastAsia" w:ascii="宋体" w:hAnsi="宋体" w:eastAsia="宋体" w:cs="宋体"/>
          <w:caps w:val="0"/>
          <w:smallCaps w:val="0"/>
          <w:color w:val="auto"/>
          <w:spacing w:val="0"/>
          <w:sz w:val="24"/>
          <w:szCs w:val="24"/>
          <w:highlight w:val="none"/>
          <w:lang w:eastAsia="zh-CN"/>
        </w:rPr>
        <w:t>写的部分</w:t>
      </w:r>
      <w:r>
        <w:rPr>
          <w:rFonts w:hint="eastAsia" w:ascii="宋体" w:hAnsi="宋体" w:eastAsia="宋体" w:cs="宋体"/>
          <w:caps w:val="0"/>
          <w:smallCaps w:val="0"/>
          <w:color w:val="auto"/>
          <w:spacing w:val="0"/>
          <w:sz w:val="24"/>
          <w:szCs w:val="24"/>
          <w:highlight w:val="none"/>
        </w:rPr>
        <w:t>，应填写“无”、“未测试”、“没有相应指标”等明确的文字回答。由于编排混乱导致</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文件被误读或查找不到，其责任由</w:t>
      </w:r>
      <w:r>
        <w:rPr>
          <w:rFonts w:hint="eastAsia" w:ascii="宋体" w:hAnsi="宋体" w:eastAsia="宋体" w:cs="宋体"/>
          <w:caps w:val="0"/>
          <w:smallCaps w:val="0"/>
          <w:color w:val="auto"/>
          <w:spacing w:val="0"/>
          <w:sz w:val="24"/>
          <w:szCs w:val="24"/>
          <w:highlight w:val="none"/>
          <w:lang w:val="en-US" w:eastAsia="zh-CN"/>
        </w:rPr>
        <w:t>供应商自行</w:t>
      </w:r>
      <w:r>
        <w:rPr>
          <w:rFonts w:hint="eastAsia" w:ascii="宋体" w:hAnsi="宋体" w:eastAsia="宋体" w:cs="宋体"/>
          <w:caps w:val="0"/>
          <w:smallCaps w:val="0"/>
          <w:color w:val="auto"/>
          <w:spacing w:val="0"/>
          <w:sz w:val="24"/>
          <w:szCs w:val="24"/>
          <w:highlight w:val="none"/>
        </w:rPr>
        <w:t>承担。</w:t>
      </w:r>
    </w:p>
    <w:p w14:paraId="0AB47C84">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5供应商</w:t>
      </w:r>
      <w:r>
        <w:rPr>
          <w:rFonts w:hint="eastAsia" w:ascii="宋体" w:hAnsi="宋体" w:eastAsia="宋体" w:cs="宋体"/>
          <w:caps w:val="0"/>
          <w:smallCaps w:val="0"/>
          <w:color w:val="auto"/>
          <w:spacing w:val="0"/>
          <w:sz w:val="24"/>
          <w:szCs w:val="24"/>
          <w:highlight w:val="none"/>
        </w:rPr>
        <w:t>须注意：为合理节约政府采购评审成本，提倡诚实信用的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行为，特别要求</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应本着诚信精神，在本次</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文件的偏离表中，均以审慎的态度明确、清楚地披露各项偏离。若</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没有在偏离表中明确、清楚地披露的事项，包括可能属于被</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在偏离表中遗漏披露的事项，一旦在评审中被发现存在偏离或被认定为属于偏离，则评</w:t>
      </w:r>
      <w:r>
        <w:rPr>
          <w:rFonts w:hint="eastAsia" w:ascii="宋体" w:hAnsi="宋体" w:eastAsia="宋体" w:cs="宋体"/>
          <w:caps w:val="0"/>
          <w:smallCaps w:val="0"/>
          <w:color w:val="auto"/>
          <w:spacing w:val="0"/>
          <w:sz w:val="24"/>
          <w:szCs w:val="24"/>
          <w:highlight w:val="none"/>
          <w:lang w:val="en-US" w:eastAsia="zh-CN"/>
        </w:rPr>
        <w:t>审</w:t>
      </w:r>
      <w:r>
        <w:rPr>
          <w:rFonts w:hint="eastAsia" w:ascii="宋体" w:hAnsi="宋体" w:eastAsia="宋体" w:cs="宋体"/>
          <w:caps w:val="0"/>
          <w:smallCaps w:val="0"/>
          <w:color w:val="auto"/>
          <w:spacing w:val="0"/>
          <w:sz w:val="24"/>
          <w:szCs w:val="24"/>
          <w:highlight w:val="none"/>
        </w:rPr>
        <w:t>委员会有权视具体情形评审时予以处理，</w:t>
      </w:r>
      <w:r>
        <w:rPr>
          <w:rFonts w:hint="eastAsia" w:ascii="宋体" w:hAnsi="宋体" w:eastAsia="宋体" w:cs="宋体"/>
          <w:b/>
          <w:bCs/>
          <w:caps w:val="0"/>
          <w:smallCaps w:val="0"/>
          <w:color w:val="auto"/>
          <w:spacing w:val="0"/>
          <w:sz w:val="24"/>
          <w:szCs w:val="24"/>
          <w:highlight w:val="none"/>
        </w:rPr>
        <w:t>将可能导致</w:t>
      </w:r>
      <w:r>
        <w:rPr>
          <w:rFonts w:hint="eastAsia" w:ascii="宋体" w:hAnsi="宋体" w:eastAsia="宋体" w:cs="宋体"/>
          <w:b/>
          <w:bCs/>
          <w:caps w:val="0"/>
          <w:smallCaps w:val="0"/>
          <w:color w:val="auto"/>
          <w:spacing w:val="0"/>
          <w:sz w:val="24"/>
          <w:szCs w:val="24"/>
          <w:highlight w:val="none"/>
          <w:lang w:eastAsia="zh-CN"/>
        </w:rPr>
        <w:t>响应</w:t>
      </w:r>
      <w:r>
        <w:rPr>
          <w:rFonts w:hint="eastAsia" w:ascii="宋体" w:hAnsi="宋体" w:eastAsia="宋体" w:cs="宋体"/>
          <w:b/>
          <w:bCs/>
          <w:caps w:val="0"/>
          <w:smallCaps w:val="0"/>
          <w:color w:val="auto"/>
          <w:spacing w:val="0"/>
          <w:sz w:val="24"/>
          <w:szCs w:val="24"/>
          <w:highlight w:val="none"/>
          <w:lang w:val="en-US" w:eastAsia="zh-CN"/>
        </w:rPr>
        <w:t>无效</w:t>
      </w:r>
      <w:r>
        <w:rPr>
          <w:rFonts w:hint="eastAsia" w:ascii="宋体" w:hAnsi="宋体" w:eastAsia="宋体" w:cs="宋体"/>
          <w:caps w:val="0"/>
          <w:smallCaps w:val="0"/>
          <w:color w:val="auto"/>
          <w:spacing w:val="0"/>
          <w:sz w:val="24"/>
          <w:szCs w:val="24"/>
          <w:highlight w:val="none"/>
        </w:rPr>
        <w:t>。</w:t>
      </w:r>
    </w:p>
    <w:p w14:paraId="54FCBEF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6供应商</w:t>
      </w:r>
      <w:r>
        <w:rPr>
          <w:rFonts w:hint="eastAsia" w:ascii="宋体" w:hAnsi="宋体" w:eastAsia="宋体" w:cs="宋体"/>
          <w:caps w:val="0"/>
          <w:smallCaps w:val="0"/>
          <w:color w:val="auto"/>
          <w:spacing w:val="0"/>
          <w:sz w:val="24"/>
          <w:szCs w:val="24"/>
          <w:highlight w:val="none"/>
        </w:rPr>
        <w:t>必须保证</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文件所提供的全部资料</w:t>
      </w:r>
      <w:r>
        <w:rPr>
          <w:rFonts w:hint="eastAsia" w:ascii="宋体" w:hAnsi="宋体" w:eastAsia="宋体" w:cs="宋体"/>
          <w:caps w:val="0"/>
          <w:smallCaps w:val="0"/>
          <w:color w:val="auto"/>
          <w:spacing w:val="0"/>
          <w:sz w:val="24"/>
          <w:szCs w:val="24"/>
          <w:highlight w:val="none"/>
          <w:lang w:eastAsia="zh-CN"/>
        </w:rPr>
        <w:t>合法、</w:t>
      </w:r>
      <w:r>
        <w:rPr>
          <w:rFonts w:hint="eastAsia" w:ascii="宋体" w:hAnsi="宋体" w:eastAsia="宋体" w:cs="宋体"/>
          <w:caps w:val="0"/>
          <w:smallCaps w:val="0"/>
          <w:color w:val="auto"/>
          <w:spacing w:val="0"/>
          <w:sz w:val="24"/>
          <w:szCs w:val="24"/>
          <w:highlight w:val="none"/>
        </w:rPr>
        <w:t>真实可靠，并接受采购</w:t>
      </w:r>
      <w:r>
        <w:rPr>
          <w:rFonts w:hint="eastAsia" w:ascii="宋体" w:hAnsi="宋体" w:eastAsia="宋体" w:cs="宋体"/>
          <w:caps w:val="0"/>
          <w:smallCaps w:val="0"/>
          <w:color w:val="auto"/>
          <w:spacing w:val="0"/>
          <w:sz w:val="24"/>
          <w:szCs w:val="24"/>
          <w:highlight w:val="none"/>
          <w:lang w:val="en-US" w:eastAsia="zh-CN"/>
        </w:rPr>
        <w:t>人、采购</w:t>
      </w:r>
      <w:r>
        <w:rPr>
          <w:rFonts w:hint="eastAsia" w:ascii="宋体" w:hAnsi="宋体" w:eastAsia="宋体" w:cs="宋体"/>
          <w:caps w:val="0"/>
          <w:smallCaps w:val="0"/>
          <w:color w:val="auto"/>
          <w:spacing w:val="0"/>
          <w:sz w:val="24"/>
          <w:szCs w:val="24"/>
          <w:highlight w:val="none"/>
        </w:rPr>
        <w:t>代理机构或评</w:t>
      </w:r>
      <w:r>
        <w:rPr>
          <w:rFonts w:hint="eastAsia" w:ascii="宋体" w:hAnsi="宋体" w:eastAsia="宋体" w:cs="宋体"/>
          <w:caps w:val="0"/>
          <w:smallCaps w:val="0"/>
          <w:color w:val="auto"/>
          <w:spacing w:val="0"/>
          <w:sz w:val="24"/>
          <w:szCs w:val="24"/>
          <w:highlight w:val="none"/>
          <w:lang w:val="en-US" w:eastAsia="zh-CN"/>
        </w:rPr>
        <w:t>审</w:t>
      </w:r>
      <w:r>
        <w:rPr>
          <w:rFonts w:hint="eastAsia" w:ascii="宋体" w:hAnsi="宋体" w:eastAsia="宋体" w:cs="宋体"/>
          <w:caps w:val="0"/>
          <w:smallCaps w:val="0"/>
          <w:color w:val="auto"/>
          <w:spacing w:val="0"/>
          <w:sz w:val="24"/>
          <w:szCs w:val="24"/>
          <w:highlight w:val="none"/>
        </w:rPr>
        <w:t>委员会对其中任何资料进一步审查的要求。</w:t>
      </w:r>
    </w:p>
    <w:p w14:paraId="7064EC3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7供应商</w:t>
      </w:r>
      <w:r>
        <w:rPr>
          <w:rFonts w:hint="eastAsia" w:ascii="宋体" w:hAnsi="宋体" w:eastAsia="宋体" w:cs="宋体"/>
          <w:caps w:val="0"/>
          <w:smallCaps w:val="0"/>
          <w:color w:val="auto"/>
          <w:spacing w:val="0"/>
          <w:sz w:val="24"/>
          <w:szCs w:val="24"/>
          <w:highlight w:val="none"/>
        </w:rPr>
        <w:t>在</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aps w:val="0"/>
          <w:smallCaps w:val="0"/>
          <w:color w:val="auto"/>
          <w:spacing w:val="0"/>
          <w:sz w:val="24"/>
          <w:szCs w:val="24"/>
          <w:highlight w:val="none"/>
        </w:rPr>
        <w:t>无效</w:t>
      </w:r>
      <w:r>
        <w:rPr>
          <w:rFonts w:hint="eastAsia" w:ascii="宋体" w:hAnsi="宋体" w:eastAsia="宋体" w:cs="宋体"/>
          <w:b/>
          <w:bCs/>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处理。</w:t>
      </w:r>
    </w:p>
    <w:p w14:paraId="4071B617">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16.8电子响应文件的编制</w:t>
      </w:r>
    </w:p>
    <w:p w14:paraId="4A87E245">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16.8.1电子响应文件需按竞争性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文件要求进行制作编制。响应文件制作时，不同内容按标签提示制作导入，按照竞争性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 xml:space="preserve">文件中明确的响应文件目录和格式进行编制，保证目录清晰、内容完整。           </w:t>
      </w:r>
    </w:p>
    <w:p w14:paraId="1D4C561F">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16.8.2电子</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文件及响应文件具有法律效力，与其他形式的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文件及响应文件在内容和格式上等同，若响应文件与竞争性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文件要求不一致，其内容影响成交结果时，责任由供应商自行承担。供应商递交的电子响应文件因供应商自身原因而导致无法导入电子辅助评标系统，该响应文件被视为无效响应文件，</w:t>
      </w:r>
      <w:r>
        <w:rPr>
          <w:rFonts w:hint="eastAsia" w:ascii="宋体" w:hAnsi="宋体" w:eastAsia="宋体" w:cs="宋体"/>
          <w:b/>
          <w:bCs/>
          <w:iCs/>
          <w:caps w:val="0"/>
          <w:smallCaps w:val="0"/>
          <w:color w:val="auto"/>
          <w:spacing w:val="0"/>
          <w:kern w:val="2"/>
          <w:sz w:val="24"/>
          <w:szCs w:val="24"/>
          <w:highlight w:val="none"/>
          <w:shd w:val="clear" w:color="auto" w:fill="FFFFFF" w:themeFill="background1"/>
          <w:lang w:val="en-US" w:eastAsia="zh-CN" w:bidi="ar-SA"/>
        </w:rPr>
        <w:t>其响应无效</w:t>
      </w:r>
      <w:r>
        <w:rPr>
          <w:rFonts w:hint="eastAsia" w:ascii="宋体" w:hAnsi="宋体" w:eastAsia="宋体" w:cs="宋体"/>
          <w:b/>
          <w:bCs/>
          <w:caps w:val="0"/>
          <w:smallCaps w:val="0"/>
          <w:color w:val="auto"/>
          <w:spacing w:val="0"/>
          <w:sz w:val="24"/>
          <w:szCs w:val="24"/>
          <w:highlight w:val="none"/>
        </w:rPr>
        <w:t>。</w:t>
      </w:r>
    </w:p>
    <w:p w14:paraId="72852751">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170" w:name="_Toc109899552"/>
      <w:bookmarkStart w:id="171" w:name="_Toc109897453"/>
      <w:bookmarkStart w:id="172" w:name="_Toc109899971"/>
      <w:bookmarkStart w:id="173" w:name="_Toc46771659"/>
      <w:bookmarkStart w:id="174" w:name="_Toc109900390"/>
      <w:bookmarkStart w:id="175" w:name="_Toc470172684"/>
      <w:bookmarkStart w:id="176" w:name="_Toc163493614"/>
      <w:bookmarkStart w:id="177" w:name="_Toc6033"/>
      <w:r>
        <w:rPr>
          <w:rFonts w:hint="eastAsia" w:ascii="宋体" w:hAnsi="宋体" w:eastAsia="宋体" w:cs="宋体"/>
          <w:b/>
          <w:bCs/>
          <w:caps w:val="0"/>
          <w:smallCaps w:val="0"/>
          <w:color w:val="auto"/>
          <w:spacing w:val="0"/>
          <w:kern w:val="2"/>
          <w:sz w:val="24"/>
          <w:szCs w:val="24"/>
          <w:highlight w:val="none"/>
          <w:lang w:val="en-US" w:eastAsia="zh-CN" w:bidi="ar-SA"/>
        </w:rPr>
        <w:t>（四）响应文件的</w:t>
      </w:r>
      <w:bookmarkEnd w:id="170"/>
      <w:bookmarkEnd w:id="171"/>
      <w:bookmarkEnd w:id="172"/>
      <w:bookmarkEnd w:id="173"/>
      <w:bookmarkEnd w:id="174"/>
      <w:bookmarkEnd w:id="175"/>
      <w:r>
        <w:rPr>
          <w:rFonts w:hint="eastAsia" w:ascii="宋体" w:hAnsi="宋体" w:eastAsia="宋体" w:cs="宋体"/>
          <w:b/>
          <w:bCs/>
          <w:caps w:val="0"/>
          <w:smallCaps w:val="0"/>
          <w:color w:val="auto"/>
          <w:spacing w:val="0"/>
          <w:kern w:val="2"/>
          <w:sz w:val="24"/>
          <w:szCs w:val="24"/>
          <w:highlight w:val="none"/>
          <w:lang w:val="en-US" w:eastAsia="zh-CN" w:bidi="ar-SA"/>
        </w:rPr>
        <w:t>递交</w:t>
      </w:r>
      <w:bookmarkEnd w:id="176"/>
      <w:bookmarkEnd w:id="177"/>
    </w:p>
    <w:p w14:paraId="0181012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178" w:name="_Toc109900070"/>
      <w:bookmarkStart w:id="179" w:name="_Toc109899651"/>
      <w:bookmarkStart w:id="180" w:name="_Toc109900489"/>
      <w:bookmarkStart w:id="181" w:name="_Toc109897552"/>
      <w:bookmarkStart w:id="182" w:name="_Toc155095707"/>
      <w:bookmarkStart w:id="183" w:name="_Toc156490296"/>
      <w:bookmarkStart w:id="184" w:name="_Toc109900071"/>
      <w:bookmarkStart w:id="185" w:name="_Toc109900490"/>
      <w:bookmarkStart w:id="186" w:name="_Toc109897553"/>
      <w:bookmarkStart w:id="187" w:name="_Toc109899652"/>
      <w:bookmarkStart w:id="188" w:name="_Toc155095708"/>
      <w:bookmarkStart w:id="189" w:name="_Toc156490297"/>
      <w:r>
        <w:rPr>
          <w:rFonts w:hint="eastAsia" w:ascii="宋体" w:hAnsi="宋体" w:eastAsia="宋体" w:cs="宋体"/>
          <w:b/>
          <w:bCs/>
          <w:caps w:val="0"/>
          <w:smallCaps w:val="0"/>
          <w:color w:val="auto"/>
          <w:spacing w:val="0"/>
          <w:kern w:val="2"/>
          <w:sz w:val="24"/>
          <w:szCs w:val="24"/>
          <w:highlight w:val="none"/>
          <w:lang w:val="en-US" w:eastAsia="zh-CN" w:bidi="ar-SA"/>
        </w:rPr>
        <w:t>17.谈判保证金</w:t>
      </w:r>
    </w:p>
    <w:p w14:paraId="4DEF9463">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17.1供应商应按照竞争性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文件“供应商须知前附表”规定的金额及要求交纳</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保证金。供应商自愿超额缴纳</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保证金的，响应文件不做无效处理。</w:t>
      </w:r>
    </w:p>
    <w:p w14:paraId="77BF162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b/>
          <w:bCs/>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17.2交纳</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保证金可采用的形式：政府采购法律法规接受的支票、汇票、本票、网上银行支付或者金融机构、担保机构出具的保函等非现金形式。未按</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文件要求提交</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保证金的，其</w:t>
      </w:r>
      <w:r>
        <w:rPr>
          <w:rFonts w:hint="eastAsia" w:ascii="宋体" w:hAnsi="宋体" w:eastAsia="宋体" w:cs="宋体"/>
          <w:b/>
          <w:bCs/>
          <w:iCs/>
          <w:caps w:val="0"/>
          <w:smallCaps w:val="0"/>
          <w:color w:val="auto"/>
          <w:spacing w:val="0"/>
          <w:kern w:val="2"/>
          <w:sz w:val="24"/>
          <w:szCs w:val="24"/>
          <w:highlight w:val="none"/>
          <w:shd w:val="clear" w:color="auto" w:fill="FFFFFF" w:themeFill="background1"/>
          <w:lang w:val="en-US" w:eastAsia="zh-CN" w:bidi="ar-SA"/>
        </w:rPr>
        <w:t>响应无效。</w:t>
      </w:r>
      <w:r>
        <w:rPr>
          <w:rFonts w:hint="eastAsia" w:ascii="宋体" w:hAnsi="宋体" w:eastAsia="宋体" w:cs="宋体"/>
          <w:caps w:val="0"/>
          <w:smallCaps w:val="0"/>
          <w:color w:val="auto"/>
          <w:spacing w:val="0"/>
          <w:sz w:val="24"/>
          <w:szCs w:val="24"/>
          <w:highlight w:val="none"/>
          <w:lang w:val="en-US" w:eastAsia="zh-CN"/>
        </w:rPr>
        <w:t>谈判保证金有效期同响应文件有效期。</w:t>
      </w:r>
    </w:p>
    <w:p w14:paraId="0C3CACC6">
      <w:pPr>
        <w:pStyle w:val="7"/>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bCs/>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17.3</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保证金到账（保函提交）截止时间同响应文件递交截止时间。以支票、汇票、本票、网上银行支付等形式提交</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保证金的，应在响应文件递交截止时间前到账；以金融机构、担保机构出具的保函等形式提交</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保证金的，应在响应文件递交截止时间前将</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保证金支付件扫描后作为响应文件的组成部分与响应文件一起上传。由于到账时间晚于响应文件递交截止时间，或者票据错误、印鉴不清等原因导致不能到账的</w:t>
      </w:r>
      <w:r>
        <w:rPr>
          <w:rFonts w:hint="eastAsia" w:ascii="宋体" w:hAnsi="宋体" w:eastAsia="宋体" w:cs="宋体"/>
          <w:b w:val="0"/>
          <w:bCs w:val="0"/>
          <w:iCs/>
          <w:caps w:val="0"/>
          <w:smallCaps w:val="0"/>
          <w:color w:val="auto"/>
          <w:spacing w:val="0"/>
          <w:kern w:val="2"/>
          <w:sz w:val="24"/>
          <w:szCs w:val="24"/>
          <w:highlight w:val="none"/>
          <w:shd w:val="clear" w:color="auto" w:fill="FFFFFF" w:themeFill="background1"/>
          <w:lang w:val="en-US" w:eastAsia="zh-CN" w:bidi="ar-SA"/>
        </w:rPr>
        <w:t>，</w:t>
      </w:r>
      <w:r>
        <w:rPr>
          <w:rFonts w:hint="eastAsia" w:ascii="宋体" w:hAnsi="宋体" w:eastAsia="宋体" w:cs="宋体"/>
          <w:b/>
          <w:bCs/>
          <w:iCs/>
          <w:caps w:val="0"/>
          <w:smallCaps w:val="0"/>
          <w:color w:val="auto"/>
          <w:spacing w:val="0"/>
          <w:kern w:val="2"/>
          <w:sz w:val="24"/>
          <w:szCs w:val="24"/>
          <w:highlight w:val="none"/>
          <w:shd w:val="clear" w:color="auto" w:fill="FFFFFF" w:themeFill="background1"/>
          <w:lang w:val="en-US" w:eastAsia="zh-CN" w:bidi="ar-SA"/>
        </w:rPr>
        <w:t>其响应无效。</w:t>
      </w:r>
    </w:p>
    <w:p w14:paraId="4AA52D7E">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17.4 供应商为联合体的，可以由联合体中的一方或者多方共同交纳</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保证金，其交纳的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保证金对联合体各方均具有约束力。</w:t>
      </w:r>
    </w:p>
    <w:p w14:paraId="1E93F923">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17.5采购人或者采购代理机构应当在采购活动结束后及时退还供应商的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保证金，采用银行保函、担保机构担保函等形式递交的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保证金，经供应商同意后采购人、采购代理机构可以不再退还，但因供应商自身原因导致无法及时退还的除外。未成交供应商的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保证金应当自成交通知书发出之日起 5 个工作日内退还，成交供应商的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 xml:space="preserve">保证金应当自采购合同签订之日起 5 个工作日内退还。 </w:t>
      </w:r>
    </w:p>
    <w:p w14:paraId="48C6EAF6">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17.6 供应商在响应文件递交截止时间前撤回已提交的响应文件的，自收到供应商书面撤回通知之日起 5 个工作日内，退还已收取的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 xml:space="preserve">保证金，但因供应商自身原因导致无法及时退还的除外。 </w:t>
      </w:r>
    </w:p>
    <w:p w14:paraId="6C0BF0B3">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17.7 终止</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的项目已经收取</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保证金的，自终止采购活动后5个工作日内退还已收取的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保证金及其在银行产生的孳息。</w:t>
      </w:r>
    </w:p>
    <w:p w14:paraId="59CC77A0">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17.8有下列情形之一的，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保证金不予退还,</w:t>
      </w:r>
      <w:r>
        <w:rPr>
          <w:rFonts w:hint="eastAsia" w:ascii="宋体" w:hAnsi="宋体" w:eastAsia="宋体" w:cs="宋体"/>
          <w:caps w:val="0"/>
          <w:smallCaps w:val="0"/>
          <w:color w:val="auto"/>
          <w:spacing w:val="0"/>
          <w:kern w:val="2"/>
          <w:sz w:val="24"/>
          <w:szCs w:val="24"/>
          <w:highlight w:val="none"/>
        </w:rPr>
        <w:t>情节严重的将其列入不良记录名单</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 xml:space="preserve">： </w:t>
      </w:r>
    </w:p>
    <w:p w14:paraId="55B83B70">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 xml:space="preserve">17.8.1供应商在提交响应文件截止时间后撤回响应文件的； </w:t>
      </w:r>
    </w:p>
    <w:p w14:paraId="0A09910A">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 xml:space="preserve">17.8.2供应商在响应文件中提供虚假材料的； </w:t>
      </w:r>
    </w:p>
    <w:p w14:paraId="41889810">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17.8.3除因不可抗力或</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 xml:space="preserve">文件认可的情形以外，成交供应商不与采购人签订合同的； </w:t>
      </w:r>
    </w:p>
    <w:p w14:paraId="19A2B85A">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40CCB19A">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17.8.5</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文件规定的其他情形。</w:t>
      </w:r>
    </w:p>
    <w:p w14:paraId="2A9B7E65">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17.9如开启时供应商对本单位</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保证金缴纳情况有疑义，供应商应在开启结束前向采购人提交书面申请核实保证金缴纳情况。由银行或保险公司核实后出具书面材料予以答复。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保证金，在线完成保函的申请、审核、开票、出函等环节，供应商企业注意区分办理保函类型，并确认响应文件有效期，如采用政采云电子保函，可登录“新疆政府采购网”—顶部通栏“信用融资”或者“新疆政府采购网”首页“政采贷｜电子保函”快捷模块查看：</w:t>
      </w:r>
    </w:p>
    <w:p w14:paraId="1F3A8C5E">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直达链接（电子保函）：</w:t>
      </w:r>
    </w:p>
    <w:p w14:paraId="15E30E92">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https://jinrong.zcygov.cn/luban/finance/letter/xinjiang?pageModelFlag=650000&amp;utm=site.site-PC-42055.1473-pc-wsg-customFloatWindow-front.1.099bedd04ebf11f1bf821dffd847d9cc</w:t>
      </w:r>
    </w:p>
    <w:p w14:paraId="071DFFA7">
      <w:pPr>
        <w:pStyle w:val="57"/>
        <w:keepNext w:val="0"/>
        <w:keepLines w:val="0"/>
        <w:pageBreakBefore w:val="0"/>
        <w:widowControl w:val="0"/>
        <w:shd w:val="clear" w:color="auto" w:fill="auto"/>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pP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 xml:space="preserve">金融服务支撑热线：95763   </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 xml:space="preserve"> </w:t>
      </w:r>
      <w:r>
        <w:rPr>
          <w:rFonts w:hint="eastAsia" w:ascii="宋体" w:hAnsi="宋体" w:eastAsia="宋体" w:cs="宋体"/>
          <w:iCs/>
          <w:caps w:val="0"/>
          <w:smallCaps w:val="0"/>
          <w:color w:val="auto"/>
          <w:spacing w:val="0"/>
          <w:kern w:val="2"/>
          <w:sz w:val="24"/>
          <w:szCs w:val="24"/>
          <w:highlight w:val="none"/>
          <w:shd w:val="clear" w:color="auto" w:fill="FFFFFF" w:themeFill="background1"/>
          <w:lang w:val="en-US" w:eastAsia="zh-CN" w:bidi="ar-SA"/>
        </w:rPr>
        <w:t xml:space="preserve"> </w:t>
      </w:r>
    </w:p>
    <w:p w14:paraId="784B786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18.响应文件的</w:t>
      </w:r>
      <w:bookmarkEnd w:id="178"/>
      <w:bookmarkEnd w:id="179"/>
      <w:bookmarkEnd w:id="180"/>
      <w:bookmarkEnd w:id="181"/>
      <w:r>
        <w:rPr>
          <w:rFonts w:hint="eastAsia" w:ascii="宋体" w:hAnsi="宋体" w:eastAsia="宋体" w:cs="宋体"/>
          <w:b/>
          <w:bCs/>
          <w:caps w:val="0"/>
          <w:smallCaps w:val="0"/>
          <w:color w:val="auto"/>
          <w:spacing w:val="0"/>
          <w:kern w:val="2"/>
          <w:sz w:val="24"/>
          <w:szCs w:val="24"/>
          <w:highlight w:val="none"/>
          <w:lang w:val="en-US" w:eastAsia="zh-CN" w:bidi="ar-SA"/>
        </w:rPr>
        <w:t>加密</w:t>
      </w:r>
      <w:bookmarkEnd w:id="182"/>
      <w:bookmarkEnd w:id="183"/>
    </w:p>
    <w:p w14:paraId="105C769D">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18.1 供应商在</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投标</w:t>
      </w:r>
      <w:r>
        <w:rPr>
          <w:rFonts w:hint="eastAsia" w:ascii="宋体" w:hAnsi="宋体" w:eastAsia="宋体" w:cs="宋体"/>
          <w:caps w:val="0"/>
          <w:smallCaps w:val="0"/>
          <w:color w:val="auto"/>
          <w:spacing w:val="0"/>
          <w:sz w:val="24"/>
          <w:szCs w:val="24"/>
          <w:highlight w:val="none"/>
        </w:rPr>
        <w:t>客户端</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lang w:val="zh-CN"/>
        </w:rPr>
        <w:t>中生成响应文件并完成签章之后，使用CA证书在</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投标</w:t>
      </w:r>
      <w:r>
        <w:rPr>
          <w:rFonts w:hint="eastAsia" w:ascii="宋体" w:hAnsi="宋体" w:eastAsia="宋体" w:cs="宋体"/>
          <w:caps w:val="0"/>
          <w:smallCaps w:val="0"/>
          <w:color w:val="auto"/>
          <w:spacing w:val="0"/>
          <w:sz w:val="24"/>
          <w:szCs w:val="24"/>
          <w:highlight w:val="none"/>
        </w:rPr>
        <w:t>客户端</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lang w:val="zh-CN"/>
        </w:rPr>
        <w:t>中对响应文件进行加密。</w:t>
      </w:r>
    </w:p>
    <w:p w14:paraId="0AE412D5">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18.2 供应商应在</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投标</w:t>
      </w:r>
      <w:r>
        <w:rPr>
          <w:rFonts w:hint="eastAsia" w:ascii="宋体" w:hAnsi="宋体" w:eastAsia="宋体" w:cs="宋体"/>
          <w:caps w:val="0"/>
          <w:smallCaps w:val="0"/>
          <w:color w:val="auto"/>
          <w:spacing w:val="0"/>
          <w:sz w:val="24"/>
          <w:szCs w:val="24"/>
          <w:highlight w:val="none"/>
        </w:rPr>
        <w:t>客户端</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lang w:val="zh-CN"/>
        </w:rPr>
        <w:t>中对加密的响应文件进行解密验证，以防止响应文件加密异常，在开启时无法解密。</w:t>
      </w:r>
    </w:p>
    <w:p w14:paraId="79A877BA">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snapToGrid w:val="0"/>
          <w:color w:val="auto"/>
          <w:spacing w:val="0"/>
          <w:sz w:val="24"/>
          <w:szCs w:val="24"/>
          <w:highlight w:val="none"/>
          <w:lang w:val="zh-CN"/>
        </w:rPr>
        <w:t>供应商</w:t>
      </w:r>
      <w:r>
        <w:rPr>
          <w:rFonts w:hint="eastAsia" w:ascii="宋体" w:hAnsi="宋体" w:eastAsia="宋体" w:cs="宋体"/>
          <w:caps w:val="0"/>
          <w:smallCaps w:val="0"/>
          <w:color w:val="auto"/>
          <w:spacing w:val="0"/>
          <w:sz w:val="24"/>
          <w:szCs w:val="24"/>
          <w:highlight w:val="none"/>
        </w:rPr>
        <w:t>在</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lang w:eastAsia="zh-CN"/>
        </w:rPr>
        <w:t>文件</w:t>
      </w:r>
      <w:r>
        <w:rPr>
          <w:rFonts w:hint="eastAsia" w:ascii="宋体" w:hAnsi="宋体" w:eastAsia="宋体" w:cs="宋体"/>
          <w:caps w:val="0"/>
          <w:smallCaps w:val="0"/>
          <w:color w:val="auto"/>
          <w:spacing w:val="0"/>
          <w:sz w:val="24"/>
          <w:szCs w:val="24"/>
          <w:highlight w:val="none"/>
        </w:rPr>
        <w:t>递交截</w:t>
      </w:r>
      <w:r>
        <w:rPr>
          <w:rFonts w:hint="eastAsia" w:ascii="宋体" w:hAnsi="宋体" w:eastAsia="宋体" w:cs="宋体"/>
          <w:caps w:val="0"/>
          <w:smallCaps w:val="0"/>
          <w:color w:val="auto"/>
          <w:spacing w:val="0"/>
          <w:sz w:val="24"/>
          <w:szCs w:val="24"/>
          <w:highlight w:val="none"/>
          <w:lang w:val="en-US" w:eastAsia="zh-CN"/>
        </w:rPr>
        <w:t>止</w:t>
      </w:r>
      <w:r>
        <w:rPr>
          <w:rFonts w:hint="eastAsia" w:ascii="宋体" w:hAnsi="宋体" w:eastAsia="宋体" w:cs="宋体"/>
          <w:caps w:val="0"/>
          <w:smallCaps w:val="0"/>
          <w:color w:val="auto"/>
          <w:spacing w:val="0"/>
          <w:sz w:val="24"/>
          <w:szCs w:val="24"/>
          <w:highlight w:val="none"/>
        </w:rPr>
        <w:t>时间前通过</w:t>
      </w:r>
      <w:r>
        <w:rPr>
          <w:rFonts w:hint="eastAsia" w:ascii="宋体" w:hAnsi="宋体" w:eastAsia="宋体" w:cs="宋体"/>
          <w:caps w:val="0"/>
          <w:smallCaps w:val="0"/>
          <w:color w:val="auto"/>
          <w:spacing w:val="0"/>
          <w:sz w:val="24"/>
          <w:szCs w:val="24"/>
          <w:highlight w:val="none"/>
          <w:lang w:val="en-US" w:eastAsia="zh-CN"/>
        </w:rPr>
        <w:t>新疆政府采购网（http://www.ccgp-xinjiang.gov.cn）</w:t>
      </w:r>
      <w:r>
        <w:rPr>
          <w:rFonts w:hint="eastAsia" w:ascii="宋体" w:hAnsi="宋体" w:eastAsia="宋体" w:cs="宋体"/>
          <w:caps w:val="0"/>
          <w:smallCaps w:val="0"/>
          <w:color w:val="auto"/>
          <w:spacing w:val="0"/>
          <w:sz w:val="24"/>
          <w:szCs w:val="24"/>
          <w:highlight w:val="none"/>
        </w:rPr>
        <w:t>的”政采云登录入口”登录后，将加密电子</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lang w:eastAsia="zh-CN"/>
        </w:rPr>
        <w:t>文件</w:t>
      </w:r>
      <w:r>
        <w:rPr>
          <w:rFonts w:hint="eastAsia" w:ascii="宋体" w:hAnsi="宋体" w:eastAsia="宋体" w:cs="宋体"/>
          <w:caps w:val="0"/>
          <w:smallCaps w:val="0"/>
          <w:color w:val="auto"/>
          <w:spacing w:val="0"/>
          <w:sz w:val="24"/>
          <w:szCs w:val="24"/>
          <w:highlight w:val="none"/>
        </w:rPr>
        <w:t>（为.jmbs后缀格式）上传到对应项目的指定位置</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认为有必要提交的其他资料请于</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lang w:eastAsia="zh-CN"/>
        </w:rPr>
        <w:t>文件</w:t>
      </w:r>
      <w:r>
        <w:rPr>
          <w:rFonts w:hint="eastAsia" w:ascii="宋体" w:hAnsi="宋体" w:eastAsia="宋体" w:cs="宋体"/>
          <w:caps w:val="0"/>
          <w:smallCaps w:val="0"/>
          <w:color w:val="auto"/>
          <w:spacing w:val="0"/>
          <w:sz w:val="24"/>
          <w:szCs w:val="24"/>
          <w:highlight w:val="none"/>
        </w:rPr>
        <w:t>递交截止时间前一并提交。</w:t>
      </w:r>
    </w:p>
    <w:p w14:paraId="3896D475">
      <w:pPr>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如果</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未按上述要求</w:t>
      </w:r>
      <w:r>
        <w:rPr>
          <w:rFonts w:hint="eastAsia" w:ascii="宋体" w:hAnsi="宋体" w:eastAsia="宋体" w:cs="宋体"/>
          <w:caps w:val="0"/>
          <w:smallCaps w:val="0"/>
          <w:color w:val="auto"/>
          <w:spacing w:val="0"/>
          <w:sz w:val="24"/>
          <w:szCs w:val="24"/>
          <w:highlight w:val="none"/>
          <w:lang w:val="en-US" w:eastAsia="zh-CN"/>
        </w:rPr>
        <w:t>加密并上传</w:t>
      </w:r>
      <w:r>
        <w:rPr>
          <w:rFonts w:hint="eastAsia" w:ascii="宋体" w:hAnsi="宋体" w:eastAsia="宋体" w:cs="宋体"/>
          <w:caps w:val="0"/>
          <w:smallCaps w:val="0"/>
          <w:color w:val="auto"/>
          <w:spacing w:val="0"/>
          <w:sz w:val="24"/>
          <w:szCs w:val="24"/>
          <w:highlight w:val="none"/>
        </w:rPr>
        <w:t>，采购代理机构对</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文件的误投</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无法解密、传输错误等问题</w:t>
      </w:r>
      <w:r>
        <w:rPr>
          <w:rFonts w:hint="eastAsia" w:ascii="宋体" w:hAnsi="宋体" w:eastAsia="宋体" w:cs="宋体"/>
          <w:caps w:val="0"/>
          <w:smallCaps w:val="0"/>
          <w:color w:val="auto"/>
          <w:spacing w:val="0"/>
          <w:sz w:val="24"/>
          <w:szCs w:val="24"/>
          <w:highlight w:val="none"/>
        </w:rPr>
        <w:t>概不负责。对由此造成</w:t>
      </w:r>
      <w:r>
        <w:rPr>
          <w:rFonts w:hint="eastAsia" w:ascii="宋体" w:hAnsi="宋体" w:eastAsia="宋体" w:cs="宋体"/>
          <w:caps w:val="0"/>
          <w:smallCaps w:val="0"/>
          <w:color w:val="auto"/>
          <w:spacing w:val="0"/>
          <w:sz w:val="24"/>
          <w:szCs w:val="24"/>
          <w:highlight w:val="none"/>
          <w:lang w:val="en-US" w:eastAsia="zh-CN"/>
        </w:rPr>
        <w:t>无法正常开启</w:t>
      </w:r>
      <w:r>
        <w:rPr>
          <w:rFonts w:hint="eastAsia" w:ascii="宋体" w:hAnsi="宋体" w:eastAsia="宋体" w:cs="宋体"/>
          <w:caps w:val="0"/>
          <w:smallCaps w:val="0"/>
          <w:color w:val="auto"/>
          <w:spacing w:val="0"/>
          <w:sz w:val="24"/>
          <w:szCs w:val="24"/>
          <w:highlight w:val="none"/>
        </w:rPr>
        <w:t>的</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文件，采购代理机构有权予以拒绝，并退回</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w:t>
      </w:r>
    </w:p>
    <w:p w14:paraId="54A49319">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本项目采用不见面开</w:t>
      </w:r>
      <w:r>
        <w:rPr>
          <w:rFonts w:hint="eastAsia" w:ascii="宋体" w:hAnsi="宋体" w:eastAsia="宋体" w:cs="宋体"/>
          <w:caps w:val="0"/>
          <w:smallCaps w:val="0"/>
          <w:color w:val="auto"/>
          <w:spacing w:val="0"/>
          <w:sz w:val="24"/>
          <w:szCs w:val="24"/>
          <w:highlight w:val="none"/>
          <w:lang w:val="en-US" w:eastAsia="zh-CN"/>
        </w:rPr>
        <w:t>启</w:t>
      </w:r>
      <w:r>
        <w:rPr>
          <w:rFonts w:hint="eastAsia" w:ascii="宋体" w:hAnsi="宋体" w:eastAsia="宋体" w:cs="宋体"/>
          <w:caps w:val="0"/>
          <w:smallCaps w:val="0"/>
          <w:color w:val="auto"/>
          <w:spacing w:val="0"/>
          <w:sz w:val="24"/>
          <w:szCs w:val="24"/>
          <w:highlight w:val="none"/>
        </w:rPr>
        <w:t>方式，无需提供电子</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文件U盘。</w:t>
      </w:r>
    </w:p>
    <w:p w14:paraId="0EEE0E8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19.响应文件的</w:t>
      </w:r>
      <w:bookmarkEnd w:id="184"/>
      <w:bookmarkEnd w:id="185"/>
      <w:bookmarkEnd w:id="186"/>
      <w:bookmarkEnd w:id="187"/>
      <w:r>
        <w:rPr>
          <w:rFonts w:hint="eastAsia" w:ascii="宋体" w:hAnsi="宋体" w:eastAsia="宋体" w:cs="宋体"/>
          <w:b/>
          <w:bCs/>
          <w:caps w:val="0"/>
          <w:smallCaps w:val="0"/>
          <w:color w:val="auto"/>
          <w:spacing w:val="0"/>
          <w:kern w:val="2"/>
          <w:sz w:val="24"/>
          <w:szCs w:val="24"/>
          <w:highlight w:val="none"/>
          <w:lang w:val="en-US" w:eastAsia="zh-CN" w:bidi="ar-SA"/>
        </w:rPr>
        <w:t>递交</w:t>
      </w:r>
      <w:bookmarkEnd w:id="188"/>
      <w:bookmarkEnd w:id="189"/>
      <w:r>
        <w:rPr>
          <w:rFonts w:hint="eastAsia" w:ascii="宋体" w:hAnsi="宋体" w:eastAsia="宋体" w:cs="宋体"/>
          <w:b/>
          <w:bCs/>
          <w:caps w:val="0"/>
          <w:smallCaps w:val="0"/>
          <w:color w:val="auto"/>
          <w:spacing w:val="0"/>
          <w:kern w:val="2"/>
          <w:sz w:val="24"/>
          <w:szCs w:val="24"/>
          <w:highlight w:val="none"/>
          <w:lang w:val="en-US" w:eastAsia="zh-CN" w:bidi="ar-SA"/>
        </w:rPr>
        <w:t>（上传）</w:t>
      </w:r>
    </w:p>
    <w:p w14:paraId="4BB721FA">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19.1 供应商应在“</w:t>
      </w:r>
      <w:r>
        <w:rPr>
          <w:rFonts w:hint="eastAsia" w:ascii="宋体" w:hAnsi="宋体" w:eastAsia="宋体" w:cs="宋体"/>
          <w:caps w:val="0"/>
          <w:smallCaps w:val="0"/>
          <w:color w:val="auto"/>
          <w:spacing w:val="0"/>
          <w:sz w:val="24"/>
          <w:szCs w:val="24"/>
          <w:highlight w:val="none"/>
          <w:lang w:val="en-US" w:eastAsia="zh-CN"/>
        </w:rPr>
        <w:t>第一章 竞争性谈判公告</w:t>
      </w:r>
      <w:r>
        <w:rPr>
          <w:rFonts w:hint="eastAsia" w:ascii="宋体" w:hAnsi="宋体" w:eastAsia="宋体" w:cs="宋体"/>
          <w:caps w:val="0"/>
          <w:smallCaps w:val="0"/>
          <w:color w:val="auto"/>
          <w:spacing w:val="0"/>
          <w:sz w:val="24"/>
          <w:szCs w:val="24"/>
          <w:highlight w:val="none"/>
        </w:rPr>
        <w:t>”规定的响应文件递交截止时间前递交（上传）响应文件。</w:t>
      </w:r>
    </w:p>
    <w:p w14:paraId="1788DDFE">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19.2 供应商递交（上传）响应文件的地点见“</w:t>
      </w:r>
      <w:r>
        <w:rPr>
          <w:rFonts w:hint="eastAsia" w:ascii="宋体" w:hAnsi="宋体" w:eastAsia="宋体" w:cs="宋体"/>
          <w:caps w:val="0"/>
          <w:smallCaps w:val="0"/>
          <w:color w:val="auto"/>
          <w:spacing w:val="0"/>
          <w:sz w:val="24"/>
          <w:szCs w:val="24"/>
          <w:highlight w:val="none"/>
          <w:lang w:val="en-US" w:eastAsia="zh-CN"/>
        </w:rPr>
        <w:t>第一章 竞争性谈判公告</w:t>
      </w:r>
      <w:r>
        <w:rPr>
          <w:rFonts w:hint="eastAsia" w:ascii="宋体" w:hAnsi="宋体" w:eastAsia="宋体" w:cs="宋体"/>
          <w:caps w:val="0"/>
          <w:smallCaps w:val="0"/>
          <w:color w:val="auto"/>
          <w:spacing w:val="0"/>
          <w:sz w:val="24"/>
          <w:szCs w:val="24"/>
          <w:highlight w:val="none"/>
        </w:rPr>
        <w:t>”。</w:t>
      </w:r>
    </w:p>
    <w:p w14:paraId="74B3F1A5">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caps w:val="0"/>
          <w:smallCaps w:val="0"/>
          <w:color w:val="auto"/>
          <w:spacing w:val="0"/>
          <w:sz w:val="24"/>
          <w:szCs w:val="24"/>
          <w:highlight w:val="none"/>
          <w:lang w:eastAsia="zh-CN"/>
        </w:rPr>
        <w:t>—响应文件</w:t>
      </w:r>
      <w:r>
        <w:rPr>
          <w:rFonts w:hint="eastAsia" w:ascii="宋体" w:hAnsi="宋体" w:eastAsia="宋体" w:cs="宋体"/>
          <w:caps w:val="0"/>
          <w:smallCaps w:val="0"/>
          <w:color w:val="auto"/>
          <w:spacing w:val="0"/>
          <w:sz w:val="24"/>
          <w:szCs w:val="24"/>
          <w:highlight w:val="none"/>
        </w:rPr>
        <w:t>上传）中获取响应文件递交回执单。</w:t>
      </w:r>
    </w:p>
    <w:p w14:paraId="5634F607">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19.4 供应商应在</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投标</w:t>
      </w:r>
      <w:r>
        <w:rPr>
          <w:rFonts w:hint="eastAsia" w:ascii="宋体" w:hAnsi="宋体" w:eastAsia="宋体" w:cs="宋体"/>
          <w:caps w:val="0"/>
          <w:smallCaps w:val="0"/>
          <w:color w:val="auto"/>
          <w:spacing w:val="0"/>
          <w:sz w:val="24"/>
          <w:szCs w:val="24"/>
          <w:highlight w:val="none"/>
        </w:rPr>
        <w:t>客户端</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中下载未加密且完成签章的响应文件妥善保存，以便启动应急开启程序时使用。</w:t>
      </w:r>
    </w:p>
    <w:p w14:paraId="6F8BD19B">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19.5供应商所递交的响应文件不予退还。</w:t>
      </w:r>
    </w:p>
    <w:p w14:paraId="03DDA0A8">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190" w:name="_Toc156490298"/>
      <w:bookmarkStart w:id="191" w:name="_Toc155095709"/>
      <w:r>
        <w:rPr>
          <w:rFonts w:hint="eastAsia" w:ascii="宋体" w:hAnsi="宋体" w:eastAsia="宋体" w:cs="宋体"/>
          <w:b/>
          <w:bCs/>
          <w:caps w:val="0"/>
          <w:smallCaps w:val="0"/>
          <w:color w:val="auto"/>
          <w:spacing w:val="0"/>
          <w:kern w:val="2"/>
          <w:sz w:val="24"/>
          <w:szCs w:val="24"/>
          <w:highlight w:val="none"/>
          <w:lang w:val="en-US" w:eastAsia="zh-CN" w:bidi="ar-SA"/>
        </w:rPr>
        <w:t>20.拒收</w:t>
      </w:r>
      <w:bookmarkEnd w:id="190"/>
      <w:bookmarkEnd w:id="191"/>
    </w:p>
    <w:p w14:paraId="6764A5C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20.1超过递交响应文件的截止时间或者不按照本章要求加密的响应文件，交易系统应当拒收。</w:t>
      </w:r>
    </w:p>
    <w:p w14:paraId="03C096F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192" w:name="_Toc109897555"/>
      <w:bookmarkStart w:id="193" w:name="_Toc156490299"/>
      <w:bookmarkStart w:id="194" w:name="_Toc109899654"/>
      <w:bookmarkStart w:id="195" w:name="_Toc109900492"/>
      <w:bookmarkStart w:id="196" w:name="_Toc155095710"/>
      <w:bookmarkStart w:id="197" w:name="_Toc109900073"/>
      <w:r>
        <w:rPr>
          <w:rFonts w:hint="eastAsia" w:ascii="宋体" w:hAnsi="宋体" w:eastAsia="宋体" w:cs="宋体"/>
          <w:b/>
          <w:bCs/>
          <w:caps w:val="0"/>
          <w:smallCaps w:val="0"/>
          <w:color w:val="auto"/>
          <w:spacing w:val="0"/>
          <w:kern w:val="2"/>
          <w:sz w:val="24"/>
          <w:szCs w:val="24"/>
          <w:highlight w:val="none"/>
          <w:lang w:val="en-US" w:eastAsia="zh-CN" w:bidi="ar-SA"/>
        </w:rPr>
        <w:t>21.响应文件的修改与撤回</w:t>
      </w:r>
      <w:bookmarkEnd w:id="192"/>
      <w:bookmarkEnd w:id="193"/>
      <w:bookmarkEnd w:id="194"/>
      <w:bookmarkEnd w:id="195"/>
      <w:bookmarkEnd w:id="196"/>
      <w:bookmarkEnd w:id="197"/>
    </w:p>
    <w:p w14:paraId="059E1BF2">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2</w:t>
      </w:r>
      <w:r>
        <w:rPr>
          <w:rFonts w:hint="eastAsia" w:ascii="宋体" w:hAnsi="宋体" w:eastAsia="宋体" w:cs="宋体"/>
          <w:caps w:val="0"/>
          <w:smallCaps w:val="0"/>
          <w:snapToGrid w:val="0"/>
          <w:color w:val="auto"/>
          <w:spacing w:val="0"/>
          <w:sz w:val="24"/>
          <w:szCs w:val="24"/>
          <w:highlight w:val="none"/>
          <w:lang w:val="zh-CN" w:eastAsia="zh-CN"/>
        </w:rPr>
        <w:t>1</w:t>
      </w:r>
      <w:r>
        <w:rPr>
          <w:rFonts w:hint="eastAsia" w:ascii="宋体" w:hAnsi="宋体" w:eastAsia="宋体" w:cs="宋体"/>
          <w:caps w:val="0"/>
          <w:smallCaps w:val="0"/>
          <w:snapToGrid w:val="0"/>
          <w:color w:val="auto"/>
          <w:spacing w:val="0"/>
          <w:sz w:val="24"/>
          <w:szCs w:val="24"/>
          <w:highlight w:val="none"/>
          <w:lang w:val="zh-CN"/>
        </w:rPr>
        <w:t>.1</w:t>
      </w:r>
      <w:bookmarkStart w:id="198" w:name="_Hlk143532466"/>
      <w:r>
        <w:rPr>
          <w:rFonts w:hint="eastAsia" w:ascii="宋体" w:hAnsi="宋体" w:eastAsia="宋体" w:cs="宋体"/>
          <w:caps w:val="0"/>
          <w:smallCaps w:val="0"/>
          <w:snapToGrid w:val="0"/>
          <w:color w:val="auto"/>
          <w:spacing w:val="0"/>
          <w:sz w:val="24"/>
          <w:szCs w:val="24"/>
          <w:highlight w:val="none"/>
          <w:lang w:val="zh-CN" w:eastAsia="zh-CN"/>
        </w:rPr>
        <w:t>供应商</w:t>
      </w:r>
      <w:r>
        <w:rPr>
          <w:rFonts w:hint="eastAsia" w:ascii="宋体" w:hAnsi="宋体" w:eastAsia="宋体" w:cs="宋体"/>
          <w:caps w:val="0"/>
          <w:smallCaps w:val="0"/>
          <w:snapToGrid w:val="0"/>
          <w:color w:val="auto"/>
          <w:spacing w:val="0"/>
          <w:sz w:val="24"/>
          <w:szCs w:val="24"/>
          <w:highlight w:val="none"/>
          <w:lang w:val="zh-CN"/>
        </w:rPr>
        <w:t>在</w:t>
      </w:r>
      <w:r>
        <w:rPr>
          <w:rFonts w:hint="eastAsia" w:ascii="宋体" w:hAnsi="宋体" w:eastAsia="宋体" w:cs="宋体"/>
          <w:caps w:val="0"/>
          <w:smallCaps w:val="0"/>
          <w:snapToGrid w:val="0"/>
          <w:color w:val="auto"/>
          <w:spacing w:val="0"/>
          <w:sz w:val="24"/>
          <w:szCs w:val="24"/>
          <w:highlight w:val="none"/>
          <w:lang w:val="zh-CN" w:eastAsia="zh-CN"/>
        </w:rPr>
        <w:t>“</w:t>
      </w:r>
      <w:r>
        <w:rPr>
          <w:rFonts w:hint="eastAsia" w:ascii="宋体" w:hAnsi="宋体" w:eastAsia="宋体" w:cs="宋体"/>
          <w:caps w:val="0"/>
          <w:smallCaps w:val="0"/>
          <w:color w:val="auto"/>
          <w:spacing w:val="0"/>
          <w:sz w:val="24"/>
          <w:szCs w:val="24"/>
          <w:highlight w:val="none"/>
          <w:lang w:val="en-US" w:eastAsia="zh-CN"/>
        </w:rPr>
        <w:t>第一章 竞争性谈判公告</w:t>
      </w:r>
      <w:r>
        <w:rPr>
          <w:rFonts w:hint="eastAsia" w:ascii="宋体" w:hAnsi="宋体" w:eastAsia="宋体" w:cs="宋体"/>
          <w:caps w:val="0"/>
          <w:smallCaps w:val="0"/>
          <w:snapToGrid w:val="0"/>
          <w:color w:val="auto"/>
          <w:spacing w:val="0"/>
          <w:sz w:val="24"/>
          <w:szCs w:val="24"/>
          <w:highlight w:val="none"/>
          <w:lang w:val="zh-CN" w:eastAsia="zh-CN"/>
        </w:rPr>
        <w:t>”</w:t>
      </w:r>
      <w:r>
        <w:rPr>
          <w:rFonts w:hint="eastAsia" w:ascii="宋体" w:hAnsi="宋体" w:eastAsia="宋体" w:cs="宋体"/>
          <w:caps w:val="0"/>
          <w:smallCaps w:val="0"/>
          <w:snapToGrid w:val="0"/>
          <w:color w:val="auto"/>
          <w:spacing w:val="0"/>
          <w:sz w:val="24"/>
          <w:szCs w:val="24"/>
          <w:highlight w:val="none"/>
          <w:lang w:val="zh-CN"/>
        </w:rPr>
        <w:t>规定的</w:t>
      </w:r>
      <w:r>
        <w:rPr>
          <w:rFonts w:hint="eastAsia" w:ascii="宋体" w:hAnsi="宋体" w:eastAsia="宋体" w:cs="宋体"/>
          <w:caps w:val="0"/>
          <w:smallCaps w:val="0"/>
          <w:snapToGrid w:val="0"/>
          <w:color w:val="auto"/>
          <w:spacing w:val="0"/>
          <w:sz w:val="24"/>
          <w:szCs w:val="24"/>
          <w:highlight w:val="none"/>
          <w:lang w:val="en-US" w:eastAsia="zh-CN"/>
        </w:rPr>
        <w:t>响应</w:t>
      </w:r>
      <w:r>
        <w:rPr>
          <w:rFonts w:hint="eastAsia" w:ascii="宋体" w:hAnsi="宋体" w:eastAsia="宋体" w:cs="宋体"/>
          <w:caps w:val="0"/>
          <w:smallCaps w:val="0"/>
          <w:snapToGrid w:val="0"/>
          <w:color w:val="auto"/>
          <w:spacing w:val="0"/>
          <w:sz w:val="24"/>
          <w:szCs w:val="24"/>
          <w:highlight w:val="none"/>
          <w:lang w:val="zh-CN" w:eastAsia="zh-CN"/>
        </w:rPr>
        <w:t>文件</w:t>
      </w:r>
      <w:r>
        <w:rPr>
          <w:rFonts w:hint="eastAsia" w:ascii="宋体" w:hAnsi="宋体" w:eastAsia="宋体" w:cs="宋体"/>
          <w:caps w:val="0"/>
          <w:smallCaps w:val="0"/>
          <w:snapToGrid w:val="0"/>
          <w:color w:val="auto"/>
          <w:spacing w:val="0"/>
          <w:sz w:val="24"/>
          <w:szCs w:val="24"/>
          <w:highlight w:val="none"/>
          <w:lang w:val="zh-CN"/>
        </w:rPr>
        <w:t>递交截止时间之前，可在</w:t>
      </w:r>
      <w:r>
        <w:rPr>
          <w:rFonts w:hint="eastAsia" w:ascii="宋体" w:hAnsi="宋体" w:eastAsia="宋体" w:cs="宋体"/>
          <w:caps w:val="0"/>
          <w:smallCaps w:val="0"/>
          <w:snapToGrid w:val="0"/>
          <w:color w:val="auto"/>
          <w:spacing w:val="0"/>
          <w:sz w:val="24"/>
          <w:szCs w:val="24"/>
          <w:highlight w:val="none"/>
          <w:lang w:val="en-US" w:eastAsia="zh-CN"/>
        </w:rPr>
        <w:t>新疆</w:t>
      </w:r>
      <w:r>
        <w:rPr>
          <w:rFonts w:hint="eastAsia" w:ascii="宋体" w:hAnsi="宋体" w:eastAsia="宋体" w:cs="宋体"/>
          <w:caps w:val="0"/>
          <w:smallCaps w:val="0"/>
          <w:snapToGrid w:val="0"/>
          <w:color w:val="auto"/>
          <w:spacing w:val="0"/>
          <w:sz w:val="24"/>
          <w:szCs w:val="24"/>
          <w:highlight w:val="none"/>
          <w:lang w:val="zh-CN"/>
        </w:rPr>
        <w:t>政府采购电子交易云平台上随时撤回已上传的电子</w:t>
      </w:r>
      <w:r>
        <w:rPr>
          <w:rFonts w:hint="eastAsia" w:ascii="宋体" w:hAnsi="宋体" w:eastAsia="宋体" w:cs="宋体"/>
          <w:caps w:val="0"/>
          <w:smallCaps w:val="0"/>
          <w:snapToGrid w:val="0"/>
          <w:color w:val="auto"/>
          <w:spacing w:val="0"/>
          <w:sz w:val="24"/>
          <w:szCs w:val="24"/>
          <w:highlight w:val="none"/>
          <w:lang w:val="en-US" w:eastAsia="zh-CN"/>
        </w:rPr>
        <w:t>响应</w:t>
      </w:r>
      <w:r>
        <w:rPr>
          <w:rFonts w:hint="eastAsia" w:ascii="宋体" w:hAnsi="宋体" w:eastAsia="宋体" w:cs="宋体"/>
          <w:caps w:val="0"/>
          <w:smallCaps w:val="0"/>
          <w:snapToGrid w:val="0"/>
          <w:color w:val="auto"/>
          <w:spacing w:val="0"/>
          <w:sz w:val="24"/>
          <w:szCs w:val="24"/>
          <w:highlight w:val="none"/>
          <w:lang w:val="zh-CN" w:eastAsia="zh-CN"/>
        </w:rPr>
        <w:t>文件</w:t>
      </w:r>
      <w:r>
        <w:rPr>
          <w:rFonts w:hint="eastAsia" w:ascii="宋体" w:hAnsi="宋体" w:eastAsia="宋体" w:cs="宋体"/>
          <w:caps w:val="0"/>
          <w:smallCaps w:val="0"/>
          <w:snapToGrid w:val="0"/>
          <w:color w:val="auto"/>
          <w:spacing w:val="0"/>
          <w:sz w:val="24"/>
          <w:szCs w:val="24"/>
          <w:highlight w:val="none"/>
          <w:lang w:val="zh-CN"/>
        </w:rPr>
        <w:t>，将修改好的电子</w:t>
      </w:r>
      <w:r>
        <w:rPr>
          <w:rFonts w:hint="eastAsia" w:ascii="宋体" w:hAnsi="宋体" w:eastAsia="宋体" w:cs="宋体"/>
          <w:caps w:val="0"/>
          <w:smallCaps w:val="0"/>
          <w:snapToGrid w:val="0"/>
          <w:color w:val="auto"/>
          <w:spacing w:val="0"/>
          <w:sz w:val="24"/>
          <w:szCs w:val="24"/>
          <w:highlight w:val="none"/>
          <w:lang w:val="en-US" w:eastAsia="zh-CN"/>
        </w:rPr>
        <w:t>响应</w:t>
      </w:r>
      <w:r>
        <w:rPr>
          <w:rFonts w:hint="eastAsia" w:ascii="宋体" w:hAnsi="宋体" w:eastAsia="宋体" w:cs="宋体"/>
          <w:caps w:val="0"/>
          <w:smallCaps w:val="0"/>
          <w:snapToGrid w:val="0"/>
          <w:color w:val="auto"/>
          <w:spacing w:val="0"/>
          <w:sz w:val="24"/>
          <w:szCs w:val="24"/>
          <w:highlight w:val="none"/>
          <w:lang w:val="zh-CN" w:eastAsia="zh-CN"/>
        </w:rPr>
        <w:t>文件</w:t>
      </w:r>
      <w:r>
        <w:rPr>
          <w:rFonts w:hint="eastAsia" w:ascii="宋体" w:hAnsi="宋体" w:eastAsia="宋体" w:cs="宋体"/>
          <w:caps w:val="0"/>
          <w:smallCaps w:val="0"/>
          <w:snapToGrid w:val="0"/>
          <w:color w:val="auto"/>
          <w:spacing w:val="0"/>
          <w:sz w:val="24"/>
          <w:szCs w:val="24"/>
          <w:highlight w:val="none"/>
          <w:lang w:val="zh-CN"/>
        </w:rPr>
        <w:t>在</w:t>
      </w:r>
      <w:r>
        <w:rPr>
          <w:rFonts w:hint="eastAsia" w:ascii="宋体" w:hAnsi="宋体" w:eastAsia="宋体" w:cs="宋体"/>
          <w:caps w:val="0"/>
          <w:smallCaps w:val="0"/>
          <w:snapToGrid w:val="0"/>
          <w:color w:val="auto"/>
          <w:spacing w:val="0"/>
          <w:sz w:val="24"/>
          <w:szCs w:val="24"/>
          <w:highlight w:val="none"/>
          <w:lang w:val="en-US" w:eastAsia="zh-CN"/>
        </w:rPr>
        <w:t>响应</w:t>
      </w:r>
      <w:r>
        <w:rPr>
          <w:rFonts w:hint="eastAsia" w:ascii="宋体" w:hAnsi="宋体" w:eastAsia="宋体" w:cs="宋体"/>
          <w:caps w:val="0"/>
          <w:smallCaps w:val="0"/>
          <w:snapToGrid w:val="0"/>
          <w:color w:val="auto"/>
          <w:spacing w:val="0"/>
          <w:sz w:val="24"/>
          <w:szCs w:val="24"/>
          <w:highlight w:val="none"/>
          <w:lang w:val="zh-CN" w:eastAsia="zh-CN"/>
        </w:rPr>
        <w:t>文件</w:t>
      </w:r>
      <w:r>
        <w:rPr>
          <w:rFonts w:hint="eastAsia" w:ascii="宋体" w:hAnsi="宋体" w:eastAsia="宋体" w:cs="宋体"/>
          <w:caps w:val="0"/>
          <w:smallCaps w:val="0"/>
          <w:snapToGrid w:val="0"/>
          <w:color w:val="auto"/>
          <w:spacing w:val="0"/>
          <w:sz w:val="24"/>
          <w:szCs w:val="24"/>
          <w:highlight w:val="none"/>
          <w:lang w:val="zh-CN"/>
        </w:rPr>
        <w:t>递交截止时间前重新上传到</w:t>
      </w:r>
      <w:r>
        <w:rPr>
          <w:rFonts w:hint="eastAsia" w:ascii="宋体" w:hAnsi="宋体" w:eastAsia="宋体" w:cs="宋体"/>
          <w:caps w:val="0"/>
          <w:smallCaps w:val="0"/>
          <w:snapToGrid w:val="0"/>
          <w:color w:val="auto"/>
          <w:spacing w:val="0"/>
          <w:sz w:val="24"/>
          <w:szCs w:val="24"/>
          <w:highlight w:val="none"/>
          <w:lang w:val="en-US" w:eastAsia="zh-CN"/>
        </w:rPr>
        <w:t>新疆</w:t>
      </w:r>
      <w:r>
        <w:rPr>
          <w:rFonts w:hint="eastAsia" w:ascii="宋体" w:hAnsi="宋体" w:eastAsia="宋体" w:cs="宋体"/>
          <w:caps w:val="0"/>
          <w:smallCaps w:val="0"/>
          <w:snapToGrid w:val="0"/>
          <w:color w:val="auto"/>
          <w:spacing w:val="0"/>
          <w:sz w:val="24"/>
          <w:szCs w:val="24"/>
          <w:highlight w:val="none"/>
          <w:lang w:val="zh-CN"/>
        </w:rPr>
        <w:t>政府采购电子交易云平台的</w:t>
      </w:r>
      <w:r>
        <w:rPr>
          <w:rFonts w:hint="eastAsia" w:ascii="宋体" w:hAnsi="宋体" w:eastAsia="宋体" w:cs="宋体"/>
          <w:caps w:val="0"/>
          <w:smallCaps w:val="0"/>
          <w:snapToGrid w:val="0"/>
          <w:color w:val="auto"/>
          <w:spacing w:val="0"/>
          <w:sz w:val="24"/>
          <w:szCs w:val="24"/>
          <w:highlight w:val="none"/>
          <w:lang w:val="zh-CN" w:eastAsia="zh-CN"/>
        </w:rPr>
        <w:t>指</w:t>
      </w:r>
      <w:r>
        <w:rPr>
          <w:rFonts w:hint="eastAsia" w:ascii="宋体" w:hAnsi="宋体" w:eastAsia="宋体" w:cs="宋体"/>
          <w:caps w:val="0"/>
          <w:smallCaps w:val="0"/>
          <w:snapToGrid w:val="0"/>
          <w:color w:val="auto"/>
          <w:spacing w:val="0"/>
          <w:sz w:val="24"/>
          <w:szCs w:val="24"/>
          <w:highlight w:val="none"/>
          <w:lang w:val="zh-CN"/>
        </w:rPr>
        <w:t>定位置。</w:t>
      </w:r>
    </w:p>
    <w:bookmarkEnd w:id="198"/>
    <w:p w14:paraId="4F9C167F">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199" w:name="_Toc158888664"/>
      <w:bookmarkStart w:id="200" w:name="_Toc155185874"/>
      <w:bookmarkStart w:id="201" w:name="_Toc155185973"/>
      <w:r>
        <w:rPr>
          <w:rFonts w:hint="eastAsia" w:ascii="宋体" w:hAnsi="宋体" w:eastAsia="宋体" w:cs="宋体"/>
          <w:b/>
          <w:bCs/>
          <w:caps w:val="0"/>
          <w:smallCaps w:val="0"/>
          <w:color w:val="auto"/>
          <w:spacing w:val="0"/>
          <w:kern w:val="2"/>
          <w:sz w:val="24"/>
          <w:szCs w:val="24"/>
          <w:highlight w:val="none"/>
          <w:lang w:val="en-US" w:eastAsia="zh-CN" w:bidi="ar-SA"/>
        </w:rPr>
        <w:t>22.实物样品</w:t>
      </w:r>
      <w:bookmarkEnd w:id="199"/>
      <w:bookmarkEnd w:id="200"/>
      <w:bookmarkEnd w:id="201"/>
    </w:p>
    <w:p w14:paraId="3015EA96">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 xml:space="preserve">22.1“供应商须知前附表”要求提供样品的，样品的具体要求及评审详见“第三章 </w:t>
      </w:r>
      <w:r>
        <w:rPr>
          <w:rFonts w:hint="eastAsia" w:ascii="宋体" w:hAnsi="宋体" w:eastAsia="宋体" w:cs="宋体"/>
          <w:caps w:val="0"/>
          <w:smallCaps w:val="0"/>
          <w:color w:val="auto"/>
          <w:spacing w:val="0"/>
          <w:sz w:val="24"/>
          <w:szCs w:val="24"/>
          <w:highlight w:val="none"/>
          <w:lang w:val="en-US" w:eastAsia="zh-CN"/>
        </w:rPr>
        <w:t>项目</w:t>
      </w:r>
      <w:r>
        <w:rPr>
          <w:rFonts w:hint="eastAsia" w:ascii="宋体" w:hAnsi="宋体" w:eastAsia="宋体" w:cs="宋体"/>
          <w:caps w:val="0"/>
          <w:smallCaps w:val="0"/>
          <w:color w:val="auto"/>
          <w:spacing w:val="0"/>
          <w:sz w:val="24"/>
          <w:szCs w:val="24"/>
          <w:highlight w:val="none"/>
        </w:rPr>
        <w:t>采购需求”和“第</w:t>
      </w:r>
      <w:r>
        <w:rPr>
          <w:rFonts w:hint="eastAsia" w:ascii="宋体" w:hAnsi="宋体" w:eastAsia="宋体" w:cs="宋体"/>
          <w:caps w:val="0"/>
          <w:smallCaps w:val="0"/>
          <w:color w:val="auto"/>
          <w:spacing w:val="0"/>
          <w:sz w:val="24"/>
          <w:szCs w:val="24"/>
          <w:highlight w:val="none"/>
          <w:lang w:val="en-US" w:eastAsia="zh-CN"/>
        </w:rPr>
        <w:t>四</w:t>
      </w:r>
      <w:r>
        <w:rPr>
          <w:rFonts w:hint="eastAsia" w:ascii="宋体" w:hAnsi="宋体" w:eastAsia="宋体" w:cs="宋体"/>
          <w:caps w:val="0"/>
          <w:smallCaps w:val="0"/>
          <w:color w:val="auto"/>
          <w:spacing w:val="0"/>
          <w:sz w:val="24"/>
          <w:szCs w:val="24"/>
          <w:highlight w:val="none"/>
        </w:rPr>
        <w:t>章 评审</w:t>
      </w:r>
      <w:r>
        <w:rPr>
          <w:rFonts w:hint="eastAsia" w:ascii="宋体" w:hAnsi="宋体" w:eastAsia="宋体" w:cs="宋体"/>
          <w:caps w:val="0"/>
          <w:smallCaps w:val="0"/>
          <w:color w:val="auto"/>
          <w:spacing w:val="0"/>
          <w:sz w:val="24"/>
          <w:szCs w:val="24"/>
          <w:highlight w:val="none"/>
          <w:lang w:val="en-US" w:eastAsia="zh-CN"/>
        </w:rPr>
        <w:t>方</w:t>
      </w:r>
      <w:r>
        <w:rPr>
          <w:rFonts w:hint="eastAsia" w:ascii="宋体" w:hAnsi="宋体" w:eastAsia="宋体" w:cs="宋体"/>
          <w:caps w:val="0"/>
          <w:smallCaps w:val="0"/>
          <w:color w:val="auto"/>
          <w:spacing w:val="0"/>
          <w:sz w:val="24"/>
          <w:szCs w:val="24"/>
          <w:highlight w:val="none"/>
        </w:rPr>
        <w:t>法及标准”。</w:t>
      </w:r>
    </w:p>
    <w:p w14:paraId="3F3F84A5">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22.2样品退还：未成交的供应商应</w:t>
      </w:r>
      <w:r>
        <w:rPr>
          <w:rFonts w:hint="eastAsia" w:ascii="宋体" w:hAnsi="宋体" w:eastAsia="宋体" w:cs="宋体"/>
          <w:caps w:val="0"/>
          <w:smallCaps w:val="0"/>
          <w:color w:val="auto"/>
          <w:spacing w:val="0"/>
          <w:sz w:val="24"/>
          <w:szCs w:val="24"/>
          <w:highlight w:val="none"/>
          <w:lang w:val="en-US" w:eastAsia="zh-CN"/>
        </w:rPr>
        <w:t>按照</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须知前附表”</w:t>
      </w:r>
      <w:r>
        <w:rPr>
          <w:rFonts w:hint="eastAsia" w:ascii="宋体" w:hAnsi="宋体" w:eastAsia="宋体" w:cs="宋体"/>
          <w:caps w:val="0"/>
          <w:smallCaps w:val="0"/>
          <w:color w:val="auto"/>
          <w:spacing w:val="0"/>
          <w:sz w:val="24"/>
          <w:szCs w:val="24"/>
          <w:highlight w:val="none"/>
          <w:lang w:val="en-US" w:eastAsia="zh-CN"/>
        </w:rPr>
        <w:t>要求</w:t>
      </w:r>
      <w:r>
        <w:rPr>
          <w:rFonts w:hint="eastAsia" w:ascii="宋体" w:hAnsi="宋体" w:eastAsia="宋体" w:cs="宋体"/>
          <w:caps w:val="0"/>
          <w:smallCaps w:val="0"/>
          <w:color w:val="auto"/>
          <w:spacing w:val="0"/>
          <w:sz w:val="24"/>
          <w:szCs w:val="24"/>
          <w:highlight w:val="none"/>
        </w:rPr>
        <w:t>自行联系采购人取回递交样品；成交供应商的样品由采购人进行保管、封存，并作为履约验收的参考（竞争性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文件另有规定的从其规定）。</w:t>
      </w:r>
    </w:p>
    <w:p w14:paraId="56366B4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02" w:name="_Toc155185974"/>
      <w:bookmarkStart w:id="203" w:name="_Toc158888665"/>
      <w:bookmarkStart w:id="204" w:name="_Toc155185875"/>
      <w:r>
        <w:rPr>
          <w:rFonts w:hint="eastAsia" w:ascii="宋体" w:hAnsi="宋体" w:eastAsia="宋体" w:cs="宋体"/>
          <w:b/>
          <w:bCs/>
          <w:caps w:val="0"/>
          <w:smallCaps w:val="0"/>
          <w:color w:val="auto"/>
          <w:spacing w:val="0"/>
          <w:kern w:val="2"/>
          <w:sz w:val="24"/>
          <w:szCs w:val="24"/>
          <w:highlight w:val="none"/>
          <w:lang w:val="en-US" w:eastAsia="zh-CN" w:bidi="ar-SA"/>
        </w:rPr>
        <w:t>23.项目演示</w:t>
      </w:r>
      <w:bookmarkEnd w:id="202"/>
      <w:bookmarkEnd w:id="203"/>
      <w:bookmarkEnd w:id="204"/>
    </w:p>
    <w:p w14:paraId="3C48391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23.1要求供应商进行演示的，演示要求详见“供应商须知前附表”。</w:t>
      </w:r>
    </w:p>
    <w:p w14:paraId="22102C81">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 xml:space="preserve">23.2演示的评审详见“第三章 </w:t>
      </w:r>
      <w:r>
        <w:rPr>
          <w:rFonts w:hint="eastAsia" w:ascii="宋体" w:hAnsi="宋体" w:eastAsia="宋体" w:cs="宋体"/>
          <w:caps w:val="0"/>
          <w:smallCaps w:val="0"/>
          <w:color w:val="auto"/>
          <w:spacing w:val="0"/>
          <w:sz w:val="24"/>
          <w:szCs w:val="24"/>
          <w:highlight w:val="none"/>
          <w:lang w:val="en-US" w:eastAsia="zh-CN"/>
        </w:rPr>
        <w:t>项目</w:t>
      </w:r>
      <w:r>
        <w:rPr>
          <w:rFonts w:hint="eastAsia" w:ascii="宋体" w:hAnsi="宋体" w:eastAsia="宋体" w:cs="宋体"/>
          <w:caps w:val="0"/>
          <w:smallCaps w:val="0"/>
          <w:color w:val="auto"/>
          <w:spacing w:val="0"/>
          <w:sz w:val="24"/>
          <w:szCs w:val="24"/>
          <w:highlight w:val="none"/>
        </w:rPr>
        <w:t>采购需求”和“第四章 评审</w:t>
      </w:r>
      <w:r>
        <w:rPr>
          <w:rFonts w:hint="eastAsia" w:ascii="宋体" w:hAnsi="宋体" w:eastAsia="宋体" w:cs="宋体"/>
          <w:caps w:val="0"/>
          <w:smallCaps w:val="0"/>
          <w:color w:val="auto"/>
          <w:spacing w:val="0"/>
          <w:sz w:val="24"/>
          <w:szCs w:val="24"/>
          <w:highlight w:val="none"/>
          <w:lang w:val="en-US" w:eastAsia="zh-CN"/>
        </w:rPr>
        <w:t>方</w:t>
      </w:r>
      <w:r>
        <w:rPr>
          <w:rFonts w:hint="eastAsia" w:ascii="宋体" w:hAnsi="宋体" w:eastAsia="宋体" w:cs="宋体"/>
          <w:caps w:val="0"/>
          <w:smallCaps w:val="0"/>
          <w:color w:val="auto"/>
          <w:spacing w:val="0"/>
          <w:sz w:val="24"/>
          <w:szCs w:val="24"/>
          <w:highlight w:val="none"/>
        </w:rPr>
        <w:t>法及标准”</w:t>
      </w:r>
    </w:p>
    <w:p w14:paraId="6B46A24D">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05" w:name="_Toc163493615"/>
      <w:bookmarkStart w:id="206" w:name="_Toc3263"/>
      <w:bookmarkStart w:id="207" w:name="_Toc109899976"/>
      <w:bookmarkStart w:id="208" w:name="_Toc109899557"/>
      <w:bookmarkStart w:id="209" w:name="_Toc109897458"/>
      <w:bookmarkStart w:id="210" w:name="_Toc46771664"/>
      <w:bookmarkStart w:id="211" w:name="_Toc109900395"/>
      <w:bookmarkStart w:id="212" w:name="_Toc470172689"/>
      <w:r>
        <w:rPr>
          <w:rFonts w:hint="eastAsia" w:ascii="宋体" w:hAnsi="宋体" w:eastAsia="宋体" w:cs="宋体"/>
          <w:b/>
          <w:bCs/>
          <w:caps w:val="0"/>
          <w:smallCaps w:val="0"/>
          <w:color w:val="auto"/>
          <w:spacing w:val="0"/>
          <w:kern w:val="2"/>
          <w:sz w:val="24"/>
          <w:szCs w:val="24"/>
          <w:highlight w:val="none"/>
          <w:lang w:val="en-US" w:eastAsia="zh-CN" w:bidi="ar-SA"/>
        </w:rPr>
        <w:t>（五）</w:t>
      </w:r>
      <w:bookmarkEnd w:id="205"/>
      <w:r>
        <w:rPr>
          <w:rFonts w:hint="eastAsia" w:ascii="宋体" w:hAnsi="宋体" w:eastAsia="宋体" w:cs="宋体"/>
          <w:b/>
          <w:bCs/>
          <w:caps w:val="0"/>
          <w:smallCaps w:val="0"/>
          <w:color w:val="auto"/>
          <w:spacing w:val="0"/>
          <w:kern w:val="2"/>
          <w:sz w:val="24"/>
          <w:szCs w:val="24"/>
          <w:highlight w:val="none"/>
          <w:lang w:val="en-US" w:eastAsia="zh-CN" w:bidi="ar-SA"/>
        </w:rPr>
        <w:t>响应文件开启</w:t>
      </w:r>
      <w:bookmarkEnd w:id="206"/>
    </w:p>
    <w:p w14:paraId="750D725B">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13" w:name="_Hlk161704700"/>
      <w:r>
        <w:rPr>
          <w:rFonts w:hint="eastAsia" w:ascii="宋体" w:hAnsi="宋体" w:eastAsia="宋体" w:cs="宋体"/>
          <w:b/>
          <w:bCs/>
          <w:caps w:val="0"/>
          <w:smallCaps w:val="0"/>
          <w:color w:val="auto"/>
          <w:spacing w:val="0"/>
          <w:kern w:val="2"/>
          <w:sz w:val="24"/>
          <w:szCs w:val="24"/>
          <w:highlight w:val="none"/>
          <w:lang w:val="en-US" w:eastAsia="zh-CN" w:bidi="ar-SA"/>
        </w:rPr>
        <w:t>24.响应文件开启</w:t>
      </w:r>
    </w:p>
    <w:p w14:paraId="30320CCC">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bCs/>
          <w:caps w:val="0"/>
          <w:smallCaps w:val="0"/>
          <w:color w:val="auto"/>
          <w:spacing w:val="0"/>
          <w:sz w:val="24"/>
          <w:szCs w:val="24"/>
          <w:highlight w:val="none"/>
        </w:rPr>
      </w:pPr>
      <w:bookmarkStart w:id="214" w:name="_Toc140132781"/>
      <w:r>
        <w:rPr>
          <w:rFonts w:hint="eastAsia" w:ascii="宋体" w:hAnsi="宋体" w:eastAsia="宋体" w:cs="宋体"/>
          <w:caps w:val="0"/>
          <w:smallCaps w:val="0"/>
          <w:color w:val="auto"/>
          <w:spacing w:val="0"/>
          <w:sz w:val="24"/>
          <w:szCs w:val="24"/>
          <w:highlight w:val="none"/>
        </w:rPr>
        <w:t>24.1供应商应按照“</w:t>
      </w:r>
      <w:r>
        <w:rPr>
          <w:rFonts w:hint="eastAsia" w:ascii="宋体" w:hAnsi="宋体" w:eastAsia="宋体" w:cs="宋体"/>
          <w:caps w:val="0"/>
          <w:smallCaps w:val="0"/>
          <w:color w:val="auto"/>
          <w:spacing w:val="0"/>
          <w:sz w:val="24"/>
          <w:szCs w:val="24"/>
          <w:highlight w:val="none"/>
          <w:lang w:val="en-US" w:eastAsia="zh-CN"/>
        </w:rPr>
        <w:t>第一章 竞争性谈判公告</w:t>
      </w:r>
      <w:r>
        <w:rPr>
          <w:rFonts w:hint="eastAsia" w:ascii="宋体" w:hAnsi="宋体" w:eastAsia="宋体" w:cs="宋体"/>
          <w:caps w:val="0"/>
          <w:smallCaps w:val="0"/>
          <w:color w:val="auto"/>
          <w:spacing w:val="0"/>
          <w:sz w:val="24"/>
          <w:szCs w:val="24"/>
          <w:highlight w:val="none"/>
        </w:rPr>
        <w:t>”中的要求参与开启。</w:t>
      </w:r>
      <w:bookmarkEnd w:id="214"/>
    </w:p>
    <w:p w14:paraId="44C062A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15" w:name="_Toc161600316"/>
      <w:bookmarkStart w:id="216" w:name="_Toc140132782"/>
      <w:r>
        <w:rPr>
          <w:rFonts w:hint="eastAsia" w:ascii="宋体" w:hAnsi="宋体" w:eastAsia="宋体" w:cs="宋体"/>
          <w:b/>
          <w:bCs/>
          <w:caps w:val="0"/>
          <w:smallCaps w:val="0"/>
          <w:color w:val="auto"/>
          <w:spacing w:val="0"/>
          <w:kern w:val="2"/>
          <w:sz w:val="24"/>
          <w:szCs w:val="24"/>
          <w:highlight w:val="none"/>
          <w:lang w:val="en-US" w:eastAsia="zh-CN" w:bidi="ar-SA"/>
        </w:rPr>
        <w:t>25.开启时间和地点</w:t>
      </w:r>
      <w:bookmarkEnd w:id="215"/>
      <w:bookmarkEnd w:id="216"/>
    </w:p>
    <w:p w14:paraId="19FC62D6">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25.1开启时间和地点</w:t>
      </w:r>
    </w:p>
    <w:p w14:paraId="74263C6D">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递交</w:t>
      </w:r>
      <w:r>
        <w:rPr>
          <w:rFonts w:hint="eastAsia" w:ascii="宋体" w:hAnsi="宋体" w:eastAsia="宋体" w:cs="宋体"/>
          <w:caps w:val="0"/>
          <w:smallCaps w:val="0"/>
          <w:color w:val="auto"/>
          <w:spacing w:val="0"/>
          <w:sz w:val="24"/>
          <w:szCs w:val="24"/>
          <w:highlight w:val="none"/>
        </w:rPr>
        <w:t>响应文件截止时间前，供应商登录</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投标</w:t>
      </w:r>
      <w:r>
        <w:rPr>
          <w:rFonts w:hint="eastAsia" w:ascii="宋体" w:hAnsi="宋体" w:eastAsia="宋体" w:cs="宋体"/>
          <w:caps w:val="0"/>
          <w:smallCaps w:val="0"/>
          <w:color w:val="auto"/>
          <w:spacing w:val="0"/>
          <w:sz w:val="24"/>
          <w:szCs w:val="24"/>
          <w:highlight w:val="none"/>
        </w:rPr>
        <w:t>客户端</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snapToGrid w:val="0"/>
          <w:color w:val="auto"/>
          <w:spacing w:val="0"/>
          <w:sz w:val="24"/>
          <w:szCs w:val="24"/>
          <w:highlight w:val="none"/>
          <w:lang w:val="zh-CN"/>
        </w:rPr>
        <w:t>通过</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投标</w:t>
      </w:r>
      <w:r>
        <w:rPr>
          <w:rFonts w:hint="eastAsia" w:ascii="宋体" w:hAnsi="宋体" w:eastAsia="宋体" w:cs="宋体"/>
          <w:caps w:val="0"/>
          <w:smallCaps w:val="0"/>
          <w:color w:val="auto"/>
          <w:spacing w:val="0"/>
          <w:sz w:val="24"/>
          <w:szCs w:val="24"/>
          <w:highlight w:val="none"/>
        </w:rPr>
        <w:t>客户端</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lang w:val="zh-CN"/>
        </w:rPr>
        <w:t>进入交易系统</w:t>
      </w:r>
      <w:r>
        <w:rPr>
          <w:rFonts w:hint="eastAsia" w:ascii="宋体" w:hAnsi="宋体" w:eastAsia="宋体" w:cs="宋体"/>
          <w:caps w:val="0"/>
          <w:smallCaps w:val="0"/>
          <w:color w:val="auto"/>
          <w:spacing w:val="0"/>
          <w:sz w:val="24"/>
          <w:szCs w:val="24"/>
          <w:highlight w:val="none"/>
        </w:rPr>
        <w:t>“开标大厅”选择所投项目（或采购包）完成项目签到工作。</w:t>
      </w:r>
    </w:p>
    <w:p w14:paraId="485DC310">
      <w:pPr>
        <w:keepNext w:val="0"/>
        <w:keepLines w:val="0"/>
        <w:pageBreakBefore w:val="0"/>
        <w:widowControl w:val="0"/>
        <w:kinsoku/>
        <w:overflowPunct/>
        <w:topLinePunct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zh-CN"/>
        </w:rPr>
        <w:t>（2）在</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第一章 竞争性谈判公告</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规</w:t>
      </w:r>
      <w:r>
        <w:rPr>
          <w:rFonts w:hint="eastAsia" w:ascii="宋体" w:hAnsi="宋体" w:eastAsia="宋体" w:cs="宋体"/>
          <w:caps w:val="0"/>
          <w:smallCaps w:val="0"/>
          <w:color w:val="auto"/>
          <w:spacing w:val="0"/>
          <w:sz w:val="24"/>
          <w:szCs w:val="24"/>
          <w:highlight w:val="none"/>
          <w:lang w:val="zh-CN"/>
        </w:rPr>
        <w:t>定的</w:t>
      </w:r>
      <w:r>
        <w:rPr>
          <w:rFonts w:hint="eastAsia" w:ascii="宋体" w:hAnsi="宋体" w:eastAsia="宋体" w:cs="宋体"/>
          <w:caps w:val="0"/>
          <w:smallCaps w:val="0"/>
          <w:color w:val="auto"/>
          <w:spacing w:val="0"/>
          <w:sz w:val="24"/>
          <w:szCs w:val="24"/>
          <w:highlight w:val="none"/>
          <w:lang w:val="en-US" w:eastAsia="zh-CN"/>
        </w:rPr>
        <w:t>递交</w:t>
      </w:r>
      <w:r>
        <w:rPr>
          <w:rFonts w:hint="eastAsia" w:ascii="宋体" w:hAnsi="宋体" w:eastAsia="宋体" w:cs="宋体"/>
          <w:caps w:val="0"/>
          <w:smallCaps w:val="0"/>
          <w:color w:val="auto"/>
          <w:spacing w:val="0"/>
          <w:sz w:val="24"/>
          <w:szCs w:val="24"/>
          <w:highlight w:val="none"/>
          <w:lang w:val="zh-CN"/>
        </w:rPr>
        <w:t>响应文件截止时间、开启时间及地点，采购代理机构通过</w:t>
      </w:r>
      <w:r>
        <w:rPr>
          <w:rFonts w:hint="eastAsia" w:ascii="宋体" w:hAnsi="宋体" w:eastAsia="宋体" w:cs="宋体"/>
          <w:caps w:val="0"/>
          <w:smallCaps w:val="0"/>
          <w:color w:val="auto"/>
          <w:spacing w:val="0"/>
          <w:sz w:val="24"/>
          <w:szCs w:val="24"/>
          <w:highlight w:val="none"/>
          <w:lang w:val="en-US" w:eastAsia="zh-CN"/>
        </w:rPr>
        <w:t>新疆</w:t>
      </w:r>
      <w:r>
        <w:rPr>
          <w:rFonts w:hint="eastAsia" w:ascii="宋体" w:hAnsi="宋体" w:eastAsia="宋体" w:cs="宋体"/>
          <w:caps w:val="0"/>
          <w:smallCaps w:val="0"/>
          <w:color w:val="auto"/>
          <w:spacing w:val="0"/>
          <w:sz w:val="24"/>
          <w:szCs w:val="24"/>
          <w:highlight w:val="none"/>
          <w:lang w:val="zh-CN" w:eastAsia="zh-CN"/>
        </w:rPr>
        <w:t>政府采购电子交易云平台</w:t>
      </w:r>
      <w:r>
        <w:rPr>
          <w:rFonts w:hint="eastAsia" w:ascii="宋体" w:hAnsi="宋体" w:eastAsia="宋体" w:cs="宋体"/>
          <w:caps w:val="0"/>
          <w:smallCaps w:val="0"/>
          <w:color w:val="auto"/>
          <w:spacing w:val="0"/>
          <w:kern w:val="2"/>
          <w:sz w:val="24"/>
          <w:szCs w:val="24"/>
          <w:highlight w:val="none"/>
        </w:rPr>
        <w:t>的“政采云远程开标大厅”</w:t>
      </w:r>
      <w:r>
        <w:rPr>
          <w:rFonts w:hint="eastAsia" w:ascii="宋体" w:hAnsi="宋体" w:eastAsia="宋体" w:cs="宋体"/>
          <w:caps w:val="0"/>
          <w:smallCaps w:val="0"/>
          <w:color w:val="auto"/>
          <w:spacing w:val="0"/>
          <w:sz w:val="24"/>
          <w:szCs w:val="24"/>
          <w:highlight w:val="none"/>
          <w:lang w:val="zh-CN"/>
        </w:rPr>
        <w:t>组织响应文件开启工作。</w:t>
      </w:r>
    </w:p>
    <w:p w14:paraId="66534CB4">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25.2响应文件开启：</w:t>
      </w:r>
      <w:r>
        <w:rPr>
          <w:rFonts w:hint="eastAsia" w:ascii="宋体" w:hAnsi="宋体" w:eastAsia="宋体" w:cs="宋体"/>
          <w:caps w:val="0"/>
          <w:smallCaps w:val="0"/>
          <w:color w:val="auto"/>
          <w:spacing w:val="0"/>
          <w:sz w:val="24"/>
          <w:szCs w:val="24"/>
          <w:highlight w:val="none"/>
          <w:lang w:val="en-US" w:eastAsia="zh-CN"/>
        </w:rPr>
        <w:t>递交</w:t>
      </w:r>
      <w:r>
        <w:rPr>
          <w:rFonts w:hint="eastAsia" w:ascii="宋体" w:hAnsi="宋体" w:eastAsia="宋体" w:cs="宋体"/>
          <w:caps w:val="0"/>
          <w:smallCaps w:val="0"/>
          <w:color w:val="auto"/>
          <w:spacing w:val="0"/>
          <w:sz w:val="24"/>
          <w:szCs w:val="24"/>
          <w:highlight w:val="none"/>
        </w:rPr>
        <w:t>响应文件截止时间到后，工作人员启动开始解密指令，供应商应当按照“供应商须知前附表”规定及时进行响应文件解密，完成响应文件开启工作。</w:t>
      </w:r>
    </w:p>
    <w:p w14:paraId="77684B06">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25.3规定的时间内，非因</w:t>
      </w:r>
      <w:r>
        <w:rPr>
          <w:rFonts w:hint="eastAsia" w:ascii="宋体" w:hAnsi="宋体" w:eastAsia="宋体" w:cs="宋体"/>
          <w:caps w:val="0"/>
          <w:smallCaps w:val="0"/>
          <w:color w:val="auto"/>
          <w:spacing w:val="0"/>
          <w:sz w:val="24"/>
          <w:szCs w:val="24"/>
          <w:highlight w:val="none"/>
          <w:lang w:val="en-US" w:eastAsia="zh-CN"/>
        </w:rPr>
        <w:t>新疆</w:t>
      </w:r>
      <w:r>
        <w:rPr>
          <w:rFonts w:hint="eastAsia" w:ascii="宋体" w:hAnsi="宋体" w:eastAsia="宋体" w:cs="宋体"/>
          <w:caps w:val="0"/>
          <w:smallCaps w:val="0"/>
          <w:color w:val="auto"/>
          <w:spacing w:val="0"/>
          <w:sz w:val="24"/>
          <w:szCs w:val="24"/>
          <w:highlight w:val="none"/>
          <w:lang w:val="zh-CN" w:eastAsia="zh-CN"/>
        </w:rPr>
        <w:t>政府采购电子交易云平台</w:t>
      </w:r>
      <w:r>
        <w:rPr>
          <w:rFonts w:hint="eastAsia" w:ascii="宋体" w:hAnsi="宋体" w:eastAsia="宋体" w:cs="宋体"/>
          <w:caps w:val="0"/>
          <w:smallCaps w:val="0"/>
          <w:color w:val="auto"/>
          <w:spacing w:val="0"/>
          <w:sz w:val="24"/>
          <w:szCs w:val="24"/>
          <w:highlight w:val="none"/>
        </w:rPr>
        <w:t>原因造成响应文件未解密的，视为供应商撤回响应文件。</w:t>
      </w:r>
      <w:r>
        <w:rPr>
          <w:rFonts w:hint="eastAsia" w:ascii="宋体" w:hAnsi="宋体" w:eastAsia="宋体" w:cs="宋体"/>
          <w:caps w:val="0"/>
          <w:smallCaps w:val="0"/>
          <w:color w:val="auto"/>
          <w:spacing w:val="0"/>
          <w:sz w:val="24"/>
          <w:szCs w:val="24"/>
          <w:highlight w:val="none"/>
          <w:lang w:val="en-US" w:eastAsia="zh-CN"/>
        </w:rPr>
        <w:t>供应商不足3家的，不予解密；</w:t>
      </w:r>
      <w:r>
        <w:rPr>
          <w:rFonts w:hint="eastAsia" w:ascii="宋体" w:hAnsi="宋体" w:eastAsia="宋体" w:cs="宋体"/>
          <w:caps w:val="0"/>
          <w:smallCaps w:val="0"/>
          <w:color w:val="auto"/>
          <w:spacing w:val="0"/>
          <w:sz w:val="24"/>
          <w:szCs w:val="24"/>
          <w:highlight w:val="none"/>
        </w:rPr>
        <w:t>停止解密后，已解密开启的响应文件不足3家的，应当终止采购活动。公开招标的货物和服务项目，招标过程中提交</w:t>
      </w:r>
      <w:r>
        <w:rPr>
          <w:rFonts w:hint="eastAsia" w:ascii="宋体" w:hAnsi="宋体" w:eastAsia="宋体" w:cs="宋体"/>
          <w:caps w:val="0"/>
          <w:smallCaps w:val="0"/>
          <w:color w:val="auto"/>
          <w:spacing w:val="0"/>
          <w:sz w:val="24"/>
          <w:szCs w:val="24"/>
          <w:highlight w:val="none"/>
          <w:lang w:eastAsia="zh-CN"/>
        </w:rPr>
        <w:t>响应文件</w:t>
      </w:r>
      <w:r>
        <w:rPr>
          <w:rFonts w:hint="eastAsia" w:ascii="宋体" w:hAnsi="宋体" w:eastAsia="宋体" w:cs="宋体"/>
          <w:caps w:val="0"/>
          <w:smallCaps w:val="0"/>
          <w:color w:val="auto"/>
          <w:spacing w:val="0"/>
          <w:sz w:val="24"/>
          <w:szCs w:val="24"/>
          <w:highlight w:val="none"/>
        </w:rPr>
        <w:t>或者经评审实质性响应</w:t>
      </w:r>
      <w:r>
        <w:rPr>
          <w:rFonts w:hint="eastAsia" w:ascii="宋体" w:hAnsi="宋体" w:eastAsia="宋体" w:cs="宋体"/>
          <w:caps w:val="0"/>
          <w:smallCaps w:val="0"/>
          <w:color w:val="auto"/>
          <w:spacing w:val="0"/>
          <w:sz w:val="24"/>
          <w:szCs w:val="24"/>
          <w:highlight w:val="none"/>
          <w:lang w:eastAsia="zh-CN"/>
        </w:rPr>
        <w:t>采购文件</w:t>
      </w:r>
      <w:r>
        <w:rPr>
          <w:rFonts w:hint="eastAsia" w:ascii="宋体" w:hAnsi="宋体" w:eastAsia="宋体" w:cs="宋体"/>
          <w:caps w:val="0"/>
          <w:smallCaps w:val="0"/>
          <w:color w:val="auto"/>
          <w:spacing w:val="0"/>
          <w:sz w:val="24"/>
          <w:szCs w:val="24"/>
          <w:highlight w:val="none"/>
        </w:rPr>
        <w:t>要求的供应商只有2家时，经本级财政部门批准后采用竞争性谈判方式采购的可以为2家</w:t>
      </w:r>
      <w:r>
        <w:rPr>
          <w:rFonts w:hint="eastAsia" w:ascii="宋体" w:hAnsi="宋体" w:eastAsia="宋体" w:cs="宋体"/>
          <w:caps w:val="0"/>
          <w:smallCaps w:val="0"/>
          <w:color w:val="auto"/>
          <w:spacing w:val="0"/>
          <w:sz w:val="24"/>
          <w:szCs w:val="24"/>
          <w:highlight w:val="none"/>
          <w:lang w:eastAsia="zh-CN"/>
        </w:rPr>
        <w:t>。</w:t>
      </w:r>
    </w:p>
    <w:p w14:paraId="46075363">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caps w:val="0"/>
          <w:smallCaps w:val="0"/>
          <w:color w:val="auto"/>
          <w:spacing w:val="0"/>
          <w:sz w:val="24"/>
          <w:szCs w:val="24"/>
          <w:highlight w:val="none"/>
          <w:lang w:val="en-US" w:eastAsia="zh-CN"/>
        </w:rPr>
        <w:t>启</w:t>
      </w:r>
      <w:r>
        <w:rPr>
          <w:rFonts w:hint="eastAsia" w:ascii="宋体" w:hAnsi="宋体" w:eastAsia="宋体" w:cs="宋体"/>
          <w:caps w:val="0"/>
          <w:smallCaps w:val="0"/>
          <w:color w:val="auto"/>
          <w:spacing w:val="0"/>
          <w:sz w:val="24"/>
          <w:szCs w:val="24"/>
          <w:highlight w:val="none"/>
        </w:rPr>
        <w:t>会议中提出询问或者回避申请。采购人、采购代理机构对</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授权代表提出的询问或者回避申请应当及时处理。</w:t>
      </w:r>
    </w:p>
    <w:p w14:paraId="0486AA5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25.</w:t>
      </w:r>
      <w:r>
        <w:rPr>
          <w:rFonts w:hint="eastAsia" w:ascii="宋体" w:hAnsi="宋体" w:eastAsia="宋体" w:cs="宋体"/>
          <w:caps w:val="0"/>
          <w:smallCaps w:val="0"/>
          <w:color w:val="auto"/>
          <w:spacing w:val="0"/>
          <w:sz w:val="24"/>
          <w:szCs w:val="24"/>
          <w:highlight w:val="none"/>
          <w:lang w:val="en-US" w:eastAsia="zh-CN"/>
        </w:rPr>
        <w:t>5供应商</w:t>
      </w:r>
      <w:r>
        <w:rPr>
          <w:rFonts w:hint="eastAsia" w:ascii="宋体" w:hAnsi="宋体" w:eastAsia="宋体" w:cs="宋体"/>
          <w:caps w:val="0"/>
          <w:smallCaps w:val="0"/>
          <w:color w:val="auto"/>
          <w:spacing w:val="0"/>
          <w:sz w:val="24"/>
          <w:szCs w:val="24"/>
          <w:highlight w:val="none"/>
        </w:rPr>
        <w:t>未参加开</w:t>
      </w:r>
      <w:r>
        <w:rPr>
          <w:rFonts w:hint="eastAsia" w:ascii="宋体" w:hAnsi="宋体" w:eastAsia="宋体" w:cs="宋体"/>
          <w:caps w:val="0"/>
          <w:smallCaps w:val="0"/>
          <w:color w:val="auto"/>
          <w:spacing w:val="0"/>
          <w:sz w:val="24"/>
          <w:szCs w:val="24"/>
          <w:highlight w:val="none"/>
          <w:lang w:val="en-US" w:eastAsia="zh-CN"/>
        </w:rPr>
        <w:t>启</w:t>
      </w:r>
      <w:r>
        <w:rPr>
          <w:rFonts w:hint="eastAsia" w:ascii="宋体" w:hAnsi="宋体" w:eastAsia="宋体" w:cs="宋体"/>
          <w:caps w:val="0"/>
          <w:smallCaps w:val="0"/>
          <w:color w:val="auto"/>
          <w:spacing w:val="0"/>
          <w:sz w:val="24"/>
          <w:szCs w:val="24"/>
          <w:highlight w:val="none"/>
        </w:rPr>
        <w:t>的，视同认可开</w:t>
      </w:r>
      <w:r>
        <w:rPr>
          <w:rFonts w:hint="eastAsia" w:ascii="宋体" w:hAnsi="宋体" w:eastAsia="宋体" w:cs="宋体"/>
          <w:caps w:val="0"/>
          <w:smallCaps w:val="0"/>
          <w:color w:val="auto"/>
          <w:spacing w:val="0"/>
          <w:sz w:val="24"/>
          <w:szCs w:val="24"/>
          <w:highlight w:val="none"/>
          <w:lang w:val="en-US" w:eastAsia="zh-CN"/>
        </w:rPr>
        <w:t>启</w:t>
      </w:r>
      <w:r>
        <w:rPr>
          <w:rFonts w:hint="eastAsia" w:ascii="宋体" w:hAnsi="宋体" w:eastAsia="宋体" w:cs="宋体"/>
          <w:caps w:val="0"/>
          <w:smallCaps w:val="0"/>
          <w:color w:val="auto"/>
          <w:spacing w:val="0"/>
          <w:sz w:val="24"/>
          <w:szCs w:val="24"/>
          <w:highlight w:val="none"/>
        </w:rPr>
        <w:t>结果。</w:t>
      </w:r>
    </w:p>
    <w:bookmarkEnd w:id="207"/>
    <w:bookmarkEnd w:id="208"/>
    <w:bookmarkEnd w:id="209"/>
    <w:bookmarkEnd w:id="210"/>
    <w:bookmarkEnd w:id="211"/>
    <w:bookmarkEnd w:id="212"/>
    <w:bookmarkEnd w:id="213"/>
    <w:p w14:paraId="55D243EF">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17" w:name="_Toc155185877"/>
      <w:bookmarkStart w:id="218" w:name="_Toc140132785"/>
      <w:bookmarkStart w:id="219" w:name="_Toc163492854"/>
      <w:bookmarkStart w:id="220" w:name="_Toc19270"/>
      <w:r>
        <w:rPr>
          <w:rFonts w:hint="eastAsia" w:ascii="宋体" w:hAnsi="宋体" w:eastAsia="宋体" w:cs="宋体"/>
          <w:b/>
          <w:bCs/>
          <w:caps w:val="0"/>
          <w:smallCaps w:val="0"/>
          <w:color w:val="auto"/>
          <w:spacing w:val="0"/>
          <w:kern w:val="2"/>
          <w:sz w:val="24"/>
          <w:szCs w:val="24"/>
          <w:highlight w:val="none"/>
          <w:lang w:val="en-US" w:eastAsia="zh-CN" w:bidi="ar-SA"/>
        </w:rPr>
        <w:t>（六）资格审查</w:t>
      </w:r>
      <w:bookmarkEnd w:id="217"/>
      <w:bookmarkEnd w:id="218"/>
      <w:bookmarkEnd w:id="219"/>
      <w:bookmarkEnd w:id="220"/>
    </w:p>
    <w:p w14:paraId="2C1B5FD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21" w:name="_Toc163492855"/>
      <w:r>
        <w:rPr>
          <w:rFonts w:hint="eastAsia" w:ascii="宋体" w:hAnsi="宋体" w:eastAsia="宋体" w:cs="宋体"/>
          <w:b/>
          <w:bCs/>
          <w:caps w:val="0"/>
          <w:smallCaps w:val="0"/>
          <w:color w:val="auto"/>
          <w:spacing w:val="0"/>
          <w:kern w:val="2"/>
          <w:sz w:val="24"/>
          <w:szCs w:val="24"/>
          <w:highlight w:val="none"/>
          <w:lang w:val="en-US" w:eastAsia="zh-CN" w:bidi="ar-SA"/>
        </w:rPr>
        <w:t>26.资格审查及审查主体</w:t>
      </w:r>
      <w:bookmarkEnd w:id="221"/>
    </w:p>
    <w:p w14:paraId="3F6E8AD4">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bookmarkStart w:id="222" w:name="_Toc140132786"/>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.1开</w:t>
      </w:r>
      <w:r>
        <w:rPr>
          <w:rFonts w:hint="eastAsia" w:ascii="宋体" w:hAnsi="宋体" w:eastAsia="宋体" w:cs="宋体"/>
          <w:caps w:val="0"/>
          <w:smallCaps w:val="0"/>
          <w:color w:val="auto"/>
          <w:spacing w:val="0"/>
          <w:sz w:val="24"/>
          <w:szCs w:val="24"/>
          <w:highlight w:val="none"/>
          <w:lang w:val="en-US" w:eastAsia="zh-CN"/>
        </w:rPr>
        <w:t>启</w:t>
      </w:r>
      <w:r>
        <w:rPr>
          <w:rFonts w:hint="eastAsia" w:ascii="宋体" w:hAnsi="宋体" w:eastAsia="宋体" w:cs="宋体"/>
          <w:caps w:val="0"/>
          <w:smallCaps w:val="0"/>
          <w:color w:val="auto"/>
          <w:spacing w:val="0"/>
          <w:sz w:val="24"/>
          <w:szCs w:val="24"/>
          <w:highlight w:val="none"/>
        </w:rPr>
        <w:t>结束后，</w:t>
      </w:r>
      <w:r>
        <w:rPr>
          <w:rFonts w:hint="eastAsia" w:ascii="宋体" w:hAnsi="宋体" w:eastAsia="宋体" w:cs="宋体"/>
          <w:caps w:val="0"/>
          <w:smallCaps w:val="0"/>
          <w:color w:val="auto"/>
          <w:spacing w:val="0"/>
          <w:sz w:val="24"/>
          <w:szCs w:val="24"/>
          <w:highlight w:val="none"/>
          <w:lang w:val="en-US" w:eastAsia="zh-CN"/>
        </w:rPr>
        <w:t>谈判小组</w:t>
      </w:r>
      <w:r>
        <w:rPr>
          <w:rFonts w:hint="eastAsia" w:ascii="宋体" w:hAnsi="宋体" w:eastAsia="宋体" w:cs="宋体"/>
          <w:caps w:val="0"/>
          <w:smallCaps w:val="0"/>
          <w:color w:val="auto"/>
          <w:spacing w:val="0"/>
          <w:sz w:val="24"/>
          <w:szCs w:val="24"/>
          <w:highlight w:val="none"/>
        </w:rPr>
        <w:t>依据法律法规和本</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文件的规定，依法对</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资格进行审查，以确定</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是否具备</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资格。</w:t>
      </w:r>
      <w:bookmarkEnd w:id="222"/>
    </w:p>
    <w:p w14:paraId="6F7626D3">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bookmarkStart w:id="223" w:name="_Toc140132787"/>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.2资格审查按“第四章</w:t>
      </w: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snapToGrid w:val="0"/>
          <w:color w:val="auto"/>
          <w:spacing w:val="0"/>
          <w:sz w:val="24"/>
          <w:szCs w:val="24"/>
          <w:highlight w:val="none"/>
          <w:lang w:val="zh-CN"/>
        </w:rPr>
        <w:t>评审</w:t>
      </w:r>
      <w:r>
        <w:rPr>
          <w:rFonts w:hint="eastAsia" w:ascii="宋体" w:hAnsi="宋体" w:eastAsia="宋体" w:cs="宋体"/>
          <w:caps w:val="0"/>
          <w:smallCaps w:val="0"/>
          <w:snapToGrid w:val="0"/>
          <w:color w:val="auto"/>
          <w:spacing w:val="0"/>
          <w:sz w:val="24"/>
          <w:szCs w:val="24"/>
          <w:highlight w:val="none"/>
          <w:lang w:val="en-US" w:eastAsia="zh-CN"/>
        </w:rPr>
        <w:t>方</w:t>
      </w:r>
      <w:r>
        <w:rPr>
          <w:rFonts w:hint="eastAsia" w:ascii="宋体" w:hAnsi="宋体" w:eastAsia="宋体" w:cs="宋体"/>
          <w:caps w:val="0"/>
          <w:smallCaps w:val="0"/>
          <w:snapToGrid w:val="0"/>
          <w:color w:val="auto"/>
          <w:spacing w:val="0"/>
          <w:sz w:val="24"/>
          <w:szCs w:val="24"/>
          <w:highlight w:val="none"/>
          <w:lang w:val="zh-CN"/>
        </w:rPr>
        <w:t>法及标准</w:t>
      </w:r>
      <w:r>
        <w:rPr>
          <w:rFonts w:hint="eastAsia" w:ascii="宋体" w:hAnsi="宋体" w:eastAsia="宋体" w:cs="宋体"/>
          <w:caps w:val="0"/>
          <w:smallCaps w:val="0"/>
          <w:color w:val="auto"/>
          <w:spacing w:val="0"/>
          <w:sz w:val="24"/>
          <w:szCs w:val="24"/>
          <w:highlight w:val="none"/>
        </w:rPr>
        <w:t>”的规定进行。</w:t>
      </w:r>
      <w:bookmarkEnd w:id="223"/>
    </w:p>
    <w:p w14:paraId="44D43B82">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bookmarkStart w:id="224" w:name="_Toc140132788"/>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.3资格审查结束后，应及时对资格审查结果进行复核，对资格审查错误进行及时纠正并记录。</w:t>
      </w:r>
      <w:bookmarkEnd w:id="224"/>
    </w:p>
    <w:p w14:paraId="272F167A">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26.4</w:t>
      </w:r>
      <w:r>
        <w:rPr>
          <w:rFonts w:hint="eastAsia" w:ascii="宋体" w:hAnsi="宋体" w:eastAsia="宋体" w:cs="宋体"/>
          <w:caps w:val="0"/>
          <w:smallCaps w:val="0"/>
          <w:color w:val="auto"/>
          <w:spacing w:val="0"/>
          <w:sz w:val="24"/>
          <w:szCs w:val="24"/>
          <w:highlight w:val="none"/>
        </w:rPr>
        <w:t>资格审查合格</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不足3家的，不得评</w:t>
      </w:r>
      <w:r>
        <w:rPr>
          <w:rFonts w:hint="eastAsia" w:ascii="宋体" w:hAnsi="宋体" w:eastAsia="宋体" w:cs="宋体"/>
          <w:caps w:val="0"/>
          <w:smallCaps w:val="0"/>
          <w:color w:val="auto"/>
          <w:spacing w:val="0"/>
          <w:sz w:val="24"/>
          <w:szCs w:val="24"/>
          <w:highlight w:val="none"/>
          <w:lang w:val="en-US" w:eastAsia="zh-CN"/>
        </w:rPr>
        <w:t>审</w:t>
      </w:r>
      <w:r>
        <w:rPr>
          <w:rFonts w:hint="eastAsia" w:ascii="宋体" w:hAnsi="宋体" w:eastAsia="宋体" w:cs="宋体"/>
          <w:caps w:val="0"/>
          <w:smallCaps w:val="0"/>
          <w:color w:val="auto"/>
          <w:spacing w:val="0"/>
          <w:sz w:val="24"/>
          <w:szCs w:val="24"/>
          <w:highlight w:val="none"/>
        </w:rPr>
        <w:t>。</w:t>
      </w:r>
    </w:p>
    <w:p w14:paraId="7A1F7D21">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25" w:name="_Toc140132789"/>
      <w:bookmarkStart w:id="226" w:name="_Toc163492856"/>
      <w:bookmarkStart w:id="227" w:name="_Toc155185878"/>
      <w:bookmarkStart w:id="228" w:name="_Toc11374"/>
      <w:r>
        <w:rPr>
          <w:rFonts w:hint="eastAsia" w:ascii="宋体" w:hAnsi="宋体" w:eastAsia="宋体" w:cs="宋体"/>
          <w:b/>
          <w:bCs/>
          <w:caps w:val="0"/>
          <w:smallCaps w:val="0"/>
          <w:color w:val="auto"/>
          <w:spacing w:val="0"/>
          <w:kern w:val="2"/>
          <w:sz w:val="24"/>
          <w:szCs w:val="24"/>
          <w:highlight w:val="none"/>
          <w:lang w:val="en-US" w:eastAsia="zh-CN" w:bidi="ar-SA"/>
        </w:rPr>
        <w:t>（七）项目评</w:t>
      </w:r>
      <w:bookmarkEnd w:id="225"/>
      <w:bookmarkEnd w:id="226"/>
      <w:bookmarkEnd w:id="227"/>
      <w:r>
        <w:rPr>
          <w:rFonts w:hint="eastAsia" w:ascii="宋体" w:hAnsi="宋体" w:eastAsia="宋体" w:cs="宋体"/>
          <w:b/>
          <w:bCs/>
          <w:caps w:val="0"/>
          <w:smallCaps w:val="0"/>
          <w:color w:val="auto"/>
          <w:spacing w:val="0"/>
          <w:kern w:val="2"/>
          <w:sz w:val="24"/>
          <w:szCs w:val="24"/>
          <w:highlight w:val="none"/>
          <w:lang w:val="en-US" w:eastAsia="zh-CN" w:bidi="ar-SA"/>
        </w:rPr>
        <w:t>审</w:t>
      </w:r>
      <w:bookmarkEnd w:id="228"/>
    </w:p>
    <w:p w14:paraId="4C04DF4E">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27.评审方法、程序及标准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zh-CN"/>
        </w:rPr>
        <w:t>2</w:t>
      </w:r>
      <w:r>
        <w:rPr>
          <w:rFonts w:hint="eastAsia" w:ascii="宋体" w:hAnsi="宋体" w:eastAsia="宋体" w:cs="宋体"/>
          <w:caps w:val="0"/>
          <w:smallCaps w:val="0"/>
          <w:snapToGrid w:val="0"/>
          <w:color w:val="auto"/>
          <w:spacing w:val="0"/>
          <w:sz w:val="24"/>
          <w:szCs w:val="24"/>
          <w:highlight w:val="none"/>
          <w:lang w:val="en-US" w:eastAsia="zh-CN"/>
        </w:rPr>
        <w:t>7</w:t>
      </w:r>
      <w:r>
        <w:rPr>
          <w:rFonts w:hint="eastAsia" w:ascii="宋体" w:hAnsi="宋体" w:eastAsia="宋体" w:cs="宋体"/>
          <w:caps w:val="0"/>
          <w:smallCaps w:val="0"/>
          <w:snapToGrid w:val="0"/>
          <w:color w:val="auto"/>
          <w:spacing w:val="0"/>
          <w:sz w:val="24"/>
          <w:szCs w:val="24"/>
          <w:highlight w:val="none"/>
          <w:lang w:val="zh-CN"/>
        </w:rPr>
        <w:t>.1</w:t>
      </w:r>
      <w:r>
        <w:rPr>
          <w:rFonts w:hint="eastAsia" w:ascii="宋体" w:hAnsi="宋体" w:eastAsia="宋体" w:cs="宋体"/>
          <w:caps w:val="0"/>
          <w:smallCaps w:val="0"/>
          <w:snapToGrid w:val="0"/>
          <w:color w:val="auto"/>
          <w:spacing w:val="0"/>
          <w:sz w:val="24"/>
          <w:szCs w:val="24"/>
          <w:highlight w:val="none"/>
          <w:lang w:val="en-US" w:eastAsia="zh-CN"/>
        </w:rPr>
        <w:t>评审方法：谈判小组与符合资格条件的供应商就采购货物、工程和服务事宜进行谈判，供应商按照谈判文件的要求提交响应文件和最后报价，采购人从谈判小组提出的成交候选人中确定成交供应商。</w:t>
      </w:r>
    </w:p>
    <w:p w14:paraId="51EDFC5F">
      <w:pPr>
        <w:keepNext w:val="0"/>
        <w:keepLines w:val="0"/>
        <w:pageBreakBefore w:val="0"/>
        <w:widowControl w:val="0"/>
        <w:tabs>
          <w:tab w:val="left" w:pos="426"/>
        </w:tabs>
        <w:kinsoku/>
        <w:overflowPunct/>
        <w:topLinePunct w:val="0"/>
        <w:autoSpaceDE w:val="0"/>
        <w:autoSpaceDN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en-US" w:eastAsia="zh-CN"/>
        </w:rPr>
        <w:t>本</w:t>
      </w:r>
      <w:r>
        <w:rPr>
          <w:rFonts w:hint="eastAsia" w:ascii="宋体" w:hAnsi="宋体" w:eastAsia="宋体" w:cs="宋体"/>
          <w:caps w:val="0"/>
          <w:smallCaps w:val="0"/>
          <w:snapToGrid w:val="0"/>
          <w:color w:val="auto"/>
          <w:spacing w:val="0"/>
          <w:sz w:val="24"/>
          <w:szCs w:val="24"/>
          <w:highlight w:val="none"/>
          <w:lang w:val="zh-CN"/>
        </w:rPr>
        <w:t>项目评审方法、程序及标准详见“第</w:t>
      </w:r>
      <w:r>
        <w:rPr>
          <w:rFonts w:hint="eastAsia" w:ascii="宋体" w:hAnsi="宋体" w:eastAsia="宋体" w:cs="宋体"/>
          <w:caps w:val="0"/>
          <w:smallCaps w:val="0"/>
          <w:snapToGrid w:val="0"/>
          <w:color w:val="auto"/>
          <w:spacing w:val="0"/>
          <w:sz w:val="24"/>
          <w:szCs w:val="24"/>
          <w:highlight w:val="none"/>
          <w:lang w:val="en-US" w:eastAsia="zh-CN"/>
        </w:rPr>
        <w:t>四</w:t>
      </w:r>
      <w:r>
        <w:rPr>
          <w:rFonts w:hint="eastAsia" w:ascii="宋体" w:hAnsi="宋体" w:eastAsia="宋体" w:cs="宋体"/>
          <w:caps w:val="0"/>
          <w:smallCaps w:val="0"/>
          <w:snapToGrid w:val="0"/>
          <w:color w:val="auto"/>
          <w:spacing w:val="0"/>
          <w:sz w:val="24"/>
          <w:szCs w:val="24"/>
          <w:highlight w:val="none"/>
          <w:lang w:val="zh-CN"/>
        </w:rPr>
        <w:t>章 评审</w:t>
      </w:r>
      <w:r>
        <w:rPr>
          <w:rFonts w:hint="eastAsia" w:ascii="宋体" w:hAnsi="宋体" w:eastAsia="宋体" w:cs="宋体"/>
          <w:caps w:val="0"/>
          <w:smallCaps w:val="0"/>
          <w:snapToGrid w:val="0"/>
          <w:color w:val="auto"/>
          <w:spacing w:val="0"/>
          <w:sz w:val="24"/>
          <w:szCs w:val="24"/>
          <w:highlight w:val="none"/>
          <w:lang w:val="en-US" w:eastAsia="zh-CN"/>
        </w:rPr>
        <w:t>方</w:t>
      </w:r>
      <w:r>
        <w:rPr>
          <w:rFonts w:hint="eastAsia" w:ascii="宋体" w:hAnsi="宋体" w:eastAsia="宋体" w:cs="宋体"/>
          <w:caps w:val="0"/>
          <w:smallCaps w:val="0"/>
          <w:snapToGrid w:val="0"/>
          <w:color w:val="auto"/>
          <w:spacing w:val="0"/>
          <w:sz w:val="24"/>
          <w:szCs w:val="24"/>
          <w:highlight w:val="none"/>
          <w:lang w:val="zh-CN"/>
        </w:rPr>
        <w:t>法及标准”。</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2</w:t>
      </w:r>
      <w:r>
        <w:rPr>
          <w:rFonts w:hint="eastAsia" w:ascii="宋体" w:hAnsi="宋体" w:eastAsia="宋体" w:cs="宋体"/>
          <w:caps w:val="0"/>
          <w:smallCaps w:val="0"/>
          <w:snapToGrid w:val="0"/>
          <w:color w:val="auto"/>
          <w:spacing w:val="0"/>
          <w:sz w:val="24"/>
          <w:szCs w:val="24"/>
          <w:highlight w:val="none"/>
          <w:lang w:val="en-US" w:eastAsia="zh-CN"/>
        </w:rPr>
        <w:t>7</w:t>
      </w:r>
      <w:r>
        <w:rPr>
          <w:rFonts w:hint="eastAsia" w:ascii="宋体" w:hAnsi="宋体" w:eastAsia="宋体" w:cs="宋体"/>
          <w:caps w:val="0"/>
          <w:smallCaps w:val="0"/>
          <w:snapToGrid w:val="0"/>
          <w:color w:val="auto"/>
          <w:spacing w:val="0"/>
          <w:sz w:val="24"/>
          <w:szCs w:val="24"/>
          <w:highlight w:val="none"/>
          <w:lang w:val="zh-CN"/>
        </w:rPr>
        <w:t>.2</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准备：供应商应当按照“</w:t>
      </w:r>
      <w:r>
        <w:rPr>
          <w:rFonts w:hint="eastAsia" w:ascii="宋体" w:hAnsi="宋体" w:eastAsia="宋体" w:cs="宋体"/>
          <w:caps w:val="0"/>
          <w:smallCaps w:val="0"/>
          <w:snapToGrid w:val="0"/>
          <w:color w:val="auto"/>
          <w:spacing w:val="0"/>
          <w:sz w:val="24"/>
          <w:szCs w:val="24"/>
          <w:highlight w:val="none"/>
          <w:lang w:val="zh-CN" w:eastAsia="zh-CN"/>
        </w:rPr>
        <w:t>第</w:t>
      </w:r>
      <w:r>
        <w:rPr>
          <w:rFonts w:hint="eastAsia" w:ascii="宋体" w:hAnsi="宋体" w:eastAsia="宋体" w:cs="宋体"/>
          <w:caps w:val="0"/>
          <w:smallCaps w:val="0"/>
          <w:snapToGrid w:val="0"/>
          <w:color w:val="auto"/>
          <w:spacing w:val="0"/>
          <w:sz w:val="24"/>
          <w:szCs w:val="24"/>
          <w:highlight w:val="none"/>
          <w:lang w:val="en-US" w:eastAsia="zh-CN"/>
        </w:rPr>
        <w:t>二</w:t>
      </w:r>
      <w:r>
        <w:rPr>
          <w:rFonts w:hint="eastAsia" w:ascii="宋体" w:hAnsi="宋体" w:eastAsia="宋体" w:cs="宋体"/>
          <w:caps w:val="0"/>
          <w:smallCaps w:val="0"/>
          <w:snapToGrid w:val="0"/>
          <w:color w:val="auto"/>
          <w:spacing w:val="0"/>
          <w:sz w:val="24"/>
          <w:szCs w:val="24"/>
          <w:highlight w:val="none"/>
          <w:lang w:val="zh-CN" w:eastAsia="zh-CN"/>
        </w:rPr>
        <w:t xml:space="preserve">章 </w:t>
      </w:r>
      <w:r>
        <w:rPr>
          <w:rFonts w:hint="eastAsia" w:ascii="宋体" w:hAnsi="宋体" w:eastAsia="宋体" w:cs="宋体"/>
          <w:caps w:val="0"/>
          <w:smallCaps w:val="0"/>
          <w:snapToGrid w:val="0"/>
          <w:color w:val="auto"/>
          <w:spacing w:val="0"/>
          <w:sz w:val="24"/>
          <w:szCs w:val="24"/>
          <w:highlight w:val="none"/>
          <w:lang w:val="en-US" w:eastAsia="zh-CN"/>
        </w:rPr>
        <w:t>供应商须知</w:t>
      </w:r>
      <w:r>
        <w:rPr>
          <w:rFonts w:hint="eastAsia" w:ascii="宋体" w:hAnsi="宋体" w:eastAsia="宋体" w:cs="宋体"/>
          <w:caps w:val="0"/>
          <w:smallCaps w:val="0"/>
          <w:snapToGrid w:val="0"/>
          <w:color w:val="auto"/>
          <w:spacing w:val="0"/>
          <w:sz w:val="24"/>
          <w:szCs w:val="24"/>
          <w:highlight w:val="none"/>
          <w:lang w:val="zh-CN"/>
        </w:rPr>
        <w:t>”</w:t>
      </w:r>
      <w:r>
        <w:rPr>
          <w:rFonts w:hint="eastAsia" w:ascii="宋体" w:hAnsi="宋体" w:eastAsia="宋体" w:cs="宋体"/>
          <w:caps w:val="0"/>
          <w:smallCaps w:val="0"/>
          <w:snapToGrid w:val="0"/>
          <w:color w:val="auto"/>
          <w:spacing w:val="0"/>
          <w:sz w:val="24"/>
          <w:szCs w:val="24"/>
          <w:highlight w:val="none"/>
          <w:lang w:val="en-US" w:eastAsia="zh-CN"/>
        </w:rPr>
        <w:t>的</w:t>
      </w:r>
      <w:r>
        <w:rPr>
          <w:rFonts w:hint="eastAsia" w:ascii="宋体" w:hAnsi="宋体" w:eastAsia="宋体" w:cs="宋体"/>
          <w:caps w:val="0"/>
          <w:smallCaps w:val="0"/>
          <w:snapToGrid w:val="0"/>
          <w:color w:val="auto"/>
          <w:spacing w:val="0"/>
          <w:sz w:val="24"/>
          <w:szCs w:val="24"/>
          <w:highlight w:val="none"/>
          <w:lang w:val="zh-CN"/>
        </w:rPr>
        <w:t>要求提前准备好</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所需的设备，确保设备稳定可靠、互联网畅通。</w:t>
      </w:r>
      <w:r>
        <w:rPr>
          <w:rFonts w:hint="eastAsia" w:ascii="宋体" w:hAnsi="宋体" w:eastAsia="宋体" w:cs="宋体"/>
          <w:caps w:val="0"/>
          <w:smallCaps w:val="0"/>
          <w:color w:val="auto"/>
          <w:spacing w:val="0"/>
          <w:sz w:val="24"/>
          <w:szCs w:val="24"/>
          <w:highlight w:val="none"/>
        </w:rPr>
        <w:t>供应商登录</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投标</w:t>
      </w:r>
      <w:r>
        <w:rPr>
          <w:rFonts w:hint="eastAsia" w:ascii="宋体" w:hAnsi="宋体" w:eastAsia="宋体" w:cs="宋体"/>
          <w:caps w:val="0"/>
          <w:smallCaps w:val="0"/>
          <w:color w:val="auto"/>
          <w:spacing w:val="0"/>
          <w:sz w:val="24"/>
          <w:szCs w:val="24"/>
          <w:highlight w:val="none"/>
        </w:rPr>
        <w:t>客户端</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snapToGrid w:val="0"/>
          <w:color w:val="auto"/>
          <w:spacing w:val="0"/>
          <w:sz w:val="24"/>
          <w:szCs w:val="24"/>
          <w:highlight w:val="none"/>
          <w:lang w:val="zh-CN"/>
        </w:rPr>
        <w:t>通过</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投标</w:t>
      </w:r>
      <w:r>
        <w:rPr>
          <w:rFonts w:hint="eastAsia" w:ascii="宋体" w:hAnsi="宋体" w:eastAsia="宋体" w:cs="宋体"/>
          <w:caps w:val="0"/>
          <w:smallCaps w:val="0"/>
          <w:color w:val="auto"/>
          <w:spacing w:val="0"/>
          <w:sz w:val="24"/>
          <w:szCs w:val="24"/>
          <w:highlight w:val="none"/>
        </w:rPr>
        <w:t>客户端</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lang w:val="zh-CN"/>
        </w:rPr>
        <w:t>进入交易系统“</w:t>
      </w:r>
      <w:r>
        <w:rPr>
          <w:rFonts w:hint="eastAsia" w:ascii="宋体" w:hAnsi="宋体" w:eastAsia="宋体" w:cs="宋体"/>
          <w:caps w:val="0"/>
          <w:smallCaps w:val="0"/>
          <w:snapToGrid w:val="0"/>
          <w:color w:val="auto"/>
          <w:spacing w:val="0"/>
          <w:sz w:val="24"/>
          <w:szCs w:val="24"/>
          <w:highlight w:val="none"/>
          <w:lang w:val="en-US" w:eastAsia="zh-CN"/>
        </w:rPr>
        <w:t>开</w:t>
      </w:r>
      <w:r>
        <w:rPr>
          <w:rFonts w:hint="eastAsia" w:ascii="宋体" w:hAnsi="宋体" w:eastAsia="宋体" w:cs="宋体"/>
          <w:caps w:val="0"/>
          <w:smallCaps w:val="0"/>
          <w:snapToGrid w:val="0"/>
          <w:color w:val="auto"/>
          <w:spacing w:val="0"/>
          <w:sz w:val="24"/>
          <w:szCs w:val="24"/>
          <w:highlight w:val="none"/>
          <w:lang w:val="zh-CN"/>
        </w:rPr>
        <w:t>标大厅”，准时参加在线</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，按照工作人员提示进行相关操作。未按上述要求进行的，导致的后果由供应商自行承担。</w:t>
      </w:r>
    </w:p>
    <w:p w14:paraId="21D93F4E">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29" w:name="_Toc163492857"/>
      <w:bookmarkStart w:id="230" w:name="_Toc140132790"/>
      <w:r>
        <w:rPr>
          <w:rFonts w:hint="eastAsia" w:ascii="宋体" w:hAnsi="宋体" w:eastAsia="宋体" w:cs="宋体"/>
          <w:b/>
          <w:bCs/>
          <w:caps w:val="0"/>
          <w:smallCaps w:val="0"/>
          <w:color w:val="auto"/>
          <w:spacing w:val="0"/>
          <w:kern w:val="2"/>
          <w:sz w:val="24"/>
          <w:szCs w:val="24"/>
          <w:highlight w:val="none"/>
          <w:lang w:val="en-US" w:eastAsia="zh-CN" w:bidi="ar-SA"/>
        </w:rPr>
        <w:t>28.</w:t>
      </w:r>
      <w:bookmarkEnd w:id="229"/>
      <w:bookmarkEnd w:id="230"/>
      <w:r>
        <w:rPr>
          <w:rFonts w:hint="eastAsia" w:ascii="宋体" w:hAnsi="宋体" w:eastAsia="宋体" w:cs="宋体"/>
          <w:b/>
          <w:bCs/>
          <w:caps w:val="0"/>
          <w:smallCaps w:val="0"/>
          <w:color w:val="auto"/>
          <w:spacing w:val="0"/>
          <w:kern w:val="2"/>
          <w:sz w:val="24"/>
          <w:szCs w:val="24"/>
          <w:highlight w:val="none"/>
          <w:lang w:val="en-US" w:eastAsia="zh-CN" w:bidi="ar-SA"/>
        </w:rPr>
        <w:t>谈判小组</w:t>
      </w:r>
    </w:p>
    <w:p w14:paraId="6C1089B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 xml:space="preserve">.1 </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小组由采购人代表和评审专家共3人以上单数组成，其中评审专家人数不得少于</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小组成员总数的2/3。采购人代表不得以评审专家身份参加本部门或本单位采购项目的评审。采购代理机构人员不得参加本机构代理的采购项目的评审。</w:t>
      </w:r>
    </w:p>
    <w:p w14:paraId="301CAD8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 xml:space="preserve">.2 </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小组成员有下列情形之一的，应当回避：</w:t>
      </w:r>
    </w:p>
    <w:p w14:paraId="0656ACE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（1）参加采购活动前3年内与</w:t>
      </w:r>
      <w:r>
        <w:rPr>
          <w:rFonts w:hint="eastAsia" w:ascii="宋体" w:hAnsi="宋体" w:eastAsia="宋体" w:cs="宋体"/>
          <w:caps w:val="0"/>
          <w:smallCaps w:val="0"/>
          <w:color w:val="auto"/>
          <w:spacing w:val="0"/>
          <w:sz w:val="24"/>
          <w:szCs w:val="24"/>
          <w:highlight w:val="none"/>
          <w:lang w:val="en-US" w:eastAsia="zh-CN"/>
        </w:rPr>
        <w:t>谈判供应商</w:t>
      </w:r>
      <w:r>
        <w:rPr>
          <w:rFonts w:hint="eastAsia" w:ascii="宋体" w:hAnsi="宋体" w:eastAsia="宋体" w:cs="宋体"/>
          <w:caps w:val="0"/>
          <w:smallCaps w:val="0"/>
          <w:color w:val="auto"/>
          <w:spacing w:val="0"/>
          <w:sz w:val="24"/>
          <w:szCs w:val="24"/>
          <w:highlight w:val="none"/>
        </w:rPr>
        <w:t>存在劳动关系；</w:t>
      </w:r>
    </w:p>
    <w:p w14:paraId="55B6A1B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（2）参加采购活动前3年内担任</w:t>
      </w:r>
      <w:r>
        <w:rPr>
          <w:rFonts w:hint="eastAsia" w:ascii="宋体" w:hAnsi="宋体" w:eastAsia="宋体" w:cs="宋体"/>
          <w:caps w:val="0"/>
          <w:smallCaps w:val="0"/>
          <w:color w:val="auto"/>
          <w:spacing w:val="0"/>
          <w:sz w:val="24"/>
          <w:szCs w:val="24"/>
          <w:highlight w:val="none"/>
          <w:lang w:val="en-US" w:eastAsia="zh-CN"/>
        </w:rPr>
        <w:t>谈判供应商</w:t>
      </w:r>
      <w:r>
        <w:rPr>
          <w:rFonts w:hint="eastAsia" w:ascii="宋体" w:hAnsi="宋体" w:eastAsia="宋体" w:cs="宋体"/>
          <w:caps w:val="0"/>
          <w:smallCaps w:val="0"/>
          <w:color w:val="auto"/>
          <w:spacing w:val="0"/>
          <w:sz w:val="24"/>
          <w:szCs w:val="24"/>
          <w:highlight w:val="none"/>
        </w:rPr>
        <w:t>的董事、监事；</w:t>
      </w:r>
    </w:p>
    <w:p w14:paraId="61A1D2B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（3）参加采购活动前3年内是</w:t>
      </w:r>
      <w:r>
        <w:rPr>
          <w:rFonts w:hint="eastAsia" w:ascii="宋体" w:hAnsi="宋体" w:eastAsia="宋体" w:cs="宋体"/>
          <w:caps w:val="0"/>
          <w:smallCaps w:val="0"/>
          <w:color w:val="auto"/>
          <w:spacing w:val="0"/>
          <w:sz w:val="24"/>
          <w:szCs w:val="24"/>
          <w:highlight w:val="none"/>
          <w:lang w:val="en-US" w:eastAsia="zh-CN"/>
        </w:rPr>
        <w:t>谈判供应商</w:t>
      </w:r>
      <w:r>
        <w:rPr>
          <w:rFonts w:hint="eastAsia" w:ascii="宋体" w:hAnsi="宋体" w:eastAsia="宋体" w:cs="宋体"/>
          <w:caps w:val="0"/>
          <w:smallCaps w:val="0"/>
          <w:color w:val="auto"/>
          <w:spacing w:val="0"/>
          <w:sz w:val="24"/>
          <w:szCs w:val="24"/>
          <w:highlight w:val="none"/>
        </w:rPr>
        <w:t>的控股股东或者实际控制人；</w:t>
      </w:r>
    </w:p>
    <w:p w14:paraId="2961D58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（4）与</w:t>
      </w:r>
      <w:r>
        <w:rPr>
          <w:rFonts w:hint="eastAsia" w:ascii="宋体" w:hAnsi="宋体" w:eastAsia="宋体" w:cs="宋体"/>
          <w:caps w:val="0"/>
          <w:smallCaps w:val="0"/>
          <w:color w:val="auto"/>
          <w:spacing w:val="0"/>
          <w:sz w:val="24"/>
          <w:szCs w:val="24"/>
          <w:highlight w:val="none"/>
          <w:lang w:val="en-US" w:eastAsia="zh-CN"/>
        </w:rPr>
        <w:t>谈判供应商</w:t>
      </w:r>
      <w:r>
        <w:rPr>
          <w:rFonts w:hint="eastAsia" w:ascii="宋体" w:hAnsi="宋体" w:eastAsia="宋体" w:cs="宋体"/>
          <w:caps w:val="0"/>
          <w:smallCaps w:val="0"/>
          <w:color w:val="auto"/>
          <w:spacing w:val="0"/>
          <w:sz w:val="24"/>
          <w:szCs w:val="24"/>
          <w:highlight w:val="none"/>
        </w:rPr>
        <w:t>的法定代表人或者负责人有夫妻、直系血亲、三代以内旁系血亲或者近姻亲关系；</w:t>
      </w:r>
    </w:p>
    <w:p w14:paraId="20FB9B7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（5）与</w:t>
      </w:r>
      <w:r>
        <w:rPr>
          <w:rFonts w:hint="eastAsia" w:ascii="宋体" w:hAnsi="宋体" w:eastAsia="宋体" w:cs="宋体"/>
          <w:caps w:val="0"/>
          <w:smallCaps w:val="0"/>
          <w:color w:val="auto"/>
          <w:spacing w:val="0"/>
          <w:sz w:val="24"/>
          <w:szCs w:val="24"/>
          <w:highlight w:val="none"/>
          <w:lang w:val="en-US" w:eastAsia="zh-CN"/>
        </w:rPr>
        <w:t>谈判供应商</w:t>
      </w:r>
      <w:r>
        <w:rPr>
          <w:rFonts w:hint="eastAsia" w:ascii="宋体" w:hAnsi="宋体" w:eastAsia="宋体" w:cs="宋体"/>
          <w:caps w:val="0"/>
          <w:smallCaps w:val="0"/>
          <w:color w:val="auto"/>
          <w:spacing w:val="0"/>
          <w:sz w:val="24"/>
          <w:szCs w:val="24"/>
          <w:highlight w:val="none"/>
        </w:rPr>
        <w:t>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31" w:name="_Toc140132791"/>
      <w:bookmarkStart w:id="232" w:name="_Toc163492858"/>
      <w:r>
        <w:rPr>
          <w:rFonts w:hint="eastAsia" w:ascii="宋体" w:hAnsi="宋体" w:eastAsia="宋体" w:cs="宋体"/>
          <w:b/>
          <w:bCs/>
          <w:caps w:val="0"/>
          <w:smallCaps w:val="0"/>
          <w:color w:val="auto"/>
          <w:spacing w:val="0"/>
          <w:kern w:val="2"/>
          <w:sz w:val="24"/>
          <w:szCs w:val="24"/>
          <w:highlight w:val="none"/>
          <w:lang w:val="en-US" w:eastAsia="zh-CN" w:bidi="ar-SA"/>
        </w:rPr>
        <w:t>29.</w:t>
      </w:r>
      <w:bookmarkEnd w:id="231"/>
      <w:bookmarkEnd w:id="232"/>
      <w:r>
        <w:rPr>
          <w:rFonts w:hint="eastAsia" w:ascii="宋体" w:hAnsi="宋体" w:eastAsia="宋体" w:cs="宋体"/>
          <w:b/>
          <w:bCs/>
          <w:caps w:val="0"/>
          <w:smallCaps w:val="0"/>
          <w:color w:val="auto"/>
          <w:spacing w:val="0"/>
          <w:kern w:val="2"/>
          <w:sz w:val="24"/>
          <w:szCs w:val="24"/>
          <w:highlight w:val="none"/>
          <w:lang w:val="en-US" w:eastAsia="zh-CN" w:bidi="ar-SA"/>
        </w:rPr>
        <w:t>评审</w:t>
      </w:r>
    </w:p>
    <w:p w14:paraId="418DE4C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29</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1 谈判</w:t>
      </w:r>
      <w:r>
        <w:rPr>
          <w:rFonts w:hint="eastAsia" w:ascii="宋体" w:hAnsi="宋体" w:eastAsia="宋体" w:cs="宋体"/>
          <w:caps w:val="0"/>
          <w:smallCaps w:val="0"/>
          <w:color w:val="auto"/>
          <w:spacing w:val="0"/>
          <w:sz w:val="24"/>
          <w:szCs w:val="24"/>
          <w:highlight w:val="none"/>
        </w:rPr>
        <w:t>小组按照“第</w:t>
      </w:r>
      <w:r>
        <w:rPr>
          <w:rFonts w:hint="eastAsia" w:ascii="宋体" w:hAnsi="宋体" w:eastAsia="宋体" w:cs="宋体"/>
          <w:caps w:val="0"/>
          <w:smallCaps w:val="0"/>
          <w:color w:val="auto"/>
          <w:spacing w:val="0"/>
          <w:sz w:val="24"/>
          <w:szCs w:val="24"/>
          <w:highlight w:val="none"/>
          <w:lang w:val="en-US" w:eastAsia="zh-CN"/>
        </w:rPr>
        <w:t>四</w:t>
      </w:r>
      <w:r>
        <w:rPr>
          <w:rFonts w:hint="eastAsia" w:ascii="宋体" w:hAnsi="宋体" w:eastAsia="宋体" w:cs="宋体"/>
          <w:caps w:val="0"/>
          <w:smallCaps w:val="0"/>
          <w:color w:val="auto"/>
          <w:spacing w:val="0"/>
          <w:sz w:val="24"/>
          <w:szCs w:val="24"/>
          <w:highlight w:val="none"/>
        </w:rPr>
        <w:t>章</w:t>
      </w: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评</w:t>
      </w:r>
      <w:r>
        <w:rPr>
          <w:rFonts w:hint="eastAsia" w:ascii="宋体" w:hAnsi="宋体" w:eastAsia="宋体" w:cs="宋体"/>
          <w:caps w:val="0"/>
          <w:smallCaps w:val="0"/>
          <w:color w:val="auto"/>
          <w:spacing w:val="0"/>
          <w:sz w:val="24"/>
          <w:szCs w:val="24"/>
          <w:highlight w:val="none"/>
          <w:lang w:val="en-US" w:eastAsia="zh-CN"/>
        </w:rPr>
        <w:t>审</w:t>
      </w:r>
      <w:r>
        <w:rPr>
          <w:rFonts w:hint="eastAsia" w:ascii="宋体" w:hAnsi="宋体" w:eastAsia="宋体" w:cs="宋体"/>
          <w:caps w:val="0"/>
          <w:smallCaps w:val="0"/>
          <w:color w:val="auto"/>
          <w:spacing w:val="0"/>
          <w:sz w:val="24"/>
          <w:szCs w:val="24"/>
          <w:highlight w:val="none"/>
        </w:rPr>
        <w:t>方法及标准”</w:t>
      </w:r>
      <w:r>
        <w:rPr>
          <w:rFonts w:hint="eastAsia" w:ascii="宋体" w:hAnsi="宋体" w:eastAsia="宋体" w:cs="宋体"/>
          <w:caps w:val="0"/>
          <w:smallCaps w:val="0"/>
          <w:color w:val="auto"/>
          <w:spacing w:val="0"/>
          <w:sz w:val="24"/>
          <w:szCs w:val="24"/>
          <w:highlight w:val="none"/>
          <w:lang w:val="en-US" w:eastAsia="zh-CN"/>
        </w:rPr>
        <w:t>的</w:t>
      </w:r>
      <w:r>
        <w:rPr>
          <w:rFonts w:hint="eastAsia" w:ascii="宋体" w:hAnsi="宋体" w:eastAsia="宋体" w:cs="宋体"/>
          <w:caps w:val="0"/>
          <w:smallCaps w:val="0"/>
          <w:color w:val="auto"/>
          <w:spacing w:val="0"/>
          <w:sz w:val="24"/>
          <w:szCs w:val="24"/>
          <w:highlight w:val="none"/>
        </w:rPr>
        <w:t>规定对</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文件进行评审。“第</w:t>
      </w:r>
      <w:r>
        <w:rPr>
          <w:rFonts w:hint="eastAsia" w:ascii="宋体" w:hAnsi="宋体" w:eastAsia="宋体" w:cs="宋体"/>
          <w:caps w:val="0"/>
          <w:smallCaps w:val="0"/>
          <w:color w:val="auto"/>
          <w:spacing w:val="0"/>
          <w:sz w:val="24"/>
          <w:szCs w:val="24"/>
          <w:highlight w:val="none"/>
          <w:lang w:val="en-US" w:eastAsia="zh-CN"/>
        </w:rPr>
        <w:t>四</w:t>
      </w:r>
      <w:r>
        <w:rPr>
          <w:rFonts w:hint="eastAsia" w:ascii="宋体" w:hAnsi="宋体" w:eastAsia="宋体" w:cs="宋体"/>
          <w:caps w:val="0"/>
          <w:smallCaps w:val="0"/>
          <w:color w:val="auto"/>
          <w:spacing w:val="0"/>
          <w:sz w:val="24"/>
          <w:szCs w:val="24"/>
          <w:highlight w:val="none"/>
        </w:rPr>
        <w:t>章</w:t>
      </w: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评</w:t>
      </w:r>
      <w:r>
        <w:rPr>
          <w:rFonts w:hint="eastAsia" w:ascii="宋体" w:hAnsi="宋体" w:eastAsia="宋体" w:cs="宋体"/>
          <w:caps w:val="0"/>
          <w:smallCaps w:val="0"/>
          <w:color w:val="auto"/>
          <w:spacing w:val="0"/>
          <w:sz w:val="24"/>
          <w:szCs w:val="24"/>
          <w:highlight w:val="none"/>
          <w:lang w:val="en-US" w:eastAsia="zh-CN"/>
        </w:rPr>
        <w:t>审</w:t>
      </w:r>
      <w:r>
        <w:rPr>
          <w:rFonts w:hint="eastAsia" w:ascii="宋体" w:hAnsi="宋体" w:eastAsia="宋体" w:cs="宋体"/>
          <w:caps w:val="0"/>
          <w:smallCaps w:val="0"/>
          <w:color w:val="auto"/>
          <w:spacing w:val="0"/>
          <w:sz w:val="24"/>
          <w:szCs w:val="24"/>
          <w:highlight w:val="none"/>
        </w:rPr>
        <w:t>方法及标准”没有规定的方法、评审因素和标准，不作为评</w:t>
      </w:r>
      <w:r>
        <w:rPr>
          <w:rFonts w:hint="eastAsia" w:ascii="宋体" w:hAnsi="宋体" w:eastAsia="宋体" w:cs="宋体"/>
          <w:caps w:val="0"/>
          <w:smallCaps w:val="0"/>
          <w:color w:val="auto"/>
          <w:spacing w:val="0"/>
          <w:sz w:val="24"/>
          <w:szCs w:val="24"/>
          <w:highlight w:val="none"/>
          <w:lang w:val="en-US" w:eastAsia="zh-CN"/>
        </w:rPr>
        <w:t>审</w:t>
      </w:r>
      <w:r>
        <w:rPr>
          <w:rFonts w:hint="eastAsia" w:ascii="宋体" w:hAnsi="宋体" w:eastAsia="宋体" w:cs="宋体"/>
          <w:caps w:val="0"/>
          <w:smallCaps w:val="0"/>
          <w:color w:val="auto"/>
          <w:spacing w:val="0"/>
          <w:sz w:val="24"/>
          <w:szCs w:val="24"/>
          <w:highlight w:val="none"/>
        </w:rPr>
        <w:t>依据。</w:t>
      </w:r>
      <w:r>
        <w:rPr>
          <w:rFonts w:hint="eastAsia" w:ascii="宋体" w:hAnsi="宋体" w:eastAsia="宋体" w:cs="宋体"/>
          <w:caps w:val="0"/>
          <w:smallCaps w:val="0"/>
          <w:color w:val="auto"/>
          <w:spacing w:val="0"/>
          <w:sz w:val="24"/>
          <w:szCs w:val="24"/>
          <w:highlight w:val="none"/>
          <w:lang w:val="en-US" w:eastAsia="zh-CN"/>
        </w:rPr>
        <w:t>本项目谈判轮次及谈判顺序详“供应商须知前附表”。</w:t>
      </w:r>
    </w:p>
    <w:p w14:paraId="1A9007D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29</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2 谈判</w:t>
      </w:r>
      <w:r>
        <w:rPr>
          <w:rFonts w:hint="eastAsia" w:ascii="宋体" w:hAnsi="宋体" w:eastAsia="宋体" w:cs="宋体"/>
          <w:caps w:val="0"/>
          <w:smallCaps w:val="0"/>
          <w:color w:val="auto"/>
          <w:spacing w:val="0"/>
          <w:sz w:val="24"/>
          <w:szCs w:val="24"/>
          <w:highlight w:val="none"/>
        </w:rPr>
        <w:t>小组按“</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须知前附表”规定的</w:t>
      </w:r>
      <w:r>
        <w:rPr>
          <w:rFonts w:hint="eastAsia" w:ascii="宋体" w:hAnsi="宋体" w:eastAsia="宋体" w:cs="宋体"/>
          <w:caps w:val="0"/>
          <w:smallCaps w:val="0"/>
          <w:color w:val="auto"/>
          <w:spacing w:val="0"/>
          <w:sz w:val="24"/>
          <w:szCs w:val="24"/>
          <w:highlight w:val="none"/>
          <w:lang w:val="en-US" w:eastAsia="zh-CN"/>
        </w:rPr>
        <w:t>成交</w:t>
      </w:r>
      <w:r>
        <w:rPr>
          <w:rFonts w:hint="eastAsia" w:ascii="宋体" w:hAnsi="宋体" w:eastAsia="宋体" w:cs="宋体"/>
          <w:caps w:val="0"/>
          <w:smallCaps w:val="0"/>
          <w:color w:val="auto"/>
          <w:spacing w:val="0"/>
          <w:sz w:val="24"/>
          <w:szCs w:val="24"/>
          <w:highlight w:val="none"/>
        </w:rPr>
        <w:t>候选人数量在评</w:t>
      </w:r>
      <w:r>
        <w:rPr>
          <w:rFonts w:hint="eastAsia" w:ascii="宋体" w:hAnsi="宋体" w:eastAsia="宋体" w:cs="宋体"/>
          <w:caps w:val="0"/>
          <w:smallCaps w:val="0"/>
          <w:color w:val="auto"/>
          <w:spacing w:val="0"/>
          <w:sz w:val="24"/>
          <w:szCs w:val="24"/>
          <w:highlight w:val="none"/>
          <w:lang w:val="en-US" w:eastAsia="zh-CN"/>
        </w:rPr>
        <w:t>审</w:t>
      </w:r>
      <w:r>
        <w:rPr>
          <w:rFonts w:hint="eastAsia" w:ascii="宋体" w:hAnsi="宋体" w:eastAsia="宋体" w:cs="宋体"/>
          <w:caps w:val="0"/>
          <w:smallCaps w:val="0"/>
          <w:color w:val="auto"/>
          <w:spacing w:val="0"/>
          <w:sz w:val="24"/>
          <w:szCs w:val="24"/>
          <w:highlight w:val="none"/>
        </w:rPr>
        <w:t>报告中向采购人推荐</w:t>
      </w:r>
      <w:r>
        <w:rPr>
          <w:rFonts w:hint="eastAsia" w:ascii="宋体" w:hAnsi="宋体" w:eastAsia="宋体" w:cs="宋体"/>
          <w:caps w:val="0"/>
          <w:smallCaps w:val="0"/>
          <w:color w:val="auto"/>
          <w:spacing w:val="0"/>
          <w:sz w:val="24"/>
          <w:szCs w:val="24"/>
          <w:highlight w:val="none"/>
          <w:lang w:val="en-US" w:eastAsia="zh-CN"/>
        </w:rPr>
        <w:t>成交</w:t>
      </w:r>
      <w:r>
        <w:rPr>
          <w:rFonts w:hint="eastAsia" w:ascii="宋体" w:hAnsi="宋体" w:eastAsia="宋体" w:cs="宋体"/>
          <w:caps w:val="0"/>
          <w:smallCaps w:val="0"/>
          <w:color w:val="auto"/>
          <w:spacing w:val="0"/>
          <w:sz w:val="24"/>
          <w:szCs w:val="24"/>
          <w:highlight w:val="none"/>
        </w:rPr>
        <w:t>候选人。</w:t>
      </w:r>
    </w:p>
    <w:p w14:paraId="1E63454C">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29.3 开启之后，直到签订合同止，凡是属于审查、澄清、评价和比较谈判的有关资料以及确定成交意向等，均不得向供应商或者其他与评审无关的人员透露。</w:t>
      </w:r>
    </w:p>
    <w:p w14:paraId="57927CBE">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29.4 在确定成交人之前，供应商试图在响应文件审查、澄清、比较和评审时对谈判</w:t>
      </w:r>
      <w:r>
        <w:rPr>
          <w:rFonts w:hint="eastAsia" w:ascii="宋体" w:hAnsi="宋体" w:eastAsia="宋体" w:cs="宋体"/>
          <w:caps w:val="0"/>
          <w:smallCaps w:val="0"/>
          <w:color w:val="auto"/>
          <w:spacing w:val="0"/>
          <w:sz w:val="24"/>
          <w:szCs w:val="24"/>
          <w:highlight w:val="none"/>
        </w:rPr>
        <w:t>小组</w:t>
      </w:r>
      <w:r>
        <w:rPr>
          <w:rFonts w:hint="eastAsia" w:ascii="宋体" w:hAnsi="宋体" w:eastAsia="宋体" w:cs="宋体"/>
          <w:caps w:val="0"/>
          <w:smallCaps w:val="0"/>
          <w:color w:val="auto"/>
          <w:spacing w:val="0"/>
          <w:sz w:val="24"/>
          <w:szCs w:val="24"/>
          <w:highlight w:val="none"/>
          <w:lang w:val="en-US" w:eastAsia="zh-CN"/>
        </w:rPr>
        <w:t>、采购人和采购代理机构施加任何影响都可能导致其</w:t>
      </w:r>
      <w:r>
        <w:rPr>
          <w:rFonts w:hint="eastAsia" w:ascii="宋体" w:hAnsi="宋体" w:eastAsia="宋体" w:cs="宋体"/>
          <w:b/>
          <w:bCs/>
          <w:caps w:val="0"/>
          <w:smallCaps w:val="0"/>
          <w:color w:val="auto"/>
          <w:spacing w:val="0"/>
          <w:sz w:val="24"/>
          <w:szCs w:val="24"/>
          <w:highlight w:val="none"/>
          <w:lang w:val="en-US" w:eastAsia="zh-CN"/>
        </w:rPr>
        <w:t>响应无效</w:t>
      </w:r>
      <w:r>
        <w:rPr>
          <w:rFonts w:hint="eastAsia" w:ascii="宋体" w:hAnsi="宋体" w:eastAsia="宋体" w:cs="宋体"/>
          <w:caps w:val="0"/>
          <w:smallCaps w:val="0"/>
          <w:color w:val="auto"/>
          <w:spacing w:val="0"/>
          <w:sz w:val="24"/>
          <w:szCs w:val="24"/>
          <w:highlight w:val="none"/>
          <w:lang w:val="en-US" w:eastAsia="zh-CN"/>
        </w:rPr>
        <w:t>。</w:t>
      </w:r>
    </w:p>
    <w:p w14:paraId="32A3200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29.5 电子招投标的应急措施</w:t>
      </w:r>
    </w:p>
    <w:p w14:paraId="52525CD6">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29.5.1电子开启、评审如出现下列原因，导致系统无法正常运行或无法正常评审时，应采取应急措施。</w:t>
      </w:r>
    </w:p>
    <w:p w14:paraId="3D99F56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（1）系统服务器发生故障，无法访问或无法使用系统；</w:t>
      </w:r>
    </w:p>
    <w:p w14:paraId="518B308A">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（2）系统的软件或数据库出现错误，不能进行正常操作；</w:t>
      </w:r>
    </w:p>
    <w:p w14:paraId="657BA7B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（3）系统发现有安全漏洞，有潜在的泄密危险；</w:t>
      </w:r>
    </w:p>
    <w:p w14:paraId="26B1539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（4）病毒发作或受到外来病毒的攻击；</w:t>
      </w:r>
    </w:p>
    <w:p w14:paraId="6BCA43D9">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（5）出现其他不可抗拒的客观原因造成开评标系统无法正常使用。</w:t>
      </w:r>
    </w:p>
    <w:p w14:paraId="2BA3CE0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出现上述情况时，应对未开启的暂停开启。已在系统内开启、评审的立即停止。采取应急措施时，必须对原有资料及信息作出妥善保密处理。</w:t>
      </w:r>
    </w:p>
    <w:p w14:paraId="791CC4F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28CD45E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29.6 供应商瑕疵滞后发现的处理规则</w:t>
      </w:r>
    </w:p>
    <w:p w14:paraId="11E85EA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000462B">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33" w:name="_Toc109897464"/>
      <w:bookmarkStart w:id="234" w:name="_Toc46771670"/>
      <w:bookmarkStart w:id="235" w:name="_Toc109900401"/>
      <w:bookmarkStart w:id="236" w:name="_Toc470172692"/>
      <w:bookmarkStart w:id="237" w:name="_Toc109899982"/>
      <w:bookmarkStart w:id="238" w:name="_Toc163493616"/>
      <w:bookmarkStart w:id="239" w:name="_Toc3567"/>
      <w:bookmarkStart w:id="240" w:name="_Toc109899563"/>
      <w:r>
        <w:rPr>
          <w:rFonts w:hint="eastAsia" w:ascii="宋体" w:hAnsi="宋体" w:eastAsia="宋体" w:cs="宋体"/>
          <w:b/>
          <w:bCs/>
          <w:caps w:val="0"/>
          <w:smallCaps w:val="0"/>
          <w:color w:val="auto"/>
          <w:spacing w:val="0"/>
          <w:kern w:val="2"/>
          <w:sz w:val="24"/>
          <w:szCs w:val="24"/>
          <w:highlight w:val="none"/>
          <w:lang w:val="en-US" w:eastAsia="zh-CN" w:bidi="ar-SA"/>
        </w:rPr>
        <w:t>（八）成交</w:t>
      </w:r>
      <w:bookmarkEnd w:id="233"/>
      <w:bookmarkEnd w:id="234"/>
      <w:bookmarkEnd w:id="235"/>
      <w:bookmarkEnd w:id="236"/>
      <w:bookmarkEnd w:id="237"/>
      <w:bookmarkEnd w:id="238"/>
      <w:bookmarkEnd w:id="239"/>
      <w:bookmarkEnd w:id="240"/>
    </w:p>
    <w:p w14:paraId="59C81E9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41" w:name="_Toc109900402"/>
      <w:bookmarkStart w:id="242" w:name="_Toc48688820"/>
      <w:bookmarkStart w:id="243" w:name="_Toc52960584"/>
      <w:bookmarkStart w:id="244" w:name="_Toc51674242"/>
      <w:bookmarkStart w:id="245" w:name="_Toc109897465"/>
      <w:bookmarkStart w:id="246" w:name="_Toc109899983"/>
      <w:bookmarkStart w:id="247" w:name="_Toc46772272"/>
      <w:bookmarkStart w:id="248" w:name="_Toc48846140"/>
      <w:bookmarkStart w:id="249" w:name="_Toc109899564"/>
      <w:bookmarkStart w:id="250" w:name="_Toc52962758"/>
      <w:bookmarkStart w:id="251" w:name="_Toc46771671"/>
      <w:bookmarkStart w:id="252" w:name="_Hlk143533953"/>
      <w:r>
        <w:rPr>
          <w:rFonts w:hint="eastAsia" w:ascii="宋体" w:hAnsi="宋体" w:eastAsia="宋体" w:cs="宋体"/>
          <w:b/>
          <w:bCs/>
          <w:caps w:val="0"/>
          <w:smallCaps w:val="0"/>
          <w:color w:val="auto"/>
          <w:spacing w:val="0"/>
          <w:kern w:val="2"/>
          <w:sz w:val="24"/>
          <w:szCs w:val="24"/>
          <w:highlight w:val="none"/>
          <w:lang w:val="en-US" w:eastAsia="zh-CN" w:bidi="ar-SA"/>
        </w:rPr>
        <w:t>30.确定成交供应商</w:t>
      </w:r>
      <w:bookmarkEnd w:id="241"/>
      <w:bookmarkEnd w:id="242"/>
      <w:bookmarkEnd w:id="243"/>
      <w:bookmarkEnd w:id="244"/>
      <w:bookmarkEnd w:id="245"/>
      <w:bookmarkEnd w:id="246"/>
      <w:bookmarkEnd w:id="247"/>
      <w:bookmarkEnd w:id="248"/>
      <w:bookmarkEnd w:id="249"/>
      <w:bookmarkEnd w:id="250"/>
      <w:bookmarkEnd w:id="251"/>
    </w:p>
    <w:p w14:paraId="2A96CF82">
      <w:pPr>
        <w:keepNext w:val="0"/>
        <w:keepLines w:val="0"/>
        <w:pageBreakBefore w:val="0"/>
        <w:widowControl w:val="0"/>
        <w:tabs>
          <w:tab w:val="left" w:pos="426"/>
        </w:tabs>
        <w:kinsoku/>
        <w:overflowPunct/>
        <w:topLinePunct w:val="0"/>
        <w:autoSpaceDE w:val="0"/>
        <w:autoSpaceDN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30</w:t>
      </w:r>
      <w:r>
        <w:rPr>
          <w:rFonts w:hint="eastAsia" w:ascii="宋体" w:hAnsi="宋体" w:eastAsia="宋体" w:cs="宋体"/>
          <w:caps w:val="0"/>
          <w:smallCaps w:val="0"/>
          <w:snapToGrid w:val="0"/>
          <w:color w:val="auto"/>
          <w:spacing w:val="0"/>
          <w:sz w:val="24"/>
          <w:szCs w:val="24"/>
          <w:highlight w:val="none"/>
          <w:lang w:val="zh-CN"/>
        </w:rPr>
        <w:t>.1确定成交供应商详见“供应商须知前附表”。</w:t>
      </w:r>
      <w:r>
        <w:rPr>
          <w:rFonts w:hint="eastAsia" w:ascii="宋体" w:hAnsi="宋体" w:eastAsia="宋体" w:cs="宋体"/>
          <w:caps w:val="0"/>
          <w:smallCaps w:val="0"/>
          <w:snapToGrid w:val="0"/>
          <w:color w:val="auto"/>
          <w:spacing w:val="0"/>
          <w:sz w:val="24"/>
          <w:szCs w:val="24"/>
          <w:highlight w:val="none"/>
          <w:lang w:val="en-US" w:eastAsia="zh-CN"/>
        </w:rPr>
        <w:t>成交候选人并列的，按照</w:t>
      </w:r>
      <w:r>
        <w:rPr>
          <w:rFonts w:hint="eastAsia" w:ascii="宋体" w:hAnsi="宋体" w:eastAsia="宋体" w:cs="宋体"/>
          <w:caps w:val="0"/>
          <w:smallCaps w:val="0"/>
          <w:snapToGrid w:val="0"/>
          <w:color w:val="auto"/>
          <w:spacing w:val="0"/>
          <w:sz w:val="24"/>
          <w:szCs w:val="24"/>
          <w:highlight w:val="none"/>
          <w:lang w:val="zh-CN"/>
        </w:rPr>
        <w:t>“供应商须知前附表”</w:t>
      </w:r>
      <w:r>
        <w:rPr>
          <w:rFonts w:hint="eastAsia" w:ascii="宋体" w:hAnsi="宋体" w:eastAsia="宋体" w:cs="宋体"/>
          <w:caps w:val="0"/>
          <w:smallCaps w:val="0"/>
          <w:snapToGrid w:val="0"/>
          <w:color w:val="auto"/>
          <w:spacing w:val="0"/>
          <w:sz w:val="24"/>
          <w:szCs w:val="24"/>
          <w:highlight w:val="none"/>
          <w:lang w:val="en-US" w:eastAsia="zh-CN"/>
        </w:rPr>
        <w:t>要求确定成交供应商。</w:t>
      </w:r>
    </w:p>
    <w:p w14:paraId="4B64349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31.成交结果公告</w:t>
      </w:r>
    </w:p>
    <w:p w14:paraId="32E98E3A">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bidi="ar"/>
        </w:rPr>
      </w:pPr>
      <w:r>
        <w:rPr>
          <w:rFonts w:hint="eastAsia" w:ascii="宋体" w:hAnsi="宋体" w:eastAsia="宋体" w:cs="宋体"/>
          <w:caps w:val="0"/>
          <w:smallCaps w:val="0"/>
          <w:snapToGrid w:val="0"/>
          <w:color w:val="auto"/>
          <w:spacing w:val="0"/>
          <w:sz w:val="24"/>
          <w:szCs w:val="24"/>
          <w:highlight w:val="none"/>
          <w:lang w:val="en-US" w:eastAsia="zh-CN"/>
        </w:rPr>
        <w:t>31</w:t>
      </w:r>
      <w:r>
        <w:rPr>
          <w:rFonts w:hint="eastAsia" w:ascii="宋体" w:hAnsi="宋体" w:eastAsia="宋体" w:cs="宋体"/>
          <w:caps w:val="0"/>
          <w:smallCaps w:val="0"/>
          <w:snapToGrid w:val="0"/>
          <w:color w:val="auto"/>
          <w:spacing w:val="0"/>
          <w:sz w:val="24"/>
          <w:szCs w:val="24"/>
          <w:highlight w:val="none"/>
          <w:lang w:val="zh-CN"/>
        </w:rPr>
        <w:t>.1</w:t>
      </w:r>
      <w:r>
        <w:rPr>
          <w:rFonts w:hint="eastAsia" w:ascii="宋体" w:hAnsi="宋体" w:eastAsia="宋体" w:cs="宋体"/>
          <w:caps w:val="0"/>
          <w:smallCaps w:val="0"/>
          <w:color w:val="auto"/>
          <w:spacing w:val="0"/>
          <w:sz w:val="24"/>
          <w:szCs w:val="24"/>
          <w:highlight w:val="none"/>
          <w:lang w:bidi="ar"/>
        </w:rPr>
        <w:t>采购人或者采购代理机构应当在成交供应商确定后2个工作日内，在省级以上财政部门指定的政府采购信息发布媒体上公告成交结果，</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bidi="ar"/>
        </w:rPr>
        <w:t>文件</w:t>
      </w:r>
      <w:r>
        <w:rPr>
          <w:rFonts w:hint="eastAsia" w:ascii="宋体" w:hAnsi="宋体" w:eastAsia="宋体" w:cs="宋体"/>
          <w:caps w:val="0"/>
          <w:smallCaps w:val="0"/>
          <w:color w:val="auto"/>
          <w:spacing w:val="0"/>
          <w:sz w:val="24"/>
          <w:szCs w:val="24"/>
          <w:highlight w:val="none"/>
          <w:lang w:eastAsia="zh-CN" w:bidi="ar"/>
        </w:rPr>
        <w:t>、</w:t>
      </w:r>
      <w:r>
        <w:rPr>
          <w:rFonts w:hint="eastAsia" w:ascii="宋体" w:hAnsi="宋体" w:eastAsia="宋体" w:cs="宋体"/>
          <w:bCs/>
          <w:caps w:val="0"/>
          <w:smallCaps w:val="0"/>
          <w:color w:val="auto"/>
          <w:spacing w:val="0"/>
          <w:sz w:val="24"/>
          <w:szCs w:val="24"/>
          <w:highlight w:val="none"/>
          <w:lang w:val="en-US" w:eastAsia="zh-CN"/>
        </w:rPr>
        <w:t>因落实政府采购政策等原因进行价格扣除后成交供应商的评审报价</w:t>
      </w:r>
      <w:r>
        <w:rPr>
          <w:rFonts w:hint="eastAsia" w:ascii="宋体" w:hAnsi="宋体" w:eastAsia="宋体" w:cs="宋体"/>
          <w:caps w:val="0"/>
          <w:smallCaps w:val="0"/>
          <w:color w:val="auto"/>
          <w:spacing w:val="0"/>
          <w:sz w:val="24"/>
          <w:szCs w:val="24"/>
          <w:highlight w:val="none"/>
          <w:lang w:bidi="ar"/>
        </w:rPr>
        <w:t>随成交结果同时公告。</w:t>
      </w:r>
    </w:p>
    <w:p w14:paraId="5352A1FC">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Cs/>
          <w:caps w:val="0"/>
          <w:smallCaps w:val="0"/>
          <w:color w:val="auto"/>
          <w:spacing w:val="0"/>
          <w:sz w:val="24"/>
          <w:szCs w:val="24"/>
          <w:highlight w:val="none"/>
          <w:lang w:eastAsia="zh-CN"/>
        </w:rPr>
      </w:pPr>
      <w:r>
        <w:rPr>
          <w:rFonts w:hint="eastAsia" w:ascii="宋体" w:hAnsi="宋体" w:eastAsia="宋体" w:cs="宋体"/>
          <w:bCs/>
          <w:caps w:val="0"/>
          <w:smallCaps w:val="0"/>
          <w:color w:val="auto"/>
          <w:spacing w:val="0"/>
          <w:sz w:val="24"/>
          <w:szCs w:val="24"/>
          <w:highlight w:val="none"/>
        </w:rPr>
        <w:t>3</w:t>
      </w:r>
      <w:r>
        <w:rPr>
          <w:rFonts w:hint="eastAsia" w:ascii="宋体" w:hAnsi="宋体" w:eastAsia="宋体" w:cs="宋体"/>
          <w:bCs/>
          <w:caps w:val="0"/>
          <w:smallCaps w:val="0"/>
          <w:color w:val="auto"/>
          <w:spacing w:val="0"/>
          <w:sz w:val="24"/>
          <w:szCs w:val="24"/>
          <w:highlight w:val="none"/>
          <w:lang w:val="en-US" w:eastAsia="zh-CN"/>
        </w:rPr>
        <w:t>1</w:t>
      </w:r>
      <w:r>
        <w:rPr>
          <w:rFonts w:hint="eastAsia" w:ascii="宋体" w:hAnsi="宋体" w:eastAsia="宋体" w:cs="宋体"/>
          <w:bCs/>
          <w:caps w:val="0"/>
          <w:smallCaps w:val="0"/>
          <w:color w:val="auto"/>
          <w:spacing w:val="0"/>
          <w:sz w:val="24"/>
          <w:szCs w:val="24"/>
          <w:highlight w:val="none"/>
        </w:rPr>
        <w:t>.2</w:t>
      </w:r>
      <w:r>
        <w:rPr>
          <w:rFonts w:hint="eastAsia" w:ascii="宋体" w:hAnsi="宋体" w:eastAsia="宋体" w:cs="宋体"/>
          <w:bCs/>
          <w:caps w:val="0"/>
          <w:smallCaps w:val="0"/>
          <w:color w:val="auto"/>
          <w:spacing w:val="0"/>
          <w:sz w:val="24"/>
          <w:szCs w:val="24"/>
          <w:highlight w:val="none"/>
          <w:lang w:eastAsia="zh-CN"/>
        </w:rPr>
        <w:t>成交</w:t>
      </w:r>
      <w:r>
        <w:rPr>
          <w:rFonts w:hint="eastAsia" w:ascii="宋体" w:hAnsi="宋体" w:eastAsia="宋体" w:cs="宋体"/>
          <w:bCs/>
          <w:caps w:val="0"/>
          <w:smallCaps w:val="0"/>
          <w:color w:val="auto"/>
          <w:spacing w:val="0"/>
          <w:sz w:val="24"/>
          <w:szCs w:val="24"/>
          <w:highlight w:val="none"/>
          <w:lang w:val="en-US" w:eastAsia="zh-CN"/>
        </w:rPr>
        <w:t>人</w:t>
      </w:r>
      <w:r>
        <w:rPr>
          <w:rFonts w:hint="eastAsia" w:ascii="宋体" w:hAnsi="宋体" w:eastAsia="宋体" w:cs="宋体"/>
          <w:bCs/>
          <w:caps w:val="0"/>
          <w:smallCaps w:val="0"/>
          <w:color w:val="auto"/>
          <w:spacing w:val="0"/>
          <w:sz w:val="24"/>
          <w:szCs w:val="24"/>
          <w:highlight w:val="none"/>
          <w:lang w:eastAsia="zh-CN"/>
        </w:rPr>
        <w:t>为中小企业</w:t>
      </w:r>
      <w:r>
        <w:rPr>
          <w:rFonts w:hint="eastAsia" w:ascii="宋体" w:hAnsi="宋体" w:eastAsia="宋体" w:cs="宋体"/>
          <w:bCs/>
          <w:caps w:val="0"/>
          <w:smallCaps w:val="0"/>
          <w:color w:val="auto"/>
          <w:spacing w:val="0"/>
          <w:sz w:val="24"/>
          <w:szCs w:val="24"/>
          <w:highlight w:val="none"/>
          <w:lang w:val="en-US" w:eastAsia="zh-CN"/>
        </w:rPr>
        <w:t>享受中小企业扶持政策的</w:t>
      </w:r>
      <w:r>
        <w:rPr>
          <w:rFonts w:hint="eastAsia" w:ascii="宋体" w:hAnsi="宋体" w:eastAsia="宋体" w:cs="宋体"/>
          <w:bCs/>
          <w:caps w:val="0"/>
          <w:smallCaps w:val="0"/>
          <w:color w:val="auto"/>
          <w:spacing w:val="0"/>
          <w:sz w:val="24"/>
          <w:szCs w:val="24"/>
          <w:highlight w:val="none"/>
          <w:lang w:eastAsia="zh-CN"/>
        </w:rPr>
        <w:t>，其“中小企业声明函”随成交结果同时公告。成交</w:t>
      </w:r>
      <w:r>
        <w:rPr>
          <w:rFonts w:hint="eastAsia" w:ascii="宋体" w:hAnsi="宋体" w:eastAsia="宋体" w:cs="宋体"/>
          <w:bCs/>
          <w:caps w:val="0"/>
          <w:smallCaps w:val="0"/>
          <w:color w:val="auto"/>
          <w:spacing w:val="0"/>
          <w:sz w:val="24"/>
          <w:szCs w:val="24"/>
          <w:highlight w:val="none"/>
          <w:lang w:val="en-US" w:eastAsia="zh-CN"/>
        </w:rPr>
        <w:t>人</w:t>
      </w:r>
      <w:r>
        <w:rPr>
          <w:rFonts w:hint="eastAsia" w:ascii="宋体" w:hAnsi="宋体" w:eastAsia="宋体" w:cs="宋体"/>
          <w:bCs/>
          <w:caps w:val="0"/>
          <w:smallCaps w:val="0"/>
          <w:color w:val="auto"/>
          <w:spacing w:val="0"/>
          <w:sz w:val="24"/>
          <w:szCs w:val="24"/>
          <w:highlight w:val="none"/>
          <w:lang w:eastAsia="zh-CN"/>
        </w:rPr>
        <w:t>为残疾人福利性单位的，其“残疾人福利性单位声明函”随成交结果同时公告。</w:t>
      </w:r>
    </w:p>
    <w:p w14:paraId="4CB6B367">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32.成交通知书</w:t>
      </w:r>
    </w:p>
    <w:p w14:paraId="3F3AC502">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en-US" w:eastAsia="zh-CN"/>
        </w:rPr>
        <w:t>32</w:t>
      </w:r>
      <w:r>
        <w:rPr>
          <w:rFonts w:hint="eastAsia" w:ascii="宋体" w:hAnsi="宋体" w:eastAsia="宋体" w:cs="宋体"/>
          <w:caps w:val="0"/>
          <w:smallCaps w:val="0"/>
          <w:snapToGrid w:val="0"/>
          <w:color w:val="auto"/>
          <w:spacing w:val="0"/>
          <w:sz w:val="24"/>
          <w:szCs w:val="24"/>
          <w:highlight w:val="none"/>
          <w:lang w:val="zh-CN"/>
        </w:rPr>
        <w:t>.1发布成交结果公告同时向成交供应商发出成交通知书。成交通知书是合同的组成部分,对成交供应商和采购人具有同等法律效力。</w:t>
      </w:r>
    </w:p>
    <w:p w14:paraId="3E2C2D81">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53" w:name="_Toc163493617"/>
      <w:bookmarkStart w:id="254" w:name="_Toc2288"/>
      <w:r>
        <w:rPr>
          <w:rFonts w:hint="eastAsia" w:ascii="宋体" w:hAnsi="宋体" w:eastAsia="宋体" w:cs="宋体"/>
          <w:b/>
          <w:bCs/>
          <w:caps w:val="0"/>
          <w:smallCaps w:val="0"/>
          <w:color w:val="auto"/>
          <w:spacing w:val="0"/>
          <w:kern w:val="2"/>
          <w:sz w:val="24"/>
          <w:szCs w:val="24"/>
          <w:highlight w:val="none"/>
          <w:lang w:val="en-US" w:eastAsia="zh-CN" w:bidi="ar-SA"/>
        </w:rPr>
        <w:t>（九）签订合同</w:t>
      </w:r>
      <w:bookmarkEnd w:id="253"/>
      <w:bookmarkEnd w:id="254"/>
    </w:p>
    <w:p w14:paraId="6F871425">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55" w:name="_Toc52960585"/>
      <w:bookmarkStart w:id="256" w:name="_Toc109899565"/>
      <w:bookmarkStart w:id="257" w:name="_Toc48846141"/>
      <w:bookmarkStart w:id="258" w:name="_Toc109900403"/>
      <w:bookmarkStart w:id="259" w:name="_Toc52962759"/>
      <w:bookmarkStart w:id="260" w:name="_Toc51674243"/>
      <w:bookmarkStart w:id="261" w:name="_Toc109897466"/>
      <w:bookmarkStart w:id="262" w:name="_Toc46771672"/>
      <w:bookmarkStart w:id="263" w:name="_Toc109899984"/>
      <w:bookmarkStart w:id="264" w:name="_Toc48688821"/>
      <w:bookmarkStart w:id="265" w:name="_Toc46772273"/>
      <w:r>
        <w:rPr>
          <w:rFonts w:hint="eastAsia" w:ascii="宋体" w:hAnsi="宋体" w:eastAsia="宋体" w:cs="宋体"/>
          <w:b/>
          <w:bCs/>
          <w:caps w:val="0"/>
          <w:smallCaps w:val="0"/>
          <w:color w:val="auto"/>
          <w:spacing w:val="0"/>
          <w:kern w:val="2"/>
          <w:sz w:val="24"/>
          <w:szCs w:val="24"/>
          <w:highlight w:val="none"/>
          <w:lang w:val="en-US" w:eastAsia="zh-CN" w:bidi="ar-SA"/>
        </w:rPr>
        <w:t>33.履约保证金</w:t>
      </w:r>
    </w:p>
    <w:p w14:paraId="2934878C">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.1在签订合同前，成交供应商应按“供应商须知前附表”规定的金额、担保形式和采购人认可的履约担保格式向采购人提交履约保证金。</w:t>
      </w:r>
    </w:p>
    <w:p w14:paraId="429BB4A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.2成交供应商不能按本章第3</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.1项要求提交履约担保的，视为放弃成交，给采购人造成损失的，成交供应商还应当承担民事责任。</w:t>
      </w:r>
    </w:p>
    <w:p w14:paraId="2B0382DC">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34.签订合同</w:t>
      </w:r>
      <w:bookmarkEnd w:id="255"/>
      <w:bookmarkEnd w:id="256"/>
      <w:bookmarkEnd w:id="257"/>
      <w:bookmarkEnd w:id="258"/>
      <w:bookmarkEnd w:id="259"/>
      <w:bookmarkEnd w:id="260"/>
      <w:bookmarkEnd w:id="261"/>
      <w:bookmarkEnd w:id="262"/>
      <w:bookmarkEnd w:id="263"/>
      <w:bookmarkEnd w:id="264"/>
      <w:bookmarkEnd w:id="265"/>
    </w:p>
    <w:p w14:paraId="343B0C17">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zh-CN"/>
        </w:rPr>
        <w:t>3</w:t>
      </w:r>
      <w:r>
        <w:rPr>
          <w:rFonts w:hint="eastAsia" w:ascii="宋体" w:hAnsi="宋体" w:eastAsia="宋体" w:cs="宋体"/>
          <w:caps w:val="0"/>
          <w:smallCaps w:val="0"/>
          <w:snapToGrid w:val="0"/>
          <w:color w:val="auto"/>
          <w:spacing w:val="0"/>
          <w:sz w:val="24"/>
          <w:szCs w:val="24"/>
          <w:highlight w:val="none"/>
          <w:lang w:val="en-US" w:eastAsia="zh-CN"/>
        </w:rPr>
        <w:t>4</w:t>
      </w:r>
      <w:r>
        <w:rPr>
          <w:rFonts w:hint="eastAsia" w:ascii="宋体" w:hAnsi="宋体" w:eastAsia="宋体" w:cs="宋体"/>
          <w:caps w:val="0"/>
          <w:smallCaps w:val="0"/>
          <w:snapToGrid w:val="0"/>
          <w:color w:val="auto"/>
          <w:spacing w:val="0"/>
          <w:sz w:val="24"/>
          <w:szCs w:val="24"/>
          <w:highlight w:val="none"/>
          <w:lang w:val="zh-CN"/>
        </w:rPr>
        <w:t>.1采购人与成交供应商应当在成交通知书发出之日起</w:t>
      </w:r>
      <w:r>
        <w:rPr>
          <w:rFonts w:hint="eastAsia" w:ascii="宋体" w:hAnsi="宋体" w:eastAsia="宋体" w:cs="宋体"/>
          <w:caps w:val="0"/>
          <w:smallCaps w:val="0"/>
          <w:snapToGrid w:val="0"/>
          <w:color w:val="auto"/>
          <w:spacing w:val="0"/>
          <w:sz w:val="24"/>
          <w:szCs w:val="24"/>
          <w:highlight w:val="none"/>
          <w:lang w:val="en-US" w:eastAsia="zh-CN"/>
        </w:rPr>
        <w:t>25</w:t>
      </w:r>
      <w:r>
        <w:rPr>
          <w:rFonts w:hint="eastAsia" w:ascii="宋体" w:hAnsi="宋体" w:eastAsia="宋体" w:cs="宋体"/>
          <w:caps w:val="0"/>
          <w:smallCaps w:val="0"/>
          <w:snapToGrid w:val="0"/>
          <w:color w:val="auto"/>
          <w:spacing w:val="0"/>
          <w:sz w:val="24"/>
          <w:szCs w:val="24"/>
          <w:highlight w:val="none"/>
          <w:lang w:val="zh-CN"/>
        </w:rPr>
        <w:t>日内，按照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zh-CN"/>
        </w:rPr>
        <w:t>文件确定的合同文本以及采购标的、规格型号、采购金额、采购数量、技术和服务要求等事项签订政府采购合同。</w:t>
      </w:r>
      <w:r>
        <w:rPr>
          <w:rFonts w:hint="eastAsia" w:ascii="宋体" w:hAnsi="宋体" w:eastAsia="宋体" w:cs="宋体"/>
          <w:caps w:val="0"/>
          <w:smallCaps w:val="0"/>
          <w:color w:val="auto"/>
          <w:spacing w:val="0"/>
          <w:sz w:val="24"/>
          <w:szCs w:val="24"/>
          <w:highlight w:val="none"/>
        </w:rPr>
        <w:t>采购人因不可抗力原因迟延签订合同的，应当自不可抗力事由消除之日起7日内完成合同签订事宜。所签订的合同不得对</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文件和</w:t>
      </w:r>
      <w:r>
        <w:rPr>
          <w:rFonts w:hint="eastAsia" w:ascii="宋体" w:hAnsi="宋体" w:eastAsia="宋体" w:cs="宋体"/>
          <w:caps w:val="0"/>
          <w:smallCaps w:val="0"/>
          <w:color w:val="auto"/>
          <w:spacing w:val="0"/>
          <w:sz w:val="24"/>
          <w:szCs w:val="24"/>
          <w:highlight w:val="none"/>
          <w:lang w:val="en-US" w:eastAsia="zh-CN"/>
        </w:rPr>
        <w:t>成交供应商响应</w:t>
      </w:r>
      <w:r>
        <w:rPr>
          <w:rFonts w:hint="eastAsia" w:ascii="宋体" w:hAnsi="宋体" w:eastAsia="宋体" w:cs="宋体"/>
          <w:caps w:val="0"/>
          <w:smallCaps w:val="0"/>
          <w:color w:val="auto"/>
          <w:spacing w:val="0"/>
          <w:sz w:val="24"/>
          <w:szCs w:val="24"/>
          <w:highlight w:val="none"/>
        </w:rPr>
        <w:t>文件作实质性修改。</w:t>
      </w:r>
      <w:r>
        <w:rPr>
          <w:rFonts w:hint="eastAsia" w:ascii="宋体" w:hAnsi="宋体" w:eastAsia="宋体" w:cs="宋体"/>
          <w:caps w:val="0"/>
          <w:smallCaps w:val="0"/>
          <w:color w:val="auto"/>
          <w:spacing w:val="0"/>
          <w:sz w:val="24"/>
          <w:szCs w:val="24"/>
          <w:highlight w:val="none"/>
          <w:lang w:val="en-US" w:eastAsia="zh-CN"/>
        </w:rPr>
        <w:t>成交</w:t>
      </w:r>
      <w:r>
        <w:rPr>
          <w:rFonts w:hint="eastAsia" w:ascii="宋体" w:hAnsi="宋体" w:eastAsia="宋体" w:cs="宋体"/>
          <w:caps w:val="0"/>
          <w:smallCaps w:val="0"/>
          <w:color w:val="auto"/>
          <w:spacing w:val="0"/>
          <w:sz w:val="24"/>
          <w:szCs w:val="24"/>
          <w:highlight w:val="none"/>
        </w:rPr>
        <w:t>人无正当理由拒签合同，给采购人造成损失的，</w:t>
      </w:r>
      <w:r>
        <w:rPr>
          <w:rFonts w:hint="eastAsia" w:ascii="宋体" w:hAnsi="宋体" w:eastAsia="宋体" w:cs="宋体"/>
          <w:caps w:val="0"/>
          <w:smallCaps w:val="0"/>
          <w:color w:val="auto"/>
          <w:spacing w:val="0"/>
          <w:sz w:val="24"/>
          <w:szCs w:val="24"/>
          <w:highlight w:val="none"/>
          <w:lang w:val="en-US" w:eastAsia="zh-CN"/>
        </w:rPr>
        <w:t>成交</w:t>
      </w:r>
      <w:r>
        <w:rPr>
          <w:rFonts w:hint="eastAsia" w:ascii="宋体" w:hAnsi="宋体" w:eastAsia="宋体" w:cs="宋体"/>
          <w:caps w:val="0"/>
          <w:smallCaps w:val="0"/>
          <w:color w:val="auto"/>
          <w:spacing w:val="0"/>
          <w:sz w:val="24"/>
          <w:szCs w:val="24"/>
          <w:highlight w:val="none"/>
        </w:rPr>
        <w:t>人还应当承担民事责任。</w:t>
      </w:r>
    </w:p>
    <w:p w14:paraId="1C3196D6">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zh-CN"/>
        </w:rPr>
        <w:t>成交供应商拒绝签订政府采购合同的，采购人可以</w:t>
      </w:r>
      <w:r>
        <w:rPr>
          <w:rFonts w:hint="eastAsia" w:ascii="宋体" w:hAnsi="宋体" w:eastAsia="宋体" w:cs="宋体"/>
          <w:caps w:val="0"/>
          <w:smallCaps w:val="0"/>
          <w:color w:val="auto"/>
          <w:spacing w:val="0"/>
          <w:sz w:val="24"/>
          <w:szCs w:val="24"/>
          <w:highlight w:val="none"/>
          <w:lang w:val="en-US" w:eastAsia="zh-CN"/>
        </w:rPr>
        <w:t>按照</w:t>
      </w:r>
      <w:r>
        <w:rPr>
          <w:rFonts w:hint="eastAsia" w:ascii="宋体" w:hAnsi="宋体" w:eastAsia="宋体" w:cs="宋体"/>
          <w:caps w:val="0"/>
          <w:smallCaps w:val="0"/>
          <w:color w:val="auto"/>
          <w:spacing w:val="0"/>
          <w:sz w:val="24"/>
          <w:szCs w:val="24"/>
          <w:highlight w:val="none"/>
          <w:lang w:val="zh-CN"/>
        </w:rPr>
        <w:t>《政府采购</w:t>
      </w:r>
      <w:r>
        <w:rPr>
          <w:rFonts w:hint="eastAsia" w:ascii="宋体" w:hAnsi="宋体" w:eastAsia="宋体" w:cs="宋体"/>
          <w:caps w:val="0"/>
          <w:smallCaps w:val="0"/>
          <w:color w:val="auto"/>
          <w:spacing w:val="0"/>
          <w:sz w:val="24"/>
          <w:szCs w:val="24"/>
          <w:highlight w:val="none"/>
          <w:lang w:val="en-US" w:eastAsia="zh-CN"/>
        </w:rPr>
        <w:t>非招标采购方式</w:t>
      </w:r>
      <w:r>
        <w:rPr>
          <w:rFonts w:hint="eastAsia" w:ascii="宋体" w:hAnsi="宋体" w:eastAsia="宋体" w:cs="宋体"/>
          <w:caps w:val="0"/>
          <w:smallCaps w:val="0"/>
          <w:color w:val="auto"/>
          <w:spacing w:val="0"/>
          <w:sz w:val="24"/>
          <w:szCs w:val="24"/>
          <w:highlight w:val="none"/>
          <w:lang w:val="zh-CN"/>
        </w:rPr>
        <w:t>管理办法》（</w:t>
      </w:r>
      <w:r>
        <w:rPr>
          <w:rFonts w:hint="eastAsia" w:ascii="宋体" w:hAnsi="宋体" w:eastAsia="宋体" w:cs="宋体"/>
          <w:caps w:val="0"/>
          <w:smallCaps w:val="0"/>
          <w:color w:val="auto"/>
          <w:spacing w:val="0"/>
          <w:sz w:val="24"/>
          <w:szCs w:val="24"/>
          <w:highlight w:val="none"/>
          <w:lang w:val="en-US" w:eastAsia="zh-CN"/>
        </w:rPr>
        <w:t>财政部令7</w:t>
      </w:r>
      <w:r>
        <w:rPr>
          <w:rFonts w:hint="eastAsia" w:ascii="宋体" w:hAnsi="宋体" w:eastAsia="宋体" w:cs="宋体"/>
          <w:caps w:val="0"/>
          <w:smallCaps w:val="0"/>
          <w:color w:val="auto"/>
          <w:spacing w:val="0"/>
          <w:sz w:val="24"/>
          <w:szCs w:val="24"/>
          <w:highlight w:val="none"/>
          <w:lang w:val="zh-CN"/>
        </w:rPr>
        <w:t>4号）第</w:t>
      </w:r>
      <w:r>
        <w:rPr>
          <w:rFonts w:hint="eastAsia" w:ascii="宋体" w:hAnsi="宋体" w:eastAsia="宋体" w:cs="宋体"/>
          <w:caps w:val="0"/>
          <w:smallCaps w:val="0"/>
          <w:color w:val="auto"/>
          <w:spacing w:val="0"/>
          <w:sz w:val="24"/>
          <w:szCs w:val="24"/>
          <w:highlight w:val="none"/>
          <w:lang w:val="en-US" w:eastAsia="zh-CN"/>
        </w:rPr>
        <w:t>二</w:t>
      </w:r>
      <w:r>
        <w:rPr>
          <w:rFonts w:hint="eastAsia" w:ascii="宋体" w:hAnsi="宋体" w:eastAsia="宋体" w:cs="宋体"/>
          <w:caps w:val="0"/>
          <w:smallCaps w:val="0"/>
          <w:color w:val="auto"/>
          <w:spacing w:val="0"/>
          <w:sz w:val="24"/>
          <w:szCs w:val="24"/>
          <w:highlight w:val="none"/>
          <w:lang w:val="zh-CN"/>
        </w:rPr>
        <w:t>十</w:t>
      </w:r>
      <w:r>
        <w:rPr>
          <w:rFonts w:hint="eastAsia" w:ascii="宋体" w:hAnsi="宋体" w:eastAsia="宋体" w:cs="宋体"/>
          <w:caps w:val="0"/>
          <w:smallCaps w:val="0"/>
          <w:color w:val="auto"/>
          <w:spacing w:val="0"/>
          <w:sz w:val="24"/>
          <w:szCs w:val="24"/>
          <w:highlight w:val="none"/>
          <w:lang w:val="en-US" w:eastAsia="zh-CN"/>
        </w:rPr>
        <w:t>二</w:t>
      </w:r>
      <w:r>
        <w:rPr>
          <w:rFonts w:hint="eastAsia" w:ascii="宋体" w:hAnsi="宋体" w:eastAsia="宋体" w:cs="宋体"/>
          <w:caps w:val="0"/>
          <w:smallCaps w:val="0"/>
          <w:color w:val="auto"/>
          <w:spacing w:val="0"/>
          <w:sz w:val="24"/>
          <w:szCs w:val="24"/>
          <w:highlight w:val="none"/>
          <w:lang w:val="zh-CN"/>
        </w:rPr>
        <w:t>条</w:t>
      </w:r>
      <w:r>
        <w:rPr>
          <w:rFonts w:hint="eastAsia" w:ascii="宋体" w:hAnsi="宋体" w:eastAsia="宋体" w:cs="宋体"/>
          <w:caps w:val="0"/>
          <w:smallCaps w:val="0"/>
          <w:color w:val="auto"/>
          <w:spacing w:val="0"/>
          <w:sz w:val="24"/>
          <w:szCs w:val="24"/>
          <w:highlight w:val="none"/>
          <w:lang w:val="en-US" w:eastAsia="zh-CN"/>
        </w:rPr>
        <w:t>第二款</w:t>
      </w:r>
      <w:r>
        <w:rPr>
          <w:rFonts w:hint="eastAsia" w:ascii="宋体" w:hAnsi="宋体" w:eastAsia="宋体" w:cs="宋体"/>
          <w:caps w:val="0"/>
          <w:smallCaps w:val="0"/>
          <w:color w:val="auto"/>
          <w:spacing w:val="0"/>
          <w:sz w:val="24"/>
          <w:szCs w:val="24"/>
          <w:highlight w:val="none"/>
          <w:lang w:val="zh-CN"/>
        </w:rPr>
        <w:t>的规定确定其他供应商作为成交供应商并签订政府采购合同，也可以重新开展采购活动。拒绝签订政府采购合同的成交供应商不得参加对该项目重新开展的采购活动。</w:t>
      </w:r>
    </w:p>
    <w:p w14:paraId="28320F96">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3</w:t>
      </w:r>
      <w:r>
        <w:rPr>
          <w:rFonts w:hint="eastAsia" w:ascii="宋体" w:hAnsi="宋体" w:eastAsia="宋体" w:cs="宋体"/>
          <w:bCs/>
          <w:caps w:val="0"/>
          <w:smallCaps w:val="0"/>
          <w:color w:val="auto"/>
          <w:spacing w:val="0"/>
          <w:sz w:val="24"/>
          <w:szCs w:val="24"/>
          <w:highlight w:val="none"/>
          <w:lang w:val="en-US" w:eastAsia="zh-CN"/>
        </w:rPr>
        <w:t>4</w:t>
      </w:r>
      <w:r>
        <w:rPr>
          <w:rFonts w:hint="eastAsia" w:ascii="宋体" w:hAnsi="宋体" w:eastAsia="宋体" w:cs="宋体"/>
          <w:bCs/>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rPr>
        <w:t>采购人和</w:t>
      </w:r>
      <w:r>
        <w:rPr>
          <w:rFonts w:hint="eastAsia" w:ascii="宋体" w:hAnsi="宋体" w:eastAsia="宋体" w:cs="宋体"/>
          <w:caps w:val="0"/>
          <w:smallCaps w:val="0"/>
          <w:color w:val="auto"/>
          <w:spacing w:val="0"/>
          <w:sz w:val="24"/>
          <w:szCs w:val="24"/>
          <w:highlight w:val="none"/>
          <w:lang w:val="en-US" w:eastAsia="zh-CN"/>
        </w:rPr>
        <w:t>成交</w:t>
      </w:r>
      <w:r>
        <w:rPr>
          <w:rFonts w:hint="eastAsia" w:ascii="宋体" w:hAnsi="宋体" w:eastAsia="宋体" w:cs="宋体"/>
          <w:caps w:val="0"/>
          <w:smallCaps w:val="0"/>
          <w:color w:val="auto"/>
          <w:spacing w:val="0"/>
          <w:sz w:val="24"/>
          <w:szCs w:val="24"/>
          <w:highlight w:val="none"/>
        </w:rPr>
        <w:t>供应商不得向对方提出任何不合理的要求，作为签订合同的条件，双方不得私下订立背离合同实质性内容的协议。</w:t>
      </w:r>
    </w:p>
    <w:p w14:paraId="26D222D9">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34.4联合体成交的，联合体各方应当共同与采购人签订合同，就采购合同约定的事项向采购人承担连带责任。</w:t>
      </w:r>
    </w:p>
    <w:p w14:paraId="7F760399">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34.5本项目的非主体、非关键性工作是否允许分包，见“供应商须知前附表”。</w:t>
      </w:r>
      <w:r>
        <w:rPr>
          <w:rFonts w:hint="eastAsia" w:ascii="宋体" w:hAnsi="宋体" w:eastAsia="宋体" w:cs="宋体"/>
          <w:caps w:val="0"/>
          <w:smallCaps w:val="0"/>
          <w:color w:val="auto"/>
          <w:spacing w:val="0"/>
          <w:sz w:val="24"/>
          <w:szCs w:val="24"/>
          <w:highlight w:val="none"/>
        </w:rPr>
        <w:t>供应商未遵守竞争性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文件分包规定的，其</w:t>
      </w:r>
      <w:r>
        <w:rPr>
          <w:rFonts w:hint="eastAsia" w:ascii="宋体" w:hAnsi="宋体" w:eastAsia="宋体" w:cs="宋体"/>
          <w:b/>
          <w:bCs/>
          <w:caps w:val="0"/>
          <w:smallCaps w:val="0"/>
          <w:color w:val="auto"/>
          <w:spacing w:val="0"/>
          <w:sz w:val="24"/>
          <w:szCs w:val="24"/>
          <w:highlight w:val="none"/>
        </w:rPr>
        <w:t>响应无效</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caps w:val="0"/>
          <w:smallCaps w:val="0"/>
          <w:color w:val="auto"/>
          <w:spacing w:val="0"/>
          <w:sz w:val="24"/>
          <w:szCs w:val="24"/>
          <w:highlight w:val="none"/>
          <w:lang w:val="en-US" w:eastAsia="zh-CN"/>
        </w:rPr>
        <w:t>成交无效</w:t>
      </w:r>
      <w:r>
        <w:rPr>
          <w:rFonts w:hint="eastAsia" w:ascii="宋体" w:hAnsi="宋体" w:eastAsia="宋体" w:cs="宋体"/>
          <w:caps w:val="0"/>
          <w:smallCaps w:val="0"/>
          <w:color w:val="auto"/>
          <w:spacing w:val="0"/>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caps w:val="0"/>
          <w:smallCaps w:val="0"/>
          <w:color w:val="auto"/>
          <w:spacing w:val="0"/>
          <w:sz w:val="24"/>
          <w:szCs w:val="24"/>
          <w:highlight w:val="none"/>
          <w:lang w:val="en-US" w:eastAsia="zh-CN"/>
        </w:rPr>
        <w:t>政府采购合同不能转包。</w:t>
      </w:r>
    </w:p>
    <w:p w14:paraId="0ABFD586">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3</w:t>
      </w:r>
      <w:r>
        <w:rPr>
          <w:rFonts w:hint="eastAsia" w:ascii="宋体" w:hAnsi="宋体" w:eastAsia="宋体" w:cs="宋体"/>
          <w:bCs/>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采购合同履行中，采购人需追加与合同标的相同的</w:t>
      </w:r>
      <w:r>
        <w:rPr>
          <w:rFonts w:hint="eastAsia" w:ascii="宋体" w:hAnsi="宋体" w:eastAsia="宋体" w:cs="宋体"/>
          <w:caps w:val="0"/>
          <w:smallCaps w:val="0"/>
          <w:color w:val="auto"/>
          <w:spacing w:val="0"/>
          <w:sz w:val="24"/>
          <w:szCs w:val="24"/>
          <w:highlight w:val="none"/>
          <w:lang w:val="en-US" w:eastAsia="zh-CN"/>
        </w:rPr>
        <w:t>货物、工程或者服务</w:t>
      </w:r>
      <w:r>
        <w:rPr>
          <w:rFonts w:hint="eastAsia" w:ascii="宋体" w:hAnsi="宋体" w:eastAsia="宋体" w:cs="宋体"/>
          <w:caps w:val="0"/>
          <w:smallCaps w:val="0"/>
          <w:color w:val="auto"/>
          <w:spacing w:val="0"/>
          <w:sz w:val="24"/>
          <w:szCs w:val="24"/>
          <w:highlight w:val="none"/>
        </w:rPr>
        <w:t>的，在不改变合同其他条款的前提下，可以与成交供应商协商签订补充合同，但所有补充合同的采购金额不得超过原合同采购金额的百分之十。</w:t>
      </w:r>
    </w:p>
    <w:p w14:paraId="43E904D8">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34.7采购人应于签订合同之日起2个工作日内在政采云平台备案公示。</w:t>
      </w:r>
    </w:p>
    <w:bookmarkEnd w:id="252"/>
    <w:p w14:paraId="4252B453">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66" w:name="_Toc109899566"/>
      <w:bookmarkStart w:id="267" w:name="_Toc109899985"/>
      <w:bookmarkStart w:id="268" w:name="_Toc163493618"/>
      <w:bookmarkStart w:id="269" w:name="_Toc109900404"/>
      <w:bookmarkStart w:id="270" w:name="_Toc46771673"/>
      <w:bookmarkStart w:id="271" w:name="_Toc28173"/>
      <w:bookmarkStart w:id="272" w:name="_Toc109897467"/>
      <w:bookmarkStart w:id="273" w:name="_Toc470172693"/>
      <w:r>
        <w:rPr>
          <w:rFonts w:hint="eastAsia" w:ascii="宋体" w:hAnsi="宋体" w:eastAsia="宋体" w:cs="宋体"/>
          <w:b/>
          <w:bCs/>
          <w:caps w:val="0"/>
          <w:smallCaps w:val="0"/>
          <w:color w:val="auto"/>
          <w:spacing w:val="0"/>
          <w:kern w:val="2"/>
          <w:sz w:val="24"/>
          <w:szCs w:val="24"/>
          <w:highlight w:val="none"/>
          <w:lang w:val="en-US" w:eastAsia="zh-CN" w:bidi="ar-SA"/>
        </w:rPr>
        <w:t>（十）质疑和投诉</w:t>
      </w:r>
      <w:bookmarkEnd w:id="266"/>
      <w:bookmarkEnd w:id="267"/>
      <w:bookmarkEnd w:id="268"/>
      <w:bookmarkEnd w:id="269"/>
      <w:bookmarkEnd w:id="270"/>
      <w:bookmarkEnd w:id="271"/>
      <w:bookmarkEnd w:id="272"/>
    </w:p>
    <w:p w14:paraId="000ACFE7">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274" w:name="_Toc52962761"/>
      <w:bookmarkStart w:id="275" w:name="_Toc109899986"/>
      <w:bookmarkStart w:id="276" w:name="_Toc109897468"/>
      <w:bookmarkStart w:id="277" w:name="_Toc46772275"/>
      <w:bookmarkStart w:id="278" w:name="_Toc109900405"/>
      <w:bookmarkStart w:id="279" w:name="_Toc46771674"/>
      <w:bookmarkStart w:id="280" w:name="_Toc48846143"/>
      <w:bookmarkStart w:id="281" w:name="_Toc48688823"/>
      <w:bookmarkStart w:id="282" w:name="_Toc109899567"/>
      <w:bookmarkStart w:id="283" w:name="_Toc51674245"/>
      <w:bookmarkStart w:id="284" w:name="_Toc52960587"/>
      <w:r>
        <w:rPr>
          <w:rFonts w:hint="eastAsia" w:ascii="宋体" w:hAnsi="宋体" w:eastAsia="宋体" w:cs="宋体"/>
          <w:b/>
          <w:bCs/>
          <w:caps w:val="0"/>
          <w:smallCaps w:val="0"/>
          <w:color w:val="auto"/>
          <w:spacing w:val="0"/>
          <w:kern w:val="2"/>
          <w:sz w:val="24"/>
          <w:szCs w:val="24"/>
          <w:highlight w:val="none"/>
          <w:lang w:val="en-US" w:eastAsia="zh-CN" w:bidi="ar-SA"/>
        </w:rPr>
        <w:t>35.质疑</w:t>
      </w:r>
      <w:bookmarkEnd w:id="274"/>
      <w:bookmarkEnd w:id="275"/>
      <w:bookmarkEnd w:id="276"/>
      <w:bookmarkEnd w:id="277"/>
      <w:bookmarkEnd w:id="278"/>
      <w:bookmarkEnd w:id="279"/>
      <w:bookmarkEnd w:id="280"/>
      <w:bookmarkEnd w:id="281"/>
      <w:bookmarkEnd w:id="282"/>
      <w:bookmarkEnd w:id="283"/>
      <w:bookmarkEnd w:id="284"/>
    </w:p>
    <w:p w14:paraId="097AA16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bookmarkStart w:id="285" w:name="_Toc109899987"/>
      <w:bookmarkStart w:id="286" w:name="_Toc52962762"/>
      <w:bookmarkStart w:id="287" w:name="_Toc109897469"/>
      <w:bookmarkStart w:id="288" w:name="_Toc48846144"/>
      <w:bookmarkStart w:id="289" w:name="_Toc51674246"/>
      <w:bookmarkStart w:id="290" w:name="_Toc48688824"/>
      <w:bookmarkStart w:id="291" w:name="_Toc52960588"/>
      <w:bookmarkStart w:id="292" w:name="_Toc109899568"/>
      <w:bookmarkStart w:id="293" w:name="_Toc46772276"/>
      <w:bookmarkStart w:id="294" w:name="_Toc109900406"/>
      <w:bookmarkStart w:id="295" w:name="_Toc46771675"/>
      <w:r>
        <w:rPr>
          <w:rFonts w:hint="eastAsia" w:ascii="宋体" w:hAnsi="宋体" w:eastAsia="宋体" w:cs="宋体"/>
          <w:bCs/>
          <w:caps w:val="0"/>
          <w:smallCaps w:val="0"/>
          <w:color w:val="auto"/>
          <w:spacing w:val="0"/>
          <w:sz w:val="24"/>
          <w:szCs w:val="24"/>
          <w:highlight w:val="none"/>
        </w:rPr>
        <w:t>3</w:t>
      </w:r>
      <w:r>
        <w:rPr>
          <w:rFonts w:hint="eastAsia" w:ascii="宋体" w:hAnsi="宋体" w:eastAsia="宋体" w:cs="宋体"/>
          <w:bCs/>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.1供应商认为</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w:t>
      </w:r>
      <w:r>
        <w:rPr>
          <w:rFonts w:hint="eastAsia" w:ascii="宋体" w:hAnsi="宋体" w:eastAsia="宋体" w:cs="宋体"/>
          <w:caps w:val="0"/>
          <w:smallCaps w:val="0"/>
          <w:color w:val="auto"/>
          <w:spacing w:val="0"/>
          <w:sz w:val="24"/>
          <w:szCs w:val="24"/>
          <w:highlight w:val="none"/>
          <w:lang w:eastAsia="zh-CN"/>
        </w:rPr>
        <w:t>评审</w:t>
      </w:r>
      <w:r>
        <w:rPr>
          <w:rFonts w:hint="eastAsia" w:ascii="宋体" w:hAnsi="宋体" w:eastAsia="宋体" w:cs="宋体"/>
          <w:caps w:val="0"/>
          <w:smallCaps w:val="0"/>
          <w:color w:val="auto"/>
          <w:spacing w:val="0"/>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详见“供应商须知前附表”</w:t>
      </w:r>
      <w:r>
        <w:rPr>
          <w:rFonts w:hint="eastAsia" w:ascii="宋体" w:hAnsi="宋体" w:eastAsia="宋体" w:cs="宋体"/>
          <w:caps w:val="0"/>
          <w:smallCaps w:val="0"/>
          <w:color w:val="auto"/>
          <w:spacing w:val="0"/>
          <w:sz w:val="24"/>
          <w:szCs w:val="24"/>
          <w:highlight w:val="none"/>
        </w:rPr>
        <w:t>。供应商在法定质疑期内一次性提出针对同一采购程序环节的质疑。</w:t>
      </w:r>
    </w:p>
    <w:p w14:paraId="35972B9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3</w:t>
      </w:r>
      <w:r>
        <w:rPr>
          <w:rFonts w:hint="eastAsia" w:ascii="宋体" w:hAnsi="宋体" w:eastAsia="宋体" w:cs="宋体"/>
          <w:bCs/>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.2提出质疑的供应商（以下简称质疑供应商）应当是参与所质疑项目采购活动的供应商。</w:t>
      </w:r>
    </w:p>
    <w:p w14:paraId="6503DC74">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35.3</w:t>
      </w:r>
      <w:r>
        <w:rPr>
          <w:rFonts w:hint="eastAsia" w:ascii="宋体" w:hAnsi="宋体" w:eastAsia="宋体" w:cs="宋体"/>
          <w:caps w:val="0"/>
          <w:smallCaps w:val="0"/>
          <w:color w:val="auto"/>
          <w:spacing w:val="0"/>
          <w:sz w:val="24"/>
          <w:szCs w:val="24"/>
          <w:highlight w:val="none"/>
        </w:rPr>
        <w:t>潜在供应商已依法获取其可质疑的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文件的，可以对该文件提出质疑。对</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文件提出质疑的，应当在获取</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文件或者</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文件公告期限届满之日起7个工作日内提出。</w:t>
      </w:r>
    </w:p>
    <w:p w14:paraId="7A916D6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35.4</w:t>
      </w:r>
      <w:r>
        <w:rPr>
          <w:rFonts w:hint="eastAsia" w:ascii="宋体" w:hAnsi="宋体" w:eastAsia="宋体" w:cs="宋体"/>
          <w:caps w:val="0"/>
          <w:smallCaps w:val="0"/>
          <w:color w:val="auto"/>
          <w:spacing w:val="0"/>
          <w:sz w:val="24"/>
          <w:szCs w:val="24"/>
          <w:highlight w:val="none"/>
        </w:rPr>
        <w:t>供应商提出质疑应当提交质疑函和必要的证明材料。质疑函应当包括下列内容：</w:t>
      </w:r>
    </w:p>
    <w:p w14:paraId="57C1F48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1</w:t>
      </w:r>
      <w:r>
        <w:rPr>
          <w:rFonts w:hint="eastAsia" w:ascii="宋体" w:hAnsi="宋体" w:eastAsia="宋体" w:cs="宋体"/>
          <w:caps w:val="0"/>
          <w:smallCaps w:val="0"/>
          <w:color w:val="auto"/>
          <w:spacing w:val="0"/>
          <w:sz w:val="24"/>
          <w:szCs w:val="24"/>
          <w:highlight w:val="none"/>
        </w:rPr>
        <w:t>）供应商的姓名或者名称、地址、邮编、联系人及联系电话；</w:t>
      </w:r>
    </w:p>
    <w:p w14:paraId="2B1F4E6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）质疑项目的名称、</w:t>
      </w:r>
      <w:r>
        <w:rPr>
          <w:rFonts w:hint="eastAsia" w:ascii="宋体" w:hAnsi="宋体" w:eastAsia="宋体" w:cs="宋体"/>
          <w:caps w:val="0"/>
          <w:smallCaps w:val="0"/>
          <w:color w:val="auto"/>
          <w:spacing w:val="0"/>
          <w:sz w:val="24"/>
          <w:szCs w:val="24"/>
          <w:highlight w:val="none"/>
          <w:lang w:val="en-US" w:eastAsia="zh-CN"/>
        </w:rPr>
        <w:t>项目</w:t>
      </w:r>
      <w:r>
        <w:rPr>
          <w:rFonts w:hint="eastAsia" w:ascii="宋体" w:hAnsi="宋体" w:eastAsia="宋体" w:cs="宋体"/>
          <w:caps w:val="0"/>
          <w:smallCaps w:val="0"/>
          <w:color w:val="auto"/>
          <w:spacing w:val="0"/>
          <w:sz w:val="24"/>
          <w:szCs w:val="24"/>
          <w:highlight w:val="none"/>
        </w:rPr>
        <w:t>编号；</w:t>
      </w:r>
    </w:p>
    <w:p w14:paraId="1AA8BB74">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）具体、明确的质疑事项和与质疑事项相关的请求；</w:t>
      </w:r>
    </w:p>
    <w:p w14:paraId="6456E8B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）事实依据；</w:t>
      </w:r>
    </w:p>
    <w:p w14:paraId="4D032ABB">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）必要的法律依据；</w:t>
      </w:r>
    </w:p>
    <w:p w14:paraId="2E14DE4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）提出质疑的日期。</w:t>
      </w:r>
    </w:p>
    <w:p w14:paraId="553B627B">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供应商为自然人的，应当由本人签字；供应商为法人或者其他组织的，应当由法定代表人、主要负责人，或者其授权代表签字或者盖章，并加盖公章。</w:t>
      </w:r>
    </w:p>
    <w:p w14:paraId="5F1352A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.5质疑函不符合上述要求的，采购人或代理机构应书面告知具体事项，质疑人应当按要求进行修改或补充，并在质疑有效期限内提交。</w:t>
      </w:r>
    </w:p>
    <w:p w14:paraId="76BD2AC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rPr>
        <w:t>3</w:t>
      </w:r>
      <w:r>
        <w:rPr>
          <w:rFonts w:hint="eastAsia" w:ascii="宋体" w:hAnsi="宋体" w:eastAsia="宋体" w:cs="宋体"/>
          <w:caps w:val="0"/>
          <w:smallCaps w:val="0"/>
          <w:snapToGrid w:val="0"/>
          <w:color w:val="auto"/>
          <w:spacing w:val="0"/>
          <w:sz w:val="24"/>
          <w:szCs w:val="24"/>
          <w:highlight w:val="none"/>
          <w:lang w:val="en-US" w:eastAsia="zh-CN"/>
        </w:rPr>
        <w:t>5</w:t>
      </w:r>
      <w:r>
        <w:rPr>
          <w:rFonts w:hint="eastAsia" w:ascii="宋体" w:hAnsi="宋体" w:eastAsia="宋体" w:cs="宋体"/>
          <w:caps w:val="0"/>
          <w:smallCaps w:val="0"/>
          <w:snapToGrid w:val="0"/>
          <w:color w:val="auto"/>
          <w:spacing w:val="0"/>
          <w:sz w:val="24"/>
          <w:szCs w:val="24"/>
          <w:highlight w:val="none"/>
        </w:rPr>
        <w:t>.</w:t>
      </w:r>
      <w:r>
        <w:rPr>
          <w:rFonts w:hint="eastAsia" w:ascii="宋体" w:hAnsi="宋体" w:eastAsia="宋体" w:cs="宋体"/>
          <w:caps w:val="0"/>
          <w:smallCaps w:val="0"/>
          <w:snapToGrid w:val="0"/>
          <w:color w:val="auto"/>
          <w:spacing w:val="0"/>
          <w:sz w:val="24"/>
          <w:szCs w:val="24"/>
          <w:highlight w:val="none"/>
          <w:lang w:val="en-US" w:eastAsia="zh-CN"/>
        </w:rPr>
        <w:t>6供应商</w:t>
      </w:r>
      <w:r>
        <w:rPr>
          <w:rFonts w:hint="eastAsia" w:ascii="宋体" w:hAnsi="宋体" w:eastAsia="宋体" w:cs="宋体"/>
          <w:caps w:val="0"/>
          <w:smallCaps w:val="0"/>
          <w:snapToGrid w:val="0"/>
          <w:color w:val="auto"/>
          <w:spacing w:val="0"/>
          <w:sz w:val="24"/>
          <w:szCs w:val="24"/>
          <w:highlight w:val="none"/>
        </w:rPr>
        <w:t>进行虚假和恶意</w:t>
      </w:r>
      <w:r>
        <w:rPr>
          <w:rFonts w:hint="eastAsia" w:ascii="宋体" w:hAnsi="宋体" w:eastAsia="宋体" w:cs="宋体"/>
          <w:caps w:val="0"/>
          <w:smallCaps w:val="0"/>
          <w:snapToGrid w:val="0"/>
          <w:color w:val="auto"/>
          <w:spacing w:val="0"/>
          <w:sz w:val="24"/>
          <w:szCs w:val="24"/>
          <w:highlight w:val="none"/>
          <w:lang w:val="en-US" w:eastAsia="zh-CN"/>
        </w:rPr>
        <w:t>质疑投诉</w:t>
      </w:r>
      <w:r>
        <w:rPr>
          <w:rFonts w:hint="eastAsia" w:ascii="宋体" w:hAnsi="宋体" w:eastAsia="宋体" w:cs="宋体"/>
          <w:caps w:val="0"/>
          <w:smallCaps w:val="0"/>
          <w:snapToGrid w:val="0"/>
          <w:color w:val="auto"/>
          <w:spacing w:val="0"/>
          <w:sz w:val="24"/>
          <w:szCs w:val="24"/>
          <w:highlight w:val="none"/>
        </w:rPr>
        <w:t>的，采购代理机构将提请有关部门将其列入不良记录名单，在一至三年内禁止参加政府采购活动，并将处理决定在相关政府采购媒体上公布。</w:t>
      </w:r>
    </w:p>
    <w:p w14:paraId="06C8AD26">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35.7</w:t>
      </w:r>
      <w:r>
        <w:rPr>
          <w:rFonts w:hint="eastAsia" w:ascii="宋体" w:hAnsi="宋体" w:eastAsia="宋体" w:cs="宋体"/>
          <w:caps w:val="0"/>
          <w:smallCaps w:val="0"/>
          <w:color w:val="auto"/>
          <w:spacing w:val="0"/>
          <w:sz w:val="24"/>
          <w:szCs w:val="24"/>
          <w:highlight w:val="none"/>
        </w:rPr>
        <w:t>质疑函</w:t>
      </w:r>
      <w:r>
        <w:rPr>
          <w:rFonts w:hint="eastAsia" w:ascii="宋体" w:hAnsi="宋体" w:eastAsia="宋体" w:cs="宋体"/>
          <w:caps w:val="0"/>
          <w:smallCaps w:val="0"/>
          <w:color w:val="auto"/>
          <w:spacing w:val="0"/>
          <w:sz w:val="24"/>
          <w:szCs w:val="24"/>
          <w:highlight w:val="none"/>
          <w:lang w:val="en-US" w:eastAsia="zh-CN"/>
        </w:rPr>
        <w:t>应当使用中文，并采用财政部门制定的范本。</w:t>
      </w:r>
    </w:p>
    <w:p w14:paraId="007DBE4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36.质疑答复</w:t>
      </w:r>
      <w:bookmarkEnd w:id="285"/>
      <w:bookmarkEnd w:id="286"/>
      <w:bookmarkEnd w:id="287"/>
      <w:bookmarkEnd w:id="288"/>
      <w:bookmarkEnd w:id="289"/>
      <w:bookmarkEnd w:id="290"/>
      <w:bookmarkEnd w:id="291"/>
      <w:bookmarkEnd w:id="292"/>
      <w:bookmarkEnd w:id="293"/>
      <w:bookmarkEnd w:id="294"/>
      <w:bookmarkEnd w:id="295"/>
    </w:p>
    <w:p w14:paraId="43D7F91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bookmarkStart w:id="296" w:name="_Toc46772277"/>
      <w:bookmarkStart w:id="297" w:name="_Toc48688825"/>
      <w:bookmarkStart w:id="298" w:name="_Toc51674247"/>
      <w:bookmarkStart w:id="299" w:name="_Toc109899569"/>
      <w:bookmarkStart w:id="300" w:name="_Toc48846145"/>
      <w:bookmarkStart w:id="301" w:name="_Toc52960589"/>
      <w:bookmarkStart w:id="302" w:name="_Toc109897470"/>
      <w:bookmarkStart w:id="303" w:name="_Toc46771676"/>
      <w:bookmarkStart w:id="304" w:name="_Toc109900407"/>
      <w:bookmarkStart w:id="305" w:name="_Toc52962763"/>
      <w:bookmarkStart w:id="306" w:name="_Toc109899988"/>
      <w:r>
        <w:rPr>
          <w:rFonts w:hint="eastAsia" w:ascii="宋体" w:hAnsi="宋体" w:eastAsia="宋体" w:cs="宋体"/>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36.2供应商对评审过程、成交结果提出质疑的，采购人、采购代理机构可以组织原竞争性谈判小组协助答复质疑。</w:t>
      </w:r>
    </w:p>
    <w:p w14:paraId="14E02AAA">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zh-CN" w:eastAsia="zh-CN"/>
        </w:rPr>
        <w:t>质疑答复应当包括下列内容：</w:t>
      </w:r>
    </w:p>
    <w:p w14:paraId="457CAA6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zh-CN" w:eastAsia="zh-CN"/>
        </w:rPr>
        <w:t>（</w:t>
      </w:r>
      <w:r>
        <w:rPr>
          <w:rFonts w:hint="eastAsia" w:ascii="宋体" w:hAnsi="宋体" w:eastAsia="宋体" w:cs="宋体"/>
          <w:caps w:val="0"/>
          <w:smallCaps w:val="0"/>
          <w:color w:val="auto"/>
          <w:spacing w:val="0"/>
          <w:sz w:val="24"/>
          <w:szCs w:val="24"/>
          <w:highlight w:val="none"/>
          <w:lang w:val="en-US" w:eastAsia="zh-CN"/>
        </w:rPr>
        <w:t>1</w:t>
      </w:r>
      <w:r>
        <w:rPr>
          <w:rFonts w:hint="eastAsia" w:ascii="宋体" w:hAnsi="宋体" w:eastAsia="宋体" w:cs="宋体"/>
          <w:caps w:val="0"/>
          <w:smallCaps w:val="0"/>
          <w:color w:val="auto"/>
          <w:spacing w:val="0"/>
          <w:sz w:val="24"/>
          <w:szCs w:val="24"/>
          <w:highlight w:val="none"/>
          <w:lang w:val="zh-CN" w:eastAsia="zh-CN"/>
        </w:rPr>
        <w:t>）质疑供应商的姓名或者名称；</w:t>
      </w:r>
    </w:p>
    <w:p w14:paraId="462FCFC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zh-CN" w:eastAsia="zh-CN"/>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lang w:val="zh-CN" w:eastAsia="zh-CN"/>
        </w:rPr>
        <w:t>）收到质疑函的日期、质疑项目名称及</w:t>
      </w:r>
      <w:r>
        <w:rPr>
          <w:rFonts w:hint="eastAsia" w:ascii="宋体" w:hAnsi="宋体" w:eastAsia="宋体" w:cs="宋体"/>
          <w:caps w:val="0"/>
          <w:smallCaps w:val="0"/>
          <w:color w:val="auto"/>
          <w:spacing w:val="0"/>
          <w:sz w:val="24"/>
          <w:szCs w:val="24"/>
          <w:highlight w:val="none"/>
          <w:lang w:val="en-US" w:eastAsia="zh-CN"/>
        </w:rPr>
        <w:t>项目</w:t>
      </w:r>
      <w:r>
        <w:rPr>
          <w:rFonts w:hint="eastAsia" w:ascii="宋体" w:hAnsi="宋体" w:eastAsia="宋体" w:cs="宋体"/>
          <w:caps w:val="0"/>
          <w:smallCaps w:val="0"/>
          <w:color w:val="auto"/>
          <w:spacing w:val="0"/>
          <w:sz w:val="24"/>
          <w:szCs w:val="24"/>
          <w:highlight w:val="none"/>
          <w:lang w:val="zh-CN" w:eastAsia="zh-CN"/>
        </w:rPr>
        <w:t>编号；</w:t>
      </w:r>
    </w:p>
    <w:p w14:paraId="18D7215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zh-CN" w:eastAsia="zh-CN"/>
        </w:rPr>
        <w:t>（</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lang w:val="zh-CN" w:eastAsia="zh-CN"/>
        </w:rPr>
        <w:t>）质疑事项、质疑答复的具体内容、事实依据和法律依据；</w:t>
      </w:r>
    </w:p>
    <w:p w14:paraId="416368F5">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zh-CN" w:eastAsia="zh-CN"/>
        </w:rPr>
        <w:t>（</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lang w:val="zh-CN" w:eastAsia="zh-CN"/>
        </w:rPr>
        <w:t>）告知质疑供应商依法投诉的权利；</w:t>
      </w:r>
    </w:p>
    <w:p w14:paraId="36EE7969">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zh-CN" w:eastAsia="zh-CN"/>
        </w:rPr>
        <w:t>（</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lang w:val="zh-CN" w:eastAsia="zh-CN"/>
        </w:rPr>
        <w:t>）质疑答复人名称；</w:t>
      </w:r>
    </w:p>
    <w:p w14:paraId="7E632C0C">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zh-CN" w:eastAsia="zh-CN"/>
        </w:rPr>
        <w:t>（</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lang w:val="zh-CN" w:eastAsia="zh-CN"/>
        </w:rPr>
        <w:t>）答复质疑的日期。</w:t>
      </w:r>
    </w:p>
    <w:p w14:paraId="56A5E1E9">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en-US" w:eastAsia="zh-CN"/>
        </w:rPr>
        <w:t>36.3</w:t>
      </w:r>
      <w:r>
        <w:rPr>
          <w:rFonts w:hint="eastAsia" w:ascii="宋体" w:hAnsi="宋体" w:eastAsia="宋体" w:cs="宋体"/>
          <w:caps w:val="0"/>
          <w:smallCaps w:val="0"/>
          <w:color w:val="auto"/>
          <w:spacing w:val="0"/>
          <w:sz w:val="24"/>
          <w:szCs w:val="24"/>
          <w:highlight w:val="none"/>
          <w:lang w:val="zh-CN" w:eastAsia="zh-CN"/>
        </w:rPr>
        <w:t>质疑答复的内容不得涉及商业秘密。</w:t>
      </w:r>
    </w:p>
    <w:p w14:paraId="61006068">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37.投诉</w:t>
      </w:r>
      <w:bookmarkEnd w:id="296"/>
      <w:bookmarkEnd w:id="297"/>
      <w:bookmarkEnd w:id="298"/>
      <w:bookmarkEnd w:id="299"/>
      <w:bookmarkEnd w:id="300"/>
      <w:bookmarkEnd w:id="301"/>
      <w:bookmarkEnd w:id="302"/>
      <w:bookmarkEnd w:id="303"/>
      <w:bookmarkEnd w:id="304"/>
      <w:bookmarkEnd w:id="305"/>
      <w:bookmarkEnd w:id="306"/>
    </w:p>
    <w:bookmarkEnd w:id="23"/>
    <w:bookmarkEnd w:id="273"/>
    <w:p w14:paraId="34C5EAA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bookmarkStart w:id="307" w:name="_Toc163493619"/>
      <w:bookmarkStart w:id="308" w:name="_Hlk60570485"/>
      <w:bookmarkStart w:id="309" w:name="_Toc109897471"/>
      <w:bookmarkStart w:id="310" w:name="_Toc109900408"/>
      <w:bookmarkStart w:id="311" w:name="_Toc109899570"/>
      <w:bookmarkStart w:id="312" w:name="_Toc109899989"/>
      <w:r>
        <w:rPr>
          <w:rFonts w:hint="eastAsia" w:ascii="宋体" w:hAnsi="宋体" w:eastAsia="宋体" w:cs="宋体"/>
          <w:caps w:val="0"/>
          <w:smallCaps w:val="0"/>
          <w:color w:val="auto"/>
          <w:spacing w:val="0"/>
          <w:sz w:val="24"/>
          <w:szCs w:val="24"/>
          <w:highlight w:val="none"/>
          <w:lang w:val="en-US" w:eastAsia="zh-CN"/>
        </w:rPr>
        <w:t>37.1</w:t>
      </w:r>
      <w:r>
        <w:rPr>
          <w:rFonts w:hint="eastAsia" w:ascii="宋体" w:hAnsi="宋体" w:eastAsia="宋体" w:cs="宋体"/>
          <w:caps w:val="0"/>
          <w:smallCaps w:val="0"/>
          <w:color w:val="auto"/>
          <w:spacing w:val="0"/>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aps w:val="0"/>
          <w:smallCaps w:val="0"/>
          <w:color w:val="auto"/>
          <w:spacing w:val="0"/>
          <w:sz w:val="24"/>
          <w:szCs w:val="24"/>
          <w:highlight w:val="none"/>
          <w:lang w:val="en-US" w:eastAsia="zh-CN"/>
        </w:rPr>
        <w:t>同级政府采购监督管理部门</w:t>
      </w:r>
      <w:r>
        <w:rPr>
          <w:rFonts w:hint="eastAsia" w:ascii="宋体" w:hAnsi="宋体" w:eastAsia="宋体" w:cs="宋体"/>
          <w:caps w:val="0"/>
          <w:smallCaps w:val="0"/>
          <w:color w:val="auto"/>
          <w:spacing w:val="0"/>
          <w:sz w:val="24"/>
          <w:szCs w:val="24"/>
          <w:highlight w:val="none"/>
        </w:rPr>
        <w:t>提起投诉。</w:t>
      </w:r>
    </w:p>
    <w:p w14:paraId="7AE3C0F6">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37.2</w:t>
      </w:r>
      <w:r>
        <w:rPr>
          <w:rFonts w:hint="eastAsia" w:ascii="宋体" w:hAnsi="宋体" w:eastAsia="宋体" w:cs="宋体"/>
          <w:caps w:val="0"/>
          <w:smallCaps w:val="0"/>
          <w:color w:val="auto"/>
          <w:spacing w:val="0"/>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1</w:t>
      </w:r>
      <w:r>
        <w:rPr>
          <w:rFonts w:hint="eastAsia" w:ascii="宋体" w:hAnsi="宋体" w:eastAsia="宋体" w:cs="宋体"/>
          <w:caps w:val="0"/>
          <w:smallCaps w:val="0"/>
          <w:color w:val="auto"/>
          <w:spacing w:val="0"/>
          <w:sz w:val="24"/>
          <w:szCs w:val="24"/>
          <w:highlight w:val="none"/>
        </w:rPr>
        <w:t>）投诉人和被投诉人的姓名或者名称、通讯地址、邮编、联系人及联系电话；</w:t>
      </w:r>
    </w:p>
    <w:p w14:paraId="1A65A10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）质疑和质疑答复情况说明及相关证明材料；</w:t>
      </w:r>
    </w:p>
    <w:p w14:paraId="675A6D9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）具体、明确的投诉事项和与投诉事项相关的投诉请求；</w:t>
      </w:r>
    </w:p>
    <w:p w14:paraId="4A0C159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）事实依据；</w:t>
      </w:r>
    </w:p>
    <w:p w14:paraId="4CFD3E0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）法律依据；</w:t>
      </w:r>
    </w:p>
    <w:p w14:paraId="35FA6A4A">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）提起投诉的日期。</w:t>
      </w:r>
    </w:p>
    <w:p w14:paraId="4FC7C3AB">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投诉人为自然人的，应当由本人签字；投诉人为法人或者其他组织的，应当由法定代表人、主要负责人，或者其授权代表签字或者盖章，并加盖公章。</w:t>
      </w:r>
    </w:p>
    <w:p w14:paraId="4DF335B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37.3</w:t>
      </w:r>
      <w:r>
        <w:rPr>
          <w:rFonts w:hint="eastAsia" w:ascii="宋体" w:hAnsi="宋体" w:eastAsia="宋体" w:cs="宋体"/>
          <w:caps w:val="0"/>
          <w:smallCaps w:val="0"/>
          <w:color w:val="auto"/>
          <w:spacing w:val="0"/>
          <w:sz w:val="24"/>
          <w:szCs w:val="24"/>
          <w:highlight w:val="none"/>
        </w:rPr>
        <w:t>供应商</w:t>
      </w:r>
      <w:r>
        <w:rPr>
          <w:rFonts w:hint="eastAsia" w:ascii="宋体" w:hAnsi="宋体" w:eastAsia="宋体" w:cs="宋体"/>
          <w:caps w:val="0"/>
          <w:smallCaps w:val="0"/>
          <w:color w:val="auto"/>
          <w:spacing w:val="0"/>
          <w:sz w:val="24"/>
          <w:szCs w:val="24"/>
          <w:highlight w:val="none"/>
          <w:lang w:val="en-US" w:eastAsia="zh-CN"/>
        </w:rPr>
        <w:t>质疑、</w:t>
      </w:r>
      <w:r>
        <w:rPr>
          <w:rFonts w:hint="eastAsia" w:ascii="宋体" w:hAnsi="宋体" w:eastAsia="宋体" w:cs="宋体"/>
          <w:caps w:val="0"/>
          <w:smallCaps w:val="0"/>
          <w:color w:val="auto"/>
          <w:spacing w:val="0"/>
          <w:sz w:val="24"/>
          <w:szCs w:val="24"/>
          <w:highlight w:val="none"/>
        </w:rPr>
        <w:t>投诉</w:t>
      </w:r>
      <w:r>
        <w:rPr>
          <w:rFonts w:hint="eastAsia" w:ascii="宋体" w:hAnsi="宋体" w:eastAsia="宋体" w:cs="宋体"/>
          <w:caps w:val="0"/>
          <w:smallCaps w:val="0"/>
          <w:color w:val="auto"/>
          <w:spacing w:val="0"/>
          <w:sz w:val="24"/>
          <w:szCs w:val="24"/>
          <w:highlight w:val="none"/>
          <w:lang w:val="en-US" w:eastAsia="zh-CN"/>
        </w:rPr>
        <w:t>应当有明确的请求和必要的证明材料</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供应商投诉的事项不得超出</w:t>
      </w:r>
      <w:r>
        <w:rPr>
          <w:rFonts w:hint="eastAsia" w:ascii="宋体" w:hAnsi="宋体" w:eastAsia="宋体" w:cs="宋体"/>
          <w:caps w:val="0"/>
          <w:smallCaps w:val="0"/>
          <w:color w:val="auto"/>
          <w:spacing w:val="0"/>
          <w:sz w:val="24"/>
          <w:szCs w:val="24"/>
          <w:highlight w:val="none"/>
          <w:lang w:val="en-US" w:eastAsia="zh-CN"/>
        </w:rPr>
        <w:t>已</w:t>
      </w:r>
      <w:r>
        <w:rPr>
          <w:rFonts w:hint="eastAsia" w:ascii="宋体" w:hAnsi="宋体" w:eastAsia="宋体" w:cs="宋体"/>
          <w:caps w:val="0"/>
          <w:smallCaps w:val="0"/>
          <w:color w:val="auto"/>
          <w:spacing w:val="0"/>
          <w:sz w:val="24"/>
          <w:szCs w:val="24"/>
          <w:highlight w:val="none"/>
        </w:rPr>
        <w:t>质疑事项的范围，但基于质疑答复内容提出的投诉事项除外</w:t>
      </w:r>
      <w:r>
        <w:rPr>
          <w:rFonts w:hint="eastAsia" w:ascii="宋体" w:hAnsi="宋体" w:eastAsia="宋体" w:cs="宋体"/>
          <w:bCs/>
          <w:caps w:val="0"/>
          <w:smallCaps w:val="0"/>
          <w:color w:val="auto"/>
          <w:spacing w:val="0"/>
          <w:sz w:val="24"/>
          <w:szCs w:val="24"/>
          <w:highlight w:val="none"/>
        </w:rPr>
        <w:t>。</w:t>
      </w:r>
    </w:p>
    <w:p w14:paraId="4A2CC2E9">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37.4</w:t>
      </w:r>
      <w:r>
        <w:rPr>
          <w:rFonts w:hint="eastAsia" w:ascii="宋体" w:hAnsi="宋体" w:eastAsia="宋体" w:cs="宋体"/>
          <w:caps w:val="0"/>
          <w:smallCaps w:val="0"/>
          <w:color w:val="auto"/>
          <w:spacing w:val="0"/>
          <w:sz w:val="24"/>
          <w:szCs w:val="24"/>
          <w:highlight w:val="none"/>
          <w:lang w:val="en-US" w:eastAsia="zh-CN"/>
        </w:rPr>
        <w:t>投诉书应当使用中文，并采用财政部门制定的范本。</w:t>
      </w:r>
    </w:p>
    <w:p w14:paraId="072EB102">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13" w:name="_Toc24137"/>
      <w:r>
        <w:rPr>
          <w:rFonts w:hint="eastAsia" w:ascii="宋体" w:hAnsi="宋体" w:eastAsia="宋体" w:cs="宋体"/>
          <w:b/>
          <w:bCs/>
          <w:caps w:val="0"/>
          <w:smallCaps w:val="0"/>
          <w:color w:val="auto"/>
          <w:spacing w:val="0"/>
          <w:kern w:val="2"/>
          <w:sz w:val="24"/>
          <w:szCs w:val="24"/>
          <w:highlight w:val="none"/>
          <w:lang w:val="en-US" w:eastAsia="zh-CN" w:bidi="ar-SA"/>
        </w:rPr>
        <w:t>（十一）采购代理服务费</w:t>
      </w:r>
      <w:bookmarkEnd w:id="307"/>
      <w:bookmarkEnd w:id="313"/>
    </w:p>
    <w:p w14:paraId="3283230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38.收取方式和标准</w:t>
      </w:r>
    </w:p>
    <w:p w14:paraId="0F0CA96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3</w:t>
      </w:r>
      <w:r>
        <w:rPr>
          <w:rFonts w:hint="eastAsia" w:ascii="宋体" w:hAnsi="宋体" w:eastAsia="宋体" w:cs="宋体"/>
          <w:bCs/>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.1采购代理机构按“供应商须知前附表”规定的方式和标准收取采购代理服务费。</w:t>
      </w:r>
    </w:p>
    <w:p w14:paraId="5E6F9613">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14" w:name="_Toc2322"/>
      <w:bookmarkStart w:id="315" w:name="_Toc163493620"/>
      <w:r>
        <w:rPr>
          <w:rFonts w:hint="eastAsia" w:ascii="宋体" w:hAnsi="宋体" w:eastAsia="宋体" w:cs="宋体"/>
          <w:b/>
          <w:bCs/>
          <w:caps w:val="0"/>
          <w:smallCaps w:val="0"/>
          <w:color w:val="auto"/>
          <w:spacing w:val="0"/>
          <w:kern w:val="2"/>
          <w:sz w:val="24"/>
          <w:szCs w:val="24"/>
          <w:highlight w:val="none"/>
          <w:lang w:val="en-US" w:eastAsia="zh-CN" w:bidi="ar-SA"/>
        </w:rPr>
        <w:t>（十二）无效响应和终止采购活动</w:t>
      </w:r>
      <w:bookmarkEnd w:id="314"/>
      <w:bookmarkEnd w:id="315"/>
    </w:p>
    <w:p w14:paraId="02780A3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16" w:name="_Toc140132806"/>
      <w:bookmarkStart w:id="317" w:name="_Toc161600338"/>
      <w:r>
        <w:rPr>
          <w:rFonts w:hint="eastAsia" w:ascii="宋体" w:hAnsi="宋体" w:eastAsia="宋体" w:cs="宋体"/>
          <w:b/>
          <w:bCs/>
          <w:caps w:val="0"/>
          <w:smallCaps w:val="0"/>
          <w:color w:val="auto"/>
          <w:spacing w:val="0"/>
          <w:kern w:val="2"/>
          <w:sz w:val="24"/>
          <w:szCs w:val="24"/>
          <w:highlight w:val="none"/>
          <w:lang w:val="en-US" w:eastAsia="zh-CN" w:bidi="ar-SA"/>
        </w:rPr>
        <w:t>39.无效</w:t>
      </w:r>
      <w:bookmarkEnd w:id="316"/>
      <w:bookmarkEnd w:id="317"/>
      <w:r>
        <w:rPr>
          <w:rFonts w:hint="eastAsia" w:ascii="宋体" w:hAnsi="宋体" w:eastAsia="宋体" w:cs="宋体"/>
          <w:b/>
          <w:bCs/>
          <w:caps w:val="0"/>
          <w:smallCaps w:val="0"/>
          <w:color w:val="auto"/>
          <w:spacing w:val="0"/>
          <w:kern w:val="2"/>
          <w:sz w:val="24"/>
          <w:szCs w:val="24"/>
          <w:highlight w:val="none"/>
          <w:lang w:val="en-US" w:eastAsia="zh-CN" w:bidi="ar-SA"/>
        </w:rPr>
        <w:t>响应</w:t>
      </w:r>
    </w:p>
    <w:p w14:paraId="132D1B41">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lang w:val="en-US" w:eastAsia="zh-CN"/>
        </w:rPr>
        <w:t>9</w:t>
      </w:r>
      <w:r>
        <w:rPr>
          <w:rFonts w:hint="eastAsia" w:ascii="宋体" w:hAnsi="宋体" w:eastAsia="宋体" w:cs="宋体"/>
          <w:caps w:val="0"/>
          <w:smallCaps w:val="0"/>
          <w:color w:val="auto"/>
          <w:spacing w:val="0"/>
          <w:sz w:val="24"/>
          <w:szCs w:val="24"/>
          <w:highlight w:val="none"/>
        </w:rPr>
        <w:t>.1响应文件存在“第四章</w:t>
      </w: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评审方法及标准”规定的</w:t>
      </w:r>
      <w:r>
        <w:rPr>
          <w:rFonts w:hint="eastAsia" w:ascii="宋体" w:hAnsi="宋体" w:eastAsia="宋体" w:cs="宋体"/>
          <w:b/>
          <w:bCs/>
          <w:caps w:val="0"/>
          <w:smallCaps w:val="0"/>
          <w:color w:val="auto"/>
          <w:spacing w:val="0"/>
          <w:sz w:val="24"/>
          <w:szCs w:val="24"/>
          <w:highlight w:val="none"/>
        </w:rPr>
        <w:t>响应无效</w:t>
      </w:r>
      <w:r>
        <w:rPr>
          <w:rFonts w:hint="eastAsia" w:ascii="宋体" w:hAnsi="宋体" w:eastAsia="宋体" w:cs="宋体"/>
          <w:caps w:val="0"/>
          <w:smallCaps w:val="0"/>
          <w:color w:val="auto"/>
          <w:spacing w:val="0"/>
          <w:sz w:val="24"/>
          <w:szCs w:val="24"/>
          <w:highlight w:val="none"/>
        </w:rPr>
        <w:t>情形的，做</w:t>
      </w:r>
      <w:r>
        <w:rPr>
          <w:rFonts w:hint="eastAsia" w:ascii="宋体" w:hAnsi="宋体" w:eastAsia="宋体" w:cs="宋体"/>
          <w:b/>
          <w:bCs/>
          <w:caps w:val="0"/>
          <w:smallCaps w:val="0"/>
          <w:color w:val="auto"/>
          <w:spacing w:val="0"/>
          <w:sz w:val="24"/>
          <w:szCs w:val="24"/>
          <w:highlight w:val="none"/>
        </w:rPr>
        <w:t>无效响应</w:t>
      </w:r>
      <w:r>
        <w:rPr>
          <w:rFonts w:hint="eastAsia" w:ascii="宋体" w:hAnsi="宋体" w:eastAsia="宋体" w:cs="宋体"/>
          <w:caps w:val="0"/>
          <w:smallCaps w:val="0"/>
          <w:color w:val="auto"/>
          <w:spacing w:val="0"/>
          <w:sz w:val="24"/>
          <w:szCs w:val="24"/>
          <w:highlight w:val="none"/>
        </w:rPr>
        <w:t>处理。</w:t>
      </w:r>
    </w:p>
    <w:p w14:paraId="631C56D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40.终止采购活动</w:t>
      </w:r>
    </w:p>
    <w:p w14:paraId="65CAB1F7">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40</w:t>
      </w:r>
      <w:r>
        <w:rPr>
          <w:rFonts w:hint="eastAsia" w:ascii="宋体" w:hAnsi="宋体" w:eastAsia="宋体" w:cs="宋体"/>
          <w:caps w:val="0"/>
          <w:smallCaps w:val="0"/>
          <w:color w:val="auto"/>
          <w:spacing w:val="0"/>
          <w:sz w:val="24"/>
          <w:szCs w:val="24"/>
          <w:highlight w:val="none"/>
        </w:rPr>
        <w:t>.1出现下列情形之一的，应当终止竞争性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采购活动，发布项目终止公告并说明原因，重新开展采购活动：</w:t>
      </w:r>
    </w:p>
    <w:p w14:paraId="3F03AB9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（1）因情况变化，不再符合规定的竞争性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采购方式适用情形的；</w:t>
      </w:r>
    </w:p>
    <w:p w14:paraId="34F0BDE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（2）出现影响采购公正的违法、违规行为的；</w:t>
      </w:r>
    </w:p>
    <w:p w14:paraId="3EDE2978">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18EA97F2">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40.2在采购活动中因重大变故，采购任务取消的，采购人或者采购代理机构应当终止采购活动，通知所有参加采购活动的供应商并告知终止理由，并将项目实施情况和采购任务取消原因报送本级财政部门。</w:t>
      </w:r>
    </w:p>
    <w:p w14:paraId="56C7680B">
      <w:pPr>
        <w:keepNext w:val="0"/>
        <w:keepLines w:val="0"/>
        <w:widowControl/>
        <w:suppressLineNumbers w:val="0"/>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bookmarkStart w:id="318" w:name="_Toc163493621"/>
      <w:bookmarkStart w:id="319" w:name="_Toc140132766"/>
      <w:bookmarkStart w:id="320" w:name="_Toc161600340"/>
      <w:r>
        <w:rPr>
          <w:rFonts w:hint="eastAsia" w:ascii="宋体" w:hAnsi="宋体" w:eastAsia="宋体" w:cs="宋体"/>
          <w:b/>
          <w:bCs/>
          <w:caps w:val="0"/>
          <w:smallCaps w:val="0"/>
          <w:color w:val="auto"/>
          <w:spacing w:val="0"/>
          <w:kern w:val="2"/>
          <w:sz w:val="24"/>
          <w:szCs w:val="24"/>
          <w:highlight w:val="none"/>
          <w:lang w:val="en-US" w:eastAsia="zh-CN" w:bidi="ar-SA"/>
        </w:rPr>
        <w:t>（十三）落实政府采购政策</w:t>
      </w:r>
      <w:bookmarkEnd w:id="318"/>
      <w:bookmarkEnd w:id="319"/>
      <w:bookmarkEnd w:id="320"/>
      <w:r>
        <w:rPr>
          <w:rFonts w:hint="eastAsia" w:ascii="宋体" w:hAnsi="宋体" w:eastAsia="宋体" w:cs="宋体"/>
          <w:b/>
          <w:bCs/>
          <w:caps w:val="0"/>
          <w:smallCaps w:val="0"/>
          <w:color w:val="auto"/>
          <w:spacing w:val="0"/>
          <w:kern w:val="2"/>
          <w:sz w:val="24"/>
          <w:szCs w:val="24"/>
          <w:highlight w:val="none"/>
          <w:lang w:val="en-US" w:eastAsia="zh-CN" w:bidi="ar-SA"/>
        </w:rPr>
        <w:t>（包括但不限于下列具体政策要求）</w:t>
      </w:r>
    </w:p>
    <w:p w14:paraId="57A34F70">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both"/>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21" w:name="_Toc163492876"/>
      <w:r>
        <w:rPr>
          <w:rFonts w:hint="eastAsia" w:ascii="宋体" w:hAnsi="宋体" w:eastAsia="宋体" w:cs="宋体"/>
          <w:b/>
          <w:bCs/>
          <w:caps w:val="0"/>
          <w:smallCaps w:val="0"/>
          <w:color w:val="auto"/>
          <w:spacing w:val="0"/>
          <w:kern w:val="2"/>
          <w:sz w:val="24"/>
          <w:szCs w:val="24"/>
          <w:highlight w:val="none"/>
          <w:lang w:val="en-US" w:eastAsia="zh-CN" w:bidi="ar-SA"/>
        </w:rPr>
        <w:t>41.本国产品和进口产品</w:t>
      </w:r>
      <w:bookmarkEnd w:id="321"/>
    </w:p>
    <w:p w14:paraId="59F3A45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41.1本国产品标准及支持政策</w:t>
      </w:r>
    </w:p>
    <w:p w14:paraId="441816D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医疗器械产品，取得药品监督管理部门授予的准字号医疗器械注册证的，视为符合本国产品标准。</w:t>
      </w:r>
    </w:p>
    <w:p w14:paraId="76CA72A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3BB43BB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6F1C4F8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41.1.8对于仅有本国产品参与竞争的政府采购项目，本国产品不享受价格扣除评审优惠。</w:t>
      </w:r>
    </w:p>
    <w:p w14:paraId="2B40C7E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41.2进口产品</w:t>
      </w:r>
    </w:p>
    <w:p w14:paraId="169666B9">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135B393E">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41.2.2进口产品指通过中国海关报关验放进入中国境内且产自关境外的产品，包括已经进入中国境内的进口产品。</w:t>
      </w:r>
    </w:p>
    <w:p w14:paraId="0C404CE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41.2.3若采购需求中写明允许采购进口产品，供应商应保证所响应产品可履行合法报通关手续进入中国关境内。</w:t>
      </w:r>
    </w:p>
    <w:p w14:paraId="25B118D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41.2.4若采购需求中未写明允许采购进口产品，如供应商所响应产品为进口产品，其响应将被认定为</w:t>
      </w:r>
      <w:r>
        <w:rPr>
          <w:rFonts w:hint="eastAsia" w:ascii="宋体" w:hAnsi="宋体" w:eastAsia="宋体" w:cs="宋体"/>
          <w:b/>
          <w:bCs/>
          <w:caps w:val="0"/>
          <w:smallCaps w:val="0"/>
          <w:snapToGrid w:val="0"/>
          <w:color w:val="auto"/>
          <w:spacing w:val="0"/>
          <w:sz w:val="24"/>
          <w:szCs w:val="24"/>
          <w:highlight w:val="none"/>
          <w:lang w:val="en-US" w:eastAsia="zh-CN"/>
        </w:rPr>
        <w:t>响应无效</w:t>
      </w:r>
      <w:r>
        <w:rPr>
          <w:rFonts w:hint="eastAsia" w:ascii="宋体" w:hAnsi="宋体" w:eastAsia="宋体" w:cs="宋体"/>
          <w:caps w:val="0"/>
          <w:smallCaps w:val="0"/>
          <w:snapToGrid w:val="0"/>
          <w:color w:val="auto"/>
          <w:spacing w:val="0"/>
          <w:sz w:val="24"/>
          <w:szCs w:val="24"/>
          <w:highlight w:val="none"/>
          <w:lang w:val="en-US" w:eastAsia="zh-CN"/>
        </w:rPr>
        <w:t>。</w:t>
      </w:r>
    </w:p>
    <w:p w14:paraId="1F7E860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22" w:name="_Toc161600342"/>
      <w:r>
        <w:rPr>
          <w:rFonts w:hint="eastAsia" w:ascii="宋体" w:hAnsi="宋体" w:eastAsia="宋体" w:cs="宋体"/>
          <w:b/>
          <w:bCs/>
          <w:caps w:val="0"/>
          <w:smallCaps w:val="0"/>
          <w:color w:val="auto"/>
          <w:spacing w:val="0"/>
          <w:kern w:val="2"/>
          <w:sz w:val="24"/>
          <w:szCs w:val="24"/>
          <w:highlight w:val="none"/>
          <w:lang w:val="en-US" w:eastAsia="zh-CN" w:bidi="ar-SA"/>
        </w:rPr>
        <w:t>42.中小企业、监狱企业及残疾人福利性单位</w:t>
      </w:r>
      <w:bookmarkEnd w:id="322"/>
    </w:p>
    <w:p w14:paraId="6CF3C244">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42</w:t>
      </w:r>
      <w:r>
        <w:rPr>
          <w:rFonts w:hint="eastAsia" w:ascii="宋体" w:hAnsi="宋体" w:eastAsia="宋体" w:cs="宋体"/>
          <w:caps w:val="0"/>
          <w:smallCaps w:val="0"/>
          <w:snapToGrid w:val="0"/>
          <w:color w:val="auto"/>
          <w:spacing w:val="0"/>
          <w:sz w:val="24"/>
          <w:szCs w:val="24"/>
          <w:highlight w:val="none"/>
        </w:rPr>
        <w:t>.</w:t>
      </w:r>
      <w:r>
        <w:rPr>
          <w:rFonts w:hint="eastAsia" w:ascii="宋体" w:hAnsi="宋体" w:eastAsia="宋体" w:cs="宋体"/>
          <w:caps w:val="0"/>
          <w:smallCaps w:val="0"/>
          <w:snapToGrid w:val="0"/>
          <w:color w:val="auto"/>
          <w:spacing w:val="0"/>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B577E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eastAsia="zh-CN"/>
        </w:rPr>
      </w:pPr>
      <w:r>
        <w:rPr>
          <w:rFonts w:hint="eastAsia" w:ascii="宋体" w:hAnsi="宋体" w:eastAsia="宋体" w:cs="宋体"/>
          <w:caps w:val="0"/>
          <w:smallCaps w:val="0"/>
          <w:snapToGrid w:val="0"/>
          <w:color w:val="auto"/>
          <w:spacing w:val="0"/>
          <w:sz w:val="24"/>
          <w:szCs w:val="24"/>
          <w:highlight w:val="none"/>
          <w:lang w:val="en-US" w:eastAsia="zh-CN"/>
        </w:rPr>
        <w:t>42</w:t>
      </w:r>
      <w:r>
        <w:rPr>
          <w:rFonts w:hint="eastAsia" w:ascii="宋体" w:hAnsi="宋体" w:eastAsia="宋体" w:cs="宋体"/>
          <w:caps w:val="0"/>
          <w:smallCaps w:val="0"/>
          <w:snapToGrid w:val="0"/>
          <w:color w:val="auto"/>
          <w:spacing w:val="0"/>
          <w:sz w:val="24"/>
          <w:szCs w:val="24"/>
          <w:highlight w:val="none"/>
        </w:rPr>
        <w:t>.</w:t>
      </w:r>
      <w:r>
        <w:rPr>
          <w:rFonts w:hint="eastAsia" w:ascii="宋体" w:hAnsi="宋体" w:eastAsia="宋体" w:cs="宋体"/>
          <w:caps w:val="0"/>
          <w:smallCaps w:val="0"/>
          <w:snapToGrid w:val="0"/>
          <w:color w:val="auto"/>
          <w:spacing w:val="0"/>
          <w:sz w:val="24"/>
          <w:szCs w:val="24"/>
          <w:highlight w:val="none"/>
          <w:lang w:val="en-US" w:eastAsia="zh-CN"/>
        </w:rPr>
        <w:t>2</w:t>
      </w:r>
      <w:r>
        <w:rPr>
          <w:rFonts w:hint="eastAsia" w:ascii="宋体" w:hAnsi="宋体" w:eastAsia="宋体" w:cs="宋体"/>
          <w:caps w:val="0"/>
          <w:smallCaps w:val="0"/>
          <w:snapToGrid w:val="0"/>
          <w:color w:val="auto"/>
          <w:spacing w:val="0"/>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caps w:val="0"/>
          <w:smallCaps w:val="0"/>
          <w:snapToGrid w:val="0"/>
          <w:color w:val="auto"/>
          <w:spacing w:val="0"/>
          <w:sz w:val="24"/>
          <w:szCs w:val="24"/>
          <w:highlight w:val="none"/>
          <w:lang w:eastAsia="zh-CN"/>
        </w:rPr>
        <w:t>需享受中小企业相关政策的，且</w:t>
      </w:r>
      <w:r>
        <w:rPr>
          <w:rFonts w:hint="eastAsia" w:ascii="宋体" w:hAnsi="宋体" w:eastAsia="宋体" w:cs="宋体"/>
          <w:caps w:val="0"/>
          <w:smallCaps w:val="0"/>
          <w:snapToGrid w:val="0"/>
          <w:color w:val="auto"/>
          <w:spacing w:val="0"/>
          <w:sz w:val="24"/>
          <w:szCs w:val="24"/>
          <w:highlight w:val="none"/>
        </w:rPr>
        <w:t>符合上述文件规定的，</w:t>
      </w:r>
      <w:r>
        <w:rPr>
          <w:rFonts w:hint="eastAsia" w:ascii="宋体" w:hAnsi="宋体" w:eastAsia="宋体" w:cs="宋体"/>
          <w:caps w:val="0"/>
          <w:smallCaps w:val="0"/>
          <w:snapToGrid w:val="0"/>
          <w:color w:val="auto"/>
          <w:spacing w:val="0"/>
          <w:sz w:val="24"/>
          <w:szCs w:val="24"/>
          <w:highlight w:val="none"/>
          <w:lang w:eastAsia="zh-CN"/>
        </w:rPr>
        <w:t>应按本</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eastAsia="zh-CN"/>
        </w:rPr>
        <w:t>文件规定格式</w:t>
      </w:r>
      <w:r>
        <w:rPr>
          <w:rFonts w:hint="eastAsia" w:ascii="宋体" w:hAnsi="宋体" w:eastAsia="宋体" w:cs="宋体"/>
          <w:caps w:val="0"/>
          <w:smallCaps w:val="0"/>
          <w:snapToGrid w:val="0"/>
          <w:color w:val="auto"/>
          <w:spacing w:val="0"/>
          <w:sz w:val="24"/>
          <w:szCs w:val="24"/>
          <w:highlight w:val="none"/>
        </w:rPr>
        <w:t>提供</w:t>
      </w:r>
      <w:r>
        <w:rPr>
          <w:rFonts w:hint="eastAsia" w:ascii="宋体" w:hAnsi="宋体" w:eastAsia="宋体" w:cs="宋体"/>
          <w:caps w:val="0"/>
          <w:smallCaps w:val="0"/>
          <w:snapToGrid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rPr>
        <w:t>中小企业声明函</w:t>
      </w:r>
      <w:r>
        <w:rPr>
          <w:rFonts w:hint="eastAsia" w:ascii="宋体" w:hAnsi="宋体" w:eastAsia="宋体" w:cs="宋体"/>
          <w:caps w:val="0"/>
          <w:smallCaps w:val="0"/>
          <w:snapToGrid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lang w:val="en-US" w:eastAsia="zh-CN"/>
        </w:rPr>
        <w:t>或“</w:t>
      </w:r>
      <w:r>
        <w:rPr>
          <w:rFonts w:hint="eastAsia" w:ascii="宋体" w:hAnsi="宋体" w:eastAsia="宋体" w:cs="宋体"/>
          <w:caps w:val="0"/>
          <w:smallCaps w:val="0"/>
          <w:snapToGrid w:val="0"/>
          <w:color w:val="auto"/>
          <w:spacing w:val="0"/>
          <w:sz w:val="24"/>
          <w:szCs w:val="24"/>
          <w:highlight w:val="none"/>
        </w:rPr>
        <w:t>监狱企业证明文件</w:t>
      </w:r>
      <w:r>
        <w:rPr>
          <w:rFonts w:hint="eastAsia" w:ascii="宋体" w:hAnsi="宋体" w:eastAsia="宋体" w:cs="宋体"/>
          <w:caps w:val="0"/>
          <w:smallCaps w:val="0"/>
          <w:snapToGrid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lang w:val="en-US" w:eastAsia="zh-CN"/>
        </w:rPr>
        <w:t>或</w:t>
      </w:r>
      <w:r>
        <w:rPr>
          <w:rFonts w:hint="eastAsia" w:ascii="宋体" w:hAnsi="宋体" w:eastAsia="宋体" w:cs="宋体"/>
          <w:caps w:val="0"/>
          <w:smallCaps w:val="0"/>
          <w:snapToGrid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rPr>
        <w:t>残疾人福利性单位声明函</w:t>
      </w:r>
      <w:r>
        <w:rPr>
          <w:rFonts w:hint="eastAsia" w:ascii="宋体" w:hAnsi="宋体" w:eastAsia="宋体" w:cs="宋体"/>
          <w:caps w:val="0"/>
          <w:smallCaps w:val="0"/>
          <w:snapToGrid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rPr>
        <w:t>，评审时，</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rPr>
        <w:t>小组将依据</w:t>
      </w:r>
      <w:r>
        <w:rPr>
          <w:rFonts w:hint="eastAsia" w:ascii="宋体" w:hAnsi="宋体" w:eastAsia="宋体" w:cs="宋体"/>
          <w:caps w:val="0"/>
          <w:smallCaps w:val="0"/>
          <w:snapToGrid w:val="0"/>
          <w:color w:val="auto"/>
          <w:spacing w:val="0"/>
          <w:sz w:val="24"/>
          <w:szCs w:val="24"/>
          <w:highlight w:val="none"/>
          <w:lang w:eastAsia="zh-CN"/>
        </w:rPr>
        <w:t>本</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eastAsia="zh-CN"/>
        </w:rPr>
        <w:t>文件</w:t>
      </w:r>
      <w:r>
        <w:rPr>
          <w:rFonts w:hint="eastAsia" w:ascii="宋体" w:hAnsi="宋体" w:eastAsia="宋体" w:cs="宋体"/>
          <w:caps w:val="0"/>
          <w:smallCaps w:val="0"/>
          <w:snapToGrid w:val="0"/>
          <w:color w:val="auto"/>
          <w:spacing w:val="0"/>
          <w:sz w:val="24"/>
          <w:szCs w:val="24"/>
          <w:highlight w:val="none"/>
        </w:rPr>
        <w:t>“供应商须知前附表”规定的报价扣除比例，对供应商报价进行价格扣除，用扣除后的价格参与评审</w:t>
      </w:r>
      <w:r>
        <w:rPr>
          <w:rFonts w:hint="eastAsia" w:ascii="宋体" w:hAnsi="宋体" w:eastAsia="宋体" w:cs="宋体"/>
          <w:caps w:val="0"/>
          <w:smallCaps w:val="0"/>
          <w:snapToGrid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eastAsia="zh-CN"/>
        </w:rPr>
        <w:t>公告中明确项目专门面向中小企业采购的，“</w:t>
      </w:r>
      <w:r>
        <w:rPr>
          <w:rFonts w:hint="eastAsia" w:ascii="宋体" w:hAnsi="宋体" w:eastAsia="宋体" w:cs="宋体"/>
          <w:caps w:val="0"/>
          <w:smallCaps w:val="0"/>
          <w:snapToGrid w:val="0"/>
          <w:color w:val="auto"/>
          <w:spacing w:val="0"/>
          <w:sz w:val="24"/>
          <w:szCs w:val="24"/>
          <w:highlight w:val="none"/>
        </w:rPr>
        <w:t>中小企业声明函</w:t>
      </w:r>
      <w:r>
        <w:rPr>
          <w:rFonts w:hint="eastAsia" w:ascii="宋体" w:hAnsi="宋体" w:eastAsia="宋体" w:cs="宋体"/>
          <w:caps w:val="0"/>
          <w:smallCaps w:val="0"/>
          <w:snapToGrid w:val="0"/>
          <w:color w:val="auto"/>
          <w:spacing w:val="0"/>
          <w:sz w:val="24"/>
          <w:szCs w:val="24"/>
          <w:highlight w:val="none"/>
          <w:lang w:eastAsia="zh-CN"/>
        </w:rPr>
        <w:t>”为资格要求文件，</w:t>
      </w:r>
      <w:r>
        <w:rPr>
          <w:rFonts w:hint="eastAsia" w:ascii="宋体" w:hAnsi="宋体" w:eastAsia="宋体" w:cs="宋体"/>
          <w:caps w:val="0"/>
          <w:smallCaps w:val="0"/>
          <w:snapToGrid w:val="0"/>
          <w:color w:val="auto"/>
          <w:spacing w:val="0"/>
          <w:sz w:val="24"/>
          <w:szCs w:val="24"/>
          <w:highlight w:val="none"/>
        </w:rPr>
        <w:t>供应商</w:t>
      </w:r>
      <w:r>
        <w:rPr>
          <w:rFonts w:hint="eastAsia" w:ascii="宋体" w:hAnsi="宋体" w:eastAsia="宋体" w:cs="宋体"/>
          <w:caps w:val="0"/>
          <w:smallCaps w:val="0"/>
          <w:snapToGrid w:val="0"/>
          <w:color w:val="auto"/>
          <w:spacing w:val="0"/>
          <w:sz w:val="24"/>
          <w:szCs w:val="24"/>
          <w:highlight w:val="none"/>
          <w:lang w:eastAsia="zh-CN"/>
        </w:rPr>
        <w:t>参与</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eastAsia="zh-CN"/>
        </w:rPr>
        <w:t>须按本</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eastAsia="zh-CN"/>
        </w:rPr>
        <w:t>文件规定格式</w:t>
      </w:r>
      <w:r>
        <w:rPr>
          <w:rFonts w:hint="eastAsia" w:ascii="宋体" w:hAnsi="宋体" w:eastAsia="宋体" w:cs="宋体"/>
          <w:caps w:val="0"/>
          <w:smallCaps w:val="0"/>
          <w:snapToGrid w:val="0"/>
          <w:color w:val="auto"/>
          <w:spacing w:val="0"/>
          <w:sz w:val="24"/>
          <w:szCs w:val="24"/>
          <w:highlight w:val="none"/>
        </w:rPr>
        <w:t>提供</w:t>
      </w:r>
      <w:r>
        <w:rPr>
          <w:rFonts w:hint="eastAsia" w:ascii="宋体" w:hAnsi="宋体" w:eastAsia="宋体" w:cs="宋体"/>
          <w:caps w:val="0"/>
          <w:smallCaps w:val="0"/>
          <w:snapToGrid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rPr>
        <w:t>中小企业声明函</w:t>
      </w:r>
      <w:r>
        <w:rPr>
          <w:rFonts w:hint="eastAsia" w:ascii="宋体" w:hAnsi="宋体" w:eastAsia="宋体" w:cs="宋体"/>
          <w:caps w:val="0"/>
          <w:smallCaps w:val="0"/>
          <w:snapToGrid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lang w:val="en-US" w:eastAsia="zh-CN"/>
        </w:rPr>
        <w:t>或“</w:t>
      </w:r>
      <w:r>
        <w:rPr>
          <w:rFonts w:hint="eastAsia" w:ascii="宋体" w:hAnsi="宋体" w:eastAsia="宋体" w:cs="宋体"/>
          <w:caps w:val="0"/>
          <w:smallCaps w:val="0"/>
          <w:snapToGrid w:val="0"/>
          <w:color w:val="auto"/>
          <w:spacing w:val="0"/>
          <w:sz w:val="24"/>
          <w:szCs w:val="24"/>
          <w:highlight w:val="none"/>
        </w:rPr>
        <w:t>监狱企业证明文件</w:t>
      </w:r>
      <w:r>
        <w:rPr>
          <w:rFonts w:hint="eastAsia" w:ascii="宋体" w:hAnsi="宋体" w:eastAsia="宋体" w:cs="宋体"/>
          <w:caps w:val="0"/>
          <w:smallCaps w:val="0"/>
          <w:snapToGrid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lang w:val="en-US" w:eastAsia="zh-CN"/>
        </w:rPr>
        <w:t>或</w:t>
      </w:r>
      <w:r>
        <w:rPr>
          <w:rFonts w:hint="eastAsia" w:ascii="宋体" w:hAnsi="宋体" w:eastAsia="宋体" w:cs="宋体"/>
          <w:caps w:val="0"/>
          <w:smallCaps w:val="0"/>
          <w:snapToGrid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rPr>
        <w:t>残疾人福利性单位声明函</w:t>
      </w:r>
      <w:r>
        <w:rPr>
          <w:rFonts w:hint="eastAsia" w:ascii="宋体" w:hAnsi="宋体" w:eastAsia="宋体" w:cs="宋体"/>
          <w:caps w:val="0"/>
          <w:smallCaps w:val="0"/>
          <w:snapToGrid w:val="0"/>
          <w:color w:val="auto"/>
          <w:spacing w:val="0"/>
          <w:sz w:val="24"/>
          <w:szCs w:val="24"/>
          <w:highlight w:val="none"/>
          <w:lang w:eastAsia="zh-CN"/>
        </w:rPr>
        <w:t>”等作为资格证明文件。</w:t>
      </w:r>
    </w:p>
    <w:p w14:paraId="5BE3F99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42.3供应商提供的货物、工程或者服务符合下列情形的，享受中小企业扶持政策： </w:t>
      </w:r>
    </w:p>
    <w:p w14:paraId="7C4E60D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42.3.1在货物采购项目中，货物由中小企业制造，即货物由中小企业生产且使用该中小企业商号或者注册商标； </w:t>
      </w:r>
    </w:p>
    <w:p w14:paraId="49BB740C">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42.3.2在工程采购项目中，工程由中小企业承建，即工程施工单位为中小企业； </w:t>
      </w:r>
    </w:p>
    <w:p w14:paraId="194B49D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42.3.3在服务采购项目中，服务由中小企业承接，即提供服务的人员为中小企业依照《中华人民共和国劳动合同法》订立劳动合同的从业人员。</w:t>
      </w:r>
    </w:p>
    <w:p w14:paraId="209AD49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42.4 在货物采购项目中，供应商提供的货物既有中小企业制造货物，也有大型企业制造货物的，不享受中小企业扶持政策。 </w:t>
      </w:r>
    </w:p>
    <w:p w14:paraId="6B88E28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监狱管理局、戒毒管理局的企业。 </w:t>
      </w:r>
    </w:p>
    <w:p w14:paraId="023C32E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34DA9DCA">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42.7.1 安置的残疾人占本单位在职职工人数的比例不低于 25% （含 25%），并且安置的残疾人人数不少于 10 人（含 10人）； </w:t>
      </w:r>
    </w:p>
    <w:p w14:paraId="7828A465">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42.7.2 依法与安置的每位残疾人签订了1年以上（含1年）的劳动合同或服务协议； </w:t>
      </w:r>
    </w:p>
    <w:p w14:paraId="33AEDD4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42.7.3 为安置的每位残疾人按月足额缴纳了基本养老保险、基本医疗保险、失业保险、工伤保险和生育保险等社会保险费； </w:t>
      </w:r>
    </w:p>
    <w:p w14:paraId="07E8110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50FF700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715268A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36313DD1">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42.8 本项目是否专门面向中小企业预留采购份额见“第一章 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lang w:val="en-US" w:eastAsia="zh-CN"/>
        </w:rPr>
        <w:t>公告”。</w:t>
      </w:r>
    </w:p>
    <w:p w14:paraId="5A70CB6C">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42.9 采购标的对应的中小企业划分标准所属行业见“供应商须知前附表”。    42.10小微企业价格评审优惠的政策调整：见“第四章 评审方法及标准”。</w:t>
      </w:r>
    </w:p>
    <w:p w14:paraId="76C0345E">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23" w:name="_Toc161600343"/>
      <w:r>
        <w:rPr>
          <w:rFonts w:hint="eastAsia" w:ascii="宋体" w:hAnsi="宋体" w:eastAsia="宋体" w:cs="宋体"/>
          <w:b/>
          <w:bCs/>
          <w:caps w:val="0"/>
          <w:smallCaps w:val="0"/>
          <w:color w:val="auto"/>
          <w:spacing w:val="0"/>
          <w:kern w:val="2"/>
          <w:sz w:val="24"/>
          <w:szCs w:val="24"/>
          <w:highlight w:val="none"/>
          <w:lang w:val="en-US" w:eastAsia="zh-CN" w:bidi="ar-SA"/>
        </w:rPr>
        <w:t>43.政府采购节能产品、环境标志产品</w:t>
      </w:r>
      <w:bookmarkEnd w:id="323"/>
    </w:p>
    <w:p w14:paraId="0A420FD9">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017FF1A4">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强制采购或优先采购。 </w:t>
      </w:r>
    </w:p>
    <w:p w14:paraId="1379730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caps w:val="0"/>
          <w:smallCaps w:val="0"/>
          <w:snapToGrid w:val="0"/>
          <w:color w:val="auto"/>
          <w:spacing w:val="0"/>
          <w:sz w:val="24"/>
          <w:szCs w:val="24"/>
          <w:highlight w:val="none"/>
          <w:lang w:val="en-US" w:eastAsia="zh-CN"/>
        </w:rPr>
        <w:t>响应无效。</w:t>
      </w:r>
      <w:r>
        <w:rPr>
          <w:rFonts w:hint="eastAsia" w:ascii="宋体" w:hAnsi="宋体" w:eastAsia="宋体" w:cs="宋体"/>
          <w:caps w:val="0"/>
          <w:smallCaps w:val="0"/>
          <w:snapToGrid w:val="0"/>
          <w:color w:val="auto"/>
          <w:spacing w:val="0"/>
          <w:sz w:val="24"/>
          <w:szCs w:val="24"/>
          <w:highlight w:val="none"/>
          <w:lang w:val="en-US" w:eastAsia="zh-CN"/>
        </w:rPr>
        <w:t xml:space="preserve"> </w:t>
      </w:r>
    </w:p>
    <w:p w14:paraId="57389A7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1E54CD45">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43.5 供应商</w:t>
      </w:r>
      <w:r>
        <w:rPr>
          <w:rFonts w:hint="eastAsia" w:ascii="宋体" w:hAnsi="宋体" w:eastAsia="宋体" w:cs="宋体"/>
          <w:caps w:val="0"/>
          <w:smallCaps w:val="0"/>
          <w:snapToGrid w:val="0"/>
          <w:color w:val="auto"/>
          <w:spacing w:val="0"/>
          <w:sz w:val="24"/>
          <w:szCs w:val="24"/>
          <w:highlight w:val="none"/>
        </w:rPr>
        <w:t>所</w:t>
      </w:r>
      <w:r>
        <w:rPr>
          <w:rFonts w:hint="eastAsia" w:ascii="宋体" w:hAnsi="宋体" w:eastAsia="宋体" w:cs="宋体"/>
          <w:caps w:val="0"/>
          <w:smallCaps w:val="0"/>
          <w:snapToGrid w:val="0"/>
          <w:color w:val="auto"/>
          <w:spacing w:val="0"/>
          <w:sz w:val="24"/>
          <w:szCs w:val="24"/>
          <w:highlight w:val="none"/>
          <w:lang w:val="en-US" w:eastAsia="zh-CN"/>
        </w:rPr>
        <w:t>报</w:t>
      </w:r>
      <w:r>
        <w:rPr>
          <w:rFonts w:hint="eastAsia" w:ascii="宋体" w:hAnsi="宋体" w:eastAsia="宋体" w:cs="宋体"/>
          <w:caps w:val="0"/>
          <w:smallCaps w:val="0"/>
          <w:snapToGrid w:val="0"/>
          <w:color w:val="auto"/>
          <w:spacing w:val="0"/>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caps w:val="0"/>
          <w:smallCaps w:val="0"/>
          <w:snapToGrid w:val="0"/>
          <w:color w:val="auto"/>
          <w:spacing w:val="0"/>
          <w:sz w:val="24"/>
          <w:szCs w:val="24"/>
          <w:highlight w:val="none"/>
          <w:lang w:val="en-US" w:eastAsia="zh-CN"/>
        </w:rPr>
        <w:t>报</w:t>
      </w:r>
      <w:r>
        <w:rPr>
          <w:rFonts w:hint="eastAsia" w:ascii="宋体" w:hAnsi="宋体" w:eastAsia="宋体" w:cs="宋体"/>
          <w:caps w:val="0"/>
          <w:smallCaps w:val="0"/>
          <w:snapToGrid w:val="0"/>
          <w:color w:val="auto"/>
          <w:spacing w:val="0"/>
          <w:sz w:val="24"/>
          <w:szCs w:val="24"/>
          <w:highlight w:val="none"/>
        </w:rPr>
        <w:t>产品不一致的，视为未提供。属于政府强制采购产品的，已作为</w:t>
      </w:r>
      <w:r>
        <w:rPr>
          <w:rFonts w:hint="eastAsia" w:ascii="宋体" w:hAnsi="宋体" w:eastAsia="宋体" w:cs="宋体"/>
          <w:caps w:val="0"/>
          <w:smallCaps w:val="0"/>
          <w:snapToGrid w:val="0"/>
          <w:color w:val="auto"/>
          <w:spacing w:val="0"/>
          <w:sz w:val="24"/>
          <w:szCs w:val="24"/>
          <w:highlight w:val="none"/>
          <w:lang w:val="en-US" w:eastAsia="zh-CN"/>
        </w:rPr>
        <w:t>响应</w:t>
      </w:r>
      <w:r>
        <w:rPr>
          <w:rFonts w:hint="eastAsia" w:ascii="宋体" w:hAnsi="宋体" w:eastAsia="宋体" w:cs="宋体"/>
          <w:caps w:val="0"/>
          <w:smallCaps w:val="0"/>
          <w:snapToGrid w:val="0"/>
          <w:color w:val="auto"/>
          <w:spacing w:val="0"/>
          <w:sz w:val="24"/>
          <w:szCs w:val="24"/>
          <w:highlight w:val="none"/>
        </w:rPr>
        <w:t>时强制性要求不再给予</w:t>
      </w:r>
      <w:r>
        <w:rPr>
          <w:rFonts w:hint="eastAsia" w:ascii="宋体" w:hAnsi="宋体" w:eastAsia="宋体" w:cs="宋体"/>
          <w:caps w:val="0"/>
          <w:smallCaps w:val="0"/>
          <w:snapToGrid w:val="0"/>
          <w:color w:val="auto"/>
          <w:spacing w:val="0"/>
          <w:sz w:val="24"/>
          <w:szCs w:val="24"/>
          <w:highlight w:val="none"/>
          <w:lang w:val="en-US" w:eastAsia="zh-CN"/>
        </w:rPr>
        <w:t>评审优惠</w:t>
      </w:r>
      <w:r>
        <w:rPr>
          <w:rFonts w:hint="eastAsia" w:ascii="宋体" w:hAnsi="宋体" w:eastAsia="宋体" w:cs="宋体"/>
          <w:caps w:val="0"/>
          <w:smallCaps w:val="0"/>
          <w:snapToGrid w:val="0"/>
          <w:color w:val="auto"/>
          <w:spacing w:val="0"/>
          <w:sz w:val="24"/>
          <w:szCs w:val="24"/>
          <w:highlight w:val="none"/>
        </w:rPr>
        <w:t>，未提供认证证书的视为</w:t>
      </w:r>
      <w:r>
        <w:rPr>
          <w:rFonts w:hint="eastAsia" w:ascii="宋体" w:hAnsi="宋体" w:eastAsia="宋体" w:cs="宋体"/>
          <w:b/>
          <w:bCs/>
          <w:caps w:val="0"/>
          <w:smallCaps w:val="0"/>
          <w:snapToGrid w:val="0"/>
          <w:color w:val="auto"/>
          <w:spacing w:val="0"/>
          <w:sz w:val="24"/>
          <w:szCs w:val="24"/>
          <w:highlight w:val="none"/>
        </w:rPr>
        <w:t>无效响应</w:t>
      </w:r>
      <w:r>
        <w:rPr>
          <w:rFonts w:hint="eastAsia" w:ascii="宋体" w:hAnsi="宋体" w:eastAsia="宋体" w:cs="宋体"/>
          <w:caps w:val="0"/>
          <w:smallCaps w:val="0"/>
          <w:snapToGrid w:val="0"/>
          <w:color w:val="auto"/>
          <w:spacing w:val="0"/>
          <w:sz w:val="24"/>
          <w:szCs w:val="24"/>
          <w:highlight w:val="none"/>
        </w:rPr>
        <w:t>。属于</w:t>
      </w:r>
      <w:r>
        <w:rPr>
          <w:rFonts w:hint="eastAsia" w:ascii="宋体" w:hAnsi="宋体" w:eastAsia="宋体" w:cs="宋体"/>
          <w:caps w:val="0"/>
          <w:smallCaps w:val="0"/>
          <w:snapToGrid w:val="0"/>
          <w:color w:val="auto"/>
          <w:spacing w:val="0"/>
          <w:sz w:val="24"/>
          <w:szCs w:val="24"/>
          <w:highlight w:val="none"/>
          <w:lang w:val="en-US" w:eastAsia="zh-CN"/>
        </w:rPr>
        <w:t>优先采购</w:t>
      </w:r>
      <w:r>
        <w:rPr>
          <w:rFonts w:hint="eastAsia" w:ascii="宋体" w:hAnsi="宋体" w:eastAsia="宋体" w:cs="宋体"/>
          <w:caps w:val="0"/>
          <w:smallCaps w:val="0"/>
          <w:snapToGrid w:val="0"/>
          <w:color w:val="auto"/>
          <w:spacing w:val="0"/>
          <w:sz w:val="24"/>
          <w:szCs w:val="24"/>
          <w:highlight w:val="none"/>
        </w:rPr>
        <w:t>节能产品政府采购品目清单、环境标志产品政府采购品目清单</w:t>
      </w:r>
      <w:r>
        <w:rPr>
          <w:rFonts w:hint="eastAsia" w:ascii="宋体" w:hAnsi="宋体" w:eastAsia="宋体" w:cs="宋体"/>
          <w:caps w:val="0"/>
          <w:smallCaps w:val="0"/>
          <w:snapToGrid w:val="0"/>
          <w:color w:val="auto"/>
          <w:spacing w:val="0"/>
          <w:sz w:val="24"/>
          <w:szCs w:val="24"/>
          <w:highlight w:val="none"/>
          <w:lang w:eastAsia="zh-CN"/>
        </w:rPr>
        <w:t>、</w:t>
      </w:r>
      <w:r>
        <w:rPr>
          <w:rFonts w:hint="eastAsia" w:ascii="宋体" w:hAnsi="宋体" w:eastAsia="宋体" w:cs="宋体"/>
          <w:caps w:val="0"/>
          <w:smallCaps w:val="0"/>
          <w:snapToGrid w:val="0"/>
          <w:color w:val="auto"/>
          <w:spacing w:val="0"/>
          <w:sz w:val="24"/>
          <w:szCs w:val="24"/>
          <w:highlight w:val="none"/>
          <w:lang w:val="en-US" w:eastAsia="zh-CN"/>
        </w:rPr>
        <w:t>创新产品</w:t>
      </w:r>
      <w:r>
        <w:rPr>
          <w:rFonts w:hint="eastAsia" w:ascii="宋体" w:hAnsi="宋体" w:eastAsia="宋体" w:cs="宋体"/>
          <w:caps w:val="0"/>
          <w:smallCaps w:val="0"/>
          <w:snapToGrid w:val="0"/>
          <w:color w:val="auto"/>
          <w:spacing w:val="0"/>
          <w:sz w:val="24"/>
          <w:szCs w:val="24"/>
          <w:highlight w:val="none"/>
        </w:rPr>
        <w:t>范围的，按照“</w:t>
      </w:r>
      <w:r>
        <w:rPr>
          <w:rFonts w:hint="eastAsia" w:ascii="宋体" w:hAnsi="宋体" w:eastAsia="宋体" w:cs="宋体"/>
          <w:caps w:val="0"/>
          <w:smallCaps w:val="0"/>
          <w:snapToGrid w:val="0"/>
          <w:color w:val="auto"/>
          <w:spacing w:val="0"/>
          <w:sz w:val="24"/>
          <w:szCs w:val="24"/>
          <w:highlight w:val="none"/>
          <w:lang w:val="en-US" w:eastAsia="zh-CN"/>
        </w:rPr>
        <w:t>第四章 评审方法及标准</w:t>
      </w:r>
      <w:r>
        <w:rPr>
          <w:rFonts w:hint="eastAsia" w:ascii="宋体" w:hAnsi="宋体" w:eastAsia="宋体" w:cs="宋体"/>
          <w:caps w:val="0"/>
          <w:smallCaps w:val="0"/>
          <w:snapToGrid w:val="0"/>
          <w:color w:val="auto"/>
          <w:spacing w:val="0"/>
          <w:sz w:val="24"/>
          <w:szCs w:val="24"/>
          <w:highlight w:val="none"/>
        </w:rPr>
        <w:t>”中相关规定</w:t>
      </w:r>
      <w:r>
        <w:rPr>
          <w:rFonts w:hint="eastAsia" w:ascii="宋体" w:hAnsi="宋体" w:eastAsia="宋体" w:cs="宋体"/>
          <w:caps w:val="0"/>
          <w:smallCaps w:val="0"/>
          <w:color w:val="auto"/>
          <w:spacing w:val="0"/>
          <w:sz w:val="24"/>
          <w:szCs w:val="24"/>
          <w:highlight w:val="none"/>
          <w:lang w:val="en-US" w:eastAsia="zh-CN"/>
        </w:rPr>
        <w:t>在评审时给予优惠，具体详见</w:t>
      </w:r>
      <w:r>
        <w:rPr>
          <w:rFonts w:hint="eastAsia" w:ascii="宋体" w:hAnsi="宋体" w:eastAsia="宋体" w:cs="宋体"/>
          <w:caps w:val="0"/>
          <w:smallCaps w:val="0"/>
          <w:snapToGrid w:val="0"/>
          <w:color w:val="auto"/>
          <w:spacing w:val="0"/>
          <w:sz w:val="24"/>
          <w:szCs w:val="24"/>
          <w:highlight w:val="none"/>
          <w:lang w:val="en-US" w:eastAsia="zh-CN"/>
        </w:rPr>
        <w:t>“供应商须知前附表”及</w:t>
      </w:r>
      <w:r>
        <w:rPr>
          <w:rFonts w:hint="eastAsia" w:ascii="宋体" w:hAnsi="宋体" w:eastAsia="宋体" w:cs="宋体"/>
          <w:caps w:val="0"/>
          <w:smallCaps w:val="0"/>
          <w:color w:val="auto"/>
          <w:spacing w:val="0"/>
          <w:sz w:val="24"/>
          <w:szCs w:val="24"/>
          <w:highlight w:val="none"/>
          <w:lang w:val="en-US" w:eastAsia="zh-CN"/>
        </w:rPr>
        <w:t>“第四章 评审方法及标准”</w:t>
      </w:r>
      <w:r>
        <w:rPr>
          <w:rFonts w:hint="eastAsia" w:ascii="宋体" w:hAnsi="宋体" w:eastAsia="宋体" w:cs="宋体"/>
          <w:caps w:val="0"/>
          <w:smallCaps w:val="0"/>
          <w:color w:val="auto"/>
          <w:spacing w:val="0"/>
          <w:sz w:val="24"/>
          <w:szCs w:val="24"/>
          <w:highlight w:val="none"/>
        </w:rPr>
        <w:t>。</w:t>
      </w:r>
    </w:p>
    <w:p w14:paraId="17C511E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44.正版软件</w:t>
      </w:r>
    </w:p>
    <w:p w14:paraId="3480636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65060989">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 xml:space="preserve">45.网络安全专用产品 </w:t>
      </w:r>
    </w:p>
    <w:p w14:paraId="13C0877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911AC7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05D0648E">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 xml:space="preserve">46.采购需求标准 </w:t>
      </w:r>
    </w:p>
    <w:bookmarkEnd w:id="308"/>
    <w:bookmarkEnd w:id="309"/>
    <w:bookmarkEnd w:id="310"/>
    <w:bookmarkEnd w:id="311"/>
    <w:bookmarkEnd w:id="312"/>
    <w:p w14:paraId="12518086">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bookmarkStart w:id="324" w:name="_Toc109899993"/>
      <w:bookmarkStart w:id="325" w:name="_Toc109900412"/>
      <w:bookmarkStart w:id="326" w:name="_Toc163493622"/>
      <w:bookmarkStart w:id="327" w:name="_Toc109897475"/>
      <w:bookmarkStart w:id="328" w:name="_Toc109899574"/>
      <w:r>
        <w:rPr>
          <w:rFonts w:hint="eastAsia" w:ascii="宋体" w:hAnsi="宋体" w:eastAsia="宋体" w:cs="宋体"/>
          <w:caps w:val="0"/>
          <w:smallCaps w:val="0"/>
          <w:snapToGrid w:val="0"/>
          <w:color w:val="auto"/>
          <w:spacing w:val="0"/>
          <w:sz w:val="24"/>
          <w:szCs w:val="24"/>
          <w:highlight w:val="none"/>
          <w:lang w:val="en-US" w:eastAsia="zh-CN"/>
        </w:rPr>
        <w:t xml:space="preserve">46.1 商品包装、快递包装政府采购需求标准（试行） </w:t>
      </w:r>
    </w:p>
    <w:p w14:paraId="527BC2D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 项目采购需求”。 </w:t>
      </w:r>
    </w:p>
    <w:p w14:paraId="088B5DE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 xml:space="preserve">46.2 绿色数据中心政府采购需求标准（试行） </w:t>
      </w:r>
    </w:p>
    <w:p w14:paraId="2BAD2545">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 项目采购需求”。 </w:t>
      </w:r>
    </w:p>
    <w:p w14:paraId="33C6F27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46.3台式计算机政府采购需求标准</w:t>
      </w:r>
    </w:p>
    <w:p w14:paraId="7FE94F3A">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 项目采购需求”。</w:t>
      </w:r>
    </w:p>
    <w:p w14:paraId="683C9A6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46.4便携式计算机政府采购需求标准</w:t>
      </w:r>
    </w:p>
    <w:p w14:paraId="56D621A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 项目采购需求”。</w:t>
      </w:r>
    </w:p>
    <w:p w14:paraId="48ED6666">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46.5一体式计算机政府采购需求标准</w:t>
      </w:r>
    </w:p>
    <w:p w14:paraId="7A06F60A">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 项目采购需求”。</w:t>
      </w:r>
    </w:p>
    <w:p w14:paraId="6AA36A4C">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46.6工作站政府采购需求标准</w:t>
      </w:r>
    </w:p>
    <w:p w14:paraId="401E4836">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 项目采购需求”。</w:t>
      </w:r>
    </w:p>
    <w:p w14:paraId="6AA55F4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46.7通用服务器政府采购需求标准</w:t>
      </w:r>
    </w:p>
    <w:p w14:paraId="6FE6FE7A">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 项目采购需求”。</w:t>
      </w:r>
    </w:p>
    <w:p w14:paraId="5E799E3E">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46.8操作系统政府采购需求标准</w:t>
      </w:r>
    </w:p>
    <w:p w14:paraId="71E70859">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 项目采购需求”。</w:t>
      </w:r>
    </w:p>
    <w:p w14:paraId="757FBE3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46.9数据库政府采购需求标准</w:t>
      </w:r>
    </w:p>
    <w:p w14:paraId="4096E2F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 项目采购需求”。</w:t>
      </w:r>
    </w:p>
    <w:p w14:paraId="0F23144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46.10物业管理服务政府采购需求标准（办公场所类）（试行）</w:t>
      </w:r>
    </w:p>
    <w:p w14:paraId="0169F24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 项目采购需求”。</w:t>
      </w:r>
    </w:p>
    <w:p w14:paraId="38AF6858">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29" w:name="_Toc18350"/>
      <w:r>
        <w:rPr>
          <w:rFonts w:hint="eastAsia" w:ascii="宋体" w:hAnsi="宋体" w:eastAsia="宋体" w:cs="宋体"/>
          <w:b/>
          <w:bCs/>
          <w:caps w:val="0"/>
          <w:smallCaps w:val="0"/>
          <w:color w:val="auto"/>
          <w:spacing w:val="0"/>
          <w:kern w:val="2"/>
          <w:sz w:val="24"/>
          <w:szCs w:val="24"/>
          <w:highlight w:val="none"/>
          <w:lang w:val="en-US" w:eastAsia="zh-CN" w:bidi="ar-SA"/>
        </w:rPr>
        <w:t>（十四）政府采购合同融资政策</w:t>
      </w:r>
      <w:bookmarkEnd w:id="324"/>
      <w:bookmarkEnd w:id="325"/>
      <w:bookmarkEnd w:id="326"/>
      <w:bookmarkEnd w:id="327"/>
      <w:bookmarkEnd w:id="328"/>
      <w:bookmarkEnd w:id="329"/>
    </w:p>
    <w:p w14:paraId="78CE466D">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30" w:name="_Toc161600345"/>
      <w:bookmarkStart w:id="331" w:name="_Toc109897476"/>
      <w:r>
        <w:rPr>
          <w:rFonts w:hint="eastAsia" w:ascii="宋体" w:hAnsi="宋体" w:eastAsia="宋体" w:cs="宋体"/>
          <w:b/>
          <w:bCs/>
          <w:caps w:val="0"/>
          <w:smallCaps w:val="0"/>
          <w:color w:val="auto"/>
          <w:spacing w:val="0"/>
          <w:kern w:val="2"/>
          <w:sz w:val="24"/>
          <w:szCs w:val="24"/>
          <w:highlight w:val="none"/>
          <w:lang w:val="en-US" w:eastAsia="zh-CN" w:bidi="ar-SA"/>
        </w:rPr>
        <w:t>47.政府采购合同融资政策</w:t>
      </w:r>
      <w:bookmarkEnd w:id="330"/>
    </w:p>
    <w:p w14:paraId="59269D30">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w:t>
      </w:r>
      <w:r>
        <w:rPr>
          <w:rFonts w:hint="eastAsia" w:ascii="宋体" w:hAnsi="宋体" w:eastAsia="宋体" w:cs="宋体"/>
          <w:caps w:val="0"/>
          <w:smallCaps w:val="0"/>
          <w:color w:val="auto"/>
          <w:spacing w:val="0"/>
          <w:sz w:val="24"/>
          <w:szCs w:val="24"/>
          <w:highlight w:val="none"/>
          <w:lang w:val="en-US" w:eastAsia="zh-CN"/>
        </w:rPr>
        <w:t>7</w:t>
      </w:r>
      <w:r>
        <w:rPr>
          <w:rFonts w:hint="eastAsia" w:ascii="宋体" w:hAnsi="宋体" w:eastAsia="宋体" w:cs="宋体"/>
          <w:caps w:val="0"/>
          <w:smallCaps w:val="0"/>
          <w:color w:val="auto"/>
          <w:spacing w:val="0"/>
          <w:sz w:val="24"/>
          <w:szCs w:val="24"/>
          <w:highlight w:val="none"/>
        </w:rPr>
        <w:t>.1政府采购合同融资政策：见供应商须知前附表。</w:t>
      </w:r>
    </w:p>
    <w:p w14:paraId="032E5A3C">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32" w:name="_Toc163493623"/>
      <w:bookmarkStart w:id="333" w:name="_Toc109899994"/>
      <w:bookmarkStart w:id="334" w:name="_Toc109900413"/>
      <w:bookmarkStart w:id="335" w:name="_Toc109899575"/>
      <w:bookmarkStart w:id="336" w:name="_Toc31397"/>
      <w:r>
        <w:rPr>
          <w:rFonts w:hint="eastAsia" w:ascii="宋体" w:hAnsi="宋体" w:eastAsia="宋体" w:cs="宋体"/>
          <w:b/>
          <w:bCs/>
          <w:caps w:val="0"/>
          <w:smallCaps w:val="0"/>
          <w:color w:val="auto"/>
          <w:spacing w:val="0"/>
          <w:kern w:val="2"/>
          <w:sz w:val="24"/>
          <w:szCs w:val="24"/>
          <w:highlight w:val="none"/>
          <w:lang w:val="en-US" w:eastAsia="zh-CN" w:bidi="ar-SA"/>
        </w:rPr>
        <w:t>（十五）其他</w:t>
      </w:r>
      <w:bookmarkEnd w:id="331"/>
      <w:bookmarkEnd w:id="332"/>
      <w:bookmarkEnd w:id="333"/>
      <w:bookmarkEnd w:id="334"/>
      <w:bookmarkEnd w:id="335"/>
      <w:bookmarkEnd w:id="336"/>
    </w:p>
    <w:p w14:paraId="0C2C4C1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37" w:name="_Toc161600347"/>
      <w:r>
        <w:rPr>
          <w:rFonts w:hint="eastAsia" w:ascii="宋体" w:hAnsi="宋体" w:eastAsia="宋体" w:cs="宋体"/>
          <w:b/>
          <w:bCs/>
          <w:caps w:val="0"/>
          <w:smallCaps w:val="0"/>
          <w:color w:val="auto"/>
          <w:spacing w:val="0"/>
          <w:kern w:val="2"/>
          <w:sz w:val="24"/>
          <w:szCs w:val="24"/>
          <w:highlight w:val="none"/>
          <w:lang w:val="en-US" w:eastAsia="zh-CN" w:bidi="ar-SA"/>
        </w:rPr>
        <w:t>48.需要补充的其他内容</w:t>
      </w:r>
      <w:bookmarkEnd w:id="337"/>
    </w:p>
    <w:p w14:paraId="3957C993">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.1需要补充的其他内容：见供应商须知前附表。</w:t>
      </w:r>
    </w:p>
    <w:p w14:paraId="740594BA">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38" w:name="_Toc109899576"/>
      <w:bookmarkStart w:id="339" w:name="_Toc109900414"/>
      <w:bookmarkStart w:id="340" w:name="_Toc109899995"/>
      <w:bookmarkStart w:id="341" w:name="_Toc109897477"/>
      <w:r>
        <w:rPr>
          <w:rFonts w:hint="eastAsia" w:ascii="宋体" w:hAnsi="宋体" w:eastAsia="宋体" w:cs="宋体"/>
          <w:b/>
          <w:bCs/>
          <w:caps w:val="0"/>
          <w:smallCaps w:val="0"/>
          <w:color w:val="auto"/>
          <w:spacing w:val="0"/>
          <w:kern w:val="2"/>
          <w:sz w:val="24"/>
          <w:szCs w:val="24"/>
          <w:highlight w:val="none"/>
          <w:lang w:val="en-US" w:eastAsia="zh-CN" w:bidi="ar-SA"/>
        </w:rPr>
        <w:t>49.适用法律</w:t>
      </w:r>
      <w:bookmarkEnd w:id="338"/>
      <w:bookmarkEnd w:id="339"/>
      <w:bookmarkEnd w:id="340"/>
      <w:bookmarkEnd w:id="341"/>
    </w:p>
    <w:p w14:paraId="48B6B3FD">
      <w:pPr>
        <w:keepNext w:val="0"/>
        <w:keepLines w:val="0"/>
        <w:pageBreakBefore w:val="0"/>
        <w:widowControl w:val="0"/>
        <w:tabs>
          <w:tab w:val="left" w:pos="426"/>
        </w:tabs>
        <w:kinsoku/>
        <w:overflowPunct/>
        <w:topLinePunct w:val="0"/>
        <w:autoSpaceDE w:val="0"/>
        <w:autoSpaceDN w:val="0"/>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4</w:t>
      </w:r>
      <w:r>
        <w:rPr>
          <w:rFonts w:hint="eastAsia" w:ascii="宋体" w:hAnsi="宋体" w:eastAsia="宋体" w:cs="宋体"/>
          <w:caps w:val="0"/>
          <w:smallCaps w:val="0"/>
          <w:snapToGrid w:val="0"/>
          <w:color w:val="auto"/>
          <w:spacing w:val="0"/>
          <w:sz w:val="24"/>
          <w:szCs w:val="24"/>
          <w:highlight w:val="none"/>
          <w:lang w:val="en-US" w:eastAsia="zh-CN"/>
        </w:rPr>
        <w:t>9</w:t>
      </w:r>
      <w:r>
        <w:rPr>
          <w:rFonts w:hint="eastAsia" w:ascii="宋体" w:hAnsi="宋体" w:eastAsia="宋体" w:cs="宋体"/>
          <w:caps w:val="0"/>
          <w:smallCaps w:val="0"/>
          <w:snapToGrid w:val="0"/>
          <w:color w:val="auto"/>
          <w:spacing w:val="0"/>
          <w:sz w:val="24"/>
          <w:szCs w:val="24"/>
          <w:highlight w:val="none"/>
          <w:lang w:val="zh-CN"/>
        </w:rPr>
        <w:t>.1采购人、采购代理机构及供应商的一切采购活动均适用《</w:t>
      </w:r>
      <w:r>
        <w:rPr>
          <w:rFonts w:hint="eastAsia" w:ascii="宋体" w:hAnsi="宋体" w:eastAsia="宋体" w:cs="宋体"/>
          <w:caps w:val="0"/>
          <w:smallCaps w:val="0"/>
          <w:snapToGrid w:val="0"/>
          <w:color w:val="auto"/>
          <w:spacing w:val="0"/>
          <w:sz w:val="24"/>
          <w:szCs w:val="24"/>
          <w:highlight w:val="none"/>
        </w:rPr>
        <w:t>中华人民共和国</w:t>
      </w:r>
      <w:r>
        <w:rPr>
          <w:rFonts w:hint="eastAsia" w:ascii="宋体" w:hAnsi="宋体" w:eastAsia="宋体" w:cs="宋体"/>
          <w:caps w:val="0"/>
          <w:smallCaps w:val="0"/>
          <w:snapToGrid w:val="0"/>
          <w:color w:val="auto"/>
          <w:spacing w:val="0"/>
          <w:sz w:val="24"/>
          <w:szCs w:val="24"/>
          <w:highlight w:val="none"/>
          <w:lang w:val="zh-CN"/>
        </w:rPr>
        <w:t>政府采购法》、《</w:t>
      </w:r>
      <w:r>
        <w:rPr>
          <w:rFonts w:hint="eastAsia" w:ascii="宋体" w:hAnsi="宋体" w:eastAsia="宋体" w:cs="宋体"/>
          <w:caps w:val="0"/>
          <w:smallCaps w:val="0"/>
          <w:snapToGrid w:val="0"/>
          <w:color w:val="auto"/>
          <w:spacing w:val="0"/>
          <w:sz w:val="24"/>
          <w:szCs w:val="24"/>
          <w:highlight w:val="none"/>
        </w:rPr>
        <w:t>中华人民共和国</w:t>
      </w:r>
      <w:r>
        <w:rPr>
          <w:rFonts w:hint="eastAsia" w:ascii="宋体" w:hAnsi="宋体" w:eastAsia="宋体" w:cs="宋体"/>
          <w:caps w:val="0"/>
          <w:smallCaps w:val="0"/>
          <w:snapToGrid w:val="0"/>
          <w:color w:val="auto"/>
          <w:spacing w:val="0"/>
          <w:sz w:val="24"/>
          <w:szCs w:val="24"/>
          <w:highlight w:val="none"/>
          <w:lang w:val="zh-CN"/>
        </w:rPr>
        <w:t>政府采购法实施条例》、</w:t>
      </w:r>
      <w:r>
        <w:rPr>
          <w:rFonts w:hint="eastAsia" w:ascii="宋体" w:hAnsi="宋体" w:eastAsia="宋体" w:cs="宋体"/>
          <w:caps w:val="0"/>
          <w:smallCaps w:val="0"/>
          <w:color w:val="auto"/>
          <w:spacing w:val="0"/>
          <w:sz w:val="24"/>
          <w:szCs w:val="24"/>
          <w:highlight w:val="none"/>
        </w:rPr>
        <w:t>《政府采购</w:t>
      </w:r>
      <w:r>
        <w:rPr>
          <w:rFonts w:hint="eastAsia" w:ascii="宋体" w:hAnsi="宋体" w:eastAsia="宋体" w:cs="宋体"/>
          <w:caps w:val="0"/>
          <w:smallCaps w:val="0"/>
          <w:color w:val="auto"/>
          <w:spacing w:val="0"/>
          <w:sz w:val="24"/>
          <w:szCs w:val="24"/>
          <w:highlight w:val="none"/>
          <w:lang w:val="en-US" w:eastAsia="zh-CN"/>
        </w:rPr>
        <w:t>非招标采购方式管理</w:t>
      </w:r>
      <w:r>
        <w:rPr>
          <w:rFonts w:hint="eastAsia" w:ascii="宋体" w:hAnsi="宋体" w:eastAsia="宋体" w:cs="宋体"/>
          <w:caps w:val="0"/>
          <w:smallCaps w:val="0"/>
          <w:color w:val="auto"/>
          <w:spacing w:val="0"/>
          <w:sz w:val="24"/>
          <w:szCs w:val="24"/>
          <w:highlight w:val="none"/>
        </w:rPr>
        <w:t>办法》（财</w:t>
      </w:r>
      <w:r>
        <w:rPr>
          <w:rFonts w:hint="eastAsia" w:ascii="宋体" w:hAnsi="宋体" w:eastAsia="宋体" w:cs="宋体"/>
          <w:caps w:val="0"/>
          <w:smallCaps w:val="0"/>
          <w:color w:val="auto"/>
          <w:spacing w:val="0"/>
          <w:sz w:val="24"/>
          <w:szCs w:val="24"/>
          <w:highlight w:val="none"/>
          <w:lang w:val="en-US" w:eastAsia="zh-CN"/>
        </w:rPr>
        <w:t>政部令第7</w:t>
      </w:r>
      <w:r>
        <w:rPr>
          <w:rFonts w:hint="eastAsia" w:ascii="宋体" w:hAnsi="宋体" w:eastAsia="宋体" w:cs="宋体"/>
          <w:caps w:val="0"/>
          <w:smallCaps w:val="0"/>
          <w:color w:val="auto"/>
          <w:spacing w:val="0"/>
          <w:sz w:val="24"/>
          <w:szCs w:val="24"/>
          <w:highlight w:val="none"/>
        </w:rPr>
        <w:t>4号）</w:t>
      </w:r>
      <w:r>
        <w:rPr>
          <w:rFonts w:hint="eastAsia" w:ascii="宋体" w:hAnsi="宋体" w:eastAsia="宋体" w:cs="宋体"/>
          <w:caps w:val="0"/>
          <w:smallCaps w:val="0"/>
          <w:snapToGrid w:val="0"/>
          <w:color w:val="auto"/>
          <w:spacing w:val="0"/>
          <w:sz w:val="24"/>
          <w:szCs w:val="24"/>
          <w:highlight w:val="none"/>
          <w:lang w:val="zh-CN"/>
        </w:rPr>
        <w:t>及相关法律法规。</w:t>
      </w:r>
    </w:p>
    <w:p w14:paraId="7EF83039">
      <w:pPr>
        <w:pStyle w:val="35"/>
        <w:keepNext w:val="0"/>
        <w:keepLines w:val="0"/>
        <w:pageBreakBefore w:val="0"/>
        <w:widowControl w:val="0"/>
        <w:kinsoku/>
        <w:overflowPunct/>
        <w:topLinePunct w:val="0"/>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lang w:val="zh-CN"/>
        </w:rPr>
      </w:pPr>
      <w:r>
        <w:rPr>
          <w:rFonts w:hint="eastAsia" w:ascii="宋体" w:hAnsi="宋体" w:eastAsia="宋体" w:cs="宋体"/>
          <w:caps w:val="0"/>
          <w:smallCaps w:val="0"/>
          <w:snapToGrid w:val="0"/>
          <w:color w:val="auto"/>
          <w:spacing w:val="0"/>
          <w:sz w:val="24"/>
          <w:szCs w:val="24"/>
          <w:highlight w:val="none"/>
          <w:lang w:val="zh-CN"/>
        </w:rPr>
        <w:t>4</w:t>
      </w:r>
      <w:r>
        <w:rPr>
          <w:rFonts w:hint="eastAsia" w:ascii="宋体" w:hAnsi="宋体" w:eastAsia="宋体" w:cs="宋体"/>
          <w:caps w:val="0"/>
          <w:smallCaps w:val="0"/>
          <w:snapToGrid w:val="0"/>
          <w:color w:val="auto"/>
          <w:spacing w:val="0"/>
          <w:sz w:val="24"/>
          <w:szCs w:val="24"/>
          <w:highlight w:val="none"/>
          <w:lang w:val="en-US" w:eastAsia="zh-CN"/>
        </w:rPr>
        <w:t>9</w:t>
      </w:r>
      <w:r>
        <w:rPr>
          <w:rFonts w:hint="eastAsia" w:ascii="宋体" w:hAnsi="宋体" w:eastAsia="宋体" w:cs="宋体"/>
          <w:caps w:val="0"/>
          <w:smallCaps w:val="0"/>
          <w:snapToGrid w:val="0"/>
          <w:color w:val="auto"/>
          <w:spacing w:val="0"/>
          <w:sz w:val="24"/>
          <w:szCs w:val="24"/>
          <w:highlight w:val="none"/>
          <w:lang w:val="zh-CN"/>
        </w:rPr>
        <w:t>.2政府采购合同的履行、违约责任和解决争议的方法等适用《</w:t>
      </w:r>
      <w:r>
        <w:rPr>
          <w:rFonts w:hint="eastAsia" w:ascii="宋体" w:hAnsi="宋体" w:eastAsia="宋体" w:cs="宋体"/>
          <w:caps w:val="0"/>
          <w:smallCaps w:val="0"/>
          <w:snapToGrid w:val="0"/>
          <w:color w:val="auto"/>
          <w:spacing w:val="0"/>
          <w:sz w:val="24"/>
          <w:szCs w:val="24"/>
          <w:highlight w:val="none"/>
        </w:rPr>
        <w:t>中华人民共和国</w:t>
      </w:r>
      <w:r>
        <w:rPr>
          <w:rFonts w:hint="eastAsia" w:ascii="宋体" w:hAnsi="宋体" w:eastAsia="宋体" w:cs="宋体"/>
          <w:caps w:val="0"/>
          <w:smallCaps w:val="0"/>
          <w:snapToGrid w:val="0"/>
          <w:color w:val="auto"/>
          <w:spacing w:val="0"/>
          <w:sz w:val="24"/>
          <w:szCs w:val="24"/>
          <w:highlight w:val="none"/>
          <w:lang w:val="zh-CN"/>
        </w:rPr>
        <w:t>民法典》。</w:t>
      </w:r>
    </w:p>
    <w:p w14:paraId="5A914310">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42" w:name="_Toc161600349"/>
      <w:bookmarkStart w:id="343" w:name="_Toc155185887"/>
      <w:r>
        <w:rPr>
          <w:rFonts w:hint="eastAsia" w:ascii="宋体" w:hAnsi="宋体" w:eastAsia="宋体" w:cs="宋体"/>
          <w:b/>
          <w:bCs/>
          <w:caps w:val="0"/>
          <w:smallCaps w:val="0"/>
          <w:color w:val="auto"/>
          <w:spacing w:val="0"/>
          <w:kern w:val="2"/>
          <w:sz w:val="24"/>
          <w:szCs w:val="24"/>
          <w:highlight w:val="none"/>
          <w:lang w:val="en-US" w:eastAsia="zh-CN" w:bidi="ar-SA"/>
        </w:rPr>
        <w:t>50.解释权</w:t>
      </w:r>
      <w:bookmarkEnd w:id="342"/>
      <w:bookmarkEnd w:id="343"/>
    </w:p>
    <w:p w14:paraId="5C6D27F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lang w:val="en-US" w:eastAsia="zh-CN"/>
        </w:rPr>
        <w:t>50</w:t>
      </w:r>
      <w:r>
        <w:rPr>
          <w:rFonts w:hint="eastAsia" w:ascii="宋体" w:hAnsi="宋体" w:eastAsia="宋体" w:cs="宋体"/>
          <w:caps w:val="0"/>
          <w:smallCaps w:val="0"/>
          <w:snapToGrid w:val="0"/>
          <w:color w:val="auto"/>
          <w:spacing w:val="0"/>
          <w:sz w:val="24"/>
          <w:szCs w:val="24"/>
          <w:highlight w:val="none"/>
        </w:rPr>
        <w:t>.1本竞争性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snapToGrid w:val="0"/>
          <w:color w:val="auto"/>
          <w:spacing w:val="0"/>
          <w:sz w:val="24"/>
          <w:szCs w:val="24"/>
          <w:highlight w:val="none"/>
        </w:rPr>
        <w:t>文件最终解释权归采购人或采购代理机构所有。</w:t>
      </w:r>
    </w:p>
    <w:p w14:paraId="0F169FC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snapToGrid w:val="0"/>
          <w:color w:val="auto"/>
          <w:spacing w:val="0"/>
          <w:sz w:val="24"/>
          <w:szCs w:val="24"/>
          <w:highlight w:val="none"/>
        </w:rPr>
      </w:pPr>
    </w:p>
    <w:p w14:paraId="39B2275E">
      <w:pPr>
        <w:pStyle w:val="2"/>
        <w:keepNext w:val="0"/>
        <w:keepLines w:val="0"/>
        <w:pageBreakBefore/>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44"/>
          <w:sz w:val="36"/>
          <w:szCs w:val="36"/>
          <w:highlight w:val="none"/>
          <w:lang w:val="en-US" w:eastAsia="zh-CN" w:bidi="ar-SA"/>
        </w:rPr>
      </w:pPr>
      <w:bookmarkStart w:id="344" w:name="_Toc9470"/>
      <w:r>
        <w:rPr>
          <w:rFonts w:hint="eastAsia" w:ascii="宋体" w:hAnsi="宋体" w:eastAsia="宋体" w:cs="宋体"/>
          <w:b/>
          <w:bCs/>
          <w:caps w:val="0"/>
          <w:smallCaps w:val="0"/>
          <w:color w:val="auto"/>
          <w:spacing w:val="0"/>
          <w:kern w:val="44"/>
          <w:sz w:val="36"/>
          <w:szCs w:val="36"/>
          <w:highlight w:val="none"/>
          <w:lang w:val="en-US" w:eastAsia="zh-CN" w:bidi="ar-SA"/>
        </w:rPr>
        <w:t>第三章 项目采购需求</w:t>
      </w:r>
      <w:bookmarkEnd w:id="344"/>
    </w:p>
    <w:p w14:paraId="3F9D12D9">
      <w:pPr>
        <w:pStyle w:val="65"/>
        <w:kinsoku/>
        <w:overflowPunct/>
        <w:topLinePunct w:val="0"/>
        <w:bidi w:val="0"/>
        <w:adjustRightInd w:val="0"/>
        <w:snapToGrid w:val="0"/>
        <w:spacing w:beforeAutospacing="0" w:afterAutospacing="0" w:line="500" w:lineRule="atLeast"/>
        <w:outlineLvl w:val="0"/>
        <w:rPr>
          <w:rFonts w:hint="eastAsia" w:ascii="宋体" w:hAnsi="宋体" w:eastAsia="宋体" w:cs="宋体"/>
          <w:b/>
          <w:bCs/>
          <w:caps w:val="0"/>
          <w:smallCaps w:val="0"/>
          <w:color w:val="auto"/>
          <w:spacing w:val="0"/>
          <w:sz w:val="24"/>
          <w:szCs w:val="24"/>
          <w:highlight w:val="none"/>
          <w:lang w:val="en-US" w:eastAsia="zh-CN" w:bidi="ar-SA"/>
        </w:rPr>
      </w:pPr>
      <w:bookmarkStart w:id="345" w:name="_Toc3647"/>
      <w:bookmarkStart w:id="346" w:name="_Toc155185889"/>
      <w:bookmarkStart w:id="347" w:name="_Toc140132812"/>
      <w:bookmarkStart w:id="348" w:name="_Toc163492886"/>
      <w:r>
        <w:rPr>
          <w:rFonts w:hint="eastAsia" w:ascii="宋体" w:hAnsi="宋体" w:eastAsia="宋体" w:cs="宋体"/>
          <w:b/>
          <w:bCs/>
          <w:caps w:val="0"/>
          <w:smallCaps w:val="0"/>
          <w:color w:val="auto"/>
          <w:spacing w:val="0"/>
          <w:sz w:val="24"/>
          <w:szCs w:val="24"/>
          <w:highlight w:val="none"/>
          <w:lang w:val="en-US" w:eastAsia="zh-CN" w:bidi="ar-SA"/>
        </w:rPr>
        <w:t>一、采购清单</w:t>
      </w:r>
      <w:bookmarkEnd w:id="345"/>
    </w:p>
    <w:tbl>
      <w:tblPr>
        <w:tblStyle w:val="2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8"/>
        <w:gridCol w:w="1125"/>
        <w:gridCol w:w="1138"/>
        <w:gridCol w:w="634"/>
        <w:gridCol w:w="877"/>
        <w:gridCol w:w="799"/>
        <w:gridCol w:w="2600"/>
        <w:gridCol w:w="618"/>
      </w:tblGrid>
      <w:tr w14:paraId="5997F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23A7882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序号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909F5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产品</w:t>
            </w:r>
          </w:p>
          <w:p w14:paraId="174D118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名称</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1B73F31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型号</w:t>
            </w:r>
          </w:p>
          <w:p w14:paraId="7C2BAF5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规格</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7AAC3C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单位</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0AE386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单价最高限价(元）</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19A66B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数量</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7CC3D61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产品说明及参数</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8F5B65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备注</w:t>
            </w:r>
          </w:p>
        </w:tc>
      </w:tr>
      <w:tr w14:paraId="0F68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3353752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87DCF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小反刍兽疫病毒荧光RT-PCR检测试剂盒</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2A76A9A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50T/盒</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168CD02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5013DE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900</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EEDAFB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463</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7BA8D4C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1、采用国标中荧光RT-PCR检测方法推荐的引物探针体系，用于偶蹄类动物水疱皮、水疱液、动物组织、O-P液、血液或细胞培养物等样本中的小反刍病毒核酸检测。</w:t>
            </w:r>
          </w:p>
          <w:p w14:paraId="294A62E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2、须提供荧光PCR（RT-PCR）反应体系，包含酶反应液体系、质控阴性样品、质控阳性样品。</w:t>
            </w:r>
          </w:p>
          <w:p w14:paraId="402378B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3、规格：每个体系可检测不少于50份样品。</w:t>
            </w:r>
          </w:p>
          <w:p w14:paraId="6E7A75F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4、敏感性≥95%，特异性100%，批内及批间差异≤3%。</w:t>
            </w:r>
          </w:p>
          <w:p w14:paraId="0969816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5、适用于市场主流荧光定量 PCR 仪，报告基团为通用型（FAM），淬灭基团符合行业标准。</w:t>
            </w:r>
          </w:p>
          <w:p w14:paraId="0D34230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6、储存及有效期： -20℃保存，有效期≥12个月；</w:t>
            </w:r>
          </w:p>
          <w:p w14:paraId="4E2C897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7、生产厂家具有兽药生产许可证和兽药GMP证书。</w:t>
            </w:r>
          </w:p>
          <w:p w14:paraId="22F5DF3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8</w:t>
            </w:r>
            <w:r>
              <w:rPr>
                <w:rFonts w:hint="eastAsia" w:ascii="宋体" w:hAnsi="宋体" w:eastAsia="宋体" w:cs="宋体"/>
                <w:i w:val="0"/>
                <w:iCs w:val="0"/>
                <w:caps w:val="0"/>
                <w:smallCaps w:val="0"/>
                <w:color w:val="auto"/>
                <w:spacing w:val="0"/>
                <w:sz w:val="24"/>
                <w:szCs w:val="24"/>
                <w:u w:val="none"/>
              </w:rPr>
              <w:t>．保存条件：-20℃以下冷冻保存</w:t>
            </w:r>
          </w:p>
          <w:p w14:paraId="4A1F9A2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9</w:t>
            </w:r>
            <w:r>
              <w:rPr>
                <w:rFonts w:hint="eastAsia" w:ascii="宋体" w:hAnsi="宋体" w:eastAsia="宋体" w:cs="宋体"/>
                <w:i w:val="0"/>
                <w:iCs w:val="0"/>
                <w:caps w:val="0"/>
                <w:smallCaps w:val="0"/>
                <w:color w:val="auto"/>
                <w:spacing w:val="0"/>
                <w:sz w:val="24"/>
                <w:szCs w:val="24"/>
                <w:u w:val="none"/>
              </w:rPr>
              <w:t>．安全性：经过灭活处理，无感染风险；</w:t>
            </w:r>
          </w:p>
          <w:p w14:paraId="6CEADE6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 xml:space="preserve">11.冻融次数：≥5次；                                                                 </w:t>
            </w:r>
          </w:p>
          <w:p w14:paraId="20A9832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w:t>
            </w:r>
            <w:r>
              <w:rPr>
                <w:rFonts w:hint="eastAsia" w:ascii="宋体" w:hAnsi="宋体" w:eastAsia="宋体" w:cs="宋体"/>
                <w:i w:val="0"/>
                <w:iCs w:val="0"/>
                <w:caps w:val="0"/>
                <w:smallCaps w:val="0"/>
                <w:color w:val="auto"/>
                <w:spacing w:val="0"/>
                <w:sz w:val="24"/>
                <w:szCs w:val="24"/>
                <w:u w:val="none"/>
                <w:lang w:val="en-US" w:eastAsia="zh-CN"/>
              </w:rPr>
              <w:t>0</w:t>
            </w:r>
            <w:r>
              <w:rPr>
                <w:rFonts w:hint="eastAsia" w:ascii="宋体" w:hAnsi="宋体" w:eastAsia="宋体" w:cs="宋体"/>
                <w:i w:val="0"/>
                <w:iCs w:val="0"/>
                <w:caps w:val="0"/>
                <w:smallCaps w:val="0"/>
                <w:color w:val="auto"/>
                <w:spacing w:val="0"/>
                <w:sz w:val="24"/>
                <w:szCs w:val="24"/>
                <w:u w:val="none"/>
              </w:rPr>
              <w:t>.生产厂家售后服务承诺书。</w:t>
            </w:r>
          </w:p>
          <w:p w14:paraId="43E0C5D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w:t>
            </w:r>
            <w:r>
              <w:rPr>
                <w:rFonts w:hint="eastAsia" w:ascii="宋体" w:hAnsi="宋体" w:eastAsia="宋体" w:cs="宋体"/>
                <w:i w:val="0"/>
                <w:iCs w:val="0"/>
                <w:caps w:val="0"/>
                <w:smallCaps w:val="0"/>
                <w:color w:val="auto"/>
                <w:spacing w:val="0"/>
                <w:sz w:val="24"/>
                <w:szCs w:val="24"/>
                <w:u w:val="none"/>
                <w:lang w:val="en-US" w:eastAsia="zh-CN"/>
              </w:rPr>
              <w:t>1</w:t>
            </w:r>
            <w:r>
              <w:rPr>
                <w:rFonts w:hint="eastAsia" w:ascii="宋体" w:hAnsi="宋体" w:eastAsia="宋体" w:cs="宋体"/>
                <w:i w:val="0"/>
                <w:iCs w:val="0"/>
                <w:caps w:val="0"/>
                <w:smallCaps w:val="0"/>
                <w:color w:val="auto"/>
                <w:spacing w:val="0"/>
                <w:sz w:val="24"/>
                <w:szCs w:val="24"/>
                <w:u w:val="none"/>
              </w:rPr>
              <w:t>.配送：负责配送至指定地点,年内协调调货不少于2次，冷链运输。</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1FE4D76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核心产品</w:t>
            </w:r>
          </w:p>
        </w:tc>
      </w:tr>
      <w:tr w14:paraId="6090E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FF0A30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32191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口蹄疫病毒直接扩增RT-PCR检测试剂盒</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1D26C7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50T／盒</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39FEED8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86847F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990</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4325B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180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5E96BB9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1、采用国标中荧光RT-PCR检测方法推荐的引物探针体系，用于偶蹄类动物水疱皮、水疱液、动物组织、O-P液、血液或细胞培养物等样本中的口蹄疫病毒核酸检测。</w:t>
            </w:r>
          </w:p>
          <w:p w14:paraId="37997B5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2、须提供荧光PCR（RT-PCR）反应体系，包含酶反应液体系、质控阴性样品、质控阳性样品。</w:t>
            </w:r>
          </w:p>
          <w:p w14:paraId="487FAE0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3、规格：每个体系可检测不少于50份样品。</w:t>
            </w:r>
          </w:p>
          <w:p w14:paraId="620D09A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4、敏感性≥95%，特异性100%，批内及批间差异≤3%。</w:t>
            </w:r>
          </w:p>
          <w:p w14:paraId="67463EF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5、适用于市场主流荧光定量 PCR 仪，报告基团为通用型（FAM），淬灭基团符合行业标准。</w:t>
            </w:r>
          </w:p>
          <w:p w14:paraId="15B942A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6、储存及有效期： -20℃保存，有效期≥12个月；</w:t>
            </w:r>
          </w:p>
          <w:p w14:paraId="6D22F26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7、生产厂家具有兽药生产许可证和兽药GMP证书。</w:t>
            </w:r>
          </w:p>
          <w:p w14:paraId="631C8E7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8</w:t>
            </w:r>
            <w:r>
              <w:rPr>
                <w:rFonts w:hint="eastAsia" w:ascii="宋体" w:hAnsi="宋体" w:eastAsia="宋体" w:cs="宋体"/>
                <w:i w:val="0"/>
                <w:iCs w:val="0"/>
                <w:caps w:val="0"/>
                <w:smallCaps w:val="0"/>
                <w:color w:val="auto"/>
                <w:spacing w:val="0"/>
                <w:sz w:val="24"/>
                <w:szCs w:val="24"/>
                <w:u w:val="none"/>
              </w:rPr>
              <w:t>．保存条件：-20℃以下冷冻保存</w:t>
            </w:r>
          </w:p>
          <w:p w14:paraId="4C92751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9</w:t>
            </w:r>
            <w:r>
              <w:rPr>
                <w:rFonts w:hint="eastAsia" w:ascii="宋体" w:hAnsi="宋体" w:eastAsia="宋体" w:cs="宋体"/>
                <w:i w:val="0"/>
                <w:iCs w:val="0"/>
                <w:caps w:val="0"/>
                <w:smallCaps w:val="0"/>
                <w:color w:val="auto"/>
                <w:spacing w:val="0"/>
                <w:sz w:val="24"/>
                <w:szCs w:val="24"/>
                <w:u w:val="none"/>
              </w:rPr>
              <w:t>．安全性：经过灭活处理，无感染风险；</w:t>
            </w:r>
          </w:p>
          <w:p w14:paraId="1C03E03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w:t>
            </w:r>
            <w:r>
              <w:rPr>
                <w:rFonts w:hint="eastAsia" w:ascii="宋体" w:hAnsi="宋体" w:eastAsia="宋体" w:cs="宋体"/>
                <w:i w:val="0"/>
                <w:iCs w:val="0"/>
                <w:caps w:val="0"/>
                <w:smallCaps w:val="0"/>
                <w:color w:val="auto"/>
                <w:spacing w:val="0"/>
                <w:sz w:val="24"/>
                <w:szCs w:val="24"/>
                <w:u w:val="none"/>
                <w:lang w:val="en-US" w:eastAsia="zh-CN"/>
              </w:rPr>
              <w:t>0</w:t>
            </w:r>
            <w:r>
              <w:rPr>
                <w:rFonts w:hint="eastAsia" w:ascii="宋体" w:hAnsi="宋体" w:eastAsia="宋体" w:cs="宋体"/>
                <w:i w:val="0"/>
                <w:iCs w:val="0"/>
                <w:caps w:val="0"/>
                <w:smallCaps w:val="0"/>
                <w:color w:val="auto"/>
                <w:spacing w:val="0"/>
                <w:sz w:val="24"/>
                <w:szCs w:val="24"/>
                <w:u w:val="none"/>
              </w:rPr>
              <w:t xml:space="preserve">.冻融次数：≥5次；                                                                 </w:t>
            </w:r>
          </w:p>
          <w:p w14:paraId="3C23CAB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w:t>
            </w:r>
            <w:r>
              <w:rPr>
                <w:rFonts w:hint="eastAsia" w:ascii="宋体" w:hAnsi="宋体" w:eastAsia="宋体" w:cs="宋体"/>
                <w:i w:val="0"/>
                <w:iCs w:val="0"/>
                <w:caps w:val="0"/>
                <w:smallCaps w:val="0"/>
                <w:color w:val="auto"/>
                <w:spacing w:val="0"/>
                <w:sz w:val="24"/>
                <w:szCs w:val="24"/>
                <w:u w:val="none"/>
                <w:lang w:val="en-US" w:eastAsia="zh-CN"/>
              </w:rPr>
              <w:t>1</w:t>
            </w:r>
            <w:r>
              <w:rPr>
                <w:rFonts w:hint="eastAsia" w:ascii="宋体" w:hAnsi="宋体" w:eastAsia="宋体" w:cs="宋体"/>
                <w:i w:val="0"/>
                <w:iCs w:val="0"/>
                <w:caps w:val="0"/>
                <w:smallCaps w:val="0"/>
                <w:color w:val="auto"/>
                <w:spacing w:val="0"/>
                <w:sz w:val="24"/>
                <w:szCs w:val="24"/>
                <w:u w:val="none"/>
              </w:rPr>
              <w:t>.生产厂家售后服务承诺书。</w:t>
            </w:r>
          </w:p>
          <w:p w14:paraId="7E161EA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w:t>
            </w:r>
            <w:r>
              <w:rPr>
                <w:rFonts w:hint="eastAsia" w:ascii="宋体" w:hAnsi="宋体" w:eastAsia="宋体" w:cs="宋体"/>
                <w:i w:val="0"/>
                <w:iCs w:val="0"/>
                <w:caps w:val="0"/>
                <w:smallCaps w:val="0"/>
                <w:color w:val="auto"/>
                <w:spacing w:val="0"/>
                <w:sz w:val="24"/>
                <w:szCs w:val="24"/>
                <w:u w:val="none"/>
                <w:lang w:val="en-US" w:eastAsia="zh-CN"/>
              </w:rPr>
              <w:t>2</w:t>
            </w:r>
            <w:r>
              <w:rPr>
                <w:rFonts w:hint="eastAsia" w:ascii="宋体" w:hAnsi="宋体" w:eastAsia="宋体" w:cs="宋体"/>
                <w:i w:val="0"/>
                <w:iCs w:val="0"/>
                <w:caps w:val="0"/>
                <w:smallCaps w:val="0"/>
                <w:color w:val="auto"/>
                <w:spacing w:val="0"/>
                <w:sz w:val="24"/>
                <w:szCs w:val="24"/>
                <w:u w:val="none"/>
              </w:rPr>
              <w:t>.配送：负责配送至指定地点,年内协调调货不少于2次，冷链运输。</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1826CF4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核心产品</w:t>
            </w:r>
          </w:p>
        </w:tc>
      </w:tr>
      <w:tr w14:paraId="6DD36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8140CB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0EFA6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口蹄疫病毒南非1型荧光RT-PCR检测试剂盒</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05E528C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50T／盒</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3D761B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A87A06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highlight w:val="none"/>
                <w:u w:val="none"/>
                <w:lang w:val="en-US" w:eastAsia="zh-CN" w:bidi="ar"/>
              </w:rPr>
              <w:t>2500</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B6C53B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10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0E18D3E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1、采用国标中荧光RT-PCR检测方法推荐的引物探针体系，用于偶蹄类动物水疱皮、水疱液、动物组织、O-P液、血液或细胞培养物等样本中的口蹄疫病毒南非1型核酸检测。</w:t>
            </w:r>
          </w:p>
          <w:p w14:paraId="4E4A740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2、须提供荧光PCR（RT-PCR）反应体系，包含酶反应液体系、质控阴性样品、质控阳性样品。</w:t>
            </w:r>
          </w:p>
          <w:p w14:paraId="4248B95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3、规格：每个体系可检测不少于50份样品。</w:t>
            </w:r>
          </w:p>
          <w:p w14:paraId="79D512B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4、敏感性≥95%，特异性100%，批内及批间差异≤3%。</w:t>
            </w:r>
          </w:p>
          <w:p w14:paraId="34882F2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5、适用于市场主流荧光定量 PCR 仪，报告基团为南非1型（FAM），淬灭基团符合行业标准。</w:t>
            </w:r>
          </w:p>
          <w:p w14:paraId="2048915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6、储存及有效期： -20℃保存，有效期≥12个月；</w:t>
            </w:r>
          </w:p>
          <w:p w14:paraId="3D49AFC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7、生产厂家具有兽药生产许可证和兽药GMP证书。</w:t>
            </w:r>
          </w:p>
          <w:p w14:paraId="31D9B9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8．保存条件：-20℃以下冷冻保存</w:t>
            </w:r>
          </w:p>
          <w:p w14:paraId="16CB151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9．安全性：经过灭活处理，无感染风险；</w:t>
            </w:r>
          </w:p>
          <w:p w14:paraId="4F0DE8D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 xml:space="preserve">10.冻融次数：≥5次；                                                                 </w:t>
            </w:r>
          </w:p>
          <w:p w14:paraId="47E0ADF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11.生产厂家售后服务承诺书。</w:t>
            </w:r>
          </w:p>
          <w:p w14:paraId="506E0D2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12.配送：负责配送至指定地点,年内协调调货不少于2次，冷链运输。</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5993927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p>
        </w:tc>
      </w:tr>
      <w:tr w14:paraId="3DA35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72FE66C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C36BF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磁珠法病毒DNA/RNA提取试剂盒</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10FBF18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①64T/盒(预封装)；16T/板*4板</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EDEE93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387780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432</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8D1CAE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370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54FFD8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 xml:space="preserve">1.可配合自动核酸提取仪及同类高通量自动化核酸提取仪使用，也可适合高通量工作站的自动化提取；                                  </w:t>
            </w:r>
          </w:p>
          <w:p w14:paraId="49F3315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2.用途：采用具有独特分离作用的磁珠和独特的缓冲液系统，可以从血清、血浆、全血、抗凝血、尿液、动物组织和拭子洗液等环境样品中分离纯化高质量病毒DNA/RNA；整个过程不涉及有机试剂，安全、便捷，提取的病毒DNA/RNA纯度高，质量稳定可靠；</w:t>
            </w:r>
          </w:p>
          <w:p w14:paraId="06DD48B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3.试剂盒批内及批间差≤15%；</w:t>
            </w:r>
          </w:p>
          <w:p w14:paraId="3153745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4</w:t>
            </w:r>
            <w:r>
              <w:rPr>
                <w:rFonts w:hint="eastAsia" w:ascii="宋体" w:hAnsi="宋体" w:eastAsia="宋体" w:cs="宋体"/>
                <w:i w:val="0"/>
                <w:iCs w:val="0"/>
                <w:caps w:val="0"/>
                <w:smallCaps w:val="0"/>
                <w:color w:val="auto"/>
                <w:spacing w:val="0"/>
                <w:sz w:val="24"/>
                <w:szCs w:val="24"/>
                <w:u w:val="none"/>
              </w:rPr>
              <w:t xml:space="preserve">.有效期：≥12个月；                                         </w:t>
            </w:r>
          </w:p>
          <w:p w14:paraId="5801911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5</w:t>
            </w:r>
            <w:r>
              <w:rPr>
                <w:rFonts w:hint="eastAsia" w:ascii="宋体" w:hAnsi="宋体" w:eastAsia="宋体" w:cs="宋体"/>
                <w:i w:val="0"/>
                <w:iCs w:val="0"/>
                <w:caps w:val="0"/>
                <w:smallCaps w:val="0"/>
                <w:color w:val="auto"/>
                <w:spacing w:val="0"/>
                <w:sz w:val="24"/>
                <w:szCs w:val="24"/>
                <w:u w:val="none"/>
              </w:rPr>
              <w:t>.配送：负责配送至指定地点，年内协调调货不少于2次，冷链运输。</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10D1863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核心产品</w:t>
            </w:r>
          </w:p>
        </w:tc>
      </w:tr>
      <w:tr w14:paraId="61D9E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88B559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ACAF2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磁珠法病毒DNA/RNA提取试剂盒</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426E36D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①40T/盒(预封装)；8T/板*4板</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6E107A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C5B78A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288</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77EBD9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105</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1997B5A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用途：采用具有独特分离作用的磁珠和独特的缓冲液系统，可以从血清、血浆、全血、抗凝血、尿液、动物组织和拭子洗液等环境样品中分离纯化高质量病毒DNA/RNA；整个过程不涉及有机试剂，安全、便捷，提取的病毒DNA/RNA纯度高，质量稳定可靠；</w:t>
            </w:r>
          </w:p>
          <w:p w14:paraId="4F3C34E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2.试剂盒批内及批间差≤15%；</w:t>
            </w:r>
          </w:p>
          <w:p w14:paraId="3B4B798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3</w:t>
            </w:r>
            <w:r>
              <w:rPr>
                <w:rFonts w:hint="eastAsia" w:ascii="宋体" w:hAnsi="宋体" w:eastAsia="宋体" w:cs="宋体"/>
                <w:i w:val="0"/>
                <w:iCs w:val="0"/>
                <w:caps w:val="0"/>
                <w:smallCaps w:val="0"/>
                <w:color w:val="auto"/>
                <w:spacing w:val="0"/>
                <w:sz w:val="24"/>
                <w:szCs w:val="24"/>
                <w:u w:val="none"/>
              </w:rPr>
              <w:t xml:space="preserve">.有效期：≥12个月；                                         </w:t>
            </w:r>
          </w:p>
          <w:p w14:paraId="44C6C72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4</w:t>
            </w:r>
            <w:r>
              <w:rPr>
                <w:rFonts w:hint="eastAsia" w:ascii="宋体" w:hAnsi="宋体" w:eastAsia="宋体" w:cs="宋体"/>
                <w:i w:val="0"/>
                <w:iCs w:val="0"/>
                <w:caps w:val="0"/>
                <w:smallCaps w:val="0"/>
                <w:color w:val="auto"/>
                <w:spacing w:val="0"/>
                <w:sz w:val="24"/>
                <w:szCs w:val="24"/>
                <w:u w:val="none"/>
              </w:rPr>
              <w:t>.配送：负责配送至指定地点，年内协调调货不少于2次，冷链运输。</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29699E8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核心产品</w:t>
            </w:r>
          </w:p>
        </w:tc>
      </w:tr>
      <w:tr w14:paraId="205BF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F80FA9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85BE54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磁珠法病毒DNA/RNA提取试剂盒</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15A0999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①20T/盒(预封装)；5T/板*4板</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1FBB144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64B690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144</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7370A3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66</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3A44D2F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用途：采用具有独特分离作用的磁珠和独特的缓冲液系统，可以从血清、血浆、全血、抗凝血、尿液、动物组织和拭子洗液等环境样品中分离纯化高质量病毒DNA/RNA；整个过程不涉及有机试剂，安全、便捷，提取的病毒DNA/RNA纯度高，质量稳定可靠；</w:t>
            </w:r>
          </w:p>
          <w:p w14:paraId="531B997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2.试剂盒批内及批间差≤15%；</w:t>
            </w:r>
          </w:p>
          <w:p w14:paraId="38C81C0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3</w:t>
            </w:r>
            <w:r>
              <w:rPr>
                <w:rFonts w:hint="eastAsia" w:ascii="宋体" w:hAnsi="宋体" w:eastAsia="宋体" w:cs="宋体"/>
                <w:i w:val="0"/>
                <w:iCs w:val="0"/>
                <w:caps w:val="0"/>
                <w:smallCaps w:val="0"/>
                <w:color w:val="auto"/>
                <w:spacing w:val="0"/>
                <w:sz w:val="24"/>
                <w:szCs w:val="24"/>
                <w:u w:val="none"/>
              </w:rPr>
              <w:t xml:space="preserve">.有效期：≥12个月；                                         </w:t>
            </w:r>
          </w:p>
          <w:p w14:paraId="0A449D3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4</w:t>
            </w:r>
            <w:r>
              <w:rPr>
                <w:rFonts w:hint="eastAsia" w:ascii="宋体" w:hAnsi="宋体" w:eastAsia="宋体" w:cs="宋体"/>
                <w:i w:val="0"/>
                <w:iCs w:val="0"/>
                <w:caps w:val="0"/>
                <w:smallCaps w:val="0"/>
                <w:color w:val="auto"/>
                <w:spacing w:val="0"/>
                <w:sz w:val="24"/>
                <w:szCs w:val="24"/>
                <w:u w:val="none"/>
              </w:rPr>
              <w:t>.配送：负责配送至指定地点，年内协调调货不少于2次，冷链运输。</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5408C78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核心产品</w:t>
            </w:r>
          </w:p>
        </w:tc>
      </w:tr>
      <w:tr w14:paraId="584A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10D92BF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B8A1B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小反刍DNA/RNA手动提取试剂盒</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3DE4D1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50T/盒</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3C2168D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82301A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252</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35001FC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50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F41D3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1.作用与用途：适用于从拭子、血清等多种液体样品中提取DNA/RNA病毒核酸；。其处理后的产物用于临床体外检测使用。</w:t>
            </w:r>
          </w:p>
          <w:p w14:paraId="6FD016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2.组分：缓冲液、核酸纯化柱和离心管组成。</w:t>
            </w:r>
          </w:p>
          <w:p w14:paraId="6B34AFF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3.保存条件：可在2℃～40℃保存≥12个月。</w:t>
            </w:r>
          </w:p>
          <w:p w14:paraId="240B7DA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4</w:t>
            </w:r>
            <w:r>
              <w:rPr>
                <w:rFonts w:hint="eastAsia" w:ascii="宋体" w:hAnsi="宋体" w:eastAsia="宋体" w:cs="宋体"/>
                <w:i w:val="0"/>
                <w:iCs w:val="0"/>
                <w:caps w:val="0"/>
                <w:smallCaps w:val="0"/>
                <w:color w:val="auto"/>
                <w:spacing w:val="0"/>
                <w:sz w:val="24"/>
                <w:szCs w:val="24"/>
                <w:u w:val="none"/>
              </w:rPr>
              <w:t>.有效期：≥12个月。</w:t>
            </w:r>
          </w:p>
          <w:p w14:paraId="52AF3B5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lang w:val="en-US" w:eastAsia="zh-CN"/>
              </w:rPr>
              <w:t>5</w:t>
            </w:r>
            <w:r>
              <w:rPr>
                <w:rFonts w:hint="eastAsia" w:ascii="宋体" w:hAnsi="宋体" w:eastAsia="宋体" w:cs="宋体"/>
                <w:i w:val="0"/>
                <w:iCs w:val="0"/>
                <w:caps w:val="0"/>
                <w:smallCaps w:val="0"/>
                <w:color w:val="auto"/>
                <w:spacing w:val="0"/>
                <w:sz w:val="24"/>
                <w:szCs w:val="24"/>
                <w:u w:val="none"/>
              </w:rPr>
              <w:t>.配送：负责配送至指定地点，年内协调调货不少于2次，冷链运输。</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14:paraId="33BFEF7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核心产品</w:t>
            </w:r>
          </w:p>
        </w:tc>
      </w:tr>
      <w:tr w14:paraId="67515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F9864C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F9AAE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非洲猪瘟荧光定量PCR检测试剂盒</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051F5F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50T／盒</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8F577F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5C8EBFB">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D8D157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1CBCEE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1、采用实时荧光PCR方法，用于猪口鼻眼拭子、猪肉组织、猪脏器、血液、血清等样本中非洲猪瘟病毒核酸的检测。</w:t>
            </w:r>
          </w:p>
          <w:p w14:paraId="02BF137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2、须提供荧光PCR（RT-PCR）反应体系，包含酶反应液体系、质控阴性样品、质控阳性样品。</w:t>
            </w:r>
          </w:p>
          <w:p w14:paraId="2862EB6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3、规格：每个体系可检测不少于50份样品。</w:t>
            </w:r>
          </w:p>
          <w:p w14:paraId="08A819C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4、敏感性≥95%，特异性100%，批内及批间差异≤3%。</w:t>
            </w:r>
          </w:p>
          <w:p w14:paraId="46C658E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5、适用于市场主流荧光定量 PCR 仪，报告基团为通用型（FAM），淬灭基团符合行业标准。</w:t>
            </w:r>
          </w:p>
          <w:p w14:paraId="7BD92EC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6、储存及有效期： -20℃保存，有效期≥12个月；</w:t>
            </w:r>
          </w:p>
          <w:p w14:paraId="1BC1839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7、生产厂家具有兽药生产许可证和兽药GMP证书。8．保存条件：-20℃以下冷冻保存</w:t>
            </w:r>
          </w:p>
          <w:p w14:paraId="52FCF86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9．安全性：经过灭活处理，无感染风险；</w:t>
            </w:r>
          </w:p>
          <w:p w14:paraId="783D71D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 xml:space="preserve">10.冻融次数：≥5次；                                                                 </w:t>
            </w:r>
          </w:p>
          <w:p w14:paraId="7C6166D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11.生产厂家售后服务承诺书和批准文号批件。</w:t>
            </w:r>
          </w:p>
          <w:p w14:paraId="65111E0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w:t>
            </w:r>
            <w:r>
              <w:rPr>
                <w:rFonts w:hint="eastAsia" w:ascii="宋体" w:hAnsi="宋体" w:eastAsia="宋体" w:cs="宋体"/>
                <w:i w:val="0"/>
                <w:iCs w:val="0"/>
                <w:caps w:val="0"/>
                <w:smallCaps w:val="0"/>
                <w:color w:val="auto"/>
                <w:spacing w:val="0"/>
                <w:sz w:val="24"/>
                <w:szCs w:val="24"/>
                <w:u w:val="none"/>
                <w:lang w:val="en-US" w:eastAsia="zh-CN"/>
              </w:rPr>
              <w:t>2</w:t>
            </w:r>
            <w:r>
              <w:rPr>
                <w:rFonts w:hint="eastAsia" w:ascii="宋体" w:hAnsi="宋体" w:eastAsia="宋体" w:cs="宋体"/>
                <w:i w:val="0"/>
                <w:iCs w:val="0"/>
                <w:caps w:val="0"/>
                <w:smallCaps w:val="0"/>
                <w:color w:val="auto"/>
                <w:spacing w:val="0"/>
                <w:sz w:val="24"/>
                <w:szCs w:val="24"/>
                <w:u w:val="none"/>
              </w:rPr>
              <w:t xml:space="preserve">.配送：负责配送至指定地点,年内协调调货不少于2次，冷链运输。  </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D229D1F">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4484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3204805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DFB9F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禽流感病毒荧光PCR检测试剂盒</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6854BE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50T／盒</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19E9391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420DB7C">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3D7245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C4C7F6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1、采用国标中荧光RT-PCR检测方法推荐的引物探针体系，用于禽类咽喉拭子、泄殖腔拭子、血清及组织样品等样本中的禽流感病毒核酸检测。</w:t>
            </w:r>
          </w:p>
          <w:p w14:paraId="0FFA621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2、须提供荧光PCR（RT-PCR）反应体系，包含酶反应液体系、质控阴性样品、质控阳性样品。</w:t>
            </w:r>
          </w:p>
          <w:p w14:paraId="7A4FE66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3、规格：每个体系可检测不少于50份样品。</w:t>
            </w:r>
          </w:p>
          <w:p w14:paraId="06698F2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4、敏感性≥95%，特异性100%，批内及批间差异≤3%。</w:t>
            </w:r>
          </w:p>
          <w:p w14:paraId="4489564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5、适用于市场主流荧光定量 PCR 仪，报告基团为通用型（FAM），淬灭基团符合行业标准。</w:t>
            </w:r>
          </w:p>
          <w:p w14:paraId="4ED01BA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6、储存及有效期： -20℃保存，有效期≥12个月；</w:t>
            </w:r>
          </w:p>
          <w:p w14:paraId="28EF8B3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7、生产厂家具有兽药生产许可证和兽药GMP证书。8．保存条件：-20℃以下冷冻保存</w:t>
            </w:r>
          </w:p>
          <w:p w14:paraId="2F7B652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9．安全性：经过灭活处理，无感染风险；</w:t>
            </w:r>
          </w:p>
          <w:p w14:paraId="6678880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 xml:space="preserve">10.冻融次数：≥5次；                                                                 </w:t>
            </w:r>
          </w:p>
          <w:p w14:paraId="35EE109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11.生产厂家售后服务承诺书。</w:t>
            </w:r>
          </w:p>
          <w:p w14:paraId="2629FA2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sz w:val="24"/>
                <w:szCs w:val="24"/>
                <w:u w:val="none"/>
              </w:rPr>
              <w:t>1</w:t>
            </w:r>
            <w:r>
              <w:rPr>
                <w:rFonts w:hint="eastAsia" w:ascii="宋体" w:hAnsi="宋体" w:eastAsia="宋体" w:cs="宋体"/>
                <w:i w:val="0"/>
                <w:iCs w:val="0"/>
                <w:caps w:val="0"/>
                <w:smallCaps w:val="0"/>
                <w:color w:val="auto"/>
                <w:spacing w:val="0"/>
                <w:sz w:val="24"/>
                <w:szCs w:val="24"/>
                <w:u w:val="none"/>
                <w:lang w:val="en-US" w:eastAsia="zh-CN"/>
              </w:rPr>
              <w:t>2</w:t>
            </w:r>
            <w:r>
              <w:rPr>
                <w:rFonts w:hint="eastAsia" w:ascii="宋体" w:hAnsi="宋体" w:eastAsia="宋体" w:cs="宋体"/>
                <w:i w:val="0"/>
                <w:iCs w:val="0"/>
                <w:caps w:val="0"/>
                <w:smallCaps w:val="0"/>
                <w:color w:val="auto"/>
                <w:spacing w:val="0"/>
                <w:sz w:val="24"/>
                <w:szCs w:val="24"/>
                <w:u w:val="none"/>
              </w:rPr>
              <w:t>.配送：负责配送至指定地点,年内协调调货不少于2次，冷链运输。</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1F7FD0A">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3E76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0FC2933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10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2C26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PBS粉剂</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8F65F9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50g/包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FC7854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8BA538F">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5F43BB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5AAD77E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1.主要成分包括磷酸氢二钠、磷酸二氢钠，氯化钠等。室温保存；</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 xml:space="preserve">2.有效期≥24个月。                                            3.应用：在免疫组织化学染色过程中，使用缓冲液提供并维持反应环境，可以有效去除免疫反应后的未结合抗体/抗原，可以降低背景，改善免疫组化染色实验效果。 </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7146BE94">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392E4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3129E46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11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ED908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生理盐水</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86B2A1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 500ml/瓶 浓度0.9%</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149A738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F7BC401">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B59C21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600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5420518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1.用途：适用于保存拭子等多种样品；                                                  2.液体透明，包装完整，封口严实、液体不渗漏；                                                   3.使用时瓶盖易撕开或拧开，跌落不破损。                           4.有效期：≥12个月；</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C343D59">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72D7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02C581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AC87D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PCR透明八连管（0.2ml）</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1116938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125排/盒</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9B2664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62291F9">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3B7D8B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25</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70B05AC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1.用途：用于核酸样品的检测、保存；                            2.管体间连接牢固,八连管连体带盖，反复开盖不易折断</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3.适用于各类PCR反应,特别适合NGS建库过程中样本的处理和反应无热原、无DNase和RNase 125排/盒                                     4.有效期：≥12个月；</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5.安全性：可高温高压灭菌；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6.配送：负责配送至指定地点。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B650F9B">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3476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39B8582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1BE7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一次性离心管</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14F0C51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1.5ml，无核酸酶，500个/包（盒）</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52CA46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7221DA2">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325C64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7E7A841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1、用途：微量离心管采用优质聚丙烯（PP）制成，主要用于样品的储存、运转、离心。配合微量移液器适用，用于少量液体的储存、运转、离心。</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2、采用优质聚丙烯（PP）材质</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3、RCF：14000xg</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4、管体刻度线清晰</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5、可承受121℃/15psi高温高压灭菌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6、每个包装都有独立的货号批号标识，便于质量追踪和溯源</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7、无DNA,无RNA酶，无热源                                     8.安全性：可高温高压灭菌；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9.配送：负责配送至指定地点。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4BF5C79E">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0B7E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B1AA67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B6BCC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一次性采血器</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283A19D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3ml;5ml;100支/盒，2000支/箱</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34E3AF5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箱</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EE1AC8F">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E90E1B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0219D1E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1.适用对象：猪、牛、羊，其他；针头为：7号；</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2.每支独立包装，搭配不锈钢针头，针头带盖帽，环氧乙烷消毒无菌；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3.一针两用，带针头，分体设计，把手可脱落，可做采血针使用，也可做储血器使用；                                                4.采血器刻度清晰，准确无误差，带空白标签，标签纸应防水，书写字不易扩散晕染；</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5.质量要求：采用医用级聚丙烯制作；</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6.储存有效期：常温保存，有效期为≥3年；                       7.配送：负责配送至指定地点。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BCFD52C">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17B44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6ABCBB5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8DD7C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一次性PE手套</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2027E57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50副/包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1DFC32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副</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7DE2092">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96C548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650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3078105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1.无菌、一次性使用；                                                                                   2.高度透明,无色、无毒、无害、无味、无刺激性；                   3.包装完整，跌落不破损。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6E5C51A">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7DEF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25FB9D4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6ED11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一次性无粉乳胶手套</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0A6016F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50副/盒</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345CADC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副</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995AD97">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473908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9156</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373AF94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规格为50副/盒，独立包装；                                              2.无菌、加厚防护一次性使用，抗拉强度高，弹性好，灵活舒适；                                               3.无毒、无害、无味、无刺激性，全微麻表面，增强干湿抓握能力。     </w:t>
            </w:r>
          </w:p>
          <w:p w14:paraId="4AE9F81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3CD2053">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1201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06EAA2D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EE485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一次性外科医用口罩</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231904E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10支/包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31DD0D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支</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148DC01">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F54A2F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24778</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3B83AE1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1.规格：≥10支/包，200包/件；三层医用口罩，10只一个灭菌包装。</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2.材质：pp无纺布+熔喷布+pp无纺布；采用柔软pp材质，鼻梁夹设计可依据不同脸型做最舒适的调整，耳带牢固不易掉落；</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3.三层克重分别是：面层25g无纺布，中层20g熔喷布，底层18g；</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4.颜色；白,蓝；</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5.尺寸：≥9.5*17.5cm；</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6.款式：圆筋耳挂式。                                          7.配送：负责配送至指定地点。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4863860E">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0C84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9B7E57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42659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隔离衣、鞋套、帽子</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4FEB59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多色多号可选</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327799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套</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737FCA8">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04AA2F9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4353</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055A1CC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1.独立包装，易拿取，尺寸适用于大多数人体型；                    2.抗水渗透力好、透气性好；                                    3.外观干燥清洁无霉斑，表面无粘连裂缝，空洞；                     4.袖口束口，后穿设计；                                        5.包装完整，无异味；含一次性鞋套和帽子                            6.配送：负责配送至指定地点。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46619840">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571A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283559A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8BF2C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EDTA抗凝血采血管</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48C2F9F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5ml，100支/盒</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F64E08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盒</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51EB9A4">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B6FCE4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7A42C1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1.规格：≥5ml/支；100支/盒，1800支/件；</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2.用于静脉血液标本采集抗凝、分离、培养、保存等                   3.配送：负责配送至指定地点。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7E912BA6">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54236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1A281D3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20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C9619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自封袋11号</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C58143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100个/袋</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31249E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袋</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105E8D4">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A0D6BC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8</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62D15C9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1.规格为100个/包，双面10丝。                                  2.包装正常使用情况下，不应出现渗漏、破裂和穿孔；                                  </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3.包装外观平整、无褶皱、污迹和杂质；                                              4.易于撕开，密闭性好；                                         5.跌落不破漏。                                                6.配送：负责配送至指定地点。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EAB3675">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5E89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C6944B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21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F9508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自封袋8号</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851DD7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100个/袋</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9AEFE1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袋</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DFDD01A">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040880C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8</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CFA119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1.规格为100个/包，双面10丝。                                  2.包装正常使用情况下，不应出现渗漏、破裂和穿孔；                                  </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3.包装外观平整、无褶皱、污迹和杂质；                                              4.易于撕开，密闭性好；                                        5.跌落不破漏。                                              6.配送：负责配送至指定地点。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38B9B9FD">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68445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71C686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22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07226C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一次性移液枪吸头</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991447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10ul，1000个/包，无核酸酶</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FD9408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33B8961">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EDD560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96</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7791348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1.高品质PP材质，标准尺寸,可适用各类品牌移液器优化孔径,保证样品吸取流畅内壁光滑,液体残留少，保证吸液的准确性                                                   2.无DNA酶,无RNA酶,无热原,无内毒素                              3.安全性：可高温高压灭菌；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66FAE96">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6BD39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E66CDA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F34CC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一次性移液枪吸头</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144BDA6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200ul，1000个/包，无核酸酶</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2C78AC8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7D5C64A">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169543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32</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358DAB4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1.高品质PP材质，标准尺寸,可适用各类品牌移液器优化孔径,保证样品吸取流畅内壁光滑,液体残留少，保证吸液的准确性                                                   2.无DNA酶,无RNA酶,无热原,无内毒素                              3.安全性：可高温高压灭菌；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5969D6A8">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25B5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F35F8D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C7EF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一次性移液枪吸头</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47C5C97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1000ul，1000个/包，无核酸酶</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20BBA3C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132BA90">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37EC454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7</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6ED4A62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1.高品质PP材质，标准尺寸,可适用各类品牌移液器优化孔径,保证样品吸取流畅内壁光滑,液体残留少，保证吸液的准确性                                                   2.无DNA酶,无RNA酶,无热原,无内毒素                              3.安全性：可高温高压灭菌；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44A2786B">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3B1B0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0C36F54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B8FF6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PCR板不干胶封板膜（96孔）</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AA7BF5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100片/包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5AFDE5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E9E9CE4">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049FB40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623FDBBF">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用途：适用于磁珠法病毒DNA/RNA提取试剂盒的封存；             </w:t>
            </w:r>
          </w:p>
          <w:p w14:paraId="5B96754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2.聚丙烯膜,透明,粘性</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3.不与实验样品反应,实验结果更加可靠</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4.单侧裁边设计方便实验操作</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5.无DNA酶，无RNA酶</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 xml:space="preserve">6.使用面积:用于样品的短期储存和运输,保证密封性,减少样品的蒸发;                                                            7.用于普通PCR扩增实验,可有效避免样品间交叉污染                 </w:t>
            </w:r>
          </w:p>
          <w:p w14:paraId="229C51C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8.配合48孔、96孔、384孔PCR板和酶标板等微孔板使用                 9.配送：负责配送至指定地点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8F0A810">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41C59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A7DE89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2D092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采样棉签</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7080EB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50支/袋，20袋/包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29D48E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C6AC55D">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2057E1B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484</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3850F4D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1.用途：适用于拭子样品采集；</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2.要求：采样专用，有凹槽易折断</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31BA6095">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1DB28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71035CF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CA023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兽用体温计</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42810A3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0-50℃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1DA6BDF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支</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414EC93">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88C905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0E8B675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1.温度范围0-50℃</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9A7C41D">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7095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E96A9F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C2374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医疗废弃物垃圾桶</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41FD6D6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15L、30L、50L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2431CA6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CC6C214">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E73F46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356A292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1.加厚严密设计，高度闭合，能有效阻止异味散发                    2.颜色规格：黄色、15L、30L、50L                                        3.适用于医院诊所实验室等机构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7DAE8B6A">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5280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7AB1D92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B9984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消毒喷壶</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0F79E2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500ml，250ml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306EF05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39AC54C">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5652A1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14</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2F9206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1.可调节喷咀、带刻度、耐酸碱，500ml、250ml；                    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788B2FEB">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23C0C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3655E38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30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02040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2ml离心管</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196B00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500个/包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0DA8F7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02B11A7">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2BCDD75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130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0F53F43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1.外形:圆形底，搭扣盖  </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2.材料:PP(聚丙烯)</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3.最大离心力:12000xg</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4.温度范围:-80°C-121°℃，可在121°C/15psi灭菌15分钟应用范围:主要用于分子生物学、生物化学、临床及环境研究等领域，如核酸的离心、纯化及沉淀，样品的制备等一系列常规实验。                                               5.安全性：可高温高压灭菌；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6.配送：负责配送至指定地点。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59D5E27B">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6D382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7B518D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8A858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5ml离心管（螺旋盖）</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3AEBAF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100个/包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136F03C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AEEAB09">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331E958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7CA5D6E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1.外形:圆形底，搭扣盖  </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2.材料:PP(聚丙烯)</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3.最大离心力:12000xg</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4.温度范围:-80°C-121°℃，可在121°C/15psi灭菌15分钟应用范围:主要用于分子生物学、生物化学、临床及环境研究等领域，如核酸的离心、纯化及沉淀，样品的制备等一系列常规实验。                                                      5.安全性：可高温高压灭菌；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6.配送：负责配送至指定地点。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34A66AA0">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7178D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3FD35D0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AF3B9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15ml离心管</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5660D27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50个/包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34F7EFD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9C198AF">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061F3E3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52</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34AD87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1.外形:圆形底，搭扣盖  </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2.材料:PP(聚丙烯)</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3.最大离心力:12000xg</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4.温度范围:-80°C-121°℃，可在121°C/15psi灭菌15分钟应用范围:主要用于分子生物学、生物化学、临床及环境研究等领域，如核酸的离心、纯化及沉淀，样品的制备等一系列常规实验。                                                      5.安全性：可高温高压灭菌；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6.配送：负责配送至指定地点。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9B6971E">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459A7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623D9D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0772A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探杯</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0684A4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牛探杯总长93cm</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382028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C1B8B3C">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B8406F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54CC718A">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用途：牛探杯用于牛、牦牛等大型反刍动物采集食道咽部分泌物（OP液采集）。</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2.规格:长约（含痰杯）93cm，探杯直径约2.8cm，探杯深度约3.6cm；</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3.材质：铜。</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 xml:space="preserve">4.相关要求：探杯表面圆滑，材料厚实经久耐用，三角手柄方便拉伸。  </w:t>
            </w:r>
          </w:p>
          <w:p w14:paraId="1B92D2A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0F9E246">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643A5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740CF19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292ED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剪刀</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40E177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highlight w:val="none"/>
                <w:u w:val="none"/>
                <w:lang w:val="en-US" w:eastAsia="zh-CN" w:bidi="ar"/>
              </w:rPr>
              <w:t>12#14#16#，不锈钢材质</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9C6802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089E31D">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08C9B6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1421338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1.材质：不绣刚材质                                            2.型号：直头12cm，14cm，16cm                                      3.耐腐蚀防生锈、可重复使用反复清洁；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75AA47A5">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42E2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BE793C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63050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有齿/无齿镊子</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621689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highlight w:val="none"/>
                <w:u w:val="none"/>
                <w:lang w:val="en-US" w:eastAsia="zh-CN" w:bidi="ar"/>
              </w:rPr>
              <w:t>10cm,12cm，14cm，16cm</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BB10F6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A8D6E90">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5595BA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1199AF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1.材质：不绣刚材质                                            2.型号：尖头/直头10cm,12cm，14cm，16cm                                      3.耐腐蚀防生锈、可重复使用反复清洁，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70AD1B1">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01CC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0367900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9FF07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牛鼻钳</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F7CFD0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340mm</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3CF5A9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F98EED1">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D636D3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E76D0B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1.不锈钢材质，经久耐用                                         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9B9F4A5">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4DCC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6B82952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FD722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猪保定器</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03BE69A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不生锈，轻巧、收缩长度70cm，</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0AC6DE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31C2611">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9C3460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E25149D">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不锈钢材质，拉动手柄，可控制绳子大小用于兽类保定             </w:t>
            </w:r>
          </w:p>
          <w:p w14:paraId="23A03F6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E4E9317">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1A37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F3D2FB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DE440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试管架</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46C4DA9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梯形</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587FAD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CD5351C">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01184C2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6172221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1.材质：PP聚丙烯</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2.孔径：25mm</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3.规格：梯形设计、易于区分，更节省空间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AC465F5">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6C04B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6D5A2B7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9A122F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血清板（直板）</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B55D64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Y型96孔，10个/包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7BAC18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9C7FBD7">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2B1D78D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33AEEEA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1.用途：用于血清稀释、蛋白、抗原抗体浓度测定。</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2.材质：聚氯乙烯。</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3.外形：Y型。</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03B0902B">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7F1B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0B77C31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40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9B1FC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2ml离心管板（96孔）</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4EF305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10块/包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06DF8C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2BDBAE5">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9E0812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7214745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1.材质：聚丙烯PP材质  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52DD732">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373A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880222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204CD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移液器架</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D9BA1D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一字型</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E0ADA7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923A24D">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6FFDBD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56A07B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1.聚丙烯(PP)材质方便、美观、使用效率高，非传统工艺制造，产品结实稳定，性价比高适用于实验室各类移液器的存放                     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5A14F146">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582FB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4728BA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B371A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烧杯</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20B8417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highlight w:val="none"/>
                <w:u w:val="none"/>
                <w:lang w:val="en-US" w:eastAsia="zh-CN" w:bidi="ar"/>
              </w:rPr>
              <w:t>50ml，100ml，200ml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25E7D69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96F0B1C">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F4172E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624C777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1.产品材质：高硼硅玻璃                                             2.产品规格：50ml，100ml，200ml                                        3.烧杯是实验室最常见的玻璃容器，它广泛用于化学试剂的加热、溶解、混合、煮沸、熔融、蒸发浓缩、稀释及沉淀澄清等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5702E4CF">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3E22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2C7C510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5F750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利器盒</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2043E26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90E319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AF95276">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00B567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6C967E0">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highlight w:val="none"/>
                <w:u w:val="none"/>
                <w:lang w:val="en-US" w:eastAsia="zh-CN" w:bidi="ar"/>
              </w:rPr>
            </w:pPr>
            <w:r>
              <w:rPr>
                <w:rFonts w:hint="eastAsia" w:ascii="宋体" w:hAnsi="宋体" w:eastAsia="宋体" w:cs="宋体"/>
                <w:i w:val="0"/>
                <w:iCs w:val="0"/>
                <w:caps w:val="0"/>
                <w:smallCaps w:val="0"/>
                <w:color w:val="auto"/>
                <w:spacing w:val="0"/>
                <w:kern w:val="0"/>
                <w:sz w:val="24"/>
                <w:szCs w:val="24"/>
                <w:highlight w:val="none"/>
                <w:u w:val="none"/>
                <w:lang w:val="en-US" w:eastAsia="zh-CN" w:bidi="ar"/>
              </w:rPr>
              <w:t xml:space="preserve">PP新料  </w:t>
            </w:r>
          </w:p>
          <w:p w14:paraId="39FA9D6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highlight w:val="none"/>
                <w:u w:val="none"/>
                <w:lang w:val="en-US" w:eastAsia="zh-CN" w:bidi="ar"/>
              </w:rPr>
              <w:t>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F93747C">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7BC8E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2EB981C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FC569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highlight w:val="none"/>
                <w:u w:val="none"/>
                <w:lang w:val="en-US" w:eastAsia="zh-CN" w:bidi="ar"/>
              </w:rPr>
              <w:t>白、蓝、粉、绿各色大褂</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1B3889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长袖</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C8E957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套</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BD380AC">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736422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106FF1A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1.长袖、不起球、不掉色、透气吸汗；                            2.尺码：S、M、L、XL、XXL                                     3.配送：负责配送至指定地点。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57D65A7F">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61DEF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9C32D1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7BB88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75%酒精</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41C98C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500ml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51805A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35FCA0B">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FFC76A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583</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3530C9A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1.酒精浓度 75%；                                                    2.适用消毒；</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3.包装完整，封口严实、液体不渗漏，跌落不破损。                  4.有效期：≥12个月；</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5.配送：负责配送至指定地点。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3EC8F6C9">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0DEB5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7FD3CB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E03C5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医疗垃圾袋（黄色）</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5FC9379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highlight w:val="none"/>
                <w:u w:val="none"/>
                <w:lang w:val="en-US" w:eastAsia="zh-CN" w:bidi="ar"/>
              </w:rPr>
              <w:t>大号，80*90CM；中号60*70CM；小号45*55M</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BF0623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76F4B3F">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81A06F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1950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602A47DB">
            <w:pPr>
              <w:keepNext w:val="0"/>
              <w:keepLines w:val="0"/>
              <w:pageBreakBefore w:val="0"/>
              <w:widowControl/>
              <w:numPr>
                <w:ilvl w:val="0"/>
                <w:numId w:val="6"/>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包装袋正常使用情况下，不应出现渗漏、破裂和穿孔；                                       </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2.采用高温处置时，包装袋不应使用聚氯乙烯材料；                                                    3.包装袋颜色为淡黄色，包装袋的明显处应印刷有警示标志和警告语；</w:t>
            </w:r>
          </w:p>
          <w:p w14:paraId="2CCA0BA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4.包装外观平整、无褶皱、污迹和杂质；                                5.拉伸强度（纵、横向）&gt;20Mpa，断裂拉伸率（纵、横向）&gt;250%，跌落性能无破裂、无渗漏。                                         6.配送：负责配送至指定地点。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DEE4AD5">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222CC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6B4BF4D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9EC82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采样箱</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F37743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配置两个运输罐，带数显，6个冰袋</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0873CD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套</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ED20F79">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CE80C1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6F4A351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1.用途：适用于样品的储存运输；</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2.规格：容量不少于12L，带数显，冰袋不少于6个；</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3.维保：维保期不少于12个月；</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0E0B6441">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74C9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6D1443B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AEFB8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一次性防护服连身式（175、180、190）</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250E544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50件/箱</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232C76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箱</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D9AED4A">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0C81314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93</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42DF52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1抗液体穿透性能优异，能防护小至 0.01 微米的微粒，具有抗渗水性，抗合成血液穿透性，表面抗湿性、断裂强力不小于 45N、断裂伸长率不小于 15%、过滤效率好、抗静电性。</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2.100%高密度聚乙烯制成，不含填充剂、粘合剂和硅，隔离、防尘、结实、耐用、透气、带帽连体式。有对非油性颗粒的过滤效率≥70%。使用安全方便，抗拉力强，透气防水，结构合理，穿着方便，袖口，脚踝，腰部有弹性收口，衣服所有结合部位严密胶条融合。</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3.具有省级部门出具的检测报告，生产厂家具有生产许可编号。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74C09922">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3F33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07AD712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546A6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长腰靴套</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D2D179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1000双/箱</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06FA02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箱</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F5AC9EB">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624E43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8</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117FE17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1.加厚覆膜胶条式非织造不隔离鞋套。</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2.密封胶条，弹性双筋，防尘防喷溅长≥34cm,桶高≥50cm。               3.配送：负责配送至指定地点。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38C9C049">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10BF3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727BB6E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50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C420D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一次性使用医用橡胶检查手套（有粉光面）</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5826F7F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50双/包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3F3BF1C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6F372EB">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873645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6E837D6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1.每双独立包装                                                                                             2.材质：优质橡胶原料                                              3.特点：加厚不易破，安全无异味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3A709FE">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5594F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CA531B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418B1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含氯泡腾消毒片1g*100</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0E6951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1g*100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00BB91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B99CEB4">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5DEF24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892</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615078A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1.持续抑制细菌滋生，持久无异味                                2.有效期：≥12个月；</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03A96197">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114F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6080351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242C2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84消毒液500ml</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0A9B9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500ml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A27809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F95A991">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39943D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151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8A14FB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1.主要有效成分及其含量:次氯酸钠，有效氯含量4.0%</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2.杀灭微生物类别:可杀灭大肠杆菌、金黄色葡萄球菌、白色念珠菌。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3.使用范围:适用于织物及一般物体表面消毒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3DE7CA60">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0A89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6798D0B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7CDD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消毒洗护凝胶</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3B2414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500ml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4E0BE2B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EA7AAA9">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61817F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225</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72A4EA7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1.成分属性本品是以乙醇和正丙醇为主要有效成分的消毒凝胶，乙醇含量为54%-66%，正丙醇含量为9%-11%，起到快速杀菌、迅速挥发的作用。</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2.杀灭菌群可杀灭肠道致病菌、化脓性球菌、致病性酵母菌和医院感染常见细菌。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3.使用范围适用于医护人员、母婴人群、儿童、病患及家属的快速手消毒。有效期：≥12个月；</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48839B2">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16D0E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1"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7E392EC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95677E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洗手抗菌液</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483210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500ml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BAD9B1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6582D1A">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5AE5EF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119</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714B151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1.功效：清洁杀菌，泡沫型；                                   2.储存条件：干燥、阴凉、通风处；                              3.有效期：≥3年；</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9E4B5D8">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1402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20AE6D8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0BB08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highlight w:val="none"/>
                <w:u w:val="none"/>
                <w:lang w:val="en-US" w:eastAsia="zh-CN" w:bidi="ar"/>
              </w:rPr>
              <w:t>无水乙醇</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1B78CA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500ml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051E8C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9F92F45">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D85FAB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7</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7A42D1B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1.有效期：≥2年；</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52AD7DD">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0CCB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73F7550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8C785C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医用隔离面罩CX-2049</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4B370A8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10个/包</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302C7E2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包</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BE6A7D9">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FDA5B6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D62E01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1.用途：用于医疗机构中检查治疗起防护作用，阻隔体液、血液飞溅或泼溅；                                                        2.配送：负责配送至指定地点。                                                         </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5EB08A8A">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2BE97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531E58F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9545F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防水彩布</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45D5078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1A6B4B9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平方米</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AEAA800">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298FB5D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1E5369C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1.产品材质：加厚C-PE高密度聚乙烯                                                                  2.特点优势:高阻隔不渗透，无毒环保，捆扎便捷                                                   3.应用范围:动物疾控、养殖场、试验基地等各种动物尸体收纳、疫情应急物资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503BAB4">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1CFC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2953B1F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C5B4D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氢氧化钠</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26C5CD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500g</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3C22C0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C3058CD">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4F40B8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17</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F08022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1.有效期：2年</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5482A40B">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2780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670440D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1E36B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甘油</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140A24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500ml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787EA7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BA7B58B">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3958C6C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0772179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1.有效期2年</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464E073">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0701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0B62A6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60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DC6DD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MEM液体培养基</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015C6E0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500ml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80F07C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32138A6">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32A9302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25</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5F23DCC9">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包含:高糖、L-谷氨酰胺、酚红，不含:HEPES、丙酮酸钠500毫升/瓶  </w:t>
            </w:r>
          </w:p>
          <w:p w14:paraId="501FEF8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2.有效期：≥12月</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1D019A79">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197CD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0E0C0A5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7FC41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EBSS缓冲液</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026AC6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500g</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60157C1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E91FFEE">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3C1B6A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24</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1F0E7ED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1.有效期：2年</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7018A88">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3DCB4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12AC135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62</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E3AA4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量筒</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19235C6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highlight w:val="none"/>
                <w:u w:val="none"/>
                <w:lang w:val="en-US" w:eastAsia="zh-CN" w:bidi="ar"/>
              </w:rPr>
              <w:t>50ml,100ml，500ml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2EAC455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BBDCA2F">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E76659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FB98C5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1.产品材质：高硼硅玻璃                                          2.产品规格：50ml,100ml，500ml                                        3.性能：耐酸碱、耐高温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6125EFF">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2925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D0D283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63</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F4400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羊探杯</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0E2AD2D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74CM铜</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47162B0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631C7BD">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7204926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CDE636A">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用途：羊探杯用于绵羊、山羊等小型反刍动物采集食道咽部分泌物（OP液采集）。</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2.规格:长约（含痰杯）74cm，探杯直径约1.5cm，探杯深度约2.5cm;</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3.材质：铜。</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 xml:space="preserve">4.相关要求：探杯表面圆滑，材料厚实经久耐用，三角手柄方便拉伸。  </w:t>
            </w:r>
          </w:p>
          <w:p w14:paraId="2AB1364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41397EC6">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1EDEB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0D70383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64</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B3010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牛保定绳子</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0800D6E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长2m粗14mm</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445067B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根</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6F56E1E">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4FDA53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40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3F32C79D">
            <w:pPr>
              <w:keepNext w:val="0"/>
              <w:keepLines w:val="0"/>
              <w:pageBreakBefore w:val="0"/>
              <w:widowControl/>
              <w:numPr>
                <w:ilvl w:val="0"/>
                <w:numId w:val="9"/>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加粗耐用耐磨   </w:t>
            </w:r>
          </w:p>
          <w:p w14:paraId="153C2E8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81E32C6">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5C72A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0D6B11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65</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3373D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碳酸钠</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74BCD0D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500g</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B0AD97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E1B6C44">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36F1163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7792CEFD">
            <w:pPr>
              <w:keepNext w:val="0"/>
              <w:keepLines w:val="0"/>
              <w:pageBreakBefore w:val="0"/>
              <w:widowControl/>
              <w:numPr>
                <w:ilvl w:val="0"/>
                <w:numId w:val="1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 xml:space="preserve">有效期：2年    </w:t>
            </w:r>
          </w:p>
          <w:p w14:paraId="1D70993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52EF95D1">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2909A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6824A5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66</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A952A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N95口罩</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3FA6ED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0A4E3C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67B359A">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6E084D9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3870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8527AF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1.规格： 独立包装 无菌</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主要结构组成：由口罩体（含鼻夹）、口罩带组成，头戴式应配备可调节卡扣。口罩体为三层至五层结构，三层由内、外层纺粘热轧法非织造布和中间层聚丙烯熔喷布组成；四层由内、外层纺粘热轧法非织造布和中间两层聚丙烯熔喷布组成；五层从外向内里，第二、三层是聚丙烯熔喷布，其余层为纺粘热轧法非织造布。                                          3.应符合 GB19083-2010标准                                         4.适用范围：供医疗工作环境下，过滤空气中的颗粒物、阻隔飞沫、血液、体液和分泌物用。                                             5.配送：负责配送至指定地点。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6BA6107">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2110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8443B9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67</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F173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护目镜</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0A3B6BD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3AC182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479F4D6">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397E27B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29</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0664F66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1.要求：医用，独立包装；</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2.用途：起防护作用，用于阻隔飞沫喷嚏、风沙、液体飞溅等；</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3.镜体表面镀膜，能防止起雾，附有产品合格证书。                 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7DBEE252">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24D54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183EDE9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68</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B3D9FA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碘伏</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FF294A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100ml</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EE2819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B675730">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1550253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1</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4B7843B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1.保质期：2年                                                 2.适用范围；适用于手、皮肤和黏膜的消毒。                          3.配送：负责配送至指定地点。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64570813">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604DB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4B459D1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69</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B3C87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双链季铵盐低温消毒液(零下40度）</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590B668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25kg/桶</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78BA54C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桶</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305E1E1">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7124EF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5</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1C5600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1.用途：适用于冬季低温天气拉运动物、动物产品等车辆及场地的消毒；</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2.有效期：≥24个月；</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3.质量要求：低温无毒，安全性好，不易结冰，杀菌效果好。</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4.配送：负责配送至指定地点</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2A82430E">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4BB61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63D9F3D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lang w:val="en-US"/>
              </w:rPr>
            </w:pPr>
            <w:r>
              <w:rPr>
                <w:rFonts w:hint="eastAsia" w:ascii="宋体" w:hAnsi="宋体" w:eastAsia="宋体" w:cs="宋体"/>
                <w:i w:val="0"/>
                <w:iCs w:val="0"/>
                <w:caps w:val="0"/>
                <w:smallCaps w:val="0"/>
                <w:color w:val="auto"/>
                <w:spacing w:val="0"/>
                <w:kern w:val="0"/>
                <w:sz w:val="24"/>
                <w:szCs w:val="24"/>
                <w:u w:val="none"/>
                <w:lang w:val="en-US" w:eastAsia="zh-CN" w:bidi="ar"/>
              </w:rPr>
              <w:t>70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8514B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裹尸袋</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6246E7D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100*200cm 80*150cm 60*120cm</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56EF86E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个</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2D460AC">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082ECC4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35</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5ECF3F5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sz w:val="24"/>
                <w:szCs w:val="24"/>
                <w:u w:val="none"/>
              </w:rPr>
            </w:pPr>
            <w:r>
              <w:rPr>
                <w:rFonts w:hint="eastAsia" w:ascii="宋体" w:hAnsi="宋体" w:eastAsia="宋体" w:cs="宋体"/>
                <w:i w:val="0"/>
                <w:iCs w:val="0"/>
                <w:caps w:val="0"/>
                <w:smallCaps w:val="0"/>
                <w:color w:val="auto"/>
                <w:spacing w:val="0"/>
                <w:kern w:val="0"/>
                <w:sz w:val="24"/>
                <w:szCs w:val="24"/>
                <w:u w:val="none"/>
                <w:lang w:val="en-US" w:eastAsia="zh-CN" w:bidi="ar"/>
              </w:rPr>
              <w:t>1.可降解，生物分解。</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2.翻边打孔抽绳式-防止动物腐烂异味就出。</w:t>
            </w:r>
            <w:r>
              <w:rPr>
                <w:rFonts w:hint="eastAsia" w:ascii="宋体" w:hAnsi="宋体" w:eastAsia="宋体" w:cs="宋体"/>
                <w:i w:val="0"/>
                <w:iCs w:val="0"/>
                <w:caps w:val="0"/>
                <w:smallCaps w:val="0"/>
                <w:color w:val="auto"/>
                <w:spacing w:val="0"/>
                <w:kern w:val="0"/>
                <w:sz w:val="24"/>
                <w:szCs w:val="24"/>
                <w:u w:val="none"/>
                <w:lang w:val="en-US" w:eastAsia="zh-CN" w:bidi="ar"/>
              </w:rPr>
              <w:br w:type="textWrapping"/>
            </w:r>
            <w:r>
              <w:rPr>
                <w:rFonts w:hint="eastAsia" w:ascii="宋体" w:hAnsi="宋体" w:eastAsia="宋体" w:cs="宋体"/>
                <w:i w:val="0"/>
                <w:iCs w:val="0"/>
                <w:caps w:val="0"/>
                <w:smallCaps w:val="0"/>
                <w:color w:val="auto"/>
                <w:spacing w:val="0"/>
                <w:kern w:val="0"/>
                <w:sz w:val="24"/>
                <w:szCs w:val="24"/>
                <w:u w:val="none"/>
                <w:lang w:val="en-US" w:eastAsia="zh-CN" w:bidi="ar"/>
              </w:rPr>
              <w:t>3.加厚10丝，耐拉升韧性十足，底部加厚密封。</w:t>
            </w: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4CC2B68C">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r>
      <w:tr w14:paraId="0E13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1B2F5EF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71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C26A8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二氯异氰尿酸钠消毒粉</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14:paraId="35BB24F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500g/袋</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14:paraId="0E137C0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箱</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282ACE6">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3AE77CF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center"/>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r>
              <w:rPr>
                <w:rFonts w:hint="eastAsia" w:ascii="宋体" w:hAnsi="宋体" w:eastAsia="宋体" w:cs="宋体"/>
                <w:i w:val="0"/>
                <w:iCs w:val="0"/>
                <w:caps w:val="0"/>
                <w:smallCaps w:val="0"/>
                <w:color w:val="auto"/>
                <w:spacing w:val="0"/>
                <w:kern w:val="0"/>
                <w:sz w:val="24"/>
                <w:szCs w:val="24"/>
                <w:u w:val="none"/>
                <w:lang w:val="en-US" w:eastAsia="zh-CN" w:bidi="ar"/>
              </w:rPr>
              <w:t>10</w:t>
            </w:r>
          </w:p>
        </w:tc>
        <w:tc>
          <w:tcPr>
            <w:tcW w:w="2600" w:type="dxa"/>
            <w:tcBorders>
              <w:top w:val="single" w:color="000000" w:sz="4" w:space="0"/>
              <w:left w:val="single" w:color="000000" w:sz="4" w:space="0"/>
              <w:bottom w:val="single" w:color="000000" w:sz="4" w:space="0"/>
              <w:right w:val="single" w:color="000000" w:sz="4" w:space="0"/>
            </w:tcBorders>
            <w:noWrap w:val="0"/>
            <w:vAlign w:val="center"/>
          </w:tcPr>
          <w:p w14:paraId="2371CBC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center"/>
              <w:rPr>
                <w:rFonts w:hint="eastAsia" w:ascii="宋体" w:hAnsi="宋体" w:eastAsia="宋体" w:cs="宋体"/>
                <w:i w:val="0"/>
                <w:iCs w:val="0"/>
                <w:caps w:val="0"/>
                <w:smallCaps w:val="0"/>
                <w:color w:val="auto"/>
                <w:spacing w:val="0"/>
                <w:kern w:val="0"/>
                <w:sz w:val="24"/>
                <w:szCs w:val="24"/>
                <w:u w:val="none"/>
                <w:lang w:val="en-US" w:eastAsia="zh-CN" w:bidi="ar"/>
              </w:rPr>
            </w:pPr>
          </w:p>
        </w:tc>
        <w:tc>
          <w:tcPr>
            <w:tcW w:w="618" w:type="dxa"/>
            <w:tcBorders>
              <w:top w:val="single" w:color="000000" w:sz="4" w:space="0"/>
              <w:left w:val="single" w:color="000000" w:sz="4" w:space="0"/>
              <w:bottom w:val="single" w:color="000000" w:sz="4" w:space="0"/>
              <w:right w:val="single" w:color="000000" w:sz="4" w:space="0"/>
            </w:tcBorders>
            <w:noWrap/>
            <w:vAlign w:val="center"/>
          </w:tcPr>
          <w:p w14:paraId="47F70807">
            <w:pPr>
              <w:keepNext w:val="0"/>
              <w:keepLines w:val="0"/>
              <w:pageBreakBefore w:val="0"/>
              <w:kinsoku/>
              <w:wordWrap/>
              <w:overflowPunct/>
              <w:topLinePunct w:val="0"/>
              <w:autoSpaceDE/>
              <w:autoSpaceDN/>
              <w:bidi w:val="0"/>
              <w:adjustRightInd w:val="0"/>
              <w:snapToGrid w:val="0"/>
              <w:spacing w:beforeAutospacing="0" w:afterAutospacing="0" w:line="500" w:lineRule="atLeast"/>
              <w:jc w:val="center"/>
              <w:rPr>
                <w:rFonts w:hint="eastAsia" w:ascii="宋体" w:hAnsi="宋体" w:eastAsia="宋体" w:cs="宋体"/>
                <w:i w:val="0"/>
                <w:iCs w:val="0"/>
                <w:caps w:val="0"/>
                <w:smallCaps w:val="0"/>
                <w:color w:val="auto"/>
                <w:spacing w:val="0"/>
                <w:sz w:val="24"/>
                <w:szCs w:val="24"/>
                <w:u w:val="none"/>
                <w:lang w:val="en-US" w:eastAsia="zh-CN"/>
              </w:rPr>
            </w:pPr>
            <w:r>
              <w:rPr>
                <w:rFonts w:hint="eastAsia" w:ascii="宋体" w:hAnsi="宋体" w:eastAsia="宋体" w:cs="宋体"/>
                <w:i w:val="0"/>
                <w:iCs w:val="0"/>
                <w:caps w:val="0"/>
                <w:smallCaps w:val="0"/>
                <w:color w:val="auto"/>
                <w:spacing w:val="0"/>
                <w:sz w:val="24"/>
                <w:szCs w:val="24"/>
                <w:u w:val="none"/>
                <w:lang w:val="en-US" w:eastAsia="zh-CN"/>
              </w:rPr>
              <w:t>20袋/箱</w:t>
            </w:r>
          </w:p>
        </w:tc>
      </w:tr>
    </w:tbl>
    <w:p w14:paraId="6B28FD0C">
      <w:pPr>
        <w:pStyle w:val="35"/>
        <w:keepNext w:val="0"/>
        <w:keepLines w:val="0"/>
        <w:pageBreakBefore w:val="0"/>
        <w:widowControl w:val="0"/>
        <w:kinsoku/>
        <w:wordWrap w:val="0"/>
        <w:overflowPunct/>
        <w:topLinePunct w:val="0"/>
        <w:autoSpaceDE/>
        <w:autoSpaceDN/>
        <w:bidi w:val="0"/>
        <w:adjustRightInd w:val="0"/>
        <w:snapToGrid w:val="0"/>
        <w:spacing w:beforeAutospacing="0" w:afterAutospacing="0" w:line="500" w:lineRule="atLeast"/>
        <w:ind w:firstLine="482"/>
        <w:textAlignment w:val="auto"/>
        <w:rPr>
          <w:rFonts w:hint="eastAsia" w:ascii="宋体" w:hAnsi="宋体" w:eastAsia="宋体" w:cs="宋体"/>
          <w:b/>
          <w:bCs/>
          <w:caps w:val="0"/>
          <w:smallCaps w:val="0"/>
          <w:snapToGrid w:val="0"/>
          <w:color w:val="auto"/>
          <w:spacing w:val="0"/>
          <w:sz w:val="24"/>
          <w:szCs w:val="24"/>
          <w:highlight w:val="none"/>
        </w:rPr>
      </w:pPr>
      <w:r>
        <w:rPr>
          <w:rFonts w:hint="eastAsia" w:ascii="宋体" w:hAnsi="宋体" w:eastAsia="宋体" w:cs="宋体"/>
          <w:b/>
          <w:bCs/>
          <w:caps w:val="0"/>
          <w:smallCaps w:val="0"/>
          <w:snapToGrid w:val="0"/>
          <w:color w:val="auto"/>
          <w:spacing w:val="0"/>
          <w:sz w:val="24"/>
          <w:szCs w:val="24"/>
          <w:highlight w:val="none"/>
        </w:rPr>
        <w:t>二、商务要求</w:t>
      </w:r>
    </w:p>
    <w:p w14:paraId="603CC6BC">
      <w:pPr>
        <w:pStyle w:val="35"/>
        <w:keepNext w:val="0"/>
        <w:keepLines w:val="0"/>
        <w:pageBreakBefore w:val="0"/>
        <w:widowControl w:val="0"/>
        <w:kinsoku/>
        <w:wordWrap w:val="0"/>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rPr>
        <w:t>1. 交</w:t>
      </w:r>
      <w:r>
        <w:rPr>
          <w:rFonts w:hint="eastAsia" w:ascii="宋体" w:hAnsi="宋体" w:eastAsia="宋体" w:cs="宋体"/>
          <w:caps w:val="0"/>
          <w:smallCaps w:val="0"/>
          <w:snapToGrid w:val="0"/>
          <w:color w:val="auto"/>
          <w:spacing w:val="0"/>
          <w:sz w:val="24"/>
          <w:szCs w:val="24"/>
          <w:highlight w:val="none"/>
          <w:lang w:val="en-US" w:eastAsia="zh-CN"/>
        </w:rPr>
        <w:t>货期</w:t>
      </w:r>
      <w:r>
        <w:rPr>
          <w:rFonts w:hint="eastAsia" w:ascii="宋体" w:hAnsi="宋体" w:eastAsia="宋体" w:cs="宋体"/>
          <w:caps w:val="0"/>
          <w:smallCaps w:val="0"/>
          <w:snapToGrid w:val="0"/>
          <w:color w:val="auto"/>
          <w:spacing w:val="0"/>
          <w:sz w:val="24"/>
          <w:szCs w:val="24"/>
          <w:highlight w:val="none"/>
        </w:rPr>
        <w:t>：</w:t>
      </w:r>
      <w:r>
        <w:rPr>
          <w:rFonts w:hint="eastAsia" w:ascii="宋体" w:hAnsi="宋体" w:eastAsia="宋体" w:cs="宋体"/>
          <w:caps w:val="0"/>
          <w:smallCaps w:val="0"/>
          <w:color w:val="auto"/>
          <w:spacing w:val="0"/>
          <w:kern w:val="2"/>
          <w:sz w:val="24"/>
          <w:szCs w:val="24"/>
          <w:highlight w:val="none"/>
          <w:lang w:val="en-US" w:eastAsia="zh-CN" w:bidi="ar-SA"/>
        </w:rPr>
        <w:t>按采购人要求分期分批供货</w:t>
      </w:r>
    </w:p>
    <w:p w14:paraId="0E26BA1E">
      <w:pPr>
        <w:pStyle w:val="35"/>
        <w:keepNext w:val="0"/>
        <w:keepLines w:val="0"/>
        <w:pageBreakBefore w:val="0"/>
        <w:widowControl w:val="0"/>
        <w:kinsoku/>
        <w:wordWrap w:val="0"/>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rPr>
        <w:t>2. 交付地点：</w:t>
      </w:r>
      <w:r>
        <w:rPr>
          <w:rFonts w:hint="eastAsia" w:ascii="宋体" w:hAnsi="宋体" w:eastAsia="宋体" w:cs="宋体"/>
          <w:caps w:val="0"/>
          <w:smallCaps w:val="0"/>
          <w:color w:val="auto"/>
          <w:spacing w:val="0"/>
          <w:sz w:val="24"/>
          <w:szCs w:val="24"/>
          <w:highlight w:val="none"/>
        </w:rPr>
        <w:t>采购人指定地点</w:t>
      </w:r>
    </w:p>
    <w:p w14:paraId="2A5EE053">
      <w:pPr>
        <w:pStyle w:val="35"/>
        <w:keepNext w:val="0"/>
        <w:keepLines w:val="0"/>
        <w:pageBreakBefore w:val="0"/>
        <w:widowControl w:val="0"/>
        <w:kinsoku/>
        <w:wordWrap w:val="0"/>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snapToGrid w:val="0"/>
          <w:color w:val="auto"/>
          <w:spacing w:val="0"/>
          <w:sz w:val="24"/>
          <w:szCs w:val="24"/>
          <w:highlight w:val="none"/>
        </w:rPr>
      </w:pPr>
      <w:r>
        <w:rPr>
          <w:rFonts w:hint="eastAsia" w:ascii="宋体" w:hAnsi="宋体" w:eastAsia="宋体" w:cs="宋体"/>
          <w:caps w:val="0"/>
          <w:smallCaps w:val="0"/>
          <w:snapToGrid w:val="0"/>
          <w:color w:val="auto"/>
          <w:spacing w:val="0"/>
          <w:sz w:val="24"/>
          <w:szCs w:val="24"/>
          <w:highlight w:val="none"/>
        </w:rPr>
        <w:t>3. 付款方式：</w:t>
      </w:r>
      <w:r>
        <w:rPr>
          <w:rFonts w:hint="eastAsia" w:ascii="宋体" w:hAnsi="宋体" w:eastAsia="宋体" w:cs="宋体"/>
          <w:caps w:val="0"/>
          <w:smallCaps w:val="0"/>
          <w:color w:val="auto"/>
          <w:spacing w:val="0"/>
          <w:sz w:val="24"/>
          <w:szCs w:val="24"/>
          <w:highlight w:val="none"/>
          <w:lang w:val="en-US" w:eastAsia="zh-CN"/>
        </w:rPr>
        <w:t>以合同签订为准</w:t>
      </w:r>
    </w:p>
    <w:p w14:paraId="1E7DC7A5">
      <w:pPr>
        <w:pStyle w:val="65"/>
        <w:pageBreakBefore w:val="0"/>
        <w:numPr>
          <w:ilvl w:val="0"/>
          <w:numId w:val="0"/>
        </w:numPr>
        <w:kinsoku/>
        <w:overflowPunct/>
        <w:topLinePunct w:val="0"/>
        <w:bidi w:val="0"/>
        <w:adjustRightInd w:val="0"/>
        <w:snapToGrid w:val="0"/>
        <w:spacing w:beforeAutospacing="0" w:afterAutospacing="0" w:line="500" w:lineRule="atLeast"/>
        <w:ind w:firstLine="482" w:firstLineChars="200"/>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三、其他要求</w:t>
      </w:r>
    </w:p>
    <w:p w14:paraId="4F730EA8">
      <w:pPr>
        <w:pStyle w:val="65"/>
        <w:pageBreakBefore w:val="0"/>
        <w:kinsoku/>
        <w:overflowPunct/>
        <w:topLinePunct w:val="0"/>
        <w:bidi w:val="0"/>
        <w:adjustRightInd w:val="0"/>
        <w:snapToGrid w:val="0"/>
        <w:spacing w:beforeAutospacing="0" w:afterAutospacing="0" w:line="500" w:lineRule="atLeast"/>
        <w:ind w:firstLine="482" w:firstLineChars="200"/>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1、投标人应当在响应文件中列出完成本项目并通过验收所需的全部费用。中标人必须确保整体通过用户方及有关主管部门验收，所发生的验收费用由中标人承担；投标人应踏勘现场，如投标人因未及时踏勘现场而导致的报价缺项漏项废标、或中标后无法完工，投标人自行承担一切后果。</w:t>
      </w:r>
    </w:p>
    <w:p w14:paraId="737DFBF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left="0" w:leftChars="0" w:firstLine="482" w:firstLineChars="200"/>
        <w:textAlignment w:val="auto"/>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2、如对本采购文件有任何疑问或要求澄清，请按本采购文件的规定提出，否则视同理解和接受。</w:t>
      </w:r>
      <w:bookmarkEnd w:id="346"/>
      <w:bookmarkEnd w:id="347"/>
      <w:bookmarkEnd w:id="348"/>
    </w:p>
    <w:p w14:paraId="7C7E1BBA">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left="0" w:leftChars="0" w:firstLine="482" w:firstLineChars="200"/>
        <w:textAlignment w:val="auto"/>
        <w:rPr>
          <w:rFonts w:hint="eastAsia" w:ascii="宋体" w:hAnsi="宋体" w:eastAsia="宋体" w:cs="宋体"/>
          <w:b/>
          <w:bCs/>
          <w:caps w:val="0"/>
          <w:smallCaps w:val="0"/>
          <w:color w:val="auto"/>
          <w:spacing w:val="0"/>
          <w:sz w:val="24"/>
          <w:szCs w:val="24"/>
          <w:highlight w:val="none"/>
          <w:lang w:val="en-US" w:eastAsia="zh-CN"/>
        </w:rPr>
      </w:pPr>
    </w:p>
    <w:p w14:paraId="334C2835">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left="0" w:leftChars="0" w:firstLine="482" w:firstLineChars="200"/>
        <w:textAlignment w:val="auto"/>
        <w:rPr>
          <w:rFonts w:hint="eastAsia" w:ascii="宋体" w:hAnsi="宋体" w:eastAsia="宋体" w:cs="宋体"/>
          <w:b/>
          <w:bCs/>
          <w:caps w:val="0"/>
          <w:smallCaps w:val="0"/>
          <w:color w:val="auto"/>
          <w:spacing w:val="0"/>
          <w:sz w:val="24"/>
          <w:szCs w:val="24"/>
          <w:highlight w:val="none"/>
          <w:lang w:val="en-US" w:eastAsia="zh-CN"/>
        </w:rPr>
      </w:pPr>
    </w:p>
    <w:p w14:paraId="7617780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left="0" w:leftChars="0" w:firstLine="482" w:firstLineChars="200"/>
        <w:textAlignment w:val="auto"/>
        <w:rPr>
          <w:rFonts w:hint="eastAsia" w:ascii="宋体" w:hAnsi="宋体" w:eastAsia="宋体" w:cs="宋体"/>
          <w:b/>
          <w:bCs/>
          <w:caps w:val="0"/>
          <w:smallCaps w:val="0"/>
          <w:color w:val="auto"/>
          <w:spacing w:val="0"/>
          <w:sz w:val="24"/>
          <w:szCs w:val="24"/>
          <w:highlight w:val="none"/>
          <w:lang w:val="en-US" w:eastAsia="zh-CN"/>
        </w:rPr>
      </w:pPr>
    </w:p>
    <w:p w14:paraId="56277D6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left="0" w:leftChars="0" w:firstLine="482" w:firstLineChars="200"/>
        <w:textAlignment w:val="auto"/>
        <w:rPr>
          <w:rFonts w:hint="eastAsia" w:ascii="宋体" w:hAnsi="宋体" w:eastAsia="宋体" w:cs="宋体"/>
          <w:b/>
          <w:bCs/>
          <w:caps w:val="0"/>
          <w:smallCaps w:val="0"/>
          <w:color w:val="auto"/>
          <w:spacing w:val="0"/>
          <w:sz w:val="24"/>
          <w:szCs w:val="24"/>
          <w:highlight w:val="none"/>
          <w:lang w:val="en-US" w:eastAsia="zh-CN"/>
        </w:rPr>
      </w:pPr>
    </w:p>
    <w:p w14:paraId="4C4D2ECA">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left="0" w:leftChars="0" w:firstLine="482" w:firstLineChars="200"/>
        <w:textAlignment w:val="auto"/>
        <w:rPr>
          <w:rFonts w:hint="eastAsia" w:ascii="宋体" w:hAnsi="宋体" w:eastAsia="宋体" w:cs="宋体"/>
          <w:b/>
          <w:bCs/>
          <w:caps w:val="0"/>
          <w:smallCaps w:val="0"/>
          <w:color w:val="auto"/>
          <w:spacing w:val="0"/>
          <w:sz w:val="24"/>
          <w:szCs w:val="24"/>
          <w:highlight w:val="none"/>
          <w:lang w:val="en-US" w:eastAsia="zh-CN"/>
        </w:rPr>
      </w:pPr>
    </w:p>
    <w:p w14:paraId="7F8764D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left="0" w:leftChars="0" w:firstLine="482" w:firstLineChars="200"/>
        <w:textAlignment w:val="auto"/>
        <w:rPr>
          <w:rFonts w:hint="eastAsia" w:ascii="宋体" w:hAnsi="宋体" w:eastAsia="宋体" w:cs="宋体"/>
          <w:b/>
          <w:bCs/>
          <w:caps w:val="0"/>
          <w:smallCaps w:val="0"/>
          <w:color w:val="auto"/>
          <w:spacing w:val="0"/>
          <w:sz w:val="24"/>
          <w:szCs w:val="24"/>
          <w:highlight w:val="none"/>
          <w:lang w:val="en-US" w:eastAsia="zh-CN"/>
        </w:rPr>
      </w:pPr>
    </w:p>
    <w:p w14:paraId="53C2BBA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left="0" w:leftChars="0" w:firstLine="482" w:firstLineChars="200"/>
        <w:textAlignment w:val="auto"/>
        <w:rPr>
          <w:rFonts w:hint="eastAsia" w:ascii="宋体" w:hAnsi="宋体" w:eastAsia="宋体" w:cs="宋体"/>
          <w:b/>
          <w:bCs/>
          <w:caps w:val="0"/>
          <w:smallCaps w:val="0"/>
          <w:color w:val="auto"/>
          <w:spacing w:val="0"/>
          <w:sz w:val="24"/>
          <w:szCs w:val="24"/>
          <w:highlight w:val="none"/>
          <w:lang w:val="en-US" w:eastAsia="zh-CN"/>
        </w:rPr>
      </w:pPr>
    </w:p>
    <w:p w14:paraId="5A5FDB11">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left="0" w:leftChars="0" w:firstLine="482" w:firstLineChars="200"/>
        <w:textAlignment w:val="auto"/>
        <w:rPr>
          <w:rFonts w:hint="eastAsia" w:ascii="宋体" w:hAnsi="宋体" w:eastAsia="宋体" w:cs="宋体"/>
          <w:b/>
          <w:bCs/>
          <w:caps w:val="0"/>
          <w:smallCaps w:val="0"/>
          <w:color w:val="auto"/>
          <w:spacing w:val="0"/>
          <w:sz w:val="24"/>
          <w:szCs w:val="24"/>
          <w:highlight w:val="none"/>
          <w:lang w:val="en-US" w:eastAsia="zh-CN"/>
        </w:rPr>
      </w:pPr>
    </w:p>
    <w:p w14:paraId="012234A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left="0" w:leftChars="0" w:firstLine="482" w:firstLineChars="200"/>
        <w:textAlignment w:val="auto"/>
        <w:rPr>
          <w:rFonts w:hint="eastAsia" w:ascii="宋体" w:hAnsi="宋体" w:eastAsia="宋体" w:cs="宋体"/>
          <w:b/>
          <w:bCs/>
          <w:caps w:val="0"/>
          <w:smallCaps w:val="0"/>
          <w:color w:val="auto"/>
          <w:spacing w:val="0"/>
          <w:sz w:val="24"/>
          <w:szCs w:val="24"/>
          <w:highlight w:val="none"/>
          <w:lang w:val="en-US" w:eastAsia="zh-CN"/>
        </w:rPr>
      </w:pPr>
    </w:p>
    <w:p w14:paraId="199DB54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left="0" w:leftChars="0" w:firstLine="482" w:firstLineChars="200"/>
        <w:textAlignment w:val="auto"/>
        <w:rPr>
          <w:rFonts w:hint="eastAsia" w:ascii="宋体" w:hAnsi="宋体" w:eastAsia="宋体" w:cs="宋体"/>
          <w:b/>
          <w:bCs/>
          <w:caps w:val="0"/>
          <w:smallCaps w:val="0"/>
          <w:color w:val="auto"/>
          <w:spacing w:val="0"/>
          <w:sz w:val="24"/>
          <w:szCs w:val="24"/>
          <w:highlight w:val="none"/>
          <w:lang w:val="en-US" w:eastAsia="zh-CN"/>
        </w:rPr>
      </w:pPr>
    </w:p>
    <w:p w14:paraId="28FA2165">
      <w:pPr>
        <w:pStyle w:val="2"/>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44"/>
          <w:sz w:val="36"/>
          <w:szCs w:val="36"/>
          <w:highlight w:val="none"/>
          <w:lang w:val="en-US" w:eastAsia="zh-CN" w:bidi="ar-SA"/>
        </w:rPr>
      </w:pPr>
      <w:bookmarkStart w:id="349" w:name="_Toc2212"/>
      <w:bookmarkStart w:id="350" w:name="_Toc716"/>
      <w:r>
        <w:rPr>
          <w:rFonts w:hint="eastAsia" w:ascii="宋体" w:hAnsi="宋体" w:eastAsia="宋体" w:cs="宋体"/>
          <w:b/>
          <w:bCs/>
          <w:caps w:val="0"/>
          <w:smallCaps w:val="0"/>
          <w:color w:val="auto"/>
          <w:spacing w:val="0"/>
          <w:kern w:val="44"/>
          <w:sz w:val="36"/>
          <w:szCs w:val="36"/>
          <w:highlight w:val="none"/>
          <w:lang w:val="en-US" w:eastAsia="zh-CN" w:bidi="ar-SA"/>
        </w:rPr>
        <w:t>第四章 评审方法及标准</w:t>
      </w:r>
      <w:bookmarkEnd w:id="349"/>
      <w:bookmarkEnd w:id="350"/>
    </w:p>
    <w:p w14:paraId="3C2D8384">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caps w:val="0"/>
          <w:smallCaps w:val="0"/>
          <w:color w:val="auto"/>
          <w:spacing w:val="0"/>
          <w:sz w:val="24"/>
          <w:szCs w:val="24"/>
          <w:highlight w:val="none"/>
          <w:lang w:val="zh-CN" w:eastAsia="zh-CN"/>
        </w:rPr>
      </w:pPr>
      <w:bookmarkStart w:id="351" w:name="_Toc12585"/>
      <w:bookmarkStart w:id="352" w:name="_Toc17539"/>
      <w:bookmarkStart w:id="353" w:name="_Toc28495"/>
      <w:r>
        <w:rPr>
          <w:rFonts w:hint="eastAsia" w:ascii="宋体" w:hAnsi="宋体" w:eastAsia="宋体" w:cs="宋体"/>
          <w:caps w:val="0"/>
          <w:smallCaps w:val="0"/>
          <w:color w:val="auto"/>
          <w:spacing w:val="0"/>
          <w:sz w:val="24"/>
          <w:szCs w:val="24"/>
          <w:highlight w:val="none"/>
          <w:lang w:val="en-US" w:eastAsia="zh-CN"/>
        </w:rPr>
        <w:t>一、</w:t>
      </w:r>
      <w:r>
        <w:rPr>
          <w:rFonts w:hint="eastAsia" w:ascii="宋体" w:hAnsi="宋体" w:eastAsia="宋体" w:cs="宋体"/>
          <w:caps w:val="0"/>
          <w:smallCaps w:val="0"/>
          <w:color w:val="auto"/>
          <w:spacing w:val="0"/>
          <w:sz w:val="24"/>
          <w:szCs w:val="24"/>
          <w:highlight w:val="none"/>
          <w:lang w:val="zh-CN" w:eastAsia="zh-CN"/>
        </w:rPr>
        <w:t>评审方法</w:t>
      </w:r>
      <w:bookmarkEnd w:id="351"/>
      <w:bookmarkEnd w:id="352"/>
      <w:bookmarkEnd w:id="353"/>
    </w:p>
    <w:p w14:paraId="53640E9C">
      <w:pPr>
        <w:pStyle w:val="35"/>
        <w:keepNext w:val="0"/>
        <w:keepLines w:val="0"/>
        <w:pageBreakBefore w:val="0"/>
        <w:widowControl w:val="0"/>
        <w:kinsoku/>
        <w:wordWrap w:val="0"/>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评审方法：谈判小组与符合资格条件的供应商就采购货物、工程和服务事宜进行谈判，供应商按照谈判文件的要求提交响应文件和最后报价</w:t>
      </w:r>
      <w:r>
        <w:rPr>
          <w:rFonts w:hint="eastAsia" w:ascii="宋体" w:hAnsi="宋体" w:eastAsia="宋体" w:cs="宋体"/>
          <w:b/>
          <w:bCs/>
          <w:caps w:val="0"/>
          <w:smallCaps w:val="0"/>
          <w:color w:val="auto"/>
          <w:spacing w:val="0"/>
          <w:sz w:val="24"/>
          <w:szCs w:val="24"/>
          <w:highlight w:val="none"/>
          <w:lang w:val="zh-CN"/>
        </w:rPr>
        <w:t>（因落实政府采购政策进行价格调整的，以调整后的价格计算）</w:t>
      </w:r>
      <w:r>
        <w:rPr>
          <w:rFonts w:hint="eastAsia" w:ascii="宋体" w:hAnsi="宋体" w:eastAsia="宋体" w:cs="宋体"/>
          <w:caps w:val="0"/>
          <w:smallCaps w:val="0"/>
          <w:color w:val="auto"/>
          <w:spacing w:val="0"/>
          <w:sz w:val="24"/>
          <w:szCs w:val="24"/>
          <w:highlight w:val="none"/>
          <w:lang w:val="en-US" w:eastAsia="zh-CN"/>
        </w:rPr>
        <w:t>，采购人从谈判小组提出的成交候选人中确定成交供应商</w:t>
      </w:r>
      <w:r>
        <w:rPr>
          <w:rFonts w:hint="eastAsia" w:ascii="宋体" w:hAnsi="宋体" w:eastAsia="宋体" w:cs="宋体"/>
          <w:caps w:val="0"/>
          <w:smallCaps w:val="0"/>
          <w:color w:val="auto"/>
          <w:spacing w:val="0"/>
          <w:sz w:val="24"/>
          <w:szCs w:val="24"/>
          <w:highlight w:val="none"/>
        </w:rPr>
        <w:t>。</w:t>
      </w:r>
    </w:p>
    <w:p w14:paraId="2E5B7BB0">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caps w:val="0"/>
          <w:smallCaps w:val="0"/>
          <w:color w:val="auto"/>
          <w:spacing w:val="0"/>
          <w:sz w:val="24"/>
          <w:szCs w:val="24"/>
          <w:highlight w:val="none"/>
          <w:lang w:val="en-US" w:eastAsia="zh-CN"/>
        </w:rPr>
      </w:pPr>
      <w:bookmarkStart w:id="354" w:name="_Toc24199"/>
      <w:bookmarkStart w:id="355" w:name="_Toc492"/>
      <w:bookmarkStart w:id="356" w:name="_Toc662"/>
      <w:r>
        <w:rPr>
          <w:rFonts w:hint="eastAsia" w:ascii="宋体" w:hAnsi="宋体" w:eastAsia="宋体" w:cs="宋体"/>
          <w:caps w:val="0"/>
          <w:smallCaps w:val="0"/>
          <w:color w:val="auto"/>
          <w:spacing w:val="0"/>
          <w:sz w:val="24"/>
          <w:szCs w:val="24"/>
          <w:highlight w:val="none"/>
          <w:lang w:val="en-US" w:eastAsia="zh-CN"/>
        </w:rPr>
        <w:t>二、</w:t>
      </w:r>
      <w:r>
        <w:rPr>
          <w:rFonts w:hint="eastAsia" w:ascii="宋体" w:hAnsi="宋体" w:eastAsia="宋体" w:cs="宋体"/>
          <w:caps w:val="0"/>
          <w:smallCaps w:val="0"/>
          <w:color w:val="auto"/>
          <w:spacing w:val="0"/>
          <w:sz w:val="24"/>
          <w:szCs w:val="24"/>
          <w:highlight w:val="none"/>
          <w:lang w:val="zh-CN" w:eastAsia="zh-CN"/>
        </w:rPr>
        <w:t>评审程序</w:t>
      </w:r>
      <w:bookmarkEnd w:id="354"/>
      <w:bookmarkEnd w:id="355"/>
      <w:bookmarkEnd w:id="356"/>
    </w:p>
    <w:p w14:paraId="25412360">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zh-CN" w:eastAsia="zh-CN" w:bidi="ar-SA"/>
        </w:rPr>
      </w:pPr>
      <w:bookmarkStart w:id="357" w:name="_Toc163493634"/>
      <w:bookmarkStart w:id="358" w:name="_Toc1596"/>
      <w:r>
        <w:rPr>
          <w:rFonts w:hint="eastAsia" w:ascii="宋体" w:hAnsi="宋体" w:eastAsia="宋体" w:cs="宋体"/>
          <w:b/>
          <w:bCs/>
          <w:caps w:val="0"/>
          <w:smallCaps w:val="0"/>
          <w:color w:val="auto"/>
          <w:spacing w:val="0"/>
          <w:kern w:val="2"/>
          <w:sz w:val="24"/>
          <w:szCs w:val="24"/>
          <w:highlight w:val="none"/>
          <w:lang w:val="zh-CN" w:eastAsia="zh-CN" w:bidi="ar-SA"/>
        </w:rPr>
        <w:t>（一）资格审查和符合性审查</w:t>
      </w:r>
      <w:bookmarkEnd w:id="357"/>
      <w:bookmarkEnd w:id="358"/>
    </w:p>
    <w:p w14:paraId="6C7F2EBF">
      <w:pPr>
        <w:keepNext w:val="0"/>
        <w:keepLines w:val="0"/>
        <w:pageBreakBefore w:val="0"/>
        <w:widowControl w:val="0"/>
        <w:tabs>
          <w:tab w:val="left" w:pos="312"/>
        </w:tabs>
        <w:kinsoku/>
        <w:wordWrap w:val="0"/>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小组根据</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文件规定的供应商资格条件、评</w:t>
      </w:r>
      <w:r>
        <w:rPr>
          <w:rFonts w:hint="eastAsia" w:ascii="宋体" w:hAnsi="宋体" w:eastAsia="宋体" w:cs="宋体"/>
          <w:caps w:val="0"/>
          <w:smallCaps w:val="0"/>
          <w:color w:val="auto"/>
          <w:spacing w:val="0"/>
          <w:sz w:val="24"/>
          <w:szCs w:val="24"/>
          <w:highlight w:val="none"/>
          <w:lang w:val="en-US" w:eastAsia="zh-CN"/>
        </w:rPr>
        <w:t>审</w:t>
      </w:r>
      <w:r>
        <w:rPr>
          <w:rFonts w:hint="eastAsia" w:ascii="宋体" w:hAnsi="宋体" w:eastAsia="宋体" w:cs="宋体"/>
          <w:caps w:val="0"/>
          <w:smallCaps w:val="0"/>
          <w:color w:val="auto"/>
          <w:spacing w:val="0"/>
          <w:sz w:val="24"/>
          <w:szCs w:val="24"/>
          <w:highlight w:val="none"/>
        </w:rPr>
        <w:t>成交的标准等事项，对供应商的响应文件进行评审。资格审查和符合性审查不符合</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文件要求的响应文件，按</w:t>
      </w:r>
      <w:r>
        <w:rPr>
          <w:rFonts w:hint="eastAsia" w:ascii="宋体" w:hAnsi="宋体" w:eastAsia="宋体" w:cs="宋体"/>
          <w:b/>
          <w:bCs/>
          <w:caps w:val="0"/>
          <w:smallCaps w:val="0"/>
          <w:color w:val="auto"/>
          <w:spacing w:val="0"/>
          <w:sz w:val="24"/>
          <w:szCs w:val="24"/>
          <w:highlight w:val="none"/>
        </w:rPr>
        <w:t>无效文件</w:t>
      </w:r>
      <w:r>
        <w:rPr>
          <w:rFonts w:hint="eastAsia" w:ascii="宋体" w:hAnsi="宋体" w:eastAsia="宋体" w:cs="宋体"/>
          <w:caps w:val="0"/>
          <w:smallCaps w:val="0"/>
          <w:color w:val="auto"/>
          <w:spacing w:val="0"/>
          <w:sz w:val="24"/>
          <w:szCs w:val="24"/>
          <w:highlight w:val="none"/>
        </w:rPr>
        <w:t>处理，不进入</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，并告知有关供应商</w:t>
      </w:r>
      <w:r>
        <w:rPr>
          <w:rFonts w:hint="eastAsia" w:ascii="宋体" w:hAnsi="宋体" w:eastAsia="宋体" w:cs="宋体"/>
          <w:caps w:val="0"/>
          <w:smallCaps w:val="0"/>
          <w:color w:val="auto"/>
          <w:spacing w:val="0"/>
          <w:sz w:val="24"/>
          <w:szCs w:val="24"/>
          <w:highlight w:val="none"/>
          <w:lang w:val="zh-CN"/>
        </w:rPr>
        <w:t>。</w:t>
      </w:r>
    </w:p>
    <w:p w14:paraId="1C382249">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rPr>
        <w:t>2.同品牌检查：</w:t>
      </w:r>
    </w:p>
    <w:p w14:paraId="3088055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rPr>
        <w:t>2.1单一产品采购（或非单一产品采购中的核心产品），提供相同品牌产品且通过资格审查、符合性审查的不同供应商参加同一合同项下谈判的，按一家供应商计算。</w:t>
      </w:r>
    </w:p>
    <w:p w14:paraId="6D41A4A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2.2非单一产品采购项目，采购人应当根据采购项目技术构成、产品价格比重等合理确定一个核心产品（采购清单中作“与核心产品相同〈或同一〉品牌”实质性要求的产品，视为一个核心产品），并以“核心产品”在竞争性谈判文件中载明，评审时按前款规定处理。</w:t>
      </w:r>
    </w:p>
    <w:p w14:paraId="52208256">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2.3有效品牌不足3家的应按废标处理</w:t>
      </w:r>
      <w:r>
        <w:rPr>
          <w:rFonts w:hint="eastAsia" w:ascii="宋体" w:hAnsi="宋体" w:eastAsia="宋体" w:cs="宋体"/>
          <w:caps w:val="0"/>
          <w:smallCaps w:val="0"/>
          <w:color w:val="auto"/>
          <w:spacing w:val="0"/>
          <w:sz w:val="24"/>
          <w:szCs w:val="24"/>
          <w:highlight w:val="none"/>
          <w:lang w:val="zh-CN"/>
        </w:rPr>
        <w:t>（</w:t>
      </w:r>
      <w:r>
        <w:rPr>
          <w:rFonts w:hint="eastAsia" w:ascii="宋体" w:hAnsi="宋体" w:eastAsia="宋体" w:cs="宋体"/>
          <w:caps w:val="0"/>
          <w:smallCaps w:val="0"/>
          <w:color w:val="auto"/>
          <w:spacing w:val="0"/>
          <w:sz w:val="24"/>
          <w:szCs w:val="24"/>
          <w:highlight w:val="none"/>
        </w:rPr>
        <w:t>公开招标的货物和服务项目，招标过程中提交</w:t>
      </w:r>
      <w:r>
        <w:rPr>
          <w:rFonts w:hint="eastAsia" w:ascii="宋体" w:hAnsi="宋体" w:eastAsia="宋体" w:cs="宋体"/>
          <w:caps w:val="0"/>
          <w:smallCaps w:val="0"/>
          <w:color w:val="auto"/>
          <w:spacing w:val="0"/>
          <w:sz w:val="24"/>
          <w:szCs w:val="24"/>
          <w:highlight w:val="none"/>
          <w:lang w:eastAsia="zh-CN"/>
        </w:rPr>
        <w:t>响应文件</w:t>
      </w:r>
      <w:r>
        <w:rPr>
          <w:rFonts w:hint="eastAsia" w:ascii="宋体" w:hAnsi="宋体" w:eastAsia="宋体" w:cs="宋体"/>
          <w:caps w:val="0"/>
          <w:smallCaps w:val="0"/>
          <w:color w:val="auto"/>
          <w:spacing w:val="0"/>
          <w:sz w:val="24"/>
          <w:szCs w:val="24"/>
          <w:highlight w:val="none"/>
        </w:rPr>
        <w:t>或者经评审实质性响应</w:t>
      </w:r>
      <w:r>
        <w:rPr>
          <w:rFonts w:hint="eastAsia" w:ascii="宋体" w:hAnsi="宋体" w:eastAsia="宋体" w:cs="宋体"/>
          <w:caps w:val="0"/>
          <w:smallCaps w:val="0"/>
          <w:color w:val="auto"/>
          <w:spacing w:val="0"/>
          <w:sz w:val="24"/>
          <w:szCs w:val="24"/>
          <w:highlight w:val="none"/>
          <w:lang w:eastAsia="zh-CN"/>
        </w:rPr>
        <w:t>采购文件</w:t>
      </w:r>
      <w:r>
        <w:rPr>
          <w:rFonts w:hint="eastAsia" w:ascii="宋体" w:hAnsi="宋体" w:eastAsia="宋体" w:cs="宋体"/>
          <w:caps w:val="0"/>
          <w:smallCaps w:val="0"/>
          <w:color w:val="auto"/>
          <w:spacing w:val="0"/>
          <w:sz w:val="24"/>
          <w:szCs w:val="24"/>
          <w:highlight w:val="none"/>
        </w:rPr>
        <w:t>要求的供应商只有2家时，经本级财政部门批准后采用竞争性谈判方式采购的可以为2家</w:t>
      </w:r>
      <w:r>
        <w:rPr>
          <w:rFonts w:hint="eastAsia" w:ascii="宋体" w:hAnsi="宋体" w:eastAsia="宋体" w:cs="宋体"/>
          <w:caps w:val="0"/>
          <w:smallCaps w:val="0"/>
          <w:color w:val="auto"/>
          <w:spacing w:val="0"/>
          <w:sz w:val="24"/>
          <w:szCs w:val="24"/>
          <w:highlight w:val="none"/>
          <w:lang w:val="zh-CN"/>
        </w:rPr>
        <w:t>）</w:t>
      </w:r>
      <w:r>
        <w:rPr>
          <w:rFonts w:hint="eastAsia" w:ascii="宋体" w:hAnsi="宋体" w:eastAsia="宋体" w:cs="宋体"/>
          <w:caps w:val="0"/>
          <w:smallCaps w:val="0"/>
          <w:color w:val="auto"/>
          <w:spacing w:val="0"/>
          <w:sz w:val="24"/>
          <w:szCs w:val="24"/>
          <w:highlight w:val="none"/>
        </w:rPr>
        <w:t>。</w:t>
      </w:r>
    </w:p>
    <w:p w14:paraId="2480155A">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zh-CN" w:eastAsia="zh-CN" w:bidi="ar-SA"/>
        </w:rPr>
      </w:pPr>
      <w:bookmarkStart w:id="359" w:name="_Toc11015"/>
      <w:bookmarkStart w:id="360" w:name="_Toc163493635"/>
      <w:bookmarkStart w:id="361" w:name="_Hlk158124046"/>
      <w:bookmarkStart w:id="362" w:name="_Toc102116178"/>
      <w:bookmarkStart w:id="363" w:name="_Toc102119879"/>
      <w:bookmarkStart w:id="364" w:name="_Toc102057744"/>
      <w:bookmarkStart w:id="365" w:name="_Toc102114946"/>
      <w:bookmarkStart w:id="366" w:name="_Toc102116048"/>
      <w:bookmarkStart w:id="367" w:name="_Toc102056244"/>
      <w:r>
        <w:rPr>
          <w:rFonts w:hint="eastAsia" w:ascii="宋体" w:hAnsi="宋体" w:eastAsia="宋体" w:cs="宋体"/>
          <w:b/>
          <w:bCs/>
          <w:caps w:val="0"/>
          <w:smallCaps w:val="0"/>
          <w:color w:val="auto"/>
          <w:spacing w:val="0"/>
          <w:kern w:val="2"/>
          <w:sz w:val="24"/>
          <w:szCs w:val="24"/>
          <w:highlight w:val="none"/>
          <w:lang w:val="en-US" w:eastAsia="zh-CN" w:bidi="ar-SA"/>
        </w:rPr>
        <w:t>（二）</w:t>
      </w:r>
      <w:r>
        <w:rPr>
          <w:rFonts w:hint="eastAsia" w:ascii="宋体" w:hAnsi="宋体" w:eastAsia="宋体" w:cs="宋体"/>
          <w:b/>
          <w:bCs/>
          <w:caps w:val="0"/>
          <w:smallCaps w:val="0"/>
          <w:color w:val="auto"/>
          <w:spacing w:val="0"/>
          <w:kern w:val="2"/>
          <w:sz w:val="24"/>
          <w:szCs w:val="24"/>
          <w:highlight w:val="none"/>
          <w:lang w:val="zh-CN" w:eastAsia="zh-CN" w:bidi="ar-SA"/>
        </w:rPr>
        <w:t>响应文件澄清</w:t>
      </w:r>
      <w:bookmarkEnd w:id="359"/>
      <w:bookmarkEnd w:id="360"/>
    </w:p>
    <w:p w14:paraId="4E589A4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1.评审期间，</w:t>
      </w:r>
      <w:r>
        <w:rPr>
          <w:rFonts w:hint="eastAsia" w:ascii="宋体" w:hAnsi="宋体" w:eastAsia="宋体" w:cs="宋体"/>
          <w:caps w:val="0"/>
          <w:smallCaps w:val="0"/>
          <w:color w:val="auto"/>
          <w:spacing w:val="0"/>
          <w:sz w:val="24"/>
          <w:szCs w:val="24"/>
          <w:highlight w:val="none"/>
          <w:lang w:val="en-US" w:eastAsia="zh-CN"/>
        </w:rPr>
        <w:t>谈判小组在对响应文件的有效性、完整性和响应程度进行审查时，可以要求供应商对响应文件中含义不明确、同类问题表述不一致或者有明显文字和计算错误的内容等作出必要的澄清、说明或者更正。供应商应按照谈判小组要求在规定时间内作出澄清、说明或者补正，澄清、说明或者补正不得超出响应文件的范围或者改变响应文件的实质性内容。</w:t>
      </w:r>
    </w:p>
    <w:p w14:paraId="7D6F80BE">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2.谈判小组应当以书面形式要求供应商作出澄清、说明或者更正响应文件。供应商的澄清、说明或者更正</w:t>
      </w:r>
      <w:r>
        <w:rPr>
          <w:rFonts w:hint="eastAsia" w:ascii="宋体" w:hAnsi="宋体" w:eastAsia="宋体" w:cs="宋体"/>
          <w:caps w:val="0"/>
          <w:smallCaps w:val="0"/>
          <w:color w:val="auto"/>
          <w:spacing w:val="0"/>
          <w:sz w:val="24"/>
          <w:szCs w:val="24"/>
          <w:highlight w:val="none"/>
        </w:rPr>
        <w:t>是其响应文件的有效组成部分，澄清、说明或者补正应当以书面的方式</w:t>
      </w:r>
      <w:r>
        <w:rPr>
          <w:rFonts w:hint="eastAsia" w:ascii="宋体" w:hAnsi="宋体" w:eastAsia="宋体" w:cs="宋体"/>
          <w:caps w:val="0"/>
          <w:smallCaps w:val="0"/>
          <w:color w:val="auto"/>
          <w:spacing w:val="0"/>
          <w:sz w:val="24"/>
          <w:szCs w:val="24"/>
          <w:highlight w:val="none"/>
          <w:lang w:val="en-US" w:eastAsia="zh-CN"/>
        </w:rPr>
        <w:t>由法定代表人或其授权代表签字或者加盖公章（</w:t>
      </w:r>
      <w:r>
        <w:rPr>
          <w:rFonts w:hint="eastAsia" w:ascii="宋体" w:hAnsi="宋体" w:eastAsia="宋体" w:cs="宋体"/>
          <w:caps w:val="0"/>
          <w:smallCaps w:val="0"/>
          <w:color w:val="auto"/>
          <w:spacing w:val="0"/>
          <w:sz w:val="24"/>
          <w:szCs w:val="24"/>
          <w:highlight w:val="none"/>
        </w:rPr>
        <w:t>电子印章</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后提交</w:t>
      </w:r>
      <w:r>
        <w:rPr>
          <w:rFonts w:hint="eastAsia" w:ascii="宋体" w:hAnsi="宋体" w:eastAsia="宋体" w:cs="宋体"/>
          <w:caps w:val="0"/>
          <w:smallCaps w:val="0"/>
          <w:color w:val="auto"/>
          <w:spacing w:val="0"/>
          <w:sz w:val="24"/>
          <w:szCs w:val="24"/>
          <w:highlight w:val="none"/>
          <w:lang w:val="en-US" w:eastAsia="zh-CN"/>
        </w:rPr>
        <w:t>。由授权代表签字的，应当附法定代表人授权书。供应商为自然人的，应当由本人签字并附身份证明。</w:t>
      </w:r>
    </w:p>
    <w:bookmarkEnd w:id="361"/>
    <w:p w14:paraId="27E4E052">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zh-CN" w:eastAsia="zh-CN" w:bidi="ar-SA"/>
        </w:rPr>
      </w:pPr>
      <w:bookmarkStart w:id="368" w:name="_Toc13539"/>
      <w:bookmarkStart w:id="369" w:name="_Toc163493636"/>
      <w:r>
        <w:rPr>
          <w:rFonts w:hint="eastAsia" w:ascii="宋体" w:hAnsi="宋体" w:eastAsia="宋体" w:cs="宋体"/>
          <w:b/>
          <w:bCs/>
          <w:caps w:val="0"/>
          <w:smallCaps w:val="0"/>
          <w:color w:val="auto"/>
          <w:spacing w:val="0"/>
          <w:kern w:val="2"/>
          <w:sz w:val="24"/>
          <w:szCs w:val="24"/>
          <w:highlight w:val="none"/>
          <w:lang w:val="en-US" w:eastAsia="zh-CN" w:bidi="ar-SA"/>
        </w:rPr>
        <w:t>（三）</w:t>
      </w:r>
      <w:r>
        <w:rPr>
          <w:rFonts w:hint="eastAsia" w:ascii="宋体" w:hAnsi="宋体" w:eastAsia="宋体" w:cs="宋体"/>
          <w:b/>
          <w:bCs/>
          <w:caps w:val="0"/>
          <w:smallCaps w:val="0"/>
          <w:color w:val="auto"/>
          <w:spacing w:val="0"/>
          <w:kern w:val="2"/>
          <w:sz w:val="24"/>
          <w:szCs w:val="24"/>
          <w:highlight w:val="none"/>
          <w:lang w:val="zh-CN" w:eastAsia="zh-CN" w:bidi="ar-SA"/>
        </w:rPr>
        <w:t>谈判程序</w:t>
      </w:r>
      <w:bookmarkEnd w:id="368"/>
      <w:bookmarkEnd w:id="369"/>
    </w:p>
    <w:p w14:paraId="3B21DF86">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小组应当依据</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文件规定的程序、评</w:t>
      </w:r>
      <w:r>
        <w:rPr>
          <w:rFonts w:hint="eastAsia" w:ascii="宋体" w:hAnsi="宋体" w:eastAsia="宋体" w:cs="宋体"/>
          <w:caps w:val="0"/>
          <w:smallCaps w:val="0"/>
          <w:color w:val="auto"/>
          <w:spacing w:val="0"/>
          <w:sz w:val="24"/>
          <w:szCs w:val="24"/>
          <w:highlight w:val="none"/>
          <w:lang w:val="en-US" w:eastAsia="zh-CN"/>
        </w:rPr>
        <w:t>审</w:t>
      </w:r>
      <w:r>
        <w:rPr>
          <w:rFonts w:hint="eastAsia" w:ascii="宋体" w:hAnsi="宋体" w:eastAsia="宋体" w:cs="宋体"/>
          <w:caps w:val="0"/>
          <w:smallCaps w:val="0"/>
          <w:color w:val="auto"/>
          <w:spacing w:val="0"/>
          <w:sz w:val="24"/>
          <w:szCs w:val="24"/>
          <w:highlight w:val="none"/>
        </w:rPr>
        <w:t>成交的标准等事项与</w:t>
      </w:r>
      <w:r>
        <w:rPr>
          <w:rFonts w:hint="eastAsia" w:ascii="宋体" w:hAnsi="宋体" w:eastAsia="宋体" w:cs="宋体"/>
          <w:caps w:val="0"/>
          <w:smallCaps w:val="0"/>
          <w:color w:val="auto"/>
          <w:spacing w:val="0"/>
          <w:sz w:val="24"/>
          <w:szCs w:val="24"/>
          <w:highlight w:val="none"/>
          <w:lang w:val="zh-CN"/>
        </w:rPr>
        <w:t>实质性</w:t>
      </w:r>
      <w:r>
        <w:rPr>
          <w:rFonts w:hint="eastAsia" w:ascii="宋体" w:hAnsi="宋体" w:eastAsia="宋体" w:cs="宋体"/>
          <w:caps w:val="0"/>
          <w:smallCaps w:val="0"/>
          <w:color w:val="auto"/>
          <w:spacing w:val="0"/>
          <w:sz w:val="24"/>
          <w:szCs w:val="24"/>
          <w:highlight w:val="none"/>
        </w:rPr>
        <w:t>响应</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文件要求的供应商进行</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w:t>
      </w:r>
    </w:p>
    <w:p w14:paraId="410355B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1.第一轮谈判</w:t>
      </w:r>
    </w:p>
    <w:p w14:paraId="0B92300B">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zh-CN"/>
        </w:rPr>
        <w:t>1.1</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rPr>
        <w:t>小组将按照系统随机的顺序决定供应商的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rPr>
        <w:t>顺序，并集中与单一供应商分别进行</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w:t>
      </w:r>
    </w:p>
    <w:p w14:paraId="7F6A6EA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1.2</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小组所有成员应当对照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文件和响应文件就采购需求、质量和服务等内容集中与单一供应商分别进行</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，并给予所有参加</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的供应商平等的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机会。在</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中，</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的任何一方不得透露与</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有关的其他供应商的技术资料、价格和其他信息。</w:t>
      </w:r>
    </w:p>
    <w:p w14:paraId="1BC6C917">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1.3</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过程中，</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小组可以根据</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文件和</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情况实质性变动采购需求中的技术、服务要求以及合同草案条款，但不得变动</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文件中的其他内容。实质性变动的内容，须经采购人代表确认。</w:t>
      </w:r>
    </w:p>
    <w:p w14:paraId="26C7DC2C">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1.4对</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文件作出的实质性变动的内容是</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文件的有效组成部分。</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小组应将</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文件的变动情况以书面</w:t>
      </w:r>
      <w:r>
        <w:rPr>
          <w:rFonts w:hint="eastAsia" w:ascii="宋体" w:hAnsi="宋体" w:eastAsia="宋体" w:cs="宋体"/>
          <w:caps w:val="0"/>
          <w:smallCaps w:val="0"/>
          <w:color w:val="auto"/>
          <w:spacing w:val="0"/>
          <w:sz w:val="24"/>
          <w:szCs w:val="24"/>
          <w:highlight w:val="none"/>
          <w:lang w:val="en-US" w:eastAsia="zh-CN"/>
        </w:rPr>
        <w:t>形</w:t>
      </w:r>
      <w:r>
        <w:rPr>
          <w:rFonts w:hint="eastAsia" w:ascii="宋体" w:hAnsi="宋体" w:eastAsia="宋体" w:cs="宋体"/>
          <w:caps w:val="0"/>
          <w:smallCaps w:val="0"/>
          <w:color w:val="auto"/>
          <w:spacing w:val="0"/>
          <w:sz w:val="24"/>
          <w:szCs w:val="24"/>
          <w:highlight w:val="none"/>
        </w:rPr>
        <w:t>式通知所有参加</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的供应商。</w:t>
      </w:r>
    </w:p>
    <w:p w14:paraId="708F2F98">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1.5供应商应当按照</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文件的变动情况和</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的要求在规定的时间内重新提交响应文件，并由其法定代表人或授权代表签字或者加盖公章。由授权代表签字的，应当附法定代表人授权书。供应商为自然人的，应当由本人签字并附身份证明。逾时不提交的，视同退出</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w:t>
      </w:r>
    </w:p>
    <w:p w14:paraId="296A5BF1">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2.多轮谈判</w:t>
      </w:r>
    </w:p>
    <w:p w14:paraId="07D8F4C4">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2.1</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文件中不能详细列明采购标的的技术、服务要求，需经</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由供应商提供最终设计方案或解决方案的项目，</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小组可以根据采购人对采购需求的确认情况，进行多轮</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，直到采购人代表最终确认采购需求为止。</w:t>
      </w:r>
    </w:p>
    <w:p w14:paraId="7990D9D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2.3</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程序同第一轮</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w:t>
      </w:r>
    </w:p>
    <w:p w14:paraId="0F051FC6">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2.4如谈判</w:t>
      </w:r>
      <w:r>
        <w:rPr>
          <w:rFonts w:hint="eastAsia" w:ascii="宋体" w:hAnsi="宋体" w:eastAsia="宋体" w:cs="宋体"/>
          <w:caps w:val="0"/>
          <w:smallCaps w:val="0"/>
          <w:color w:val="auto"/>
          <w:spacing w:val="0"/>
          <w:sz w:val="24"/>
          <w:szCs w:val="24"/>
          <w:highlight w:val="none"/>
        </w:rPr>
        <w:t>小组根据</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文件和</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情况</w:t>
      </w:r>
      <w:r>
        <w:rPr>
          <w:rFonts w:hint="eastAsia" w:ascii="宋体" w:hAnsi="宋体" w:eastAsia="宋体" w:cs="宋体"/>
          <w:caps w:val="0"/>
          <w:smallCaps w:val="0"/>
          <w:color w:val="auto"/>
          <w:spacing w:val="0"/>
          <w:sz w:val="24"/>
          <w:szCs w:val="24"/>
          <w:highlight w:val="none"/>
          <w:lang w:val="en-US" w:eastAsia="zh-CN"/>
        </w:rPr>
        <w:t>未</w:t>
      </w:r>
      <w:r>
        <w:rPr>
          <w:rFonts w:hint="eastAsia" w:ascii="宋体" w:hAnsi="宋体" w:eastAsia="宋体" w:cs="宋体"/>
          <w:caps w:val="0"/>
          <w:smallCaps w:val="0"/>
          <w:color w:val="auto"/>
          <w:spacing w:val="0"/>
          <w:sz w:val="24"/>
          <w:szCs w:val="24"/>
          <w:highlight w:val="none"/>
        </w:rPr>
        <w:t>对</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文件作出实质性变动</w:t>
      </w:r>
      <w:r>
        <w:rPr>
          <w:rFonts w:hint="eastAsia" w:ascii="宋体" w:hAnsi="宋体" w:eastAsia="宋体" w:cs="宋体"/>
          <w:caps w:val="0"/>
          <w:smallCaps w:val="0"/>
          <w:color w:val="auto"/>
          <w:spacing w:val="0"/>
          <w:sz w:val="24"/>
          <w:szCs w:val="24"/>
          <w:highlight w:val="none"/>
          <w:lang w:val="en-US" w:eastAsia="zh-CN"/>
        </w:rPr>
        <w:t>增加新的需求，则供应商后一轮报价不得高于前一轮报价。本项目谈判轮次及谈判顺序详“供应商须知前附表”。</w:t>
      </w:r>
    </w:p>
    <w:p w14:paraId="47413248">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3.最后报价</w:t>
      </w:r>
    </w:p>
    <w:p w14:paraId="3FE2B13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3.1</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文件中能够详细列明采购标的的技术、服务要求的，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结束后，</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小组应当要求所有</w:t>
      </w:r>
      <w:r>
        <w:rPr>
          <w:rFonts w:hint="eastAsia" w:ascii="宋体" w:hAnsi="宋体" w:eastAsia="宋体" w:cs="宋体"/>
          <w:caps w:val="0"/>
          <w:smallCaps w:val="0"/>
          <w:color w:val="auto"/>
          <w:spacing w:val="0"/>
          <w:sz w:val="24"/>
          <w:szCs w:val="24"/>
          <w:highlight w:val="none"/>
          <w:lang w:val="en-US" w:eastAsia="zh-CN"/>
        </w:rPr>
        <w:t>实质性响应</w:t>
      </w:r>
      <w:r>
        <w:rPr>
          <w:rFonts w:hint="eastAsia" w:ascii="宋体" w:hAnsi="宋体" w:eastAsia="宋体" w:cs="宋体"/>
          <w:caps w:val="0"/>
          <w:smallCaps w:val="0"/>
          <w:color w:val="auto"/>
          <w:spacing w:val="0"/>
          <w:sz w:val="24"/>
          <w:szCs w:val="24"/>
          <w:highlight w:val="none"/>
        </w:rPr>
        <w:t>的供应商，在规定时间内，以书面的方式经</w:t>
      </w:r>
      <w:r>
        <w:rPr>
          <w:rFonts w:hint="eastAsia" w:ascii="宋体" w:hAnsi="宋体" w:eastAsia="宋体" w:cs="宋体"/>
          <w:caps w:val="0"/>
          <w:smallCaps w:val="0"/>
          <w:color w:val="auto"/>
          <w:spacing w:val="0"/>
          <w:sz w:val="24"/>
          <w:szCs w:val="24"/>
          <w:highlight w:val="none"/>
          <w:lang w:val="en-US" w:eastAsia="zh-CN"/>
        </w:rPr>
        <w:t>法定代表人或</w:t>
      </w:r>
      <w:r>
        <w:rPr>
          <w:rFonts w:hint="eastAsia" w:ascii="宋体" w:hAnsi="宋体" w:eastAsia="宋体" w:cs="宋体"/>
          <w:caps w:val="0"/>
          <w:smallCaps w:val="0"/>
          <w:color w:val="auto"/>
          <w:spacing w:val="0"/>
          <w:sz w:val="24"/>
          <w:szCs w:val="24"/>
          <w:highlight w:val="none"/>
        </w:rPr>
        <w:t>授权代表签字（或加盖公章）后提交最后报价，提交最后报价的供应商不得少于3家</w:t>
      </w:r>
      <w:r>
        <w:rPr>
          <w:rFonts w:hint="eastAsia" w:ascii="宋体" w:hAnsi="宋体" w:eastAsia="宋体" w:cs="宋体"/>
          <w:caps w:val="0"/>
          <w:smallCaps w:val="0"/>
          <w:color w:val="auto"/>
          <w:spacing w:val="0"/>
          <w:sz w:val="24"/>
          <w:szCs w:val="24"/>
          <w:highlight w:val="none"/>
          <w:lang w:val="zh-CN"/>
        </w:rPr>
        <w:t>（</w:t>
      </w:r>
      <w:r>
        <w:rPr>
          <w:rFonts w:hint="eastAsia" w:ascii="宋体" w:hAnsi="宋体" w:eastAsia="宋体" w:cs="宋体"/>
          <w:caps w:val="0"/>
          <w:smallCaps w:val="0"/>
          <w:color w:val="auto"/>
          <w:spacing w:val="0"/>
          <w:sz w:val="24"/>
          <w:szCs w:val="24"/>
          <w:highlight w:val="none"/>
        </w:rPr>
        <w:t>市场竞争不充分的科研项目，以及需要扶持的科技成果转化项目可以为2家，</w:t>
      </w:r>
      <w:r>
        <w:rPr>
          <w:rFonts w:hint="eastAsia" w:ascii="宋体" w:hAnsi="宋体" w:eastAsia="宋体" w:cs="宋体"/>
          <w:caps w:val="0"/>
          <w:smallCaps w:val="0"/>
          <w:snapToGrid w:val="0"/>
          <w:color w:val="auto"/>
          <w:spacing w:val="0"/>
          <w:sz w:val="24"/>
          <w:szCs w:val="24"/>
          <w:highlight w:val="none"/>
        </w:rPr>
        <w:t>政府购买服务项目[含政府和社会资本合作项目]，在采购过程中符合要求的供应商[社会资本]只有2家的</w:t>
      </w:r>
      <w:r>
        <w:rPr>
          <w:rFonts w:hint="eastAsia" w:ascii="宋体" w:hAnsi="宋体" w:eastAsia="宋体" w:cs="宋体"/>
          <w:caps w:val="0"/>
          <w:smallCaps w:val="0"/>
          <w:color w:val="auto"/>
          <w:spacing w:val="0"/>
          <w:sz w:val="24"/>
          <w:szCs w:val="24"/>
          <w:highlight w:val="none"/>
        </w:rPr>
        <w:t>可以为2家</w:t>
      </w:r>
      <w:r>
        <w:rPr>
          <w:rFonts w:hint="eastAsia" w:ascii="宋体" w:hAnsi="宋体" w:eastAsia="宋体" w:cs="宋体"/>
          <w:caps w:val="0"/>
          <w:smallCaps w:val="0"/>
          <w:color w:val="auto"/>
          <w:spacing w:val="0"/>
          <w:sz w:val="24"/>
          <w:szCs w:val="24"/>
          <w:highlight w:val="none"/>
          <w:lang w:val="en-US" w:eastAsia="zh-CN"/>
        </w:rPr>
        <w:t>；公开招标的货物和服务项目，招标过程中提交响应文件或者经评审实质性响应采购文件要求的供应商只有2家时，经本级财政部门批准后采用竞争性谈判方式采购的可以为2家</w:t>
      </w:r>
      <w:r>
        <w:rPr>
          <w:rFonts w:hint="eastAsia" w:ascii="宋体" w:hAnsi="宋体" w:eastAsia="宋体" w:cs="宋体"/>
          <w:caps w:val="0"/>
          <w:smallCaps w:val="0"/>
          <w:color w:val="auto"/>
          <w:spacing w:val="0"/>
          <w:sz w:val="24"/>
          <w:szCs w:val="24"/>
          <w:highlight w:val="none"/>
          <w:lang w:val="zh-CN"/>
        </w:rPr>
        <w:t>）</w:t>
      </w:r>
      <w:r>
        <w:rPr>
          <w:rFonts w:hint="eastAsia" w:ascii="宋体" w:hAnsi="宋体" w:eastAsia="宋体" w:cs="宋体"/>
          <w:caps w:val="0"/>
          <w:smallCaps w:val="0"/>
          <w:color w:val="auto"/>
          <w:spacing w:val="0"/>
          <w:sz w:val="24"/>
          <w:szCs w:val="24"/>
          <w:highlight w:val="none"/>
        </w:rPr>
        <w:t>。</w:t>
      </w:r>
    </w:p>
    <w:p w14:paraId="45C3849D">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3.2</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文件中不能详细列明采购标的的技术、服务要求，需经</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由供应商提供最</w:t>
      </w:r>
      <w:r>
        <w:rPr>
          <w:rFonts w:hint="eastAsia" w:ascii="宋体" w:hAnsi="宋体" w:eastAsia="宋体" w:cs="宋体"/>
          <w:caps w:val="0"/>
          <w:smallCaps w:val="0"/>
          <w:color w:val="auto"/>
          <w:spacing w:val="0"/>
          <w:sz w:val="24"/>
          <w:szCs w:val="24"/>
          <w:highlight w:val="none"/>
          <w:lang w:val="en-US" w:eastAsia="zh-CN"/>
        </w:rPr>
        <w:t>终</w:t>
      </w:r>
      <w:r>
        <w:rPr>
          <w:rFonts w:hint="eastAsia" w:ascii="宋体" w:hAnsi="宋体" w:eastAsia="宋体" w:cs="宋体"/>
          <w:caps w:val="0"/>
          <w:smallCaps w:val="0"/>
          <w:color w:val="auto"/>
          <w:spacing w:val="0"/>
          <w:sz w:val="24"/>
          <w:szCs w:val="24"/>
          <w:highlight w:val="none"/>
        </w:rPr>
        <w:t>设计方案或解决方案的，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结束后，</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小组应当按照少数服从多数的原则投票推荐3家以上（公开招标的货物和服务项目，招标过程中提交</w:t>
      </w:r>
      <w:r>
        <w:rPr>
          <w:rFonts w:hint="eastAsia" w:ascii="宋体" w:hAnsi="宋体" w:eastAsia="宋体" w:cs="宋体"/>
          <w:caps w:val="0"/>
          <w:smallCaps w:val="0"/>
          <w:color w:val="auto"/>
          <w:spacing w:val="0"/>
          <w:sz w:val="24"/>
          <w:szCs w:val="24"/>
          <w:highlight w:val="none"/>
          <w:lang w:eastAsia="zh-CN"/>
        </w:rPr>
        <w:t>响应文件</w:t>
      </w:r>
      <w:r>
        <w:rPr>
          <w:rFonts w:hint="eastAsia" w:ascii="宋体" w:hAnsi="宋体" w:eastAsia="宋体" w:cs="宋体"/>
          <w:caps w:val="0"/>
          <w:smallCaps w:val="0"/>
          <w:color w:val="auto"/>
          <w:spacing w:val="0"/>
          <w:sz w:val="24"/>
          <w:szCs w:val="24"/>
          <w:highlight w:val="none"/>
        </w:rPr>
        <w:t>或者经评审实质性响应</w:t>
      </w:r>
      <w:r>
        <w:rPr>
          <w:rFonts w:hint="eastAsia" w:ascii="宋体" w:hAnsi="宋体" w:eastAsia="宋体" w:cs="宋体"/>
          <w:caps w:val="0"/>
          <w:smallCaps w:val="0"/>
          <w:color w:val="auto"/>
          <w:spacing w:val="0"/>
          <w:sz w:val="24"/>
          <w:szCs w:val="24"/>
          <w:highlight w:val="none"/>
          <w:lang w:eastAsia="zh-CN"/>
        </w:rPr>
        <w:t>采购文件</w:t>
      </w:r>
      <w:r>
        <w:rPr>
          <w:rFonts w:hint="eastAsia" w:ascii="宋体" w:hAnsi="宋体" w:eastAsia="宋体" w:cs="宋体"/>
          <w:caps w:val="0"/>
          <w:smallCaps w:val="0"/>
          <w:color w:val="auto"/>
          <w:spacing w:val="0"/>
          <w:sz w:val="24"/>
          <w:szCs w:val="24"/>
          <w:highlight w:val="none"/>
        </w:rPr>
        <w:t>要求的供应商只有2家时，经本级财政部门批准后采用竞争性谈判方式采购的可以为2家）供应商的设计方案或者解决方案，并要求其在规定时间内提交最后报价。</w:t>
      </w:r>
    </w:p>
    <w:p w14:paraId="6A85ACA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最后报价是供应商响应文件的有效组成部分。逾时不提交的，视同退出</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w:t>
      </w:r>
    </w:p>
    <w:p w14:paraId="6331671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t>最后报价出现前后不一致的，按照下列规定修正：</w:t>
      </w:r>
    </w:p>
    <w:p w14:paraId="41A8A1D4">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t>（1）大写金额和小写金额不一致的，以大写金额为准；</w:t>
      </w:r>
    </w:p>
    <w:p w14:paraId="79A2142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t>（2）单价金额</w:t>
      </w:r>
      <w:r>
        <w:rPr>
          <w:rFonts w:hint="eastAsia" w:ascii="宋体" w:hAnsi="宋体" w:eastAsia="宋体" w:cs="宋体"/>
          <w:caps w:val="0"/>
          <w:smallCaps w:val="0"/>
          <w:color w:val="auto"/>
          <w:spacing w:val="0"/>
          <w:sz w:val="24"/>
          <w:szCs w:val="24"/>
          <w:highlight w:val="none"/>
        </w:rPr>
        <w:t>小数点</w:t>
      </w:r>
      <w:r>
        <w:rPr>
          <w:rFonts w:hint="eastAsia" w:ascii="宋体" w:hAnsi="宋体" w:eastAsia="宋体" w:cs="宋体"/>
          <w:caps w:val="0"/>
          <w:smallCaps w:val="0"/>
          <w:color w:val="auto"/>
          <w:spacing w:val="0"/>
          <w:sz w:val="24"/>
          <w:szCs w:val="24"/>
          <w:highlight w:val="none"/>
          <w:lang w:val="zh-CN"/>
        </w:rPr>
        <w:t>或百分比有明显错位的，以最后报价表的总价为准，并修改单价；</w:t>
      </w:r>
    </w:p>
    <w:p w14:paraId="53C9A12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t>（3）总价金额与按单价汇总金额不一致的，以单价金额计算结果为准；</w:t>
      </w:r>
    </w:p>
    <w:p w14:paraId="62F02C6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t>（4）同时出现</w:t>
      </w:r>
      <w:r>
        <w:rPr>
          <w:rFonts w:hint="eastAsia" w:ascii="宋体" w:hAnsi="宋体" w:eastAsia="宋体" w:cs="宋体"/>
          <w:caps w:val="0"/>
          <w:smallCaps w:val="0"/>
          <w:color w:val="auto"/>
          <w:spacing w:val="0"/>
          <w:sz w:val="24"/>
          <w:szCs w:val="24"/>
          <w:highlight w:val="none"/>
        </w:rPr>
        <w:t>两种</w:t>
      </w:r>
      <w:r>
        <w:rPr>
          <w:rFonts w:hint="eastAsia" w:ascii="宋体" w:hAnsi="宋体" w:eastAsia="宋体" w:cs="宋体"/>
          <w:caps w:val="0"/>
          <w:smallCaps w:val="0"/>
          <w:color w:val="auto"/>
          <w:spacing w:val="0"/>
          <w:sz w:val="24"/>
          <w:szCs w:val="24"/>
          <w:highlight w:val="none"/>
          <w:lang w:val="zh-CN"/>
        </w:rPr>
        <w:t>以上不一致的，按照前款规定的顺序修正；</w:t>
      </w:r>
    </w:p>
    <w:p w14:paraId="492B1BCC">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zh-CN"/>
        </w:rPr>
        <w:t>修正后的报价应通过书面方式通知供应商，由供应商</w:t>
      </w:r>
      <w:r>
        <w:rPr>
          <w:rFonts w:hint="eastAsia" w:ascii="宋体" w:hAnsi="宋体" w:eastAsia="宋体" w:cs="宋体"/>
          <w:caps w:val="0"/>
          <w:smallCaps w:val="0"/>
          <w:color w:val="auto"/>
          <w:spacing w:val="0"/>
          <w:sz w:val="24"/>
          <w:szCs w:val="24"/>
          <w:highlight w:val="none"/>
          <w:lang w:val="en-US" w:eastAsia="zh-CN"/>
        </w:rPr>
        <w:t>法定代表人或</w:t>
      </w:r>
      <w:r>
        <w:rPr>
          <w:rFonts w:hint="eastAsia" w:ascii="宋体" w:hAnsi="宋体" w:eastAsia="宋体" w:cs="宋体"/>
          <w:caps w:val="0"/>
          <w:smallCaps w:val="0"/>
          <w:color w:val="auto"/>
          <w:spacing w:val="0"/>
          <w:sz w:val="24"/>
          <w:szCs w:val="24"/>
          <w:highlight w:val="none"/>
          <w:lang w:val="zh-CN"/>
        </w:rPr>
        <w:t>授权代表签字（或加盖公章）确认后产生约束力，供应商不确认的，按照</w:t>
      </w:r>
      <w:r>
        <w:rPr>
          <w:rFonts w:hint="eastAsia" w:ascii="宋体" w:hAnsi="宋体" w:eastAsia="宋体" w:cs="宋体"/>
          <w:b/>
          <w:bCs/>
          <w:caps w:val="0"/>
          <w:smallCaps w:val="0"/>
          <w:color w:val="auto"/>
          <w:spacing w:val="0"/>
          <w:sz w:val="24"/>
          <w:szCs w:val="24"/>
          <w:highlight w:val="none"/>
          <w:lang w:val="zh-CN"/>
        </w:rPr>
        <w:t>无效响应</w:t>
      </w:r>
      <w:r>
        <w:rPr>
          <w:rFonts w:hint="eastAsia" w:ascii="宋体" w:hAnsi="宋体" w:eastAsia="宋体" w:cs="宋体"/>
          <w:caps w:val="0"/>
          <w:smallCaps w:val="0"/>
          <w:color w:val="auto"/>
          <w:spacing w:val="0"/>
          <w:sz w:val="24"/>
          <w:szCs w:val="24"/>
          <w:highlight w:val="none"/>
          <w:lang w:val="zh-CN"/>
        </w:rPr>
        <w:t>处理。</w:t>
      </w:r>
    </w:p>
    <w:p w14:paraId="040E7FCB">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bookmarkStart w:id="370" w:name="_Toc102056245"/>
      <w:bookmarkStart w:id="371" w:name="_Toc102057745"/>
      <w:bookmarkStart w:id="372" w:name="_Toc102116179"/>
      <w:bookmarkStart w:id="373" w:name="_Toc102116049"/>
      <w:bookmarkStart w:id="374" w:name="_Toc102119880"/>
      <w:bookmarkStart w:id="375" w:name="_Toc102114947"/>
      <w:r>
        <w:rPr>
          <w:rFonts w:hint="eastAsia" w:ascii="宋体" w:hAnsi="宋体" w:eastAsia="宋体" w:cs="宋体"/>
          <w:caps w:val="0"/>
          <w:smallCaps w:val="0"/>
          <w:color w:val="auto"/>
          <w:spacing w:val="0"/>
          <w:sz w:val="24"/>
          <w:szCs w:val="24"/>
          <w:highlight w:val="none"/>
          <w:lang w:val="en-US" w:eastAsia="zh-CN"/>
        </w:rPr>
        <w:t>3.4已提交响应文件的供应商，在提交最后报价之前，可以根据谈判情况退出谈判，退出谈判供应商的谈判保证金可予以退还。</w:t>
      </w:r>
    </w:p>
    <w:p w14:paraId="37D01FAF">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4.商务技术评审</w:t>
      </w:r>
    </w:p>
    <w:p w14:paraId="2D2ED26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t>4.1</w:t>
      </w:r>
      <w:r>
        <w:rPr>
          <w:rFonts w:hint="eastAsia" w:ascii="宋体" w:hAnsi="宋体" w:eastAsia="宋体" w:cs="宋体"/>
          <w:caps w:val="0"/>
          <w:smallCaps w:val="0"/>
          <w:color w:val="auto"/>
          <w:spacing w:val="0"/>
          <w:sz w:val="24"/>
          <w:szCs w:val="24"/>
          <w:highlight w:val="none"/>
          <w:lang w:val="en-US" w:eastAsia="zh-CN"/>
        </w:rPr>
        <w:t>谈判小组根据本章的评审标准以及谈判文件实质性变动的内容，按谈判文件要求对修正后的响应文件进行商务技术评审，未实质性响应谈判文件要求的响应文件按</w:t>
      </w:r>
      <w:r>
        <w:rPr>
          <w:rFonts w:hint="eastAsia" w:ascii="宋体" w:hAnsi="宋体" w:eastAsia="宋体" w:cs="宋体"/>
          <w:b/>
          <w:bCs/>
          <w:caps w:val="0"/>
          <w:smallCaps w:val="0"/>
          <w:color w:val="auto"/>
          <w:spacing w:val="0"/>
          <w:sz w:val="24"/>
          <w:szCs w:val="24"/>
          <w:highlight w:val="none"/>
          <w:lang w:val="en-US" w:eastAsia="zh-CN"/>
        </w:rPr>
        <w:t>无效响应</w:t>
      </w:r>
      <w:r>
        <w:rPr>
          <w:rFonts w:hint="eastAsia" w:ascii="宋体" w:hAnsi="宋体" w:eastAsia="宋体" w:cs="宋体"/>
          <w:caps w:val="0"/>
          <w:smallCaps w:val="0"/>
          <w:color w:val="auto"/>
          <w:spacing w:val="0"/>
          <w:sz w:val="24"/>
          <w:szCs w:val="24"/>
          <w:highlight w:val="none"/>
          <w:lang w:val="en-US" w:eastAsia="zh-CN"/>
        </w:rPr>
        <w:t>处理</w:t>
      </w:r>
      <w:r>
        <w:rPr>
          <w:rFonts w:hint="eastAsia" w:ascii="宋体" w:hAnsi="宋体" w:eastAsia="宋体" w:cs="宋体"/>
          <w:caps w:val="0"/>
          <w:smallCaps w:val="0"/>
          <w:color w:val="auto"/>
          <w:spacing w:val="0"/>
          <w:sz w:val="24"/>
          <w:szCs w:val="24"/>
          <w:highlight w:val="none"/>
          <w:lang w:val="zh-CN"/>
        </w:rPr>
        <w:t>。</w:t>
      </w:r>
    </w:p>
    <w:bookmarkEnd w:id="362"/>
    <w:bookmarkEnd w:id="363"/>
    <w:bookmarkEnd w:id="364"/>
    <w:bookmarkEnd w:id="365"/>
    <w:bookmarkEnd w:id="366"/>
    <w:bookmarkEnd w:id="367"/>
    <w:bookmarkEnd w:id="370"/>
    <w:bookmarkEnd w:id="371"/>
    <w:bookmarkEnd w:id="372"/>
    <w:bookmarkEnd w:id="373"/>
    <w:bookmarkEnd w:id="374"/>
    <w:bookmarkEnd w:id="375"/>
    <w:p w14:paraId="11B2A599">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76" w:name="_Toc102056247"/>
      <w:bookmarkStart w:id="377" w:name="_Toc102114949"/>
      <w:bookmarkStart w:id="378" w:name="_Toc102119882"/>
      <w:bookmarkStart w:id="379" w:name="_Toc102116051"/>
      <w:bookmarkStart w:id="380" w:name="_Toc102057747"/>
      <w:bookmarkStart w:id="381" w:name="_Toc102116181"/>
      <w:r>
        <w:rPr>
          <w:rFonts w:hint="eastAsia" w:ascii="宋体" w:hAnsi="宋体" w:eastAsia="宋体" w:cs="宋体"/>
          <w:b/>
          <w:bCs/>
          <w:caps w:val="0"/>
          <w:smallCaps w:val="0"/>
          <w:color w:val="auto"/>
          <w:spacing w:val="0"/>
          <w:kern w:val="2"/>
          <w:sz w:val="24"/>
          <w:szCs w:val="24"/>
          <w:highlight w:val="none"/>
          <w:lang w:val="en-US" w:eastAsia="zh-CN" w:bidi="ar-SA"/>
        </w:rPr>
        <w:t>5.报价评</w:t>
      </w:r>
      <w:bookmarkEnd w:id="376"/>
      <w:bookmarkEnd w:id="377"/>
      <w:bookmarkEnd w:id="378"/>
      <w:bookmarkEnd w:id="379"/>
      <w:bookmarkEnd w:id="380"/>
      <w:bookmarkEnd w:id="381"/>
      <w:r>
        <w:rPr>
          <w:rFonts w:hint="eastAsia" w:ascii="宋体" w:hAnsi="宋体" w:eastAsia="宋体" w:cs="宋体"/>
          <w:b/>
          <w:bCs/>
          <w:caps w:val="0"/>
          <w:smallCaps w:val="0"/>
          <w:color w:val="auto"/>
          <w:spacing w:val="0"/>
          <w:kern w:val="2"/>
          <w:sz w:val="24"/>
          <w:szCs w:val="24"/>
          <w:highlight w:val="none"/>
          <w:lang w:val="en-US" w:eastAsia="zh-CN" w:bidi="ar-SA"/>
        </w:rPr>
        <w:t>审</w:t>
      </w:r>
    </w:p>
    <w:p w14:paraId="4F87D81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t>5.1报价合理性说明：</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rPr>
        <w:t>小组认为供应商的最后报价明显低于其他供应商最后报价，有可能影响</w:t>
      </w:r>
      <w:r>
        <w:rPr>
          <w:rFonts w:hint="eastAsia" w:ascii="宋体" w:hAnsi="宋体" w:eastAsia="宋体" w:cs="宋体"/>
          <w:caps w:val="0"/>
          <w:smallCaps w:val="0"/>
          <w:color w:val="auto"/>
          <w:spacing w:val="0"/>
          <w:sz w:val="24"/>
          <w:szCs w:val="24"/>
          <w:highlight w:val="none"/>
          <w:lang w:val="en-US" w:eastAsia="zh-CN"/>
        </w:rPr>
        <w:t>货物</w:t>
      </w:r>
      <w:r>
        <w:rPr>
          <w:rFonts w:hint="eastAsia" w:ascii="宋体" w:hAnsi="宋体" w:eastAsia="宋体" w:cs="宋体"/>
          <w:caps w:val="0"/>
          <w:smallCaps w:val="0"/>
          <w:color w:val="auto"/>
          <w:spacing w:val="0"/>
          <w:sz w:val="24"/>
          <w:szCs w:val="24"/>
          <w:highlight w:val="none"/>
          <w:lang w:val="zh-CN"/>
        </w:rPr>
        <w:t>质量或者不能诚信履约的，应当要求其在合理的时间内提供说明，必要时提交相关证明材料；供应商不能证明其最后报价合理性的，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rPr>
        <w:t>小组应当将其作</w:t>
      </w:r>
      <w:r>
        <w:rPr>
          <w:rFonts w:hint="eastAsia" w:ascii="宋体" w:hAnsi="宋体" w:eastAsia="宋体" w:cs="宋体"/>
          <w:b/>
          <w:caps w:val="0"/>
          <w:smallCaps w:val="0"/>
          <w:color w:val="auto"/>
          <w:spacing w:val="0"/>
          <w:sz w:val="24"/>
          <w:szCs w:val="24"/>
          <w:highlight w:val="none"/>
          <w:lang w:val="zh-CN"/>
        </w:rPr>
        <w:t>无效响应处理</w:t>
      </w:r>
      <w:r>
        <w:rPr>
          <w:rFonts w:hint="eastAsia" w:ascii="宋体" w:hAnsi="宋体" w:eastAsia="宋体" w:cs="宋体"/>
          <w:caps w:val="0"/>
          <w:smallCaps w:val="0"/>
          <w:color w:val="auto"/>
          <w:spacing w:val="0"/>
          <w:sz w:val="24"/>
          <w:szCs w:val="24"/>
          <w:highlight w:val="none"/>
          <w:lang w:val="zh-CN"/>
        </w:rPr>
        <w:t>。</w:t>
      </w:r>
    </w:p>
    <w:p w14:paraId="1B3E8B5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5.1.1供应商应根据答疑内容在规定的时间内提供说明和成本清单等相关证明材料，谈判小组认定相关证明材料对此报价的说明或者证明材料可以佐证此报价的货物质量和具有诚信履约能力，予以通过审查；</w:t>
      </w:r>
    </w:p>
    <w:p w14:paraId="61371D0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3E3AF71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5.1.3供应商不能合理说明或者不能提供相关证明材料的，由谈判小组认定该供应商以低于成本报价竞标，有可能影响货物质量或者不能诚信履约，应当</w:t>
      </w:r>
      <w:r>
        <w:rPr>
          <w:rFonts w:hint="eastAsia" w:ascii="宋体" w:hAnsi="宋体" w:eastAsia="宋体" w:cs="宋体"/>
          <w:caps w:val="0"/>
          <w:smallCaps w:val="0"/>
          <w:color w:val="auto"/>
          <w:spacing w:val="0"/>
          <w:sz w:val="24"/>
          <w:szCs w:val="24"/>
          <w:highlight w:val="none"/>
          <w:lang w:val="zh-CN"/>
        </w:rPr>
        <w:t>将其作为</w:t>
      </w:r>
      <w:r>
        <w:rPr>
          <w:rFonts w:hint="eastAsia" w:ascii="宋体" w:hAnsi="宋体" w:eastAsia="宋体" w:cs="宋体"/>
          <w:b/>
          <w:caps w:val="0"/>
          <w:smallCaps w:val="0"/>
          <w:color w:val="auto"/>
          <w:spacing w:val="0"/>
          <w:sz w:val="24"/>
          <w:szCs w:val="24"/>
          <w:highlight w:val="none"/>
          <w:lang w:val="zh-CN"/>
        </w:rPr>
        <w:t>无效响应处理</w:t>
      </w:r>
      <w:r>
        <w:rPr>
          <w:rFonts w:hint="eastAsia" w:ascii="宋体" w:hAnsi="宋体" w:eastAsia="宋体" w:cs="宋体"/>
          <w:caps w:val="0"/>
          <w:smallCaps w:val="0"/>
          <w:color w:val="auto"/>
          <w:spacing w:val="0"/>
          <w:sz w:val="24"/>
          <w:szCs w:val="24"/>
          <w:highlight w:val="none"/>
          <w:lang w:val="en-US" w:eastAsia="zh-CN"/>
        </w:rPr>
        <w:t>；</w:t>
      </w:r>
    </w:p>
    <w:p w14:paraId="071B5B7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5.1.4供应商也可以有预见性地准备好上述要求的书面说明和相关证明材料并加盖公章。</w:t>
      </w:r>
    </w:p>
    <w:p w14:paraId="048C375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2" w:firstLineChars="200"/>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zh-CN"/>
        </w:rPr>
        <w:t>5.2</w:t>
      </w:r>
      <w:r>
        <w:rPr>
          <w:rFonts w:hint="eastAsia" w:ascii="宋体" w:hAnsi="宋体" w:eastAsia="宋体" w:cs="宋体"/>
          <w:b/>
          <w:bCs/>
          <w:caps w:val="0"/>
          <w:smallCaps w:val="0"/>
          <w:color w:val="auto"/>
          <w:spacing w:val="0"/>
          <w:sz w:val="24"/>
          <w:szCs w:val="24"/>
          <w:highlight w:val="none"/>
          <w:lang w:val="en-US" w:eastAsia="zh-CN"/>
        </w:rPr>
        <w:t>.</w:t>
      </w:r>
      <w:r>
        <w:rPr>
          <w:rFonts w:hint="eastAsia" w:ascii="宋体" w:hAnsi="宋体" w:eastAsia="宋体" w:cs="宋体"/>
          <w:b/>
          <w:bCs/>
          <w:caps w:val="0"/>
          <w:smallCaps w:val="0"/>
          <w:color w:val="auto"/>
          <w:spacing w:val="0"/>
          <w:sz w:val="24"/>
          <w:szCs w:val="24"/>
          <w:highlight w:val="none"/>
        </w:rPr>
        <w:t>政府采购异常低价审查</w:t>
      </w:r>
    </w:p>
    <w:p w14:paraId="6A7A5B8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both"/>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5.2.1</w:t>
      </w:r>
      <w:r>
        <w:rPr>
          <w:rFonts w:hint="eastAsia" w:ascii="宋体" w:hAnsi="宋体" w:eastAsia="宋体" w:cs="宋体"/>
          <w:caps w:val="0"/>
          <w:smallCaps w:val="0"/>
          <w:color w:val="auto"/>
          <w:spacing w:val="0"/>
          <w:sz w:val="24"/>
          <w:szCs w:val="24"/>
          <w:highlight w:val="none"/>
        </w:rPr>
        <w:t>政府采购评审中出现下列情形之一的，评审委员会应当启动异常低价投标（响应）审查程序：</w:t>
      </w:r>
    </w:p>
    <w:p w14:paraId="5625AAC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both"/>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1</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投标（响应）报价低于全部通过符合性审查供应商投标（响应）报价平均值50%的，即投标（响应）报价&lt;全部通过符合性审查供应商投标（响应）报价平均值×50%；</w:t>
      </w:r>
    </w:p>
    <w:p w14:paraId="6D73972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both"/>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投标（响应）报价低于通过符合性审查的次低报价供应商投标（响应）报价50%的，即投标（响应）报价&lt;通过符合性审查的次低报价供应商投标（响应）报价×50%；</w:t>
      </w:r>
    </w:p>
    <w:p w14:paraId="465D4A7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both"/>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投标（响应）报价低于采购项目最高限价45%的，即投标（响应）报价&lt;采购项目最高限价×45%；</w:t>
      </w:r>
    </w:p>
    <w:p w14:paraId="78081D5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both"/>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评审委员会基于专业判断，认为供应商报价过低，有可能影响产品质量或者不能诚信履约的其他情形。</w:t>
      </w:r>
    </w:p>
    <w:p w14:paraId="08143A50">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both"/>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5.2.2</w:t>
      </w:r>
      <w:r>
        <w:rPr>
          <w:rFonts w:hint="eastAsia" w:ascii="宋体" w:hAnsi="宋体" w:eastAsia="宋体" w:cs="宋体"/>
          <w:caps w:val="0"/>
          <w:smallCaps w:val="0"/>
          <w:color w:val="auto"/>
          <w:spacing w:val="0"/>
          <w:sz w:val="24"/>
          <w:szCs w:val="24"/>
          <w:highlight w:val="none"/>
        </w:rPr>
        <w:t>评审委员会启动异常低价投标（响应）审查后，属于前述第</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1</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项至第</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both"/>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784FDB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b/>
          <w:bCs/>
          <w:caps w:val="0"/>
          <w:smallCaps w:val="0"/>
          <w:color w:val="auto"/>
          <w:spacing w:val="0"/>
          <w:sz w:val="24"/>
          <w:szCs w:val="24"/>
          <w:highlight w:val="none"/>
          <w:lang w:val="zh-CN"/>
        </w:rPr>
        <w:t>5.</w:t>
      </w:r>
      <w:r>
        <w:rPr>
          <w:rFonts w:hint="eastAsia" w:ascii="宋体" w:hAnsi="宋体" w:eastAsia="宋体" w:cs="宋体"/>
          <w:b/>
          <w:bCs/>
          <w:caps w:val="0"/>
          <w:smallCaps w:val="0"/>
          <w:color w:val="auto"/>
          <w:spacing w:val="0"/>
          <w:sz w:val="24"/>
          <w:szCs w:val="24"/>
          <w:highlight w:val="none"/>
          <w:lang w:val="en-US" w:eastAsia="zh-CN"/>
        </w:rPr>
        <w:t>3</w:t>
      </w:r>
      <w:r>
        <w:rPr>
          <w:rFonts w:hint="eastAsia" w:ascii="宋体" w:hAnsi="宋体" w:eastAsia="宋体" w:cs="宋体"/>
          <w:b/>
          <w:bCs/>
          <w:caps w:val="0"/>
          <w:smallCaps w:val="0"/>
          <w:color w:val="auto"/>
          <w:spacing w:val="0"/>
          <w:sz w:val="24"/>
          <w:szCs w:val="24"/>
          <w:highlight w:val="none"/>
          <w:lang w:val="zh-CN"/>
        </w:rPr>
        <w:t>价格扣除：</w:t>
      </w:r>
      <w:r>
        <w:rPr>
          <w:rFonts w:hint="eastAsia" w:ascii="宋体" w:hAnsi="宋体" w:eastAsia="宋体" w:cs="宋体"/>
          <w:caps w:val="0"/>
          <w:smallCaps w:val="0"/>
          <w:color w:val="auto"/>
          <w:spacing w:val="0"/>
          <w:sz w:val="24"/>
          <w:szCs w:val="24"/>
          <w:highlight w:val="none"/>
          <w:lang w:val="zh-CN"/>
        </w:rPr>
        <w:t xml:space="preserve"> </w:t>
      </w:r>
    </w:p>
    <w:p w14:paraId="1F4B5526">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5.3.1非专门面向中小企业的采购项目或采购包，对符合规定的小微企业（监狱企业、残疾人福利性单位、联合体各方均为小微企业的联合体、符合小微企业划分标准的个体工商户视同小微企业）报价按照竞争性谈判文件“供应商须知前附表”中的规定扣除，对小微企业中的监狱企业、残疾人福利性单位的报价按照本竞争性谈判文件“供应商须知前附表”中的规定扣除，用扣除后的价格参与评审，采购产品纳入创新产品应用示范推荐目录内企业、采购产品获得节能产品或环境标志产品认证证书的供应商按照本竞争性谈判文件“供应商须知前附表”中的规定给予评审优惠。</w:t>
      </w:r>
    </w:p>
    <w:p w14:paraId="72014FE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5.3.2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1A49595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5.3.3组成联合体或者接受分包的小微企业与联合体内其他企业、分包企业之间存在直接控股、管理关系的，不享受价格扣除优惠政策。</w:t>
      </w:r>
    </w:p>
    <w:p w14:paraId="60984AA9">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5.3.4价格扣除比例对小型企业和微型企业同等对待，不作区分。</w:t>
      </w:r>
    </w:p>
    <w:p w14:paraId="19B743D0">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5.3.5专门面向中小企业、预留部分采购份额面向中小企业采购的项目或采购包，评审时不再进行价格扣除。</w:t>
      </w:r>
    </w:p>
    <w:p w14:paraId="57E1355E">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5.3.6若供应商同时属于小型或微型企业、监狱企业、残疾人福利性单位 中的两种及以上，将不重复享受小微企业价格扣减的优惠政策。</w:t>
      </w:r>
    </w:p>
    <w:p w14:paraId="25435DD2">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5.4供应商对其提供的产品出具《关于符合本国产品标准的声明函》（样式见附件1，以下简称《声明函》）或财政部会同有关部门规定的有关证明文件。出具符合要求的《声明函》或有关证明文件的，该产品视为本国产品。</w:t>
      </w:r>
    </w:p>
    <w:p w14:paraId="04F976C3">
      <w:pPr>
        <w:pStyle w:val="35"/>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E40AAE6">
      <w:pPr>
        <w:pStyle w:val="35"/>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5.5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65C3AFB4">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5.6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7F32BCC9">
      <w:pPr>
        <w:pStyle w:val="35"/>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5.7对于仅有本国产品参与竞争的政府采购项目，本国产品不享受价格扣除评审优惠</w:t>
      </w:r>
    </w:p>
    <w:p w14:paraId="2D3F2273">
      <w:pPr>
        <w:pStyle w:val="35"/>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5.8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0393D35F">
      <w:pPr>
        <w:pStyle w:val="35"/>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对医疗器械产品，提供取得药品监督管理部门授予的准字号医疗器械注册证的，视为符合本国产品标准，无须填写《声明函》，</w:t>
      </w:r>
      <w:r>
        <w:rPr>
          <w:rFonts w:hint="eastAsia" w:ascii="宋体" w:hAnsi="宋体" w:eastAsia="宋体" w:cs="宋体"/>
          <w:caps w:val="0"/>
          <w:smallCaps w:val="0"/>
          <w:color w:val="auto"/>
          <w:spacing w:val="0"/>
          <w:sz w:val="24"/>
          <w:szCs w:val="24"/>
          <w:highlight w:val="none"/>
          <w:lang w:val="en-US" w:eastAsia="zh-CN"/>
        </w:rPr>
        <w:t>报价给予20%的价格扣除，用扣除后的价格参与评审。</w:t>
      </w:r>
    </w:p>
    <w:p w14:paraId="58FAD26D">
      <w:pPr>
        <w:pStyle w:val="35"/>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5.9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E5FD8B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6.相同品牌处理原则</w:t>
      </w:r>
    </w:p>
    <w:p w14:paraId="4D6606A2">
      <w:pPr>
        <w:pStyle w:val="35"/>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6.1单一产品采购（或非单一产品采购中的核心产品），提供相同品牌产品的不同供应商参加同一项目下谈判的，以其中通过商务技术评审且最后报价最低的参加评审；报价相同的，由采购人确定或者采购人委托谈判小组以投票方式确定一个参加评审的供应商。</w:t>
      </w:r>
    </w:p>
    <w:p w14:paraId="5E195C1A">
      <w:pPr>
        <w:pStyle w:val="35"/>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snapToGrid w:val="0"/>
          <w:color w:val="auto"/>
          <w:spacing w:val="0"/>
          <w:sz w:val="24"/>
          <w:szCs w:val="24"/>
          <w:highlight w:val="none"/>
          <w:lang w:val="en-US" w:eastAsia="zh-CN"/>
        </w:rPr>
      </w:pPr>
      <w:r>
        <w:rPr>
          <w:rFonts w:hint="eastAsia" w:ascii="宋体" w:hAnsi="宋体" w:eastAsia="宋体" w:cs="宋体"/>
          <w:caps w:val="0"/>
          <w:smallCaps w:val="0"/>
          <w:snapToGrid w:val="0"/>
          <w:color w:val="auto"/>
          <w:spacing w:val="0"/>
          <w:sz w:val="24"/>
          <w:szCs w:val="24"/>
          <w:highlight w:val="none"/>
          <w:lang w:val="en-US" w:eastAsia="zh-CN"/>
        </w:rPr>
        <w:t>6.2非单一产品采购项目，采购人应当根据采购项目技术构成、产品价格比重等合理确定一个核心产品（采购清单中作“与核心产品相同〈或同一〉品牌”要求的产品，视为一个核心产品），并以“核心产品”在谈判文件中载明，评审时按照前款规定处理。</w:t>
      </w:r>
    </w:p>
    <w:p w14:paraId="6D6DB070">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7.确定成交候选供应商</w:t>
      </w:r>
    </w:p>
    <w:p w14:paraId="0A48BCBB">
      <w:pPr>
        <w:pStyle w:val="35"/>
        <w:pageBreakBefore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7.1谈判小组按照谈判文件确定的评审方法、程序及标准，对响应文件进行评审。评审结果按最后报价（因落实政府采购政策进行价格扣除的，以扣除后的价格计算）由低到高顺序排列。报价相同并列的按照“供应商须知前附表”的规定排序。响应文件全部实质性满足谈判文件要求且报价最低的供应商为排名第一的成交候选供应商。</w:t>
      </w:r>
    </w:p>
    <w:p w14:paraId="5C7A17A0">
      <w:pPr>
        <w:pStyle w:val="35"/>
        <w:pageBreakBefore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7.2除资格性审查认定错误和价格计算错误外，采购人或者采购代理机构不得以任何理由组织重新评审。采购人、采购代理机构发现谈判小组未按照采购文件规定的评定成交的标准进行评审的，应当重新开展采购活动，并同时书面报告本级财政部门。</w:t>
      </w:r>
    </w:p>
    <w:p w14:paraId="4D6D309B">
      <w:pPr>
        <w:pStyle w:val="35"/>
        <w:pageBreakBefore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7.3采购人或者采购代理机构不得通过对样品进行检测、对供应商进行考察等方式改变评审结果。</w:t>
      </w:r>
    </w:p>
    <w:p w14:paraId="1F8EBB86">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82" w:name="_Toc102056250"/>
      <w:bookmarkStart w:id="383" w:name="_Toc102119885"/>
      <w:bookmarkStart w:id="384" w:name="_Toc102057750"/>
      <w:bookmarkStart w:id="385" w:name="_Toc102116054"/>
      <w:bookmarkStart w:id="386" w:name="_Toc102116184"/>
      <w:bookmarkStart w:id="387" w:name="_Toc102114952"/>
      <w:r>
        <w:rPr>
          <w:rFonts w:hint="eastAsia" w:ascii="宋体" w:hAnsi="宋体" w:eastAsia="宋体" w:cs="宋体"/>
          <w:b/>
          <w:bCs/>
          <w:caps w:val="0"/>
          <w:smallCaps w:val="0"/>
          <w:color w:val="auto"/>
          <w:spacing w:val="0"/>
          <w:kern w:val="2"/>
          <w:sz w:val="24"/>
          <w:szCs w:val="24"/>
          <w:highlight w:val="none"/>
          <w:lang w:val="en-US" w:eastAsia="zh-CN" w:bidi="ar-SA"/>
        </w:rPr>
        <w:t>8.评审报告</w:t>
      </w:r>
      <w:bookmarkEnd w:id="382"/>
      <w:bookmarkEnd w:id="383"/>
      <w:bookmarkEnd w:id="384"/>
      <w:bookmarkEnd w:id="385"/>
      <w:bookmarkEnd w:id="386"/>
      <w:bookmarkEnd w:id="387"/>
    </w:p>
    <w:p w14:paraId="1836027C">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zh-CN"/>
        </w:rPr>
        <w:t>8.1</w:t>
      </w:r>
      <w:r>
        <w:rPr>
          <w:rFonts w:hint="eastAsia" w:ascii="宋体" w:hAnsi="宋体" w:eastAsia="宋体" w:cs="宋体"/>
          <w:caps w:val="0"/>
          <w:smallCaps w:val="0"/>
          <w:color w:val="auto"/>
          <w:spacing w:val="0"/>
          <w:sz w:val="24"/>
          <w:szCs w:val="24"/>
          <w:highlight w:val="none"/>
          <w:lang w:val="en-US" w:eastAsia="zh-CN"/>
        </w:rPr>
        <w:t>谈判小组依据评审结果，从质量和服务均能满足采购文件实质性响应要求的供应商中，按照最后报价（因落实政府采购政策进行价格扣除的，以扣除后的价格计算）由低到高的顺序向采购人推荐3家（公开招标的货物和服务项目，招标过程中提交响应文件或者经评审实质性响应采购文件要求的供应商只有2家时，经本级财政部门批准后采用竞争性谈判方式采购的可以为2家）以上成交候选供应商，并根据评审记录和评审结果编写评审报告</w:t>
      </w:r>
      <w:r>
        <w:rPr>
          <w:rFonts w:hint="eastAsia" w:ascii="宋体" w:hAnsi="宋体" w:eastAsia="宋体" w:cs="宋体"/>
          <w:caps w:val="0"/>
          <w:smallCaps w:val="0"/>
          <w:color w:val="auto"/>
          <w:spacing w:val="0"/>
          <w:sz w:val="24"/>
          <w:szCs w:val="24"/>
          <w:highlight w:val="none"/>
          <w:lang w:eastAsia="zh-CN"/>
        </w:rPr>
        <w:t>。</w:t>
      </w:r>
    </w:p>
    <w:p w14:paraId="541E582F">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zh-CN"/>
        </w:rPr>
        <w:t>8.</w:t>
      </w:r>
      <w:bookmarkStart w:id="388" w:name="_Toc102056217"/>
      <w:bookmarkStart w:id="389" w:name="_Toc102057717"/>
      <w:bookmarkStart w:id="390" w:name="_Toc102116151"/>
      <w:bookmarkStart w:id="391" w:name="_Toc102114919"/>
      <w:bookmarkStart w:id="392" w:name="_Toc102116021"/>
      <w:bookmarkStart w:id="393" w:name="_Toc102119852"/>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lang w:val="zh-CN" w:eastAsia="zh-CN"/>
        </w:rPr>
        <w:t>评审报告应当由</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eastAsia="zh-CN"/>
        </w:rPr>
        <w:t>小组全体人员签字认可</w:t>
      </w:r>
      <w:r>
        <w:rPr>
          <w:rFonts w:hint="eastAsia" w:ascii="宋体" w:hAnsi="宋体" w:eastAsia="宋体" w:cs="宋体"/>
          <w:caps w:val="0"/>
          <w:smallCaps w:val="0"/>
          <w:color w:val="auto"/>
          <w:spacing w:val="0"/>
          <w:sz w:val="24"/>
          <w:szCs w:val="24"/>
          <w:highlight w:val="none"/>
          <w:lang w:val="zh-CN"/>
        </w:rPr>
        <w:t>，对自己的评审意见依法承担相应责任</w:t>
      </w:r>
      <w:r>
        <w:rPr>
          <w:rFonts w:hint="eastAsia" w:ascii="宋体" w:hAnsi="宋体" w:eastAsia="宋体" w:cs="宋体"/>
          <w:caps w:val="0"/>
          <w:smallCaps w:val="0"/>
          <w:color w:val="auto"/>
          <w:spacing w:val="0"/>
          <w:sz w:val="24"/>
          <w:szCs w:val="24"/>
          <w:highlight w:val="none"/>
          <w:lang w:val="zh-CN" w:eastAsia="zh-CN"/>
        </w:rPr>
        <w:t>。</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eastAsia="zh-CN"/>
        </w:rPr>
        <w:t>小组成员对评审报告有异议的，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eastAsia="zh-CN"/>
        </w:rPr>
        <w:t>小组按照少数服从多数的原则推荐成交候选供应商，采购程序继续进行。对评审报告有异议的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eastAsia="zh-CN"/>
        </w:rPr>
        <w:t>小组成员，应当在报告上签署不同意见并说明理由，由</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eastAsia="zh-CN"/>
        </w:rPr>
        <w:t>小组书面记录相关情况。</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eastAsia="zh-CN"/>
        </w:rPr>
        <w:t>小组成员拒绝在报告上签字又不书面说明其不同意见和理由的，视为同意评审报告。</w:t>
      </w:r>
    </w:p>
    <w:p w14:paraId="25913F09">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394" w:name="_Toc102056218"/>
      <w:bookmarkStart w:id="395" w:name="_Toc102116152"/>
      <w:bookmarkStart w:id="396" w:name="_Toc102116022"/>
      <w:bookmarkStart w:id="397" w:name="_Toc102119853"/>
      <w:bookmarkStart w:id="398" w:name="_Toc102057718"/>
      <w:bookmarkStart w:id="399" w:name="_Toc102114920"/>
      <w:r>
        <w:rPr>
          <w:rFonts w:hint="eastAsia" w:ascii="宋体" w:hAnsi="宋体" w:eastAsia="宋体" w:cs="宋体"/>
          <w:b/>
          <w:bCs/>
          <w:caps w:val="0"/>
          <w:smallCaps w:val="0"/>
          <w:color w:val="auto"/>
          <w:spacing w:val="0"/>
          <w:kern w:val="2"/>
          <w:sz w:val="24"/>
          <w:szCs w:val="24"/>
          <w:highlight w:val="none"/>
          <w:lang w:val="en-US" w:eastAsia="zh-CN" w:bidi="ar-SA"/>
        </w:rPr>
        <w:t>9.响应无效的情形</w:t>
      </w:r>
    </w:p>
    <w:p w14:paraId="21B88F58">
      <w:pPr>
        <w:keepNext w:val="0"/>
        <w:keepLines w:val="0"/>
        <w:pageBreakBefore w:val="0"/>
        <w:widowControl/>
        <w:suppressLineNumbers w:val="0"/>
        <w:kinsoku/>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9.1</w:t>
      </w:r>
      <w:r>
        <w:rPr>
          <w:rFonts w:hint="eastAsia" w:ascii="宋体" w:hAnsi="宋体" w:eastAsia="宋体" w:cs="宋体"/>
          <w:b w:val="0"/>
          <w:bCs w:val="0"/>
          <w:caps w:val="0"/>
          <w:smallCaps w:val="0"/>
          <w:color w:val="auto"/>
          <w:spacing w:val="0"/>
          <w:sz w:val="24"/>
          <w:szCs w:val="24"/>
          <w:highlight w:val="none"/>
        </w:rPr>
        <w:t>供应商存在下列情况之一的，</w:t>
      </w:r>
      <w:r>
        <w:rPr>
          <w:rFonts w:hint="eastAsia" w:ascii="宋体" w:hAnsi="宋体" w:eastAsia="宋体" w:cs="宋体"/>
          <w:b w:val="0"/>
          <w:bCs w:val="0"/>
          <w:caps w:val="0"/>
          <w:smallCaps w:val="0"/>
          <w:color w:val="auto"/>
          <w:spacing w:val="0"/>
          <w:sz w:val="24"/>
          <w:szCs w:val="24"/>
          <w:highlight w:val="none"/>
          <w:lang w:val="en-US" w:eastAsia="zh-CN"/>
        </w:rPr>
        <w:t>其</w:t>
      </w:r>
      <w:r>
        <w:rPr>
          <w:rFonts w:hint="eastAsia" w:ascii="宋体" w:hAnsi="宋体" w:eastAsia="宋体" w:cs="宋体"/>
          <w:b/>
          <w:bCs/>
          <w:caps w:val="0"/>
          <w:smallCaps w:val="0"/>
          <w:color w:val="auto"/>
          <w:spacing w:val="0"/>
          <w:sz w:val="24"/>
          <w:szCs w:val="24"/>
          <w:highlight w:val="none"/>
          <w:lang w:val="en-US" w:eastAsia="zh-CN"/>
        </w:rPr>
        <w:t>响应</w:t>
      </w:r>
      <w:r>
        <w:rPr>
          <w:rFonts w:hint="eastAsia" w:ascii="宋体" w:hAnsi="宋体" w:eastAsia="宋体" w:cs="宋体"/>
          <w:b/>
          <w:bCs/>
          <w:caps w:val="0"/>
          <w:smallCaps w:val="0"/>
          <w:color w:val="auto"/>
          <w:spacing w:val="0"/>
          <w:sz w:val="24"/>
          <w:szCs w:val="24"/>
          <w:highlight w:val="none"/>
        </w:rPr>
        <w:t>无效</w:t>
      </w:r>
      <w:r>
        <w:rPr>
          <w:rFonts w:hint="eastAsia" w:ascii="宋体" w:hAnsi="宋体" w:eastAsia="宋体" w:cs="宋体"/>
          <w:b w:val="0"/>
          <w:bCs w:val="0"/>
          <w:caps w:val="0"/>
          <w:smallCaps w:val="0"/>
          <w:color w:val="auto"/>
          <w:spacing w:val="0"/>
          <w:sz w:val="24"/>
          <w:szCs w:val="24"/>
          <w:highlight w:val="none"/>
        </w:rPr>
        <w:t>：</w:t>
      </w:r>
    </w:p>
    <w:p w14:paraId="702D1A6A">
      <w:pPr>
        <w:pStyle w:val="57"/>
        <w:keepNext w:val="0"/>
        <w:keepLines w:val="0"/>
        <w:pageBreakBefore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b w:val="0"/>
          <w:bCs w:val="0"/>
          <w:caps w:val="0"/>
          <w:smallCaps w:val="0"/>
          <w:color w:val="auto"/>
          <w:spacing w:val="0"/>
          <w:sz w:val="24"/>
          <w:szCs w:val="24"/>
          <w:highlight w:val="none"/>
        </w:rPr>
      </w:pPr>
      <w:r>
        <w:rPr>
          <w:rFonts w:hint="eastAsia" w:ascii="宋体" w:hAnsi="宋体" w:eastAsia="宋体" w:cs="宋体"/>
          <w:b w:val="0"/>
          <w:bCs w:val="0"/>
          <w:caps w:val="0"/>
          <w:smallCaps w:val="0"/>
          <w:color w:val="auto"/>
          <w:spacing w:val="0"/>
          <w:sz w:val="24"/>
          <w:szCs w:val="24"/>
          <w:highlight w:val="none"/>
          <w:lang w:eastAsia="zh-CN"/>
        </w:rPr>
        <w:t>（</w:t>
      </w:r>
      <w:r>
        <w:rPr>
          <w:rFonts w:hint="eastAsia" w:ascii="宋体" w:hAnsi="宋体" w:eastAsia="宋体" w:cs="宋体"/>
          <w:b w:val="0"/>
          <w:bCs w:val="0"/>
          <w:caps w:val="0"/>
          <w:smallCaps w:val="0"/>
          <w:color w:val="auto"/>
          <w:spacing w:val="0"/>
          <w:sz w:val="24"/>
          <w:szCs w:val="24"/>
          <w:highlight w:val="none"/>
          <w:lang w:val="en-US" w:eastAsia="zh-CN"/>
        </w:rPr>
        <w:t>1）</w:t>
      </w:r>
      <w:r>
        <w:rPr>
          <w:rFonts w:hint="eastAsia" w:ascii="宋体" w:hAnsi="宋体" w:eastAsia="宋体" w:cs="宋体"/>
          <w:b w:val="0"/>
          <w:bCs w:val="0"/>
          <w:caps w:val="0"/>
          <w:smallCaps w:val="0"/>
          <w:color w:val="auto"/>
          <w:spacing w:val="0"/>
          <w:sz w:val="24"/>
          <w:szCs w:val="24"/>
          <w:highlight w:val="none"/>
        </w:rPr>
        <w:t>不同供应商的响应文件由同一单位或者个人编制；</w:t>
      </w:r>
    </w:p>
    <w:p w14:paraId="2B2A7ABE">
      <w:pPr>
        <w:pStyle w:val="57"/>
        <w:keepNext w:val="0"/>
        <w:keepLines w:val="0"/>
        <w:pageBreakBefore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b w:val="0"/>
          <w:bCs w:val="0"/>
          <w:caps w:val="0"/>
          <w:smallCaps w:val="0"/>
          <w:color w:val="auto"/>
          <w:spacing w:val="0"/>
          <w:sz w:val="24"/>
          <w:szCs w:val="24"/>
          <w:highlight w:val="none"/>
        </w:rPr>
      </w:pPr>
      <w:r>
        <w:rPr>
          <w:rFonts w:hint="eastAsia" w:ascii="宋体" w:hAnsi="宋体" w:eastAsia="宋体" w:cs="宋体"/>
          <w:b w:val="0"/>
          <w:bCs w:val="0"/>
          <w:caps w:val="0"/>
          <w:smallCaps w:val="0"/>
          <w:color w:val="auto"/>
          <w:spacing w:val="0"/>
          <w:sz w:val="24"/>
          <w:szCs w:val="24"/>
          <w:highlight w:val="none"/>
          <w:lang w:eastAsia="zh-CN"/>
        </w:rPr>
        <w:t>（</w:t>
      </w:r>
      <w:r>
        <w:rPr>
          <w:rFonts w:hint="eastAsia" w:ascii="宋体" w:hAnsi="宋体" w:eastAsia="宋体" w:cs="宋体"/>
          <w:b w:val="0"/>
          <w:bCs w:val="0"/>
          <w:caps w:val="0"/>
          <w:smallCaps w:val="0"/>
          <w:color w:val="auto"/>
          <w:spacing w:val="0"/>
          <w:sz w:val="24"/>
          <w:szCs w:val="24"/>
          <w:highlight w:val="none"/>
          <w:lang w:val="en-US" w:eastAsia="zh-CN"/>
        </w:rPr>
        <w:t>2）</w:t>
      </w:r>
      <w:r>
        <w:rPr>
          <w:rFonts w:hint="eastAsia" w:ascii="宋体" w:hAnsi="宋体" w:eastAsia="宋体" w:cs="宋体"/>
          <w:b w:val="0"/>
          <w:bCs w:val="0"/>
          <w:caps w:val="0"/>
          <w:smallCaps w:val="0"/>
          <w:color w:val="auto"/>
          <w:spacing w:val="0"/>
          <w:sz w:val="24"/>
          <w:szCs w:val="24"/>
          <w:highlight w:val="none"/>
        </w:rPr>
        <w:t>不同供应商委托同一单位或者个人办理</w:t>
      </w:r>
      <w:r>
        <w:rPr>
          <w:rFonts w:hint="eastAsia" w:ascii="宋体" w:hAnsi="宋体" w:eastAsia="宋体" w:cs="宋体"/>
          <w:b w:val="0"/>
          <w:bCs w:val="0"/>
          <w:caps w:val="0"/>
          <w:smallCaps w:val="0"/>
          <w:color w:val="auto"/>
          <w:spacing w:val="0"/>
          <w:sz w:val="24"/>
          <w:szCs w:val="24"/>
          <w:highlight w:val="none"/>
          <w:lang w:val="en-US" w:eastAsia="zh-CN"/>
        </w:rPr>
        <w:t>谈判响应</w:t>
      </w:r>
      <w:r>
        <w:rPr>
          <w:rFonts w:hint="eastAsia" w:ascii="宋体" w:hAnsi="宋体" w:eastAsia="宋体" w:cs="宋体"/>
          <w:b w:val="0"/>
          <w:bCs w:val="0"/>
          <w:caps w:val="0"/>
          <w:smallCaps w:val="0"/>
          <w:color w:val="auto"/>
          <w:spacing w:val="0"/>
          <w:sz w:val="24"/>
          <w:szCs w:val="24"/>
          <w:highlight w:val="none"/>
        </w:rPr>
        <w:t>事宜；</w:t>
      </w:r>
    </w:p>
    <w:p w14:paraId="4EE2FB0A">
      <w:pPr>
        <w:pStyle w:val="57"/>
        <w:keepNext w:val="0"/>
        <w:keepLines w:val="0"/>
        <w:pageBreakBefore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b w:val="0"/>
          <w:bCs w:val="0"/>
          <w:caps w:val="0"/>
          <w:smallCaps w:val="0"/>
          <w:color w:val="auto"/>
          <w:spacing w:val="0"/>
          <w:sz w:val="24"/>
          <w:szCs w:val="24"/>
          <w:highlight w:val="none"/>
        </w:rPr>
      </w:pPr>
      <w:r>
        <w:rPr>
          <w:rFonts w:hint="eastAsia" w:ascii="宋体" w:hAnsi="宋体" w:eastAsia="宋体" w:cs="宋体"/>
          <w:b w:val="0"/>
          <w:bCs w:val="0"/>
          <w:caps w:val="0"/>
          <w:smallCaps w:val="0"/>
          <w:color w:val="auto"/>
          <w:spacing w:val="0"/>
          <w:sz w:val="24"/>
          <w:szCs w:val="24"/>
          <w:highlight w:val="none"/>
          <w:lang w:eastAsia="zh-CN"/>
        </w:rPr>
        <w:t>（</w:t>
      </w:r>
      <w:r>
        <w:rPr>
          <w:rFonts w:hint="eastAsia" w:ascii="宋体" w:hAnsi="宋体" w:eastAsia="宋体" w:cs="宋体"/>
          <w:b w:val="0"/>
          <w:bCs w:val="0"/>
          <w:caps w:val="0"/>
          <w:smallCaps w:val="0"/>
          <w:color w:val="auto"/>
          <w:spacing w:val="0"/>
          <w:sz w:val="24"/>
          <w:szCs w:val="24"/>
          <w:highlight w:val="none"/>
          <w:lang w:val="en-US" w:eastAsia="zh-CN"/>
        </w:rPr>
        <w:t>3）</w:t>
      </w:r>
      <w:r>
        <w:rPr>
          <w:rFonts w:hint="eastAsia" w:ascii="宋体" w:hAnsi="宋体" w:eastAsia="宋体" w:cs="宋体"/>
          <w:b w:val="0"/>
          <w:bCs w:val="0"/>
          <w:caps w:val="0"/>
          <w:smallCaps w:val="0"/>
          <w:color w:val="auto"/>
          <w:spacing w:val="0"/>
          <w:sz w:val="24"/>
          <w:szCs w:val="24"/>
          <w:highlight w:val="none"/>
        </w:rPr>
        <w:t>不同供应商的响应文件载明的项目管理成员或者联系人员为同一人；</w:t>
      </w:r>
    </w:p>
    <w:p w14:paraId="53A78381">
      <w:pPr>
        <w:pStyle w:val="57"/>
        <w:keepNext w:val="0"/>
        <w:keepLines w:val="0"/>
        <w:pageBreakBefore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b w:val="0"/>
          <w:bCs w:val="0"/>
          <w:caps w:val="0"/>
          <w:smallCaps w:val="0"/>
          <w:color w:val="auto"/>
          <w:spacing w:val="0"/>
          <w:sz w:val="24"/>
          <w:szCs w:val="24"/>
          <w:highlight w:val="none"/>
        </w:rPr>
      </w:pPr>
      <w:r>
        <w:rPr>
          <w:rFonts w:hint="eastAsia" w:ascii="宋体" w:hAnsi="宋体" w:eastAsia="宋体" w:cs="宋体"/>
          <w:b w:val="0"/>
          <w:bCs w:val="0"/>
          <w:caps w:val="0"/>
          <w:smallCaps w:val="0"/>
          <w:color w:val="auto"/>
          <w:spacing w:val="0"/>
          <w:sz w:val="24"/>
          <w:szCs w:val="24"/>
          <w:highlight w:val="none"/>
          <w:lang w:eastAsia="zh-CN"/>
        </w:rPr>
        <w:t>（</w:t>
      </w:r>
      <w:r>
        <w:rPr>
          <w:rFonts w:hint="eastAsia" w:ascii="宋体" w:hAnsi="宋体" w:eastAsia="宋体" w:cs="宋体"/>
          <w:b w:val="0"/>
          <w:bCs w:val="0"/>
          <w:caps w:val="0"/>
          <w:smallCaps w:val="0"/>
          <w:color w:val="auto"/>
          <w:spacing w:val="0"/>
          <w:sz w:val="24"/>
          <w:szCs w:val="24"/>
          <w:highlight w:val="none"/>
          <w:lang w:val="en-US" w:eastAsia="zh-CN"/>
        </w:rPr>
        <w:t>4）</w:t>
      </w:r>
      <w:r>
        <w:rPr>
          <w:rFonts w:hint="eastAsia" w:ascii="宋体" w:hAnsi="宋体" w:eastAsia="宋体" w:cs="宋体"/>
          <w:b w:val="0"/>
          <w:bCs w:val="0"/>
          <w:caps w:val="0"/>
          <w:smallCaps w:val="0"/>
          <w:color w:val="auto"/>
          <w:spacing w:val="0"/>
          <w:sz w:val="24"/>
          <w:szCs w:val="24"/>
          <w:highlight w:val="none"/>
        </w:rPr>
        <w:t>不同供应商的响应文件异常一致或者</w:t>
      </w:r>
      <w:r>
        <w:rPr>
          <w:rFonts w:hint="eastAsia" w:ascii="宋体" w:hAnsi="宋体" w:eastAsia="宋体" w:cs="宋体"/>
          <w:b w:val="0"/>
          <w:bCs w:val="0"/>
          <w:caps w:val="0"/>
          <w:smallCaps w:val="0"/>
          <w:color w:val="auto"/>
          <w:spacing w:val="0"/>
          <w:sz w:val="24"/>
          <w:szCs w:val="24"/>
          <w:highlight w:val="none"/>
          <w:lang w:val="en-US" w:eastAsia="zh-CN"/>
        </w:rPr>
        <w:t>谈判</w:t>
      </w:r>
      <w:r>
        <w:rPr>
          <w:rFonts w:hint="eastAsia" w:ascii="宋体" w:hAnsi="宋体" w:eastAsia="宋体" w:cs="宋体"/>
          <w:b w:val="0"/>
          <w:bCs w:val="0"/>
          <w:caps w:val="0"/>
          <w:smallCaps w:val="0"/>
          <w:color w:val="auto"/>
          <w:spacing w:val="0"/>
          <w:sz w:val="24"/>
          <w:szCs w:val="24"/>
          <w:highlight w:val="none"/>
        </w:rPr>
        <w:t>报价呈规律性差异；</w:t>
      </w:r>
    </w:p>
    <w:p w14:paraId="60D5A539">
      <w:pPr>
        <w:pStyle w:val="57"/>
        <w:keepNext w:val="0"/>
        <w:keepLines w:val="0"/>
        <w:pageBreakBefore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b w:val="0"/>
          <w:bCs w:val="0"/>
          <w:caps w:val="0"/>
          <w:smallCaps w:val="0"/>
          <w:color w:val="auto"/>
          <w:spacing w:val="0"/>
          <w:sz w:val="24"/>
          <w:szCs w:val="24"/>
          <w:highlight w:val="none"/>
        </w:rPr>
      </w:pPr>
      <w:r>
        <w:rPr>
          <w:rFonts w:hint="eastAsia" w:ascii="宋体" w:hAnsi="宋体" w:eastAsia="宋体" w:cs="宋体"/>
          <w:b w:val="0"/>
          <w:bCs w:val="0"/>
          <w:caps w:val="0"/>
          <w:smallCaps w:val="0"/>
          <w:color w:val="auto"/>
          <w:spacing w:val="0"/>
          <w:sz w:val="24"/>
          <w:szCs w:val="24"/>
          <w:highlight w:val="none"/>
          <w:lang w:eastAsia="zh-CN"/>
        </w:rPr>
        <w:t>（</w:t>
      </w:r>
      <w:r>
        <w:rPr>
          <w:rFonts w:hint="eastAsia" w:ascii="宋体" w:hAnsi="宋体" w:eastAsia="宋体" w:cs="宋体"/>
          <w:b w:val="0"/>
          <w:bCs w:val="0"/>
          <w:caps w:val="0"/>
          <w:smallCaps w:val="0"/>
          <w:color w:val="auto"/>
          <w:spacing w:val="0"/>
          <w:sz w:val="24"/>
          <w:szCs w:val="24"/>
          <w:highlight w:val="none"/>
          <w:lang w:val="en-US" w:eastAsia="zh-CN"/>
        </w:rPr>
        <w:t>5）</w:t>
      </w:r>
      <w:r>
        <w:rPr>
          <w:rFonts w:hint="eastAsia" w:ascii="宋体" w:hAnsi="宋体" w:eastAsia="宋体" w:cs="宋体"/>
          <w:b w:val="0"/>
          <w:bCs w:val="0"/>
          <w:caps w:val="0"/>
          <w:smallCaps w:val="0"/>
          <w:color w:val="auto"/>
          <w:spacing w:val="0"/>
          <w:sz w:val="24"/>
          <w:szCs w:val="24"/>
          <w:highlight w:val="none"/>
        </w:rPr>
        <w:t>不同供应商的响应文件相互混装；</w:t>
      </w:r>
    </w:p>
    <w:p w14:paraId="2FF50D83">
      <w:pPr>
        <w:pStyle w:val="57"/>
        <w:keepNext w:val="0"/>
        <w:keepLines w:val="0"/>
        <w:pageBreakBefore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b w:val="0"/>
          <w:bCs w:val="0"/>
          <w:caps w:val="0"/>
          <w:smallCaps w:val="0"/>
          <w:color w:val="auto"/>
          <w:spacing w:val="0"/>
          <w:sz w:val="24"/>
          <w:szCs w:val="24"/>
          <w:highlight w:val="none"/>
          <w:lang w:val="en-US" w:eastAsia="zh-CN"/>
        </w:rPr>
      </w:pPr>
      <w:r>
        <w:rPr>
          <w:rFonts w:hint="eastAsia" w:ascii="宋体" w:hAnsi="宋体" w:eastAsia="宋体" w:cs="宋体"/>
          <w:b w:val="0"/>
          <w:bCs w:val="0"/>
          <w:caps w:val="0"/>
          <w:smallCaps w:val="0"/>
          <w:color w:val="auto"/>
          <w:spacing w:val="0"/>
          <w:sz w:val="24"/>
          <w:szCs w:val="24"/>
          <w:highlight w:val="none"/>
          <w:lang w:eastAsia="zh-CN"/>
        </w:rPr>
        <w:t>（</w:t>
      </w:r>
      <w:r>
        <w:rPr>
          <w:rFonts w:hint="eastAsia" w:ascii="宋体" w:hAnsi="宋体" w:eastAsia="宋体" w:cs="宋体"/>
          <w:b w:val="0"/>
          <w:bCs w:val="0"/>
          <w:caps w:val="0"/>
          <w:smallCaps w:val="0"/>
          <w:color w:val="auto"/>
          <w:spacing w:val="0"/>
          <w:sz w:val="24"/>
          <w:szCs w:val="24"/>
          <w:highlight w:val="none"/>
          <w:lang w:val="en-US" w:eastAsia="zh-CN"/>
        </w:rPr>
        <w:t>6）</w:t>
      </w:r>
      <w:r>
        <w:rPr>
          <w:rFonts w:hint="eastAsia" w:ascii="宋体" w:hAnsi="宋体" w:eastAsia="宋体" w:cs="宋体"/>
          <w:b w:val="0"/>
          <w:bCs w:val="0"/>
          <w:caps w:val="0"/>
          <w:smallCaps w:val="0"/>
          <w:color w:val="auto"/>
          <w:spacing w:val="0"/>
          <w:sz w:val="24"/>
          <w:szCs w:val="24"/>
          <w:highlight w:val="none"/>
        </w:rPr>
        <w:t>不同供应商的</w:t>
      </w:r>
      <w:r>
        <w:rPr>
          <w:rFonts w:hint="eastAsia" w:ascii="宋体" w:hAnsi="宋体" w:eastAsia="宋体" w:cs="宋体"/>
          <w:b w:val="0"/>
          <w:bCs w:val="0"/>
          <w:caps w:val="0"/>
          <w:smallCaps w:val="0"/>
          <w:color w:val="auto"/>
          <w:spacing w:val="0"/>
          <w:sz w:val="24"/>
          <w:szCs w:val="24"/>
          <w:highlight w:val="none"/>
          <w:lang w:val="en-US" w:eastAsia="zh-CN"/>
        </w:rPr>
        <w:t>谈判</w:t>
      </w:r>
      <w:r>
        <w:rPr>
          <w:rFonts w:hint="eastAsia" w:ascii="宋体" w:hAnsi="宋体" w:eastAsia="宋体" w:cs="宋体"/>
          <w:b w:val="0"/>
          <w:bCs w:val="0"/>
          <w:caps w:val="0"/>
          <w:smallCaps w:val="0"/>
          <w:color w:val="auto"/>
          <w:spacing w:val="0"/>
          <w:sz w:val="24"/>
          <w:szCs w:val="24"/>
          <w:highlight w:val="none"/>
        </w:rPr>
        <w:t>保证金从同一单位或者个人的账户转出</w:t>
      </w:r>
      <w:r>
        <w:rPr>
          <w:rFonts w:hint="eastAsia" w:ascii="宋体" w:hAnsi="宋体" w:eastAsia="宋体" w:cs="宋体"/>
          <w:b w:val="0"/>
          <w:bCs w:val="0"/>
          <w:caps w:val="0"/>
          <w:smallCaps w:val="0"/>
          <w:color w:val="auto"/>
          <w:spacing w:val="0"/>
          <w:sz w:val="24"/>
          <w:szCs w:val="24"/>
          <w:highlight w:val="none"/>
          <w:lang w:val="en-US" w:eastAsia="zh-CN"/>
        </w:rPr>
        <w:t>；</w:t>
      </w:r>
    </w:p>
    <w:p w14:paraId="29DA958A">
      <w:pPr>
        <w:pStyle w:val="35"/>
        <w:keepNext w:val="0"/>
        <w:keepLines w:val="0"/>
        <w:pageBreakBefore w:val="0"/>
        <w:kinsoku/>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（7）法律、法规、规章和竞争性谈判文件规定的其他响应无效的情形。</w:t>
      </w:r>
    </w:p>
    <w:p w14:paraId="51CFEB2F">
      <w:pPr>
        <w:pStyle w:val="57"/>
        <w:keepNext w:val="0"/>
        <w:keepLines w:val="0"/>
        <w:pageBreakBefore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b w:val="0"/>
          <w:bCs w:val="0"/>
          <w:caps w:val="0"/>
          <w:smallCaps w:val="0"/>
          <w:color w:val="auto"/>
          <w:spacing w:val="0"/>
          <w:sz w:val="24"/>
          <w:szCs w:val="24"/>
          <w:highlight w:val="none"/>
        </w:rPr>
      </w:pPr>
      <w:r>
        <w:rPr>
          <w:rFonts w:hint="eastAsia" w:ascii="宋体" w:hAnsi="宋体" w:eastAsia="宋体" w:cs="宋体"/>
          <w:b w:val="0"/>
          <w:bCs w:val="0"/>
          <w:caps w:val="0"/>
          <w:smallCaps w:val="0"/>
          <w:color w:val="auto"/>
          <w:spacing w:val="0"/>
          <w:sz w:val="24"/>
          <w:szCs w:val="24"/>
          <w:highlight w:val="none"/>
          <w:lang w:val="en-US" w:eastAsia="zh-CN"/>
        </w:rPr>
        <w:t>9</w:t>
      </w:r>
      <w:r>
        <w:rPr>
          <w:rFonts w:hint="eastAsia" w:ascii="宋体" w:hAnsi="宋体" w:eastAsia="宋体" w:cs="宋体"/>
          <w:b w:val="0"/>
          <w:bCs w:val="0"/>
          <w:caps w:val="0"/>
          <w:smallCaps w:val="0"/>
          <w:color w:val="auto"/>
          <w:spacing w:val="0"/>
          <w:sz w:val="24"/>
          <w:szCs w:val="24"/>
          <w:highlight w:val="none"/>
        </w:rPr>
        <w:t>.</w:t>
      </w:r>
      <w:r>
        <w:rPr>
          <w:rFonts w:hint="eastAsia" w:ascii="宋体" w:hAnsi="宋体" w:eastAsia="宋体" w:cs="宋体"/>
          <w:b w:val="0"/>
          <w:bCs w:val="0"/>
          <w:caps w:val="0"/>
          <w:smallCaps w:val="0"/>
          <w:color w:val="auto"/>
          <w:spacing w:val="0"/>
          <w:sz w:val="24"/>
          <w:szCs w:val="24"/>
          <w:highlight w:val="none"/>
          <w:lang w:val="en-US" w:eastAsia="zh-CN"/>
        </w:rPr>
        <w:t>2</w:t>
      </w:r>
      <w:r>
        <w:rPr>
          <w:rFonts w:hint="eastAsia" w:ascii="宋体" w:hAnsi="宋体" w:eastAsia="宋体" w:cs="宋体"/>
          <w:b w:val="0"/>
          <w:bCs w:val="0"/>
          <w:caps w:val="0"/>
          <w:smallCaps w:val="0"/>
          <w:color w:val="auto"/>
          <w:spacing w:val="0"/>
          <w:sz w:val="24"/>
          <w:szCs w:val="24"/>
          <w:highlight w:val="none"/>
        </w:rPr>
        <w:t xml:space="preserve"> </w:t>
      </w:r>
      <w:r>
        <w:rPr>
          <w:rFonts w:hint="eastAsia" w:ascii="宋体" w:hAnsi="宋体" w:eastAsia="宋体" w:cs="宋体"/>
          <w:b w:val="0"/>
          <w:bCs w:val="0"/>
          <w:caps w:val="0"/>
          <w:smallCaps w:val="0"/>
          <w:color w:val="auto"/>
          <w:spacing w:val="0"/>
          <w:sz w:val="24"/>
          <w:szCs w:val="24"/>
          <w:highlight w:val="none"/>
          <w:lang w:val="en-US" w:eastAsia="zh-CN"/>
        </w:rPr>
        <w:t>谈判</w:t>
      </w:r>
      <w:r>
        <w:rPr>
          <w:rFonts w:hint="eastAsia" w:ascii="宋体" w:hAnsi="宋体" w:eastAsia="宋体" w:cs="宋体"/>
          <w:b w:val="0"/>
          <w:bCs w:val="0"/>
          <w:caps w:val="0"/>
          <w:smallCaps w:val="0"/>
          <w:color w:val="auto"/>
          <w:spacing w:val="0"/>
          <w:sz w:val="24"/>
          <w:szCs w:val="24"/>
          <w:highlight w:val="none"/>
        </w:rPr>
        <w:t>小组应当审查</w:t>
      </w:r>
      <w:r>
        <w:rPr>
          <w:rFonts w:hint="eastAsia" w:ascii="宋体" w:hAnsi="宋体" w:eastAsia="宋体" w:cs="宋体"/>
          <w:b w:val="0"/>
          <w:bCs w:val="0"/>
          <w:caps w:val="0"/>
          <w:smallCaps w:val="0"/>
          <w:color w:val="auto"/>
          <w:spacing w:val="0"/>
          <w:sz w:val="24"/>
          <w:szCs w:val="24"/>
          <w:highlight w:val="none"/>
          <w:lang w:val="en-US" w:eastAsia="zh-CN"/>
        </w:rPr>
        <w:t>所有供应商的</w:t>
      </w:r>
      <w:r>
        <w:rPr>
          <w:rFonts w:hint="eastAsia" w:ascii="宋体" w:hAnsi="宋体" w:eastAsia="宋体" w:cs="宋体"/>
          <w:b w:val="0"/>
          <w:bCs w:val="0"/>
          <w:caps w:val="0"/>
          <w:smallCaps w:val="0"/>
          <w:color w:val="auto"/>
          <w:spacing w:val="0"/>
          <w:sz w:val="24"/>
          <w:szCs w:val="24"/>
          <w:highlight w:val="none"/>
        </w:rPr>
        <w:t>响应文件是否对竞争性</w:t>
      </w:r>
      <w:r>
        <w:rPr>
          <w:rFonts w:hint="eastAsia" w:ascii="宋体" w:hAnsi="宋体" w:eastAsia="宋体" w:cs="宋体"/>
          <w:b w:val="0"/>
          <w:bCs w:val="0"/>
          <w:caps w:val="0"/>
          <w:smallCaps w:val="0"/>
          <w:color w:val="auto"/>
          <w:spacing w:val="0"/>
          <w:sz w:val="24"/>
          <w:szCs w:val="24"/>
          <w:highlight w:val="none"/>
          <w:lang w:val="en-US" w:eastAsia="zh-CN"/>
        </w:rPr>
        <w:t>谈判</w:t>
      </w:r>
      <w:r>
        <w:rPr>
          <w:rFonts w:hint="eastAsia" w:ascii="宋体" w:hAnsi="宋体" w:eastAsia="宋体" w:cs="宋体"/>
          <w:b w:val="0"/>
          <w:bCs w:val="0"/>
          <w:caps w:val="0"/>
          <w:smallCaps w:val="0"/>
          <w:color w:val="auto"/>
          <w:spacing w:val="0"/>
          <w:sz w:val="24"/>
          <w:szCs w:val="24"/>
          <w:highlight w:val="none"/>
        </w:rPr>
        <w:t>文件提出的所有实质性要求和条件做出响应。未能实质</w:t>
      </w:r>
      <w:r>
        <w:rPr>
          <w:rFonts w:hint="eastAsia" w:ascii="宋体" w:hAnsi="宋体" w:eastAsia="宋体" w:cs="宋体"/>
          <w:b w:val="0"/>
          <w:bCs w:val="0"/>
          <w:caps w:val="0"/>
          <w:smallCaps w:val="0"/>
          <w:color w:val="auto"/>
          <w:spacing w:val="0"/>
          <w:sz w:val="24"/>
          <w:szCs w:val="24"/>
          <w:highlight w:val="none"/>
          <w:lang w:val="en-US" w:eastAsia="zh-CN"/>
        </w:rPr>
        <w:t>性</w:t>
      </w:r>
      <w:r>
        <w:rPr>
          <w:rFonts w:hint="eastAsia" w:ascii="宋体" w:hAnsi="宋体" w:eastAsia="宋体" w:cs="宋体"/>
          <w:b w:val="0"/>
          <w:bCs w:val="0"/>
          <w:caps w:val="0"/>
          <w:smallCaps w:val="0"/>
          <w:color w:val="auto"/>
          <w:spacing w:val="0"/>
          <w:sz w:val="24"/>
          <w:szCs w:val="24"/>
          <w:highlight w:val="none"/>
        </w:rPr>
        <w:t>响应的</w:t>
      </w:r>
      <w:r>
        <w:rPr>
          <w:rFonts w:hint="eastAsia" w:ascii="宋体" w:hAnsi="宋体" w:eastAsia="宋体" w:cs="宋体"/>
          <w:b w:val="0"/>
          <w:bCs w:val="0"/>
          <w:caps w:val="0"/>
          <w:smallCaps w:val="0"/>
          <w:color w:val="auto"/>
          <w:spacing w:val="0"/>
          <w:sz w:val="24"/>
          <w:szCs w:val="24"/>
          <w:highlight w:val="none"/>
          <w:lang w:val="en-US" w:eastAsia="zh-CN"/>
        </w:rPr>
        <w:t>供应商</w:t>
      </w:r>
      <w:r>
        <w:rPr>
          <w:rFonts w:hint="eastAsia" w:ascii="宋体" w:hAnsi="宋体" w:eastAsia="宋体" w:cs="宋体"/>
          <w:b w:val="0"/>
          <w:bCs w:val="0"/>
          <w:caps w:val="0"/>
          <w:smallCaps w:val="0"/>
          <w:color w:val="auto"/>
          <w:spacing w:val="0"/>
          <w:sz w:val="24"/>
          <w:szCs w:val="24"/>
          <w:highlight w:val="none"/>
        </w:rPr>
        <w:t>，其</w:t>
      </w:r>
      <w:r>
        <w:rPr>
          <w:rFonts w:hint="eastAsia" w:ascii="宋体" w:hAnsi="宋体" w:eastAsia="宋体" w:cs="宋体"/>
          <w:b/>
          <w:bCs/>
          <w:caps w:val="0"/>
          <w:smallCaps w:val="0"/>
          <w:color w:val="auto"/>
          <w:spacing w:val="0"/>
          <w:sz w:val="24"/>
          <w:szCs w:val="24"/>
          <w:highlight w:val="none"/>
          <w:lang w:val="en-US" w:eastAsia="zh-CN"/>
        </w:rPr>
        <w:t>响应无效</w:t>
      </w:r>
      <w:r>
        <w:rPr>
          <w:rFonts w:hint="eastAsia" w:ascii="宋体" w:hAnsi="宋体" w:eastAsia="宋体" w:cs="宋体"/>
          <w:b w:val="0"/>
          <w:bCs w:val="0"/>
          <w:caps w:val="0"/>
          <w:smallCaps w:val="0"/>
          <w:color w:val="auto"/>
          <w:spacing w:val="0"/>
          <w:sz w:val="24"/>
          <w:szCs w:val="24"/>
          <w:highlight w:val="none"/>
        </w:rPr>
        <w:t>。</w:t>
      </w:r>
    </w:p>
    <w:p w14:paraId="076ED559">
      <w:pPr>
        <w:keepNext w:val="0"/>
        <w:keepLines w:val="0"/>
        <w:pageBreakBefore w:val="0"/>
        <w:widowControl/>
        <w:suppressLineNumbers w:val="0"/>
        <w:kinsoku/>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b w:val="0"/>
          <w:bCs w:val="0"/>
          <w:caps w:val="0"/>
          <w:smallCaps w:val="0"/>
          <w:color w:val="auto"/>
          <w:spacing w:val="0"/>
          <w:sz w:val="24"/>
          <w:szCs w:val="24"/>
          <w:highlight w:val="none"/>
          <w:lang w:val="en-US" w:eastAsia="zh-CN"/>
        </w:rPr>
        <w:t>9</w:t>
      </w:r>
      <w:r>
        <w:rPr>
          <w:rFonts w:hint="eastAsia" w:ascii="宋体" w:hAnsi="宋体" w:eastAsia="宋体" w:cs="宋体"/>
          <w:b w:val="0"/>
          <w:bCs w:val="0"/>
          <w:caps w:val="0"/>
          <w:smallCaps w:val="0"/>
          <w:color w:val="auto"/>
          <w:spacing w:val="0"/>
          <w:sz w:val="24"/>
          <w:szCs w:val="24"/>
          <w:highlight w:val="none"/>
        </w:rPr>
        <w:t>.</w:t>
      </w:r>
      <w:r>
        <w:rPr>
          <w:rFonts w:hint="eastAsia" w:ascii="宋体" w:hAnsi="宋体" w:eastAsia="宋体" w:cs="宋体"/>
          <w:b w:val="0"/>
          <w:bCs w:val="0"/>
          <w:caps w:val="0"/>
          <w:smallCaps w:val="0"/>
          <w:color w:val="auto"/>
          <w:spacing w:val="0"/>
          <w:sz w:val="24"/>
          <w:szCs w:val="24"/>
          <w:highlight w:val="none"/>
          <w:lang w:val="en-US" w:eastAsia="zh-CN"/>
        </w:rPr>
        <w:t>3</w:t>
      </w:r>
      <w:r>
        <w:rPr>
          <w:rFonts w:hint="eastAsia" w:ascii="宋体" w:hAnsi="宋体" w:eastAsia="宋体" w:cs="宋体"/>
          <w:b w:val="0"/>
          <w:bCs w:val="0"/>
          <w:caps w:val="0"/>
          <w:smallCaps w:val="0"/>
          <w:color w:val="auto"/>
          <w:spacing w:val="0"/>
          <w:sz w:val="24"/>
          <w:szCs w:val="24"/>
          <w:highlight w:val="none"/>
        </w:rPr>
        <w:t xml:space="preserve"> 供应商不得误导、干扰</w:t>
      </w:r>
      <w:r>
        <w:rPr>
          <w:rFonts w:hint="eastAsia" w:ascii="宋体" w:hAnsi="宋体" w:eastAsia="宋体" w:cs="宋体"/>
          <w:b w:val="0"/>
          <w:bCs w:val="0"/>
          <w:caps w:val="0"/>
          <w:smallCaps w:val="0"/>
          <w:color w:val="auto"/>
          <w:spacing w:val="0"/>
          <w:sz w:val="24"/>
          <w:szCs w:val="24"/>
          <w:highlight w:val="none"/>
          <w:lang w:val="en-US" w:eastAsia="zh-CN"/>
        </w:rPr>
        <w:t>谈判小组</w:t>
      </w:r>
      <w:r>
        <w:rPr>
          <w:rFonts w:hint="eastAsia" w:ascii="宋体" w:hAnsi="宋体" w:eastAsia="宋体" w:cs="宋体"/>
          <w:b w:val="0"/>
          <w:bCs w:val="0"/>
          <w:caps w:val="0"/>
          <w:smallCaps w:val="0"/>
          <w:color w:val="auto"/>
          <w:spacing w:val="0"/>
          <w:sz w:val="24"/>
          <w:szCs w:val="24"/>
          <w:highlight w:val="none"/>
        </w:rPr>
        <w:t>的评审活动，否则其</w:t>
      </w:r>
      <w:r>
        <w:rPr>
          <w:rFonts w:hint="eastAsia" w:ascii="宋体" w:hAnsi="宋体" w:eastAsia="宋体" w:cs="宋体"/>
          <w:b/>
          <w:bCs/>
          <w:caps w:val="0"/>
          <w:smallCaps w:val="0"/>
          <w:color w:val="auto"/>
          <w:spacing w:val="0"/>
          <w:sz w:val="24"/>
          <w:szCs w:val="24"/>
          <w:highlight w:val="none"/>
          <w:lang w:val="en-US" w:eastAsia="zh-CN"/>
        </w:rPr>
        <w:t>响应无效</w:t>
      </w:r>
      <w:r>
        <w:rPr>
          <w:rFonts w:hint="eastAsia" w:ascii="宋体" w:hAnsi="宋体" w:eastAsia="宋体" w:cs="宋体"/>
          <w:b w:val="0"/>
          <w:bCs w:val="0"/>
          <w:caps w:val="0"/>
          <w:smallCaps w:val="0"/>
          <w:color w:val="auto"/>
          <w:spacing w:val="0"/>
          <w:sz w:val="24"/>
          <w:szCs w:val="24"/>
          <w:highlight w:val="none"/>
        </w:rPr>
        <w:t>。</w:t>
      </w:r>
    </w:p>
    <w:p w14:paraId="054A61A3">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10.停止评审的情形</w:t>
      </w:r>
      <w:bookmarkEnd w:id="394"/>
      <w:bookmarkEnd w:id="395"/>
      <w:bookmarkEnd w:id="396"/>
      <w:bookmarkEnd w:id="397"/>
      <w:bookmarkEnd w:id="398"/>
      <w:bookmarkEnd w:id="399"/>
    </w:p>
    <w:p w14:paraId="58A3D9D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kern w:val="2"/>
          <w:sz w:val="24"/>
          <w:szCs w:val="24"/>
          <w:highlight w:val="none"/>
          <w:lang w:val="en-US" w:eastAsia="zh-CN" w:bidi="ar-SA"/>
        </w:rPr>
        <w:t>10</w:t>
      </w:r>
      <w:r>
        <w:rPr>
          <w:rFonts w:hint="eastAsia" w:ascii="宋体" w:hAnsi="宋体" w:eastAsia="宋体" w:cs="宋体"/>
          <w:caps w:val="0"/>
          <w:smallCaps w:val="0"/>
          <w:color w:val="auto"/>
          <w:spacing w:val="0"/>
          <w:kern w:val="2"/>
          <w:sz w:val="24"/>
          <w:szCs w:val="24"/>
          <w:highlight w:val="none"/>
          <w:lang w:val="zh-CN" w:eastAsia="zh-CN" w:bidi="ar-SA"/>
        </w:rPr>
        <w:t>.1</w:t>
      </w:r>
      <w:r>
        <w:rPr>
          <w:rFonts w:hint="eastAsia" w:ascii="宋体" w:hAnsi="宋体" w:eastAsia="宋体" w:cs="宋体"/>
          <w:caps w:val="0"/>
          <w:smallCaps w:val="0"/>
          <w:color w:val="auto"/>
          <w:spacing w:val="0"/>
          <w:kern w:val="2"/>
          <w:sz w:val="24"/>
          <w:szCs w:val="24"/>
          <w:highlight w:val="none"/>
          <w:lang w:val="en-US" w:eastAsia="zh-CN" w:bidi="ar-SA"/>
        </w:rPr>
        <w:t>谈判小组在评审过程中发现供应商有行贿、提供虚假材料或者串通等违法行为的，应当及时向财政部门报告。</w:t>
      </w:r>
    </w:p>
    <w:p w14:paraId="47788DEC">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en-US" w:eastAsia="zh-CN"/>
        </w:rPr>
        <w:t>10.2谈判</w:t>
      </w:r>
      <w:r>
        <w:rPr>
          <w:rFonts w:hint="eastAsia" w:ascii="宋体" w:hAnsi="宋体" w:eastAsia="宋体" w:cs="宋体"/>
          <w:caps w:val="0"/>
          <w:smallCaps w:val="0"/>
          <w:color w:val="auto"/>
          <w:spacing w:val="0"/>
          <w:sz w:val="24"/>
          <w:szCs w:val="24"/>
          <w:highlight w:val="none"/>
          <w:lang w:val="zh-CN"/>
        </w:rPr>
        <w:t>小组发现</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rPr>
        <w:t>文件存在歧义、重大缺陷导致评审工作无法进行，或者</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rPr>
        <w:t>文件内容违反国家有关强制性规定的，应当停止评审工作，与采购人或者采购代理机构沟通并作书面记录。采购人或者采购代理机构确认后，应当修改</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rPr>
        <w:t>文件，重新组织采购活动。</w:t>
      </w:r>
    </w:p>
    <w:bookmarkEnd w:id="388"/>
    <w:bookmarkEnd w:id="389"/>
    <w:bookmarkEnd w:id="390"/>
    <w:bookmarkEnd w:id="391"/>
    <w:bookmarkEnd w:id="392"/>
    <w:bookmarkEnd w:id="393"/>
    <w:p w14:paraId="72A0944C">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caps w:val="0"/>
          <w:smallCaps w:val="0"/>
          <w:color w:val="auto"/>
          <w:spacing w:val="0"/>
          <w:sz w:val="24"/>
          <w:szCs w:val="24"/>
          <w:highlight w:val="none"/>
          <w:lang w:val="en-US" w:eastAsia="zh-CN"/>
        </w:rPr>
      </w:pPr>
      <w:bookmarkStart w:id="400" w:name="_Toc22597"/>
      <w:bookmarkStart w:id="401" w:name="_Toc15461"/>
      <w:bookmarkStart w:id="402" w:name="_Toc27446"/>
      <w:r>
        <w:rPr>
          <w:rFonts w:hint="eastAsia" w:ascii="宋体" w:hAnsi="宋体" w:eastAsia="宋体" w:cs="宋体"/>
          <w:caps w:val="0"/>
          <w:smallCaps w:val="0"/>
          <w:color w:val="auto"/>
          <w:spacing w:val="0"/>
          <w:sz w:val="24"/>
          <w:szCs w:val="24"/>
          <w:highlight w:val="none"/>
          <w:lang w:val="en-US" w:eastAsia="zh-CN"/>
        </w:rPr>
        <w:t>三、</w:t>
      </w:r>
      <w:r>
        <w:rPr>
          <w:rFonts w:hint="eastAsia" w:ascii="宋体" w:hAnsi="宋体" w:eastAsia="宋体" w:cs="宋体"/>
          <w:caps w:val="0"/>
          <w:smallCaps w:val="0"/>
          <w:color w:val="auto"/>
          <w:spacing w:val="0"/>
          <w:sz w:val="24"/>
          <w:szCs w:val="24"/>
          <w:highlight w:val="none"/>
          <w:lang w:val="zh-CN" w:eastAsia="zh-CN"/>
        </w:rPr>
        <w:t>评审</w:t>
      </w:r>
      <w:r>
        <w:rPr>
          <w:rFonts w:hint="eastAsia" w:ascii="宋体" w:hAnsi="宋体" w:eastAsia="宋体" w:cs="宋体"/>
          <w:caps w:val="0"/>
          <w:smallCaps w:val="0"/>
          <w:color w:val="auto"/>
          <w:spacing w:val="0"/>
          <w:sz w:val="24"/>
          <w:szCs w:val="24"/>
          <w:highlight w:val="none"/>
          <w:lang w:val="en-US" w:eastAsia="zh-CN"/>
        </w:rPr>
        <w:t>其他要求</w:t>
      </w:r>
      <w:bookmarkEnd w:id="400"/>
      <w:bookmarkEnd w:id="401"/>
      <w:bookmarkEnd w:id="402"/>
    </w:p>
    <w:p w14:paraId="3B9B7B2C">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firstLineChars="0"/>
        <w:textAlignment w:val="auto"/>
        <w:rPr>
          <w:rFonts w:hint="eastAsia" w:ascii="宋体" w:hAnsi="宋体" w:eastAsia="宋体" w:cs="宋体"/>
          <w:iCs/>
          <w:caps w:val="0"/>
          <w:smallCaps w:val="0"/>
          <w:color w:val="auto"/>
          <w:spacing w:val="0"/>
          <w:sz w:val="24"/>
          <w:szCs w:val="24"/>
          <w:highlight w:val="none"/>
          <w:shd w:val="clear" w:color="auto" w:fill="FFFFFF" w:themeFill="background1"/>
          <w:lang w:val="en-US" w:eastAsia="zh-CN"/>
        </w:rPr>
      </w:pPr>
      <w:r>
        <w:rPr>
          <w:rFonts w:hint="eastAsia" w:ascii="宋体" w:hAnsi="宋体" w:eastAsia="宋体" w:cs="宋体"/>
          <w:iCs/>
          <w:caps w:val="0"/>
          <w:smallCaps w:val="0"/>
          <w:color w:val="auto"/>
          <w:spacing w:val="0"/>
          <w:sz w:val="24"/>
          <w:szCs w:val="24"/>
          <w:highlight w:val="none"/>
          <w:shd w:val="clear" w:color="auto" w:fill="FFFFFF" w:themeFill="background1"/>
          <w:lang w:val="zh-CN" w:eastAsia="zh-CN"/>
        </w:rPr>
        <w:t>【</w:t>
      </w:r>
      <w:r>
        <w:rPr>
          <w:rFonts w:hint="eastAsia" w:ascii="宋体" w:hAnsi="宋体" w:eastAsia="宋体" w:cs="宋体"/>
          <w:iCs/>
          <w:caps w:val="0"/>
          <w:smallCaps w:val="0"/>
          <w:color w:val="auto"/>
          <w:spacing w:val="0"/>
          <w:sz w:val="24"/>
          <w:szCs w:val="24"/>
          <w:highlight w:val="none"/>
          <w:shd w:val="clear" w:color="auto" w:fill="FFFFFF" w:themeFill="background1"/>
          <w:lang w:val="en-US" w:eastAsia="zh-CN"/>
        </w:rPr>
        <w:t>可根据项目的情况增加上述内容中未包含的要求</w:t>
      </w:r>
      <w:r>
        <w:rPr>
          <w:rFonts w:hint="eastAsia" w:ascii="宋体" w:hAnsi="宋体" w:eastAsia="宋体" w:cs="宋体"/>
          <w:iCs/>
          <w:caps w:val="0"/>
          <w:smallCaps w:val="0"/>
          <w:color w:val="auto"/>
          <w:spacing w:val="0"/>
          <w:sz w:val="24"/>
          <w:szCs w:val="24"/>
          <w:highlight w:val="none"/>
          <w:shd w:val="clear" w:color="auto" w:fill="FFFFFF" w:themeFill="background1"/>
          <w:lang w:val="zh-CN" w:eastAsia="zh-CN"/>
        </w:rPr>
        <w:t>】</w:t>
      </w:r>
    </w:p>
    <w:p w14:paraId="65250809">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caps w:val="0"/>
          <w:smallCaps w:val="0"/>
          <w:color w:val="auto"/>
          <w:spacing w:val="0"/>
          <w:sz w:val="24"/>
          <w:szCs w:val="24"/>
          <w:highlight w:val="none"/>
          <w:lang w:val="zh-CN" w:eastAsia="zh-CN"/>
        </w:rPr>
      </w:pPr>
      <w:bookmarkStart w:id="403" w:name="_Toc12134"/>
      <w:bookmarkStart w:id="404" w:name="_Toc28211"/>
      <w:bookmarkStart w:id="405" w:name="_Toc9121"/>
      <w:r>
        <w:rPr>
          <w:rFonts w:hint="eastAsia" w:ascii="宋体" w:hAnsi="宋体" w:eastAsia="宋体" w:cs="宋体"/>
          <w:caps w:val="0"/>
          <w:smallCaps w:val="0"/>
          <w:color w:val="auto"/>
          <w:spacing w:val="0"/>
          <w:sz w:val="24"/>
          <w:szCs w:val="24"/>
          <w:highlight w:val="none"/>
          <w:lang w:val="en-US" w:eastAsia="zh-CN"/>
        </w:rPr>
        <w:t>四、</w:t>
      </w:r>
      <w:r>
        <w:rPr>
          <w:rFonts w:hint="eastAsia" w:ascii="宋体" w:hAnsi="宋体" w:eastAsia="宋体" w:cs="宋体"/>
          <w:caps w:val="0"/>
          <w:smallCaps w:val="0"/>
          <w:color w:val="auto"/>
          <w:spacing w:val="0"/>
          <w:sz w:val="24"/>
          <w:szCs w:val="24"/>
          <w:highlight w:val="none"/>
          <w:lang w:val="zh-CN" w:eastAsia="zh-CN"/>
        </w:rPr>
        <w:t>评审标准</w:t>
      </w:r>
      <w:bookmarkEnd w:id="403"/>
      <w:bookmarkEnd w:id="404"/>
      <w:bookmarkEnd w:id="405"/>
    </w:p>
    <w:p w14:paraId="468FCB62">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zh-CN" w:eastAsia="zh-CN" w:bidi="ar-SA"/>
        </w:rPr>
      </w:pPr>
      <w:bookmarkStart w:id="406" w:name="_Toc163493638"/>
      <w:bookmarkStart w:id="407" w:name="_Toc9052"/>
      <w:r>
        <w:rPr>
          <w:rFonts w:hint="eastAsia" w:ascii="宋体" w:hAnsi="宋体" w:eastAsia="宋体" w:cs="宋体"/>
          <w:b/>
          <w:bCs/>
          <w:caps w:val="0"/>
          <w:smallCaps w:val="0"/>
          <w:color w:val="auto"/>
          <w:spacing w:val="0"/>
          <w:kern w:val="2"/>
          <w:sz w:val="24"/>
          <w:szCs w:val="24"/>
          <w:highlight w:val="none"/>
          <w:lang w:val="en-US" w:eastAsia="zh-CN" w:bidi="ar-SA"/>
        </w:rPr>
        <w:t>（一）</w:t>
      </w:r>
      <w:r>
        <w:rPr>
          <w:rFonts w:hint="eastAsia" w:ascii="宋体" w:hAnsi="宋体" w:eastAsia="宋体" w:cs="宋体"/>
          <w:b/>
          <w:bCs/>
          <w:caps w:val="0"/>
          <w:smallCaps w:val="0"/>
          <w:color w:val="auto"/>
          <w:spacing w:val="0"/>
          <w:kern w:val="2"/>
          <w:sz w:val="24"/>
          <w:szCs w:val="24"/>
          <w:highlight w:val="none"/>
          <w:lang w:val="zh-CN" w:eastAsia="zh-CN" w:bidi="ar-SA"/>
        </w:rPr>
        <w:t>资格审查表</w:t>
      </w:r>
      <w:bookmarkEnd w:id="406"/>
      <w:bookmarkEnd w:id="407"/>
    </w:p>
    <w:tbl>
      <w:tblPr>
        <w:tblStyle w:val="29"/>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1"/>
        <w:gridCol w:w="1742"/>
        <w:gridCol w:w="4474"/>
        <w:gridCol w:w="1291"/>
      </w:tblGrid>
      <w:tr w14:paraId="3820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06" w:hRule="atLeast"/>
          <w:jc w:val="center"/>
        </w:trPr>
        <w:tc>
          <w:tcPr>
            <w:tcW w:w="492" w:type="pct"/>
            <w:shd w:val="clear" w:color="auto" w:fill="D8D8D8" w:themeFill="background1" w:themeFillShade="D9"/>
            <w:vAlign w:val="center"/>
          </w:tcPr>
          <w:p w14:paraId="01EAF75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bookmarkStart w:id="408" w:name="_Toc156490348"/>
            <w:r>
              <w:rPr>
                <w:rFonts w:hint="eastAsia" w:ascii="宋体" w:hAnsi="宋体" w:eastAsia="宋体" w:cs="宋体"/>
                <w:b/>
                <w:bCs/>
                <w:caps w:val="0"/>
                <w:smallCaps w:val="0"/>
                <w:color w:val="auto"/>
                <w:spacing w:val="0"/>
                <w:sz w:val="24"/>
                <w:szCs w:val="24"/>
                <w:highlight w:val="none"/>
              </w:rPr>
              <w:t>序号</w:t>
            </w:r>
          </w:p>
        </w:tc>
        <w:tc>
          <w:tcPr>
            <w:tcW w:w="1046" w:type="pct"/>
            <w:shd w:val="clear" w:color="auto" w:fill="D8D8D8" w:themeFill="background1" w:themeFillShade="D9"/>
            <w:vAlign w:val="center"/>
          </w:tcPr>
          <w:p w14:paraId="3D37848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审查因素</w:t>
            </w:r>
          </w:p>
        </w:tc>
        <w:tc>
          <w:tcPr>
            <w:tcW w:w="2685" w:type="pct"/>
            <w:shd w:val="clear" w:color="auto" w:fill="D8D8D8" w:themeFill="background1" w:themeFillShade="D9"/>
            <w:vAlign w:val="center"/>
          </w:tcPr>
          <w:p w14:paraId="371C8F58">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审查内容</w:t>
            </w:r>
          </w:p>
        </w:tc>
        <w:tc>
          <w:tcPr>
            <w:tcW w:w="775" w:type="pct"/>
            <w:shd w:val="clear" w:color="auto" w:fill="D8D8D8" w:themeFill="background1" w:themeFillShade="D9"/>
            <w:vAlign w:val="center"/>
          </w:tcPr>
          <w:p w14:paraId="7919DF3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格式要求</w:t>
            </w:r>
          </w:p>
        </w:tc>
      </w:tr>
      <w:tr w14:paraId="6BEA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08" w:hRule="atLeast"/>
          <w:jc w:val="center"/>
        </w:trPr>
        <w:tc>
          <w:tcPr>
            <w:tcW w:w="492" w:type="pct"/>
            <w:shd w:val="clear" w:color="auto" w:fill="FFFFFF" w:themeFill="background1"/>
            <w:vAlign w:val="center"/>
          </w:tcPr>
          <w:p w14:paraId="67660E9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1</w:t>
            </w:r>
          </w:p>
        </w:tc>
        <w:tc>
          <w:tcPr>
            <w:tcW w:w="1046" w:type="pct"/>
            <w:shd w:val="clear" w:color="auto" w:fill="FFFFFF" w:themeFill="background1"/>
            <w:vAlign w:val="center"/>
          </w:tcPr>
          <w:p w14:paraId="3AA250A6">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满足《政府采购法》第二十二条规定</w:t>
            </w:r>
          </w:p>
        </w:tc>
        <w:tc>
          <w:tcPr>
            <w:tcW w:w="2685" w:type="pct"/>
            <w:shd w:val="clear" w:color="auto" w:fill="FFFFFF" w:themeFill="background1"/>
            <w:vAlign w:val="center"/>
          </w:tcPr>
          <w:p w14:paraId="502E0E33">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具体规定见“第一章 竞争性谈判公告”</w:t>
            </w:r>
          </w:p>
        </w:tc>
        <w:tc>
          <w:tcPr>
            <w:tcW w:w="775" w:type="pct"/>
            <w:shd w:val="clear" w:color="auto" w:fill="FFFFFF" w:themeFill="background1"/>
            <w:vAlign w:val="center"/>
          </w:tcPr>
          <w:p w14:paraId="4AD69B1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p>
        </w:tc>
      </w:tr>
      <w:tr w14:paraId="4BE0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08" w:hRule="atLeast"/>
          <w:jc w:val="center"/>
        </w:trPr>
        <w:tc>
          <w:tcPr>
            <w:tcW w:w="492" w:type="pct"/>
            <w:shd w:val="clear" w:color="auto" w:fill="FFFFFF" w:themeFill="background1"/>
            <w:vAlign w:val="center"/>
          </w:tcPr>
          <w:p w14:paraId="420E89BC">
            <w:pPr>
              <w:pStyle w:val="46"/>
              <w:kinsoku/>
              <w:overflowPunct/>
              <w:topLinePunct w:val="0"/>
              <w:bidi w:val="0"/>
              <w:adjustRightInd w:val="0"/>
              <w:snapToGrid w:val="0"/>
              <w:spacing w:beforeAutospacing="0" w:afterAutospacing="0" w:line="500" w:lineRule="atLeast"/>
              <w:jc w:val="center"/>
              <w:rPr>
                <w:rFonts w:hint="default" w:ascii="宋体" w:hAnsi="宋体" w:eastAsia="宋体" w:cs="宋体"/>
                <w:b/>
                <w:bCs/>
                <w:caps w:val="0"/>
                <w:smallCaps w:val="0"/>
                <w:color w:val="auto"/>
                <w:spacing w:val="0"/>
                <w:sz w:val="24"/>
                <w:szCs w:val="24"/>
                <w:highlight w:val="none"/>
                <w:lang w:val="en-US" w:eastAsia="zh-CN"/>
              </w:rPr>
            </w:pPr>
            <w:r>
              <w:rPr>
                <w:rFonts w:hint="eastAsia" w:cs="宋体"/>
                <w:b/>
                <w:bCs/>
                <w:caps w:val="0"/>
                <w:smallCaps w:val="0"/>
                <w:color w:val="auto"/>
                <w:spacing w:val="0"/>
                <w:sz w:val="24"/>
                <w:szCs w:val="24"/>
                <w:highlight w:val="none"/>
                <w:lang w:val="en-US" w:eastAsia="zh-CN"/>
              </w:rPr>
              <w:t>1-1</w:t>
            </w:r>
          </w:p>
        </w:tc>
        <w:tc>
          <w:tcPr>
            <w:tcW w:w="1046" w:type="pct"/>
            <w:shd w:val="clear" w:color="auto" w:fill="FFFFFF" w:themeFill="background1"/>
            <w:vAlign w:val="center"/>
          </w:tcPr>
          <w:p w14:paraId="2C0F4AF9">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营业执照等证明文件</w:t>
            </w:r>
          </w:p>
          <w:p w14:paraId="22753D5C">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val="en-US" w:eastAsia="zh-CN"/>
              </w:rPr>
            </w:pPr>
          </w:p>
        </w:tc>
        <w:tc>
          <w:tcPr>
            <w:tcW w:w="2685" w:type="pct"/>
            <w:shd w:val="clear" w:color="auto" w:fill="FFFFFF" w:themeFill="background1"/>
            <w:vAlign w:val="center"/>
          </w:tcPr>
          <w:p w14:paraId="22AF78A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kern w:val="0"/>
                <w:sz w:val="24"/>
                <w:szCs w:val="24"/>
                <w:highlight w:val="none"/>
                <w:lang w:val="en-US" w:eastAsia="zh-CN" w:bidi="ar"/>
              </w:rPr>
              <w:t xml:space="preserve">供应商为企业（包括合伙企业）的，应提供有效的“营业执照”； </w:t>
            </w:r>
          </w:p>
          <w:p w14:paraId="1B2A374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kern w:val="0"/>
                <w:sz w:val="24"/>
                <w:szCs w:val="24"/>
                <w:highlight w:val="none"/>
                <w:lang w:val="en-US" w:eastAsia="zh-CN" w:bidi="ar"/>
              </w:rPr>
              <w:t xml:space="preserve">供应商为事业单位的，应提供有效的“事业单位法人证书” ； </w:t>
            </w:r>
          </w:p>
          <w:p w14:paraId="05B1002B">
            <w:pPr>
              <w:keepNext w:val="0"/>
              <w:keepLines w:val="0"/>
              <w:pageBreakBefore w:val="0"/>
              <w:widowControl/>
              <w:suppressLineNumbers w:val="0"/>
              <w:tabs>
                <w:tab w:val="left" w:pos="5280"/>
              </w:tabs>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kern w:val="0"/>
                <w:sz w:val="24"/>
                <w:szCs w:val="24"/>
                <w:highlight w:val="none"/>
                <w:lang w:val="en-US" w:eastAsia="zh-CN" w:bidi="ar"/>
              </w:rPr>
              <w:t xml:space="preserve">供应商是非企业机构的，应提供有效的“执业许可证”、“登记证书”等证明文件； </w:t>
            </w:r>
          </w:p>
          <w:p w14:paraId="2CDE276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kern w:val="0"/>
                <w:sz w:val="24"/>
                <w:szCs w:val="24"/>
                <w:highlight w:val="none"/>
                <w:lang w:val="en-US" w:eastAsia="zh-CN" w:bidi="ar"/>
              </w:rPr>
              <w:t xml:space="preserve">供应商是个体工商户的，应提供有效的“个体工商户营业执照”； </w:t>
            </w:r>
          </w:p>
          <w:p w14:paraId="61B14D4C">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kern w:val="0"/>
                <w:sz w:val="24"/>
                <w:szCs w:val="24"/>
                <w:highlight w:val="none"/>
                <w:lang w:val="en-US" w:eastAsia="zh-CN" w:bidi="ar"/>
              </w:rPr>
              <w:t>供应商是自然人的，应提供有效的自然人身份证明。</w:t>
            </w:r>
          </w:p>
        </w:tc>
        <w:tc>
          <w:tcPr>
            <w:tcW w:w="775" w:type="pct"/>
            <w:shd w:val="clear" w:color="auto" w:fill="FFFFFF" w:themeFill="background1"/>
            <w:vAlign w:val="center"/>
          </w:tcPr>
          <w:p w14:paraId="7AFBB36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bidi="ar"/>
              </w:rPr>
              <w:t>提供证明文件的电子件或电子证照</w:t>
            </w:r>
          </w:p>
        </w:tc>
      </w:tr>
      <w:tr w14:paraId="46A3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96" w:hRule="atLeast"/>
          <w:jc w:val="center"/>
        </w:trPr>
        <w:tc>
          <w:tcPr>
            <w:tcW w:w="492" w:type="pct"/>
            <w:shd w:val="clear" w:color="auto" w:fill="FFFFFF" w:themeFill="background1"/>
            <w:vAlign w:val="center"/>
          </w:tcPr>
          <w:p w14:paraId="2FC50E41">
            <w:pPr>
              <w:pStyle w:val="46"/>
              <w:kinsoku/>
              <w:overflowPunct/>
              <w:topLinePunct w:val="0"/>
              <w:bidi w:val="0"/>
              <w:adjustRightInd w:val="0"/>
              <w:snapToGrid w:val="0"/>
              <w:spacing w:beforeAutospacing="0" w:afterAutospacing="0" w:line="500" w:lineRule="atLeast"/>
              <w:jc w:val="center"/>
              <w:rPr>
                <w:rFonts w:hint="default"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1-1</w:t>
            </w:r>
            <w:r>
              <w:rPr>
                <w:rFonts w:hint="eastAsia" w:cs="宋体"/>
                <w:b/>
                <w:bCs/>
                <w:caps w:val="0"/>
                <w:smallCaps w:val="0"/>
                <w:color w:val="auto"/>
                <w:spacing w:val="0"/>
                <w:sz w:val="24"/>
                <w:szCs w:val="24"/>
                <w:highlight w:val="none"/>
                <w:lang w:val="en-US" w:eastAsia="zh-CN"/>
              </w:rPr>
              <w:t>-1</w:t>
            </w:r>
          </w:p>
        </w:tc>
        <w:tc>
          <w:tcPr>
            <w:tcW w:w="1046" w:type="pct"/>
            <w:shd w:val="clear" w:color="auto" w:fill="FFFFFF" w:themeFill="background1"/>
            <w:vAlign w:val="center"/>
          </w:tcPr>
          <w:p w14:paraId="06D63A9C">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olor w:val="auto"/>
                <w:spacing w:val="0"/>
                <w:sz w:val="24"/>
                <w:szCs w:val="24"/>
              </w:rPr>
              <w:t>《中华人民共和国政府采购法》第二十二条</w:t>
            </w:r>
          </w:p>
        </w:tc>
        <w:tc>
          <w:tcPr>
            <w:tcW w:w="2685" w:type="pct"/>
            <w:shd w:val="clear" w:color="auto" w:fill="FFFFFF" w:themeFill="background1"/>
            <w:vAlign w:val="center"/>
          </w:tcPr>
          <w:p w14:paraId="4600EC4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tc>
        <w:tc>
          <w:tcPr>
            <w:tcW w:w="775" w:type="pct"/>
            <w:shd w:val="clear" w:color="auto" w:fill="FFFFFF" w:themeFill="background1"/>
            <w:vAlign w:val="center"/>
          </w:tcPr>
          <w:p w14:paraId="059E005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提供证明文件的电子件或电子证照</w:t>
            </w:r>
          </w:p>
        </w:tc>
      </w:tr>
      <w:tr w14:paraId="5756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88" w:hRule="atLeast"/>
          <w:jc w:val="center"/>
        </w:trPr>
        <w:tc>
          <w:tcPr>
            <w:tcW w:w="492" w:type="pct"/>
            <w:shd w:val="clear" w:color="auto" w:fill="FFFFFF" w:themeFill="background1"/>
            <w:vAlign w:val="center"/>
          </w:tcPr>
          <w:p w14:paraId="4176278F">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sz w:val="24"/>
                <w:szCs w:val="24"/>
                <w:highlight w:val="none"/>
                <w:lang w:val="en-US" w:eastAsia="zh-CN"/>
              </w:rPr>
              <w:t>1-2</w:t>
            </w:r>
          </w:p>
        </w:tc>
        <w:tc>
          <w:tcPr>
            <w:tcW w:w="1046" w:type="pct"/>
            <w:shd w:val="clear" w:color="auto" w:fill="FFFFFF" w:themeFill="background1"/>
            <w:vAlign w:val="center"/>
          </w:tcPr>
          <w:p w14:paraId="0FA26F93">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0"/>
                <w:sz w:val="24"/>
                <w:szCs w:val="24"/>
                <w:highlight w:val="none"/>
                <w:lang w:val="en-US" w:eastAsia="zh-CN" w:bidi="ar"/>
              </w:rPr>
              <w:t>供应商</w:t>
            </w:r>
            <w:r>
              <w:rPr>
                <w:rFonts w:hint="eastAsia" w:ascii="宋体" w:hAnsi="宋体" w:eastAsia="宋体" w:cs="宋体"/>
                <w:caps w:val="0"/>
                <w:smallCaps w:val="0"/>
                <w:color w:val="auto"/>
                <w:spacing w:val="0"/>
                <w:sz w:val="24"/>
                <w:szCs w:val="24"/>
                <w:highlight w:val="none"/>
                <w:lang w:val="en-US" w:eastAsia="zh-CN"/>
              </w:rPr>
              <w:t>信用记录查询</w:t>
            </w:r>
          </w:p>
        </w:tc>
        <w:tc>
          <w:tcPr>
            <w:tcW w:w="2685" w:type="pct"/>
            <w:shd w:val="clear" w:color="auto" w:fill="FFFFFF" w:themeFill="background1"/>
            <w:vAlign w:val="center"/>
          </w:tcPr>
          <w:p w14:paraId="254F2F4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i w:val="0"/>
                <w:iCs w:val="0"/>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sz w:val="24"/>
                <w:szCs w:val="24"/>
                <w:highlight w:val="none"/>
                <w:lang w:val="en-US" w:eastAsia="zh-CN"/>
              </w:rPr>
              <w:t>具体规定见“第一章 竞争性谈判公告”</w:t>
            </w:r>
          </w:p>
        </w:tc>
        <w:tc>
          <w:tcPr>
            <w:tcW w:w="775" w:type="pct"/>
            <w:shd w:val="clear" w:color="auto" w:fill="FFFFFF" w:themeFill="background1"/>
            <w:vAlign w:val="center"/>
          </w:tcPr>
          <w:p w14:paraId="7EECE0D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p>
        </w:tc>
      </w:tr>
      <w:tr w14:paraId="6E67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704" w:hRule="atLeast"/>
          <w:jc w:val="center"/>
        </w:trPr>
        <w:tc>
          <w:tcPr>
            <w:tcW w:w="492" w:type="pct"/>
            <w:shd w:val="clear" w:color="auto" w:fill="FFFFFF" w:themeFill="background1"/>
            <w:vAlign w:val="center"/>
          </w:tcPr>
          <w:p w14:paraId="6020E88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1-2-1</w:t>
            </w:r>
          </w:p>
        </w:tc>
        <w:tc>
          <w:tcPr>
            <w:tcW w:w="1046" w:type="pct"/>
            <w:shd w:val="clear" w:color="auto" w:fill="FFFFFF" w:themeFill="background1"/>
            <w:vAlign w:val="center"/>
          </w:tcPr>
          <w:p w14:paraId="69681D10">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bidi="ar"/>
              </w:rPr>
              <w:t>供应商</w:t>
            </w:r>
            <w:r>
              <w:rPr>
                <w:rFonts w:hint="eastAsia" w:ascii="宋体" w:hAnsi="宋体" w:eastAsia="宋体" w:cs="宋体"/>
                <w:caps w:val="0"/>
                <w:smallCaps w:val="0"/>
                <w:color w:val="auto"/>
                <w:spacing w:val="0"/>
                <w:sz w:val="24"/>
                <w:szCs w:val="24"/>
                <w:highlight w:val="none"/>
                <w:lang w:val="en-US" w:eastAsia="zh-CN"/>
              </w:rPr>
              <w:t>信用记录查询</w:t>
            </w:r>
          </w:p>
        </w:tc>
        <w:tc>
          <w:tcPr>
            <w:tcW w:w="2685" w:type="pct"/>
            <w:shd w:val="clear" w:color="auto" w:fill="FFFFFF" w:themeFill="background1"/>
            <w:vAlign w:val="center"/>
          </w:tcPr>
          <w:p w14:paraId="3640903D">
            <w:pPr>
              <w:pStyle w:val="46"/>
              <w:keepNext w:val="0"/>
              <w:keepLines w:val="0"/>
              <w:pageBreakBefore w:val="0"/>
              <w:widowControl w:val="0"/>
              <w:kinsoku/>
              <w:wordWrap w:val="0"/>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查询渠道：信用中国网站和中国政府采购网（ www.creditchina.gov.cn 、www.ccgp.gov.cn）； </w:t>
            </w:r>
          </w:p>
          <w:p w14:paraId="270FA147">
            <w:pPr>
              <w:pStyle w:val="46"/>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截止时间：递交响应文件截止时间以后、资格审查阶段对供应商信用记录的实际查询时间； </w:t>
            </w:r>
          </w:p>
          <w:p w14:paraId="3CC5E33C">
            <w:pPr>
              <w:pStyle w:val="46"/>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信用信息查询记录和证据留存具体方式：查询结果网页打印页作为查询记录和证据，与其他采购文件一并保存； </w:t>
            </w:r>
          </w:p>
          <w:p w14:paraId="23E5D1AC">
            <w:pPr>
              <w:pStyle w:val="46"/>
              <w:keepNext w:val="0"/>
              <w:keepLines w:val="0"/>
              <w:pageBreakBefore w:val="0"/>
              <w:widowControl w:val="0"/>
              <w:kinsoku/>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信用记录的使用原</w:t>
            </w:r>
            <w:r>
              <w:rPr>
                <w:rFonts w:hint="eastAsia" w:ascii="宋体" w:hAnsi="宋体" w:eastAsia="宋体" w:cs="宋体"/>
                <w:caps w:val="0"/>
                <w:smallCaps w:val="0"/>
                <w:color w:val="auto"/>
                <w:spacing w:val="0"/>
                <w:sz w:val="24"/>
                <w:szCs w:val="24"/>
                <w:highlight w:val="none"/>
                <w:shd w:val="clear"/>
                <w:lang w:val="en-US" w:eastAsia="zh-CN"/>
              </w:rPr>
              <w:t>则：经认定被列入失信被执行人、重大税收违法失信主体、政府采购严重违法失信行为记录名单的</w:t>
            </w:r>
            <w:r>
              <w:rPr>
                <w:rFonts w:hint="eastAsia" w:ascii="宋体" w:hAnsi="宋体" w:eastAsia="宋体" w:cs="宋体"/>
                <w:caps w:val="0"/>
                <w:smallCaps w:val="0"/>
                <w:color w:val="auto"/>
                <w:spacing w:val="0"/>
                <w:kern w:val="0"/>
                <w:sz w:val="24"/>
                <w:szCs w:val="24"/>
                <w:highlight w:val="none"/>
                <w:shd w:val="clear"/>
                <w:lang w:val="en-US" w:eastAsia="zh-CN" w:bidi="ar"/>
              </w:rPr>
              <w:t>供应商</w:t>
            </w:r>
            <w:r>
              <w:rPr>
                <w:rFonts w:hint="eastAsia" w:ascii="宋体" w:hAnsi="宋体" w:eastAsia="宋体" w:cs="宋体"/>
                <w:caps w:val="0"/>
                <w:smallCaps w:val="0"/>
                <w:color w:val="auto"/>
                <w:spacing w:val="0"/>
                <w:sz w:val="24"/>
                <w:szCs w:val="24"/>
                <w:highlight w:val="none"/>
                <w:shd w:val="clear"/>
                <w:lang w:val="en-US" w:eastAsia="zh-CN"/>
              </w:rPr>
              <w:t>，</w:t>
            </w:r>
            <w:r>
              <w:rPr>
                <w:rFonts w:hint="eastAsia" w:ascii="宋体" w:hAnsi="宋体" w:eastAsia="宋体" w:cs="宋体"/>
                <w:b/>
                <w:bCs/>
                <w:caps w:val="0"/>
                <w:smallCaps w:val="0"/>
                <w:color w:val="auto"/>
                <w:spacing w:val="0"/>
                <w:sz w:val="24"/>
                <w:szCs w:val="24"/>
                <w:highlight w:val="none"/>
                <w:shd w:val="clear"/>
                <w:lang w:val="en-US" w:eastAsia="zh-CN"/>
              </w:rPr>
              <w:t>其谈判响应无效</w:t>
            </w:r>
            <w:r>
              <w:rPr>
                <w:rFonts w:hint="eastAsia" w:ascii="宋体" w:hAnsi="宋体" w:eastAsia="宋体" w:cs="宋体"/>
                <w:caps w:val="0"/>
                <w:smallCaps w:val="0"/>
                <w:color w:val="auto"/>
                <w:spacing w:val="0"/>
                <w:sz w:val="24"/>
                <w:szCs w:val="24"/>
                <w:highlight w:val="none"/>
                <w:shd w:val="clear"/>
                <w:lang w:val="en-US" w:eastAsia="zh-CN"/>
              </w:rPr>
              <w:t>。联合体形式响应的，联合体成员存在不良信用记录，视同联合体存</w:t>
            </w:r>
            <w:r>
              <w:rPr>
                <w:rFonts w:hint="eastAsia" w:ascii="宋体" w:hAnsi="宋体" w:eastAsia="宋体" w:cs="宋体"/>
                <w:caps w:val="0"/>
                <w:smallCaps w:val="0"/>
                <w:color w:val="auto"/>
                <w:spacing w:val="0"/>
                <w:sz w:val="24"/>
                <w:szCs w:val="24"/>
                <w:highlight w:val="none"/>
                <w:lang w:val="en-US" w:eastAsia="zh-CN"/>
              </w:rPr>
              <w:t>在不良信用记录。</w:t>
            </w:r>
          </w:p>
        </w:tc>
        <w:tc>
          <w:tcPr>
            <w:tcW w:w="775" w:type="pct"/>
            <w:shd w:val="clear" w:color="auto" w:fill="FFFFFF" w:themeFill="background1"/>
            <w:vAlign w:val="center"/>
          </w:tcPr>
          <w:p w14:paraId="7BC2D84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无须供应商提供，由采购人或采购代理机构查询。</w:t>
            </w:r>
          </w:p>
          <w:p w14:paraId="5E098C3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p>
        </w:tc>
      </w:tr>
      <w:tr w14:paraId="143B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40" w:hRule="atLeast"/>
          <w:jc w:val="center"/>
        </w:trPr>
        <w:tc>
          <w:tcPr>
            <w:tcW w:w="492" w:type="pct"/>
            <w:shd w:val="clear" w:color="auto" w:fill="FFFFFF" w:themeFill="background1"/>
            <w:vAlign w:val="center"/>
          </w:tcPr>
          <w:p w14:paraId="7290BB7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1-3</w:t>
            </w:r>
          </w:p>
        </w:tc>
        <w:tc>
          <w:tcPr>
            <w:tcW w:w="1046" w:type="pct"/>
            <w:shd w:val="clear" w:color="auto" w:fill="FFFFFF" w:themeFill="background1"/>
            <w:vAlign w:val="center"/>
          </w:tcPr>
          <w:p w14:paraId="0A3A5C74">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法律、行政法规规定的其他条件</w:t>
            </w:r>
          </w:p>
        </w:tc>
        <w:tc>
          <w:tcPr>
            <w:tcW w:w="2685" w:type="pct"/>
            <w:shd w:val="clear" w:color="auto" w:fill="FFFFFF" w:themeFill="background1"/>
            <w:vAlign w:val="center"/>
          </w:tcPr>
          <w:p w14:paraId="6B5BBDA4">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法律、行政法规规定的其他条件</w:t>
            </w:r>
          </w:p>
        </w:tc>
        <w:tc>
          <w:tcPr>
            <w:tcW w:w="775" w:type="pct"/>
            <w:shd w:val="clear" w:color="auto" w:fill="FFFFFF" w:themeFill="background1"/>
            <w:vAlign w:val="center"/>
          </w:tcPr>
          <w:p w14:paraId="5839134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p>
        </w:tc>
      </w:tr>
      <w:tr w14:paraId="1CB0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56" w:hRule="atLeast"/>
          <w:jc w:val="center"/>
        </w:trPr>
        <w:tc>
          <w:tcPr>
            <w:tcW w:w="492" w:type="pct"/>
            <w:shd w:val="clear" w:color="auto" w:fill="FFFFFF" w:themeFill="background1"/>
            <w:vAlign w:val="center"/>
          </w:tcPr>
          <w:p w14:paraId="6C255CE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2</w:t>
            </w:r>
          </w:p>
        </w:tc>
        <w:tc>
          <w:tcPr>
            <w:tcW w:w="1046" w:type="pct"/>
            <w:shd w:val="clear" w:color="auto" w:fill="FFFFFF" w:themeFill="background1"/>
            <w:vAlign w:val="center"/>
          </w:tcPr>
          <w:p w14:paraId="07A47C7F">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落实政府采购政策需满足的资格要求</w:t>
            </w:r>
          </w:p>
        </w:tc>
        <w:tc>
          <w:tcPr>
            <w:tcW w:w="2685" w:type="pct"/>
            <w:shd w:val="clear" w:color="auto" w:fill="FFFFFF" w:themeFill="background1"/>
            <w:vAlign w:val="center"/>
          </w:tcPr>
          <w:p w14:paraId="7E0BC8AF">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具体要求见“第一章 竞争性谈判公告”</w:t>
            </w:r>
          </w:p>
        </w:tc>
        <w:tc>
          <w:tcPr>
            <w:tcW w:w="775" w:type="pct"/>
            <w:shd w:val="clear" w:color="auto" w:fill="FFFFFF" w:themeFill="background1"/>
            <w:vAlign w:val="center"/>
          </w:tcPr>
          <w:p w14:paraId="31A2672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p>
        </w:tc>
      </w:tr>
      <w:tr w14:paraId="053C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06" w:hRule="atLeast"/>
          <w:jc w:val="center"/>
        </w:trPr>
        <w:tc>
          <w:tcPr>
            <w:tcW w:w="492" w:type="pct"/>
            <w:shd w:val="clear" w:color="auto" w:fill="FFFFFF" w:themeFill="background1"/>
            <w:vAlign w:val="center"/>
          </w:tcPr>
          <w:p w14:paraId="24FDDE2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2-1</w:t>
            </w:r>
          </w:p>
        </w:tc>
        <w:tc>
          <w:tcPr>
            <w:tcW w:w="1046" w:type="pct"/>
            <w:shd w:val="clear" w:color="auto" w:fill="FFFFFF" w:themeFill="background1"/>
            <w:vAlign w:val="center"/>
          </w:tcPr>
          <w:p w14:paraId="4B5BE3E6">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bidi="ar"/>
              </w:rPr>
              <w:t>中小企业政策</w:t>
            </w:r>
          </w:p>
        </w:tc>
        <w:tc>
          <w:tcPr>
            <w:tcW w:w="2685" w:type="pct"/>
            <w:shd w:val="clear" w:color="auto" w:fill="FFFFFF" w:themeFill="background1"/>
            <w:vAlign w:val="center"/>
          </w:tcPr>
          <w:p w14:paraId="5B522749">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bidi="ar"/>
              </w:rPr>
              <w:t>具体要求见</w:t>
            </w:r>
            <w:r>
              <w:rPr>
                <w:rFonts w:hint="eastAsia" w:ascii="宋体" w:hAnsi="宋体" w:eastAsia="宋体" w:cs="宋体"/>
                <w:caps w:val="0"/>
                <w:smallCaps w:val="0"/>
                <w:color w:val="auto"/>
                <w:spacing w:val="0"/>
                <w:sz w:val="24"/>
                <w:szCs w:val="24"/>
                <w:highlight w:val="none"/>
                <w:lang w:val="en-US" w:eastAsia="zh-CN"/>
              </w:rPr>
              <w:t>“第一章 竞争性谈判公告”</w:t>
            </w:r>
          </w:p>
        </w:tc>
        <w:tc>
          <w:tcPr>
            <w:tcW w:w="775" w:type="pct"/>
            <w:shd w:val="clear" w:color="auto" w:fill="FFFFFF" w:themeFill="background1"/>
            <w:vAlign w:val="center"/>
          </w:tcPr>
          <w:p w14:paraId="6CB2E2F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p>
        </w:tc>
      </w:tr>
      <w:tr w14:paraId="45AD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2" w:hRule="atLeast"/>
          <w:jc w:val="center"/>
        </w:trPr>
        <w:tc>
          <w:tcPr>
            <w:tcW w:w="492" w:type="pct"/>
            <w:shd w:val="clear" w:color="auto" w:fill="FFFFFF" w:themeFill="background1"/>
            <w:vAlign w:val="center"/>
          </w:tcPr>
          <w:p w14:paraId="59D1182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2-1-1</w:t>
            </w:r>
          </w:p>
        </w:tc>
        <w:tc>
          <w:tcPr>
            <w:tcW w:w="1046" w:type="pct"/>
            <w:shd w:val="clear" w:color="auto" w:fill="FFFFFF" w:themeFill="background1"/>
            <w:vAlign w:val="center"/>
          </w:tcPr>
          <w:p w14:paraId="627BF512">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bidi="ar"/>
              </w:rPr>
              <w:t>中小企业证明文件</w:t>
            </w:r>
          </w:p>
        </w:tc>
        <w:tc>
          <w:tcPr>
            <w:tcW w:w="2685" w:type="pct"/>
            <w:shd w:val="clear" w:color="auto" w:fill="FFFFFF" w:themeFill="background1"/>
            <w:vAlign w:val="center"/>
          </w:tcPr>
          <w:p w14:paraId="062489A0">
            <w:pPr>
              <w:pStyle w:val="46"/>
              <w:keepNext w:val="0"/>
              <w:keepLines w:val="0"/>
              <w:pageBreakBefore w:val="0"/>
              <w:kinsoku/>
              <w:wordWrap w:val="0"/>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i w:val="0"/>
                <w:iCs w:val="0"/>
                <w:caps w:val="0"/>
                <w:smallCaps w:val="0"/>
                <w:color w:val="auto"/>
                <w:spacing w:val="0"/>
                <w:kern w:val="0"/>
                <w:sz w:val="24"/>
                <w:szCs w:val="24"/>
                <w:highlight w:val="none"/>
                <w:lang w:val="en-US" w:eastAsia="zh-CN" w:bidi="ar"/>
              </w:rPr>
            </w:pPr>
            <w:r>
              <w:rPr>
                <w:rFonts w:hint="eastAsia" w:ascii="宋体" w:hAnsi="宋体" w:eastAsia="宋体" w:cs="宋体"/>
                <w:i w:val="0"/>
                <w:iCs w:val="0"/>
                <w:caps w:val="0"/>
                <w:smallCaps w:val="0"/>
                <w:color w:val="auto"/>
                <w:spacing w:val="0"/>
                <w:kern w:val="0"/>
                <w:sz w:val="24"/>
                <w:szCs w:val="24"/>
                <w:highlight w:val="none"/>
                <w:lang w:val="en-US" w:eastAsia="zh-CN" w:bidi="ar"/>
              </w:rPr>
              <w:t>供应商应为中小企业</w:t>
            </w:r>
          </w:p>
          <w:p w14:paraId="2C829281">
            <w:pPr>
              <w:pStyle w:val="46"/>
              <w:keepNext w:val="0"/>
              <w:keepLines w:val="0"/>
              <w:pageBreakBefore w:val="0"/>
              <w:kinsoku/>
              <w:wordWrap/>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i w:val="0"/>
                <w:iCs w:val="0"/>
                <w:caps w:val="0"/>
                <w:smallCaps w:val="0"/>
                <w:color w:val="auto"/>
                <w:spacing w:val="0"/>
                <w:kern w:val="0"/>
                <w:sz w:val="24"/>
                <w:szCs w:val="24"/>
                <w:highlight w:val="none"/>
                <w:lang w:val="en-US" w:eastAsia="zh-CN" w:bidi="ar"/>
              </w:rPr>
              <w:t xml:space="preserve">供应商应提供“中小企业声明函”或“残疾人福利性单位声明函”或由省级以上监狱管理局、戒毒管理局出具的属于监狱企业的证明文件。 </w:t>
            </w:r>
          </w:p>
        </w:tc>
        <w:tc>
          <w:tcPr>
            <w:tcW w:w="775" w:type="pct"/>
            <w:shd w:val="clear" w:color="auto" w:fill="FFFFFF" w:themeFill="background1"/>
            <w:vAlign w:val="center"/>
          </w:tcPr>
          <w:p w14:paraId="5FF7643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格式见《第六章 响应文件格式》</w:t>
            </w:r>
          </w:p>
        </w:tc>
      </w:tr>
      <w:tr w14:paraId="771C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96" w:hRule="atLeast"/>
          <w:jc w:val="center"/>
        </w:trPr>
        <w:tc>
          <w:tcPr>
            <w:tcW w:w="492" w:type="pct"/>
            <w:shd w:val="clear" w:color="auto" w:fill="FFFFFF" w:themeFill="background1"/>
            <w:vAlign w:val="center"/>
          </w:tcPr>
          <w:p w14:paraId="561EE15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3</w:t>
            </w:r>
          </w:p>
        </w:tc>
        <w:tc>
          <w:tcPr>
            <w:tcW w:w="1046" w:type="pct"/>
            <w:shd w:val="clear" w:color="auto" w:fill="FFFFFF" w:themeFill="background1"/>
            <w:vAlign w:val="center"/>
          </w:tcPr>
          <w:p w14:paraId="76B4DCC4">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本项目的特定资格要求</w:t>
            </w:r>
          </w:p>
        </w:tc>
        <w:tc>
          <w:tcPr>
            <w:tcW w:w="2685" w:type="pct"/>
            <w:shd w:val="clear" w:color="auto" w:fill="FFFFFF" w:themeFill="background1"/>
            <w:vAlign w:val="center"/>
          </w:tcPr>
          <w:p w14:paraId="2109B214">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如有，见</w:t>
            </w:r>
            <w:r>
              <w:rPr>
                <w:rFonts w:hint="eastAsia" w:ascii="宋体" w:hAnsi="宋体" w:eastAsia="宋体" w:cs="宋体"/>
                <w:caps w:val="0"/>
                <w:smallCaps w:val="0"/>
                <w:color w:val="auto"/>
                <w:spacing w:val="0"/>
                <w:sz w:val="24"/>
                <w:szCs w:val="24"/>
                <w:highlight w:val="none"/>
                <w:lang w:val="en-US" w:eastAsia="zh-CN"/>
              </w:rPr>
              <w:t>“第一章 竞争性谈判公告”</w:t>
            </w:r>
          </w:p>
        </w:tc>
        <w:tc>
          <w:tcPr>
            <w:tcW w:w="775" w:type="pct"/>
            <w:shd w:val="clear" w:color="auto" w:fill="FFFFFF" w:themeFill="background1"/>
            <w:vAlign w:val="center"/>
          </w:tcPr>
          <w:p w14:paraId="0A9CB89B">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提供证明文件的电子件或电子证照</w:t>
            </w:r>
          </w:p>
        </w:tc>
      </w:tr>
      <w:tr w14:paraId="2A13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20" w:hRule="atLeast"/>
          <w:jc w:val="center"/>
        </w:trPr>
        <w:tc>
          <w:tcPr>
            <w:tcW w:w="492" w:type="pct"/>
            <w:shd w:val="clear" w:color="auto" w:fill="FFFFFF" w:themeFill="background1"/>
            <w:vAlign w:val="center"/>
          </w:tcPr>
          <w:p w14:paraId="66900EDF">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3-1</w:t>
            </w:r>
          </w:p>
        </w:tc>
        <w:tc>
          <w:tcPr>
            <w:tcW w:w="1046" w:type="pct"/>
            <w:shd w:val="clear" w:color="auto" w:fill="FFFFFF" w:themeFill="background1"/>
            <w:vAlign w:val="center"/>
          </w:tcPr>
          <w:p w14:paraId="6ADA3BD7">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其他特定资格要求</w:t>
            </w:r>
          </w:p>
        </w:tc>
        <w:tc>
          <w:tcPr>
            <w:tcW w:w="2685" w:type="pct"/>
            <w:shd w:val="clear" w:color="auto" w:fill="FFFFFF" w:themeFill="background1"/>
            <w:vAlign w:val="center"/>
          </w:tcPr>
          <w:p w14:paraId="7C33D26F">
            <w:pPr>
              <w:pStyle w:val="46"/>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具有有效的兽药经营许可证</w:t>
            </w:r>
          </w:p>
        </w:tc>
        <w:tc>
          <w:tcPr>
            <w:tcW w:w="775" w:type="pct"/>
            <w:shd w:val="clear" w:color="auto" w:fill="FFFFFF" w:themeFill="background1"/>
            <w:vAlign w:val="center"/>
          </w:tcPr>
          <w:p w14:paraId="44A82A15">
            <w:pPr>
              <w:pStyle w:val="46"/>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提供证明文件的电子件或电子证照</w:t>
            </w:r>
          </w:p>
        </w:tc>
      </w:tr>
    </w:tbl>
    <w:p w14:paraId="1C79E11B">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备注：</w:t>
      </w:r>
    </w:p>
    <w:p w14:paraId="509818B3">
      <w:pPr>
        <w:pStyle w:val="39"/>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1.供应商须按上表格式要求提供相关证明文件，响应文件中须编入清晰的扫描件或网页截图。所有证明材料须清晰可辨认，如因证明材料模糊无法辨认，缺页、漏页导致无法进行评审认定的，责任由供应商承担。</w:t>
      </w:r>
    </w:p>
    <w:p w14:paraId="6B3A690E">
      <w:pPr>
        <w:pStyle w:val="39"/>
        <w:keepNext w:val="0"/>
        <w:keepLines w:val="0"/>
        <w:pageBreakBefore w:val="0"/>
        <w:widowControl w:val="0"/>
        <w:numPr>
          <w:ilvl w:val="0"/>
          <w:numId w:val="0"/>
        </w:numPr>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2.</w:t>
      </w:r>
      <w:r>
        <w:rPr>
          <w:rFonts w:hint="eastAsia" w:ascii="宋体" w:hAnsi="宋体" w:eastAsia="宋体" w:cs="宋体"/>
          <w:caps w:val="0"/>
          <w:smallCaps w:val="0"/>
          <w:color w:val="auto"/>
          <w:spacing w:val="0"/>
          <w:kern w:val="0"/>
          <w:sz w:val="24"/>
          <w:szCs w:val="24"/>
          <w:highlight w:val="none"/>
          <w:lang w:val="zh-CN" w:eastAsia="zh-CN" w:bidi="ar"/>
        </w:rPr>
        <w:t>信用信息核</w:t>
      </w:r>
      <w:r>
        <w:rPr>
          <w:rFonts w:hint="eastAsia" w:ascii="宋体" w:hAnsi="宋体" w:eastAsia="宋体" w:cs="宋体"/>
          <w:caps w:val="0"/>
          <w:smallCaps w:val="0"/>
          <w:color w:val="auto"/>
          <w:spacing w:val="0"/>
          <w:kern w:val="0"/>
          <w:sz w:val="24"/>
          <w:szCs w:val="24"/>
          <w:highlight w:val="none"/>
          <w:lang w:val="en-US" w:eastAsia="zh-CN" w:bidi="ar"/>
        </w:rPr>
        <w:t>查</w:t>
      </w:r>
    </w:p>
    <w:p w14:paraId="693A48C3">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2.1资格审查阶段应当核查供应商信用记录，供应商被列入失信被执行人、重大税收违法失信主体、政府采购严重违法失信行为记录名单的，采购人拒绝其参与政府采购活动。</w:t>
      </w:r>
    </w:p>
    <w:p w14:paraId="3CDD2CE4">
      <w:pPr>
        <w:pStyle w:val="35"/>
        <w:keepNext w:val="0"/>
        <w:keepLines w:val="0"/>
        <w:pageBreakBefore w:val="0"/>
        <w:widowControl w:val="0"/>
        <w:kinsoku/>
        <w:overflowPunct/>
        <w:topLinePunct w:val="0"/>
        <w:autoSpaceDE/>
        <w:autoSpaceDN/>
        <w:bidi w:val="0"/>
        <w:adjustRightInd w:val="0"/>
        <w:snapToGrid w:val="0"/>
        <w:spacing w:beforeAutospacing="0" w:afterAutospacing="0" w:line="500" w:lineRule="atLeast"/>
        <w:ind w:firstLine="480"/>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2.2以联合体形式参与谈判的，应当核查联合体所有成员和信用记录，联合体成员存在不良信用记录的，视同联合体存在不良信用信息。</w:t>
      </w:r>
    </w:p>
    <w:p w14:paraId="5E74E935">
      <w:pPr>
        <w:pStyle w:val="39"/>
        <w:keepNext w:val="0"/>
        <w:keepLines w:val="0"/>
        <w:pageBreakBefore w:val="0"/>
        <w:widowControl w:val="0"/>
        <w:numPr>
          <w:ilvl w:val="0"/>
          <w:numId w:val="0"/>
        </w:numPr>
        <w:kinsoku/>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3.对于响应文件中有任意一条不满足上表要求的，将导致其</w:t>
      </w:r>
      <w:r>
        <w:rPr>
          <w:rFonts w:hint="eastAsia" w:ascii="宋体" w:hAnsi="宋体" w:eastAsia="宋体" w:cs="宋体"/>
          <w:b/>
          <w:bCs/>
          <w:caps w:val="0"/>
          <w:smallCaps w:val="0"/>
          <w:color w:val="auto"/>
          <w:spacing w:val="0"/>
          <w:kern w:val="0"/>
          <w:sz w:val="24"/>
          <w:szCs w:val="24"/>
          <w:highlight w:val="none"/>
          <w:lang w:val="en-US" w:eastAsia="zh-CN" w:bidi="ar"/>
        </w:rPr>
        <w:t>响应无效</w:t>
      </w:r>
      <w:r>
        <w:rPr>
          <w:rFonts w:hint="eastAsia" w:ascii="宋体" w:hAnsi="宋体" w:eastAsia="宋体" w:cs="宋体"/>
          <w:caps w:val="0"/>
          <w:smallCaps w:val="0"/>
          <w:color w:val="auto"/>
          <w:spacing w:val="0"/>
          <w:kern w:val="0"/>
          <w:sz w:val="24"/>
          <w:szCs w:val="24"/>
          <w:highlight w:val="none"/>
          <w:lang w:val="en-US" w:eastAsia="zh-CN" w:bidi="ar"/>
        </w:rPr>
        <w:t>，不得进入下一项评审。</w:t>
      </w:r>
    </w:p>
    <w:p w14:paraId="55110B7F">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br w:type="page"/>
      </w:r>
    </w:p>
    <w:p w14:paraId="613615CA">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zh-CN" w:eastAsia="zh-CN" w:bidi="ar-SA"/>
        </w:rPr>
      </w:pPr>
      <w:bookmarkStart w:id="409" w:name="_Toc163493639"/>
      <w:bookmarkStart w:id="410" w:name="_Toc31092"/>
      <w:r>
        <w:rPr>
          <w:rFonts w:hint="eastAsia" w:ascii="宋体" w:hAnsi="宋体" w:eastAsia="宋体" w:cs="宋体"/>
          <w:b/>
          <w:bCs/>
          <w:caps w:val="0"/>
          <w:smallCaps w:val="0"/>
          <w:color w:val="auto"/>
          <w:spacing w:val="0"/>
          <w:kern w:val="2"/>
          <w:sz w:val="24"/>
          <w:szCs w:val="24"/>
          <w:highlight w:val="none"/>
          <w:lang w:val="en-US" w:eastAsia="zh-CN" w:bidi="ar-SA"/>
        </w:rPr>
        <w:t>（二）</w:t>
      </w:r>
      <w:r>
        <w:rPr>
          <w:rFonts w:hint="eastAsia" w:ascii="宋体" w:hAnsi="宋体" w:eastAsia="宋体" w:cs="宋体"/>
          <w:b/>
          <w:bCs/>
          <w:caps w:val="0"/>
          <w:smallCaps w:val="0"/>
          <w:color w:val="auto"/>
          <w:spacing w:val="0"/>
          <w:kern w:val="2"/>
          <w:sz w:val="24"/>
          <w:szCs w:val="24"/>
          <w:highlight w:val="none"/>
          <w:lang w:val="zh-CN" w:eastAsia="zh-CN" w:bidi="ar-SA"/>
        </w:rPr>
        <w:t>符合性审查表</w:t>
      </w:r>
      <w:bookmarkEnd w:id="408"/>
      <w:bookmarkEnd w:id="409"/>
      <w:bookmarkEnd w:id="410"/>
    </w:p>
    <w:tbl>
      <w:tblPr>
        <w:tblStyle w:val="29"/>
        <w:tblW w:w="48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7"/>
        <w:gridCol w:w="1302"/>
        <w:gridCol w:w="4426"/>
        <w:gridCol w:w="1048"/>
        <w:gridCol w:w="1038"/>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299" w:type="pct"/>
            <w:vMerge w:val="restart"/>
            <w:shd w:val="clear" w:color="auto" w:fill="D8D8D8" w:themeFill="background1" w:themeFillShade="D9"/>
            <w:vAlign w:val="center"/>
          </w:tcPr>
          <w:p w14:paraId="3B188FC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zh-CN"/>
              </w:rPr>
            </w:pPr>
            <w:bookmarkStart w:id="411" w:name="_Toc163493640"/>
            <w:r>
              <w:rPr>
                <w:rFonts w:hint="eastAsia" w:ascii="宋体" w:hAnsi="宋体" w:eastAsia="宋体" w:cs="宋体"/>
                <w:b/>
                <w:bCs/>
                <w:caps w:val="0"/>
                <w:smallCaps w:val="0"/>
                <w:color w:val="auto"/>
                <w:spacing w:val="0"/>
                <w:sz w:val="24"/>
                <w:szCs w:val="24"/>
                <w:highlight w:val="none"/>
                <w:lang w:val="zh-CN"/>
              </w:rPr>
              <w:t>序号</w:t>
            </w:r>
          </w:p>
        </w:tc>
        <w:tc>
          <w:tcPr>
            <w:tcW w:w="783" w:type="pct"/>
            <w:vMerge w:val="restart"/>
            <w:shd w:val="clear" w:color="auto" w:fill="D8D8D8" w:themeFill="background1" w:themeFillShade="D9"/>
            <w:vAlign w:val="center"/>
          </w:tcPr>
          <w:p w14:paraId="316B5F8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zh-CN"/>
              </w:rPr>
            </w:pPr>
            <w:r>
              <w:rPr>
                <w:rFonts w:hint="eastAsia" w:ascii="宋体" w:hAnsi="宋体" w:eastAsia="宋体" w:cs="宋体"/>
                <w:b/>
                <w:bCs/>
                <w:caps w:val="0"/>
                <w:smallCaps w:val="0"/>
                <w:color w:val="auto"/>
                <w:spacing w:val="0"/>
                <w:sz w:val="24"/>
                <w:szCs w:val="24"/>
                <w:highlight w:val="none"/>
                <w:lang w:val="zh-CN"/>
              </w:rPr>
              <w:t>审查项名称</w:t>
            </w:r>
          </w:p>
        </w:tc>
        <w:tc>
          <w:tcPr>
            <w:tcW w:w="2662" w:type="pct"/>
            <w:vMerge w:val="restart"/>
            <w:shd w:val="clear" w:color="auto" w:fill="D8D8D8" w:themeFill="background1" w:themeFillShade="D9"/>
            <w:vAlign w:val="center"/>
          </w:tcPr>
          <w:p w14:paraId="44B32FDC">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zh-CN"/>
              </w:rPr>
            </w:pPr>
            <w:r>
              <w:rPr>
                <w:rFonts w:hint="eastAsia" w:ascii="宋体" w:hAnsi="宋体" w:eastAsia="宋体" w:cs="宋体"/>
                <w:b/>
                <w:bCs/>
                <w:caps w:val="0"/>
                <w:smallCaps w:val="0"/>
                <w:color w:val="auto"/>
                <w:spacing w:val="0"/>
                <w:sz w:val="24"/>
                <w:szCs w:val="24"/>
                <w:highlight w:val="none"/>
                <w:lang w:val="zh-CN"/>
              </w:rPr>
              <w:t>审查内容</w:t>
            </w:r>
          </w:p>
        </w:tc>
        <w:tc>
          <w:tcPr>
            <w:tcW w:w="1254" w:type="pct"/>
            <w:gridSpan w:val="2"/>
            <w:shd w:val="clear" w:color="auto" w:fill="D8D8D8" w:themeFill="background1" w:themeFillShade="D9"/>
            <w:vAlign w:val="center"/>
          </w:tcPr>
          <w:p w14:paraId="2724C461">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299" w:type="pct"/>
            <w:vMerge w:val="continue"/>
            <w:shd w:val="clear" w:color="auto" w:fill="D8D8D8" w:themeFill="background1" w:themeFillShade="D9"/>
            <w:vAlign w:val="center"/>
          </w:tcPr>
          <w:p w14:paraId="1859AA8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zh-CN"/>
              </w:rPr>
            </w:pPr>
          </w:p>
        </w:tc>
        <w:tc>
          <w:tcPr>
            <w:tcW w:w="783" w:type="pct"/>
            <w:vMerge w:val="continue"/>
            <w:shd w:val="clear" w:color="auto" w:fill="D8D8D8" w:themeFill="background1" w:themeFillShade="D9"/>
            <w:vAlign w:val="center"/>
          </w:tcPr>
          <w:p w14:paraId="51EF056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zh-CN"/>
              </w:rPr>
            </w:pPr>
          </w:p>
        </w:tc>
        <w:tc>
          <w:tcPr>
            <w:tcW w:w="2662" w:type="pct"/>
            <w:vMerge w:val="continue"/>
            <w:shd w:val="clear" w:color="auto" w:fill="D8D8D8" w:themeFill="background1" w:themeFillShade="D9"/>
            <w:vAlign w:val="center"/>
          </w:tcPr>
          <w:p w14:paraId="2128C07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zh-CN"/>
              </w:rPr>
            </w:pPr>
          </w:p>
        </w:tc>
        <w:tc>
          <w:tcPr>
            <w:tcW w:w="630" w:type="pct"/>
            <w:shd w:val="clear" w:color="auto" w:fill="D8D8D8" w:themeFill="background1" w:themeFillShade="D9"/>
            <w:vAlign w:val="center"/>
          </w:tcPr>
          <w:p w14:paraId="0CAA21D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符合</w:t>
            </w:r>
          </w:p>
        </w:tc>
        <w:tc>
          <w:tcPr>
            <w:tcW w:w="624" w:type="pct"/>
            <w:shd w:val="clear" w:color="auto" w:fill="D8D8D8" w:themeFill="background1" w:themeFillShade="D9"/>
            <w:vAlign w:val="center"/>
          </w:tcPr>
          <w:p w14:paraId="15D1F43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299" w:type="pct"/>
            <w:shd w:val="clear" w:color="auto" w:fill="auto"/>
            <w:vAlign w:val="center"/>
          </w:tcPr>
          <w:p w14:paraId="4A515C07">
            <w:pPr>
              <w:pStyle w:val="46"/>
              <w:numPr>
                <w:ilvl w:val="0"/>
                <w:numId w:val="0"/>
              </w:numPr>
              <w:kinsoku/>
              <w:overflowPunct/>
              <w:topLinePunct w:val="0"/>
              <w:bidi w:val="0"/>
              <w:adjustRightInd w:val="0"/>
              <w:snapToGrid w:val="0"/>
              <w:spacing w:beforeAutospacing="0" w:afterAutospacing="0" w:line="500" w:lineRule="atLeast"/>
              <w:ind w:left="420" w:leftChars="0" w:hanging="420" w:firstLineChars="0"/>
              <w:jc w:val="center"/>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kern w:val="2"/>
                <w:sz w:val="24"/>
                <w:szCs w:val="24"/>
                <w:highlight w:val="none"/>
                <w:lang w:val="zh-CN" w:eastAsia="zh-CN" w:bidi="ar-SA"/>
              </w:rPr>
              <w:t>1</w:t>
            </w:r>
          </w:p>
        </w:tc>
        <w:tc>
          <w:tcPr>
            <w:tcW w:w="783" w:type="pct"/>
            <w:vAlign w:val="center"/>
          </w:tcPr>
          <w:p w14:paraId="5E0E3062">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t>响应文件</w:t>
            </w:r>
            <w:r>
              <w:rPr>
                <w:rFonts w:hint="eastAsia" w:ascii="宋体" w:hAnsi="宋体" w:eastAsia="宋体" w:cs="宋体"/>
                <w:caps w:val="0"/>
                <w:smallCaps w:val="0"/>
                <w:color w:val="auto"/>
                <w:spacing w:val="0"/>
                <w:sz w:val="24"/>
                <w:szCs w:val="24"/>
                <w:highlight w:val="none"/>
              </w:rPr>
              <w:t>签署</w:t>
            </w:r>
          </w:p>
        </w:tc>
        <w:tc>
          <w:tcPr>
            <w:tcW w:w="2662" w:type="pct"/>
            <w:shd w:val="clear" w:color="auto" w:fill="auto"/>
            <w:vAlign w:val="center"/>
          </w:tcPr>
          <w:p w14:paraId="0FA4ED80">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eastAsia="zh-CN"/>
              </w:rPr>
            </w:pPr>
            <w:r>
              <w:rPr>
                <w:rFonts w:hint="eastAsia" w:ascii="宋体" w:hAnsi="宋体" w:eastAsia="宋体" w:cs="宋体"/>
                <w:caps w:val="0"/>
                <w:smallCaps w:val="0"/>
                <w:color w:val="auto"/>
                <w:spacing w:val="0"/>
                <w:sz w:val="24"/>
                <w:szCs w:val="24"/>
                <w:highlight w:val="none"/>
                <w:lang w:val="zh-CN"/>
              </w:rPr>
              <w:t>响应文件</w:t>
            </w:r>
            <w:r>
              <w:rPr>
                <w:rFonts w:hint="eastAsia" w:ascii="宋体" w:hAnsi="宋体" w:eastAsia="宋体" w:cs="宋体"/>
                <w:caps w:val="0"/>
                <w:smallCaps w:val="0"/>
                <w:color w:val="auto"/>
                <w:spacing w:val="0"/>
                <w:sz w:val="24"/>
                <w:szCs w:val="24"/>
                <w:highlight w:val="none"/>
                <w:lang w:val="en-US" w:eastAsia="zh-CN"/>
              </w:rPr>
              <w:t>按谈判文件要求签署、盖章的</w:t>
            </w:r>
          </w:p>
        </w:tc>
        <w:tc>
          <w:tcPr>
            <w:tcW w:w="630" w:type="pct"/>
            <w:shd w:val="clear" w:color="auto" w:fill="auto"/>
            <w:vAlign w:val="center"/>
          </w:tcPr>
          <w:p w14:paraId="1E1F1EB1">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c>
          <w:tcPr>
            <w:tcW w:w="624" w:type="pct"/>
            <w:shd w:val="clear" w:color="auto" w:fill="auto"/>
            <w:vAlign w:val="center"/>
          </w:tcPr>
          <w:p w14:paraId="35325BAA">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299" w:type="pct"/>
            <w:shd w:val="clear" w:color="auto" w:fill="auto"/>
            <w:vAlign w:val="center"/>
          </w:tcPr>
          <w:p w14:paraId="70154C2F">
            <w:pPr>
              <w:pStyle w:val="46"/>
              <w:numPr>
                <w:ilvl w:val="0"/>
                <w:numId w:val="0"/>
              </w:numPr>
              <w:kinsoku/>
              <w:overflowPunct/>
              <w:topLinePunct w:val="0"/>
              <w:bidi w:val="0"/>
              <w:adjustRightInd w:val="0"/>
              <w:snapToGrid w:val="0"/>
              <w:spacing w:beforeAutospacing="0" w:afterAutospacing="0" w:line="500" w:lineRule="atLeast"/>
              <w:ind w:left="420" w:leftChars="0" w:hanging="420" w:firstLineChars="0"/>
              <w:jc w:val="center"/>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kern w:val="2"/>
                <w:sz w:val="24"/>
                <w:szCs w:val="24"/>
                <w:highlight w:val="none"/>
                <w:lang w:val="zh-CN" w:eastAsia="zh-CN" w:bidi="ar-SA"/>
              </w:rPr>
              <w:t>2</w:t>
            </w:r>
          </w:p>
        </w:tc>
        <w:tc>
          <w:tcPr>
            <w:tcW w:w="783" w:type="pct"/>
            <w:shd w:val="clear" w:color="auto" w:fill="auto"/>
            <w:vAlign w:val="center"/>
          </w:tcPr>
          <w:p w14:paraId="1B390AF0">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sz w:val="24"/>
                <w:szCs w:val="24"/>
                <w:highlight w:val="none"/>
                <w:lang w:val="zh-CN"/>
              </w:rPr>
              <w:t>实质性要求</w:t>
            </w:r>
          </w:p>
        </w:tc>
        <w:tc>
          <w:tcPr>
            <w:tcW w:w="2662" w:type="pct"/>
            <w:shd w:val="clear" w:color="auto" w:fill="auto"/>
            <w:vAlign w:val="center"/>
          </w:tcPr>
          <w:p w14:paraId="6D95F485">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sz w:val="24"/>
                <w:szCs w:val="24"/>
                <w:highlight w:val="none"/>
                <w:lang w:val="zh-CN"/>
              </w:rPr>
              <w:t>响应文件</w:t>
            </w:r>
            <w:r>
              <w:rPr>
                <w:rFonts w:hint="eastAsia" w:ascii="宋体" w:hAnsi="宋体" w:eastAsia="宋体" w:cs="宋体"/>
                <w:caps w:val="0"/>
                <w:smallCaps w:val="0"/>
                <w:color w:val="auto"/>
                <w:spacing w:val="0"/>
                <w:sz w:val="24"/>
                <w:szCs w:val="24"/>
                <w:highlight w:val="none"/>
                <w:lang w:val="zh-CN" w:eastAsia="zh-CN"/>
              </w:rPr>
              <w:t>满足</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eastAsia="zh-CN"/>
              </w:rPr>
              <w:t>文件中标注“★”号的实质性条款（或指标）要求的</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具体详见</w:t>
            </w:r>
            <w:r>
              <w:rPr>
                <w:rFonts w:hint="eastAsia" w:ascii="宋体" w:hAnsi="宋体" w:eastAsia="宋体" w:cs="宋体"/>
                <w:caps w:val="0"/>
                <w:smallCaps w:val="0"/>
                <w:color w:val="auto"/>
                <w:spacing w:val="0"/>
                <w:sz w:val="24"/>
                <w:szCs w:val="24"/>
                <w:highlight w:val="none"/>
                <w:lang w:val="zh-CN"/>
              </w:rPr>
              <w:t>“实质性响应一览表”</w:t>
            </w:r>
          </w:p>
        </w:tc>
        <w:tc>
          <w:tcPr>
            <w:tcW w:w="630" w:type="pct"/>
            <w:shd w:val="clear" w:color="auto" w:fill="auto"/>
            <w:vAlign w:val="center"/>
          </w:tcPr>
          <w:p w14:paraId="4C63B966">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c>
          <w:tcPr>
            <w:tcW w:w="624" w:type="pct"/>
            <w:shd w:val="clear" w:color="auto" w:fill="auto"/>
            <w:vAlign w:val="center"/>
          </w:tcPr>
          <w:p w14:paraId="5A615EFE">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299" w:type="pct"/>
            <w:shd w:val="clear" w:color="auto" w:fill="auto"/>
            <w:vAlign w:val="center"/>
          </w:tcPr>
          <w:p w14:paraId="48860C47">
            <w:pPr>
              <w:pStyle w:val="46"/>
              <w:numPr>
                <w:ilvl w:val="0"/>
                <w:numId w:val="0"/>
              </w:numPr>
              <w:kinsoku/>
              <w:overflowPunct/>
              <w:topLinePunct w:val="0"/>
              <w:bidi w:val="0"/>
              <w:adjustRightInd w:val="0"/>
              <w:snapToGrid w:val="0"/>
              <w:spacing w:beforeAutospacing="0" w:afterAutospacing="0" w:line="500" w:lineRule="atLeast"/>
              <w:ind w:left="420" w:leftChars="0" w:hanging="420" w:firstLineChars="0"/>
              <w:jc w:val="center"/>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kern w:val="2"/>
                <w:sz w:val="24"/>
                <w:szCs w:val="24"/>
                <w:highlight w:val="none"/>
                <w:lang w:val="zh-CN" w:eastAsia="zh-CN" w:bidi="ar-SA"/>
              </w:rPr>
              <w:t>3</w:t>
            </w:r>
          </w:p>
        </w:tc>
        <w:tc>
          <w:tcPr>
            <w:tcW w:w="783" w:type="pct"/>
            <w:vAlign w:val="center"/>
          </w:tcPr>
          <w:p w14:paraId="31EA832C">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rPr>
              <w:t>响应性报价</w:t>
            </w:r>
          </w:p>
        </w:tc>
        <w:tc>
          <w:tcPr>
            <w:tcW w:w="2662" w:type="pct"/>
            <w:shd w:val="clear" w:color="auto" w:fill="auto"/>
            <w:vAlign w:val="center"/>
          </w:tcPr>
          <w:p w14:paraId="02D97709">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供应商报价未超过谈判文件中规定的最高限价或者预算金额的</w:t>
            </w:r>
          </w:p>
        </w:tc>
        <w:tc>
          <w:tcPr>
            <w:tcW w:w="630" w:type="pct"/>
            <w:shd w:val="clear" w:color="auto" w:fill="auto"/>
            <w:vAlign w:val="center"/>
          </w:tcPr>
          <w:p w14:paraId="18835E98">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c>
          <w:tcPr>
            <w:tcW w:w="624" w:type="pct"/>
            <w:shd w:val="clear" w:color="auto" w:fill="auto"/>
            <w:vAlign w:val="center"/>
          </w:tcPr>
          <w:p w14:paraId="32826E79">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r>
      <w:tr w14:paraId="0759F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jc w:val="center"/>
        </w:trPr>
        <w:tc>
          <w:tcPr>
            <w:tcW w:w="299" w:type="pct"/>
            <w:shd w:val="clear" w:color="auto" w:fill="auto"/>
            <w:vAlign w:val="center"/>
          </w:tcPr>
          <w:p w14:paraId="55C41672">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kern w:val="2"/>
                <w:sz w:val="24"/>
                <w:szCs w:val="24"/>
                <w:highlight w:val="none"/>
                <w:lang w:val="en-US" w:eastAsia="zh-CN" w:bidi="ar-SA"/>
              </w:rPr>
              <w:t>4</w:t>
            </w:r>
          </w:p>
        </w:tc>
        <w:tc>
          <w:tcPr>
            <w:tcW w:w="783" w:type="pct"/>
            <w:shd w:val="clear" w:color="auto" w:fill="auto"/>
            <w:vAlign w:val="center"/>
          </w:tcPr>
          <w:p w14:paraId="165805AD">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采购清单</w:t>
            </w:r>
          </w:p>
        </w:tc>
        <w:tc>
          <w:tcPr>
            <w:tcW w:w="2662" w:type="pct"/>
            <w:shd w:val="clear" w:color="auto" w:fill="auto"/>
            <w:vAlign w:val="center"/>
          </w:tcPr>
          <w:p w14:paraId="64323A44">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未改变谈判文件提供的采购标的清单数量的</w:t>
            </w:r>
          </w:p>
        </w:tc>
        <w:tc>
          <w:tcPr>
            <w:tcW w:w="630" w:type="pct"/>
            <w:shd w:val="clear" w:color="auto" w:fill="auto"/>
            <w:vAlign w:val="center"/>
          </w:tcPr>
          <w:p w14:paraId="61407A1E">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c>
          <w:tcPr>
            <w:tcW w:w="624" w:type="pct"/>
            <w:shd w:val="clear" w:color="auto" w:fill="auto"/>
            <w:vAlign w:val="center"/>
          </w:tcPr>
          <w:p w14:paraId="0B05B99E">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jc w:val="center"/>
        </w:trPr>
        <w:tc>
          <w:tcPr>
            <w:tcW w:w="299" w:type="pct"/>
            <w:shd w:val="clear" w:color="auto" w:fill="auto"/>
            <w:vAlign w:val="center"/>
          </w:tcPr>
          <w:p w14:paraId="0D25BA5B">
            <w:pPr>
              <w:pStyle w:val="46"/>
              <w:numPr>
                <w:ilvl w:val="0"/>
                <w:numId w:val="0"/>
              </w:numPr>
              <w:kinsoku/>
              <w:overflowPunct/>
              <w:topLinePunct w:val="0"/>
              <w:bidi w:val="0"/>
              <w:adjustRightInd w:val="0"/>
              <w:snapToGrid w:val="0"/>
              <w:spacing w:beforeAutospacing="0" w:afterAutospacing="0" w:line="500" w:lineRule="atLeast"/>
              <w:ind w:left="420" w:leftChars="0" w:hanging="420" w:firstLineChars="0"/>
              <w:jc w:val="center"/>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kern w:val="2"/>
                <w:sz w:val="24"/>
                <w:szCs w:val="24"/>
                <w:highlight w:val="none"/>
                <w:lang w:val="en-US" w:eastAsia="zh-CN" w:bidi="ar-SA"/>
              </w:rPr>
              <w:t>5</w:t>
            </w:r>
          </w:p>
        </w:tc>
        <w:tc>
          <w:tcPr>
            <w:tcW w:w="783" w:type="pct"/>
            <w:vAlign w:val="center"/>
          </w:tcPr>
          <w:p w14:paraId="6B53D7DD">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虚假材料</w:t>
            </w:r>
          </w:p>
        </w:tc>
        <w:tc>
          <w:tcPr>
            <w:tcW w:w="2662" w:type="pct"/>
            <w:shd w:val="clear" w:color="auto" w:fill="auto"/>
            <w:vAlign w:val="center"/>
          </w:tcPr>
          <w:p w14:paraId="3C241A91">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lang w:val="zh-CN" w:eastAsia="zh-CN"/>
              </w:rPr>
              <w:t>文件</w:t>
            </w:r>
            <w:r>
              <w:rPr>
                <w:rFonts w:hint="eastAsia" w:ascii="宋体" w:hAnsi="宋体" w:eastAsia="宋体" w:cs="宋体"/>
                <w:caps w:val="0"/>
                <w:smallCaps w:val="0"/>
                <w:color w:val="auto"/>
                <w:spacing w:val="0"/>
                <w:sz w:val="24"/>
                <w:szCs w:val="24"/>
                <w:highlight w:val="none"/>
                <w:lang w:val="en-US" w:eastAsia="zh-CN"/>
              </w:rPr>
              <w:t>未</w:t>
            </w:r>
            <w:r>
              <w:rPr>
                <w:rFonts w:hint="eastAsia" w:ascii="宋体" w:hAnsi="宋体" w:eastAsia="宋体" w:cs="宋体"/>
                <w:caps w:val="0"/>
                <w:smallCaps w:val="0"/>
                <w:color w:val="auto"/>
                <w:spacing w:val="0"/>
                <w:sz w:val="24"/>
                <w:szCs w:val="24"/>
                <w:highlight w:val="none"/>
                <w:lang w:val="zh-CN" w:eastAsia="zh-CN"/>
              </w:rPr>
              <w:t>提供虚假材料的</w:t>
            </w:r>
          </w:p>
        </w:tc>
        <w:tc>
          <w:tcPr>
            <w:tcW w:w="630" w:type="pct"/>
            <w:shd w:val="clear" w:color="auto" w:fill="auto"/>
            <w:vAlign w:val="center"/>
          </w:tcPr>
          <w:p w14:paraId="4B513014">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c>
          <w:tcPr>
            <w:tcW w:w="624" w:type="pct"/>
            <w:shd w:val="clear" w:color="auto" w:fill="auto"/>
            <w:vAlign w:val="center"/>
          </w:tcPr>
          <w:p w14:paraId="48AFA180">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299" w:type="pct"/>
            <w:shd w:val="clear" w:color="auto" w:fill="auto"/>
            <w:vAlign w:val="center"/>
          </w:tcPr>
          <w:p w14:paraId="31C12A1B">
            <w:pPr>
              <w:pStyle w:val="46"/>
              <w:numPr>
                <w:ilvl w:val="0"/>
                <w:numId w:val="0"/>
              </w:numPr>
              <w:kinsoku/>
              <w:overflowPunct/>
              <w:topLinePunct w:val="0"/>
              <w:bidi w:val="0"/>
              <w:adjustRightInd w:val="0"/>
              <w:snapToGrid w:val="0"/>
              <w:spacing w:beforeAutospacing="0" w:afterAutospacing="0" w:line="500" w:lineRule="atLeast"/>
              <w:ind w:left="420" w:leftChars="0" w:hanging="420" w:firstLineChars="0"/>
              <w:jc w:val="center"/>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kern w:val="2"/>
                <w:sz w:val="24"/>
                <w:szCs w:val="24"/>
                <w:highlight w:val="none"/>
                <w:lang w:val="en-US" w:eastAsia="zh-CN" w:bidi="ar-SA"/>
              </w:rPr>
              <w:t>6</w:t>
            </w:r>
          </w:p>
        </w:tc>
        <w:tc>
          <w:tcPr>
            <w:tcW w:w="783" w:type="pct"/>
            <w:vAlign w:val="center"/>
          </w:tcPr>
          <w:p w14:paraId="55194F4F">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谈判保证金</w:t>
            </w:r>
          </w:p>
        </w:tc>
        <w:tc>
          <w:tcPr>
            <w:tcW w:w="2662" w:type="pct"/>
            <w:shd w:val="clear" w:color="auto" w:fill="auto"/>
            <w:vAlign w:val="center"/>
          </w:tcPr>
          <w:p w14:paraId="4803457A">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sz w:val="24"/>
                <w:szCs w:val="24"/>
                <w:highlight w:val="none"/>
                <w:lang w:val="en-US" w:eastAsia="zh-CN"/>
              </w:rPr>
              <w:t>谈判文件规定应当缴纳的，供应商按谈判文件的规定缴纳谈判保证金的</w:t>
            </w:r>
          </w:p>
        </w:tc>
        <w:tc>
          <w:tcPr>
            <w:tcW w:w="630" w:type="pct"/>
            <w:shd w:val="clear" w:color="auto" w:fill="auto"/>
            <w:vAlign w:val="center"/>
          </w:tcPr>
          <w:p w14:paraId="194FF3C2">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c>
          <w:tcPr>
            <w:tcW w:w="624" w:type="pct"/>
            <w:shd w:val="clear" w:color="auto" w:fill="auto"/>
            <w:vAlign w:val="center"/>
          </w:tcPr>
          <w:p w14:paraId="2372B823">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299" w:type="pct"/>
            <w:shd w:val="clear" w:color="auto" w:fill="auto"/>
            <w:vAlign w:val="center"/>
          </w:tcPr>
          <w:p w14:paraId="6C002E13">
            <w:pPr>
              <w:pStyle w:val="46"/>
              <w:numPr>
                <w:ilvl w:val="0"/>
                <w:numId w:val="0"/>
              </w:numPr>
              <w:kinsoku/>
              <w:overflowPunct/>
              <w:topLinePunct w:val="0"/>
              <w:bidi w:val="0"/>
              <w:adjustRightInd w:val="0"/>
              <w:snapToGrid w:val="0"/>
              <w:spacing w:beforeAutospacing="0" w:afterAutospacing="0" w:line="500" w:lineRule="atLeast"/>
              <w:ind w:left="0" w:leftChars="0" w:firstLine="0" w:firstLineChars="0"/>
              <w:jc w:val="center"/>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sz w:val="24"/>
                <w:szCs w:val="24"/>
                <w:highlight w:val="none"/>
                <w:lang w:val="en-US" w:eastAsia="zh-CN"/>
              </w:rPr>
              <w:t>7</w:t>
            </w:r>
          </w:p>
        </w:tc>
        <w:tc>
          <w:tcPr>
            <w:tcW w:w="783" w:type="pct"/>
            <w:vAlign w:val="center"/>
          </w:tcPr>
          <w:p w14:paraId="5C91A4A7">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响应文件的澄清、说明、补正</w:t>
            </w:r>
          </w:p>
        </w:tc>
        <w:tc>
          <w:tcPr>
            <w:tcW w:w="2662" w:type="pct"/>
            <w:shd w:val="clear" w:color="auto" w:fill="auto"/>
            <w:vAlign w:val="center"/>
          </w:tcPr>
          <w:p w14:paraId="3E6052BB">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sz w:val="24"/>
                <w:szCs w:val="24"/>
                <w:highlight w:val="none"/>
                <w:lang w:val="zh-CN" w:eastAsia="zh-CN"/>
              </w:rPr>
              <w:t>评审期间,</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lang w:val="zh-CN" w:eastAsia="zh-CN"/>
              </w:rPr>
              <w:t>按</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eastAsia="zh-CN"/>
              </w:rPr>
              <w:t>小组的要求提交经授权代表签字的澄清、说明、更正且澄清、说明、更正未超出响应文件范围或</w:t>
            </w:r>
            <w:r>
              <w:rPr>
                <w:rFonts w:hint="eastAsia" w:ascii="宋体" w:hAnsi="宋体" w:eastAsia="宋体" w:cs="宋体"/>
                <w:caps w:val="0"/>
                <w:smallCaps w:val="0"/>
                <w:color w:val="auto"/>
                <w:spacing w:val="0"/>
                <w:sz w:val="24"/>
                <w:szCs w:val="24"/>
                <w:highlight w:val="none"/>
                <w:lang w:val="en-US" w:eastAsia="zh-CN"/>
              </w:rPr>
              <w:t>未</w:t>
            </w:r>
            <w:r>
              <w:rPr>
                <w:rFonts w:hint="eastAsia" w:ascii="宋体" w:hAnsi="宋体" w:eastAsia="宋体" w:cs="宋体"/>
                <w:caps w:val="0"/>
                <w:smallCaps w:val="0"/>
                <w:color w:val="auto"/>
                <w:spacing w:val="0"/>
                <w:sz w:val="24"/>
                <w:szCs w:val="24"/>
                <w:highlight w:val="none"/>
                <w:lang w:val="zh-CN" w:eastAsia="zh-CN"/>
              </w:rPr>
              <w:t>改变</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lang w:val="zh-CN" w:eastAsia="zh-CN"/>
              </w:rPr>
              <w:t>文件的实质性内容</w:t>
            </w:r>
          </w:p>
        </w:tc>
        <w:tc>
          <w:tcPr>
            <w:tcW w:w="630" w:type="pct"/>
            <w:shd w:val="clear" w:color="auto" w:fill="auto"/>
            <w:vAlign w:val="center"/>
          </w:tcPr>
          <w:p w14:paraId="1EA81190">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c>
          <w:tcPr>
            <w:tcW w:w="624" w:type="pct"/>
            <w:shd w:val="clear" w:color="auto" w:fill="auto"/>
            <w:vAlign w:val="center"/>
          </w:tcPr>
          <w:p w14:paraId="2394B23D">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9" w:type="pct"/>
            <w:shd w:val="clear" w:color="auto" w:fill="auto"/>
            <w:vAlign w:val="center"/>
          </w:tcPr>
          <w:p w14:paraId="09617D9C">
            <w:pPr>
              <w:pStyle w:val="46"/>
              <w:numPr>
                <w:ilvl w:val="0"/>
                <w:numId w:val="0"/>
              </w:numPr>
              <w:kinsoku/>
              <w:overflowPunct/>
              <w:topLinePunct w:val="0"/>
              <w:bidi w:val="0"/>
              <w:adjustRightInd w:val="0"/>
              <w:snapToGrid w:val="0"/>
              <w:spacing w:beforeAutospacing="0" w:afterAutospacing="0" w:line="500" w:lineRule="atLeast"/>
              <w:ind w:left="420" w:leftChars="0" w:hanging="420" w:firstLineChars="0"/>
              <w:jc w:val="center"/>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kern w:val="2"/>
                <w:sz w:val="24"/>
                <w:szCs w:val="24"/>
                <w:highlight w:val="none"/>
                <w:lang w:val="en-US" w:eastAsia="zh-CN" w:bidi="ar-SA"/>
              </w:rPr>
              <w:t>8</w:t>
            </w:r>
          </w:p>
        </w:tc>
        <w:tc>
          <w:tcPr>
            <w:tcW w:w="783" w:type="pct"/>
            <w:vAlign w:val="center"/>
          </w:tcPr>
          <w:p w14:paraId="2016E93A">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供应商影响评审</w:t>
            </w:r>
          </w:p>
        </w:tc>
        <w:tc>
          <w:tcPr>
            <w:tcW w:w="2662" w:type="pct"/>
            <w:shd w:val="clear" w:color="auto" w:fill="auto"/>
            <w:vAlign w:val="center"/>
          </w:tcPr>
          <w:p w14:paraId="50B76BB4">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lang w:val="zh-CN" w:eastAsia="zh-CN"/>
              </w:rPr>
              <w:t>对采购人、采购代理机构、</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val="zh-CN" w:eastAsia="zh-CN"/>
              </w:rPr>
              <w:t>小组及其工作人员</w:t>
            </w:r>
            <w:r>
              <w:rPr>
                <w:rFonts w:hint="eastAsia" w:ascii="宋体" w:hAnsi="宋体" w:eastAsia="宋体" w:cs="宋体"/>
                <w:caps w:val="0"/>
                <w:smallCaps w:val="0"/>
                <w:color w:val="auto"/>
                <w:spacing w:val="0"/>
                <w:sz w:val="24"/>
                <w:szCs w:val="24"/>
                <w:highlight w:val="none"/>
                <w:lang w:val="en-US" w:eastAsia="zh-CN"/>
              </w:rPr>
              <w:t>未</w:t>
            </w:r>
            <w:r>
              <w:rPr>
                <w:rFonts w:hint="eastAsia" w:ascii="宋体" w:hAnsi="宋体" w:eastAsia="宋体" w:cs="宋体"/>
                <w:caps w:val="0"/>
                <w:smallCaps w:val="0"/>
                <w:color w:val="auto"/>
                <w:spacing w:val="0"/>
                <w:sz w:val="24"/>
                <w:szCs w:val="24"/>
                <w:highlight w:val="none"/>
                <w:lang w:val="zh-CN" w:eastAsia="zh-CN"/>
              </w:rPr>
              <w:t>施加影响,</w:t>
            </w:r>
            <w:r>
              <w:rPr>
                <w:rFonts w:hint="eastAsia" w:ascii="宋体" w:hAnsi="宋体" w:eastAsia="宋体" w:cs="宋体"/>
                <w:caps w:val="0"/>
                <w:smallCaps w:val="0"/>
                <w:color w:val="auto"/>
                <w:spacing w:val="0"/>
                <w:sz w:val="24"/>
                <w:szCs w:val="24"/>
                <w:highlight w:val="none"/>
                <w:lang w:val="en-US" w:eastAsia="zh-CN"/>
              </w:rPr>
              <w:t>无</w:t>
            </w:r>
            <w:r>
              <w:rPr>
                <w:rFonts w:hint="eastAsia" w:ascii="宋体" w:hAnsi="宋体" w:eastAsia="宋体" w:cs="宋体"/>
                <w:caps w:val="0"/>
                <w:smallCaps w:val="0"/>
                <w:color w:val="auto"/>
                <w:spacing w:val="0"/>
                <w:sz w:val="24"/>
                <w:szCs w:val="24"/>
                <w:highlight w:val="none"/>
                <w:lang w:val="zh-CN" w:eastAsia="zh-CN"/>
              </w:rPr>
              <w:t>有碍公平、公正</w:t>
            </w:r>
            <w:r>
              <w:rPr>
                <w:rFonts w:hint="eastAsia" w:ascii="宋体" w:hAnsi="宋体" w:eastAsia="宋体" w:cs="宋体"/>
                <w:caps w:val="0"/>
                <w:smallCaps w:val="0"/>
                <w:color w:val="auto"/>
                <w:spacing w:val="0"/>
                <w:sz w:val="24"/>
                <w:szCs w:val="24"/>
                <w:highlight w:val="none"/>
                <w:lang w:val="en-US" w:eastAsia="zh-CN"/>
              </w:rPr>
              <w:t>行为的</w:t>
            </w:r>
          </w:p>
        </w:tc>
        <w:tc>
          <w:tcPr>
            <w:tcW w:w="630" w:type="pct"/>
            <w:shd w:val="clear" w:color="auto" w:fill="auto"/>
            <w:vAlign w:val="center"/>
          </w:tcPr>
          <w:p w14:paraId="75DB24A7">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c>
          <w:tcPr>
            <w:tcW w:w="624" w:type="pct"/>
            <w:shd w:val="clear" w:color="auto" w:fill="auto"/>
            <w:vAlign w:val="center"/>
          </w:tcPr>
          <w:p w14:paraId="7D6DA84C">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299" w:type="pct"/>
            <w:shd w:val="clear" w:color="auto" w:fill="auto"/>
            <w:vAlign w:val="center"/>
          </w:tcPr>
          <w:p w14:paraId="332BD4A6">
            <w:pPr>
              <w:pStyle w:val="46"/>
              <w:numPr>
                <w:ilvl w:val="0"/>
                <w:numId w:val="0"/>
              </w:numPr>
              <w:kinsoku/>
              <w:overflowPunct/>
              <w:topLinePunct w:val="0"/>
              <w:bidi w:val="0"/>
              <w:adjustRightInd w:val="0"/>
              <w:snapToGrid w:val="0"/>
              <w:spacing w:beforeAutospacing="0" w:afterAutospacing="0" w:line="500" w:lineRule="atLeast"/>
              <w:ind w:left="420" w:leftChars="0" w:hanging="420" w:firstLineChars="0"/>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9</w:t>
            </w:r>
          </w:p>
        </w:tc>
        <w:tc>
          <w:tcPr>
            <w:tcW w:w="783" w:type="pct"/>
            <w:vAlign w:val="center"/>
          </w:tcPr>
          <w:p w14:paraId="56EEFE7E">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附加条件</w:t>
            </w:r>
          </w:p>
        </w:tc>
        <w:tc>
          <w:tcPr>
            <w:tcW w:w="2662" w:type="pct"/>
            <w:shd w:val="clear" w:color="auto" w:fill="auto"/>
            <w:vAlign w:val="center"/>
          </w:tcPr>
          <w:p w14:paraId="618DB2FB">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响应文件没有采购人不能接受的附加条件的</w:t>
            </w:r>
          </w:p>
        </w:tc>
        <w:tc>
          <w:tcPr>
            <w:tcW w:w="630" w:type="pct"/>
            <w:shd w:val="clear" w:color="auto" w:fill="auto"/>
            <w:vAlign w:val="center"/>
          </w:tcPr>
          <w:p w14:paraId="36C2A679">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c>
          <w:tcPr>
            <w:tcW w:w="624" w:type="pct"/>
            <w:shd w:val="clear" w:color="auto" w:fill="auto"/>
            <w:vAlign w:val="center"/>
          </w:tcPr>
          <w:p w14:paraId="73E4201A">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tc>
      </w:tr>
    </w:tbl>
    <w:p w14:paraId="25DE0998">
      <w:pPr>
        <w:shd w:val="clear" w:color="auto" w:fill="FFFFFF"/>
        <w:tabs>
          <w:tab w:val="left" w:pos="3045"/>
        </w:tabs>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b/>
          <w:caps w:val="0"/>
          <w:smallCaps w:val="0"/>
          <w:color w:val="auto"/>
          <w:spacing w:val="0"/>
          <w:sz w:val="24"/>
          <w:szCs w:val="24"/>
          <w:highlight w:val="none"/>
        </w:rPr>
      </w:pPr>
    </w:p>
    <w:p w14:paraId="028E1FEF">
      <w:pPr>
        <w:shd w:val="clear" w:color="auto" w:fill="FFFFFF"/>
        <w:tabs>
          <w:tab w:val="left" w:pos="3045"/>
        </w:tabs>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b/>
          <w:caps w:val="0"/>
          <w:smallCaps w:val="0"/>
          <w:color w:val="auto"/>
          <w:spacing w:val="0"/>
          <w:sz w:val="24"/>
          <w:szCs w:val="24"/>
          <w:highlight w:val="none"/>
        </w:rPr>
      </w:pPr>
    </w:p>
    <w:p w14:paraId="199811C3">
      <w:pPr>
        <w:shd w:val="clear" w:color="auto" w:fill="FFFFFF"/>
        <w:tabs>
          <w:tab w:val="left" w:pos="3045"/>
        </w:tabs>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b/>
          <w:caps w:val="0"/>
          <w:smallCaps w:val="0"/>
          <w:color w:val="auto"/>
          <w:spacing w:val="0"/>
          <w:sz w:val="24"/>
          <w:szCs w:val="24"/>
          <w:highlight w:val="none"/>
        </w:rPr>
      </w:pPr>
    </w:p>
    <w:p w14:paraId="3107E210">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zh-CN" w:eastAsia="zh-CN" w:bidi="ar-SA"/>
        </w:rPr>
      </w:pPr>
      <w:r>
        <w:rPr>
          <w:rFonts w:hint="eastAsia" w:ascii="宋体" w:hAnsi="宋体" w:eastAsia="宋体" w:cs="宋体"/>
          <w:b/>
          <w:bCs/>
          <w:caps w:val="0"/>
          <w:smallCaps w:val="0"/>
          <w:color w:val="auto"/>
          <w:spacing w:val="0"/>
          <w:kern w:val="2"/>
          <w:sz w:val="24"/>
          <w:szCs w:val="24"/>
          <w:highlight w:val="none"/>
          <w:lang w:val="zh-CN" w:eastAsia="zh-CN" w:bidi="ar-SA"/>
        </w:rPr>
        <w:t>符合性检查</w:t>
      </w:r>
      <w:r>
        <w:rPr>
          <w:rFonts w:hint="eastAsia" w:ascii="宋体" w:hAnsi="宋体" w:eastAsia="宋体" w:cs="宋体"/>
          <w:b/>
          <w:bCs/>
          <w:caps w:val="0"/>
          <w:smallCaps w:val="0"/>
          <w:color w:val="auto"/>
          <w:spacing w:val="0"/>
          <w:kern w:val="2"/>
          <w:sz w:val="24"/>
          <w:szCs w:val="24"/>
          <w:highlight w:val="none"/>
          <w:lang w:val="en-US" w:eastAsia="zh-CN" w:bidi="ar-SA"/>
        </w:rPr>
        <w:t>-</w:t>
      </w:r>
      <w:r>
        <w:rPr>
          <w:rFonts w:hint="eastAsia" w:ascii="宋体" w:hAnsi="宋体" w:eastAsia="宋体" w:cs="宋体"/>
          <w:b/>
          <w:bCs/>
          <w:caps w:val="0"/>
          <w:smallCaps w:val="0"/>
          <w:color w:val="auto"/>
          <w:spacing w:val="0"/>
          <w:kern w:val="2"/>
          <w:sz w:val="24"/>
          <w:szCs w:val="24"/>
          <w:highlight w:val="none"/>
          <w:lang w:val="zh-CN" w:eastAsia="zh-CN" w:bidi="ar-SA"/>
        </w:rPr>
        <w:t>附表</w:t>
      </w:r>
    </w:p>
    <w:p w14:paraId="4F7CC118">
      <w:pPr>
        <w:pStyle w:val="4"/>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zh-CN" w:eastAsia="zh-CN" w:bidi="ar-SA"/>
        </w:rPr>
      </w:pPr>
      <w:bookmarkStart w:id="412" w:name="_Toc18208"/>
      <w:r>
        <w:rPr>
          <w:rFonts w:hint="eastAsia" w:ascii="宋体" w:hAnsi="宋体" w:eastAsia="宋体" w:cs="宋体"/>
          <w:b/>
          <w:bCs/>
          <w:caps w:val="0"/>
          <w:smallCaps w:val="0"/>
          <w:color w:val="auto"/>
          <w:spacing w:val="0"/>
          <w:kern w:val="2"/>
          <w:sz w:val="24"/>
          <w:szCs w:val="24"/>
          <w:highlight w:val="none"/>
          <w:lang w:val="zh-CN" w:eastAsia="zh-CN" w:bidi="ar-SA"/>
        </w:rPr>
        <w:t>实质性响应一览表</w:t>
      </w:r>
      <w:bookmarkEnd w:id="412"/>
    </w:p>
    <w:p w14:paraId="231F5A14">
      <w:pPr>
        <w:shd w:val="clear" w:color="auto" w:fill="FFFFFF"/>
        <w:tabs>
          <w:tab w:val="left" w:pos="3045"/>
        </w:tabs>
        <w:kinsoku/>
        <w:overflowPunct/>
        <w:topLinePunct w:val="0"/>
        <w:autoSpaceDE w:val="0"/>
        <w:autoSpaceDN w:val="0"/>
        <w:bidi w:val="0"/>
        <w:adjustRightInd w:val="0"/>
        <w:snapToGrid w:val="0"/>
        <w:spacing w:beforeAutospacing="0" w:afterAutospacing="0" w:line="500" w:lineRule="atLeast"/>
        <w:jc w:val="center"/>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val="0"/>
          <w:bCs/>
          <w:caps w:val="0"/>
          <w:smallCaps w:val="0"/>
          <w:color w:val="auto"/>
          <w:spacing w:val="0"/>
          <w:sz w:val="24"/>
          <w:szCs w:val="24"/>
          <w:highlight w:val="none"/>
        </w:rPr>
        <w:t>（供应商须对本附表所有内容逐条响应且无负偏离，否则</w:t>
      </w:r>
      <w:r>
        <w:rPr>
          <w:rFonts w:hint="eastAsia" w:ascii="宋体" w:hAnsi="宋体" w:eastAsia="宋体" w:cs="宋体"/>
          <w:b/>
          <w:caps w:val="0"/>
          <w:smallCaps w:val="0"/>
          <w:color w:val="auto"/>
          <w:spacing w:val="0"/>
          <w:sz w:val="24"/>
          <w:szCs w:val="24"/>
          <w:highlight w:val="none"/>
          <w:lang w:val="en-US" w:eastAsia="zh-CN"/>
        </w:rPr>
        <w:t>响应</w:t>
      </w:r>
      <w:r>
        <w:rPr>
          <w:rFonts w:hint="eastAsia" w:ascii="宋体" w:hAnsi="宋体" w:eastAsia="宋体" w:cs="宋体"/>
          <w:b/>
          <w:caps w:val="0"/>
          <w:smallCaps w:val="0"/>
          <w:color w:val="auto"/>
          <w:spacing w:val="0"/>
          <w:sz w:val="24"/>
          <w:szCs w:val="24"/>
          <w:highlight w:val="none"/>
        </w:rPr>
        <w:t>无效</w:t>
      </w:r>
      <w:r>
        <w:rPr>
          <w:rFonts w:hint="eastAsia" w:ascii="宋体" w:hAnsi="宋体" w:eastAsia="宋体" w:cs="宋体"/>
          <w:b w:val="0"/>
          <w:bCs/>
          <w:caps w:val="0"/>
          <w:smallCaps w:val="0"/>
          <w:color w:val="auto"/>
          <w:spacing w:val="0"/>
          <w:sz w:val="24"/>
          <w:szCs w:val="24"/>
          <w:highlight w:val="none"/>
        </w:rPr>
        <w:t>）</w:t>
      </w:r>
    </w:p>
    <w:p w14:paraId="4F532689">
      <w:pPr>
        <w:pStyle w:val="23"/>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bl>
      <w:tblPr>
        <w:tblStyle w:val="29"/>
        <w:tblW w:w="48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841"/>
        <w:gridCol w:w="3007"/>
        <w:gridCol w:w="1858"/>
        <w:gridCol w:w="946"/>
      </w:tblGrid>
      <w:tr w14:paraId="1404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04" w:type="pct"/>
            <w:vMerge w:val="restart"/>
            <w:noWrap w:val="0"/>
            <w:vAlign w:val="center"/>
          </w:tcPr>
          <w:p w14:paraId="7974C545">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序号</w:t>
            </w:r>
          </w:p>
        </w:tc>
        <w:tc>
          <w:tcPr>
            <w:tcW w:w="2911" w:type="pct"/>
            <w:gridSpan w:val="2"/>
            <w:noWrap w:val="0"/>
            <w:vAlign w:val="center"/>
          </w:tcPr>
          <w:p w14:paraId="4F79053B">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val="en-US" w:eastAsia="zh-CN"/>
              </w:rPr>
              <w:t>谈判</w:t>
            </w:r>
            <w:r>
              <w:rPr>
                <w:rFonts w:hint="eastAsia" w:ascii="宋体" w:hAnsi="宋体" w:eastAsia="宋体" w:cs="宋体"/>
                <w:i w:val="0"/>
                <w:iCs w:val="0"/>
                <w:caps w:val="0"/>
                <w:smallCaps w:val="0"/>
                <w:color w:val="auto"/>
                <w:spacing w:val="0"/>
                <w:sz w:val="24"/>
                <w:szCs w:val="24"/>
                <w:highlight w:val="none"/>
              </w:rPr>
              <w:t>文件要求的实质性响应内容</w:t>
            </w:r>
          </w:p>
        </w:tc>
        <w:tc>
          <w:tcPr>
            <w:tcW w:w="1115" w:type="pct"/>
            <w:vMerge w:val="restart"/>
            <w:noWrap w:val="0"/>
            <w:vAlign w:val="center"/>
          </w:tcPr>
          <w:p w14:paraId="1DFD5A16">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供应商</w:t>
            </w:r>
            <w:r>
              <w:rPr>
                <w:rFonts w:hint="eastAsia" w:ascii="宋体" w:hAnsi="宋体" w:eastAsia="宋体" w:cs="宋体"/>
                <w:i w:val="0"/>
                <w:iCs w:val="0"/>
                <w:caps w:val="0"/>
                <w:smallCaps w:val="0"/>
                <w:color w:val="auto"/>
                <w:spacing w:val="0"/>
                <w:sz w:val="24"/>
                <w:szCs w:val="24"/>
                <w:highlight w:val="none"/>
                <w:lang w:eastAsia="zh-CN"/>
              </w:rPr>
              <w:t>响应</w:t>
            </w:r>
            <w:r>
              <w:rPr>
                <w:rFonts w:hint="eastAsia" w:ascii="宋体" w:hAnsi="宋体" w:eastAsia="宋体" w:cs="宋体"/>
                <w:i w:val="0"/>
                <w:iCs w:val="0"/>
                <w:caps w:val="0"/>
                <w:smallCaps w:val="0"/>
                <w:color w:val="auto"/>
                <w:spacing w:val="0"/>
                <w:sz w:val="24"/>
                <w:szCs w:val="24"/>
                <w:highlight w:val="none"/>
              </w:rPr>
              <w:t>文件具体</w:t>
            </w:r>
            <w:r>
              <w:rPr>
                <w:rFonts w:hint="eastAsia" w:ascii="宋体" w:hAnsi="宋体" w:eastAsia="宋体" w:cs="宋体"/>
                <w:i w:val="0"/>
                <w:iCs w:val="0"/>
                <w:caps w:val="0"/>
                <w:smallCaps w:val="0"/>
                <w:color w:val="auto"/>
                <w:spacing w:val="0"/>
                <w:sz w:val="24"/>
                <w:szCs w:val="24"/>
                <w:highlight w:val="none"/>
                <w:lang w:eastAsia="zh-CN"/>
              </w:rPr>
              <w:t>响应</w:t>
            </w:r>
            <w:r>
              <w:rPr>
                <w:rFonts w:hint="eastAsia" w:ascii="宋体" w:hAnsi="宋体" w:eastAsia="宋体" w:cs="宋体"/>
                <w:i w:val="0"/>
                <w:iCs w:val="0"/>
                <w:caps w:val="0"/>
                <w:smallCaps w:val="0"/>
                <w:color w:val="auto"/>
                <w:spacing w:val="0"/>
                <w:sz w:val="24"/>
                <w:szCs w:val="24"/>
                <w:highlight w:val="none"/>
              </w:rPr>
              <w:t>内容</w:t>
            </w:r>
          </w:p>
        </w:tc>
        <w:tc>
          <w:tcPr>
            <w:tcW w:w="568" w:type="pct"/>
            <w:vMerge w:val="restart"/>
            <w:noWrap w:val="0"/>
            <w:vAlign w:val="center"/>
          </w:tcPr>
          <w:p w14:paraId="182E982A">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备注</w:t>
            </w:r>
          </w:p>
        </w:tc>
      </w:tr>
      <w:tr w14:paraId="3C4C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04" w:type="pct"/>
            <w:vMerge w:val="continue"/>
            <w:noWrap w:val="0"/>
            <w:vAlign w:val="center"/>
          </w:tcPr>
          <w:p w14:paraId="72371D4B">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rPr>
            </w:pPr>
          </w:p>
        </w:tc>
        <w:tc>
          <w:tcPr>
            <w:tcW w:w="1105" w:type="pct"/>
            <w:shd w:val="clear" w:color="auto" w:fill="auto"/>
            <w:noWrap w:val="0"/>
            <w:vAlign w:val="center"/>
          </w:tcPr>
          <w:p w14:paraId="1BF20816">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kern w:val="2"/>
                <w:sz w:val="24"/>
                <w:szCs w:val="24"/>
                <w:highlight w:val="none"/>
                <w:lang w:val="en-US" w:eastAsia="zh-CN" w:bidi="ar-SA"/>
              </w:rPr>
            </w:pPr>
            <w:r>
              <w:rPr>
                <w:rFonts w:hint="eastAsia" w:ascii="宋体" w:hAnsi="宋体" w:eastAsia="宋体" w:cs="宋体"/>
                <w:i w:val="0"/>
                <w:iCs w:val="0"/>
                <w:caps w:val="0"/>
                <w:smallCaps w:val="0"/>
                <w:color w:val="auto"/>
                <w:spacing w:val="0"/>
                <w:sz w:val="24"/>
                <w:szCs w:val="24"/>
                <w:highlight w:val="none"/>
                <w:lang w:val="en-US" w:eastAsia="zh-CN"/>
              </w:rPr>
              <w:t>实质性要求</w:t>
            </w:r>
          </w:p>
        </w:tc>
        <w:tc>
          <w:tcPr>
            <w:tcW w:w="1806" w:type="pct"/>
            <w:shd w:val="clear" w:color="auto" w:fill="auto"/>
            <w:noWrap w:val="0"/>
            <w:vAlign w:val="center"/>
          </w:tcPr>
          <w:p w14:paraId="7E16D5CE">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kern w:val="2"/>
                <w:sz w:val="24"/>
                <w:szCs w:val="24"/>
                <w:highlight w:val="none"/>
                <w:lang w:val="en-US" w:eastAsia="zh-CN" w:bidi="ar-SA"/>
              </w:rPr>
            </w:pPr>
            <w:r>
              <w:rPr>
                <w:rFonts w:hint="eastAsia" w:ascii="宋体" w:hAnsi="宋体" w:eastAsia="宋体" w:cs="宋体"/>
                <w:i w:val="0"/>
                <w:iCs w:val="0"/>
                <w:caps w:val="0"/>
                <w:smallCaps w:val="0"/>
                <w:color w:val="auto"/>
                <w:spacing w:val="0"/>
                <w:sz w:val="24"/>
                <w:szCs w:val="24"/>
                <w:highlight w:val="none"/>
                <w:lang w:val="en-US" w:eastAsia="zh-CN"/>
              </w:rPr>
              <w:t>谈判文件中的规定</w:t>
            </w:r>
          </w:p>
        </w:tc>
        <w:tc>
          <w:tcPr>
            <w:tcW w:w="1115" w:type="pct"/>
            <w:vMerge w:val="continue"/>
            <w:noWrap w:val="0"/>
            <w:vAlign w:val="center"/>
          </w:tcPr>
          <w:p w14:paraId="70107A50">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lang w:eastAsia="zh-CN"/>
              </w:rPr>
            </w:pPr>
          </w:p>
        </w:tc>
        <w:tc>
          <w:tcPr>
            <w:tcW w:w="568" w:type="pct"/>
            <w:vMerge w:val="continue"/>
            <w:noWrap w:val="0"/>
            <w:vAlign w:val="center"/>
          </w:tcPr>
          <w:p w14:paraId="34815FA2">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lang w:eastAsia="zh-CN"/>
              </w:rPr>
            </w:pPr>
          </w:p>
        </w:tc>
      </w:tr>
      <w:tr w14:paraId="6468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04" w:type="pct"/>
            <w:noWrap w:val="0"/>
            <w:vAlign w:val="center"/>
          </w:tcPr>
          <w:p w14:paraId="1D030E89">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1</w:t>
            </w:r>
          </w:p>
        </w:tc>
        <w:tc>
          <w:tcPr>
            <w:tcW w:w="1105" w:type="pct"/>
            <w:noWrap w:val="0"/>
            <w:vAlign w:val="center"/>
          </w:tcPr>
          <w:p w14:paraId="2AE01BED">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eastAsia="zh-CN"/>
              </w:rPr>
              <w:t>响应文件</w:t>
            </w:r>
            <w:r>
              <w:rPr>
                <w:rFonts w:hint="eastAsia" w:ascii="宋体" w:hAnsi="宋体" w:eastAsia="宋体" w:cs="宋体"/>
                <w:i w:val="0"/>
                <w:iCs w:val="0"/>
                <w:caps w:val="0"/>
                <w:smallCaps w:val="0"/>
                <w:color w:val="auto"/>
                <w:spacing w:val="0"/>
                <w:sz w:val="24"/>
                <w:szCs w:val="24"/>
                <w:highlight w:val="none"/>
              </w:rPr>
              <w:t>有效期</w:t>
            </w:r>
          </w:p>
        </w:tc>
        <w:tc>
          <w:tcPr>
            <w:tcW w:w="1806" w:type="pct"/>
            <w:noWrap w:val="0"/>
            <w:vAlign w:val="center"/>
          </w:tcPr>
          <w:p w14:paraId="27457AC5">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见“第二章 供应商须知”</w:t>
            </w:r>
          </w:p>
        </w:tc>
        <w:tc>
          <w:tcPr>
            <w:tcW w:w="1115" w:type="pct"/>
            <w:noWrap w:val="0"/>
            <w:vAlign w:val="center"/>
          </w:tcPr>
          <w:p w14:paraId="1B8FC55E">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lang w:eastAsia="zh-CN"/>
              </w:rPr>
            </w:pP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lang w:val="en-US" w:eastAsia="zh-CN"/>
              </w:rPr>
              <w:t>供应商在</w:t>
            </w:r>
            <w:r>
              <w:rPr>
                <w:rFonts w:hint="eastAsia" w:ascii="宋体" w:hAnsi="宋体" w:eastAsia="宋体" w:cs="宋体"/>
                <w:i w:val="0"/>
                <w:iCs w:val="0"/>
                <w:caps w:val="0"/>
                <w:smallCaps w:val="0"/>
                <w:color w:val="auto"/>
                <w:spacing w:val="0"/>
                <w:sz w:val="24"/>
                <w:szCs w:val="24"/>
                <w:highlight w:val="none"/>
              </w:rPr>
              <w:t>此处填写</w:t>
            </w:r>
            <w:r>
              <w:rPr>
                <w:rFonts w:hint="eastAsia" w:ascii="宋体" w:hAnsi="宋体" w:eastAsia="宋体" w:cs="宋体"/>
                <w:i w:val="0"/>
                <w:iCs w:val="0"/>
                <w:caps w:val="0"/>
                <w:smallCaps w:val="0"/>
                <w:color w:val="auto"/>
                <w:spacing w:val="0"/>
                <w:sz w:val="24"/>
                <w:szCs w:val="24"/>
                <w:highlight w:val="none"/>
                <w:lang w:eastAsia="zh-CN"/>
              </w:rPr>
              <w:t>响应</w:t>
            </w:r>
            <w:r>
              <w:rPr>
                <w:rFonts w:hint="eastAsia" w:ascii="宋体" w:hAnsi="宋体" w:eastAsia="宋体" w:cs="宋体"/>
                <w:i w:val="0"/>
                <w:iCs w:val="0"/>
                <w:caps w:val="0"/>
                <w:smallCaps w:val="0"/>
                <w:color w:val="auto"/>
                <w:spacing w:val="0"/>
                <w:sz w:val="24"/>
                <w:szCs w:val="24"/>
                <w:highlight w:val="none"/>
                <w:lang w:val="en-US" w:eastAsia="zh-CN"/>
              </w:rPr>
              <w:t>文件的相关内容</w:t>
            </w:r>
            <w:r>
              <w:rPr>
                <w:rFonts w:hint="eastAsia" w:ascii="宋体" w:hAnsi="宋体" w:eastAsia="宋体" w:cs="宋体"/>
                <w:i w:val="0"/>
                <w:iCs w:val="0"/>
                <w:caps w:val="0"/>
                <w:smallCaps w:val="0"/>
                <w:color w:val="auto"/>
                <w:spacing w:val="0"/>
                <w:sz w:val="24"/>
                <w:szCs w:val="24"/>
                <w:highlight w:val="none"/>
                <w:lang w:eastAsia="zh-CN"/>
              </w:rPr>
              <w:t>】</w:t>
            </w:r>
          </w:p>
        </w:tc>
        <w:tc>
          <w:tcPr>
            <w:tcW w:w="568" w:type="pct"/>
            <w:noWrap w:val="0"/>
            <w:vAlign w:val="center"/>
          </w:tcPr>
          <w:p w14:paraId="7AC04232">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rPr>
            </w:pPr>
          </w:p>
        </w:tc>
      </w:tr>
      <w:tr w14:paraId="160B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04" w:type="pct"/>
            <w:noWrap w:val="0"/>
            <w:vAlign w:val="center"/>
          </w:tcPr>
          <w:p w14:paraId="501E13E9">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2</w:t>
            </w:r>
          </w:p>
        </w:tc>
        <w:tc>
          <w:tcPr>
            <w:tcW w:w="1105" w:type="pct"/>
            <w:noWrap w:val="0"/>
            <w:vAlign w:val="center"/>
          </w:tcPr>
          <w:p w14:paraId="65BB59B1">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交货期</w:t>
            </w:r>
          </w:p>
        </w:tc>
        <w:tc>
          <w:tcPr>
            <w:tcW w:w="1806" w:type="pct"/>
            <w:noWrap w:val="0"/>
            <w:vAlign w:val="center"/>
          </w:tcPr>
          <w:p w14:paraId="0AAF3A88">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见“第三章 项目采购需求”</w:t>
            </w:r>
          </w:p>
        </w:tc>
        <w:tc>
          <w:tcPr>
            <w:tcW w:w="1115" w:type="pct"/>
            <w:noWrap w:val="0"/>
            <w:vAlign w:val="center"/>
          </w:tcPr>
          <w:p w14:paraId="0ED460E3">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rPr>
            </w:pPr>
          </w:p>
        </w:tc>
        <w:tc>
          <w:tcPr>
            <w:tcW w:w="568" w:type="pct"/>
            <w:noWrap w:val="0"/>
            <w:vAlign w:val="center"/>
          </w:tcPr>
          <w:p w14:paraId="79B8A0DD">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rPr>
            </w:pPr>
          </w:p>
        </w:tc>
      </w:tr>
      <w:tr w14:paraId="6CBB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04" w:type="pct"/>
            <w:noWrap w:val="0"/>
            <w:vAlign w:val="center"/>
          </w:tcPr>
          <w:p w14:paraId="28CC6CFE">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3</w:t>
            </w:r>
          </w:p>
        </w:tc>
        <w:tc>
          <w:tcPr>
            <w:tcW w:w="1105" w:type="pct"/>
            <w:noWrap w:val="0"/>
            <w:vAlign w:val="center"/>
          </w:tcPr>
          <w:p w14:paraId="1C9AFC62">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交付地点</w:t>
            </w:r>
          </w:p>
        </w:tc>
        <w:tc>
          <w:tcPr>
            <w:tcW w:w="1806" w:type="pct"/>
            <w:noWrap w:val="0"/>
            <w:vAlign w:val="center"/>
          </w:tcPr>
          <w:p w14:paraId="46223A2E">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kern w:val="0"/>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见“第三章 项目采购需求”</w:t>
            </w:r>
          </w:p>
        </w:tc>
        <w:tc>
          <w:tcPr>
            <w:tcW w:w="1115" w:type="pct"/>
            <w:noWrap w:val="0"/>
            <w:vAlign w:val="center"/>
          </w:tcPr>
          <w:p w14:paraId="5A56FEBE">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rPr>
            </w:pPr>
          </w:p>
        </w:tc>
        <w:tc>
          <w:tcPr>
            <w:tcW w:w="568" w:type="pct"/>
            <w:noWrap w:val="0"/>
            <w:vAlign w:val="center"/>
          </w:tcPr>
          <w:p w14:paraId="135B649A">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rPr>
            </w:pPr>
          </w:p>
        </w:tc>
      </w:tr>
      <w:tr w14:paraId="2F3F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04" w:type="pct"/>
            <w:noWrap w:val="0"/>
            <w:vAlign w:val="center"/>
          </w:tcPr>
          <w:p w14:paraId="3FE9665B">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4</w:t>
            </w:r>
          </w:p>
        </w:tc>
        <w:tc>
          <w:tcPr>
            <w:tcW w:w="1105" w:type="pct"/>
            <w:noWrap w:val="0"/>
            <w:vAlign w:val="center"/>
          </w:tcPr>
          <w:p w14:paraId="66957625">
            <w:pPr>
              <w:pStyle w:val="63"/>
              <w:keepNext w:val="0"/>
              <w:keepLines w:val="0"/>
              <w:pageBreakBefore w:val="0"/>
              <w:widowControl w:val="0"/>
              <w:shd w:val="clear" w:color="auto" w:fill="FFFFFF"/>
              <w:kinsoku/>
              <w:wordWrap/>
              <w:overflowPunct/>
              <w:topLinePunct w:val="0"/>
              <w:bidi w:val="0"/>
              <w:adjustRightInd w:val="0"/>
              <w:snapToGrid w:val="0"/>
              <w:spacing w:beforeAutospacing="0" w:afterAutospacing="0" w:line="500" w:lineRule="atLeast"/>
              <w:ind w:firstLine="0" w:firstLineChars="0"/>
              <w:jc w:val="center"/>
              <w:textAlignment w:val="auto"/>
              <w:rPr>
                <w:rFonts w:hint="eastAsia" w:ascii="宋体" w:hAnsi="宋体" w:eastAsia="宋体" w:cs="宋体"/>
                <w:i w:val="0"/>
                <w:iCs w:val="0"/>
                <w:caps w:val="0"/>
                <w:smallCaps w:val="0"/>
                <w:color w:val="auto"/>
                <w:spacing w:val="0"/>
                <w:kern w:val="2"/>
                <w:sz w:val="24"/>
                <w:szCs w:val="24"/>
                <w:highlight w:val="none"/>
                <w:lang w:val="en-US" w:eastAsia="zh-CN" w:bidi="ar-SA"/>
              </w:rPr>
            </w:pPr>
            <w:r>
              <w:rPr>
                <w:rFonts w:hint="eastAsia" w:ascii="宋体" w:hAnsi="宋体" w:eastAsia="宋体" w:cs="宋体"/>
                <w:i w:val="0"/>
                <w:iCs w:val="0"/>
                <w:caps w:val="0"/>
                <w:smallCaps w:val="0"/>
                <w:color w:val="auto"/>
                <w:spacing w:val="0"/>
                <w:sz w:val="24"/>
                <w:szCs w:val="24"/>
                <w:highlight w:val="none"/>
                <w:lang w:val="en-US" w:eastAsia="zh-CN"/>
              </w:rPr>
              <w:t>付款条件</w:t>
            </w:r>
          </w:p>
        </w:tc>
        <w:tc>
          <w:tcPr>
            <w:tcW w:w="1806" w:type="pct"/>
            <w:noWrap w:val="0"/>
            <w:vAlign w:val="center"/>
          </w:tcPr>
          <w:p w14:paraId="5FCDF232">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见“第三章 项目采购需求”</w:t>
            </w:r>
          </w:p>
        </w:tc>
        <w:tc>
          <w:tcPr>
            <w:tcW w:w="1115" w:type="pct"/>
            <w:noWrap w:val="0"/>
            <w:vAlign w:val="center"/>
          </w:tcPr>
          <w:p w14:paraId="56E63EAD">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rPr>
            </w:pPr>
          </w:p>
        </w:tc>
        <w:tc>
          <w:tcPr>
            <w:tcW w:w="568" w:type="pct"/>
            <w:noWrap w:val="0"/>
            <w:vAlign w:val="center"/>
          </w:tcPr>
          <w:p w14:paraId="3CC63F88">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rPr>
            </w:pPr>
          </w:p>
        </w:tc>
      </w:tr>
      <w:tr w14:paraId="2BAD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04" w:type="pct"/>
            <w:noWrap w:val="0"/>
            <w:vAlign w:val="center"/>
          </w:tcPr>
          <w:p w14:paraId="727A18F1">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5</w:t>
            </w:r>
          </w:p>
        </w:tc>
        <w:tc>
          <w:tcPr>
            <w:tcW w:w="1105" w:type="pct"/>
            <w:noWrap w:val="0"/>
            <w:vAlign w:val="center"/>
          </w:tcPr>
          <w:p w14:paraId="20EF89DA">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参数要求</w:t>
            </w:r>
          </w:p>
        </w:tc>
        <w:tc>
          <w:tcPr>
            <w:tcW w:w="1806" w:type="pct"/>
            <w:noWrap w:val="0"/>
            <w:vAlign w:val="center"/>
          </w:tcPr>
          <w:p w14:paraId="2C049B56">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见“第三章 项目采购需求”</w:t>
            </w:r>
          </w:p>
        </w:tc>
        <w:tc>
          <w:tcPr>
            <w:tcW w:w="1115" w:type="pct"/>
            <w:noWrap w:val="0"/>
            <w:vAlign w:val="center"/>
          </w:tcPr>
          <w:p w14:paraId="419B9AA0">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rPr>
            </w:pPr>
          </w:p>
        </w:tc>
        <w:tc>
          <w:tcPr>
            <w:tcW w:w="568" w:type="pct"/>
            <w:noWrap w:val="0"/>
            <w:vAlign w:val="center"/>
          </w:tcPr>
          <w:p w14:paraId="5A561DC3">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i w:val="0"/>
                <w:iCs w:val="0"/>
                <w:caps w:val="0"/>
                <w:smallCaps w:val="0"/>
                <w:color w:val="auto"/>
                <w:spacing w:val="0"/>
                <w:sz w:val="24"/>
                <w:szCs w:val="24"/>
                <w:highlight w:val="none"/>
              </w:rPr>
            </w:pPr>
          </w:p>
        </w:tc>
      </w:tr>
    </w:tbl>
    <w:p w14:paraId="73C7580B">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注：“实质性响应一览表”中的内容为参考，可根据项目情况自行设置。</w:t>
      </w:r>
    </w:p>
    <w:p w14:paraId="6A6F6B05">
      <w:pPr>
        <w:shd w:val="clear" w:color="auto" w:fill="FFFFFF"/>
        <w:tabs>
          <w:tab w:val="left" w:pos="3045"/>
        </w:tabs>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b/>
          <w:caps w:val="0"/>
          <w:smallCaps w:val="0"/>
          <w:color w:val="auto"/>
          <w:spacing w:val="0"/>
          <w:sz w:val="24"/>
          <w:szCs w:val="24"/>
          <w:highlight w:val="none"/>
        </w:rPr>
      </w:pPr>
    </w:p>
    <w:p w14:paraId="033CEC3C">
      <w:pPr>
        <w:shd w:val="clear" w:color="auto" w:fill="FFFFFF"/>
        <w:tabs>
          <w:tab w:val="left" w:pos="3045"/>
        </w:tabs>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b/>
          <w:caps w:val="0"/>
          <w:smallCaps w:val="0"/>
          <w:color w:val="auto"/>
          <w:spacing w:val="0"/>
          <w:sz w:val="24"/>
          <w:szCs w:val="24"/>
          <w:highlight w:val="none"/>
        </w:rPr>
      </w:pPr>
    </w:p>
    <w:p w14:paraId="7E1CE7D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5F43D668">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13" w:name="_Toc7219"/>
    </w:p>
    <w:p w14:paraId="47DCF41C">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p>
    <w:p w14:paraId="21682F4F">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p>
    <w:p w14:paraId="2A2849DF">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p>
    <w:p w14:paraId="5261D61A">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p>
    <w:p w14:paraId="150C6FC6">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p>
    <w:p w14:paraId="3D420025">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zh-CN"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t>（三）商务技术</w:t>
      </w:r>
      <w:r>
        <w:rPr>
          <w:rFonts w:hint="eastAsia" w:ascii="宋体" w:hAnsi="宋体" w:eastAsia="宋体" w:cs="宋体"/>
          <w:b/>
          <w:bCs/>
          <w:caps w:val="0"/>
          <w:smallCaps w:val="0"/>
          <w:color w:val="auto"/>
          <w:spacing w:val="0"/>
          <w:kern w:val="2"/>
          <w:sz w:val="24"/>
          <w:szCs w:val="24"/>
          <w:highlight w:val="none"/>
          <w:lang w:val="zh-CN" w:eastAsia="zh-CN" w:bidi="ar-SA"/>
        </w:rPr>
        <w:t>评</w:t>
      </w:r>
      <w:r>
        <w:rPr>
          <w:rFonts w:hint="eastAsia" w:ascii="宋体" w:hAnsi="宋体" w:eastAsia="宋体" w:cs="宋体"/>
          <w:b/>
          <w:bCs/>
          <w:caps w:val="0"/>
          <w:smallCaps w:val="0"/>
          <w:color w:val="auto"/>
          <w:spacing w:val="0"/>
          <w:kern w:val="2"/>
          <w:sz w:val="24"/>
          <w:szCs w:val="24"/>
          <w:highlight w:val="none"/>
          <w:lang w:val="en-US" w:eastAsia="zh-CN" w:bidi="ar-SA"/>
        </w:rPr>
        <w:t>审</w:t>
      </w:r>
      <w:bookmarkEnd w:id="411"/>
      <w:bookmarkEnd w:id="413"/>
    </w:p>
    <w:tbl>
      <w:tblPr>
        <w:tblStyle w:val="29"/>
        <w:tblW w:w="48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1162"/>
        <w:gridCol w:w="5972"/>
      </w:tblGrid>
      <w:tr w14:paraId="2FB5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412" w:type="pct"/>
            <w:gridSpan w:val="2"/>
            <w:shd w:val="clear" w:color="auto" w:fill="auto"/>
            <w:vAlign w:val="center"/>
          </w:tcPr>
          <w:p w14:paraId="06CE3FAC">
            <w:pPr>
              <w:pStyle w:val="46"/>
              <w:kinsoku/>
              <w:wordWrap w:val="0"/>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评审项目</w:t>
            </w:r>
          </w:p>
        </w:tc>
        <w:tc>
          <w:tcPr>
            <w:tcW w:w="3587" w:type="pct"/>
            <w:shd w:val="clear" w:color="auto" w:fill="auto"/>
            <w:vAlign w:val="center"/>
          </w:tcPr>
          <w:p w14:paraId="22539A64">
            <w:pPr>
              <w:pStyle w:val="46"/>
              <w:kinsoku/>
              <w:wordWrap w:val="0"/>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评审标准及要求</w:t>
            </w:r>
          </w:p>
        </w:tc>
      </w:tr>
      <w:tr w14:paraId="7BAA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714" w:type="pct"/>
            <w:shd w:val="clear" w:color="auto" w:fill="auto"/>
            <w:vAlign w:val="center"/>
          </w:tcPr>
          <w:p w14:paraId="56DDB023">
            <w:pPr>
              <w:pStyle w:val="46"/>
              <w:kinsoku/>
              <w:wordWrap w:val="0"/>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价格评审</w:t>
            </w:r>
          </w:p>
        </w:tc>
        <w:tc>
          <w:tcPr>
            <w:tcW w:w="698" w:type="pct"/>
            <w:tcBorders>
              <w:top w:val="single" w:color="auto" w:sz="4" w:space="0"/>
            </w:tcBorders>
            <w:shd w:val="clear" w:color="auto" w:fill="auto"/>
            <w:vAlign w:val="center"/>
          </w:tcPr>
          <w:p w14:paraId="1231DB28">
            <w:pPr>
              <w:pStyle w:val="46"/>
              <w:kinsoku/>
              <w:wordWrap w:val="0"/>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最后报价</w:t>
            </w:r>
          </w:p>
        </w:tc>
        <w:tc>
          <w:tcPr>
            <w:tcW w:w="3587" w:type="pct"/>
            <w:shd w:val="clear" w:color="auto" w:fill="auto"/>
            <w:vAlign w:val="center"/>
          </w:tcPr>
          <w:p w14:paraId="05BE9E33">
            <w:pPr>
              <w:pStyle w:val="46"/>
              <w:kinsoku/>
              <w:wordWrap w:val="0"/>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满足竞争性谈判文件要求的供应商按最后报价</w:t>
            </w:r>
            <w:r>
              <w:rPr>
                <w:rFonts w:hint="eastAsia" w:ascii="宋体" w:hAnsi="宋体" w:eastAsia="宋体" w:cs="宋体"/>
                <w:caps w:val="0"/>
                <w:smallCaps w:val="0"/>
                <w:color w:val="auto"/>
                <w:spacing w:val="0"/>
                <w:sz w:val="24"/>
                <w:szCs w:val="24"/>
                <w:highlight w:val="none"/>
                <w:lang w:val="zh-CN"/>
              </w:rPr>
              <w:t>由低到高顺序排列</w:t>
            </w:r>
            <w:r>
              <w:rPr>
                <w:rFonts w:hint="eastAsia" w:ascii="宋体" w:hAnsi="宋体" w:eastAsia="宋体" w:cs="宋体"/>
                <w:caps w:val="0"/>
                <w:smallCaps w:val="0"/>
                <w:color w:val="auto"/>
                <w:spacing w:val="0"/>
                <w:sz w:val="24"/>
                <w:szCs w:val="24"/>
                <w:highlight w:val="none"/>
              </w:rPr>
              <w:t>。报价相同并列的按照“供应商须知前附表”的规定排序。</w:t>
            </w:r>
          </w:p>
          <w:p w14:paraId="1FA09A1D">
            <w:pPr>
              <w:pStyle w:val="46"/>
              <w:kinsoku/>
              <w:wordWrap w:val="0"/>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备注：符合供应商须知中价格扣除规定的，在评审时予以价格扣除，用扣除后的最后报价参与评审。</w:t>
            </w:r>
          </w:p>
        </w:tc>
      </w:tr>
    </w:tbl>
    <w:p w14:paraId="328D4E95">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51C4B02C">
      <w:pPr>
        <w:pStyle w:val="2"/>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44"/>
          <w:sz w:val="24"/>
          <w:szCs w:val="24"/>
          <w:highlight w:val="none"/>
          <w:lang w:val="en-US" w:eastAsia="zh-CN" w:bidi="ar-SA"/>
        </w:rPr>
      </w:pPr>
      <w:bookmarkStart w:id="414" w:name="_Toc6370"/>
    </w:p>
    <w:p w14:paraId="5278F5F7">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6B1DDAA5">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661B542E">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4D59DBC3">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2B4D99B0">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1FE8C83F">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5479974F">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513F214E">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7A2990EC">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1B59E51C">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4E25611F">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4D1872BD">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7A8060B4">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2FD0F5DD">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3D9F1F97">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444A365F">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3C6A966F">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lang w:val="en-US" w:eastAsia="zh-CN" w:bidi="ar-SA"/>
        </w:rPr>
      </w:pPr>
    </w:p>
    <w:p w14:paraId="2419524B">
      <w:pPr>
        <w:pStyle w:val="2"/>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44"/>
          <w:sz w:val="36"/>
          <w:szCs w:val="36"/>
          <w:highlight w:val="none"/>
          <w:lang w:val="zh-CN" w:eastAsia="zh-CN" w:bidi="ar-SA"/>
        </w:rPr>
      </w:pPr>
      <w:bookmarkStart w:id="415" w:name="_Toc4900"/>
      <w:r>
        <w:rPr>
          <w:rFonts w:hint="eastAsia" w:ascii="宋体" w:hAnsi="宋体" w:eastAsia="宋体" w:cs="宋体"/>
          <w:b/>
          <w:bCs/>
          <w:caps w:val="0"/>
          <w:smallCaps w:val="0"/>
          <w:color w:val="auto"/>
          <w:spacing w:val="0"/>
          <w:kern w:val="44"/>
          <w:sz w:val="36"/>
          <w:szCs w:val="36"/>
          <w:highlight w:val="none"/>
          <w:lang w:val="en-US" w:eastAsia="zh-CN" w:bidi="ar-SA"/>
        </w:rPr>
        <w:t xml:space="preserve">第五章 </w:t>
      </w:r>
      <w:r>
        <w:rPr>
          <w:rFonts w:hint="eastAsia" w:ascii="宋体" w:hAnsi="宋体" w:eastAsia="宋体" w:cs="宋体"/>
          <w:b/>
          <w:bCs/>
          <w:caps w:val="0"/>
          <w:smallCaps w:val="0"/>
          <w:color w:val="auto"/>
          <w:spacing w:val="0"/>
          <w:kern w:val="44"/>
          <w:sz w:val="36"/>
          <w:szCs w:val="36"/>
          <w:highlight w:val="none"/>
          <w:lang w:val="zh-CN" w:eastAsia="zh-CN" w:bidi="ar-SA"/>
        </w:rPr>
        <w:t>合同草案</w:t>
      </w:r>
      <w:bookmarkEnd w:id="414"/>
      <w:bookmarkEnd w:id="415"/>
    </w:p>
    <w:p w14:paraId="0F73DEB3">
      <w:pPr>
        <w:kinsoku/>
        <w:wordWrap w:val="0"/>
        <w:overflowPunct/>
        <w:topLinePunct w:val="0"/>
        <w:bidi w:val="0"/>
        <w:adjustRightInd w:val="0"/>
        <w:snapToGrid w:val="0"/>
        <w:spacing w:beforeAutospacing="0" w:afterAutospacing="0" w:line="500" w:lineRule="atLeast"/>
        <w:jc w:val="center"/>
        <w:rPr>
          <w:rFonts w:hint="eastAsia" w:ascii="宋体" w:hAnsi="宋体" w:eastAsia="宋体" w:cs="宋体"/>
          <w:bCs/>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此合同书仅作为签订正式合同时的参考，正式合同书应包括本参考格式的内容</w:t>
      </w:r>
      <w:r>
        <w:rPr>
          <w:rFonts w:hint="eastAsia" w:ascii="宋体" w:hAnsi="宋体" w:eastAsia="宋体" w:cs="宋体"/>
          <w:caps w:val="0"/>
          <w:smallCaps w:val="0"/>
          <w:color w:val="auto"/>
          <w:spacing w:val="0"/>
          <w:sz w:val="24"/>
          <w:szCs w:val="24"/>
          <w:highlight w:val="none"/>
          <w:lang w:eastAsia="zh-CN"/>
        </w:rPr>
        <w:t>】</w:t>
      </w:r>
    </w:p>
    <w:p w14:paraId="51E629DD">
      <w:pPr>
        <w:kinsoku/>
        <w:wordWrap w:val="0"/>
        <w:overflowPunct/>
        <w:topLinePunct w:val="0"/>
        <w:bidi w:val="0"/>
        <w:adjustRightInd w:val="0"/>
        <w:snapToGrid w:val="0"/>
        <w:spacing w:beforeAutospacing="0" w:afterAutospacing="0" w:line="500" w:lineRule="atLeast"/>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lang w:val="zh-CN"/>
        </w:rPr>
        <w:t>合同编号：</w:t>
      </w:r>
      <w:r>
        <w:rPr>
          <w:rFonts w:hint="eastAsia" w:ascii="宋体" w:hAnsi="宋体" w:eastAsia="宋体" w:cs="宋体"/>
          <w:bCs/>
          <w:caps w:val="0"/>
          <w:smallCaps w:val="0"/>
          <w:color w:val="auto"/>
          <w:spacing w:val="0"/>
          <w:sz w:val="24"/>
          <w:szCs w:val="24"/>
          <w:highlight w:val="none"/>
          <w:u w:val="single"/>
        </w:rPr>
        <w:t xml:space="preserve">              </w:t>
      </w:r>
    </w:p>
    <w:p w14:paraId="453FD5DE">
      <w:pPr>
        <w:pStyle w:val="11"/>
        <w:kinsoku/>
        <w:overflowPunct/>
        <w:topLinePunct w:val="0"/>
        <w:bidi w:val="0"/>
        <w:adjustRightInd w:val="0"/>
        <w:snapToGrid w:val="0"/>
        <w:spacing w:beforeAutospacing="0" w:after="0" w:afterAutospacing="0" w:line="500" w:lineRule="atLeast"/>
        <w:jc w:val="center"/>
        <w:rPr>
          <w:rFonts w:hint="eastAsia" w:ascii="宋体" w:hAnsi="宋体" w:eastAsia="宋体" w:cs="宋体"/>
          <w:b/>
          <w:bCs/>
          <w:caps w:val="0"/>
          <w:smallCaps w:val="0"/>
          <w:color w:val="auto"/>
          <w:spacing w:val="0"/>
          <w:kern w:val="44"/>
          <w:sz w:val="24"/>
          <w:szCs w:val="24"/>
          <w:highlight w:val="none"/>
        </w:rPr>
      </w:pPr>
      <w:bookmarkStart w:id="416" w:name="_Toc3995"/>
    </w:p>
    <w:p w14:paraId="4DD54709">
      <w:pPr>
        <w:pStyle w:val="11"/>
        <w:kinsoku/>
        <w:overflowPunct/>
        <w:topLinePunct w:val="0"/>
        <w:bidi w:val="0"/>
        <w:adjustRightInd w:val="0"/>
        <w:snapToGrid w:val="0"/>
        <w:spacing w:beforeAutospacing="0" w:after="0" w:afterAutospacing="0" w:line="500" w:lineRule="atLeast"/>
        <w:jc w:val="center"/>
        <w:rPr>
          <w:rFonts w:hint="eastAsia" w:ascii="宋体" w:hAnsi="宋体" w:eastAsia="宋体" w:cs="宋体"/>
          <w:b/>
          <w:bCs/>
          <w:caps w:val="0"/>
          <w:smallCaps w:val="0"/>
          <w:color w:val="auto"/>
          <w:spacing w:val="0"/>
          <w:kern w:val="44"/>
          <w:sz w:val="24"/>
          <w:szCs w:val="24"/>
          <w:highlight w:val="none"/>
        </w:rPr>
      </w:pPr>
    </w:p>
    <w:p w14:paraId="1471AFF4">
      <w:pPr>
        <w:pStyle w:val="11"/>
        <w:kinsoku/>
        <w:overflowPunct/>
        <w:topLinePunct w:val="0"/>
        <w:bidi w:val="0"/>
        <w:adjustRightInd w:val="0"/>
        <w:snapToGrid w:val="0"/>
        <w:spacing w:beforeAutospacing="0" w:after="0" w:afterAutospacing="0" w:line="500" w:lineRule="atLeast"/>
        <w:jc w:val="center"/>
        <w:rPr>
          <w:rFonts w:hint="eastAsia" w:ascii="宋体" w:hAnsi="宋体" w:eastAsia="宋体" w:cs="宋体"/>
          <w:b/>
          <w:bCs/>
          <w:caps w:val="0"/>
          <w:smallCaps w:val="0"/>
          <w:color w:val="auto"/>
          <w:spacing w:val="0"/>
          <w:kern w:val="44"/>
          <w:sz w:val="24"/>
          <w:szCs w:val="24"/>
          <w:highlight w:val="none"/>
        </w:rPr>
      </w:pPr>
    </w:p>
    <w:p w14:paraId="71BEC943">
      <w:pPr>
        <w:pStyle w:val="11"/>
        <w:kinsoku/>
        <w:overflowPunct/>
        <w:topLinePunct w:val="0"/>
        <w:bidi w:val="0"/>
        <w:adjustRightInd w:val="0"/>
        <w:snapToGrid w:val="0"/>
        <w:spacing w:beforeAutospacing="0" w:after="0" w:afterAutospacing="0" w:line="500" w:lineRule="atLeast"/>
        <w:jc w:val="center"/>
        <w:rPr>
          <w:rFonts w:hint="eastAsia" w:ascii="宋体" w:hAnsi="宋体" w:eastAsia="宋体" w:cs="宋体"/>
          <w:b/>
          <w:bCs/>
          <w:caps w:val="0"/>
          <w:smallCaps w:val="0"/>
          <w:color w:val="auto"/>
          <w:spacing w:val="0"/>
          <w:kern w:val="44"/>
          <w:sz w:val="24"/>
          <w:szCs w:val="24"/>
          <w:highlight w:val="none"/>
        </w:rPr>
      </w:pPr>
      <w:r>
        <w:rPr>
          <w:rFonts w:hint="eastAsia" w:ascii="宋体" w:hAnsi="宋体" w:eastAsia="宋体" w:cs="宋体"/>
          <w:b/>
          <w:bCs/>
          <w:caps w:val="0"/>
          <w:smallCaps w:val="0"/>
          <w:color w:val="auto"/>
          <w:spacing w:val="0"/>
          <w:kern w:val="44"/>
          <w:sz w:val="24"/>
          <w:szCs w:val="24"/>
          <w:highlight w:val="none"/>
        </w:rPr>
        <w:t>政府采购</w:t>
      </w:r>
      <w:r>
        <w:rPr>
          <w:rFonts w:hint="eastAsia" w:ascii="宋体" w:hAnsi="宋体" w:eastAsia="宋体" w:cs="宋体"/>
          <w:b/>
          <w:bCs/>
          <w:caps w:val="0"/>
          <w:smallCaps w:val="0"/>
          <w:color w:val="auto"/>
          <w:spacing w:val="0"/>
          <w:kern w:val="44"/>
          <w:sz w:val="24"/>
          <w:szCs w:val="24"/>
          <w:highlight w:val="none"/>
          <w:lang w:eastAsia="zh-CN"/>
        </w:rPr>
        <w:t>货物买卖</w:t>
      </w:r>
      <w:r>
        <w:rPr>
          <w:rFonts w:hint="eastAsia" w:ascii="宋体" w:hAnsi="宋体" w:eastAsia="宋体" w:cs="宋体"/>
          <w:b/>
          <w:bCs/>
          <w:caps w:val="0"/>
          <w:smallCaps w:val="0"/>
          <w:color w:val="auto"/>
          <w:spacing w:val="0"/>
          <w:kern w:val="44"/>
          <w:sz w:val="24"/>
          <w:szCs w:val="24"/>
          <w:highlight w:val="none"/>
        </w:rPr>
        <w:t>合同</w:t>
      </w:r>
    </w:p>
    <w:p w14:paraId="2D8DEEA6">
      <w:pPr>
        <w:pStyle w:val="11"/>
        <w:kinsoku/>
        <w:overflowPunct/>
        <w:topLinePunct w:val="0"/>
        <w:bidi w:val="0"/>
        <w:adjustRightInd w:val="0"/>
        <w:snapToGrid w:val="0"/>
        <w:spacing w:beforeAutospacing="0" w:after="0" w:afterAutospacing="0" w:line="500" w:lineRule="atLeast"/>
        <w:jc w:val="center"/>
        <w:rPr>
          <w:rFonts w:hint="eastAsia" w:ascii="宋体" w:hAnsi="宋体" w:eastAsia="宋体" w:cs="宋体"/>
          <w:b/>
          <w:bCs/>
          <w:caps w:val="0"/>
          <w:smallCaps w:val="0"/>
          <w:color w:val="auto"/>
          <w:spacing w:val="0"/>
          <w:kern w:val="44"/>
          <w:sz w:val="24"/>
          <w:szCs w:val="24"/>
          <w:highlight w:val="none"/>
          <w:lang w:eastAsia="zh-CN"/>
        </w:rPr>
      </w:pPr>
      <w:r>
        <w:rPr>
          <w:rFonts w:hint="eastAsia" w:ascii="宋体" w:hAnsi="宋体" w:eastAsia="宋体" w:cs="宋体"/>
          <w:b/>
          <w:bCs/>
          <w:caps w:val="0"/>
          <w:smallCaps w:val="0"/>
          <w:color w:val="auto"/>
          <w:spacing w:val="0"/>
          <w:kern w:val="44"/>
          <w:sz w:val="24"/>
          <w:szCs w:val="24"/>
          <w:highlight w:val="none"/>
          <w:lang w:eastAsia="zh-CN"/>
        </w:rPr>
        <w:t>（试行）</w:t>
      </w:r>
    </w:p>
    <w:p w14:paraId="6894012D">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rPr>
      </w:pPr>
    </w:p>
    <w:p w14:paraId="1F202B9E">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rPr>
      </w:pPr>
    </w:p>
    <w:p w14:paraId="081AFCCE">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44"/>
          <w:sz w:val="24"/>
          <w:szCs w:val="24"/>
          <w:highlight w:val="none"/>
        </w:rPr>
      </w:pPr>
    </w:p>
    <w:p w14:paraId="098EC355">
      <w:pPr>
        <w:kinsoku/>
        <w:overflowPunct/>
        <w:topLinePunct w:val="0"/>
        <w:bidi w:val="0"/>
        <w:adjustRightInd w:val="0"/>
        <w:snapToGrid w:val="0"/>
        <w:spacing w:beforeAutospacing="0" w:afterAutospacing="0" w:line="500" w:lineRule="atLeast"/>
        <w:ind w:left="480" w:left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rPr>
        <w:t>项目名称：</w:t>
      </w:r>
      <w:r>
        <w:rPr>
          <w:rFonts w:hint="eastAsia" w:ascii="宋体" w:hAnsi="宋体" w:eastAsia="宋体" w:cs="宋体"/>
          <w:caps w:val="0"/>
          <w:smallCaps w:val="0"/>
          <w:color w:val="auto"/>
          <w:spacing w:val="0"/>
          <w:sz w:val="24"/>
          <w:szCs w:val="24"/>
          <w:highlight w:val="none"/>
          <w:u w:val="single"/>
        </w:rPr>
        <w:t xml:space="preserve">                             </w:t>
      </w:r>
    </w:p>
    <w:p w14:paraId="23CADBAB">
      <w:pPr>
        <w:kinsoku/>
        <w:overflowPunct/>
        <w:topLinePunct w:val="0"/>
        <w:bidi w:val="0"/>
        <w:adjustRightInd w:val="0"/>
        <w:snapToGrid w:val="0"/>
        <w:spacing w:beforeAutospacing="0" w:afterAutospacing="0" w:line="500" w:lineRule="atLeast"/>
        <w:ind w:left="480" w:leftChars="2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t>合同编号：</w:t>
      </w:r>
      <w:r>
        <w:rPr>
          <w:rFonts w:hint="eastAsia" w:ascii="宋体" w:hAnsi="宋体" w:eastAsia="宋体" w:cs="宋体"/>
          <w:caps w:val="0"/>
          <w:smallCaps w:val="0"/>
          <w:color w:val="auto"/>
          <w:spacing w:val="0"/>
          <w:sz w:val="24"/>
          <w:szCs w:val="24"/>
          <w:highlight w:val="none"/>
          <w:u w:val="single"/>
        </w:rPr>
        <w:t xml:space="preserve">                             </w:t>
      </w:r>
    </w:p>
    <w:p w14:paraId="75ED7ACB">
      <w:pPr>
        <w:kinsoku/>
        <w:overflowPunct/>
        <w:topLinePunct w:val="0"/>
        <w:bidi w:val="0"/>
        <w:adjustRightInd w:val="0"/>
        <w:snapToGrid w:val="0"/>
        <w:spacing w:beforeAutospacing="0" w:afterAutospacing="0" w:line="500" w:lineRule="atLeast"/>
        <w:ind w:left="480" w:left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甲    方：</w:t>
      </w:r>
      <w:r>
        <w:rPr>
          <w:rFonts w:hint="eastAsia" w:ascii="宋体" w:hAnsi="宋体" w:eastAsia="宋体" w:cs="宋体"/>
          <w:caps w:val="0"/>
          <w:smallCaps w:val="0"/>
          <w:color w:val="auto"/>
          <w:spacing w:val="0"/>
          <w:sz w:val="24"/>
          <w:szCs w:val="24"/>
          <w:highlight w:val="none"/>
          <w:u w:val="single"/>
        </w:rPr>
        <w:t xml:space="preserve">                             </w:t>
      </w:r>
    </w:p>
    <w:p w14:paraId="773FB2EF">
      <w:pPr>
        <w:kinsoku/>
        <w:overflowPunct/>
        <w:topLinePunct w:val="0"/>
        <w:bidi w:val="0"/>
        <w:adjustRightInd w:val="0"/>
        <w:snapToGrid w:val="0"/>
        <w:spacing w:beforeAutospacing="0" w:afterAutospacing="0" w:line="500" w:lineRule="atLeast"/>
        <w:ind w:left="480" w:leftChars="2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t>乙    方：</w:t>
      </w:r>
      <w:r>
        <w:rPr>
          <w:rFonts w:hint="eastAsia" w:ascii="宋体" w:hAnsi="宋体" w:eastAsia="宋体" w:cs="宋体"/>
          <w:caps w:val="0"/>
          <w:smallCaps w:val="0"/>
          <w:color w:val="auto"/>
          <w:spacing w:val="0"/>
          <w:sz w:val="24"/>
          <w:szCs w:val="24"/>
          <w:highlight w:val="none"/>
          <w:u w:val="single"/>
        </w:rPr>
        <w:t xml:space="preserve">                             </w:t>
      </w:r>
    </w:p>
    <w:p w14:paraId="2CBA5AAC">
      <w:pPr>
        <w:kinsoku/>
        <w:overflowPunct/>
        <w:topLinePunct w:val="0"/>
        <w:bidi w:val="0"/>
        <w:adjustRightInd w:val="0"/>
        <w:snapToGrid w:val="0"/>
        <w:spacing w:beforeAutospacing="0" w:afterAutospacing="0" w:line="500" w:lineRule="atLeast"/>
        <w:ind w:left="480" w:left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签订时间：</w:t>
      </w:r>
      <w:r>
        <w:rPr>
          <w:rFonts w:hint="eastAsia" w:ascii="宋体" w:hAnsi="宋体" w:eastAsia="宋体" w:cs="宋体"/>
          <w:caps w:val="0"/>
          <w:smallCaps w:val="0"/>
          <w:color w:val="auto"/>
          <w:spacing w:val="0"/>
          <w:sz w:val="24"/>
          <w:szCs w:val="24"/>
          <w:highlight w:val="none"/>
          <w:u w:val="single"/>
        </w:rPr>
        <w:t xml:space="preserve">                             </w:t>
      </w:r>
    </w:p>
    <w:p w14:paraId="32D9847D">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6DC7E545">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br w:type="page"/>
      </w:r>
    </w:p>
    <w:p w14:paraId="248E690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A7C638C">
      <w:pPr>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lang w:eastAsia="zh-CN"/>
        </w:rPr>
      </w:pPr>
      <w:r>
        <w:rPr>
          <w:rFonts w:hint="eastAsia" w:ascii="宋体" w:hAnsi="宋体" w:eastAsia="宋体" w:cs="宋体"/>
          <w:b/>
          <w:bCs/>
          <w:caps w:val="0"/>
          <w:smallCaps w:val="0"/>
          <w:color w:val="auto"/>
          <w:spacing w:val="0"/>
          <w:sz w:val="24"/>
          <w:szCs w:val="24"/>
          <w:highlight w:val="none"/>
          <w:lang w:eastAsia="zh-CN"/>
        </w:rPr>
        <w:t>使</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lang w:eastAsia="zh-CN"/>
        </w:rPr>
        <w:t>用</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lang w:eastAsia="zh-CN"/>
        </w:rPr>
        <w:t>说</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lang w:eastAsia="zh-CN"/>
        </w:rPr>
        <w:t>明</w:t>
      </w:r>
    </w:p>
    <w:p w14:paraId="6B592E2F">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p>
    <w:p w14:paraId="3CAECAF9">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1.本合同标准文本适用于购买现成货物的采购项目，不包括需要供应商定制开发、创新研发的货物采购项目。</w:t>
      </w:r>
    </w:p>
    <w:p w14:paraId="2627C031">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2.本合同标准文本为政府采购货物买卖合同编制提供参考，可以结合采购项目具体情况，对文本作必要的调整修订后使用。</w:t>
      </w:r>
    </w:p>
    <w:p w14:paraId="1C280F5C">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3.本合同标准文本各条款中，如涉及填写多家供应商、制造商，多种采购标的、分包主要内容等信息的，可根据采购项目具体情况添加信息项。</w:t>
      </w:r>
    </w:p>
    <w:p w14:paraId="6F32915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416"/>
    <w:p w14:paraId="3276BAC0">
      <w:pPr>
        <w:pStyle w:val="3"/>
        <w:kinsoku/>
        <w:overflowPunct/>
        <w:topLinePunct w:val="0"/>
        <w:bidi w:val="0"/>
        <w:adjustRightInd w:val="0"/>
        <w:snapToGrid w:val="0"/>
        <w:spacing w:before="0" w:beforeAutospacing="0" w:after="0" w:afterAutospacing="0" w:line="500" w:lineRule="atLeast"/>
        <w:jc w:val="center"/>
        <w:rPr>
          <w:rFonts w:hint="eastAsia" w:ascii="宋体" w:hAnsi="宋体" w:eastAsia="宋体" w:cs="宋体"/>
          <w:b/>
          <w:bCs/>
          <w:caps w:val="0"/>
          <w:smallCaps w:val="0"/>
          <w:color w:val="auto"/>
          <w:spacing w:val="0"/>
          <w:sz w:val="24"/>
          <w:szCs w:val="24"/>
          <w:highlight w:val="none"/>
        </w:rPr>
      </w:pPr>
      <w:bookmarkStart w:id="417" w:name="_Toc19596"/>
      <w:bookmarkStart w:id="418" w:name="_Toc15507"/>
      <w:bookmarkStart w:id="419" w:name="_Toc22823"/>
      <w:bookmarkStart w:id="420" w:name="_Toc22209"/>
      <w:bookmarkStart w:id="421" w:name="_Toc22888"/>
      <w:r>
        <w:rPr>
          <w:rFonts w:hint="eastAsia" w:ascii="宋体" w:hAnsi="宋体" w:eastAsia="宋体" w:cs="宋体"/>
          <w:b/>
          <w:bCs/>
          <w:caps w:val="0"/>
          <w:smallCaps w:val="0"/>
          <w:color w:val="auto"/>
          <w:spacing w:val="0"/>
          <w:sz w:val="24"/>
          <w:szCs w:val="24"/>
          <w:highlight w:val="none"/>
        </w:rPr>
        <w:t>第一节 政府采购合同协议书</w:t>
      </w:r>
      <w:bookmarkEnd w:id="417"/>
      <w:bookmarkEnd w:id="418"/>
      <w:bookmarkEnd w:id="419"/>
      <w:bookmarkEnd w:id="420"/>
      <w:bookmarkEnd w:id="421"/>
    </w:p>
    <w:p w14:paraId="65911421">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500" w:lineRule="atLeast"/>
        <w:jc w:val="center"/>
        <w:textAlignment w:val="auto"/>
        <w:rPr>
          <w:rFonts w:hint="eastAsia" w:ascii="宋体" w:hAnsi="宋体" w:eastAsia="宋体" w:cs="宋体"/>
          <w:b w:val="0"/>
          <w:bCs w:val="0"/>
          <w:caps w:val="0"/>
          <w:smallCaps w:val="0"/>
          <w:color w:val="auto"/>
          <w:spacing w:val="0"/>
          <w:sz w:val="24"/>
          <w:szCs w:val="24"/>
          <w:highlight w:val="none"/>
        </w:rPr>
      </w:pPr>
    </w:p>
    <w:p w14:paraId="7749E471">
      <w:pPr>
        <w:kinsoku/>
        <w:overflowPunct/>
        <w:topLinePunct w:val="0"/>
        <w:bidi w:val="0"/>
        <w:adjustRightInd w:val="0"/>
        <w:snapToGrid w:val="0"/>
        <w:spacing w:beforeAutospacing="0" w:afterAutospacing="0" w:line="500" w:lineRule="atLeast"/>
        <w:ind w:left="4800" w:hanging="4800" w:hangingChars="20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甲方（全称）：</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（采购人</w:t>
      </w:r>
      <w:r>
        <w:rPr>
          <w:rFonts w:hint="eastAsia" w:ascii="宋体" w:hAnsi="宋体" w:eastAsia="宋体" w:cs="宋体"/>
          <w:caps w:val="0"/>
          <w:smallCaps w:val="0"/>
          <w:color w:val="auto"/>
          <w:spacing w:val="0"/>
          <w:sz w:val="24"/>
          <w:szCs w:val="24"/>
          <w:highlight w:val="none"/>
          <w:lang w:eastAsia="zh-CN"/>
        </w:rPr>
        <w:t>、受采购人委托签订合同的单位</w:t>
      </w:r>
      <w:r>
        <w:rPr>
          <w:rFonts w:hint="eastAsia" w:ascii="宋体" w:hAnsi="宋体" w:eastAsia="宋体" w:cs="宋体"/>
          <w:caps w:val="0"/>
          <w:smallCaps w:val="0"/>
          <w:color w:val="auto"/>
          <w:spacing w:val="0"/>
          <w:sz w:val="24"/>
          <w:szCs w:val="24"/>
          <w:highlight w:val="none"/>
        </w:rPr>
        <w:t>或采购文件约定的合同甲方）</w:t>
      </w:r>
    </w:p>
    <w:p w14:paraId="5F8C6ADE">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乙方</w:t>
      </w:r>
      <w:r>
        <w:rPr>
          <w:rFonts w:hint="eastAsia" w:ascii="宋体" w:hAnsi="宋体" w:eastAsia="宋体" w:cs="宋体"/>
          <w:caps w:val="0"/>
          <w:smallCaps w:val="0"/>
          <w:color w:val="auto"/>
          <w:spacing w:val="0"/>
          <w:sz w:val="24"/>
          <w:szCs w:val="24"/>
          <w:highlight w:val="none"/>
          <w:lang w:val="en-US" w:eastAsia="zh-CN"/>
        </w:rPr>
        <w:t>1</w:t>
      </w:r>
      <w:r>
        <w:rPr>
          <w:rFonts w:hint="eastAsia" w:ascii="宋体" w:hAnsi="宋体" w:eastAsia="宋体" w:cs="宋体"/>
          <w:caps w:val="0"/>
          <w:smallCaps w:val="0"/>
          <w:color w:val="auto"/>
          <w:spacing w:val="0"/>
          <w:sz w:val="24"/>
          <w:szCs w:val="24"/>
          <w:highlight w:val="none"/>
        </w:rPr>
        <w:t>（全称）：</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（供应商）</w:t>
      </w:r>
    </w:p>
    <w:p w14:paraId="294172C4">
      <w:pPr>
        <w:kinsoku/>
        <w:overflowPunct/>
        <w:topLinePunct w:val="0"/>
        <w:bidi w:val="0"/>
        <w:adjustRightInd w:val="0"/>
        <w:snapToGrid w:val="0"/>
        <w:spacing w:beforeAutospacing="0" w:afterAutospacing="0" w:line="500" w:lineRule="atLeast"/>
        <w:ind w:left="5040" w:hanging="5040" w:hangingChars="21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乙方2（全称）：</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（联合体成员供应商或其他合同主体）（如有）</w:t>
      </w:r>
    </w:p>
    <w:p w14:paraId="5F8DC28B">
      <w:pPr>
        <w:kinsoku/>
        <w:overflowPunct/>
        <w:topLinePunct w:val="0"/>
        <w:bidi w:val="0"/>
        <w:adjustRightInd w:val="0"/>
        <w:snapToGrid w:val="0"/>
        <w:spacing w:beforeAutospacing="0" w:afterAutospacing="0" w:line="500" w:lineRule="atLeast"/>
        <w:ind w:left="5040" w:hanging="5040" w:hangingChars="21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乙方</w:t>
      </w:r>
      <w:r>
        <w:rPr>
          <w:rFonts w:hint="eastAsia" w:ascii="宋体" w:hAnsi="宋体" w:eastAsia="宋体" w:cs="宋体"/>
          <w:caps w:val="0"/>
          <w:smallCaps w:val="0"/>
          <w:color w:val="auto"/>
          <w:spacing w:val="0"/>
          <w:sz w:val="24"/>
          <w:szCs w:val="24"/>
          <w:highlight w:val="none"/>
          <w:lang w:val="en-US" w:eastAsia="zh-CN"/>
        </w:rPr>
        <w:t>3（全称）</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（联合体成员供应商或其他合同主体）（如有）</w:t>
      </w:r>
    </w:p>
    <w:p w14:paraId="7295A8B9">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73AFFB38">
      <w:pPr>
        <w:pStyle w:val="13"/>
        <w:kinsoku/>
        <w:overflowPunct/>
        <w:topLinePunct w:val="0"/>
        <w:bidi w:val="0"/>
        <w:adjustRightInd w:val="0"/>
        <w:snapToGrid w:val="0"/>
        <w:spacing w:beforeAutospacing="0" w:afterAutospacing="0" w:line="500" w:lineRule="atLeast"/>
        <w:ind w:left="0" w:leftChars="0"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依据《中华人民共和国民法典》</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《中华人民共和国政府采购法》等有关的法律法规，以及</w:t>
      </w:r>
      <w:r>
        <w:rPr>
          <w:rFonts w:hint="eastAsia" w:ascii="宋体" w:hAnsi="宋体" w:eastAsia="宋体" w:cs="宋体"/>
          <w:i w:val="0"/>
          <w:iCs w:val="0"/>
          <w:caps w:val="0"/>
          <w:smallCaps w:val="0"/>
          <w:color w:val="auto"/>
          <w:spacing w:val="0"/>
          <w:sz w:val="24"/>
          <w:szCs w:val="24"/>
          <w:highlight w:val="none"/>
          <w:u w:val="none"/>
          <w:lang w:eastAsia="zh-CN"/>
        </w:rPr>
        <w:t>本采购项目</w:t>
      </w:r>
      <w:r>
        <w:rPr>
          <w:rFonts w:hint="eastAsia" w:ascii="宋体" w:hAnsi="宋体" w:eastAsia="宋体" w:cs="宋体"/>
          <w:caps w:val="0"/>
          <w:smallCaps w:val="0"/>
          <w:color w:val="auto"/>
          <w:spacing w:val="0"/>
          <w:sz w:val="24"/>
          <w:szCs w:val="24"/>
          <w:highlight w:val="none"/>
        </w:rPr>
        <w:t>的</w:t>
      </w:r>
      <w:r>
        <w:rPr>
          <w:rFonts w:hint="eastAsia" w:ascii="宋体" w:hAnsi="宋体" w:eastAsia="宋体" w:cs="宋体"/>
          <w:caps w:val="0"/>
          <w:smallCaps w:val="0"/>
          <w:color w:val="auto"/>
          <w:spacing w:val="0"/>
          <w:sz w:val="24"/>
          <w:szCs w:val="24"/>
          <w:highlight w:val="none"/>
          <w:lang w:eastAsia="zh-CN"/>
        </w:rPr>
        <w:t>招标</w:t>
      </w: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lang w:eastAsia="zh-CN"/>
        </w:rPr>
        <w:t>文件等</w:t>
      </w:r>
      <w:r>
        <w:rPr>
          <w:rFonts w:hint="eastAsia" w:ascii="宋体" w:hAnsi="宋体" w:eastAsia="宋体" w:cs="宋体"/>
          <w:caps w:val="0"/>
          <w:smallCaps w:val="0"/>
          <w:color w:val="auto"/>
          <w:spacing w:val="0"/>
          <w:sz w:val="24"/>
          <w:szCs w:val="24"/>
          <w:highlight w:val="none"/>
        </w:rPr>
        <w:t>采购文件</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 xml:space="preserve">乙方的《投标（响应）文件》及《中标（成交）通知书》，甲乙双方同意签订本合同。具体情况及要求如下：     </w:t>
      </w:r>
    </w:p>
    <w:p w14:paraId="2B03533E">
      <w:pPr>
        <w:numPr>
          <w:ilvl w:val="0"/>
          <w:numId w:val="11"/>
        </w:numPr>
        <w:kinsoku/>
        <w:overflowPunct/>
        <w:topLinePunct w:val="0"/>
        <w:bidi w:val="0"/>
        <w:adjustRightInd w:val="0"/>
        <w:snapToGrid w:val="0"/>
        <w:spacing w:beforeAutospacing="0" w:afterAutospacing="0" w:line="500" w:lineRule="atLeast"/>
        <w:ind w:firstLine="482" w:firstLineChars="200"/>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rPr>
        <w:t>项目信息</w:t>
      </w:r>
    </w:p>
    <w:p w14:paraId="60DDE6F7">
      <w:pPr>
        <w:pStyle w:val="13"/>
        <w:numPr>
          <w:ilvl w:val="0"/>
          <w:numId w:val="12"/>
        </w:numPr>
        <w:kinsoku/>
        <w:overflowPunct/>
        <w:topLinePunct w:val="0"/>
        <w:bidi w:val="0"/>
        <w:adjustRightInd w:val="0"/>
        <w:snapToGrid w:val="0"/>
        <w:spacing w:beforeAutospacing="0" w:afterAutospacing="0" w:line="500" w:lineRule="atLeast"/>
        <w:ind w:left="0" w:leftChars="0" w:firstLine="480" w:firstLineChars="2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t>采购项目名称：</w:t>
      </w:r>
      <w:r>
        <w:rPr>
          <w:rFonts w:hint="eastAsia" w:ascii="宋体" w:hAnsi="宋体" w:eastAsia="宋体" w:cs="宋体"/>
          <w:caps w:val="0"/>
          <w:smallCaps w:val="0"/>
          <w:color w:val="auto"/>
          <w:spacing w:val="0"/>
          <w:sz w:val="24"/>
          <w:szCs w:val="24"/>
          <w:highlight w:val="none"/>
          <w:u w:val="single"/>
        </w:rPr>
        <w:t xml:space="preserve">                                          </w:t>
      </w:r>
    </w:p>
    <w:p w14:paraId="71185B53">
      <w:pPr>
        <w:pStyle w:val="13"/>
        <w:numPr>
          <w:ilvl w:val="-1"/>
          <w:numId w:val="0"/>
        </w:numPr>
        <w:tabs>
          <w:tab w:val="left" w:pos="999"/>
        </w:tabs>
        <w:kinsoku/>
        <w:overflowPunct/>
        <w:topLinePunct w:val="0"/>
        <w:bidi w:val="0"/>
        <w:adjustRightInd w:val="0"/>
        <w:snapToGrid w:val="0"/>
        <w:spacing w:beforeAutospacing="0" w:afterAutospacing="0" w:line="500" w:lineRule="atLeast"/>
        <w:ind w:left="0" w:leftChars="0" w:firstLine="0" w:firstLineChars="0"/>
        <w:rPr>
          <w:rFonts w:hint="eastAsia" w:ascii="宋体" w:hAnsi="宋体" w:eastAsia="宋体" w:cs="宋体"/>
          <w:caps w:val="0"/>
          <w:smallCaps w:val="0"/>
          <w:color w:val="auto"/>
          <w:spacing w:val="0"/>
          <w:sz w:val="24"/>
          <w:szCs w:val="24"/>
          <w:highlight w:val="none"/>
          <w:u w:val="none"/>
          <w:lang w:val="en-US" w:eastAsia="zh-CN"/>
        </w:rPr>
      </w:pPr>
      <w:r>
        <w:rPr>
          <w:rFonts w:hint="eastAsia" w:ascii="宋体" w:hAnsi="宋体" w:eastAsia="宋体" w:cs="宋体"/>
          <w:caps w:val="0"/>
          <w:smallCaps w:val="0"/>
          <w:color w:val="auto"/>
          <w:spacing w:val="0"/>
          <w:sz w:val="24"/>
          <w:szCs w:val="24"/>
          <w:highlight w:val="none"/>
          <w:u w:val="none"/>
          <w:lang w:val="en-US" w:eastAsia="zh-CN"/>
        </w:rPr>
        <w:t xml:space="preserve">         采购项目编号：</w:t>
      </w:r>
      <w:r>
        <w:rPr>
          <w:rFonts w:hint="eastAsia" w:ascii="宋体" w:hAnsi="宋体" w:eastAsia="宋体" w:cs="宋体"/>
          <w:caps w:val="0"/>
          <w:smallCaps w:val="0"/>
          <w:color w:val="auto"/>
          <w:spacing w:val="0"/>
          <w:sz w:val="24"/>
          <w:szCs w:val="24"/>
          <w:highlight w:val="none"/>
          <w:u w:val="single"/>
        </w:rPr>
        <w:t xml:space="preserve">                                          </w:t>
      </w:r>
    </w:p>
    <w:p w14:paraId="29C2DF94">
      <w:pPr>
        <w:pStyle w:val="13"/>
        <w:kinsoku/>
        <w:overflowPunct/>
        <w:topLinePunct w:val="0"/>
        <w:bidi w:val="0"/>
        <w:adjustRightInd w:val="0"/>
        <w:snapToGrid w:val="0"/>
        <w:spacing w:beforeAutospacing="0" w:afterAutospacing="0" w:line="500" w:lineRule="atLeast"/>
        <w:ind w:left="0" w:leftChars="0"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（2）采购计划编号：</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 xml:space="preserve"> </w:t>
      </w:r>
    </w:p>
    <w:p w14:paraId="51F9161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（3）项目内容：</w:t>
      </w:r>
    </w:p>
    <w:p w14:paraId="19BD6A2B">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lang w:eastAsia="zh-CN"/>
        </w:rPr>
        <w:t>采购标的及数量</w:t>
      </w:r>
      <w:r>
        <w:rPr>
          <w:rFonts w:hint="eastAsia" w:ascii="宋体" w:hAnsi="宋体" w:eastAsia="宋体" w:cs="宋体"/>
          <w:caps w:val="0"/>
          <w:smallCaps w:val="0"/>
          <w:color w:val="auto"/>
          <w:spacing w:val="0"/>
          <w:sz w:val="24"/>
          <w:szCs w:val="24"/>
          <w:highlight w:val="none"/>
          <w:lang w:val="en-US" w:eastAsia="zh-CN"/>
        </w:rPr>
        <w:t>（台/套</w:t>
      </w:r>
      <w:r>
        <w:rPr>
          <w:rFonts w:hint="eastAsia" w:ascii="宋体" w:hAnsi="宋体" w:eastAsia="宋体" w:cs="宋体"/>
          <w:caps w:val="0"/>
          <w:smallCaps w:val="0"/>
          <w:color w:val="auto"/>
          <w:spacing w:val="0"/>
          <w:sz w:val="24"/>
          <w:szCs w:val="24"/>
          <w:highlight w:val="none"/>
          <w:lang w:val="en" w:eastAsia="zh-CN"/>
        </w:rPr>
        <w:t>/个/架/组等</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 xml:space="preserve"> </w:t>
      </w:r>
    </w:p>
    <w:p w14:paraId="2D253C95">
      <w:pPr>
        <w:numPr>
          <w:ilvl w:val="-1"/>
          <w:numId w:val="0"/>
        </w:num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 w:eastAsia="zh-CN"/>
        </w:rPr>
      </w:pPr>
      <w:r>
        <w:rPr>
          <w:rFonts w:hint="eastAsia" w:ascii="宋体" w:hAnsi="宋体" w:eastAsia="宋体" w:cs="宋体"/>
          <w:caps w:val="0"/>
          <w:smallCaps w:val="0"/>
          <w:color w:val="auto"/>
          <w:spacing w:val="0"/>
          <w:sz w:val="24"/>
          <w:szCs w:val="24"/>
          <w:highlight w:val="none"/>
          <w:u w:val="non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品牌：</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lang w:val="en" w:eastAsia="zh-CN"/>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lang w:val="en" w:eastAsia="zh-CN"/>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none"/>
          <w:lang w:val="en" w:eastAsia="zh-CN"/>
        </w:rPr>
        <w:t xml:space="preserve">     </w:t>
      </w:r>
      <w:r>
        <w:rPr>
          <w:rFonts w:hint="eastAsia" w:ascii="宋体" w:hAnsi="宋体" w:eastAsia="宋体" w:cs="宋体"/>
          <w:caps w:val="0"/>
          <w:smallCaps w:val="0"/>
          <w:color w:val="auto"/>
          <w:spacing w:val="0"/>
          <w:sz w:val="24"/>
          <w:szCs w:val="24"/>
          <w:highlight w:val="none"/>
          <w:lang w:val="en-US" w:eastAsia="zh-CN"/>
        </w:rPr>
        <w:t>规格型号：</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lang w:val="en" w:eastAsia="zh-CN"/>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lang w:val="en" w:eastAsia="zh-CN"/>
        </w:rPr>
        <w:t xml:space="preserve">   </w:t>
      </w:r>
    </w:p>
    <w:p w14:paraId="0A19BCBE">
      <w:pPr>
        <w:kinsoku/>
        <w:overflowPunct/>
        <w:topLinePunct w:val="0"/>
        <w:bidi w:val="0"/>
        <w:adjustRightInd w:val="0"/>
        <w:snapToGrid w:val="0"/>
        <w:spacing w:beforeAutospacing="0" w:afterAutospacing="0" w:line="500" w:lineRule="atLeast"/>
        <w:ind w:firstLine="1080" w:firstLineChars="45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u w:val="none"/>
          <w:lang w:val="en-US" w:eastAsia="zh-CN"/>
        </w:rPr>
        <w:t>采购标的的技术要求、商务要求具体见附件。</w:t>
      </w:r>
    </w:p>
    <w:p w14:paraId="1EE9A6FC">
      <w:pPr>
        <w:numPr>
          <w:ilvl w:val="-1"/>
          <w:numId w:val="0"/>
        </w:numPr>
        <w:kinsoku/>
        <w:overflowPunct/>
        <w:topLinePunct w:val="0"/>
        <w:bidi w:val="0"/>
        <w:adjustRightInd w:val="0"/>
        <w:snapToGrid w:val="0"/>
        <w:spacing w:beforeAutospacing="0" w:afterAutospacing="0" w:line="500" w:lineRule="atLeast"/>
        <w:ind w:firstLine="1080" w:firstLineChars="45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①涉及信息类产品，请填写该产品关键部件的品牌、型号：</w:t>
      </w:r>
    </w:p>
    <w:p w14:paraId="105F1076">
      <w:pPr>
        <w:numPr>
          <w:ilvl w:val="-1"/>
          <w:numId w:val="0"/>
        </w:num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kern w:val="0"/>
          <w:sz w:val="24"/>
          <w:szCs w:val="24"/>
          <w:highlight w:val="none"/>
          <w:u w:val="singl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标的名称：</w:t>
      </w:r>
      <w:r>
        <w:rPr>
          <w:rFonts w:hint="eastAsia" w:ascii="宋体" w:hAnsi="宋体" w:eastAsia="宋体" w:cs="宋体"/>
          <w:caps w:val="0"/>
          <w:smallCaps w:val="0"/>
          <w:color w:val="auto"/>
          <w:spacing w:val="0"/>
          <w:kern w:val="0"/>
          <w:sz w:val="24"/>
          <w:szCs w:val="24"/>
          <w:highlight w:val="none"/>
          <w:u w:val="single"/>
          <w:lang w:val="en-US" w:eastAsia="zh-CN"/>
        </w:rPr>
        <w:t xml:space="preserve">      </w:t>
      </w:r>
      <w:r>
        <w:rPr>
          <w:rFonts w:hint="eastAsia" w:ascii="宋体" w:hAnsi="宋体" w:eastAsia="宋体" w:cs="宋体"/>
          <w:caps w:val="0"/>
          <w:smallCaps w:val="0"/>
          <w:color w:val="auto"/>
          <w:spacing w:val="0"/>
          <w:kern w:val="0"/>
          <w:sz w:val="24"/>
          <w:szCs w:val="24"/>
          <w:highlight w:val="none"/>
          <w:u w:val="single"/>
          <w:lang w:val="en" w:eastAsia="zh-CN"/>
        </w:rPr>
        <w:t xml:space="preserve">               </w:t>
      </w:r>
      <w:r>
        <w:rPr>
          <w:rFonts w:hint="eastAsia" w:ascii="宋体" w:hAnsi="宋体" w:eastAsia="宋体" w:cs="宋体"/>
          <w:caps w:val="0"/>
          <w:smallCaps w:val="0"/>
          <w:color w:val="auto"/>
          <w:spacing w:val="0"/>
          <w:kern w:val="0"/>
          <w:sz w:val="24"/>
          <w:szCs w:val="24"/>
          <w:highlight w:val="none"/>
          <w:u w:val="single"/>
          <w:lang w:val="en-US" w:eastAsia="zh-CN"/>
        </w:rPr>
        <w:t xml:space="preserve">    </w:t>
      </w:r>
    </w:p>
    <w:p w14:paraId="36CCB7D0">
      <w:pPr>
        <w:numPr>
          <w:ilvl w:val="-1"/>
          <w:numId w:val="0"/>
        </w:num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关键部件：</w:t>
      </w:r>
      <w:r>
        <w:rPr>
          <w:rFonts w:hint="eastAsia" w:ascii="宋体" w:hAnsi="宋体" w:eastAsia="宋体" w:cs="宋体"/>
          <w:caps w:val="0"/>
          <w:smallCaps w:val="0"/>
          <w:color w:val="auto"/>
          <w:spacing w:val="0"/>
          <w:kern w:val="0"/>
          <w:sz w:val="24"/>
          <w:szCs w:val="24"/>
          <w:highlight w:val="none"/>
          <w:u w:val="single"/>
          <w:lang w:val="en-US" w:eastAsia="zh-CN"/>
        </w:rPr>
        <w:t xml:space="preserve">          </w:t>
      </w:r>
      <w:r>
        <w:rPr>
          <w:rFonts w:hint="eastAsia" w:ascii="宋体" w:hAnsi="宋体" w:eastAsia="宋体" w:cs="宋体"/>
          <w:caps w:val="0"/>
          <w:smallCaps w:val="0"/>
          <w:color w:val="auto"/>
          <w:spacing w:val="0"/>
          <w:kern w:val="0"/>
          <w:sz w:val="24"/>
          <w:szCs w:val="24"/>
          <w:highlight w:val="none"/>
          <w:u w:val="non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品牌：</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non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型号：</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 xml:space="preserve"> </w:t>
      </w:r>
    </w:p>
    <w:p w14:paraId="7FD83092">
      <w:pPr>
        <w:pStyle w:val="53"/>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kern w:val="2"/>
          <w:sz w:val="24"/>
          <w:szCs w:val="24"/>
          <w:highlight w:val="none"/>
          <w:lang w:val="en-US" w:eastAsia="zh-CN"/>
        </w:rPr>
        <w:t>关键部件</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non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品牌：</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non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型号：</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 xml:space="preserve"> </w:t>
      </w:r>
    </w:p>
    <w:p w14:paraId="0349841B">
      <w:pPr>
        <w:pStyle w:val="53"/>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关键部件：</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non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品牌：</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non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型号：</w:t>
      </w:r>
      <w:r>
        <w:rPr>
          <w:rFonts w:hint="eastAsia" w:ascii="宋体" w:hAnsi="宋体" w:eastAsia="宋体" w:cs="宋体"/>
          <w:caps w:val="0"/>
          <w:smallCaps w:val="0"/>
          <w:color w:val="auto"/>
          <w:spacing w:val="0"/>
          <w:sz w:val="24"/>
          <w:szCs w:val="24"/>
          <w:highlight w:val="none"/>
          <w:u w:val="single"/>
          <w:lang w:val="en-US" w:eastAsia="zh-CN"/>
        </w:rPr>
        <w:t xml:space="preserve">       </w:t>
      </w:r>
    </w:p>
    <w:p w14:paraId="35222B95">
      <w:pPr>
        <w:pStyle w:val="53"/>
        <w:numPr>
          <w:ilvl w:val="-1"/>
          <w:numId w:val="0"/>
        </w:num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535AD96">
      <w:pPr>
        <w:pStyle w:val="53"/>
        <w:numPr>
          <w:ilvl w:val="-1"/>
          <w:numId w:val="0"/>
        </w:num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②涉及车辆采购，请填写是否属于新能源汽车：</w:t>
      </w:r>
    </w:p>
    <w:p w14:paraId="27BCD974">
      <w:pPr>
        <w:pStyle w:val="53"/>
        <w:numPr>
          <w:ilvl w:val="-1"/>
          <w:numId w:val="0"/>
        </w:num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iCs w:val="0"/>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rPr>
        <w:t>是</w:t>
      </w:r>
      <w:r>
        <w:rPr>
          <w:rFonts w:hint="eastAsia" w:ascii="宋体" w:hAnsi="宋体" w:eastAsia="宋体" w:cs="宋体"/>
          <w:iCs w:val="0"/>
          <w:caps w:val="0"/>
          <w:smallCaps w:val="0"/>
          <w:color w:val="auto"/>
          <w:spacing w:val="0"/>
          <w:sz w:val="24"/>
          <w:szCs w:val="24"/>
          <w:highlight w:val="none"/>
          <w:lang w:eastAsia="zh-CN"/>
        </w:rPr>
        <w:t>，《政府采购品目分类目录》底级品目名称</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 xml:space="preserve"> 数量：</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 xml:space="preserve"> 金额：</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iCs w:val="0"/>
          <w:caps w:val="0"/>
          <w:smallCaps w:val="0"/>
          <w:color w:val="auto"/>
          <w:spacing w:val="0"/>
          <w:sz w:val="24"/>
          <w:szCs w:val="24"/>
          <w:highlight w:val="none"/>
          <w:lang w:val="en-US" w:eastAsia="zh-CN"/>
        </w:rPr>
        <w:t xml:space="preserve"> </w:t>
      </w:r>
    </w:p>
    <w:p w14:paraId="58C18C71">
      <w:pPr>
        <w:pStyle w:val="53"/>
        <w:numPr>
          <w:ilvl w:val="-1"/>
          <w:numId w:val="0"/>
        </w:num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iCs w:val="0"/>
          <w:caps w:val="0"/>
          <w:smallCaps w:val="0"/>
          <w:color w:val="auto"/>
          <w:spacing w:val="0"/>
          <w:sz w:val="24"/>
          <w:szCs w:val="24"/>
          <w:highlight w:val="none"/>
          <w:lang w:eastAsia="zh-CN"/>
        </w:rPr>
      </w:pP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否</w:t>
      </w:r>
    </w:p>
    <w:p w14:paraId="3301B3DD">
      <w:pPr>
        <w:pStyle w:val="53"/>
        <w:numPr>
          <w:ilvl w:val="-1"/>
          <w:numId w:val="0"/>
        </w:numPr>
        <w:kinsoku/>
        <w:overflowPunct/>
        <w:topLinePunct w:val="0"/>
        <w:bidi w:val="0"/>
        <w:adjustRightInd w:val="0"/>
        <w:snapToGrid w:val="0"/>
        <w:spacing w:beforeAutospacing="0" w:afterAutospacing="0" w:line="500" w:lineRule="atLeast"/>
        <w:ind w:left="0" w:firstLine="0" w:firstLineChars="0"/>
        <w:rPr>
          <w:rFonts w:hint="eastAsia" w:ascii="宋体" w:hAnsi="宋体" w:eastAsia="宋体" w:cs="宋体"/>
          <w:iCs w:val="0"/>
          <w:caps w:val="0"/>
          <w:smallCaps w:val="0"/>
          <w:color w:val="auto"/>
          <w:spacing w:val="0"/>
          <w:sz w:val="24"/>
          <w:szCs w:val="24"/>
          <w:highlight w:val="none"/>
          <w:lang w:val="en-US" w:eastAsia="zh-CN"/>
        </w:rPr>
      </w:pP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lang w:val="en" w:eastAsia="zh-CN"/>
        </w:rPr>
        <w:t>4</w:t>
      </w:r>
      <w:r>
        <w:rPr>
          <w:rFonts w:hint="eastAsia" w:ascii="宋体" w:hAnsi="宋体" w:eastAsia="宋体" w:cs="宋体"/>
          <w:iCs w:val="0"/>
          <w:caps w:val="0"/>
          <w:smallCaps w:val="0"/>
          <w:color w:val="auto"/>
          <w:spacing w:val="0"/>
          <w:sz w:val="24"/>
          <w:szCs w:val="24"/>
          <w:highlight w:val="none"/>
          <w:lang w:val="en-US" w:eastAsia="zh-CN"/>
        </w:rPr>
        <w:t>）政府采购组织形式：</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政府集中采购</w:t>
      </w: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val="en-US" w:eastAsia="zh-CN"/>
        </w:rPr>
        <w:t xml:space="preserve">部门集中采购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val="en-US" w:eastAsia="zh-CN"/>
        </w:rPr>
        <w:t>分散采购</w:t>
      </w:r>
    </w:p>
    <w:p w14:paraId="51033CAD">
      <w:pPr>
        <w:pStyle w:val="53"/>
        <w:numPr>
          <w:ilvl w:val="-1"/>
          <w:numId w:val="0"/>
        </w:numPr>
        <w:kinsoku/>
        <w:overflowPunct/>
        <w:topLinePunct w:val="0"/>
        <w:bidi w:val="0"/>
        <w:adjustRightInd w:val="0"/>
        <w:snapToGrid w:val="0"/>
        <w:spacing w:beforeAutospacing="0" w:afterAutospacing="0" w:line="500" w:lineRule="atLeast"/>
        <w:ind w:left="0" w:firstLine="420" w:firstLineChars="0"/>
        <w:rPr>
          <w:rFonts w:hint="eastAsia" w:ascii="宋体" w:hAnsi="宋体" w:eastAsia="宋体" w:cs="宋体"/>
          <w:iCs w:val="0"/>
          <w:caps w:val="0"/>
          <w:smallCaps w:val="0"/>
          <w:color w:val="auto"/>
          <w:spacing w:val="0"/>
          <w:sz w:val="24"/>
          <w:szCs w:val="24"/>
          <w:highlight w:val="none"/>
          <w:lang w:eastAsia="zh-CN"/>
        </w:rPr>
      </w:pPr>
      <w:r>
        <w:rPr>
          <w:rFonts w:hint="eastAsia" w:ascii="宋体" w:hAnsi="宋体" w:eastAsia="宋体" w:cs="宋体"/>
          <w:iCs w:val="0"/>
          <w:caps w:val="0"/>
          <w:smallCaps w:val="0"/>
          <w:color w:val="auto"/>
          <w:spacing w:val="0"/>
          <w:sz w:val="24"/>
          <w:szCs w:val="24"/>
          <w:highlight w:val="none"/>
          <w:lang w:val="en-US" w:eastAsia="zh-CN"/>
        </w:rPr>
        <w:t>（</w:t>
      </w:r>
      <w:r>
        <w:rPr>
          <w:rFonts w:hint="eastAsia" w:ascii="宋体" w:hAnsi="宋体" w:eastAsia="宋体" w:cs="宋体"/>
          <w:iCs w:val="0"/>
          <w:caps w:val="0"/>
          <w:smallCaps w:val="0"/>
          <w:color w:val="auto"/>
          <w:spacing w:val="0"/>
          <w:sz w:val="24"/>
          <w:szCs w:val="24"/>
          <w:highlight w:val="none"/>
          <w:lang w:val="en" w:eastAsia="zh-CN"/>
        </w:rPr>
        <w:t>5</w:t>
      </w:r>
      <w:r>
        <w:rPr>
          <w:rFonts w:hint="eastAsia" w:ascii="宋体" w:hAnsi="宋体" w:eastAsia="宋体" w:cs="宋体"/>
          <w:iCs w:val="0"/>
          <w:caps w:val="0"/>
          <w:smallCaps w:val="0"/>
          <w:color w:val="auto"/>
          <w:spacing w:val="0"/>
          <w:sz w:val="24"/>
          <w:szCs w:val="24"/>
          <w:highlight w:val="none"/>
          <w:lang w:val="en-US" w:eastAsia="zh-CN"/>
        </w:rPr>
        <w:t>）政府采购方式：</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公开招标</w:t>
      </w: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邀请招标</w:t>
      </w: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竞争性谈判</w:t>
      </w: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竞争性磋商</w:t>
      </w:r>
    </w:p>
    <w:p w14:paraId="7B1D1C5B">
      <w:pPr>
        <w:pStyle w:val="53"/>
        <w:numPr>
          <w:ilvl w:val="-1"/>
          <w:numId w:val="0"/>
        </w:numPr>
        <w:kinsoku/>
        <w:overflowPunct/>
        <w:topLinePunct w:val="0"/>
        <w:bidi w:val="0"/>
        <w:adjustRightInd w:val="0"/>
        <w:snapToGrid w:val="0"/>
        <w:spacing w:beforeAutospacing="0" w:afterAutospacing="0" w:line="500" w:lineRule="atLeast"/>
        <w:ind w:left="0" w:firstLine="420" w:firstLineChars="0"/>
        <w:rPr>
          <w:rFonts w:hint="eastAsia" w:ascii="宋体" w:hAnsi="宋体" w:eastAsia="宋体" w:cs="宋体"/>
          <w:iCs w:val="0"/>
          <w:caps w:val="0"/>
          <w:smallCaps w:val="0"/>
          <w:color w:val="auto"/>
          <w:spacing w:val="0"/>
          <w:sz w:val="24"/>
          <w:szCs w:val="24"/>
          <w:highlight w:val="none"/>
          <w:u w:val="single"/>
          <w:lang w:val="en-US" w:eastAsia="zh-CN"/>
        </w:rPr>
      </w:pPr>
      <w:r>
        <w:rPr>
          <w:rFonts w:hint="eastAsia" w:ascii="宋体" w:hAnsi="宋体" w:eastAsia="宋体" w:cs="宋体"/>
          <w:caps w:val="0"/>
          <w:smallCaps w:val="0"/>
          <w:color w:val="auto"/>
          <w:spacing w:val="0"/>
          <w:sz w:val="24"/>
          <w:szCs w:val="24"/>
          <w:highlight w:val="none"/>
          <w:u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询价</w:t>
      </w: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单一来源</w:t>
      </w: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框架协议</w:t>
      </w: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其他：</w:t>
      </w:r>
      <w:r>
        <w:rPr>
          <w:rFonts w:hint="eastAsia" w:ascii="宋体" w:hAnsi="宋体" w:eastAsia="宋体" w:cs="宋体"/>
          <w:iCs w:val="0"/>
          <w:caps w:val="0"/>
          <w:smallCaps w:val="0"/>
          <w:color w:val="auto"/>
          <w:spacing w:val="0"/>
          <w:sz w:val="24"/>
          <w:szCs w:val="24"/>
          <w:highlight w:val="none"/>
          <w:u w:val="single"/>
          <w:lang w:val="en-US" w:eastAsia="zh-CN"/>
        </w:rPr>
        <w:t xml:space="preserve">          </w:t>
      </w:r>
    </w:p>
    <w:p w14:paraId="556B6728">
      <w:pPr>
        <w:pStyle w:val="53"/>
        <w:numPr>
          <w:ilvl w:val="-1"/>
          <w:numId w:val="0"/>
        </w:numPr>
        <w:kinsoku/>
        <w:overflowPunct/>
        <w:topLinePunct w:val="0"/>
        <w:bidi w:val="0"/>
        <w:adjustRightInd w:val="0"/>
        <w:snapToGrid w:val="0"/>
        <w:spacing w:beforeAutospacing="0" w:afterAutospacing="0" w:line="500" w:lineRule="atLeast"/>
        <w:ind w:left="0" w:firstLine="420" w:firstLineChars="0"/>
        <w:rPr>
          <w:rFonts w:hint="eastAsia" w:ascii="宋体" w:hAnsi="宋体" w:eastAsia="宋体" w:cs="宋体"/>
          <w:iCs w:val="0"/>
          <w:caps w:val="0"/>
          <w:smallCaps w:val="0"/>
          <w:color w:val="auto"/>
          <w:spacing w:val="0"/>
          <w:sz w:val="24"/>
          <w:szCs w:val="24"/>
          <w:highlight w:val="none"/>
          <w:u w:val="none"/>
          <w:lang w:val="en-US" w:eastAsia="zh-CN"/>
        </w:rPr>
      </w:pPr>
      <w:r>
        <w:rPr>
          <w:rFonts w:hint="eastAsia" w:ascii="宋体" w:hAnsi="宋体" w:eastAsia="宋体" w:cs="宋体"/>
          <w:iCs w:val="0"/>
          <w:caps w:val="0"/>
          <w:smallCaps w:val="0"/>
          <w:color w:val="auto"/>
          <w:spacing w:val="0"/>
          <w:sz w:val="24"/>
          <w:szCs w:val="24"/>
          <w:highlight w:val="none"/>
          <w:u w:val="none"/>
          <w:lang w:val="en-US" w:eastAsia="zh-CN"/>
        </w:rPr>
        <w:t>（注：在框架协议采购的第二阶段，可选择使用该合同文本）</w:t>
      </w:r>
    </w:p>
    <w:p w14:paraId="1636898B">
      <w:pPr>
        <w:pStyle w:val="53"/>
        <w:numPr>
          <w:ilvl w:val="-1"/>
          <w:numId w:val="0"/>
        </w:numPr>
        <w:kinsoku/>
        <w:overflowPunct/>
        <w:topLinePunct w:val="0"/>
        <w:bidi w:val="0"/>
        <w:adjustRightInd w:val="0"/>
        <w:snapToGrid w:val="0"/>
        <w:spacing w:beforeAutospacing="0" w:afterAutospacing="0" w:line="500" w:lineRule="atLeast"/>
        <w:ind w:firstLine="240" w:firstLineChars="100"/>
        <w:rPr>
          <w:rFonts w:hint="eastAsia" w:ascii="宋体" w:hAnsi="宋体" w:eastAsia="宋体" w:cs="宋体"/>
          <w:caps w:val="0"/>
          <w:smallCaps w:val="0"/>
          <w:color w:val="auto"/>
          <w:spacing w:val="0"/>
          <w:w w:val="10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lang w:val="en" w:eastAsia="zh-CN"/>
        </w:rPr>
        <w:t>6</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w w:val="100"/>
          <w:kern w:val="2"/>
          <w:sz w:val="24"/>
          <w:szCs w:val="24"/>
          <w:highlight w:val="none"/>
          <w:lang w:val="en-US" w:eastAsia="zh-CN" w:bidi="ar-SA"/>
        </w:rPr>
        <w:t>中标（成交）采购标的制造商是否为中小企业：</w:t>
      </w:r>
      <w:r>
        <w:rPr>
          <w:rFonts w:hint="eastAsia" w:ascii="宋体" w:hAnsi="宋体" w:eastAsia="宋体" w:cs="宋体"/>
          <w:caps w:val="0"/>
          <w:smallCaps w:val="0"/>
          <w:color w:val="auto"/>
          <w:spacing w:val="0"/>
          <w:w w:val="100"/>
          <w:kern w:val="2"/>
          <w:sz w:val="24"/>
          <w:szCs w:val="24"/>
          <w:highlight w:val="none"/>
          <w:lang w:val="en-US" w:eastAsia="zh-CN" w:bidi="ar-SA"/>
        </w:rPr>
        <w:sym w:font="Wingdings" w:char="00A8"/>
      </w:r>
      <w:r>
        <w:rPr>
          <w:rFonts w:hint="eastAsia" w:ascii="宋体" w:hAnsi="宋体" w:eastAsia="宋体" w:cs="宋体"/>
          <w:caps w:val="0"/>
          <w:smallCaps w:val="0"/>
          <w:color w:val="auto"/>
          <w:spacing w:val="0"/>
          <w:w w:val="100"/>
          <w:kern w:val="2"/>
          <w:sz w:val="24"/>
          <w:szCs w:val="24"/>
          <w:highlight w:val="none"/>
          <w:lang w:val="en-US" w:eastAsia="zh-CN" w:bidi="ar-SA"/>
        </w:rPr>
        <w:t xml:space="preserve">是      </w:t>
      </w:r>
      <w:r>
        <w:rPr>
          <w:rFonts w:hint="eastAsia" w:ascii="宋体" w:hAnsi="宋体" w:eastAsia="宋体" w:cs="宋体"/>
          <w:caps w:val="0"/>
          <w:smallCaps w:val="0"/>
          <w:color w:val="auto"/>
          <w:spacing w:val="0"/>
          <w:w w:val="100"/>
          <w:kern w:val="2"/>
          <w:sz w:val="24"/>
          <w:szCs w:val="24"/>
          <w:highlight w:val="none"/>
          <w:lang w:val="en-US" w:eastAsia="zh-CN" w:bidi="ar-SA"/>
        </w:rPr>
        <w:sym w:font="Wingdings" w:char="00A8"/>
      </w:r>
      <w:r>
        <w:rPr>
          <w:rFonts w:hint="eastAsia" w:ascii="宋体" w:hAnsi="宋体" w:eastAsia="宋体" w:cs="宋体"/>
          <w:caps w:val="0"/>
          <w:smallCaps w:val="0"/>
          <w:color w:val="auto"/>
          <w:spacing w:val="0"/>
          <w:w w:val="100"/>
          <w:kern w:val="2"/>
          <w:sz w:val="24"/>
          <w:szCs w:val="24"/>
          <w:highlight w:val="none"/>
          <w:lang w:val="en-US" w:eastAsia="zh-CN" w:bidi="ar-SA"/>
        </w:rPr>
        <w:t>否</w:t>
      </w:r>
    </w:p>
    <w:p w14:paraId="61FB4A07">
      <w:pPr>
        <w:numPr>
          <w:ilvl w:val="-1"/>
          <w:numId w:val="0"/>
        </w:numPr>
        <w:kinsoku/>
        <w:overflowPunct/>
        <w:topLinePunct w:val="0"/>
        <w:bidi w:val="0"/>
        <w:adjustRightInd w:val="0"/>
        <w:snapToGrid w:val="0"/>
        <w:spacing w:beforeAutospacing="0" w:afterAutospacing="0" w:line="500" w:lineRule="atLeast"/>
        <w:ind w:left="0" w:leftChars="0" w:firstLine="0" w:firstLineChars="0"/>
        <w:rPr>
          <w:rFonts w:hint="eastAsia" w:ascii="宋体" w:hAnsi="宋体" w:eastAsia="宋体" w:cs="宋体"/>
          <w:iCs/>
          <w:caps w:val="0"/>
          <w:smallCaps w:val="0"/>
          <w:color w:val="auto"/>
          <w:spacing w:val="0"/>
          <w:sz w:val="24"/>
          <w:szCs w:val="24"/>
          <w:highlight w:val="none"/>
        </w:rPr>
      </w:pPr>
      <w:r>
        <w:rPr>
          <w:rFonts w:hint="eastAsia" w:ascii="宋体" w:hAnsi="宋体" w:eastAsia="宋体" w:cs="宋体"/>
          <w:caps w:val="0"/>
          <w:smallCaps w:val="0"/>
          <w:color w:val="auto"/>
          <w:spacing w:val="0"/>
          <w:w w:val="100"/>
          <w:sz w:val="24"/>
          <w:szCs w:val="24"/>
          <w:highlight w:val="none"/>
          <w:lang w:val="en-US" w:eastAsia="zh-CN"/>
        </w:rPr>
        <w:t xml:space="preserve">         本合同</w:t>
      </w:r>
      <w:r>
        <w:rPr>
          <w:rFonts w:hint="eastAsia" w:ascii="宋体" w:hAnsi="宋体" w:eastAsia="宋体" w:cs="宋体"/>
          <w:caps w:val="0"/>
          <w:smallCaps w:val="0"/>
          <w:color w:val="auto"/>
          <w:spacing w:val="0"/>
          <w:w w:val="100"/>
          <w:sz w:val="24"/>
          <w:szCs w:val="24"/>
          <w:highlight w:val="none"/>
        </w:rPr>
        <w:t>是否</w:t>
      </w:r>
      <w:r>
        <w:rPr>
          <w:rFonts w:hint="eastAsia" w:ascii="宋体" w:hAnsi="宋体" w:eastAsia="宋体" w:cs="宋体"/>
          <w:caps w:val="0"/>
          <w:smallCaps w:val="0"/>
          <w:color w:val="auto"/>
          <w:spacing w:val="0"/>
          <w:w w:val="100"/>
          <w:sz w:val="24"/>
          <w:szCs w:val="24"/>
          <w:highlight w:val="none"/>
          <w:lang w:eastAsia="zh-CN"/>
        </w:rPr>
        <w:t>为专门面向</w:t>
      </w:r>
      <w:r>
        <w:rPr>
          <w:rFonts w:hint="eastAsia" w:ascii="宋体" w:hAnsi="宋体" w:eastAsia="宋体" w:cs="宋体"/>
          <w:caps w:val="0"/>
          <w:smallCaps w:val="0"/>
          <w:color w:val="auto"/>
          <w:spacing w:val="0"/>
          <w:w w:val="100"/>
          <w:sz w:val="24"/>
          <w:szCs w:val="24"/>
          <w:highlight w:val="none"/>
        </w:rPr>
        <w:t>中小企业</w:t>
      </w:r>
      <w:r>
        <w:rPr>
          <w:rFonts w:hint="eastAsia" w:ascii="宋体" w:hAnsi="宋体" w:eastAsia="宋体" w:cs="宋体"/>
          <w:caps w:val="0"/>
          <w:smallCaps w:val="0"/>
          <w:color w:val="auto"/>
          <w:spacing w:val="0"/>
          <w:w w:val="100"/>
          <w:sz w:val="24"/>
          <w:szCs w:val="24"/>
          <w:highlight w:val="none"/>
          <w:lang w:eastAsia="zh-CN"/>
        </w:rPr>
        <w:t>的采</w:t>
      </w:r>
      <w:r>
        <w:rPr>
          <w:rFonts w:hint="eastAsia" w:ascii="宋体" w:hAnsi="宋体" w:eastAsia="宋体" w:cs="宋体"/>
          <w:caps w:val="0"/>
          <w:smallCaps w:val="0"/>
          <w:color w:val="auto"/>
          <w:spacing w:val="0"/>
          <w:w w:val="100"/>
          <w:sz w:val="24"/>
          <w:szCs w:val="24"/>
          <w:highlight w:val="none"/>
          <w:shd w:val="clear"/>
          <w:lang w:eastAsia="zh-CN"/>
        </w:rPr>
        <w:t>购</w:t>
      </w:r>
      <w:r>
        <w:rPr>
          <w:rFonts w:hint="eastAsia" w:ascii="宋体" w:hAnsi="宋体" w:eastAsia="宋体" w:cs="宋体"/>
          <w:caps w:val="0"/>
          <w:smallCaps w:val="0"/>
          <w:color w:val="auto"/>
          <w:spacing w:val="0"/>
          <w:w w:val="100"/>
          <w:sz w:val="24"/>
          <w:szCs w:val="24"/>
          <w:highlight w:val="none"/>
          <w:shd w:val="clear"/>
        </w:rPr>
        <w:t>合同</w:t>
      </w:r>
      <w:r>
        <w:rPr>
          <w:rFonts w:hint="eastAsia" w:ascii="宋体" w:hAnsi="宋体" w:eastAsia="宋体" w:cs="宋体"/>
          <w:caps w:val="0"/>
          <w:smallCaps w:val="0"/>
          <w:color w:val="auto"/>
          <w:spacing w:val="0"/>
          <w:w w:val="100"/>
          <w:sz w:val="24"/>
          <w:szCs w:val="24"/>
          <w:highlight w:val="none"/>
          <w:shd w:val="clear"/>
          <w:lang w:eastAsia="zh-CN"/>
        </w:rPr>
        <w:t>（中小企业预留合同）</w:t>
      </w:r>
      <w:r>
        <w:rPr>
          <w:rFonts w:hint="eastAsia" w:ascii="宋体" w:hAnsi="宋体" w:eastAsia="宋体" w:cs="宋体"/>
          <w:caps w:val="0"/>
          <w:smallCaps w:val="0"/>
          <w:color w:val="auto"/>
          <w:spacing w:val="0"/>
          <w:sz w:val="24"/>
          <w:szCs w:val="24"/>
          <w:highlight w:val="none"/>
          <w:shd w:val="clear"/>
        </w:rPr>
        <w:t>：</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 xml:space="preserve">是 </w:t>
      </w: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否</w:t>
      </w:r>
    </w:p>
    <w:p w14:paraId="636EFF63">
      <w:pPr>
        <w:numPr>
          <w:ilvl w:val="-1"/>
          <w:numId w:val="0"/>
        </w:num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iCs/>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         若本项目不专门面向中小企业采购，是否给予小微企业评审优惠：</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 xml:space="preserve">是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否</w:t>
      </w:r>
    </w:p>
    <w:p w14:paraId="29E43A75">
      <w:pPr>
        <w:numPr>
          <w:ilvl w:val="-1"/>
          <w:numId w:val="0"/>
        </w:num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iCs/>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         中标（成交）采购标的制造商是否为残疾人福利性单位：</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 xml:space="preserve">是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否</w:t>
      </w:r>
    </w:p>
    <w:p w14:paraId="0B497E98">
      <w:pPr>
        <w:numPr>
          <w:ilvl w:val="0"/>
          <w:numId w:val="0"/>
        </w:num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中标（成交）采购标的制造商是否为监狱企业：</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 xml:space="preserve">是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否</w:t>
      </w:r>
    </w:p>
    <w:p w14:paraId="3BCD1D71">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 w:eastAsia="zh-CN"/>
        </w:rPr>
        <w:t>7</w:t>
      </w:r>
      <w:r>
        <w:rPr>
          <w:rFonts w:hint="eastAsia" w:ascii="宋体" w:hAnsi="宋体" w:eastAsia="宋体" w:cs="宋体"/>
          <w:caps w:val="0"/>
          <w:smallCaps w:val="0"/>
          <w:color w:val="auto"/>
          <w:spacing w:val="0"/>
          <w:sz w:val="24"/>
          <w:szCs w:val="24"/>
          <w:highlight w:val="none"/>
        </w:rPr>
        <w:t>）合同是否分包：</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 xml:space="preserve">是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否</w:t>
      </w:r>
    </w:p>
    <w:p w14:paraId="6C603DBA">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分包主要内容：</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742AEBBC">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u w:val="none"/>
          <w:lang w:val="en-US" w:eastAsia="zh-CN"/>
        </w:rPr>
        <w:t xml:space="preserve"> </w:t>
      </w:r>
      <w:r>
        <w:rPr>
          <w:rFonts w:hint="eastAsia" w:ascii="宋体" w:hAnsi="宋体" w:eastAsia="宋体" w:cs="宋体"/>
          <w:caps w:val="0"/>
          <w:smallCaps w:val="0"/>
          <w:color w:val="auto"/>
          <w:spacing w:val="0"/>
          <w:sz w:val="24"/>
          <w:szCs w:val="24"/>
          <w:highlight w:val="none"/>
        </w:rPr>
        <w:t>分包供应商</w:t>
      </w:r>
      <w:r>
        <w:rPr>
          <w:rFonts w:hint="eastAsia" w:ascii="宋体" w:hAnsi="宋体" w:eastAsia="宋体" w:cs="宋体"/>
          <w:caps w:val="0"/>
          <w:smallCaps w:val="0"/>
          <w:color w:val="auto"/>
          <w:spacing w:val="0"/>
          <w:sz w:val="24"/>
          <w:szCs w:val="24"/>
          <w:highlight w:val="none"/>
          <w:lang w:eastAsia="zh-CN"/>
        </w:rPr>
        <w:t>/制造商</w:t>
      </w:r>
      <w:r>
        <w:rPr>
          <w:rFonts w:hint="eastAsia" w:ascii="宋体" w:hAnsi="宋体" w:eastAsia="宋体" w:cs="宋体"/>
          <w:caps w:val="0"/>
          <w:smallCaps w:val="0"/>
          <w:color w:val="auto"/>
          <w:spacing w:val="0"/>
          <w:sz w:val="24"/>
          <w:szCs w:val="24"/>
          <w:highlight w:val="none"/>
        </w:rPr>
        <w:t>名称</w:t>
      </w:r>
      <w:r>
        <w:rPr>
          <w:rFonts w:hint="eastAsia" w:ascii="宋体" w:hAnsi="宋体" w:eastAsia="宋体" w:cs="宋体"/>
          <w:caps w:val="0"/>
          <w:smallCaps w:val="0"/>
          <w:color w:val="auto"/>
          <w:spacing w:val="0"/>
          <w:sz w:val="24"/>
          <w:szCs w:val="24"/>
          <w:highlight w:val="none"/>
          <w:lang w:eastAsia="zh-CN"/>
        </w:rPr>
        <w:t>（如供应商和制造商不同，请分别填写）</w:t>
      </w:r>
      <w:r>
        <w:rPr>
          <w:rFonts w:hint="eastAsia" w:ascii="宋体" w:hAnsi="宋体" w:eastAsia="宋体" w:cs="宋体"/>
          <w:caps w:val="0"/>
          <w:smallCaps w:val="0"/>
          <w:color w:val="auto"/>
          <w:spacing w:val="0"/>
          <w:sz w:val="24"/>
          <w:szCs w:val="24"/>
          <w:highlight w:val="none"/>
        </w:rPr>
        <w:t>：</w:t>
      </w:r>
    </w:p>
    <w:p w14:paraId="7FA5EA47">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u w:val="non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p>
    <w:p w14:paraId="1F1D2B04">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分包供应商</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lang w:eastAsia="zh-CN"/>
        </w:rPr>
        <w:t>制造商</w:t>
      </w:r>
      <w:r>
        <w:rPr>
          <w:rFonts w:hint="eastAsia" w:ascii="宋体" w:hAnsi="宋体" w:eastAsia="宋体" w:cs="宋体"/>
          <w:caps w:val="0"/>
          <w:smallCaps w:val="0"/>
          <w:color w:val="auto"/>
          <w:spacing w:val="0"/>
          <w:sz w:val="24"/>
          <w:szCs w:val="24"/>
          <w:highlight w:val="none"/>
        </w:rPr>
        <w:t>类型</w:t>
      </w:r>
      <w:r>
        <w:rPr>
          <w:rFonts w:hint="eastAsia" w:ascii="宋体" w:hAnsi="宋体" w:eastAsia="宋体" w:cs="宋体"/>
          <w:caps w:val="0"/>
          <w:smallCaps w:val="0"/>
          <w:color w:val="auto"/>
          <w:spacing w:val="0"/>
          <w:sz w:val="24"/>
          <w:szCs w:val="24"/>
          <w:highlight w:val="none"/>
          <w:lang w:eastAsia="zh-CN"/>
        </w:rPr>
        <w:t>（如果供应商和制造商不同，只填写制造商类型）</w:t>
      </w:r>
      <w:r>
        <w:rPr>
          <w:rFonts w:hint="eastAsia" w:ascii="宋体" w:hAnsi="宋体" w:eastAsia="宋体" w:cs="宋体"/>
          <w:caps w:val="0"/>
          <w:smallCaps w:val="0"/>
          <w:color w:val="auto"/>
          <w:spacing w:val="0"/>
          <w:sz w:val="24"/>
          <w:szCs w:val="24"/>
          <w:highlight w:val="none"/>
        </w:rPr>
        <w:t>：</w:t>
      </w:r>
    </w:p>
    <w:p w14:paraId="180ED0E3">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iCs/>
          <w:caps w:val="0"/>
          <w:smallCaps w:val="0"/>
          <w:color w:val="auto"/>
          <w:spacing w:val="0"/>
          <w:sz w:val="24"/>
          <w:szCs w:val="24"/>
          <w:highlight w:val="none"/>
          <w:lang w:val="en-US" w:eastAsia="zh-CN"/>
        </w:rPr>
      </w:pP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 xml:space="preserve">大型企业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 xml:space="preserve">中型企业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小微型企业</w:t>
      </w:r>
      <w:r>
        <w:rPr>
          <w:rFonts w:hint="eastAsia" w:ascii="宋体" w:hAnsi="宋体" w:eastAsia="宋体" w:cs="宋体"/>
          <w:iCs/>
          <w:caps w:val="0"/>
          <w:smallCaps w:val="0"/>
          <w:color w:val="auto"/>
          <w:spacing w:val="0"/>
          <w:sz w:val="24"/>
          <w:szCs w:val="24"/>
          <w:highlight w:val="none"/>
          <w:lang w:val="en-US" w:eastAsia="zh-CN"/>
        </w:rPr>
        <w:t xml:space="preserve">  </w:t>
      </w:r>
    </w:p>
    <w:p w14:paraId="18BF3496">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caps w:val="0"/>
          <w:smallCaps w:val="0"/>
          <w:color w:val="auto"/>
          <w:spacing w:val="0"/>
          <w:sz w:val="24"/>
          <w:szCs w:val="24"/>
          <w:highlight w:val="none"/>
          <w:u w:val="none"/>
          <w:lang w:val="en-US" w:eastAsia="zh-CN"/>
        </w:rPr>
      </w:pP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eastAsia="zh-CN"/>
        </w:rPr>
        <w:t>残疾人福利性单位</w:t>
      </w: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eastAsia="zh-CN"/>
        </w:rPr>
        <w:t>监狱</w:t>
      </w:r>
      <w:r>
        <w:rPr>
          <w:rFonts w:hint="eastAsia" w:ascii="宋体" w:hAnsi="宋体" w:eastAsia="宋体" w:cs="宋体"/>
          <w:iCs/>
          <w:caps w:val="0"/>
          <w:smallCaps w:val="0"/>
          <w:color w:val="auto"/>
          <w:spacing w:val="0"/>
          <w:sz w:val="24"/>
          <w:szCs w:val="24"/>
          <w:highlight w:val="none"/>
        </w:rPr>
        <w:t>企业</w:t>
      </w: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eastAsia="zh-CN"/>
        </w:rPr>
        <w:t>其他</w:t>
      </w:r>
    </w:p>
    <w:p w14:paraId="7F2E0B02">
      <w:pPr>
        <w:numPr>
          <w:ilvl w:val="-1"/>
          <w:numId w:val="0"/>
        </w:numPr>
        <w:kinsoku/>
        <w:overflowPunct/>
        <w:topLinePunct w:val="0"/>
        <w:bidi w:val="0"/>
        <w:adjustRightInd w:val="0"/>
        <w:snapToGrid w:val="0"/>
        <w:spacing w:beforeAutospacing="0" w:afterAutospacing="0" w:line="500" w:lineRule="atLeast"/>
        <w:ind w:left="0" w:leftChars="0" w:firstLine="0" w:firstLineChars="0"/>
        <w:rPr>
          <w:rFonts w:hint="eastAsia" w:ascii="宋体" w:hAnsi="宋体" w:eastAsia="宋体" w:cs="宋体"/>
          <w:iCs/>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u w:val="none"/>
          <w:lang w:val="en-US" w:eastAsia="zh-CN"/>
        </w:rPr>
        <w:t xml:space="preserve">    （</w:t>
      </w:r>
      <w:r>
        <w:rPr>
          <w:rFonts w:hint="eastAsia" w:ascii="宋体" w:hAnsi="宋体" w:eastAsia="宋体" w:cs="宋体"/>
          <w:caps w:val="0"/>
          <w:smallCaps w:val="0"/>
          <w:color w:val="auto"/>
          <w:spacing w:val="0"/>
          <w:sz w:val="24"/>
          <w:szCs w:val="24"/>
          <w:highlight w:val="none"/>
          <w:u w:val="none"/>
          <w:lang w:val="en" w:eastAsia="zh-CN"/>
        </w:rPr>
        <w:t>8</w:t>
      </w:r>
      <w:r>
        <w:rPr>
          <w:rFonts w:hint="eastAsia" w:ascii="宋体" w:hAnsi="宋体" w:eastAsia="宋体" w:cs="宋体"/>
          <w:caps w:val="0"/>
          <w:smallCaps w:val="0"/>
          <w:color w:val="auto"/>
          <w:spacing w:val="0"/>
          <w:sz w:val="24"/>
          <w:szCs w:val="24"/>
          <w:highlight w:val="none"/>
          <w:u w:val="none"/>
          <w:lang w:val="en-US" w:eastAsia="zh-CN"/>
        </w:rPr>
        <w:t>）中标（成交）供应商是否为外商投资企业：</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 xml:space="preserve">是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否</w:t>
      </w:r>
    </w:p>
    <w:p w14:paraId="4ADA4F13">
      <w:pPr>
        <w:pStyle w:val="53"/>
        <w:tabs>
          <w:tab w:val="left" w:pos="1340"/>
        </w:tabs>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u w:val="none"/>
          <w:lang w:val="en-US" w:eastAsia="zh-CN"/>
        </w:rPr>
        <w:t xml:space="preserve">     外商投资企业类型：</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u w:val="none"/>
          <w:lang w:val="en-US" w:eastAsia="zh-CN"/>
        </w:rPr>
        <w:t xml:space="preserve">全部由外国投资者投资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val="en-US" w:eastAsia="zh-CN"/>
        </w:rPr>
        <w:t>部分由外国投资者投资</w:t>
      </w:r>
    </w:p>
    <w:p w14:paraId="3678F9F3">
      <w:pPr>
        <w:numPr>
          <w:ilvl w:val="-1"/>
          <w:numId w:val="0"/>
        </w:num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b w:val="0"/>
          <w:bCs w:val="0"/>
          <w:caps w:val="0"/>
          <w:smallCaps w:val="0"/>
          <w:color w:val="auto"/>
          <w:spacing w:val="0"/>
          <w:sz w:val="24"/>
          <w:szCs w:val="24"/>
          <w:highlight w:val="none"/>
          <w:u w:val="none"/>
          <w:lang w:val="en-US" w:eastAsia="zh-CN"/>
        </w:rPr>
      </w:pPr>
      <w:r>
        <w:rPr>
          <w:rFonts w:hint="eastAsia" w:ascii="宋体" w:hAnsi="宋体" w:eastAsia="宋体" w:cs="宋体"/>
          <w:b w:val="0"/>
          <w:bCs w:val="0"/>
          <w:caps w:val="0"/>
          <w:smallCaps w:val="0"/>
          <w:color w:val="auto"/>
          <w:spacing w:val="0"/>
          <w:sz w:val="24"/>
          <w:szCs w:val="24"/>
          <w:highlight w:val="none"/>
          <w:u w:val="none"/>
          <w:lang w:val="en-US" w:eastAsia="zh-CN"/>
        </w:rPr>
        <w:t>（</w:t>
      </w:r>
      <w:r>
        <w:rPr>
          <w:rFonts w:hint="eastAsia" w:ascii="宋体" w:hAnsi="宋体" w:eastAsia="宋体" w:cs="宋体"/>
          <w:b w:val="0"/>
          <w:bCs w:val="0"/>
          <w:caps w:val="0"/>
          <w:smallCaps w:val="0"/>
          <w:color w:val="auto"/>
          <w:spacing w:val="0"/>
          <w:sz w:val="24"/>
          <w:szCs w:val="24"/>
          <w:highlight w:val="none"/>
          <w:u w:val="none"/>
          <w:lang w:val="en" w:eastAsia="zh-CN"/>
        </w:rPr>
        <w:t>9</w:t>
      </w:r>
      <w:r>
        <w:rPr>
          <w:rFonts w:hint="eastAsia" w:ascii="宋体" w:hAnsi="宋体" w:eastAsia="宋体" w:cs="宋体"/>
          <w:b w:val="0"/>
          <w:bCs w:val="0"/>
          <w:caps w:val="0"/>
          <w:smallCaps w:val="0"/>
          <w:color w:val="auto"/>
          <w:spacing w:val="0"/>
          <w:sz w:val="24"/>
          <w:szCs w:val="24"/>
          <w:highlight w:val="none"/>
          <w:u w:val="none"/>
          <w:lang w:val="en-US" w:eastAsia="zh-CN"/>
        </w:rPr>
        <w:t>）是否涉及进口产品：</w:t>
      </w:r>
    </w:p>
    <w:p w14:paraId="158ED47C">
      <w:pPr>
        <w:numPr>
          <w:ilvl w:val="-1"/>
          <w:numId w:val="0"/>
        </w:num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caps w:val="0"/>
          <w:smallCaps w:val="0"/>
          <w:color w:val="auto"/>
          <w:spacing w:val="0"/>
          <w:sz w:val="24"/>
          <w:szCs w:val="24"/>
          <w:highlight w:val="none"/>
          <w:u w:val="single"/>
          <w:lang w:val="en-US" w:eastAsia="zh-CN"/>
        </w:rPr>
      </w:pP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rPr>
        <w:t>是</w:t>
      </w:r>
      <w:r>
        <w:rPr>
          <w:rFonts w:hint="eastAsia" w:ascii="宋体" w:hAnsi="宋体" w:eastAsia="宋体" w:cs="宋体"/>
          <w:iCs w:val="0"/>
          <w:caps w:val="0"/>
          <w:smallCaps w:val="0"/>
          <w:color w:val="auto"/>
          <w:spacing w:val="0"/>
          <w:sz w:val="24"/>
          <w:szCs w:val="24"/>
          <w:highlight w:val="none"/>
          <w:lang w:eastAsia="zh-CN"/>
        </w:rPr>
        <w:t>，《政府采购品目分类目录》底级品目名称</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 xml:space="preserve"> 金额：</w:t>
      </w:r>
      <w:r>
        <w:rPr>
          <w:rFonts w:hint="eastAsia" w:ascii="宋体" w:hAnsi="宋体" w:eastAsia="宋体" w:cs="宋体"/>
          <w:caps w:val="0"/>
          <w:smallCaps w:val="0"/>
          <w:color w:val="auto"/>
          <w:spacing w:val="0"/>
          <w:sz w:val="24"/>
          <w:szCs w:val="24"/>
          <w:highlight w:val="none"/>
          <w:u w:val="single"/>
          <w:lang w:val="en-US" w:eastAsia="zh-CN"/>
        </w:rPr>
        <w:t xml:space="preserve">        </w:t>
      </w:r>
    </w:p>
    <w:p w14:paraId="3333668C">
      <w:pPr>
        <w:numPr>
          <w:ilvl w:val="-1"/>
          <w:numId w:val="0"/>
        </w:num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iCs w:val="0"/>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        国别：</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 xml:space="preserve"> 品牌：</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none"/>
          <w:lang w:val="en-US" w:eastAsia="zh-CN"/>
        </w:rPr>
        <w:t xml:space="preserve"> 规格型号：</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iCs w:val="0"/>
          <w:caps w:val="0"/>
          <w:smallCaps w:val="0"/>
          <w:color w:val="auto"/>
          <w:spacing w:val="0"/>
          <w:sz w:val="24"/>
          <w:szCs w:val="24"/>
          <w:highlight w:val="none"/>
        </w:rPr>
        <w:t xml:space="preserve">      </w:t>
      </w:r>
    </w:p>
    <w:p w14:paraId="2F868BE1">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caps w:val="0"/>
          <w:smallCaps w:val="0"/>
          <w:color w:val="auto"/>
          <w:spacing w:val="0"/>
          <w:sz w:val="24"/>
          <w:szCs w:val="24"/>
          <w:highlight w:val="none"/>
          <w:u w:val="none"/>
          <w:lang w:val="en-US" w:eastAsia="zh-CN"/>
        </w:rPr>
      </w:pP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否</w:t>
      </w:r>
    </w:p>
    <w:p w14:paraId="29B30414">
      <w:pPr>
        <w:numPr>
          <w:ilvl w:val="-1"/>
          <w:numId w:val="0"/>
        </w:numPr>
        <w:tabs>
          <w:tab w:val="left" w:pos="740"/>
        </w:tabs>
        <w:kinsoku/>
        <w:overflowPunct/>
        <w:topLinePunct w:val="0"/>
        <w:bidi w:val="0"/>
        <w:adjustRightInd w:val="0"/>
        <w:snapToGrid w:val="0"/>
        <w:spacing w:beforeAutospacing="0" w:afterAutospacing="0" w:line="500" w:lineRule="atLeast"/>
        <w:ind w:left="0" w:firstLine="0" w:firstLineChars="0"/>
        <w:rPr>
          <w:rFonts w:hint="eastAsia" w:ascii="宋体" w:hAnsi="宋体" w:eastAsia="宋体" w:cs="宋体"/>
          <w:b w:val="0"/>
          <w:bCs w:val="0"/>
          <w:caps w:val="0"/>
          <w:smallCaps w:val="0"/>
          <w:color w:val="auto"/>
          <w:spacing w:val="0"/>
          <w:sz w:val="24"/>
          <w:szCs w:val="24"/>
          <w:highlight w:val="none"/>
          <w:u w:val="none"/>
          <w:lang w:val="en-US" w:eastAsia="zh-CN"/>
        </w:rPr>
      </w:pPr>
      <w:r>
        <w:rPr>
          <w:rFonts w:hint="eastAsia" w:ascii="宋体" w:hAnsi="宋体" w:eastAsia="宋体" w:cs="宋体"/>
          <w:b w:val="0"/>
          <w:bCs w:val="0"/>
          <w:caps w:val="0"/>
          <w:smallCaps w:val="0"/>
          <w:color w:val="auto"/>
          <w:spacing w:val="0"/>
          <w:sz w:val="24"/>
          <w:szCs w:val="24"/>
          <w:highlight w:val="none"/>
          <w:u w:val="none"/>
          <w:lang w:val="en-US" w:eastAsia="zh-CN"/>
        </w:rPr>
        <w:t xml:space="preserve">    （1</w:t>
      </w:r>
      <w:r>
        <w:rPr>
          <w:rFonts w:hint="eastAsia" w:ascii="宋体" w:hAnsi="宋体" w:eastAsia="宋体" w:cs="宋体"/>
          <w:b w:val="0"/>
          <w:bCs w:val="0"/>
          <w:caps w:val="0"/>
          <w:smallCaps w:val="0"/>
          <w:color w:val="auto"/>
          <w:spacing w:val="0"/>
          <w:sz w:val="24"/>
          <w:szCs w:val="24"/>
          <w:highlight w:val="none"/>
          <w:u w:val="none"/>
          <w:lang w:val="en" w:eastAsia="zh-CN"/>
        </w:rPr>
        <w:t>0</w:t>
      </w:r>
      <w:r>
        <w:rPr>
          <w:rFonts w:hint="eastAsia" w:ascii="宋体" w:hAnsi="宋体" w:eastAsia="宋体" w:cs="宋体"/>
          <w:b w:val="0"/>
          <w:bCs w:val="0"/>
          <w:caps w:val="0"/>
          <w:smallCaps w:val="0"/>
          <w:color w:val="auto"/>
          <w:spacing w:val="0"/>
          <w:sz w:val="24"/>
          <w:szCs w:val="24"/>
          <w:highlight w:val="none"/>
          <w:u w:val="none"/>
          <w:lang w:val="en-US" w:eastAsia="zh-CN"/>
        </w:rPr>
        <w:t>）是否涉及节能产品：</w:t>
      </w:r>
    </w:p>
    <w:p w14:paraId="17BB281F">
      <w:pPr>
        <w:numPr>
          <w:ilvl w:val="-1"/>
          <w:numId w:val="0"/>
        </w:numPr>
        <w:tabs>
          <w:tab w:val="left" w:pos="740"/>
        </w:tabs>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iCs/>
          <w:caps w:val="0"/>
          <w:smallCaps w:val="0"/>
          <w:color w:val="auto"/>
          <w:spacing w:val="0"/>
          <w:sz w:val="24"/>
          <w:szCs w:val="24"/>
          <w:highlight w:val="none"/>
          <w:lang w:val="en-US" w:eastAsia="zh-CN"/>
        </w:rPr>
      </w:pPr>
      <w:r>
        <w:rPr>
          <w:rFonts w:hint="eastAsia" w:ascii="宋体" w:hAnsi="宋体" w:eastAsia="宋体" w:cs="宋体"/>
          <w:b w:val="0"/>
          <w:bCs w:val="0"/>
          <w:caps w:val="0"/>
          <w:smallCaps w:val="0"/>
          <w:color w:val="auto"/>
          <w:spacing w:val="0"/>
          <w:sz w:val="24"/>
          <w:szCs w:val="24"/>
          <w:highlight w:val="none"/>
          <w:u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rPr>
        <w:t>是</w:t>
      </w:r>
      <w:r>
        <w:rPr>
          <w:rFonts w:hint="eastAsia" w:ascii="宋体" w:hAnsi="宋体" w:eastAsia="宋体" w:cs="宋体"/>
          <w:iCs w:val="0"/>
          <w:caps w:val="0"/>
          <w:smallCaps w:val="0"/>
          <w:color w:val="auto"/>
          <w:spacing w:val="0"/>
          <w:sz w:val="24"/>
          <w:szCs w:val="24"/>
          <w:highlight w:val="none"/>
          <w:lang w:eastAsia="zh-CN"/>
        </w:rPr>
        <w:t>，《节能产品政府采购品目清单》的底级品目名称：</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iCs/>
          <w:caps w:val="0"/>
          <w:smallCaps w:val="0"/>
          <w:color w:val="auto"/>
          <w:spacing w:val="0"/>
          <w:sz w:val="24"/>
          <w:szCs w:val="24"/>
          <w:highlight w:val="none"/>
          <w:lang w:val="en-US" w:eastAsia="zh-CN"/>
        </w:rPr>
        <w:t xml:space="preserve">     </w:t>
      </w:r>
    </w:p>
    <w:p w14:paraId="49DC4FC8">
      <w:pPr>
        <w:numPr>
          <w:ilvl w:val="-1"/>
          <w:numId w:val="0"/>
        </w:numPr>
        <w:tabs>
          <w:tab w:val="left" w:pos="740"/>
        </w:tabs>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iCs/>
          <w:caps w:val="0"/>
          <w:smallCaps w:val="0"/>
          <w:color w:val="auto"/>
          <w:spacing w:val="0"/>
          <w:sz w:val="24"/>
          <w:szCs w:val="24"/>
          <w:highlight w:val="none"/>
          <w:lang w:val="en-US" w:eastAsia="zh-CN"/>
        </w:rPr>
      </w:pP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eastAsia="zh-CN"/>
        </w:rPr>
        <w:t>强制采购</w:t>
      </w: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eastAsia="zh-CN"/>
        </w:rPr>
        <w:t>优先采购</w:t>
      </w:r>
      <w:r>
        <w:rPr>
          <w:rFonts w:hint="eastAsia" w:ascii="宋体" w:hAnsi="宋体" w:eastAsia="宋体" w:cs="宋体"/>
          <w:iCs/>
          <w:caps w:val="0"/>
          <w:smallCaps w:val="0"/>
          <w:color w:val="auto"/>
          <w:spacing w:val="0"/>
          <w:sz w:val="24"/>
          <w:szCs w:val="24"/>
          <w:highlight w:val="none"/>
          <w:lang w:val="en-US" w:eastAsia="zh-CN"/>
        </w:rPr>
        <w:t xml:space="preserve">    </w:t>
      </w:r>
    </w:p>
    <w:p w14:paraId="7165AD90">
      <w:pPr>
        <w:numPr>
          <w:ilvl w:val="-1"/>
          <w:numId w:val="0"/>
        </w:numPr>
        <w:tabs>
          <w:tab w:val="left" w:pos="740"/>
        </w:tabs>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iCs w:val="0"/>
          <w:caps w:val="0"/>
          <w:smallCaps w:val="0"/>
          <w:color w:val="auto"/>
          <w:spacing w:val="0"/>
          <w:sz w:val="24"/>
          <w:szCs w:val="24"/>
          <w:highlight w:val="none"/>
        </w:rPr>
      </w:pP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rPr>
        <w:t>否</w:t>
      </w:r>
    </w:p>
    <w:p w14:paraId="614F1EF5">
      <w:pPr>
        <w:numPr>
          <w:ilvl w:val="-1"/>
          <w:numId w:val="0"/>
        </w:numPr>
        <w:tabs>
          <w:tab w:val="left" w:pos="740"/>
        </w:tabs>
        <w:kinsoku/>
        <w:overflowPunct/>
        <w:topLinePunct w:val="0"/>
        <w:bidi w:val="0"/>
        <w:adjustRightInd w:val="0"/>
        <w:snapToGrid w:val="0"/>
        <w:spacing w:beforeAutospacing="0" w:afterAutospacing="0" w:line="500" w:lineRule="atLeast"/>
        <w:ind w:left="0" w:firstLine="0" w:firstLineChars="0"/>
        <w:rPr>
          <w:rFonts w:hint="eastAsia" w:ascii="宋体" w:hAnsi="宋体" w:eastAsia="宋体" w:cs="宋体"/>
          <w:b w:val="0"/>
          <w:bCs w:val="0"/>
          <w:caps w:val="0"/>
          <w:smallCaps w:val="0"/>
          <w:color w:val="auto"/>
          <w:spacing w:val="0"/>
          <w:sz w:val="24"/>
          <w:szCs w:val="24"/>
          <w:highlight w:val="none"/>
          <w:u w:val="none"/>
          <w:lang w:val="en-US" w:eastAsia="zh-CN"/>
        </w:rPr>
      </w:pPr>
      <w:r>
        <w:rPr>
          <w:rFonts w:hint="eastAsia" w:ascii="宋体" w:hAnsi="宋体" w:eastAsia="宋体" w:cs="宋体"/>
          <w:b w:val="0"/>
          <w:bCs w:val="0"/>
          <w:caps w:val="0"/>
          <w:smallCaps w:val="0"/>
          <w:color w:val="auto"/>
          <w:spacing w:val="0"/>
          <w:sz w:val="24"/>
          <w:szCs w:val="24"/>
          <w:highlight w:val="none"/>
          <w:u w:val="none"/>
          <w:lang w:val="en-US" w:eastAsia="zh-CN"/>
        </w:rPr>
        <w:t xml:space="preserve">          是否涉及环境标志产品：</w:t>
      </w:r>
    </w:p>
    <w:p w14:paraId="09E05CBA">
      <w:pPr>
        <w:numPr>
          <w:ilvl w:val="-1"/>
          <w:numId w:val="0"/>
        </w:numPr>
        <w:tabs>
          <w:tab w:val="left" w:pos="740"/>
        </w:tabs>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iCs w:val="0"/>
          <w:caps w:val="0"/>
          <w:smallCaps w:val="0"/>
          <w:color w:val="auto"/>
          <w:spacing w:val="0"/>
          <w:sz w:val="24"/>
          <w:szCs w:val="24"/>
          <w:highlight w:val="none"/>
          <w:lang w:eastAsia="zh-CN"/>
        </w:rPr>
      </w:pPr>
      <w:r>
        <w:rPr>
          <w:rFonts w:hint="eastAsia" w:ascii="宋体" w:hAnsi="宋体" w:eastAsia="宋体" w:cs="宋体"/>
          <w:b w:val="0"/>
          <w:bCs w:val="0"/>
          <w:caps w:val="0"/>
          <w:smallCaps w:val="0"/>
          <w:color w:val="auto"/>
          <w:spacing w:val="0"/>
          <w:sz w:val="24"/>
          <w:szCs w:val="24"/>
          <w:highlight w:val="none"/>
          <w:u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rPr>
        <w:t>是</w:t>
      </w:r>
      <w:r>
        <w:rPr>
          <w:rFonts w:hint="eastAsia" w:ascii="宋体" w:hAnsi="宋体" w:eastAsia="宋体" w:cs="宋体"/>
          <w:iCs w:val="0"/>
          <w:caps w:val="0"/>
          <w:smallCaps w:val="0"/>
          <w:color w:val="auto"/>
          <w:spacing w:val="0"/>
          <w:sz w:val="24"/>
          <w:szCs w:val="24"/>
          <w:highlight w:val="none"/>
          <w:lang w:eastAsia="zh-CN"/>
        </w:rPr>
        <w:t>，《环境标志产品政府采购品目清单》的底级品目名称：</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iCs/>
          <w:caps w:val="0"/>
          <w:smallCaps w:val="0"/>
          <w:color w:val="auto"/>
          <w:spacing w:val="0"/>
          <w:sz w:val="24"/>
          <w:szCs w:val="24"/>
          <w:highlight w:val="none"/>
          <w:lang w:val="en-US" w:eastAsia="zh-CN"/>
        </w:rPr>
        <w:t xml:space="preserve"> </w:t>
      </w:r>
    </w:p>
    <w:p w14:paraId="522F082F">
      <w:pPr>
        <w:numPr>
          <w:ilvl w:val="-1"/>
          <w:numId w:val="0"/>
        </w:numPr>
        <w:tabs>
          <w:tab w:val="left" w:pos="740"/>
        </w:tabs>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iCs/>
          <w:caps w:val="0"/>
          <w:smallCaps w:val="0"/>
          <w:color w:val="auto"/>
          <w:spacing w:val="0"/>
          <w:sz w:val="24"/>
          <w:szCs w:val="24"/>
          <w:highlight w:val="none"/>
          <w:lang w:val="en-US" w:eastAsia="zh-CN"/>
        </w:rPr>
      </w:pP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eastAsia="zh-CN"/>
        </w:rPr>
        <w:t>强制采购</w:t>
      </w: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eastAsia="zh-CN"/>
        </w:rPr>
        <w:t>优先采购</w:t>
      </w:r>
      <w:r>
        <w:rPr>
          <w:rFonts w:hint="eastAsia" w:ascii="宋体" w:hAnsi="宋体" w:eastAsia="宋体" w:cs="宋体"/>
          <w:iCs/>
          <w:caps w:val="0"/>
          <w:smallCaps w:val="0"/>
          <w:color w:val="auto"/>
          <w:spacing w:val="0"/>
          <w:sz w:val="24"/>
          <w:szCs w:val="24"/>
          <w:highlight w:val="none"/>
          <w:lang w:val="en-US" w:eastAsia="zh-CN"/>
        </w:rPr>
        <w:t xml:space="preserve">    </w:t>
      </w:r>
    </w:p>
    <w:p w14:paraId="26D9199E">
      <w:pPr>
        <w:numPr>
          <w:ilvl w:val="-1"/>
          <w:numId w:val="0"/>
        </w:numPr>
        <w:tabs>
          <w:tab w:val="left" w:pos="740"/>
        </w:tabs>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b w:val="0"/>
          <w:bCs w:val="0"/>
          <w:caps w:val="0"/>
          <w:smallCaps w:val="0"/>
          <w:color w:val="auto"/>
          <w:spacing w:val="0"/>
          <w:sz w:val="24"/>
          <w:szCs w:val="24"/>
          <w:highlight w:val="none"/>
          <w:u w:val="none"/>
          <w:lang w:val="en-US" w:eastAsia="zh-CN"/>
        </w:rPr>
      </w:pP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rPr>
        <w:t>否</w:t>
      </w:r>
    </w:p>
    <w:p w14:paraId="76BB6FA7">
      <w:pPr>
        <w:pStyle w:val="53"/>
        <w:numPr>
          <w:ilvl w:val="-1"/>
          <w:numId w:val="0"/>
        </w:num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iCs w:val="0"/>
          <w:caps w:val="0"/>
          <w:smallCaps w:val="0"/>
          <w:color w:val="auto"/>
          <w:spacing w:val="0"/>
          <w:kern w:val="2"/>
          <w:sz w:val="24"/>
          <w:szCs w:val="24"/>
          <w:highlight w:val="none"/>
          <w:u w:val="none"/>
          <w:lang w:val="en-US" w:eastAsia="zh-CN"/>
        </w:rPr>
      </w:pPr>
      <w:r>
        <w:rPr>
          <w:rFonts w:hint="eastAsia" w:ascii="宋体" w:hAnsi="宋体" w:eastAsia="宋体" w:cs="宋体"/>
          <w:b w:val="0"/>
          <w:bCs w:val="0"/>
          <w:caps w:val="0"/>
          <w:smallCaps w:val="0"/>
          <w:color w:val="auto"/>
          <w:spacing w:val="0"/>
          <w:sz w:val="24"/>
          <w:szCs w:val="24"/>
          <w:highlight w:val="none"/>
          <w:u w:val="none"/>
          <w:lang w:val="en-US" w:eastAsia="zh-CN"/>
        </w:rPr>
        <w:t xml:space="preserve">          </w:t>
      </w:r>
      <w:r>
        <w:rPr>
          <w:rFonts w:hint="eastAsia" w:ascii="宋体" w:hAnsi="宋体" w:eastAsia="宋体" w:cs="宋体"/>
          <w:b w:val="0"/>
          <w:bCs w:val="0"/>
          <w:caps w:val="0"/>
          <w:smallCaps w:val="0"/>
          <w:color w:val="auto"/>
          <w:spacing w:val="0"/>
          <w:kern w:val="2"/>
          <w:sz w:val="24"/>
          <w:szCs w:val="24"/>
          <w:highlight w:val="none"/>
          <w:u w:val="none"/>
          <w:lang w:val="en-US" w:eastAsia="zh-CN"/>
        </w:rPr>
        <w:t>是否涉及绿色产品：</w:t>
      </w:r>
      <w:r>
        <w:rPr>
          <w:rFonts w:hint="eastAsia" w:ascii="宋体" w:hAnsi="宋体" w:eastAsia="宋体" w:cs="宋体"/>
          <w:iCs w:val="0"/>
          <w:caps w:val="0"/>
          <w:smallCaps w:val="0"/>
          <w:color w:val="auto"/>
          <w:spacing w:val="0"/>
          <w:kern w:val="2"/>
          <w:sz w:val="24"/>
          <w:szCs w:val="24"/>
          <w:highlight w:val="none"/>
          <w:u w:val="none"/>
          <w:lang w:val="en-US" w:eastAsia="zh-CN"/>
        </w:rPr>
        <w:t xml:space="preserve"> </w:t>
      </w:r>
    </w:p>
    <w:p w14:paraId="1965CB32">
      <w:pPr>
        <w:pStyle w:val="53"/>
        <w:kinsoku/>
        <w:overflowPunct/>
        <w:topLinePunct w:val="0"/>
        <w:bidi w:val="0"/>
        <w:adjustRightInd w:val="0"/>
        <w:snapToGrid w:val="0"/>
        <w:spacing w:beforeAutospacing="0" w:afterAutospacing="0" w:line="500" w:lineRule="atLeast"/>
        <w:ind w:firstLine="420" w:firstLineChars="0"/>
        <w:rPr>
          <w:rFonts w:hint="eastAsia" w:ascii="宋体" w:hAnsi="宋体" w:eastAsia="宋体" w:cs="宋体"/>
          <w:caps w:val="0"/>
          <w:smallCaps w:val="0"/>
          <w:color w:val="auto"/>
          <w:spacing w:val="0"/>
          <w:sz w:val="24"/>
          <w:szCs w:val="24"/>
          <w:highlight w:val="none"/>
          <w:u w:val="single"/>
          <w:lang w:val="en-US" w:eastAsia="zh-CN"/>
        </w:rPr>
      </w:pPr>
      <w:r>
        <w:rPr>
          <w:rFonts w:hint="eastAsia" w:ascii="宋体" w:hAnsi="宋体" w:eastAsia="宋体" w:cs="宋体"/>
          <w:iCs w:val="0"/>
          <w:caps w:val="0"/>
          <w:smallCaps w:val="0"/>
          <w:color w:val="auto"/>
          <w:spacing w:val="0"/>
          <w:kern w:val="2"/>
          <w:sz w:val="24"/>
          <w:szCs w:val="24"/>
          <w:highlight w:val="none"/>
          <w:u w:val="none"/>
          <w:lang w:val="en-US" w:eastAsia="zh-CN"/>
        </w:rPr>
        <w:t xml:space="preserve">     </w:t>
      </w:r>
      <w:r>
        <w:rPr>
          <w:rFonts w:hint="eastAsia" w:ascii="宋体" w:hAnsi="宋体" w:eastAsia="宋体" w:cs="宋体"/>
          <w:iCs w:val="0"/>
          <w:caps w:val="0"/>
          <w:smallCaps w:val="0"/>
          <w:color w:val="auto"/>
          <w:spacing w:val="0"/>
          <w:kern w:val="2"/>
          <w:sz w:val="24"/>
          <w:szCs w:val="24"/>
          <w:highlight w:val="none"/>
          <w:u w:val="none"/>
        </w:rPr>
        <w:sym w:font="Wingdings" w:char="00A8"/>
      </w:r>
      <w:r>
        <w:rPr>
          <w:rFonts w:hint="eastAsia" w:ascii="宋体" w:hAnsi="宋体" w:eastAsia="宋体" w:cs="宋体"/>
          <w:iCs w:val="0"/>
          <w:caps w:val="0"/>
          <w:smallCaps w:val="0"/>
          <w:color w:val="auto"/>
          <w:spacing w:val="0"/>
          <w:kern w:val="2"/>
          <w:sz w:val="24"/>
          <w:szCs w:val="24"/>
          <w:highlight w:val="none"/>
          <w:u w:val="none"/>
        </w:rPr>
        <w:t>是</w:t>
      </w:r>
      <w:r>
        <w:rPr>
          <w:rFonts w:hint="eastAsia" w:ascii="宋体" w:hAnsi="宋体" w:eastAsia="宋体" w:cs="宋体"/>
          <w:iCs w:val="0"/>
          <w:caps w:val="0"/>
          <w:smallCaps w:val="0"/>
          <w:color w:val="auto"/>
          <w:spacing w:val="0"/>
          <w:kern w:val="2"/>
          <w:sz w:val="24"/>
          <w:szCs w:val="24"/>
          <w:highlight w:val="none"/>
          <w:u w:val="none"/>
          <w:lang w:eastAsia="zh-CN"/>
        </w:rPr>
        <w:t>，绿色产品政府采购相关政策确定的底级品目名称：</w:t>
      </w:r>
      <w:r>
        <w:rPr>
          <w:rFonts w:hint="eastAsia" w:ascii="宋体" w:hAnsi="宋体" w:eastAsia="宋体" w:cs="宋体"/>
          <w:caps w:val="0"/>
          <w:smallCaps w:val="0"/>
          <w:color w:val="auto"/>
          <w:spacing w:val="0"/>
          <w:sz w:val="24"/>
          <w:szCs w:val="24"/>
          <w:highlight w:val="none"/>
          <w:u w:val="single"/>
          <w:lang w:val="en-US" w:eastAsia="zh-CN"/>
        </w:rPr>
        <w:t xml:space="preserve">         </w:t>
      </w:r>
    </w:p>
    <w:p w14:paraId="01D2B2B4">
      <w:pPr>
        <w:numPr>
          <w:ilvl w:val="-1"/>
          <w:numId w:val="0"/>
        </w:numPr>
        <w:tabs>
          <w:tab w:val="left" w:pos="740"/>
        </w:tabs>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iCs/>
          <w:caps w:val="0"/>
          <w:smallCaps w:val="0"/>
          <w:color w:val="auto"/>
          <w:spacing w:val="0"/>
          <w:sz w:val="24"/>
          <w:szCs w:val="24"/>
          <w:highlight w:val="none"/>
          <w:lang w:val="en-US" w:eastAsia="zh-CN"/>
        </w:rPr>
      </w:pP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eastAsia="zh-CN"/>
        </w:rPr>
        <w:t>强制采购</w:t>
      </w: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eastAsia="zh-CN"/>
        </w:rPr>
        <w:t>优先采购</w:t>
      </w:r>
      <w:r>
        <w:rPr>
          <w:rFonts w:hint="eastAsia" w:ascii="宋体" w:hAnsi="宋体" w:eastAsia="宋体" w:cs="宋体"/>
          <w:iCs/>
          <w:caps w:val="0"/>
          <w:smallCaps w:val="0"/>
          <w:color w:val="auto"/>
          <w:spacing w:val="0"/>
          <w:sz w:val="24"/>
          <w:szCs w:val="24"/>
          <w:highlight w:val="none"/>
          <w:lang w:val="en-US" w:eastAsia="zh-CN"/>
        </w:rPr>
        <w:t xml:space="preserve">    </w:t>
      </w:r>
    </w:p>
    <w:p w14:paraId="57F0C3BA">
      <w:pPr>
        <w:pStyle w:val="53"/>
        <w:kinsoku/>
        <w:overflowPunct/>
        <w:topLinePunct w:val="0"/>
        <w:bidi w:val="0"/>
        <w:adjustRightInd w:val="0"/>
        <w:snapToGrid w:val="0"/>
        <w:spacing w:beforeAutospacing="0" w:afterAutospacing="0" w:line="500" w:lineRule="atLeast"/>
        <w:ind w:firstLine="420" w:firstLineChars="0"/>
        <w:rPr>
          <w:rFonts w:hint="eastAsia" w:ascii="宋体" w:hAnsi="宋体" w:eastAsia="宋体" w:cs="宋体"/>
          <w:b w:val="0"/>
          <w:bCs w:val="0"/>
          <w:caps w:val="0"/>
          <w:smallCaps w:val="0"/>
          <w:color w:val="auto"/>
          <w:spacing w:val="0"/>
          <w:sz w:val="24"/>
          <w:szCs w:val="24"/>
          <w:highlight w:val="none"/>
          <w:u w:val="none"/>
          <w:lang w:val="en-US" w:eastAsia="zh-CN"/>
        </w:rPr>
      </w:pPr>
      <w:r>
        <w:rPr>
          <w:rFonts w:hint="eastAsia" w:ascii="宋体" w:hAnsi="宋体" w:eastAsia="宋体" w:cs="宋体"/>
          <w:iCs w:val="0"/>
          <w:caps w:val="0"/>
          <w:smallCaps w:val="0"/>
          <w:color w:val="auto"/>
          <w:spacing w:val="0"/>
          <w:kern w:val="2"/>
          <w:sz w:val="24"/>
          <w:szCs w:val="24"/>
          <w:highlight w:val="none"/>
          <w:u w:val="none"/>
          <w:lang w:val="en-US" w:eastAsia="zh-CN"/>
        </w:rPr>
        <w:t xml:space="preserve">     </w:t>
      </w:r>
      <w:r>
        <w:rPr>
          <w:rFonts w:hint="eastAsia" w:ascii="宋体" w:hAnsi="宋体" w:eastAsia="宋体" w:cs="宋体"/>
          <w:iCs w:val="0"/>
          <w:caps w:val="0"/>
          <w:smallCaps w:val="0"/>
          <w:color w:val="auto"/>
          <w:spacing w:val="0"/>
          <w:kern w:val="2"/>
          <w:sz w:val="24"/>
          <w:szCs w:val="24"/>
          <w:highlight w:val="none"/>
          <w:u w:val="none"/>
        </w:rPr>
        <w:sym w:font="Wingdings" w:char="00A8"/>
      </w:r>
      <w:r>
        <w:rPr>
          <w:rFonts w:hint="eastAsia" w:ascii="宋体" w:hAnsi="宋体" w:eastAsia="宋体" w:cs="宋体"/>
          <w:iCs w:val="0"/>
          <w:caps w:val="0"/>
          <w:smallCaps w:val="0"/>
          <w:color w:val="auto"/>
          <w:spacing w:val="0"/>
          <w:kern w:val="2"/>
          <w:sz w:val="24"/>
          <w:szCs w:val="24"/>
          <w:highlight w:val="none"/>
          <w:u w:val="none"/>
        </w:rPr>
        <w:t>否</w:t>
      </w:r>
    </w:p>
    <w:p w14:paraId="469A8CCD">
      <w:pPr>
        <w:numPr>
          <w:ilvl w:val="-1"/>
          <w:numId w:val="0"/>
        </w:num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（1</w:t>
      </w:r>
      <w:r>
        <w:rPr>
          <w:rFonts w:hint="eastAsia" w:ascii="宋体" w:hAnsi="宋体" w:eastAsia="宋体" w:cs="宋体"/>
          <w:caps w:val="0"/>
          <w:smallCaps w:val="0"/>
          <w:color w:val="auto"/>
          <w:spacing w:val="0"/>
          <w:sz w:val="24"/>
          <w:szCs w:val="24"/>
          <w:highlight w:val="none"/>
          <w:lang w:val="en" w:eastAsia="zh-CN"/>
        </w:rPr>
        <w:t>1</w:t>
      </w:r>
      <w:r>
        <w:rPr>
          <w:rFonts w:hint="eastAsia" w:ascii="宋体" w:hAnsi="宋体" w:eastAsia="宋体" w:cs="宋体"/>
          <w:caps w:val="0"/>
          <w:smallCaps w:val="0"/>
          <w:color w:val="auto"/>
          <w:spacing w:val="0"/>
          <w:sz w:val="24"/>
          <w:szCs w:val="24"/>
          <w:highlight w:val="none"/>
          <w:lang w:val="en-US" w:eastAsia="zh-CN"/>
        </w:rPr>
        <w:t>）涉及商品包装和快递包装的，是否参考</w:t>
      </w:r>
      <w:r>
        <w:rPr>
          <w:rFonts w:hint="eastAsia" w:ascii="宋体" w:hAnsi="宋体" w:eastAsia="宋体" w:cs="宋体"/>
          <w:caps w:val="0"/>
          <w:smallCaps w:val="0"/>
          <w:color w:val="auto"/>
          <w:spacing w:val="0"/>
          <w:sz w:val="24"/>
          <w:szCs w:val="24"/>
          <w:highlight w:val="none"/>
        </w:rPr>
        <w:t>《商品包装政府采购需求标准（试行）》、《快递包装政府采购需求标准（试行）》</w:t>
      </w:r>
      <w:r>
        <w:rPr>
          <w:rFonts w:hint="eastAsia" w:ascii="宋体" w:hAnsi="宋体" w:eastAsia="宋体" w:cs="宋体"/>
          <w:caps w:val="0"/>
          <w:smallCaps w:val="0"/>
          <w:color w:val="auto"/>
          <w:spacing w:val="0"/>
          <w:sz w:val="24"/>
          <w:szCs w:val="24"/>
          <w:highlight w:val="none"/>
          <w:lang w:eastAsia="zh-CN"/>
        </w:rPr>
        <w:t>明确产品及相关快递服务的具体包装要求：</w:t>
      </w:r>
    </w:p>
    <w:p w14:paraId="31637B1F">
      <w:pPr>
        <w:numPr>
          <w:ilvl w:val="-1"/>
          <w:numId w:val="0"/>
        </w:numPr>
        <w:kinsoku/>
        <w:overflowPunct/>
        <w:topLinePunct w:val="0"/>
        <w:bidi w:val="0"/>
        <w:adjustRightInd w:val="0"/>
        <w:snapToGrid w:val="0"/>
        <w:spacing w:beforeAutospacing="0" w:afterAutospacing="0" w:line="500" w:lineRule="atLeast"/>
        <w:ind w:firstLine="1200" w:firstLineChars="500"/>
        <w:rPr>
          <w:rFonts w:hint="eastAsia" w:ascii="宋体" w:hAnsi="宋体" w:eastAsia="宋体" w:cs="宋体"/>
          <w:iCs w:val="0"/>
          <w:caps w:val="0"/>
          <w:smallCaps w:val="0"/>
          <w:color w:val="auto"/>
          <w:spacing w:val="0"/>
          <w:sz w:val="24"/>
          <w:szCs w:val="24"/>
          <w:highlight w:val="none"/>
          <w:lang w:val="en-US" w:eastAsia="zh-CN"/>
        </w:rPr>
      </w:pP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rPr>
        <w:t xml:space="preserve">是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rPr>
        <w:t>否</w:t>
      </w:r>
      <w:r>
        <w:rPr>
          <w:rFonts w:hint="eastAsia" w:ascii="宋体" w:hAnsi="宋体" w:eastAsia="宋体" w:cs="宋体"/>
          <w:iCs w:val="0"/>
          <w:caps w:val="0"/>
          <w:smallCaps w:val="0"/>
          <w:color w:val="auto"/>
          <w:spacing w:val="0"/>
          <w:sz w:val="24"/>
          <w:szCs w:val="24"/>
          <w:highlight w:val="none"/>
          <w:lang w:val="en-US" w:eastAsia="zh-CN"/>
        </w:rPr>
        <w:t xml:space="preserve">      </w:t>
      </w:r>
      <w:r>
        <w:rPr>
          <w:rFonts w:hint="eastAsia" w:ascii="宋体" w:hAnsi="宋体" w:eastAsia="宋体" w:cs="宋体"/>
          <w:iCs w:val="0"/>
          <w:caps w:val="0"/>
          <w:smallCaps w:val="0"/>
          <w:color w:val="auto"/>
          <w:spacing w:val="0"/>
          <w:sz w:val="24"/>
          <w:szCs w:val="24"/>
          <w:highlight w:val="none"/>
        </w:rPr>
        <w:sym w:font="Wingdings" w:char="00A8"/>
      </w:r>
      <w:r>
        <w:rPr>
          <w:rFonts w:hint="eastAsia" w:ascii="宋体" w:hAnsi="宋体" w:eastAsia="宋体" w:cs="宋体"/>
          <w:iCs w:val="0"/>
          <w:caps w:val="0"/>
          <w:smallCaps w:val="0"/>
          <w:color w:val="auto"/>
          <w:spacing w:val="0"/>
          <w:sz w:val="24"/>
          <w:szCs w:val="24"/>
          <w:highlight w:val="none"/>
          <w:lang w:eastAsia="zh-CN"/>
        </w:rPr>
        <w:t>不涉及</w:t>
      </w:r>
    </w:p>
    <w:p w14:paraId="3F1BC9E3">
      <w:pPr>
        <w:numPr>
          <w:ilvl w:val="0"/>
          <w:numId w:val="11"/>
        </w:numPr>
        <w:kinsoku/>
        <w:overflowPunct/>
        <w:topLinePunct w:val="0"/>
        <w:bidi w:val="0"/>
        <w:adjustRightInd w:val="0"/>
        <w:snapToGrid w:val="0"/>
        <w:spacing w:beforeAutospacing="0" w:afterAutospacing="0" w:line="500" w:lineRule="atLeast"/>
        <w:ind w:firstLine="482" w:firstLineChars="200"/>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rPr>
        <w:t>合同金额</w:t>
      </w:r>
    </w:p>
    <w:p w14:paraId="3AE20D2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（1）合同金额小写：</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7CD6FDFA">
      <w:pPr>
        <w:kinsoku/>
        <w:overflowPunct/>
        <w:topLinePunct w:val="0"/>
        <w:bidi w:val="0"/>
        <w:adjustRightInd w:val="0"/>
        <w:snapToGrid w:val="0"/>
        <w:spacing w:beforeAutospacing="0" w:afterAutospacing="0" w:line="500" w:lineRule="atLeast"/>
        <w:ind w:left="0" w:firstLine="0" w:firstLineChars="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大写：</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7466BEAA">
      <w:p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分包金额</w:t>
      </w:r>
      <w:r>
        <w:rPr>
          <w:rFonts w:hint="eastAsia" w:ascii="宋体" w:hAnsi="宋体" w:eastAsia="宋体" w:cs="宋体"/>
          <w:caps w:val="0"/>
          <w:smallCaps w:val="0"/>
          <w:color w:val="auto"/>
          <w:spacing w:val="0"/>
          <w:sz w:val="24"/>
          <w:szCs w:val="24"/>
          <w:highlight w:val="none"/>
          <w:lang w:eastAsia="zh-CN"/>
        </w:rPr>
        <w:t>（如有）</w:t>
      </w:r>
      <w:r>
        <w:rPr>
          <w:rFonts w:hint="eastAsia" w:ascii="宋体" w:hAnsi="宋体" w:eastAsia="宋体" w:cs="宋体"/>
          <w:caps w:val="0"/>
          <w:smallCaps w:val="0"/>
          <w:color w:val="auto"/>
          <w:spacing w:val="0"/>
          <w:sz w:val="24"/>
          <w:szCs w:val="24"/>
          <w:highlight w:val="none"/>
        </w:rPr>
        <w:t>小写：</w:t>
      </w:r>
      <w:r>
        <w:rPr>
          <w:rFonts w:hint="eastAsia" w:ascii="宋体" w:hAnsi="宋体" w:eastAsia="宋体" w:cs="宋体"/>
          <w:caps w:val="0"/>
          <w:smallCaps w:val="0"/>
          <w:color w:val="auto"/>
          <w:spacing w:val="0"/>
          <w:sz w:val="24"/>
          <w:szCs w:val="24"/>
          <w:highlight w:val="none"/>
          <w:u w:val="single"/>
        </w:rPr>
        <w:t xml:space="preserve">                   </w:t>
      </w:r>
    </w:p>
    <w:p w14:paraId="0C7CE46D">
      <w:p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大写：</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3F7459D6">
      <w:p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（注：固定单价合同应填写单价和最高限价）</w:t>
      </w:r>
    </w:p>
    <w:p w14:paraId="0CD632B1">
      <w:pPr>
        <w:numPr>
          <w:ilvl w:val="-1"/>
          <w:numId w:val="0"/>
        </w:num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合同定价方式</w:t>
      </w:r>
      <w:r>
        <w:rPr>
          <w:rFonts w:hint="eastAsia" w:ascii="宋体" w:hAnsi="宋体" w:eastAsia="宋体" w:cs="宋体"/>
          <w:caps w:val="0"/>
          <w:smallCaps w:val="0"/>
          <w:color w:val="auto"/>
          <w:spacing w:val="0"/>
          <w:sz w:val="24"/>
          <w:szCs w:val="24"/>
          <w:highlight w:val="none"/>
          <w:lang w:eastAsia="zh-CN"/>
        </w:rPr>
        <w:t>（采用组合定价方式的，可以勾选多项）</w:t>
      </w:r>
      <w:r>
        <w:rPr>
          <w:rFonts w:hint="eastAsia" w:ascii="宋体" w:hAnsi="宋体" w:eastAsia="宋体" w:cs="宋体"/>
          <w:caps w:val="0"/>
          <w:smallCaps w:val="0"/>
          <w:color w:val="auto"/>
          <w:spacing w:val="0"/>
          <w:sz w:val="24"/>
          <w:szCs w:val="24"/>
          <w:highlight w:val="none"/>
        </w:rPr>
        <w:t>：</w:t>
      </w:r>
    </w:p>
    <w:p w14:paraId="1CCE239E">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 xml:space="preserve">固定总价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固定单价</w:t>
      </w: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eastAsia="zh-CN"/>
        </w:rPr>
        <w:t>固定费率</w:t>
      </w:r>
      <w:r>
        <w:rPr>
          <w:rFonts w:hint="eastAsia" w:ascii="宋体" w:hAnsi="宋体" w:eastAsia="宋体" w:cs="宋体"/>
          <w:iCs/>
          <w:caps w:val="0"/>
          <w:smallCaps w:val="0"/>
          <w:color w:val="auto"/>
          <w:spacing w:val="0"/>
          <w:sz w:val="24"/>
          <w:szCs w:val="24"/>
          <w:highlight w:val="none"/>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 xml:space="preserve">成本补偿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rPr>
        <w:t>绩效激励</w:t>
      </w:r>
      <w:r>
        <w:rPr>
          <w:rFonts w:hint="eastAsia" w:ascii="宋体" w:hAnsi="宋体" w:eastAsia="宋体" w:cs="宋体"/>
          <w:iCs/>
          <w:caps w:val="0"/>
          <w:smallCaps w:val="0"/>
          <w:color w:val="auto"/>
          <w:spacing w:val="0"/>
          <w:sz w:val="24"/>
          <w:szCs w:val="24"/>
          <w:highlight w:val="none"/>
          <w:lang w:val="en-US" w:eastAsia="zh-CN"/>
        </w:rPr>
        <w:t xml:space="preserve"> </w:t>
      </w:r>
      <w:r>
        <w:rPr>
          <w:rFonts w:hint="eastAsia" w:ascii="宋体" w:hAnsi="宋体" w:eastAsia="宋体" w:cs="宋体"/>
          <w:iCs/>
          <w:caps w:val="0"/>
          <w:smallCaps w:val="0"/>
          <w:color w:val="auto"/>
          <w:spacing w:val="0"/>
          <w:sz w:val="24"/>
          <w:szCs w:val="24"/>
          <w:highlight w:val="none"/>
        </w:rPr>
        <w:sym w:font="Wingdings" w:char="00A8"/>
      </w:r>
      <w:r>
        <w:rPr>
          <w:rFonts w:hint="eastAsia" w:ascii="宋体" w:hAnsi="宋体" w:eastAsia="宋体" w:cs="宋体"/>
          <w:iCs/>
          <w:caps w:val="0"/>
          <w:smallCaps w:val="0"/>
          <w:color w:val="auto"/>
          <w:spacing w:val="0"/>
          <w:sz w:val="24"/>
          <w:szCs w:val="24"/>
          <w:highlight w:val="none"/>
          <w:lang w:eastAsia="zh-CN"/>
        </w:rPr>
        <w:t>其他</w:t>
      </w:r>
      <w:r>
        <w:rPr>
          <w:rFonts w:hint="eastAsia" w:ascii="宋体" w:hAnsi="宋体" w:eastAsia="宋体" w:cs="宋体"/>
          <w:caps w:val="0"/>
          <w:smallCaps w:val="0"/>
          <w:color w:val="auto"/>
          <w:spacing w:val="0"/>
          <w:sz w:val="24"/>
          <w:szCs w:val="24"/>
          <w:highlight w:val="none"/>
          <w:u w:val="single"/>
        </w:rPr>
        <w:t xml:space="preserve">       </w:t>
      </w:r>
    </w:p>
    <w:p w14:paraId="0F51C916">
      <w:pPr>
        <w:pStyle w:val="60"/>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）付款方式（按项目实际勾选填写）：</w:t>
      </w:r>
    </w:p>
    <w:p w14:paraId="684DBB0F">
      <w:pPr>
        <w:kinsoku/>
        <w:overflowPunct/>
        <w:topLinePunct w:val="0"/>
        <w:bidi w:val="0"/>
        <w:adjustRightInd w:val="0"/>
        <w:snapToGrid w:val="0"/>
        <w:spacing w:beforeAutospacing="0" w:afterAutospacing="0" w:line="500" w:lineRule="atLeast"/>
        <w:ind w:firstLine="720" w:firstLineChars="3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rPr>
        <w:t>全额付款：</w:t>
      </w:r>
      <w:r>
        <w:rPr>
          <w:rFonts w:hint="eastAsia" w:ascii="宋体" w:hAnsi="宋体" w:eastAsia="宋体" w:cs="宋体"/>
          <w:caps w:val="0"/>
          <w:smallCaps w:val="0"/>
          <w:color w:val="auto"/>
          <w:spacing w:val="0"/>
          <w:sz w:val="24"/>
          <w:szCs w:val="24"/>
          <w:highlight w:val="none"/>
          <w:u w:val="single"/>
        </w:rPr>
        <w:t xml:space="preserve">     （应</w:t>
      </w:r>
      <w:r>
        <w:rPr>
          <w:rFonts w:hint="eastAsia" w:ascii="宋体" w:hAnsi="宋体" w:eastAsia="宋体" w:cs="宋体"/>
          <w:caps w:val="0"/>
          <w:smallCaps w:val="0"/>
          <w:color w:val="auto"/>
          <w:spacing w:val="0"/>
          <w:sz w:val="24"/>
          <w:szCs w:val="24"/>
          <w:highlight w:val="none"/>
          <w:u w:val="single"/>
          <w:lang w:eastAsia="zh-CN"/>
        </w:rPr>
        <w:t>明确</w:t>
      </w:r>
      <w:r>
        <w:rPr>
          <w:rFonts w:hint="eastAsia" w:ascii="宋体" w:hAnsi="宋体" w:eastAsia="宋体" w:cs="宋体"/>
          <w:caps w:val="0"/>
          <w:smallCaps w:val="0"/>
          <w:color w:val="auto"/>
          <w:spacing w:val="0"/>
          <w:sz w:val="24"/>
          <w:szCs w:val="24"/>
          <w:highlight w:val="none"/>
          <w:u w:val="single"/>
        </w:rPr>
        <w:t>一次性支付合同款项</w:t>
      </w:r>
      <w:r>
        <w:rPr>
          <w:rFonts w:hint="eastAsia" w:ascii="宋体" w:hAnsi="宋体" w:eastAsia="宋体" w:cs="宋体"/>
          <w:caps w:val="0"/>
          <w:smallCaps w:val="0"/>
          <w:color w:val="auto"/>
          <w:spacing w:val="0"/>
          <w:sz w:val="24"/>
          <w:szCs w:val="24"/>
          <w:highlight w:val="none"/>
          <w:u w:val="single"/>
          <w:lang w:eastAsia="zh-CN"/>
        </w:rPr>
        <w:t>的条件</w:t>
      </w:r>
      <w:r>
        <w:rPr>
          <w:rFonts w:hint="eastAsia" w:ascii="宋体" w:hAnsi="宋体" w:eastAsia="宋体" w:cs="宋体"/>
          <w:caps w:val="0"/>
          <w:smallCaps w:val="0"/>
          <w:color w:val="auto"/>
          <w:spacing w:val="0"/>
          <w:sz w:val="24"/>
          <w:szCs w:val="24"/>
          <w:highlight w:val="none"/>
          <w:u w:val="single"/>
        </w:rPr>
        <w:t xml:space="preserve">）                    </w:t>
      </w:r>
    </w:p>
    <w:p w14:paraId="07D32B87">
      <w:pPr>
        <w:kinsoku/>
        <w:overflowPunct/>
        <w:topLinePunct w:val="0"/>
        <w:bidi w:val="0"/>
        <w:adjustRightInd w:val="0"/>
        <w:snapToGrid w:val="0"/>
        <w:spacing w:beforeAutospacing="0" w:afterAutospacing="0" w:line="500" w:lineRule="atLeast"/>
        <w:ind w:firstLine="720" w:firstLineChars="3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rPr>
        <w:t>分期付款：</w:t>
      </w:r>
      <w:r>
        <w:rPr>
          <w:rFonts w:hint="eastAsia" w:ascii="宋体" w:hAnsi="宋体" w:eastAsia="宋体" w:cs="宋体"/>
          <w:caps w:val="0"/>
          <w:smallCaps w:val="0"/>
          <w:color w:val="auto"/>
          <w:spacing w:val="0"/>
          <w:sz w:val="24"/>
          <w:szCs w:val="24"/>
          <w:highlight w:val="none"/>
          <w:u w:val="single"/>
        </w:rPr>
        <w:t xml:space="preserve">  （应明确分期支付合同款项的各期比例和支付条件</w:t>
      </w:r>
      <w:r>
        <w:rPr>
          <w:rFonts w:hint="eastAsia" w:ascii="宋体" w:hAnsi="宋体" w:eastAsia="宋体" w:cs="宋体"/>
          <w:caps w:val="0"/>
          <w:smallCaps w:val="0"/>
          <w:color w:val="auto"/>
          <w:spacing w:val="0"/>
          <w:sz w:val="24"/>
          <w:szCs w:val="24"/>
          <w:highlight w:val="none"/>
          <w:u w:val="single"/>
          <w:lang w:eastAsia="zh-CN"/>
        </w:rPr>
        <w:t>，各期支付条件应与分期履约验收情况挂钩</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none"/>
          <w:lang w:eastAsia="zh-CN"/>
        </w:rPr>
        <w:t>，</w:t>
      </w:r>
      <w:r>
        <w:rPr>
          <w:rFonts w:hint="eastAsia" w:ascii="宋体" w:hAnsi="宋体" w:eastAsia="宋体" w:cs="宋体"/>
          <w:caps w:val="0"/>
          <w:smallCaps w:val="0"/>
          <w:color w:val="auto"/>
          <w:spacing w:val="0"/>
          <w:sz w:val="24"/>
          <w:szCs w:val="24"/>
          <w:highlight w:val="none"/>
          <w:lang w:eastAsia="zh-CN"/>
        </w:rPr>
        <w:t>其中涉及预付款的</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u w:val="single"/>
        </w:rPr>
        <w:t xml:space="preserve"> （应明确预付款的支付比例和支付条件） </w:t>
      </w:r>
    </w:p>
    <w:p w14:paraId="0A1A7CCC">
      <w:pPr>
        <w:kinsoku/>
        <w:overflowPunct/>
        <w:topLinePunct w:val="0"/>
        <w:bidi w:val="0"/>
        <w:adjustRightInd w:val="0"/>
        <w:snapToGrid w:val="0"/>
        <w:spacing w:beforeAutospacing="0" w:afterAutospacing="0" w:line="500" w:lineRule="atLeast"/>
        <w:ind w:firstLine="720" w:firstLineChars="3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rPr>
        <w:t>成本补偿：</w:t>
      </w:r>
      <w:r>
        <w:rPr>
          <w:rFonts w:hint="eastAsia" w:ascii="宋体" w:hAnsi="宋体" w:eastAsia="宋体" w:cs="宋体"/>
          <w:caps w:val="0"/>
          <w:smallCaps w:val="0"/>
          <w:color w:val="auto"/>
          <w:spacing w:val="0"/>
          <w:sz w:val="24"/>
          <w:szCs w:val="24"/>
          <w:highlight w:val="none"/>
          <w:u w:val="single"/>
        </w:rPr>
        <w:t xml:space="preserve">      （应明确按照成本补偿方式的支付方式和支付条件）   </w:t>
      </w:r>
    </w:p>
    <w:p w14:paraId="70461483">
      <w:pPr>
        <w:kinsoku/>
        <w:overflowPunct/>
        <w:topLinePunct w:val="0"/>
        <w:bidi w:val="0"/>
        <w:adjustRightInd w:val="0"/>
        <w:snapToGrid w:val="0"/>
        <w:spacing w:beforeAutospacing="0" w:afterAutospacing="0" w:line="500" w:lineRule="atLeast"/>
        <w:ind w:firstLine="720" w:firstLineChars="3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rPr>
        <w:t>绩效激励：</w:t>
      </w:r>
      <w:r>
        <w:rPr>
          <w:rFonts w:hint="eastAsia" w:ascii="宋体" w:hAnsi="宋体" w:eastAsia="宋体" w:cs="宋体"/>
          <w:caps w:val="0"/>
          <w:smallCaps w:val="0"/>
          <w:color w:val="auto"/>
          <w:spacing w:val="0"/>
          <w:sz w:val="24"/>
          <w:szCs w:val="24"/>
          <w:highlight w:val="none"/>
          <w:u w:val="single"/>
        </w:rPr>
        <w:t xml:space="preserve">      （应明确按照绩效激励方式的支付方式和支付条件）   </w:t>
      </w:r>
    </w:p>
    <w:p w14:paraId="6A27CDEB">
      <w:pPr>
        <w:numPr>
          <w:ilvl w:val="0"/>
          <w:numId w:val="11"/>
        </w:numPr>
        <w:kinsoku/>
        <w:overflowPunct/>
        <w:topLinePunct w:val="0"/>
        <w:bidi w:val="0"/>
        <w:adjustRightInd w:val="0"/>
        <w:snapToGrid w:val="0"/>
        <w:spacing w:beforeAutospacing="0" w:afterAutospacing="0" w:line="500" w:lineRule="atLeast"/>
        <w:ind w:firstLine="482" w:firstLineChars="200"/>
        <w:rPr>
          <w:rFonts w:hint="eastAsia" w:ascii="宋体" w:hAnsi="宋体" w:eastAsia="宋体" w:cs="宋体"/>
          <w:b/>
          <w:bCs w:val="0"/>
          <w:caps w:val="0"/>
          <w:smallCaps w:val="0"/>
          <w:color w:val="auto"/>
          <w:spacing w:val="0"/>
          <w:sz w:val="24"/>
          <w:szCs w:val="24"/>
          <w:highlight w:val="none"/>
          <w:u w:val="single"/>
        </w:rPr>
      </w:pPr>
      <w:r>
        <w:rPr>
          <w:rFonts w:hint="eastAsia" w:ascii="宋体" w:hAnsi="宋体" w:eastAsia="宋体" w:cs="宋体"/>
          <w:b/>
          <w:bCs w:val="0"/>
          <w:caps w:val="0"/>
          <w:smallCaps w:val="0"/>
          <w:color w:val="auto"/>
          <w:spacing w:val="0"/>
          <w:sz w:val="24"/>
          <w:szCs w:val="24"/>
          <w:highlight w:val="none"/>
        </w:rPr>
        <w:t>合同履行</w:t>
      </w:r>
    </w:p>
    <w:p w14:paraId="7BB86A0D">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（1）起始日期：</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年</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月</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日，完成日期：</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年</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月</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日。</w:t>
      </w:r>
    </w:p>
    <w:p w14:paraId="1E8AF94E">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eastAsia="zh-CN"/>
        </w:rPr>
        <w:t>履约</w:t>
      </w:r>
      <w:r>
        <w:rPr>
          <w:rFonts w:hint="eastAsia" w:ascii="宋体" w:hAnsi="宋体" w:eastAsia="宋体" w:cs="宋体"/>
          <w:caps w:val="0"/>
          <w:smallCaps w:val="0"/>
          <w:color w:val="auto"/>
          <w:spacing w:val="0"/>
          <w:sz w:val="24"/>
          <w:szCs w:val="24"/>
          <w:highlight w:val="none"/>
        </w:rPr>
        <w:t>地点</w:t>
      </w:r>
      <w:r>
        <w:rPr>
          <w:rFonts w:hint="eastAsia" w:ascii="宋体" w:hAnsi="宋体" w:eastAsia="宋体" w:cs="宋体"/>
          <w:b w:val="0"/>
          <w:bCs/>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u w:val="single"/>
        </w:rPr>
        <w:t xml:space="preserve">                             </w:t>
      </w:r>
    </w:p>
    <w:p w14:paraId="6037687B">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bCs/>
          <w:caps w:val="0"/>
          <w:smallCaps w:val="0"/>
          <w:color w:val="auto"/>
          <w:spacing w:val="0"/>
          <w:sz w:val="24"/>
          <w:szCs w:val="24"/>
          <w:highlight w:val="none"/>
        </w:rPr>
        <w:t>（3）履约担保：</w:t>
      </w:r>
      <w:r>
        <w:rPr>
          <w:rFonts w:hint="eastAsia" w:ascii="宋体" w:hAnsi="宋体" w:eastAsia="宋体" w:cs="宋体"/>
          <w:caps w:val="0"/>
          <w:smallCaps w:val="0"/>
          <w:color w:val="auto"/>
          <w:spacing w:val="0"/>
          <w:sz w:val="24"/>
          <w:szCs w:val="24"/>
          <w:highlight w:val="none"/>
          <w:lang w:val="en-US" w:eastAsia="zh-CN"/>
        </w:rPr>
        <w:t>是否收取履约保证金：</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lang w:eastAsia="zh-CN"/>
        </w:rPr>
        <w:t>是</w:t>
      </w: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caps w:val="0"/>
          <w:smallCaps w:val="0"/>
          <w:color w:val="auto"/>
          <w:spacing w:val="0"/>
          <w:sz w:val="24"/>
          <w:szCs w:val="24"/>
          <w:highlight w:val="none"/>
          <w:lang w:eastAsia="zh-CN"/>
        </w:rPr>
        <w:t>否</w:t>
      </w:r>
    </w:p>
    <w:p w14:paraId="2F96A3FA">
      <w:pPr>
        <w:pStyle w:val="53"/>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bCs/>
          <w:caps w:val="0"/>
          <w:smallCaps w:val="0"/>
          <w:color w:val="auto"/>
          <w:spacing w:val="0"/>
          <w:sz w:val="24"/>
          <w:szCs w:val="24"/>
          <w:highlight w:val="none"/>
          <w:u w:val="non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 xml:space="preserve">  收取履约保证金形式：</w:t>
      </w:r>
      <w:r>
        <w:rPr>
          <w:rFonts w:hint="eastAsia" w:ascii="宋体" w:hAnsi="宋体" w:eastAsia="宋体" w:cs="宋体"/>
          <w:bCs/>
          <w:caps w:val="0"/>
          <w:smallCaps w:val="0"/>
          <w:color w:val="auto"/>
          <w:spacing w:val="0"/>
          <w:sz w:val="24"/>
          <w:szCs w:val="24"/>
          <w:highlight w:val="none"/>
          <w:u w:val="single"/>
        </w:rPr>
        <w:t xml:space="preserve">                            </w:t>
      </w:r>
    </w:p>
    <w:p w14:paraId="765CCFFC">
      <w:pPr>
        <w:pStyle w:val="53"/>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    收取履约保证金金额：</w:t>
      </w:r>
      <w:r>
        <w:rPr>
          <w:rFonts w:hint="eastAsia" w:ascii="宋体" w:hAnsi="宋体" w:eastAsia="宋体" w:cs="宋体"/>
          <w:bCs/>
          <w:caps w:val="0"/>
          <w:smallCaps w:val="0"/>
          <w:color w:val="auto"/>
          <w:spacing w:val="0"/>
          <w:sz w:val="24"/>
          <w:szCs w:val="24"/>
          <w:highlight w:val="none"/>
          <w:u w:val="single"/>
        </w:rPr>
        <w:t xml:space="preserve">                            </w:t>
      </w:r>
    </w:p>
    <w:p w14:paraId="54E6FED6">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bCs/>
          <w:caps w:val="0"/>
          <w:smallCaps w:val="0"/>
          <w:color w:val="auto"/>
          <w:spacing w:val="0"/>
          <w:sz w:val="24"/>
          <w:szCs w:val="24"/>
          <w:highlight w:val="none"/>
          <w:u w:val="none"/>
          <w:lang w:val="en-US" w:eastAsia="zh-CN"/>
        </w:rPr>
        <w:t xml:space="preserve">    履约担保期限</w:t>
      </w:r>
      <w:r>
        <w:rPr>
          <w:rFonts w:hint="eastAsia" w:ascii="宋体" w:hAnsi="宋体" w:eastAsia="宋体" w:cs="宋体"/>
          <w:bCs/>
          <w:caps w:val="0"/>
          <w:smallCaps w:val="0"/>
          <w:color w:val="auto"/>
          <w:spacing w:val="0"/>
          <w:sz w:val="24"/>
          <w:szCs w:val="24"/>
          <w:highlight w:val="none"/>
          <w:u w:val="none"/>
          <w:lang w:eastAsia="zh-CN"/>
        </w:rPr>
        <w:t>：</w:t>
      </w:r>
      <w:r>
        <w:rPr>
          <w:rFonts w:hint="eastAsia" w:ascii="宋体" w:hAnsi="宋体" w:eastAsia="宋体" w:cs="宋体"/>
          <w:bCs/>
          <w:caps w:val="0"/>
          <w:smallCaps w:val="0"/>
          <w:color w:val="auto"/>
          <w:spacing w:val="0"/>
          <w:sz w:val="24"/>
          <w:szCs w:val="24"/>
          <w:highlight w:val="none"/>
          <w:u w:val="single"/>
        </w:rPr>
        <w:t xml:space="preserve">      </w:t>
      </w:r>
      <w:r>
        <w:rPr>
          <w:rFonts w:hint="eastAsia" w:ascii="宋体" w:hAnsi="宋体" w:eastAsia="宋体" w:cs="宋体"/>
          <w:bCs/>
          <w:caps w:val="0"/>
          <w:smallCaps w:val="0"/>
          <w:color w:val="auto"/>
          <w:spacing w:val="0"/>
          <w:sz w:val="24"/>
          <w:szCs w:val="24"/>
          <w:highlight w:val="none"/>
          <w:u w:val="single"/>
          <w:lang w:val="en-US" w:eastAsia="zh-CN"/>
        </w:rPr>
        <w:t xml:space="preserve">                     </w:t>
      </w:r>
      <w:r>
        <w:rPr>
          <w:rFonts w:hint="eastAsia" w:ascii="宋体" w:hAnsi="宋体" w:eastAsia="宋体" w:cs="宋体"/>
          <w:bCs/>
          <w:caps w:val="0"/>
          <w:smallCaps w:val="0"/>
          <w:color w:val="auto"/>
          <w:spacing w:val="0"/>
          <w:sz w:val="24"/>
          <w:szCs w:val="24"/>
          <w:highlight w:val="none"/>
          <w:u w:val="single"/>
        </w:rPr>
        <w:t xml:space="preserve">       </w:t>
      </w:r>
    </w:p>
    <w:p w14:paraId="1D28DC4A">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（4）分期履行要求：</w:t>
      </w:r>
      <w:r>
        <w:rPr>
          <w:rFonts w:hint="eastAsia" w:ascii="宋体" w:hAnsi="宋体" w:eastAsia="宋体" w:cs="宋体"/>
          <w:bCs/>
          <w:caps w:val="0"/>
          <w:smallCaps w:val="0"/>
          <w:color w:val="auto"/>
          <w:spacing w:val="0"/>
          <w:sz w:val="24"/>
          <w:szCs w:val="24"/>
          <w:highlight w:val="none"/>
          <w:u w:val="single"/>
        </w:rPr>
        <w:t xml:space="preserve">                                                   </w:t>
      </w:r>
      <w:r>
        <w:rPr>
          <w:rFonts w:hint="eastAsia" w:ascii="宋体" w:hAnsi="宋体" w:eastAsia="宋体" w:cs="宋体"/>
          <w:bCs/>
          <w:caps w:val="0"/>
          <w:smallCaps w:val="0"/>
          <w:color w:val="auto"/>
          <w:spacing w:val="0"/>
          <w:sz w:val="24"/>
          <w:szCs w:val="24"/>
          <w:highlight w:val="none"/>
          <w:u w:val="single"/>
          <w:lang w:val="en-US" w:eastAsia="zh-CN"/>
        </w:rPr>
        <w:t xml:space="preserve">    </w:t>
      </w:r>
      <w:r>
        <w:rPr>
          <w:rFonts w:hint="eastAsia" w:ascii="宋体" w:hAnsi="宋体" w:eastAsia="宋体" w:cs="宋体"/>
          <w:bCs/>
          <w:caps w:val="0"/>
          <w:smallCaps w:val="0"/>
          <w:color w:val="auto"/>
          <w:spacing w:val="0"/>
          <w:sz w:val="24"/>
          <w:szCs w:val="24"/>
          <w:highlight w:val="none"/>
          <w:u w:val="single"/>
        </w:rPr>
        <w:t xml:space="preserve"> </w:t>
      </w:r>
    </w:p>
    <w:p w14:paraId="67696B2E">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bCs/>
          <w:caps w:val="0"/>
          <w:smallCaps w:val="0"/>
          <w:color w:val="auto"/>
          <w:spacing w:val="0"/>
          <w:sz w:val="24"/>
          <w:szCs w:val="24"/>
          <w:highlight w:val="none"/>
        </w:rPr>
        <w:t>（5）</w:t>
      </w:r>
      <w:r>
        <w:rPr>
          <w:rFonts w:hint="eastAsia" w:ascii="宋体" w:hAnsi="宋体" w:eastAsia="宋体" w:cs="宋体"/>
          <w:bCs/>
          <w:caps w:val="0"/>
          <w:smallCaps w:val="0"/>
          <w:color w:val="auto"/>
          <w:spacing w:val="0"/>
          <w:sz w:val="24"/>
          <w:szCs w:val="24"/>
          <w:highlight w:val="none"/>
          <w:lang w:eastAsia="zh-CN"/>
        </w:rPr>
        <w:t>风险处置措施和替代方案</w:t>
      </w:r>
      <w:r>
        <w:rPr>
          <w:rFonts w:hint="eastAsia" w:ascii="宋体" w:hAnsi="宋体" w:eastAsia="宋体" w:cs="宋体"/>
          <w:bCs/>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u w:val="single"/>
        </w:rPr>
        <w:t xml:space="preserve">                                                               </w:t>
      </w:r>
    </w:p>
    <w:p w14:paraId="08A769C1">
      <w:pPr>
        <w:numPr>
          <w:ilvl w:val="0"/>
          <w:numId w:val="11"/>
        </w:numPr>
        <w:kinsoku/>
        <w:overflowPunct/>
        <w:topLinePunct w:val="0"/>
        <w:bidi w:val="0"/>
        <w:adjustRightInd w:val="0"/>
        <w:snapToGrid w:val="0"/>
        <w:spacing w:beforeAutospacing="0" w:afterAutospacing="0" w:line="500" w:lineRule="atLeast"/>
        <w:ind w:firstLine="482" w:firstLineChars="200"/>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rPr>
        <w:t>合同验收</w:t>
      </w:r>
    </w:p>
    <w:p w14:paraId="06898485">
      <w:pPr>
        <w:numPr>
          <w:ilvl w:val="0"/>
          <w:numId w:val="13"/>
        </w:num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验收组织方式：</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 xml:space="preserve">自行组织 </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委托第三方组织</w:t>
      </w:r>
    </w:p>
    <w:p w14:paraId="12679905">
      <w:pPr>
        <w:numPr>
          <w:ilvl w:val="0"/>
          <w:numId w:val="0"/>
        </w:numPr>
        <w:kinsoku/>
        <w:overflowPunct/>
        <w:topLinePunct w:val="0"/>
        <w:bidi w:val="0"/>
        <w:adjustRightInd w:val="0"/>
        <w:snapToGrid w:val="0"/>
        <w:spacing w:beforeAutospacing="0" w:afterAutospacing="0" w:line="500" w:lineRule="atLeast"/>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lang w:val="en-US" w:eastAsia="zh-CN"/>
        </w:rPr>
        <w:t xml:space="preserve">         </w:t>
      </w:r>
      <w:r>
        <w:rPr>
          <w:rFonts w:hint="eastAsia" w:ascii="宋体" w:hAnsi="宋体" w:eastAsia="宋体" w:cs="宋体"/>
          <w:bCs/>
          <w:caps w:val="0"/>
          <w:smallCaps w:val="0"/>
          <w:color w:val="auto"/>
          <w:spacing w:val="0"/>
          <w:sz w:val="24"/>
          <w:szCs w:val="24"/>
          <w:highlight w:val="none"/>
        </w:rPr>
        <w:t>验收主体：</w:t>
      </w:r>
      <w:r>
        <w:rPr>
          <w:rFonts w:hint="eastAsia" w:ascii="宋体" w:hAnsi="宋体" w:eastAsia="宋体" w:cs="宋体"/>
          <w:bCs/>
          <w:caps w:val="0"/>
          <w:smallCaps w:val="0"/>
          <w:color w:val="auto"/>
          <w:spacing w:val="0"/>
          <w:sz w:val="24"/>
          <w:szCs w:val="24"/>
          <w:highlight w:val="none"/>
          <w:u w:val="single"/>
        </w:rPr>
        <w:t xml:space="preserve">                  </w:t>
      </w:r>
    </w:p>
    <w:p w14:paraId="0E278AF1">
      <w:p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lang w:val="en-US" w:eastAsia="zh-CN"/>
        </w:rPr>
        <w:t xml:space="preserve">        </w:t>
      </w:r>
      <w:r>
        <w:rPr>
          <w:rFonts w:hint="eastAsia" w:ascii="宋体" w:hAnsi="宋体" w:eastAsia="宋体" w:cs="宋体"/>
          <w:bCs/>
          <w:caps w:val="0"/>
          <w:smallCaps w:val="0"/>
          <w:color w:val="auto"/>
          <w:spacing w:val="0"/>
          <w:sz w:val="24"/>
          <w:szCs w:val="24"/>
          <w:highlight w:val="none"/>
        </w:rPr>
        <w:t>是否邀请本项目的其他供应商</w:t>
      </w:r>
      <w:r>
        <w:rPr>
          <w:rFonts w:hint="eastAsia" w:ascii="宋体" w:hAnsi="宋体" w:eastAsia="宋体" w:cs="宋体"/>
          <w:bCs/>
          <w:caps w:val="0"/>
          <w:smallCaps w:val="0"/>
          <w:color w:val="auto"/>
          <w:spacing w:val="0"/>
          <w:sz w:val="24"/>
          <w:szCs w:val="24"/>
          <w:highlight w:val="none"/>
          <w:lang w:eastAsia="zh-CN"/>
        </w:rPr>
        <w:t>参加验收</w:t>
      </w:r>
      <w:r>
        <w:rPr>
          <w:rFonts w:hint="eastAsia" w:ascii="宋体" w:hAnsi="宋体" w:eastAsia="宋体" w:cs="宋体"/>
          <w:bCs/>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 xml:space="preserve">是  </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否</w:t>
      </w:r>
    </w:p>
    <w:p w14:paraId="3B8CF6DF">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是否邀请专家</w:t>
      </w:r>
      <w:r>
        <w:rPr>
          <w:rFonts w:hint="eastAsia" w:ascii="宋体" w:hAnsi="宋体" w:eastAsia="宋体" w:cs="宋体"/>
          <w:bCs/>
          <w:caps w:val="0"/>
          <w:smallCaps w:val="0"/>
          <w:color w:val="auto"/>
          <w:spacing w:val="0"/>
          <w:sz w:val="24"/>
          <w:szCs w:val="24"/>
          <w:highlight w:val="none"/>
          <w:lang w:eastAsia="zh-CN"/>
        </w:rPr>
        <w:t>参加验收</w:t>
      </w:r>
      <w:r>
        <w:rPr>
          <w:rFonts w:hint="eastAsia" w:ascii="宋体" w:hAnsi="宋体" w:eastAsia="宋体" w:cs="宋体"/>
          <w:bCs/>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 xml:space="preserve">是  </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否</w:t>
      </w:r>
    </w:p>
    <w:p w14:paraId="53FE791D">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是否邀请服务对象</w:t>
      </w:r>
      <w:r>
        <w:rPr>
          <w:rFonts w:hint="eastAsia" w:ascii="宋体" w:hAnsi="宋体" w:eastAsia="宋体" w:cs="宋体"/>
          <w:bCs/>
          <w:caps w:val="0"/>
          <w:smallCaps w:val="0"/>
          <w:color w:val="auto"/>
          <w:spacing w:val="0"/>
          <w:sz w:val="24"/>
          <w:szCs w:val="24"/>
          <w:highlight w:val="none"/>
          <w:lang w:eastAsia="zh-CN"/>
        </w:rPr>
        <w:t>参加验收</w:t>
      </w:r>
      <w:r>
        <w:rPr>
          <w:rFonts w:hint="eastAsia" w:ascii="宋体" w:hAnsi="宋体" w:eastAsia="宋体" w:cs="宋体"/>
          <w:bCs/>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 xml:space="preserve">是  </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否</w:t>
      </w:r>
    </w:p>
    <w:p w14:paraId="312F90D6">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是否邀请第三方检测机构</w:t>
      </w:r>
      <w:r>
        <w:rPr>
          <w:rFonts w:hint="eastAsia" w:ascii="宋体" w:hAnsi="宋体" w:eastAsia="宋体" w:cs="宋体"/>
          <w:bCs/>
          <w:caps w:val="0"/>
          <w:smallCaps w:val="0"/>
          <w:color w:val="auto"/>
          <w:spacing w:val="0"/>
          <w:sz w:val="24"/>
          <w:szCs w:val="24"/>
          <w:highlight w:val="none"/>
          <w:lang w:eastAsia="zh-CN"/>
        </w:rPr>
        <w:t>参加验收</w:t>
      </w:r>
      <w:r>
        <w:rPr>
          <w:rFonts w:hint="eastAsia" w:ascii="宋体" w:hAnsi="宋体" w:eastAsia="宋体" w:cs="宋体"/>
          <w:bCs/>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 xml:space="preserve">是  </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否</w:t>
      </w:r>
    </w:p>
    <w:p w14:paraId="411CB732">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lang w:eastAsia="zh-CN"/>
        </w:rPr>
        <w:t>是否进行抽查检测：</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是</w:t>
      </w:r>
      <w:r>
        <w:rPr>
          <w:rFonts w:hint="eastAsia" w:ascii="宋体" w:hAnsi="宋体" w:eastAsia="宋体" w:cs="宋体"/>
          <w:bCs/>
          <w:caps w:val="0"/>
          <w:smallCaps w:val="0"/>
          <w:color w:val="auto"/>
          <w:spacing w:val="0"/>
          <w:sz w:val="24"/>
          <w:szCs w:val="24"/>
          <w:highlight w:val="none"/>
          <w:lang w:eastAsia="zh-CN"/>
        </w:rPr>
        <w:t>，抽查比例：</w:t>
      </w:r>
      <w:r>
        <w:rPr>
          <w:rFonts w:hint="eastAsia" w:ascii="宋体" w:hAnsi="宋体" w:eastAsia="宋体" w:cs="宋体"/>
          <w:bCs/>
          <w:caps w:val="0"/>
          <w:smallCaps w:val="0"/>
          <w:color w:val="auto"/>
          <w:spacing w:val="0"/>
          <w:sz w:val="24"/>
          <w:szCs w:val="24"/>
          <w:highlight w:val="none"/>
          <w:u w:val="single"/>
        </w:rPr>
        <w:t xml:space="preserve">   </w:t>
      </w:r>
      <w:r>
        <w:rPr>
          <w:rFonts w:hint="eastAsia" w:ascii="宋体" w:hAnsi="宋体" w:eastAsia="宋体" w:cs="宋体"/>
          <w:bCs/>
          <w:caps w:val="0"/>
          <w:smallCaps w:val="0"/>
          <w:color w:val="auto"/>
          <w:spacing w:val="0"/>
          <w:sz w:val="24"/>
          <w:szCs w:val="24"/>
          <w:highlight w:val="none"/>
          <w:u w:val="single"/>
          <w:lang w:val="en-US" w:eastAsia="zh-CN"/>
        </w:rPr>
        <w:t xml:space="preserve">     </w:t>
      </w:r>
      <w:r>
        <w:rPr>
          <w:rFonts w:hint="eastAsia" w:ascii="宋体" w:hAnsi="宋体" w:eastAsia="宋体" w:cs="宋体"/>
          <w:bCs/>
          <w:caps w:val="0"/>
          <w:smallCaps w:val="0"/>
          <w:color w:val="auto"/>
          <w:spacing w:val="0"/>
          <w:sz w:val="24"/>
          <w:szCs w:val="24"/>
          <w:highlight w:val="none"/>
        </w:rPr>
        <w:t xml:space="preserve"> </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否</w:t>
      </w:r>
    </w:p>
    <w:p w14:paraId="451EC1EF">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bCs/>
          <w:caps w:val="0"/>
          <w:smallCaps w:val="0"/>
          <w:color w:val="auto"/>
          <w:spacing w:val="0"/>
          <w:sz w:val="24"/>
          <w:szCs w:val="24"/>
          <w:highlight w:val="none"/>
          <w:u w:val="single"/>
          <w:lang w:eastAsia="zh-CN"/>
        </w:rPr>
      </w:pPr>
      <w:r>
        <w:rPr>
          <w:rFonts w:hint="eastAsia" w:ascii="宋体" w:hAnsi="宋体" w:eastAsia="宋体" w:cs="宋体"/>
          <w:bCs/>
          <w:caps w:val="0"/>
          <w:smallCaps w:val="0"/>
          <w:color w:val="auto"/>
          <w:spacing w:val="0"/>
          <w:sz w:val="24"/>
          <w:szCs w:val="24"/>
          <w:highlight w:val="none"/>
          <w:lang w:val="en-US" w:eastAsia="zh-CN"/>
        </w:rPr>
        <w:t>是否存在破坏性检测：</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是</w:t>
      </w:r>
      <w:r>
        <w:rPr>
          <w:rFonts w:hint="eastAsia" w:ascii="宋体" w:hAnsi="宋体" w:eastAsia="宋体" w:cs="宋体"/>
          <w:bCs/>
          <w:caps w:val="0"/>
          <w:smallCaps w:val="0"/>
          <w:color w:val="auto"/>
          <w:spacing w:val="0"/>
          <w:sz w:val="24"/>
          <w:szCs w:val="24"/>
          <w:highlight w:val="none"/>
          <w:lang w:eastAsia="zh-CN"/>
        </w:rPr>
        <w:t>，</w:t>
      </w:r>
      <w:r>
        <w:rPr>
          <w:rFonts w:hint="eastAsia" w:ascii="宋体" w:hAnsi="宋体" w:eastAsia="宋体" w:cs="宋体"/>
          <w:bCs/>
          <w:caps w:val="0"/>
          <w:smallCaps w:val="0"/>
          <w:color w:val="auto"/>
          <w:spacing w:val="0"/>
          <w:sz w:val="24"/>
          <w:szCs w:val="24"/>
          <w:highlight w:val="none"/>
          <w:u w:val="single"/>
          <w:lang w:eastAsia="zh-CN"/>
        </w:rPr>
        <w:t>（应明确对被破坏的检测产品的处理方式）</w:t>
      </w:r>
    </w:p>
    <w:p w14:paraId="6F575199">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bCs/>
          <w:caps w:val="0"/>
          <w:smallCaps w:val="0"/>
          <w:color w:val="auto"/>
          <w:spacing w:val="0"/>
          <w:sz w:val="24"/>
          <w:szCs w:val="24"/>
          <w:highlight w:val="none"/>
          <w:lang w:eastAsia="zh-CN"/>
        </w:rPr>
      </w:pPr>
      <w:r>
        <w:rPr>
          <w:rFonts w:hint="eastAsia" w:ascii="宋体" w:hAnsi="宋体" w:eastAsia="宋体" w:cs="宋体"/>
          <w:bCs/>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否</w:t>
      </w:r>
    </w:p>
    <w:p w14:paraId="713A6911">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bCs/>
          <w:caps w:val="0"/>
          <w:smallCaps w:val="0"/>
          <w:color w:val="auto"/>
          <w:spacing w:val="0"/>
          <w:sz w:val="24"/>
          <w:szCs w:val="24"/>
          <w:highlight w:val="none"/>
          <w:u w:val="single"/>
        </w:rPr>
      </w:pPr>
      <w:r>
        <w:rPr>
          <w:rFonts w:hint="eastAsia" w:ascii="宋体" w:hAnsi="宋体" w:eastAsia="宋体" w:cs="宋体"/>
          <w:bCs/>
          <w:caps w:val="0"/>
          <w:smallCaps w:val="0"/>
          <w:color w:val="auto"/>
          <w:spacing w:val="0"/>
          <w:sz w:val="24"/>
          <w:szCs w:val="24"/>
          <w:highlight w:val="none"/>
        </w:rPr>
        <w:t>验收组织的其他事项：</w:t>
      </w:r>
      <w:r>
        <w:rPr>
          <w:rFonts w:hint="eastAsia" w:ascii="宋体" w:hAnsi="宋体" w:eastAsia="宋体" w:cs="宋体"/>
          <w:bCs/>
          <w:caps w:val="0"/>
          <w:smallCaps w:val="0"/>
          <w:color w:val="auto"/>
          <w:spacing w:val="0"/>
          <w:sz w:val="24"/>
          <w:szCs w:val="24"/>
          <w:highlight w:val="none"/>
          <w:u w:val="single"/>
        </w:rPr>
        <w:t xml:space="preserve">                </w:t>
      </w:r>
    </w:p>
    <w:p w14:paraId="34F035FE">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bCs/>
          <w:caps w:val="0"/>
          <w:smallCaps w:val="0"/>
          <w:color w:val="auto"/>
          <w:spacing w:val="0"/>
          <w:sz w:val="24"/>
          <w:szCs w:val="24"/>
          <w:highlight w:val="none"/>
          <w:u w:val="single"/>
        </w:rPr>
      </w:pPr>
      <w:r>
        <w:rPr>
          <w:rFonts w:hint="eastAsia" w:ascii="宋体" w:hAnsi="宋体" w:eastAsia="宋体" w:cs="宋体"/>
          <w:bCs/>
          <w:caps w:val="0"/>
          <w:smallCaps w:val="0"/>
          <w:color w:val="auto"/>
          <w:spacing w:val="0"/>
          <w:sz w:val="24"/>
          <w:szCs w:val="24"/>
          <w:highlight w:val="none"/>
        </w:rPr>
        <w:t>（2）履约验收时间：</w:t>
      </w:r>
      <w:r>
        <w:rPr>
          <w:rFonts w:hint="eastAsia" w:ascii="宋体" w:hAnsi="宋体" w:eastAsia="宋体" w:cs="宋体"/>
          <w:bCs/>
          <w:caps w:val="0"/>
          <w:smallCaps w:val="0"/>
          <w:color w:val="auto"/>
          <w:spacing w:val="0"/>
          <w:sz w:val="24"/>
          <w:szCs w:val="24"/>
          <w:highlight w:val="none"/>
          <w:u w:val="single"/>
        </w:rPr>
        <w:t>（计划于何时验收/供应商提出验收申请之日起   日内组织验收）</w:t>
      </w:r>
      <w:r>
        <w:rPr>
          <w:rFonts w:hint="eastAsia" w:ascii="宋体" w:hAnsi="宋体" w:eastAsia="宋体" w:cs="宋体"/>
          <w:bCs/>
          <w:caps w:val="0"/>
          <w:smallCaps w:val="0"/>
          <w:color w:val="auto"/>
          <w:spacing w:val="0"/>
          <w:sz w:val="24"/>
          <w:szCs w:val="24"/>
          <w:highlight w:val="none"/>
          <w:u w:val="single"/>
          <w:lang w:val="en-US" w:eastAsia="zh-CN"/>
        </w:rPr>
        <w:t xml:space="preserve"> </w:t>
      </w:r>
    </w:p>
    <w:p w14:paraId="7AAAB0FB">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（3）履约验收方式：</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 xml:space="preserve">一次性验收         </w:t>
      </w:r>
    </w:p>
    <w:p w14:paraId="730E481A">
      <w:pPr>
        <w:kinsoku/>
        <w:overflowPunct/>
        <w:topLinePunct w:val="0"/>
        <w:bidi w:val="0"/>
        <w:adjustRightInd w:val="0"/>
        <w:snapToGrid w:val="0"/>
        <w:spacing w:beforeAutospacing="0" w:afterAutospacing="0" w:line="500" w:lineRule="atLeast"/>
        <w:ind w:firstLine="0" w:firstLineChars="0"/>
        <w:rPr>
          <w:rFonts w:hint="eastAsia" w:ascii="宋体" w:hAnsi="宋体" w:eastAsia="宋体" w:cs="宋体"/>
          <w:bCs/>
          <w:caps w:val="0"/>
          <w:smallCaps w:val="0"/>
          <w:color w:val="auto"/>
          <w:spacing w:val="0"/>
          <w:sz w:val="24"/>
          <w:szCs w:val="24"/>
          <w:highlight w:val="none"/>
          <w:lang w:val="en-US" w:eastAsia="zh-CN"/>
        </w:rPr>
      </w:pPr>
      <w:r>
        <w:rPr>
          <w:rFonts w:hint="eastAsia" w:ascii="宋体" w:hAnsi="宋体" w:eastAsia="宋体" w:cs="宋体"/>
          <w:bCs/>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分期/分项验收</w:t>
      </w:r>
      <w:r>
        <w:rPr>
          <w:rFonts w:hint="eastAsia" w:ascii="宋体" w:hAnsi="宋体" w:eastAsia="宋体" w:cs="宋体"/>
          <w:bCs/>
          <w:caps w:val="0"/>
          <w:smallCaps w:val="0"/>
          <w:color w:val="auto"/>
          <w:spacing w:val="0"/>
          <w:sz w:val="24"/>
          <w:szCs w:val="24"/>
          <w:highlight w:val="none"/>
          <w:lang w:eastAsia="zh-CN"/>
        </w:rPr>
        <w:t>：</w:t>
      </w:r>
      <w:r>
        <w:rPr>
          <w:rFonts w:hint="eastAsia" w:ascii="宋体" w:hAnsi="宋体" w:eastAsia="宋体" w:cs="宋体"/>
          <w:bCs/>
          <w:caps w:val="0"/>
          <w:smallCaps w:val="0"/>
          <w:color w:val="auto"/>
          <w:spacing w:val="0"/>
          <w:sz w:val="24"/>
          <w:szCs w:val="24"/>
          <w:highlight w:val="none"/>
          <w:u w:val="single"/>
        </w:rPr>
        <w:t xml:space="preserve"> </w:t>
      </w:r>
      <w:r>
        <w:rPr>
          <w:rFonts w:hint="eastAsia" w:ascii="宋体" w:hAnsi="宋体" w:eastAsia="宋体" w:cs="宋体"/>
          <w:bCs/>
          <w:caps w:val="0"/>
          <w:smallCaps w:val="0"/>
          <w:color w:val="auto"/>
          <w:spacing w:val="0"/>
          <w:sz w:val="24"/>
          <w:szCs w:val="24"/>
          <w:highlight w:val="none"/>
          <w:u w:val="single"/>
          <w:lang w:eastAsia="zh-CN"/>
        </w:rPr>
        <w:t>（应明确分期</w:t>
      </w:r>
      <w:r>
        <w:rPr>
          <w:rFonts w:hint="eastAsia" w:ascii="宋体" w:hAnsi="宋体" w:eastAsia="宋体" w:cs="宋体"/>
          <w:bCs/>
          <w:caps w:val="0"/>
          <w:smallCaps w:val="0"/>
          <w:color w:val="auto"/>
          <w:spacing w:val="0"/>
          <w:sz w:val="24"/>
          <w:szCs w:val="24"/>
          <w:highlight w:val="none"/>
          <w:u w:val="single"/>
          <w:lang w:val="en" w:eastAsia="zh-CN"/>
        </w:rPr>
        <w:t>/分项验收的工作安排</w:t>
      </w:r>
      <w:r>
        <w:rPr>
          <w:rFonts w:hint="eastAsia" w:ascii="宋体" w:hAnsi="宋体" w:eastAsia="宋体" w:cs="宋体"/>
          <w:bCs/>
          <w:caps w:val="0"/>
          <w:smallCaps w:val="0"/>
          <w:color w:val="auto"/>
          <w:spacing w:val="0"/>
          <w:sz w:val="24"/>
          <w:szCs w:val="24"/>
          <w:highlight w:val="none"/>
          <w:u w:val="single"/>
          <w:lang w:eastAsia="zh-CN"/>
        </w:rPr>
        <w:t>）</w:t>
      </w:r>
      <w:r>
        <w:rPr>
          <w:rFonts w:hint="eastAsia" w:ascii="宋体" w:hAnsi="宋体" w:eastAsia="宋体" w:cs="宋体"/>
          <w:bCs/>
          <w:caps w:val="0"/>
          <w:smallCaps w:val="0"/>
          <w:color w:val="auto"/>
          <w:spacing w:val="0"/>
          <w:sz w:val="24"/>
          <w:szCs w:val="24"/>
          <w:highlight w:val="none"/>
          <w:u w:val="single"/>
        </w:rPr>
        <w:t xml:space="preserve"> </w:t>
      </w:r>
      <w:r>
        <w:rPr>
          <w:rFonts w:hint="eastAsia" w:ascii="宋体" w:hAnsi="宋体" w:eastAsia="宋体" w:cs="宋体"/>
          <w:bCs/>
          <w:caps w:val="0"/>
          <w:smallCaps w:val="0"/>
          <w:color w:val="auto"/>
          <w:spacing w:val="0"/>
          <w:sz w:val="24"/>
          <w:szCs w:val="24"/>
          <w:highlight w:val="none"/>
          <w:u w:val="single"/>
          <w:lang w:val="en-US" w:eastAsia="zh-CN"/>
        </w:rPr>
        <w:t xml:space="preserve"> </w:t>
      </w:r>
    </w:p>
    <w:p w14:paraId="5FED00E5">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（4）履约验收程序：</w:t>
      </w:r>
      <w:r>
        <w:rPr>
          <w:rFonts w:hint="eastAsia" w:ascii="宋体" w:hAnsi="宋体" w:eastAsia="宋体" w:cs="宋体"/>
          <w:bCs/>
          <w:caps w:val="0"/>
          <w:smallCaps w:val="0"/>
          <w:color w:val="auto"/>
          <w:spacing w:val="0"/>
          <w:sz w:val="24"/>
          <w:szCs w:val="24"/>
          <w:highlight w:val="none"/>
          <w:u w:val="single"/>
        </w:rPr>
        <w:t xml:space="preserve">                                         </w:t>
      </w:r>
    </w:p>
    <w:p w14:paraId="1036A9B1">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bCs/>
          <w:caps w:val="0"/>
          <w:smallCaps w:val="0"/>
          <w:color w:val="auto"/>
          <w:spacing w:val="0"/>
          <w:sz w:val="24"/>
          <w:szCs w:val="24"/>
          <w:highlight w:val="none"/>
          <w:u w:val="single"/>
        </w:rPr>
      </w:pPr>
      <w:r>
        <w:rPr>
          <w:rFonts w:hint="eastAsia" w:ascii="宋体" w:hAnsi="宋体" w:eastAsia="宋体" w:cs="宋体"/>
          <w:bCs/>
          <w:caps w:val="0"/>
          <w:smallCaps w:val="0"/>
          <w:color w:val="auto"/>
          <w:spacing w:val="0"/>
          <w:sz w:val="24"/>
          <w:szCs w:val="24"/>
          <w:highlight w:val="none"/>
        </w:rPr>
        <w:t>（5）履约验收的内容：</w:t>
      </w:r>
      <w:r>
        <w:rPr>
          <w:rFonts w:hint="eastAsia" w:ascii="宋体" w:hAnsi="宋体" w:eastAsia="宋体" w:cs="宋体"/>
          <w:bCs/>
          <w:caps w:val="0"/>
          <w:smallCaps w:val="0"/>
          <w:color w:val="auto"/>
          <w:spacing w:val="0"/>
          <w:sz w:val="24"/>
          <w:szCs w:val="24"/>
          <w:highlight w:val="none"/>
          <w:u w:val="single"/>
        </w:rPr>
        <w:t xml:space="preserve"> </w:t>
      </w:r>
      <w:r>
        <w:rPr>
          <w:rFonts w:hint="eastAsia" w:ascii="宋体" w:hAnsi="宋体" w:eastAsia="宋体" w:cs="宋体"/>
          <w:bCs/>
          <w:caps w:val="0"/>
          <w:smallCaps w:val="0"/>
          <w:color w:val="auto"/>
          <w:spacing w:val="0"/>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aps w:val="0"/>
          <w:smallCaps w:val="0"/>
          <w:color w:val="auto"/>
          <w:spacing w:val="0"/>
          <w:sz w:val="24"/>
          <w:szCs w:val="24"/>
          <w:highlight w:val="none"/>
          <w:u w:val="single"/>
        </w:rPr>
        <w:t xml:space="preserve">                                      </w:t>
      </w:r>
    </w:p>
    <w:p w14:paraId="004A39AB">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bCs/>
          <w:caps w:val="0"/>
          <w:smallCaps w:val="0"/>
          <w:color w:val="auto"/>
          <w:spacing w:val="0"/>
          <w:sz w:val="24"/>
          <w:szCs w:val="24"/>
          <w:highlight w:val="none"/>
          <w:u w:val="single"/>
        </w:rPr>
      </w:pPr>
      <w:r>
        <w:rPr>
          <w:rFonts w:hint="eastAsia" w:ascii="宋体" w:hAnsi="宋体" w:eastAsia="宋体" w:cs="宋体"/>
          <w:bCs/>
          <w:caps w:val="0"/>
          <w:smallCaps w:val="0"/>
          <w:color w:val="auto"/>
          <w:spacing w:val="0"/>
          <w:sz w:val="24"/>
          <w:szCs w:val="24"/>
          <w:highlight w:val="none"/>
        </w:rPr>
        <w:t>（6）履约验收标准：</w:t>
      </w:r>
      <w:r>
        <w:rPr>
          <w:rFonts w:hint="eastAsia" w:ascii="宋体" w:hAnsi="宋体" w:eastAsia="宋体" w:cs="宋体"/>
          <w:bCs/>
          <w:caps w:val="0"/>
          <w:smallCaps w:val="0"/>
          <w:color w:val="auto"/>
          <w:spacing w:val="0"/>
          <w:sz w:val="24"/>
          <w:szCs w:val="24"/>
          <w:highlight w:val="none"/>
          <w:u w:val="single"/>
        </w:rPr>
        <w:t xml:space="preserve">                                         </w:t>
      </w:r>
    </w:p>
    <w:p w14:paraId="09FF201C">
      <w:pPr>
        <w:pStyle w:val="53"/>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bCs/>
          <w:caps w:val="0"/>
          <w:smallCaps w:val="0"/>
          <w:color w:val="auto"/>
          <w:spacing w:val="0"/>
          <w:sz w:val="24"/>
          <w:szCs w:val="24"/>
          <w:highlight w:val="none"/>
          <w:u w:val="none"/>
          <w:lang w:eastAsia="zh-CN"/>
        </w:rPr>
        <w:t>（</w:t>
      </w:r>
      <w:r>
        <w:rPr>
          <w:rFonts w:hint="eastAsia" w:ascii="宋体" w:hAnsi="宋体" w:eastAsia="宋体" w:cs="宋体"/>
          <w:bCs/>
          <w:caps w:val="0"/>
          <w:smallCaps w:val="0"/>
          <w:color w:val="auto"/>
          <w:spacing w:val="0"/>
          <w:sz w:val="24"/>
          <w:szCs w:val="24"/>
          <w:highlight w:val="none"/>
          <w:u w:val="none"/>
          <w:lang w:val="en-US" w:eastAsia="zh-CN"/>
        </w:rPr>
        <w:t>7</w:t>
      </w:r>
      <w:r>
        <w:rPr>
          <w:rFonts w:hint="eastAsia" w:ascii="宋体" w:hAnsi="宋体" w:eastAsia="宋体" w:cs="宋体"/>
          <w:bCs/>
          <w:caps w:val="0"/>
          <w:smallCaps w:val="0"/>
          <w:color w:val="auto"/>
          <w:spacing w:val="0"/>
          <w:sz w:val="24"/>
          <w:szCs w:val="24"/>
          <w:highlight w:val="none"/>
          <w:u w:val="none"/>
          <w:lang w:eastAsia="zh-CN"/>
        </w:rPr>
        <w:t>）是否以采购活动中供应商提供的样品作为参考：</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 xml:space="preserve">是  </w:t>
      </w:r>
      <w:r>
        <w:rPr>
          <w:rFonts w:hint="eastAsia" w:ascii="宋体" w:hAnsi="宋体" w:eastAsia="宋体" w:cs="宋体"/>
          <w:caps w:val="0"/>
          <w:smallCaps w:val="0"/>
          <w:color w:val="auto"/>
          <w:spacing w:val="0"/>
          <w:sz w:val="24"/>
          <w:szCs w:val="24"/>
          <w:highlight w:val="none"/>
        </w:rPr>
        <w:sym w:font="Wingdings" w:char="00A8"/>
      </w:r>
      <w:r>
        <w:rPr>
          <w:rFonts w:hint="eastAsia" w:ascii="宋体" w:hAnsi="宋体" w:eastAsia="宋体" w:cs="宋体"/>
          <w:bCs/>
          <w:caps w:val="0"/>
          <w:smallCaps w:val="0"/>
          <w:color w:val="auto"/>
          <w:spacing w:val="0"/>
          <w:sz w:val="24"/>
          <w:szCs w:val="24"/>
          <w:highlight w:val="none"/>
        </w:rPr>
        <w:t>否</w:t>
      </w:r>
    </w:p>
    <w:p w14:paraId="6B31070E">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bCs/>
          <w:caps w:val="0"/>
          <w:smallCaps w:val="0"/>
          <w:color w:val="auto"/>
          <w:spacing w:val="0"/>
          <w:sz w:val="24"/>
          <w:szCs w:val="24"/>
          <w:highlight w:val="none"/>
          <w:u w:val="single"/>
        </w:rPr>
      </w:pPr>
      <w:r>
        <w:rPr>
          <w:rFonts w:hint="eastAsia" w:ascii="宋体" w:hAnsi="宋体" w:eastAsia="宋体" w:cs="宋体"/>
          <w:bCs/>
          <w:caps w:val="0"/>
          <w:smallCaps w:val="0"/>
          <w:color w:val="auto"/>
          <w:spacing w:val="0"/>
          <w:sz w:val="24"/>
          <w:szCs w:val="24"/>
          <w:highlight w:val="none"/>
        </w:rPr>
        <w:t>（8）履约验收其他事项：</w:t>
      </w:r>
      <w:r>
        <w:rPr>
          <w:rFonts w:hint="eastAsia" w:ascii="宋体" w:hAnsi="宋体" w:eastAsia="宋体" w:cs="宋体"/>
          <w:bCs/>
          <w:caps w:val="0"/>
          <w:smallCaps w:val="0"/>
          <w:color w:val="auto"/>
          <w:spacing w:val="0"/>
          <w:sz w:val="24"/>
          <w:szCs w:val="24"/>
          <w:highlight w:val="none"/>
          <w:u w:val="single"/>
        </w:rPr>
        <w:t xml:space="preserve">      </w:t>
      </w:r>
      <w:r>
        <w:rPr>
          <w:rFonts w:hint="eastAsia" w:ascii="宋体" w:hAnsi="宋体" w:eastAsia="宋体" w:cs="宋体"/>
          <w:bCs/>
          <w:i w:val="0"/>
          <w:iCs w:val="0"/>
          <w:caps w:val="0"/>
          <w:smallCaps w:val="0"/>
          <w:color w:val="auto"/>
          <w:spacing w:val="0"/>
          <w:sz w:val="24"/>
          <w:szCs w:val="24"/>
          <w:highlight w:val="none"/>
          <w:u w:val="single"/>
        </w:rPr>
        <w:t>（产权过户登记等）</w:t>
      </w:r>
      <w:r>
        <w:rPr>
          <w:rFonts w:hint="eastAsia" w:ascii="宋体" w:hAnsi="宋体" w:eastAsia="宋体" w:cs="宋体"/>
          <w:bCs/>
          <w:caps w:val="0"/>
          <w:smallCaps w:val="0"/>
          <w:color w:val="auto"/>
          <w:spacing w:val="0"/>
          <w:sz w:val="24"/>
          <w:szCs w:val="24"/>
          <w:highlight w:val="none"/>
          <w:u w:val="single"/>
        </w:rPr>
        <w:t xml:space="preserve">          </w:t>
      </w:r>
    </w:p>
    <w:p w14:paraId="12D12B78">
      <w:pPr>
        <w:numPr>
          <w:ilvl w:val="0"/>
          <w:numId w:val="11"/>
        </w:numPr>
        <w:kinsoku/>
        <w:overflowPunct/>
        <w:topLinePunct w:val="0"/>
        <w:bidi w:val="0"/>
        <w:adjustRightInd w:val="0"/>
        <w:snapToGrid w:val="0"/>
        <w:spacing w:beforeAutospacing="0" w:afterAutospacing="0" w:line="500" w:lineRule="atLeast"/>
        <w:ind w:firstLine="482" w:firstLineChars="200"/>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rPr>
        <w:t>组成合同的文件</w:t>
      </w:r>
    </w:p>
    <w:p w14:paraId="64351A2D">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本协议书与下列文件一起构成合同文件，如下述文件之间有任何抵触、矛盾或歧义，应按以下顺序解释：</w:t>
      </w:r>
    </w:p>
    <w:p w14:paraId="68D4877D">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eastAsia="zh-CN"/>
        </w:rPr>
        <w:t>政府采购</w:t>
      </w:r>
      <w:r>
        <w:rPr>
          <w:rFonts w:hint="eastAsia" w:ascii="宋体" w:hAnsi="宋体" w:eastAsia="宋体" w:cs="宋体"/>
          <w:caps w:val="0"/>
          <w:smallCaps w:val="0"/>
          <w:color w:val="auto"/>
          <w:spacing w:val="0"/>
          <w:sz w:val="24"/>
          <w:szCs w:val="24"/>
          <w:highlight w:val="none"/>
        </w:rPr>
        <w:t>合同协议书及其变更、补充</w:t>
      </w:r>
      <w:r>
        <w:rPr>
          <w:rFonts w:hint="eastAsia" w:ascii="宋体" w:hAnsi="宋体" w:eastAsia="宋体" w:cs="宋体"/>
          <w:caps w:val="0"/>
          <w:smallCaps w:val="0"/>
          <w:color w:val="auto"/>
          <w:spacing w:val="0"/>
          <w:sz w:val="24"/>
          <w:szCs w:val="24"/>
          <w:highlight w:val="none"/>
          <w:lang w:eastAsia="zh-CN"/>
        </w:rPr>
        <w:t>协议</w:t>
      </w:r>
    </w:p>
    <w:p w14:paraId="44E38EF1">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）政府采购合同专用条款</w:t>
      </w:r>
    </w:p>
    <w:p w14:paraId="7E1D83EA">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）政府采购合同通用条款</w:t>
      </w:r>
    </w:p>
    <w:p w14:paraId="7FF12C16">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）中标</w:t>
      </w:r>
      <w:r>
        <w:rPr>
          <w:rFonts w:hint="eastAsia" w:ascii="宋体" w:hAnsi="宋体" w:eastAsia="宋体" w:cs="宋体"/>
          <w:caps w:val="0"/>
          <w:smallCaps w:val="0"/>
          <w:color w:val="auto"/>
          <w:spacing w:val="0"/>
          <w:sz w:val="24"/>
          <w:szCs w:val="24"/>
          <w:highlight w:val="none"/>
          <w:lang w:eastAsia="zh-CN"/>
        </w:rPr>
        <w:t>（成交）</w:t>
      </w:r>
      <w:r>
        <w:rPr>
          <w:rFonts w:hint="eastAsia" w:ascii="宋体" w:hAnsi="宋体" w:eastAsia="宋体" w:cs="宋体"/>
          <w:caps w:val="0"/>
          <w:smallCaps w:val="0"/>
          <w:color w:val="auto"/>
          <w:spacing w:val="0"/>
          <w:sz w:val="24"/>
          <w:szCs w:val="24"/>
          <w:highlight w:val="none"/>
        </w:rPr>
        <w:t>通知书</w:t>
      </w:r>
    </w:p>
    <w:p w14:paraId="7A560505">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）投标（响应）文件</w:t>
      </w:r>
    </w:p>
    <w:p w14:paraId="04975BDA">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（6）采购文件</w:t>
      </w:r>
    </w:p>
    <w:p w14:paraId="7372A09D">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（7）有关技术文件，图纸</w:t>
      </w:r>
    </w:p>
    <w:p w14:paraId="6712BEBD">
      <w:pPr>
        <w:pStyle w:val="53"/>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2"/>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bCs w:val="0"/>
          <w:caps w:val="0"/>
          <w:smallCaps w:val="0"/>
          <w:color w:val="auto"/>
          <w:spacing w:val="0"/>
          <w:kern w:val="2"/>
          <w:sz w:val="24"/>
          <w:szCs w:val="24"/>
          <w:highlight w:val="none"/>
          <w:lang w:eastAsia="zh-CN"/>
        </w:rPr>
        <w:t>国家法律、行政法规和规章制度规定或合同约定的作为合同组成部分的其他文件</w:t>
      </w:r>
    </w:p>
    <w:p w14:paraId="26F77EB9">
      <w:pPr>
        <w:numPr>
          <w:ilvl w:val="0"/>
          <w:numId w:val="11"/>
        </w:numPr>
        <w:kinsoku/>
        <w:overflowPunct/>
        <w:topLinePunct w:val="0"/>
        <w:bidi w:val="0"/>
        <w:adjustRightInd w:val="0"/>
        <w:snapToGrid w:val="0"/>
        <w:spacing w:beforeAutospacing="0" w:afterAutospacing="0" w:line="500" w:lineRule="atLeast"/>
        <w:ind w:firstLine="482" w:firstLineChars="200"/>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rPr>
        <w:t>合同生效</w:t>
      </w:r>
    </w:p>
    <w:p w14:paraId="488CA610">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本合同自</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生效。</w:t>
      </w:r>
    </w:p>
    <w:p w14:paraId="15F85FF4">
      <w:pPr>
        <w:numPr>
          <w:ilvl w:val="0"/>
          <w:numId w:val="11"/>
        </w:numPr>
        <w:kinsoku/>
        <w:overflowPunct/>
        <w:topLinePunct w:val="0"/>
        <w:bidi w:val="0"/>
        <w:adjustRightInd w:val="0"/>
        <w:snapToGrid w:val="0"/>
        <w:spacing w:beforeAutospacing="0" w:afterAutospacing="0" w:line="500" w:lineRule="atLeast"/>
        <w:ind w:firstLine="482" w:firstLineChars="200"/>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rPr>
        <w:t>合同份数</w:t>
      </w:r>
    </w:p>
    <w:p w14:paraId="18997E31">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本合同一式</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份，</w:t>
      </w:r>
      <w:r>
        <w:rPr>
          <w:rFonts w:hint="eastAsia" w:ascii="宋体" w:hAnsi="宋体" w:eastAsia="宋体" w:cs="宋体"/>
          <w:caps w:val="0"/>
          <w:smallCaps w:val="0"/>
          <w:color w:val="auto"/>
          <w:spacing w:val="0"/>
          <w:sz w:val="24"/>
          <w:szCs w:val="24"/>
          <w:highlight w:val="none"/>
          <w:lang w:eastAsia="zh-CN"/>
        </w:rPr>
        <w:t>甲方</w:t>
      </w:r>
      <w:r>
        <w:rPr>
          <w:rFonts w:hint="eastAsia" w:ascii="宋体" w:hAnsi="宋体" w:eastAsia="宋体" w:cs="宋体"/>
          <w:caps w:val="0"/>
          <w:smallCaps w:val="0"/>
          <w:color w:val="auto"/>
          <w:spacing w:val="0"/>
          <w:sz w:val="24"/>
          <w:szCs w:val="24"/>
          <w:highlight w:val="none"/>
        </w:rPr>
        <w:t>执</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份，</w:t>
      </w:r>
      <w:r>
        <w:rPr>
          <w:rFonts w:hint="eastAsia" w:ascii="宋体" w:hAnsi="宋体" w:eastAsia="宋体" w:cs="宋体"/>
          <w:caps w:val="0"/>
          <w:smallCaps w:val="0"/>
          <w:color w:val="auto"/>
          <w:spacing w:val="0"/>
          <w:sz w:val="24"/>
          <w:szCs w:val="24"/>
          <w:highlight w:val="none"/>
          <w:lang w:eastAsia="zh-CN"/>
        </w:rPr>
        <w:t>乙方</w:t>
      </w:r>
      <w:r>
        <w:rPr>
          <w:rFonts w:hint="eastAsia" w:ascii="宋体" w:hAnsi="宋体" w:eastAsia="宋体" w:cs="宋体"/>
          <w:caps w:val="0"/>
          <w:smallCaps w:val="0"/>
          <w:color w:val="auto"/>
          <w:spacing w:val="0"/>
          <w:sz w:val="24"/>
          <w:szCs w:val="24"/>
          <w:highlight w:val="none"/>
        </w:rPr>
        <w:t>执</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份，均具有同等法律效力。</w:t>
      </w:r>
    </w:p>
    <w:p w14:paraId="0629D40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合同订立时间：</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年</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月</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日</w:t>
      </w:r>
    </w:p>
    <w:p w14:paraId="2DF0FD0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合同订立地点：</w:t>
      </w:r>
      <w:r>
        <w:rPr>
          <w:rFonts w:hint="eastAsia" w:ascii="宋体" w:hAnsi="宋体" w:eastAsia="宋体" w:cs="宋体"/>
          <w:caps w:val="0"/>
          <w:smallCaps w:val="0"/>
          <w:color w:val="auto"/>
          <w:spacing w:val="0"/>
          <w:sz w:val="24"/>
          <w:szCs w:val="24"/>
          <w:highlight w:val="none"/>
          <w:u w:val="single"/>
        </w:rPr>
        <w:t xml:space="preserve">                           </w:t>
      </w:r>
    </w:p>
    <w:p w14:paraId="7CA56739">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附件：具体标</w:t>
      </w:r>
      <w:r>
        <w:rPr>
          <w:rFonts w:hint="eastAsia" w:ascii="宋体" w:hAnsi="宋体" w:eastAsia="宋体" w:cs="宋体"/>
          <w:caps w:val="0"/>
          <w:smallCaps w:val="0"/>
          <w:color w:val="auto"/>
          <w:spacing w:val="0"/>
          <w:sz w:val="24"/>
          <w:szCs w:val="24"/>
          <w:highlight w:val="none"/>
          <w:lang w:eastAsia="zh-CN"/>
        </w:rPr>
        <w:t>的及其</w:t>
      </w:r>
      <w:r>
        <w:rPr>
          <w:rFonts w:hint="eastAsia" w:ascii="宋体" w:hAnsi="宋体" w:eastAsia="宋体" w:cs="宋体"/>
          <w:caps w:val="0"/>
          <w:smallCaps w:val="0"/>
          <w:color w:val="auto"/>
          <w:spacing w:val="0"/>
          <w:sz w:val="24"/>
          <w:szCs w:val="24"/>
          <w:highlight w:val="none"/>
          <w:u w:val="none"/>
          <w:lang w:val="en-US" w:eastAsia="zh-CN"/>
        </w:rPr>
        <w:t>技术要求和商务要求</w:t>
      </w:r>
      <w:r>
        <w:rPr>
          <w:rFonts w:hint="eastAsia" w:ascii="宋体" w:hAnsi="宋体" w:eastAsia="宋体" w:cs="宋体"/>
          <w:caps w:val="0"/>
          <w:smallCaps w:val="0"/>
          <w:color w:val="auto"/>
          <w:spacing w:val="0"/>
          <w:sz w:val="24"/>
          <w:szCs w:val="24"/>
          <w:highlight w:val="none"/>
        </w:rPr>
        <w:t>、联合</w:t>
      </w:r>
      <w:r>
        <w:rPr>
          <w:rFonts w:hint="eastAsia" w:ascii="宋体" w:hAnsi="宋体" w:eastAsia="宋体" w:cs="宋体"/>
          <w:caps w:val="0"/>
          <w:smallCaps w:val="0"/>
          <w:color w:val="auto"/>
          <w:spacing w:val="0"/>
          <w:sz w:val="24"/>
          <w:szCs w:val="24"/>
          <w:highlight w:val="none"/>
          <w:lang w:val="en-US" w:eastAsia="zh-CN"/>
        </w:rPr>
        <w:t>体</w:t>
      </w:r>
      <w:r>
        <w:rPr>
          <w:rFonts w:hint="eastAsia" w:ascii="宋体" w:hAnsi="宋体" w:eastAsia="宋体" w:cs="宋体"/>
          <w:caps w:val="0"/>
          <w:smallCaps w:val="0"/>
          <w:color w:val="auto"/>
          <w:spacing w:val="0"/>
          <w:sz w:val="24"/>
          <w:szCs w:val="24"/>
          <w:highlight w:val="none"/>
        </w:rPr>
        <w:t>协议</w:t>
      </w:r>
      <w:r>
        <w:rPr>
          <w:rFonts w:hint="eastAsia" w:ascii="宋体" w:hAnsi="宋体" w:eastAsia="宋体" w:cs="宋体"/>
          <w:caps w:val="0"/>
          <w:smallCaps w:val="0"/>
          <w:color w:val="auto"/>
          <w:spacing w:val="0"/>
          <w:sz w:val="24"/>
          <w:szCs w:val="24"/>
          <w:highlight w:val="none"/>
          <w:lang w:val="en-US" w:eastAsia="zh-CN"/>
        </w:rPr>
        <w:t>书</w:t>
      </w:r>
      <w:r>
        <w:rPr>
          <w:rFonts w:hint="eastAsia" w:ascii="宋体" w:hAnsi="宋体" w:eastAsia="宋体" w:cs="宋体"/>
          <w:caps w:val="0"/>
          <w:smallCaps w:val="0"/>
          <w:color w:val="auto"/>
          <w:spacing w:val="0"/>
          <w:sz w:val="24"/>
          <w:szCs w:val="24"/>
          <w:highlight w:val="none"/>
        </w:rPr>
        <w:t>、分包</w:t>
      </w:r>
      <w:r>
        <w:rPr>
          <w:rFonts w:hint="eastAsia" w:ascii="宋体" w:hAnsi="宋体" w:eastAsia="宋体" w:cs="宋体"/>
          <w:caps w:val="0"/>
          <w:smallCaps w:val="0"/>
          <w:color w:val="auto"/>
          <w:spacing w:val="0"/>
          <w:sz w:val="24"/>
          <w:szCs w:val="24"/>
          <w:highlight w:val="none"/>
          <w:lang w:eastAsia="zh-CN"/>
        </w:rPr>
        <w:t>意向</w:t>
      </w:r>
      <w:r>
        <w:rPr>
          <w:rFonts w:hint="eastAsia" w:ascii="宋体" w:hAnsi="宋体" w:eastAsia="宋体" w:cs="宋体"/>
          <w:caps w:val="0"/>
          <w:smallCaps w:val="0"/>
          <w:color w:val="auto"/>
          <w:spacing w:val="0"/>
          <w:sz w:val="24"/>
          <w:szCs w:val="24"/>
          <w:highlight w:val="none"/>
        </w:rPr>
        <w:t>协议</w:t>
      </w:r>
      <w:r>
        <w:rPr>
          <w:rFonts w:hint="eastAsia" w:ascii="宋体" w:hAnsi="宋体" w:eastAsia="宋体" w:cs="宋体"/>
          <w:caps w:val="0"/>
          <w:smallCaps w:val="0"/>
          <w:color w:val="auto"/>
          <w:spacing w:val="0"/>
          <w:sz w:val="24"/>
          <w:szCs w:val="24"/>
          <w:highlight w:val="none"/>
          <w:lang w:val="en-US" w:eastAsia="zh-CN"/>
        </w:rPr>
        <w:t>书</w:t>
      </w:r>
      <w:r>
        <w:rPr>
          <w:rFonts w:hint="eastAsia" w:ascii="宋体" w:hAnsi="宋体" w:eastAsia="宋体" w:cs="宋体"/>
          <w:caps w:val="0"/>
          <w:smallCaps w:val="0"/>
          <w:color w:val="auto"/>
          <w:spacing w:val="0"/>
          <w:sz w:val="24"/>
          <w:szCs w:val="24"/>
          <w:highlight w:val="none"/>
        </w:rPr>
        <w:t>等。</w:t>
      </w:r>
    </w:p>
    <w:tbl>
      <w:tblPr>
        <w:tblStyle w:val="29"/>
        <w:tblW w:w="4868" w:type="pct"/>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45"/>
        <w:gridCol w:w="2053"/>
        <w:gridCol w:w="1978"/>
        <w:gridCol w:w="2121"/>
      </w:tblGrid>
      <w:tr w14:paraId="30EEA2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30" w:type="pct"/>
            <w:gridSpan w:val="2"/>
            <w:tcBorders>
              <w:bottom w:val="single" w:color="auto" w:sz="2" w:space="0"/>
              <w:right w:val="single" w:color="auto" w:sz="2" w:space="0"/>
            </w:tcBorders>
            <w:vAlign w:val="center"/>
          </w:tcPr>
          <w:p w14:paraId="122EEEC5">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甲方（采购人</w:t>
            </w:r>
            <w:r>
              <w:rPr>
                <w:rFonts w:hint="eastAsia" w:ascii="宋体" w:hAnsi="宋体" w:eastAsia="宋体" w:cs="宋体"/>
                <w:caps w:val="0"/>
                <w:smallCaps w:val="0"/>
                <w:color w:val="auto"/>
                <w:spacing w:val="0"/>
                <w:sz w:val="24"/>
                <w:szCs w:val="24"/>
                <w:highlight w:val="none"/>
                <w:lang w:eastAsia="zh-CN"/>
              </w:rPr>
              <w:t>、受采购人委托签订合同的单位</w:t>
            </w:r>
            <w:r>
              <w:rPr>
                <w:rFonts w:hint="eastAsia" w:ascii="宋体" w:hAnsi="宋体" w:eastAsia="宋体" w:cs="宋体"/>
                <w:caps w:val="0"/>
                <w:smallCaps w:val="0"/>
                <w:color w:val="auto"/>
                <w:spacing w:val="0"/>
                <w:sz w:val="24"/>
                <w:szCs w:val="24"/>
                <w:highlight w:val="none"/>
              </w:rPr>
              <w:t>或采购文件约定的合同甲方）</w:t>
            </w:r>
          </w:p>
        </w:tc>
        <w:tc>
          <w:tcPr>
            <w:tcW w:w="2469" w:type="pct"/>
            <w:gridSpan w:val="2"/>
            <w:tcBorders>
              <w:left w:val="single" w:color="auto" w:sz="2" w:space="0"/>
              <w:bottom w:val="single" w:color="auto" w:sz="2" w:space="0"/>
            </w:tcBorders>
            <w:vAlign w:val="center"/>
          </w:tcPr>
          <w:p w14:paraId="1ADB6644">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乙方（供应商）</w:t>
            </w:r>
          </w:p>
        </w:tc>
      </w:tr>
      <w:tr w14:paraId="73D34E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293" w:type="pct"/>
            <w:tcBorders>
              <w:top w:val="single" w:color="auto" w:sz="2" w:space="0"/>
              <w:bottom w:val="single" w:color="auto" w:sz="2" w:space="0"/>
              <w:right w:val="single" w:color="auto" w:sz="2" w:space="0"/>
            </w:tcBorders>
            <w:vAlign w:val="center"/>
          </w:tcPr>
          <w:p w14:paraId="2893D5B0">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单位名称（公章</w:t>
            </w:r>
            <w:r>
              <w:rPr>
                <w:rFonts w:hint="eastAsia" w:ascii="宋体" w:hAnsi="宋体" w:eastAsia="宋体" w:cs="宋体"/>
                <w:caps w:val="0"/>
                <w:smallCaps w:val="0"/>
                <w:color w:val="auto"/>
                <w:spacing w:val="0"/>
                <w:sz w:val="24"/>
                <w:szCs w:val="24"/>
                <w:highlight w:val="none"/>
                <w:lang w:eastAsia="zh-CN"/>
              </w:rPr>
              <w:t>或合同章</w:t>
            </w:r>
            <w:r>
              <w:rPr>
                <w:rFonts w:hint="eastAsia" w:ascii="宋体" w:hAnsi="宋体" w:eastAsia="宋体" w:cs="宋体"/>
                <w:caps w:val="0"/>
                <w:smallCaps w:val="0"/>
                <w:color w:val="auto"/>
                <w:spacing w:val="0"/>
                <w:sz w:val="24"/>
                <w:szCs w:val="24"/>
                <w:highlight w:val="none"/>
              </w:rPr>
              <w:t>）</w:t>
            </w:r>
          </w:p>
        </w:tc>
        <w:tc>
          <w:tcPr>
            <w:tcW w:w="1236" w:type="pct"/>
            <w:tcBorders>
              <w:top w:val="single" w:color="auto" w:sz="2" w:space="0"/>
              <w:left w:val="single" w:color="auto" w:sz="2" w:space="0"/>
              <w:bottom w:val="single" w:color="auto" w:sz="2" w:space="0"/>
              <w:right w:val="single" w:color="auto" w:sz="2" w:space="0"/>
            </w:tcBorders>
            <w:vAlign w:val="center"/>
          </w:tcPr>
          <w:p w14:paraId="55E33E36">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CD156FD">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单位名称（公章</w:t>
            </w:r>
            <w:r>
              <w:rPr>
                <w:rFonts w:hint="eastAsia" w:ascii="宋体" w:hAnsi="宋体" w:eastAsia="宋体" w:cs="宋体"/>
                <w:caps w:val="0"/>
                <w:smallCaps w:val="0"/>
                <w:color w:val="auto"/>
                <w:spacing w:val="0"/>
                <w:sz w:val="24"/>
                <w:szCs w:val="24"/>
                <w:highlight w:val="none"/>
                <w:lang w:eastAsia="zh-CN"/>
              </w:rPr>
              <w:t>或合同章</w:t>
            </w:r>
            <w:r>
              <w:rPr>
                <w:rFonts w:hint="eastAsia" w:ascii="宋体" w:hAnsi="宋体" w:eastAsia="宋体" w:cs="宋体"/>
                <w:caps w:val="0"/>
                <w:smallCaps w:val="0"/>
                <w:color w:val="auto"/>
                <w:spacing w:val="0"/>
                <w:sz w:val="24"/>
                <w:szCs w:val="24"/>
                <w:highlight w:val="none"/>
              </w:rPr>
              <w:t>）</w:t>
            </w:r>
          </w:p>
        </w:tc>
        <w:tc>
          <w:tcPr>
            <w:tcW w:w="1277" w:type="pct"/>
            <w:tcBorders>
              <w:top w:val="single" w:color="auto" w:sz="2" w:space="0"/>
              <w:left w:val="single" w:color="auto" w:sz="2" w:space="0"/>
              <w:bottom w:val="single" w:color="auto" w:sz="2" w:space="0"/>
            </w:tcBorders>
            <w:vAlign w:val="center"/>
          </w:tcPr>
          <w:p w14:paraId="33BA3691">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1AF345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293" w:type="pct"/>
            <w:vMerge w:val="restart"/>
            <w:tcBorders>
              <w:top w:val="single" w:color="auto" w:sz="2" w:space="0"/>
              <w:right w:val="single" w:color="auto" w:sz="2" w:space="0"/>
            </w:tcBorders>
            <w:vAlign w:val="center"/>
          </w:tcPr>
          <w:p w14:paraId="36476D95">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法定代表人</w:t>
            </w:r>
          </w:p>
          <w:p w14:paraId="13B8614E">
            <w:pPr>
              <w:kinsoku/>
              <w:overflowPunct/>
              <w:topLinePunct w:val="0"/>
              <w:bidi w:val="0"/>
              <w:adjustRightInd w:val="0"/>
              <w:snapToGrid w:val="0"/>
              <w:spacing w:beforeAutospacing="0" w:afterAutospacing="0" w:line="500" w:lineRule="atLeast"/>
              <w:ind w:firstLine="115" w:firstLineChars="48"/>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或其委托代理人（签章）</w:t>
            </w:r>
          </w:p>
        </w:tc>
        <w:tc>
          <w:tcPr>
            <w:tcW w:w="1236" w:type="pct"/>
            <w:vMerge w:val="restart"/>
            <w:tcBorders>
              <w:top w:val="single" w:color="auto" w:sz="2" w:space="0"/>
              <w:left w:val="single" w:color="auto" w:sz="2" w:space="0"/>
              <w:right w:val="single" w:color="auto" w:sz="2" w:space="0"/>
            </w:tcBorders>
            <w:vAlign w:val="center"/>
          </w:tcPr>
          <w:p w14:paraId="1898CF89">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right w:val="single" w:color="auto" w:sz="2" w:space="0"/>
            </w:tcBorders>
            <w:vAlign w:val="center"/>
          </w:tcPr>
          <w:p w14:paraId="5838F6CE">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法定代表人</w:t>
            </w:r>
          </w:p>
          <w:p w14:paraId="7DCF0669">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或其委托代理人（签章）</w:t>
            </w:r>
          </w:p>
        </w:tc>
        <w:tc>
          <w:tcPr>
            <w:tcW w:w="1277" w:type="pct"/>
            <w:tcBorders>
              <w:top w:val="single" w:color="auto" w:sz="2" w:space="0"/>
              <w:left w:val="single" w:color="auto" w:sz="2" w:space="0"/>
              <w:bottom w:val="single" w:color="auto" w:sz="2" w:space="0"/>
            </w:tcBorders>
            <w:vAlign w:val="center"/>
          </w:tcPr>
          <w:p w14:paraId="28DBBD99">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73DF2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vMerge w:val="continue"/>
            <w:tcBorders>
              <w:bottom w:val="single" w:color="auto" w:sz="2" w:space="0"/>
              <w:right w:val="single" w:color="auto" w:sz="2" w:space="0"/>
            </w:tcBorders>
            <w:vAlign w:val="center"/>
          </w:tcPr>
          <w:p w14:paraId="79741DED">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36" w:type="pct"/>
            <w:vMerge w:val="continue"/>
            <w:tcBorders>
              <w:left w:val="single" w:color="auto" w:sz="2" w:space="0"/>
              <w:bottom w:val="single" w:color="auto" w:sz="2" w:space="0"/>
              <w:right w:val="single" w:color="auto" w:sz="2" w:space="0"/>
            </w:tcBorders>
            <w:vAlign w:val="center"/>
          </w:tcPr>
          <w:p w14:paraId="109C2527">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5999D7D6">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拥有者性别</w:t>
            </w:r>
          </w:p>
        </w:tc>
        <w:tc>
          <w:tcPr>
            <w:tcW w:w="1277" w:type="pct"/>
            <w:tcBorders>
              <w:top w:val="single" w:color="auto" w:sz="2" w:space="0"/>
              <w:left w:val="single" w:color="auto" w:sz="2" w:space="0"/>
              <w:bottom w:val="single" w:color="auto" w:sz="2" w:space="0"/>
            </w:tcBorders>
            <w:vAlign w:val="center"/>
          </w:tcPr>
          <w:p w14:paraId="4D49D8D4">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06DB70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C781B48">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住</w:t>
            </w: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lang w:eastAsia="zh-CN"/>
              </w:rPr>
              <w:t>所</w:t>
            </w:r>
          </w:p>
        </w:tc>
        <w:tc>
          <w:tcPr>
            <w:tcW w:w="1236" w:type="pct"/>
            <w:tcBorders>
              <w:top w:val="single" w:color="auto" w:sz="2" w:space="0"/>
              <w:left w:val="single" w:color="auto" w:sz="2" w:space="0"/>
              <w:bottom w:val="single" w:color="auto" w:sz="2" w:space="0"/>
              <w:right w:val="single" w:color="auto" w:sz="2" w:space="0"/>
            </w:tcBorders>
            <w:vAlign w:val="center"/>
          </w:tcPr>
          <w:p w14:paraId="2944E6ED">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7286588E">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住</w:t>
            </w: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lang w:eastAsia="zh-CN"/>
              </w:rPr>
              <w:t>所</w:t>
            </w:r>
          </w:p>
        </w:tc>
        <w:tc>
          <w:tcPr>
            <w:tcW w:w="1277" w:type="pct"/>
            <w:tcBorders>
              <w:top w:val="single" w:color="auto" w:sz="2" w:space="0"/>
              <w:left w:val="single" w:color="auto" w:sz="2" w:space="0"/>
              <w:bottom w:val="single" w:color="auto" w:sz="2" w:space="0"/>
            </w:tcBorders>
            <w:vAlign w:val="center"/>
          </w:tcPr>
          <w:p w14:paraId="099028D8">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64298F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BF37A91">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联 系 人</w:t>
            </w:r>
          </w:p>
        </w:tc>
        <w:tc>
          <w:tcPr>
            <w:tcW w:w="1236" w:type="pct"/>
            <w:tcBorders>
              <w:top w:val="single" w:color="auto" w:sz="2" w:space="0"/>
              <w:left w:val="single" w:color="auto" w:sz="2" w:space="0"/>
              <w:bottom w:val="single" w:color="auto" w:sz="2" w:space="0"/>
              <w:right w:val="single" w:color="auto" w:sz="2" w:space="0"/>
            </w:tcBorders>
            <w:vAlign w:val="center"/>
          </w:tcPr>
          <w:p w14:paraId="21E566CF">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1D2D0DC3">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联 系 人</w:t>
            </w:r>
          </w:p>
        </w:tc>
        <w:tc>
          <w:tcPr>
            <w:tcW w:w="1277" w:type="pct"/>
            <w:tcBorders>
              <w:top w:val="single" w:color="auto" w:sz="2" w:space="0"/>
              <w:left w:val="single" w:color="auto" w:sz="2" w:space="0"/>
              <w:bottom w:val="single" w:color="auto" w:sz="2" w:space="0"/>
            </w:tcBorders>
            <w:vAlign w:val="center"/>
          </w:tcPr>
          <w:p w14:paraId="1D856A85">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77E098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024CB895">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联系电话</w:t>
            </w:r>
          </w:p>
        </w:tc>
        <w:tc>
          <w:tcPr>
            <w:tcW w:w="1236" w:type="pct"/>
            <w:tcBorders>
              <w:top w:val="single" w:color="auto" w:sz="2" w:space="0"/>
              <w:left w:val="single" w:color="auto" w:sz="2" w:space="0"/>
              <w:bottom w:val="single" w:color="auto" w:sz="2" w:space="0"/>
              <w:right w:val="single" w:color="auto" w:sz="2" w:space="0"/>
            </w:tcBorders>
            <w:vAlign w:val="center"/>
          </w:tcPr>
          <w:p w14:paraId="4C498000">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7B4134DE">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联系电话</w:t>
            </w:r>
          </w:p>
        </w:tc>
        <w:tc>
          <w:tcPr>
            <w:tcW w:w="1277" w:type="pct"/>
            <w:tcBorders>
              <w:top w:val="single" w:color="auto" w:sz="2" w:space="0"/>
              <w:left w:val="single" w:color="auto" w:sz="2" w:space="0"/>
              <w:bottom w:val="single" w:color="auto" w:sz="2" w:space="0"/>
            </w:tcBorders>
            <w:vAlign w:val="center"/>
          </w:tcPr>
          <w:p w14:paraId="701C890C">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1179D0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410AC1E">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通信地址</w:t>
            </w:r>
          </w:p>
        </w:tc>
        <w:tc>
          <w:tcPr>
            <w:tcW w:w="1236" w:type="pct"/>
            <w:tcBorders>
              <w:top w:val="single" w:color="auto" w:sz="2" w:space="0"/>
              <w:left w:val="single" w:color="auto" w:sz="2" w:space="0"/>
              <w:bottom w:val="single" w:color="auto" w:sz="2" w:space="0"/>
              <w:right w:val="single" w:color="auto" w:sz="2" w:space="0"/>
            </w:tcBorders>
            <w:vAlign w:val="center"/>
          </w:tcPr>
          <w:p w14:paraId="4A52DBDF">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161E99B8">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通信地址</w:t>
            </w:r>
          </w:p>
        </w:tc>
        <w:tc>
          <w:tcPr>
            <w:tcW w:w="1277" w:type="pct"/>
            <w:tcBorders>
              <w:top w:val="single" w:color="auto" w:sz="2" w:space="0"/>
              <w:left w:val="single" w:color="auto" w:sz="2" w:space="0"/>
              <w:bottom w:val="single" w:color="auto" w:sz="2" w:space="0"/>
            </w:tcBorders>
            <w:vAlign w:val="center"/>
          </w:tcPr>
          <w:p w14:paraId="7733D880">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18397F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59FB791">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邮政编码</w:t>
            </w:r>
          </w:p>
        </w:tc>
        <w:tc>
          <w:tcPr>
            <w:tcW w:w="1236" w:type="pct"/>
            <w:tcBorders>
              <w:top w:val="single" w:color="auto" w:sz="2" w:space="0"/>
              <w:left w:val="single" w:color="auto" w:sz="2" w:space="0"/>
              <w:bottom w:val="single" w:color="auto" w:sz="2" w:space="0"/>
              <w:right w:val="single" w:color="auto" w:sz="2" w:space="0"/>
            </w:tcBorders>
            <w:vAlign w:val="center"/>
          </w:tcPr>
          <w:p w14:paraId="694C6AF3">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0FEBFA1">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邮政编码</w:t>
            </w:r>
          </w:p>
        </w:tc>
        <w:tc>
          <w:tcPr>
            <w:tcW w:w="1277" w:type="pct"/>
            <w:tcBorders>
              <w:top w:val="single" w:color="auto" w:sz="2" w:space="0"/>
              <w:left w:val="single" w:color="auto" w:sz="2" w:space="0"/>
              <w:bottom w:val="single" w:color="auto" w:sz="2" w:space="0"/>
            </w:tcBorders>
            <w:vAlign w:val="center"/>
          </w:tcPr>
          <w:p w14:paraId="70981218">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550E39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37B108A">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电子邮箱</w:t>
            </w:r>
          </w:p>
        </w:tc>
        <w:tc>
          <w:tcPr>
            <w:tcW w:w="1236" w:type="pct"/>
            <w:tcBorders>
              <w:top w:val="single" w:color="auto" w:sz="2" w:space="0"/>
              <w:left w:val="single" w:color="auto" w:sz="2" w:space="0"/>
              <w:bottom w:val="single" w:color="auto" w:sz="2" w:space="0"/>
              <w:right w:val="single" w:color="auto" w:sz="2" w:space="0"/>
            </w:tcBorders>
            <w:vAlign w:val="center"/>
          </w:tcPr>
          <w:p w14:paraId="1C96C6AF">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55B991CE">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电子邮箱</w:t>
            </w:r>
          </w:p>
        </w:tc>
        <w:tc>
          <w:tcPr>
            <w:tcW w:w="1277" w:type="pct"/>
            <w:tcBorders>
              <w:top w:val="single" w:color="auto" w:sz="2" w:space="0"/>
              <w:left w:val="single" w:color="auto" w:sz="2" w:space="0"/>
              <w:bottom w:val="single" w:color="auto" w:sz="2" w:space="0"/>
            </w:tcBorders>
            <w:vAlign w:val="center"/>
          </w:tcPr>
          <w:p w14:paraId="0DC85DC3">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0271A5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2F3AE2AD">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统一社会信用代码</w:t>
            </w:r>
          </w:p>
        </w:tc>
        <w:tc>
          <w:tcPr>
            <w:tcW w:w="1236" w:type="pct"/>
            <w:tcBorders>
              <w:top w:val="single" w:color="auto" w:sz="2" w:space="0"/>
              <w:left w:val="single" w:color="auto" w:sz="2" w:space="0"/>
              <w:bottom w:val="single" w:color="auto" w:sz="2" w:space="0"/>
              <w:right w:val="single" w:color="auto" w:sz="2" w:space="0"/>
            </w:tcBorders>
            <w:vAlign w:val="center"/>
          </w:tcPr>
          <w:p w14:paraId="179974F2">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EBD6FBE">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统一社会信用代码</w:t>
            </w:r>
          </w:p>
        </w:tc>
        <w:tc>
          <w:tcPr>
            <w:tcW w:w="1277" w:type="pct"/>
            <w:tcBorders>
              <w:top w:val="single" w:color="auto" w:sz="2" w:space="0"/>
              <w:left w:val="single" w:color="auto" w:sz="2" w:space="0"/>
              <w:bottom w:val="single" w:color="auto" w:sz="2" w:space="0"/>
            </w:tcBorders>
            <w:vAlign w:val="center"/>
          </w:tcPr>
          <w:p w14:paraId="3663A1A2">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61E315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3AB1682">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704563A5">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3E23BC3A">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开户名称</w:t>
            </w:r>
          </w:p>
        </w:tc>
        <w:tc>
          <w:tcPr>
            <w:tcW w:w="1277" w:type="pct"/>
            <w:tcBorders>
              <w:top w:val="single" w:color="auto" w:sz="2" w:space="0"/>
              <w:left w:val="single" w:color="auto" w:sz="2" w:space="0"/>
              <w:bottom w:val="single" w:color="auto" w:sz="2" w:space="0"/>
            </w:tcBorders>
            <w:vAlign w:val="center"/>
          </w:tcPr>
          <w:p w14:paraId="6E184549">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3F5912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7EDA1AFE">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7ABB2AC7">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35806D87">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开户银行</w:t>
            </w:r>
          </w:p>
        </w:tc>
        <w:tc>
          <w:tcPr>
            <w:tcW w:w="1277" w:type="pct"/>
            <w:tcBorders>
              <w:top w:val="single" w:color="auto" w:sz="2" w:space="0"/>
              <w:left w:val="single" w:color="auto" w:sz="2" w:space="0"/>
              <w:bottom w:val="single" w:color="auto" w:sz="2" w:space="0"/>
            </w:tcBorders>
            <w:vAlign w:val="center"/>
          </w:tcPr>
          <w:p w14:paraId="740EC35E">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77429C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8178CC3">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5607259C">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68B30708">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银行账号</w:t>
            </w:r>
          </w:p>
        </w:tc>
        <w:tc>
          <w:tcPr>
            <w:tcW w:w="1277" w:type="pct"/>
            <w:tcBorders>
              <w:top w:val="single" w:color="auto" w:sz="2" w:space="0"/>
              <w:left w:val="single" w:color="auto" w:sz="2" w:space="0"/>
              <w:bottom w:val="single" w:color="auto" w:sz="2" w:space="0"/>
            </w:tcBorders>
            <w:vAlign w:val="center"/>
          </w:tcPr>
          <w:p w14:paraId="48E686BC">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694FCC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3BA60FE">
            <w:pPr>
              <w:pStyle w:val="13"/>
              <w:kinsoku/>
              <w:overflowPunct/>
              <w:topLinePunct w:val="0"/>
              <w:bidi w:val="0"/>
              <w:adjustRightInd w:val="0"/>
              <w:snapToGrid w:val="0"/>
              <w:spacing w:beforeAutospacing="0" w:afterAutospacing="0" w:line="500" w:lineRule="atLeast"/>
              <w:ind w:left="0" w:leftChars="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注：涉及联合体或其他合同主体的信息应按上表格式加列。</w:t>
            </w:r>
          </w:p>
        </w:tc>
      </w:tr>
    </w:tbl>
    <w:p w14:paraId="4938941A">
      <w:pPr>
        <w:pStyle w:val="3"/>
        <w:keepNext/>
        <w:keepLines/>
        <w:pageBreakBefore w:val="0"/>
        <w:widowControl w:val="0"/>
        <w:kinsoku/>
        <w:wordWrap/>
        <w:overflowPunct/>
        <w:topLinePunct w:val="0"/>
        <w:autoSpaceDE/>
        <w:autoSpaceDN/>
        <w:bidi w:val="0"/>
        <w:adjustRightInd w:val="0"/>
        <w:snapToGrid w:val="0"/>
        <w:spacing w:before="0" w:beforeAutospacing="0" w:after="0" w:afterAutospacing="0" w:line="500" w:lineRule="atLeast"/>
        <w:jc w:val="center"/>
        <w:textAlignment w:val="auto"/>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u w:val="single"/>
        </w:rPr>
        <w:br w:type="page"/>
      </w:r>
      <w:bookmarkStart w:id="422" w:name="_Toc20660"/>
      <w:bookmarkStart w:id="423" w:name="_Toc29562"/>
      <w:bookmarkStart w:id="424" w:name="_Toc31462"/>
      <w:bookmarkStart w:id="425" w:name="_Toc27624"/>
      <w:bookmarkStart w:id="426" w:name="_Toc7196"/>
      <w:r>
        <w:rPr>
          <w:rFonts w:hint="eastAsia" w:ascii="宋体" w:hAnsi="宋体" w:eastAsia="宋体" w:cs="宋体"/>
          <w:b/>
          <w:bCs/>
          <w:caps w:val="0"/>
          <w:smallCaps w:val="0"/>
          <w:color w:val="auto"/>
          <w:spacing w:val="0"/>
          <w:sz w:val="24"/>
          <w:szCs w:val="24"/>
          <w:highlight w:val="none"/>
        </w:rPr>
        <w:t>第二节 政府采购合同通用条款</w:t>
      </w:r>
      <w:bookmarkEnd w:id="422"/>
      <w:bookmarkEnd w:id="423"/>
      <w:bookmarkEnd w:id="424"/>
      <w:bookmarkEnd w:id="425"/>
      <w:bookmarkEnd w:id="426"/>
    </w:p>
    <w:p w14:paraId="04059302">
      <w:pPr>
        <w:tabs>
          <w:tab w:val="left" w:pos="8820"/>
          <w:tab w:val="left" w:pos="9345"/>
          <w:tab w:val="left" w:pos="9765"/>
        </w:tabs>
        <w:kinsoku/>
        <w:overflowPunct/>
        <w:topLinePunct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rPr>
        <w:t>1.</w:t>
      </w:r>
      <w:r>
        <w:rPr>
          <w:rFonts w:hint="eastAsia" w:ascii="宋体" w:hAnsi="宋体" w:eastAsia="宋体" w:cs="宋体"/>
          <w:b/>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定义</w:t>
      </w:r>
    </w:p>
    <w:p w14:paraId="1EA126DD">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1.1合同当事人</w:t>
      </w:r>
    </w:p>
    <w:p w14:paraId="1B278EF8">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（1）采购人（以下称甲方）是指使用财政性资金，通过政府采购方式向供应商购买货物</w:t>
      </w:r>
      <w:r>
        <w:rPr>
          <w:rFonts w:hint="eastAsia" w:ascii="宋体" w:hAnsi="宋体" w:eastAsia="宋体" w:cs="宋体"/>
          <w:caps w:val="0"/>
          <w:smallCaps w:val="0"/>
          <w:color w:val="auto"/>
          <w:spacing w:val="0"/>
          <w:sz w:val="24"/>
          <w:szCs w:val="24"/>
          <w:highlight w:val="none"/>
          <w:lang w:val="en-US" w:eastAsia="zh-CN"/>
        </w:rPr>
        <w:t>及其相关服务的</w:t>
      </w:r>
      <w:r>
        <w:rPr>
          <w:rFonts w:hint="eastAsia" w:ascii="宋体" w:hAnsi="宋体" w:eastAsia="宋体" w:cs="宋体"/>
          <w:caps w:val="0"/>
          <w:smallCaps w:val="0"/>
          <w:color w:val="auto"/>
          <w:spacing w:val="0"/>
          <w:sz w:val="24"/>
          <w:szCs w:val="24"/>
          <w:highlight w:val="none"/>
        </w:rPr>
        <w:t>国家机关、事业单位、团体组织。</w:t>
      </w:r>
    </w:p>
    <w:p w14:paraId="4A104EEB">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（2）供应商（以下称</w:t>
      </w:r>
      <w:r>
        <w:rPr>
          <w:rFonts w:hint="eastAsia" w:ascii="宋体" w:hAnsi="宋体" w:eastAsia="宋体" w:cs="宋体"/>
          <w:caps w:val="0"/>
          <w:smallCaps w:val="0"/>
          <w:color w:val="auto"/>
          <w:spacing w:val="0"/>
          <w:sz w:val="24"/>
          <w:szCs w:val="24"/>
          <w:highlight w:val="none"/>
          <w:lang w:eastAsia="zh-CN"/>
        </w:rPr>
        <w:t>乙</w:t>
      </w:r>
      <w:r>
        <w:rPr>
          <w:rFonts w:hint="eastAsia" w:ascii="宋体" w:hAnsi="宋体" w:eastAsia="宋体" w:cs="宋体"/>
          <w:caps w:val="0"/>
          <w:smallCaps w:val="0"/>
          <w:color w:val="auto"/>
          <w:spacing w:val="0"/>
          <w:sz w:val="24"/>
          <w:szCs w:val="24"/>
          <w:highlight w:val="none"/>
        </w:rPr>
        <w:t>方）是指参加政府采购活动并且中标（成交），向采购人提供</w:t>
      </w:r>
      <w:r>
        <w:rPr>
          <w:rFonts w:hint="eastAsia" w:ascii="宋体" w:hAnsi="宋体" w:eastAsia="宋体" w:cs="宋体"/>
          <w:caps w:val="0"/>
          <w:smallCaps w:val="0"/>
          <w:color w:val="auto"/>
          <w:spacing w:val="0"/>
          <w:sz w:val="24"/>
          <w:szCs w:val="24"/>
          <w:highlight w:val="none"/>
          <w:lang w:val="en-US" w:eastAsia="zh-CN"/>
        </w:rPr>
        <w:t>合同约定的货物及其相关服务的法人、非法人组织或者自然人</w:t>
      </w:r>
      <w:r>
        <w:rPr>
          <w:rFonts w:hint="eastAsia" w:ascii="宋体" w:hAnsi="宋体" w:eastAsia="宋体" w:cs="宋体"/>
          <w:caps w:val="0"/>
          <w:smallCaps w:val="0"/>
          <w:color w:val="auto"/>
          <w:spacing w:val="0"/>
          <w:sz w:val="24"/>
          <w:szCs w:val="24"/>
          <w:highlight w:val="none"/>
        </w:rPr>
        <w:t>。</w:t>
      </w:r>
    </w:p>
    <w:p w14:paraId="4087E705">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（3）其他合同主体是指除采购人和供应商以外，</w:t>
      </w:r>
      <w:r>
        <w:rPr>
          <w:rFonts w:hint="eastAsia" w:ascii="宋体" w:hAnsi="宋体" w:eastAsia="宋体" w:cs="宋体"/>
          <w:bCs/>
          <w:caps w:val="0"/>
          <w:smallCaps w:val="0"/>
          <w:color w:val="auto"/>
          <w:spacing w:val="0"/>
          <w:sz w:val="24"/>
          <w:szCs w:val="24"/>
          <w:highlight w:val="none"/>
        </w:rPr>
        <w:t>依法参与合同缔结或履行，享有权利、承担义务的合同当事人</w:t>
      </w:r>
      <w:r>
        <w:rPr>
          <w:rFonts w:hint="eastAsia" w:ascii="宋体" w:hAnsi="宋体" w:eastAsia="宋体" w:cs="宋体"/>
          <w:caps w:val="0"/>
          <w:smallCaps w:val="0"/>
          <w:color w:val="auto"/>
          <w:spacing w:val="0"/>
          <w:sz w:val="24"/>
          <w:szCs w:val="24"/>
          <w:highlight w:val="none"/>
        </w:rPr>
        <w:t>。</w:t>
      </w:r>
    </w:p>
    <w:p w14:paraId="0DBF17DC">
      <w:pPr>
        <w:tabs>
          <w:tab w:val="left" w:pos="570"/>
          <w:tab w:val="left" w:pos="9240"/>
          <w:tab w:val="left" w:pos="9555"/>
        </w:tabs>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1.2本合同下列术语应解释为：</w:t>
      </w:r>
    </w:p>
    <w:p w14:paraId="7A7C9AB5">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（1）“合同”系指</w:t>
      </w:r>
      <w:r>
        <w:rPr>
          <w:rFonts w:hint="eastAsia" w:ascii="宋体" w:hAnsi="宋体" w:eastAsia="宋体" w:cs="宋体"/>
          <w:bCs/>
          <w:caps w:val="0"/>
          <w:smallCaps w:val="0"/>
          <w:color w:val="auto"/>
          <w:spacing w:val="0"/>
          <w:sz w:val="24"/>
          <w:szCs w:val="24"/>
          <w:highlight w:val="none"/>
        </w:rPr>
        <w:t>合同当事人意思表示达成一致的任何协议，包括签署的</w:t>
      </w:r>
      <w:r>
        <w:rPr>
          <w:rFonts w:hint="eastAsia" w:ascii="宋体" w:hAnsi="宋体" w:eastAsia="宋体" w:cs="宋体"/>
          <w:caps w:val="0"/>
          <w:smallCaps w:val="0"/>
          <w:color w:val="auto"/>
          <w:spacing w:val="0"/>
          <w:sz w:val="24"/>
          <w:szCs w:val="24"/>
          <w:highlight w:val="none"/>
          <w:lang w:eastAsia="zh-CN"/>
        </w:rPr>
        <w:t>政府采购</w:t>
      </w:r>
      <w:r>
        <w:rPr>
          <w:rFonts w:hint="eastAsia" w:ascii="宋体" w:hAnsi="宋体" w:eastAsia="宋体" w:cs="宋体"/>
          <w:caps w:val="0"/>
          <w:smallCaps w:val="0"/>
          <w:color w:val="auto"/>
          <w:spacing w:val="0"/>
          <w:sz w:val="24"/>
          <w:szCs w:val="24"/>
          <w:highlight w:val="none"/>
        </w:rPr>
        <w:t>合同协议书及其变更、补充</w:t>
      </w:r>
      <w:r>
        <w:rPr>
          <w:rFonts w:hint="eastAsia" w:ascii="宋体" w:hAnsi="宋体" w:eastAsia="宋体" w:cs="宋体"/>
          <w:caps w:val="0"/>
          <w:smallCaps w:val="0"/>
          <w:color w:val="auto"/>
          <w:spacing w:val="0"/>
          <w:sz w:val="24"/>
          <w:szCs w:val="24"/>
          <w:highlight w:val="none"/>
          <w:lang w:eastAsia="zh-CN"/>
        </w:rPr>
        <w:t>协议，</w:t>
      </w:r>
      <w:r>
        <w:rPr>
          <w:rFonts w:hint="eastAsia" w:ascii="宋体" w:hAnsi="宋体" w:eastAsia="宋体" w:cs="宋体"/>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政府采购合同通用条款</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中标</w:t>
      </w:r>
      <w:r>
        <w:rPr>
          <w:rFonts w:hint="eastAsia" w:ascii="宋体" w:hAnsi="宋体" w:eastAsia="宋体" w:cs="宋体"/>
          <w:caps w:val="0"/>
          <w:smallCaps w:val="0"/>
          <w:color w:val="auto"/>
          <w:spacing w:val="0"/>
          <w:sz w:val="24"/>
          <w:szCs w:val="24"/>
          <w:highlight w:val="none"/>
          <w:lang w:eastAsia="zh-CN"/>
        </w:rPr>
        <w:t>（成交）</w:t>
      </w:r>
      <w:r>
        <w:rPr>
          <w:rFonts w:hint="eastAsia" w:ascii="宋体" w:hAnsi="宋体" w:eastAsia="宋体" w:cs="宋体"/>
          <w:caps w:val="0"/>
          <w:smallCaps w:val="0"/>
          <w:color w:val="auto"/>
          <w:spacing w:val="0"/>
          <w:sz w:val="24"/>
          <w:szCs w:val="24"/>
          <w:highlight w:val="none"/>
        </w:rPr>
        <w:t>通知书</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投标（响应）文件</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采购文件</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有关技术文件</w:t>
      </w:r>
      <w:r>
        <w:rPr>
          <w:rFonts w:hint="eastAsia" w:ascii="宋体" w:hAnsi="宋体" w:eastAsia="宋体" w:cs="宋体"/>
          <w:caps w:val="0"/>
          <w:smallCaps w:val="0"/>
          <w:color w:val="auto"/>
          <w:spacing w:val="0"/>
          <w:sz w:val="24"/>
          <w:szCs w:val="24"/>
          <w:highlight w:val="none"/>
          <w:lang w:eastAsia="zh-CN"/>
        </w:rPr>
        <w:t>和</w:t>
      </w:r>
      <w:r>
        <w:rPr>
          <w:rFonts w:hint="eastAsia" w:ascii="宋体" w:hAnsi="宋体" w:eastAsia="宋体" w:cs="宋体"/>
          <w:caps w:val="0"/>
          <w:smallCaps w:val="0"/>
          <w:color w:val="auto"/>
          <w:spacing w:val="0"/>
          <w:sz w:val="24"/>
          <w:szCs w:val="24"/>
          <w:highlight w:val="none"/>
        </w:rPr>
        <w:t>图纸</w:t>
      </w:r>
      <w:r>
        <w:rPr>
          <w:rFonts w:hint="eastAsia" w:ascii="宋体" w:hAnsi="宋体" w:eastAsia="宋体" w:cs="宋体"/>
          <w:caps w:val="0"/>
          <w:smallCaps w:val="0"/>
          <w:color w:val="auto"/>
          <w:spacing w:val="0"/>
          <w:sz w:val="24"/>
          <w:szCs w:val="24"/>
          <w:highlight w:val="none"/>
          <w:lang w:eastAsia="zh-CN"/>
        </w:rPr>
        <w:t>，以及国家法律、行政法规和规章制度规定或合同约定的作为合同组成部分的其他文件</w:t>
      </w:r>
      <w:r>
        <w:rPr>
          <w:rFonts w:hint="eastAsia" w:ascii="宋体" w:hAnsi="宋体" w:eastAsia="宋体" w:cs="宋体"/>
          <w:caps w:val="0"/>
          <w:smallCaps w:val="0"/>
          <w:color w:val="auto"/>
          <w:spacing w:val="0"/>
          <w:sz w:val="24"/>
          <w:szCs w:val="24"/>
          <w:highlight w:val="none"/>
        </w:rPr>
        <w:t>。</w:t>
      </w:r>
    </w:p>
    <w:p w14:paraId="6E703C0F">
      <w:pPr>
        <w:tabs>
          <w:tab w:val="left" w:pos="570"/>
          <w:tab w:val="left" w:pos="9240"/>
          <w:tab w:val="left" w:pos="9555"/>
        </w:tabs>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）“合同价</w:t>
      </w:r>
      <w:r>
        <w:rPr>
          <w:rFonts w:hint="eastAsia" w:ascii="宋体" w:hAnsi="宋体" w:eastAsia="宋体" w:cs="宋体"/>
          <w:caps w:val="0"/>
          <w:smallCaps w:val="0"/>
          <w:color w:val="auto"/>
          <w:spacing w:val="0"/>
          <w:sz w:val="24"/>
          <w:szCs w:val="24"/>
          <w:highlight w:val="none"/>
          <w:lang w:val="en-US" w:eastAsia="zh-CN"/>
        </w:rPr>
        <w:t>款</w:t>
      </w:r>
      <w:r>
        <w:rPr>
          <w:rFonts w:hint="eastAsia" w:ascii="宋体" w:hAnsi="宋体" w:eastAsia="宋体" w:cs="宋体"/>
          <w:caps w:val="0"/>
          <w:smallCaps w:val="0"/>
          <w:color w:val="auto"/>
          <w:spacing w:val="0"/>
          <w:sz w:val="24"/>
          <w:szCs w:val="24"/>
          <w:highlight w:val="none"/>
        </w:rPr>
        <w:t>”系指根据本合同规定乙方在全面履行合同义务后甲方应支付给乙方的价款。</w:t>
      </w:r>
    </w:p>
    <w:p w14:paraId="09C60E06">
      <w:pPr>
        <w:tabs>
          <w:tab w:val="left" w:pos="570"/>
          <w:tab w:val="left" w:pos="9240"/>
          <w:tab w:val="left" w:pos="9555"/>
        </w:tabs>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aps w:val="0"/>
          <w:smallCaps w:val="0"/>
          <w:color w:val="auto"/>
          <w:spacing w:val="0"/>
          <w:sz w:val="24"/>
          <w:szCs w:val="24"/>
          <w:highlight w:val="none"/>
          <w:lang w:val="en"/>
        </w:rPr>
        <w:t>其他</w:t>
      </w:r>
      <w:r>
        <w:rPr>
          <w:rFonts w:hint="eastAsia" w:ascii="宋体" w:hAnsi="宋体" w:eastAsia="宋体" w:cs="宋体"/>
          <w:caps w:val="0"/>
          <w:smallCaps w:val="0"/>
          <w:color w:val="auto"/>
          <w:spacing w:val="0"/>
          <w:sz w:val="24"/>
          <w:szCs w:val="24"/>
          <w:highlight w:val="none"/>
        </w:rPr>
        <w:t>技术资料和材料</w:t>
      </w:r>
      <w:r>
        <w:rPr>
          <w:rFonts w:hint="eastAsia" w:ascii="宋体" w:hAnsi="宋体" w:eastAsia="宋体" w:cs="宋体"/>
          <w:caps w:val="0"/>
          <w:smallCaps w:val="0"/>
          <w:color w:val="auto"/>
          <w:spacing w:val="0"/>
          <w:sz w:val="24"/>
          <w:szCs w:val="24"/>
          <w:highlight w:val="none"/>
          <w:lang w:eastAsia="zh-CN"/>
        </w:rPr>
        <w:t>等</w:t>
      </w:r>
      <w:r>
        <w:rPr>
          <w:rFonts w:hint="eastAsia" w:ascii="宋体" w:hAnsi="宋体" w:eastAsia="宋体" w:cs="宋体"/>
          <w:caps w:val="0"/>
          <w:smallCaps w:val="0"/>
          <w:color w:val="auto"/>
          <w:spacing w:val="0"/>
          <w:sz w:val="24"/>
          <w:szCs w:val="24"/>
          <w:highlight w:val="none"/>
        </w:rPr>
        <w:t>。</w:t>
      </w:r>
    </w:p>
    <w:p w14:paraId="18749100">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相关</w:t>
      </w:r>
      <w:r>
        <w:rPr>
          <w:rFonts w:hint="eastAsia" w:ascii="宋体" w:hAnsi="宋体" w:eastAsia="宋体" w:cs="宋体"/>
          <w:caps w:val="0"/>
          <w:smallCaps w:val="0"/>
          <w:color w:val="auto"/>
          <w:spacing w:val="0"/>
          <w:sz w:val="24"/>
          <w:szCs w:val="24"/>
          <w:highlight w:val="none"/>
        </w:rPr>
        <w:t>服务”系指根据合同规定，乙方应提供的</w:t>
      </w:r>
      <w:r>
        <w:rPr>
          <w:rFonts w:hint="eastAsia" w:ascii="宋体" w:hAnsi="宋体" w:eastAsia="宋体" w:cs="宋体"/>
          <w:caps w:val="0"/>
          <w:smallCaps w:val="0"/>
          <w:color w:val="auto"/>
          <w:spacing w:val="0"/>
          <w:sz w:val="24"/>
          <w:szCs w:val="24"/>
          <w:highlight w:val="none"/>
          <w:lang w:val="en-US" w:eastAsia="zh-CN"/>
        </w:rPr>
        <w:t>与货物有关的</w:t>
      </w:r>
      <w:r>
        <w:rPr>
          <w:rFonts w:hint="eastAsia" w:ascii="宋体" w:hAnsi="宋体" w:eastAsia="宋体" w:cs="宋体"/>
          <w:caps w:val="0"/>
          <w:smallCaps w:val="0"/>
          <w:color w:val="auto"/>
          <w:spacing w:val="0"/>
          <w:sz w:val="24"/>
          <w:szCs w:val="24"/>
          <w:highlight w:val="none"/>
        </w:rPr>
        <w:t>技术、管理和</w:t>
      </w:r>
      <w:r>
        <w:rPr>
          <w:rFonts w:hint="eastAsia" w:ascii="宋体" w:hAnsi="宋体" w:eastAsia="宋体" w:cs="宋体"/>
          <w:caps w:val="0"/>
          <w:smallCaps w:val="0"/>
          <w:color w:val="auto"/>
          <w:spacing w:val="0"/>
          <w:sz w:val="24"/>
          <w:szCs w:val="24"/>
          <w:highlight w:val="none"/>
          <w:lang w:val="en"/>
        </w:rPr>
        <w:t>其他</w:t>
      </w:r>
      <w:r>
        <w:rPr>
          <w:rFonts w:hint="eastAsia" w:ascii="宋体" w:hAnsi="宋体" w:eastAsia="宋体" w:cs="宋体"/>
          <w:caps w:val="0"/>
          <w:smallCaps w:val="0"/>
          <w:color w:val="auto"/>
          <w:spacing w:val="0"/>
          <w:sz w:val="24"/>
          <w:szCs w:val="24"/>
          <w:highlight w:val="none"/>
        </w:rPr>
        <w:t>服务，包括但不限于：管理和质量保证、运输、保险、检验、现场准备、安装、集成、调试、培训、维修、</w:t>
      </w:r>
      <w:r>
        <w:rPr>
          <w:rFonts w:hint="eastAsia" w:ascii="宋体" w:hAnsi="宋体" w:eastAsia="宋体" w:cs="宋体"/>
          <w:caps w:val="0"/>
          <w:smallCaps w:val="0"/>
          <w:color w:val="auto"/>
          <w:spacing w:val="0"/>
          <w:sz w:val="24"/>
          <w:szCs w:val="24"/>
          <w:highlight w:val="none"/>
          <w:lang w:eastAsia="zh-CN"/>
        </w:rPr>
        <w:t>废弃处置、</w:t>
      </w:r>
      <w:r>
        <w:rPr>
          <w:rFonts w:hint="eastAsia" w:ascii="宋体" w:hAnsi="宋体" w:eastAsia="宋体" w:cs="宋体"/>
          <w:caps w:val="0"/>
          <w:smallCaps w:val="0"/>
          <w:color w:val="auto"/>
          <w:spacing w:val="0"/>
          <w:sz w:val="24"/>
          <w:szCs w:val="24"/>
          <w:highlight w:val="none"/>
        </w:rPr>
        <w:t>技术支持等以及合同中规定乙方应承担的</w:t>
      </w:r>
      <w:r>
        <w:rPr>
          <w:rFonts w:hint="eastAsia" w:ascii="宋体" w:hAnsi="宋体" w:eastAsia="宋体" w:cs="宋体"/>
          <w:caps w:val="0"/>
          <w:smallCaps w:val="0"/>
          <w:color w:val="auto"/>
          <w:spacing w:val="0"/>
          <w:sz w:val="24"/>
          <w:szCs w:val="24"/>
          <w:highlight w:val="none"/>
          <w:lang w:val="en"/>
        </w:rPr>
        <w:t>其他</w:t>
      </w:r>
      <w:r>
        <w:rPr>
          <w:rFonts w:hint="eastAsia" w:ascii="宋体" w:hAnsi="宋体" w:eastAsia="宋体" w:cs="宋体"/>
          <w:caps w:val="0"/>
          <w:smallCaps w:val="0"/>
          <w:color w:val="auto"/>
          <w:spacing w:val="0"/>
          <w:sz w:val="24"/>
          <w:szCs w:val="24"/>
          <w:highlight w:val="none"/>
        </w:rPr>
        <w:t>义务。</w:t>
      </w:r>
    </w:p>
    <w:p w14:paraId="60403AB0">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）“分包”系指中标</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成交</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供应商按采购文件、投标（响应）文件的规定，根据分包意向协议</w:t>
      </w:r>
      <w:r>
        <w:rPr>
          <w:rFonts w:hint="eastAsia" w:ascii="宋体" w:hAnsi="宋体" w:eastAsia="宋体" w:cs="宋体"/>
          <w:caps w:val="0"/>
          <w:smallCaps w:val="0"/>
          <w:color w:val="auto"/>
          <w:spacing w:val="0"/>
          <w:sz w:val="24"/>
          <w:szCs w:val="24"/>
          <w:highlight w:val="none"/>
          <w:lang w:val="en-US" w:eastAsia="zh-CN"/>
        </w:rPr>
        <w:t>书</w:t>
      </w:r>
      <w:r>
        <w:rPr>
          <w:rFonts w:hint="eastAsia" w:ascii="宋体" w:hAnsi="宋体" w:eastAsia="宋体" w:cs="宋体"/>
          <w:caps w:val="0"/>
          <w:smallCaps w:val="0"/>
          <w:color w:val="auto"/>
          <w:spacing w:val="0"/>
          <w:sz w:val="24"/>
          <w:szCs w:val="24"/>
          <w:highlight w:val="none"/>
        </w:rPr>
        <w:t>，将中标</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成交</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项目中的部分履约内容，分给具有相应资质条件的供应商履行合同的行为。</w:t>
      </w:r>
    </w:p>
    <w:p w14:paraId="4287798A">
      <w:pPr>
        <w:tabs>
          <w:tab w:val="left" w:pos="570"/>
          <w:tab w:val="left" w:pos="9240"/>
          <w:tab w:val="left" w:pos="9555"/>
        </w:tabs>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）“联合体”系指</w:t>
      </w:r>
      <w:r>
        <w:rPr>
          <w:rFonts w:hint="eastAsia" w:ascii="宋体" w:hAnsi="宋体" w:eastAsia="宋体" w:cs="宋体"/>
          <w:caps w:val="0"/>
          <w:smallCaps w:val="0"/>
          <w:color w:val="auto"/>
          <w:spacing w:val="0"/>
          <w:sz w:val="24"/>
          <w:szCs w:val="24"/>
          <w:highlight w:val="none"/>
          <w:lang w:eastAsia="zh-CN"/>
        </w:rPr>
        <w:t>由</w:t>
      </w:r>
      <w:r>
        <w:rPr>
          <w:rFonts w:hint="eastAsia" w:ascii="宋体" w:hAnsi="宋体" w:eastAsia="宋体" w:cs="宋体"/>
          <w:caps w:val="0"/>
          <w:smallCaps w:val="0"/>
          <w:color w:val="auto"/>
          <w:spacing w:val="0"/>
          <w:sz w:val="24"/>
          <w:szCs w:val="24"/>
          <w:highlight w:val="none"/>
        </w:rPr>
        <w:t>两个以上的自然人、法人或者</w:t>
      </w:r>
      <w:r>
        <w:rPr>
          <w:rFonts w:hint="eastAsia" w:ascii="宋体" w:hAnsi="宋体" w:eastAsia="宋体" w:cs="宋体"/>
          <w:caps w:val="0"/>
          <w:smallCaps w:val="0"/>
          <w:color w:val="auto"/>
          <w:spacing w:val="0"/>
          <w:sz w:val="24"/>
          <w:szCs w:val="24"/>
          <w:highlight w:val="none"/>
          <w:lang w:val="en-US" w:eastAsia="zh-CN"/>
        </w:rPr>
        <w:t>非法人</w:t>
      </w:r>
      <w:r>
        <w:rPr>
          <w:rFonts w:hint="eastAsia" w:ascii="宋体" w:hAnsi="宋体" w:eastAsia="宋体" w:cs="宋体"/>
          <w:caps w:val="0"/>
          <w:smallCaps w:val="0"/>
          <w:color w:val="auto"/>
          <w:spacing w:val="0"/>
          <w:sz w:val="24"/>
          <w:szCs w:val="24"/>
          <w:highlight w:val="none"/>
        </w:rPr>
        <w:t>组织组成，</w:t>
      </w:r>
      <w:r>
        <w:rPr>
          <w:rFonts w:hint="eastAsia" w:ascii="宋体" w:hAnsi="宋体" w:eastAsia="宋体" w:cs="宋体"/>
          <w:caps w:val="0"/>
          <w:smallCaps w:val="0"/>
          <w:color w:val="auto"/>
          <w:spacing w:val="0"/>
          <w:sz w:val="24"/>
          <w:szCs w:val="24"/>
          <w:highlight w:val="none"/>
          <w:lang w:eastAsia="zh-CN"/>
        </w:rPr>
        <w:t>以一个供应商的身份共同参加政府采购的主体。</w:t>
      </w:r>
      <w:r>
        <w:rPr>
          <w:rFonts w:hint="eastAsia" w:ascii="宋体" w:hAnsi="宋体" w:eastAsia="宋体" w:cs="宋体"/>
          <w:caps w:val="0"/>
          <w:smallCaps w:val="0"/>
          <w:color w:val="auto"/>
          <w:spacing w:val="0"/>
          <w:sz w:val="24"/>
          <w:szCs w:val="24"/>
          <w:highlight w:val="none"/>
        </w:rPr>
        <w:t>联合体各方应在签订合同协议书前向甲方提交联合</w:t>
      </w:r>
      <w:r>
        <w:rPr>
          <w:rFonts w:hint="eastAsia" w:ascii="宋体" w:hAnsi="宋体" w:eastAsia="宋体" w:cs="宋体"/>
          <w:caps w:val="0"/>
          <w:smallCaps w:val="0"/>
          <w:color w:val="auto"/>
          <w:spacing w:val="0"/>
          <w:sz w:val="24"/>
          <w:szCs w:val="24"/>
          <w:highlight w:val="none"/>
          <w:lang w:val="en-US" w:eastAsia="zh-CN"/>
        </w:rPr>
        <w:t>体</w:t>
      </w:r>
      <w:r>
        <w:rPr>
          <w:rFonts w:hint="eastAsia" w:ascii="宋体" w:hAnsi="宋体" w:eastAsia="宋体" w:cs="宋体"/>
          <w:caps w:val="0"/>
          <w:smallCaps w:val="0"/>
          <w:color w:val="auto"/>
          <w:spacing w:val="0"/>
          <w:sz w:val="24"/>
          <w:szCs w:val="24"/>
          <w:highlight w:val="none"/>
        </w:rPr>
        <w:t>协议</w:t>
      </w:r>
      <w:r>
        <w:rPr>
          <w:rFonts w:hint="eastAsia" w:ascii="宋体" w:hAnsi="宋体" w:eastAsia="宋体" w:cs="宋体"/>
          <w:caps w:val="0"/>
          <w:smallCaps w:val="0"/>
          <w:color w:val="auto"/>
          <w:spacing w:val="0"/>
          <w:sz w:val="24"/>
          <w:szCs w:val="24"/>
          <w:highlight w:val="none"/>
          <w:lang w:val="en-US" w:eastAsia="zh-CN"/>
        </w:rPr>
        <w:t>书</w:t>
      </w:r>
      <w:r>
        <w:rPr>
          <w:rFonts w:hint="eastAsia" w:ascii="宋体" w:hAnsi="宋体" w:eastAsia="宋体" w:cs="宋体"/>
          <w:caps w:val="0"/>
          <w:smallCaps w:val="0"/>
          <w:color w:val="auto"/>
          <w:spacing w:val="0"/>
          <w:sz w:val="24"/>
          <w:szCs w:val="24"/>
          <w:highlight w:val="none"/>
        </w:rPr>
        <w:t>，且明确牵头人及各成员单位的工作分工、权利、义务、责任，联合体各方应共同与甲方签订合同，就合同约定的事项对</w:t>
      </w:r>
      <w:r>
        <w:rPr>
          <w:rFonts w:hint="eastAsia" w:ascii="宋体" w:hAnsi="宋体" w:eastAsia="宋体" w:cs="宋体"/>
          <w:caps w:val="0"/>
          <w:smallCaps w:val="0"/>
          <w:color w:val="auto"/>
          <w:spacing w:val="0"/>
          <w:sz w:val="24"/>
          <w:szCs w:val="24"/>
          <w:highlight w:val="none"/>
          <w:lang w:eastAsia="zh-CN"/>
        </w:rPr>
        <w:t>甲方</w:t>
      </w:r>
      <w:r>
        <w:rPr>
          <w:rFonts w:hint="eastAsia" w:ascii="宋体" w:hAnsi="宋体" w:eastAsia="宋体" w:cs="宋体"/>
          <w:caps w:val="0"/>
          <w:smallCaps w:val="0"/>
          <w:color w:val="auto"/>
          <w:spacing w:val="0"/>
          <w:sz w:val="24"/>
          <w:szCs w:val="24"/>
          <w:highlight w:val="none"/>
        </w:rPr>
        <w:t>承担连带责任。联合体具体要求见【</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w:t>
      </w:r>
    </w:p>
    <w:p w14:paraId="100463ED">
      <w:pPr>
        <w:tabs>
          <w:tab w:val="left" w:pos="570"/>
          <w:tab w:val="left" w:pos="9240"/>
          <w:tab w:val="left" w:pos="9555"/>
        </w:tabs>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7</w:t>
      </w:r>
      <w:r>
        <w:rPr>
          <w:rFonts w:hint="eastAsia" w:ascii="宋体" w:hAnsi="宋体" w:eastAsia="宋体" w:cs="宋体"/>
          <w:caps w:val="0"/>
          <w:smallCaps w:val="0"/>
          <w:color w:val="auto"/>
          <w:spacing w:val="0"/>
          <w:sz w:val="24"/>
          <w:szCs w:val="24"/>
          <w:highlight w:val="none"/>
        </w:rPr>
        <w:t>）其他术语解释，见【</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w:t>
      </w:r>
    </w:p>
    <w:p w14:paraId="2671A925">
      <w:pPr>
        <w:numPr>
          <w:ilvl w:val="0"/>
          <w:numId w:val="14"/>
        </w:num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rPr>
        <w:t>合同标的及金额</w:t>
      </w:r>
    </w:p>
    <w:p w14:paraId="518EE407">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b/>
          <w:bCs/>
          <w:i/>
          <w:iCs/>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2</w:t>
      </w:r>
      <w:r>
        <w:rPr>
          <w:rFonts w:hint="eastAsia" w:ascii="宋体" w:hAnsi="宋体" w:eastAsia="宋体" w:cs="宋体"/>
          <w:caps w:val="0"/>
          <w:smallCaps w:val="0"/>
          <w:color w:val="auto"/>
          <w:spacing w:val="0"/>
          <w:sz w:val="24"/>
          <w:szCs w:val="24"/>
          <w:highlight w:val="none"/>
        </w:rPr>
        <w:t>.1 合同标的及金额应与中标（成交）结果一致。乙方为履行本合同而发生的所有费用均应包含在合同</w:t>
      </w:r>
      <w:r>
        <w:rPr>
          <w:rFonts w:hint="eastAsia" w:ascii="宋体" w:hAnsi="宋体" w:eastAsia="宋体" w:cs="宋体"/>
          <w:caps w:val="0"/>
          <w:smallCaps w:val="0"/>
          <w:color w:val="auto"/>
          <w:spacing w:val="0"/>
          <w:sz w:val="24"/>
          <w:szCs w:val="24"/>
          <w:highlight w:val="none"/>
          <w:lang w:eastAsia="zh-CN"/>
        </w:rPr>
        <w:t>价款</w:t>
      </w:r>
      <w:r>
        <w:rPr>
          <w:rFonts w:hint="eastAsia" w:ascii="宋体" w:hAnsi="宋体" w:eastAsia="宋体" w:cs="宋体"/>
          <w:caps w:val="0"/>
          <w:smallCaps w:val="0"/>
          <w:color w:val="auto"/>
          <w:spacing w:val="0"/>
          <w:sz w:val="24"/>
          <w:szCs w:val="24"/>
          <w:highlight w:val="none"/>
        </w:rPr>
        <w:t>中，甲方不再另行支付</w:t>
      </w:r>
      <w:r>
        <w:rPr>
          <w:rFonts w:hint="eastAsia" w:ascii="宋体" w:hAnsi="宋体" w:eastAsia="宋体" w:cs="宋体"/>
          <w:caps w:val="0"/>
          <w:smallCaps w:val="0"/>
          <w:color w:val="auto"/>
          <w:spacing w:val="0"/>
          <w:sz w:val="24"/>
          <w:szCs w:val="24"/>
          <w:highlight w:val="none"/>
          <w:lang w:val="en"/>
        </w:rPr>
        <w:t>其他</w:t>
      </w:r>
      <w:r>
        <w:rPr>
          <w:rFonts w:hint="eastAsia" w:ascii="宋体" w:hAnsi="宋体" w:eastAsia="宋体" w:cs="宋体"/>
          <w:caps w:val="0"/>
          <w:smallCaps w:val="0"/>
          <w:color w:val="auto"/>
          <w:spacing w:val="0"/>
          <w:sz w:val="24"/>
          <w:szCs w:val="24"/>
          <w:highlight w:val="none"/>
        </w:rPr>
        <w:t>任何费用。</w:t>
      </w:r>
    </w:p>
    <w:p w14:paraId="49B81678">
      <w:pPr>
        <w:kinsoku/>
        <w:overflowPunct/>
        <w:topLinePunct w:val="0"/>
        <w:bidi w:val="0"/>
        <w:adjustRightInd w:val="0"/>
        <w:snapToGrid w:val="0"/>
        <w:spacing w:beforeAutospacing="0" w:afterAutospacing="0" w:line="500" w:lineRule="atLeast"/>
        <w:jc w:val="left"/>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lang w:eastAsia="zh-CN"/>
        </w:rPr>
        <w:t>3</w:t>
      </w:r>
      <w:r>
        <w:rPr>
          <w:rFonts w:hint="eastAsia" w:ascii="宋体" w:hAnsi="宋体" w:eastAsia="宋体" w:cs="宋体"/>
          <w:b/>
          <w:caps w:val="0"/>
          <w:smallCaps w:val="0"/>
          <w:color w:val="auto"/>
          <w:spacing w:val="0"/>
          <w:sz w:val="24"/>
          <w:szCs w:val="24"/>
          <w:highlight w:val="none"/>
          <w:lang w:val="en-US" w:eastAsia="zh-CN"/>
        </w:rPr>
        <w:t xml:space="preserve">. </w:t>
      </w:r>
      <w:r>
        <w:rPr>
          <w:rFonts w:hint="eastAsia" w:ascii="宋体" w:hAnsi="宋体" w:eastAsia="宋体" w:cs="宋体"/>
          <w:b/>
          <w:caps w:val="0"/>
          <w:smallCaps w:val="0"/>
          <w:color w:val="auto"/>
          <w:spacing w:val="0"/>
          <w:sz w:val="24"/>
          <w:szCs w:val="24"/>
          <w:highlight w:val="none"/>
        </w:rPr>
        <w:t>履行合同的时间、地点和方式</w:t>
      </w:r>
    </w:p>
    <w:p w14:paraId="41F3C043">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3</w:t>
      </w:r>
      <w:r>
        <w:rPr>
          <w:rFonts w:hint="eastAsia" w:ascii="宋体" w:hAnsi="宋体" w:eastAsia="宋体" w:cs="宋体"/>
          <w:caps w:val="0"/>
          <w:smallCaps w:val="0"/>
          <w:color w:val="auto"/>
          <w:spacing w:val="0"/>
          <w:sz w:val="24"/>
          <w:szCs w:val="24"/>
          <w:highlight w:val="none"/>
        </w:rPr>
        <w:t>.1 乙方应当在约定的时间、地点</w:t>
      </w:r>
      <w:r>
        <w:rPr>
          <w:rFonts w:hint="eastAsia" w:ascii="宋体" w:hAnsi="宋体" w:eastAsia="宋体" w:cs="宋体"/>
          <w:caps w:val="0"/>
          <w:smallCaps w:val="0"/>
          <w:color w:val="auto"/>
          <w:spacing w:val="0"/>
          <w:sz w:val="24"/>
          <w:szCs w:val="24"/>
          <w:highlight w:val="none"/>
          <w:lang w:eastAsia="zh-CN"/>
        </w:rPr>
        <w:t>，按照约定</w:t>
      </w:r>
      <w:r>
        <w:rPr>
          <w:rFonts w:hint="eastAsia" w:ascii="宋体" w:hAnsi="宋体" w:eastAsia="宋体" w:cs="宋体"/>
          <w:caps w:val="0"/>
          <w:smallCaps w:val="0"/>
          <w:color w:val="auto"/>
          <w:spacing w:val="0"/>
          <w:sz w:val="24"/>
          <w:szCs w:val="24"/>
          <w:highlight w:val="none"/>
        </w:rPr>
        <w:t>方式履行合同。</w:t>
      </w:r>
    </w:p>
    <w:p w14:paraId="2BA5AAC4">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lang w:eastAsia="zh-CN"/>
        </w:rPr>
        <w:t>4</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甲方的权利和义务</w:t>
      </w:r>
    </w:p>
    <w:p w14:paraId="5036A581">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4</w:t>
      </w:r>
      <w:r>
        <w:rPr>
          <w:rFonts w:hint="eastAsia" w:ascii="宋体" w:hAnsi="宋体" w:eastAsia="宋体" w:cs="宋体"/>
          <w:caps w:val="0"/>
          <w:smallCaps w:val="0"/>
          <w:color w:val="auto"/>
          <w:spacing w:val="0"/>
          <w:sz w:val="24"/>
          <w:szCs w:val="24"/>
          <w:highlight w:val="none"/>
        </w:rPr>
        <w:t>.1 签署合同后，甲方</w:t>
      </w:r>
      <w:r>
        <w:rPr>
          <w:rFonts w:hint="eastAsia" w:ascii="宋体" w:hAnsi="宋体" w:eastAsia="宋体" w:cs="宋体"/>
          <w:caps w:val="0"/>
          <w:smallCaps w:val="0"/>
          <w:color w:val="auto"/>
          <w:spacing w:val="0"/>
          <w:sz w:val="24"/>
          <w:szCs w:val="24"/>
          <w:highlight w:val="none"/>
          <w:lang w:eastAsia="zh-CN"/>
        </w:rPr>
        <w:t>应</w:t>
      </w:r>
      <w:r>
        <w:rPr>
          <w:rFonts w:hint="eastAsia" w:ascii="宋体" w:hAnsi="宋体" w:eastAsia="宋体" w:cs="宋体"/>
          <w:caps w:val="0"/>
          <w:smallCaps w:val="0"/>
          <w:color w:val="auto"/>
          <w:spacing w:val="0"/>
          <w:sz w:val="24"/>
          <w:szCs w:val="24"/>
          <w:highlight w:val="none"/>
        </w:rPr>
        <w:t>确定</w:t>
      </w:r>
      <w:r>
        <w:rPr>
          <w:rFonts w:hint="eastAsia" w:ascii="宋体" w:hAnsi="宋体" w:eastAsia="宋体" w:cs="宋体"/>
          <w:caps w:val="0"/>
          <w:smallCaps w:val="0"/>
          <w:color w:val="auto"/>
          <w:spacing w:val="0"/>
          <w:sz w:val="24"/>
          <w:szCs w:val="24"/>
          <w:highlight w:val="none"/>
          <w:lang w:val="en-US" w:eastAsia="zh-CN"/>
        </w:rPr>
        <w:t>项目负责人（或项目联系人）</w:t>
      </w:r>
      <w:r>
        <w:rPr>
          <w:rFonts w:hint="eastAsia" w:ascii="宋体" w:hAnsi="宋体" w:eastAsia="宋体" w:cs="宋体"/>
          <w:caps w:val="0"/>
          <w:smallCaps w:val="0"/>
          <w:color w:val="auto"/>
          <w:spacing w:val="0"/>
          <w:sz w:val="24"/>
          <w:szCs w:val="24"/>
          <w:highlight w:val="none"/>
        </w:rPr>
        <w:t>，负责与本合同有关的事务。甲方有权对乙方的履约行为进行检查，并及时确认乙方提交的事项。甲方应当配合乙方完成相关项目实施工作。</w:t>
      </w:r>
    </w:p>
    <w:p w14:paraId="27256267">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4</w:t>
      </w:r>
      <w:r>
        <w:rPr>
          <w:rFonts w:hint="eastAsia" w:ascii="宋体" w:hAnsi="宋体" w:eastAsia="宋体" w:cs="宋体"/>
          <w:caps w:val="0"/>
          <w:smallCaps w:val="0"/>
          <w:color w:val="auto"/>
          <w:spacing w:val="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0A7B80A7">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4</w:t>
      </w:r>
      <w:r>
        <w:rPr>
          <w:rFonts w:hint="eastAsia" w:ascii="宋体" w:hAnsi="宋体" w:eastAsia="宋体" w:cs="宋体"/>
          <w:caps w:val="0"/>
          <w:smallCaps w:val="0"/>
          <w:color w:val="auto"/>
          <w:spacing w:val="0"/>
          <w:sz w:val="24"/>
          <w:szCs w:val="24"/>
          <w:highlight w:val="none"/>
        </w:rPr>
        <w:t>.3 甲方有权要求乙方对缺陷部分予以修复，并按合同约定享有货物保修及其他合同约定的权利。</w:t>
      </w:r>
    </w:p>
    <w:p w14:paraId="1436C60C">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4.4 甲方应当按照合同约定及时对交付的货物进行验收，</w:t>
      </w:r>
      <w:r>
        <w:rPr>
          <w:rFonts w:hint="eastAsia" w:ascii="宋体" w:hAnsi="宋体" w:eastAsia="宋体" w:cs="宋体"/>
          <w:b w:val="0"/>
          <w:bCs w:val="0"/>
          <w:caps w:val="0"/>
          <w:smallCaps w:val="0"/>
          <w:color w:val="auto"/>
          <w:spacing w:val="0"/>
          <w:sz w:val="24"/>
          <w:szCs w:val="24"/>
          <w:highlight w:val="none"/>
          <w:lang w:eastAsia="zh-CN"/>
        </w:rPr>
        <w:t>未</w:t>
      </w:r>
      <w:r>
        <w:rPr>
          <w:rFonts w:hint="eastAsia" w:ascii="宋体" w:hAnsi="宋体" w:eastAsia="宋体" w:cs="宋体"/>
          <w:caps w:val="0"/>
          <w:smallCaps w:val="0"/>
          <w:color w:val="auto"/>
          <w:spacing w:val="0"/>
          <w:sz w:val="24"/>
          <w:szCs w:val="24"/>
          <w:highlight w:val="none"/>
          <w:lang w:val="en-US" w:eastAsia="zh-CN"/>
        </w:rPr>
        <w:t>在</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b w:val="0"/>
          <w:bCs w:val="0"/>
          <w:caps w:val="0"/>
          <w:smallCaps w:val="0"/>
          <w:color w:val="auto"/>
          <w:spacing w:val="0"/>
          <w:sz w:val="24"/>
          <w:szCs w:val="24"/>
          <w:highlight w:val="none"/>
          <w:lang w:eastAsia="zh-CN"/>
        </w:rPr>
        <w:t>约定的期限内对乙方履约提出任何异议或者向乙方作出任何说明的，</w:t>
      </w:r>
      <w:r>
        <w:rPr>
          <w:rFonts w:hint="eastAsia" w:ascii="宋体" w:hAnsi="宋体" w:eastAsia="宋体" w:cs="宋体"/>
          <w:caps w:val="0"/>
          <w:smallCaps w:val="0"/>
          <w:color w:val="auto"/>
          <w:spacing w:val="0"/>
          <w:sz w:val="24"/>
          <w:szCs w:val="24"/>
          <w:highlight w:val="none"/>
          <w:lang w:val="en-US" w:eastAsia="zh-CN"/>
        </w:rPr>
        <w:t>视为验收通过。</w:t>
      </w:r>
    </w:p>
    <w:p w14:paraId="5BD30BF8">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4</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 xml:space="preserve"> 甲方应当根据合同约定</w:t>
      </w:r>
      <w:r>
        <w:rPr>
          <w:rFonts w:hint="eastAsia" w:ascii="宋体" w:hAnsi="宋体" w:eastAsia="宋体" w:cs="宋体"/>
          <w:caps w:val="0"/>
          <w:smallCaps w:val="0"/>
          <w:color w:val="auto"/>
          <w:spacing w:val="0"/>
          <w:sz w:val="24"/>
          <w:szCs w:val="24"/>
          <w:highlight w:val="none"/>
          <w:lang w:eastAsia="zh-CN"/>
        </w:rPr>
        <w:t>及</w:t>
      </w:r>
      <w:r>
        <w:rPr>
          <w:rFonts w:hint="eastAsia" w:ascii="宋体" w:hAnsi="宋体" w:eastAsia="宋体" w:cs="宋体"/>
          <w:caps w:val="0"/>
          <w:smallCaps w:val="0"/>
          <w:color w:val="auto"/>
          <w:spacing w:val="0"/>
          <w:sz w:val="24"/>
          <w:szCs w:val="24"/>
          <w:highlight w:val="none"/>
        </w:rPr>
        <w:t>时向乙方支付</w:t>
      </w:r>
      <w:r>
        <w:rPr>
          <w:rFonts w:hint="eastAsia" w:ascii="宋体" w:hAnsi="宋体" w:eastAsia="宋体" w:cs="宋体"/>
          <w:caps w:val="0"/>
          <w:smallCaps w:val="0"/>
          <w:color w:val="auto"/>
          <w:spacing w:val="0"/>
          <w:sz w:val="24"/>
          <w:szCs w:val="24"/>
          <w:highlight w:val="none"/>
          <w:lang w:eastAsia="zh-CN"/>
        </w:rPr>
        <w:t>合同价款，不得以内部人员变更、履行内部付款流程等为由，拒绝或迟延支付。</w:t>
      </w:r>
    </w:p>
    <w:p w14:paraId="00EFC633">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4</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 xml:space="preserve"> 国家法律法规规定</w:t>
      </w:r>
      <w:r>
        <w:rPr>
          <w:rFonts w:hint="eastAsia" w:ascii="宋体" w:hAnsi="宋体" w:eastAsia="宋体" w:cs="宋体"/>
          <w:caps w:val="0"/>
          <w:smallCaps w:val="0"/>
          <w:color w:val="auto"/>
          <w:spacing w:val="0"/>
          <w:sz w:val="24"/>
          <w:szCs w:val="24"/>
          <w:highlight w:val="none"/>
          <w:lang w:eastAsia="zh-CN"/>
        </w:rPr>
        <w:t>及</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lang w:eastAsia="zh-CN"/>
        </w:rPr>
        <w:t>约定应</w:t>
      </w:r>
      <w:r>
        <w:rPr>
          <w:rFonts w:hint="eastAsia" w:ascii="宋体" w:hAnsi="宋体" w:eastAsia="宋体" w:cs="宋体"/>
          <w:caps w:val="0"/>
          <w:smallCaps w:val="0"/>
          <w:color w:val="auto"/>
          <w:spacing w:val="0"/>
          <w:sz w:val="24"/>
          <w:szCs w:val="24"/>
          <w:highlight w:val="none"/>
        </w:rPr>
        <w:t>由甲方承担的其他义务和责任。</w:t>
      </w:r>
    </w:p>
    <w:p w14:paraId="5FF83E7D">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lang w:eastAsia="zh-CN"/>
        </w:rPr>
        <w:t>5</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乙方的权利和义务</w:t>
      </w:r>
    </w:p>
    <w:p w14:paraId="40807E9C">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5</w:t>
      </w:r>
      <w:r>
        <w:rPr>
          <w:rFonts w:hint="eastAsia" w:ascii="宋体" w:hAnsi="宋体" w:eastAsia="宋体" w:cs="宋体"/>
          <w:caps w:val="0"/>
          <w:smallCaps w:val="0"/>
          <w:color w:val="auto"/>
          <w:spacing w:val="0"/>
          <w:sz w:val="24"/>
          <w:szCs w:val="24"/>
          <w:highlight w:val="none"/>
        </w:rPr>
        <w:t>.1 签署合同后，乙方</w:t>
      </w:r>
      <w:r>
        <w:rPr>
          <w:rFonts w:hint="eastAsia" w:ascii="宋体" w:hAnsi="宋体" w:eastAsia="宋体" w:cs="宋体"/>
          <w:caps w:val="0"/>
          <w:smallCaps w:val="0"/>
          <w:color w:val="auto"/>
          <w:spacing w:val="0"/>
          <w:sz w:val="24"/>
          <w:szCs w:val="24"/>
          <w:highlight w:val="none"/>
          <w:lang w:eastAsia="zh-CN"/>
        </w:rPr>
        <w:t>应</w:t>
      </w:r>
      <w:r>
        <w:rPr>
          <w:rFonts w:hint="eastAsia" w:ascii="宋体" w:hAnsi="宋体" w:eastAsia="宋体" w:cs="宋体"/>
          <w:caps w:val="0"/>
          <w:smallCaps w:val="0"/>
          <w:color w:val="auto"/>
          <w:spacing w:val="0"/>
          <w:sz w:val="24"/>
          <w:szCs w:val="24"/>
          <w:highlight w:val="none"/>
        </w:rPr>
        <w:t>确定</w:t>
      </w:r>
      <w:r>
        <w:rPr>
          <w:rFonts w:hint="eastAsia" w:ascii="宋体" w:hAnsi="宋体" w:eastAsia="宋体" w:cs="宋体"/>
          <w:caps w:val="0"/>
          <w:smallCaps w:val="0"/>
          <w:color w:val="auto"/>
          <w:spacing w:val="0"/>
          <w:sz w:val="24"/>
          <w:szCs w:val="24"/>
          <w:highlight w:val="none"/>
          <w:lang w:val="en-US" w:eastAsia="zh-CN"/>
        </w:rPr>
        <w:t>项目负责人（或项目联系人）</w:t>
      </w:r>
      <w:r>
        <w:rPr>
          <w:rFonts w:hint="eastAsia" w:ascii="宋体" w:hAnsi="宋体" w:eastAsia="宋体" w:cs="宋体"/>
          <w:caps w:val="0"/>
          <w:smallCaps w:val="0"/>
          <w:color w:val="auto"/>
          <w:spacing w:val="0"/>
          <w:sz w:val="24"/>
          <w:szCs w:val="24"/>
          <w:highlight w:val="none"/>
        </w:rPr>
        <w:t>，负责与本合同有关的事务。</w:t>
      </w:r>
    </w:p>
    <w:p w14:paraId="5994D8F8">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5</w:t>
      </w:r>
      <w:r>
        <w:rPr>
          <w:rFonts w:hint="eastAsia" w:ascii="宋体" w:hAnsi="宋体" w:eastAsia="宋体" w:cs="宋体"/>
          <w:caps w:val="0"/>
          <w:smallCaps w:val="0"/>
          <w:color w:val="auto"/>
          <w:spacing w:val="0"/>
          <w:sz w:val="24"/>
          <w:szCs w:val="24"/>
          <w:highlight w:val="none"/>
        </w:rPr>
        <w:t>.2 乙方应按照合同要求履约，充分合理安排，确保提供的货物</w:t>
      </w:r>
      <w:r>
        <w:rPr>
          <w:rFonts w:hint="eastAsia" w:ascii="宋体" w:hAnsi="宋体" w:eastAsia="宋体" w:cs="宋体"/>
          <w:caps w:val="0"/>
          <w:smallCaps w:val="0"/>
          <w:color w:val="auto"/>
          <w:spacing w:val="0"/>
          <w:sz w:val="24"/>
          <w:szCs w:val="24"/>
          <w:highlight w:val="none"/>
          <w:lang w:eastAsia="zh-CN"/>
        </w:rPr>
        <w:t>及相关</w:t>
      </w:r>
      <w:r>
        <w:rPr>
          <w:rFonts w:hint="eastAsia" w:ascii="宋体" w:hAnsi="宋体" w:eastAsia="宋体" w:cs="宋体"/>
          <w:caps w:val="0"/>
          <w:smallCaps w:val="0"/>
          <w:color w:val="auto"/>
          <w:spacing w:val="0"/>
          <w:sz w:val="24"/>
          <w:szCs w:val="24"/>
          <w:highlight w:val="none"/>
        </w:rPr>
        <w:t>服务符合合同</w:t>
      </w:r>
      <w:r>
        <w:rPr>
          <w:rFonts w:hint="eastAsia" w:ascii="宋体" w:hAnsi="宋体" w:eastAsia="宋体" w:cs="宋体"/>
          <w:caps w:val="0"/>
          <w:smallCaps w:val="0"/>
          <w:color w:val="auto"/>
          <w:spacing w:val="0"/>
          <w:sz w:val="24"/>
          <w:szCs w:val="24"/>
          <w:highlight w:val="none"/>
          <w:lang w:eastAsia="zh-CN"/>
        </w:rPr>
        <w:t>有关</w:t>
      </w:r>
      <w:r>
        <w:rPr>
          <w:rFonts w:hint="eastAsia" w:ascii="宋体" w:hAnsi="宋体" w:eastAsia="宋体" w:cs="宋体"/>
          <w:caps w:val="0"/>
          <w:smallCaps w:val="0"/>
          <w:color w:val="auto"/>
          <w:spacing w:val="0"/>
          <w:sz w:val="24"/>
          <w:szCs w:val="24"/>
          <w:highlight w:val="none"/>
        </w:rPr>
        <w:t>要求。接受项目行业管理部门及政府有关部门的指导，配合甲方的履约检查</w:t>
      </w:r>
      <w:r>
        <w:rPr>
          <w:rFonts w:hint="eastAsia" w:ascii="宋体" w:hAnsi="宋体" w:eastAsia="宋体" w:cs="宋体"/>
          <w:caps w:val="0"/>
          <w:smallCaps w:val="0"/>
          <w:color w:val="auto"/>
          <w:spacing w:val="0"/>
          <w:sz w:val="24"/>
          <w:szCs w:val="24"/>
          <w:highlight w:val="none"/>
          <w:lang w:eastAsia="zh-CN"/>
        </w:rPr>
        <w:t>及验收</w:t>
      </w:r>
      <w:r>
        <w:rPr>
          <w:rFonts w:hint="eastAsia" w:ascii="宋体" w:hAnsi="宋体" w:eastAsia="宋体" w:cs="宋体"/>
          <w:caps w:val="0"/>
          <w:smallCaps w:val="0"/>
          <w:color w:val="auto"/>
          <w:spacing w:val="0"/>
          <w:sz w:val="24"/>
          <w:szCs w:val="24"/>
          <w:highlight w:val="none"/>
        </w:rPr>
        <w:t>，并负责项目实施过程中的所有协调工作。</w:t>
      </w:r>
    </w:p>
    <w:p w14:paraId="5DEB8004">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5.3乙方有权根据合同约定向甲方收取合同价款。</w:t>
      </w:r>
    </w:p>
    <w:p w14:paraId="508BC066">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5.4国家法律法规规定及</w:t>
      </w:r>
      <w:r>
        <w:rPr>
          <w:rFonts w:hint="eastAsia" w:ascii="宋体" w:hAnsi="宋体" w:eastAsia="宋体" w:cs="宋体"/>
          <w:b/>
          <w:bCs/>
          <w:caps w:val="0"/>
          <w:smallCaps w:val="0"/>
          <w:color w:val="auto"/>
          <w:spacing w:val="0"/>
          <w:sz w:val="24"/>
          <w:szCs w:val="24"/>
          <w:highlight w:val="none"/>
          <w:lang w:eastAsia="zh-CN"/>
        </w:rPr>
        <w:t>【政府采购合同专用条款】</w:t>
      </w:r>
      <w:r>
        <w:rPr>
          <w:rFonts w:hint="eastAsia" w:ascii="宋体" w:hAnsi="宋体" w:eastAsia="宋体" w:cs="宋体"/>
          <w:caps w:val="0"/>
          <w:smallCaps w:val="0"/>
          <w:color w:val="auto"/>
          <w:spacing w:val="0"/>
          <w:sz w:val="24"/>
          <w:szCs w:val="24"/>
          <w:highlight w:val="none"/>
          <w:lang w:eastAsia="zh-CN"/>
        </w:rPr>
        <w:t>约定应由乙方承担的其他义务和责任。</w:t>
      </w:r>
    </w:p>
    <w:p w14:paraId="2D4D98A1">
      <w:pPr>
        <w:numPr>
          <w:ilvl w:val="0"/>
          <w:numId w:val="15"/>
        </w:num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合同履</w:t>
      </w:r>
      <w:r>
        <w:rPr>
          <w:rFonts w:hint="eastAsia" w:ascii="宋体" w:hAnsi="宋体" w:eastAsia="宋体" w:cs="宋体"/>
          <w:b/>
          <w:bCs/>
          <w:caps w:val="0"/>
          <w:smallCaps w:val="0"/>
          <w:color w:val="auto"/>
          <w:spacing w:val="0"/>
          <w:sz w:val="24"/>
          <w:szCs w:val="24"/>
          <w:highlight w:val="none"/>
          <w:lang w:val="en-US" w:eastAsia="zh-CN"/>
        </w:rPr>
        <w:t>行</w:t>
      </w:r>
    </w:p>
    <w:p w14:paraId="23888F12">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6</w:t>
      </w:r>
      <w:r>
        <w:rPr>
          <w:rFonts w:hint="eastAsia" w:ascii="宋体" w:hAnsi="宋体" w:eastAsia="宋体" w:cs="宋体"/>
          <w:caps w:val="0"/>
          <w:smallCaps w:val="0"/>
          <w:color w:val="auto"/>
          <w:spacing w:val="0"/>
          <w:sz w:val="24"/>
          <w:szCs w:val="24"/>
          <w:highlight w:val="none"/>
        </w:rPr>
        <w:t>.1 甲乙双方应当按照</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约定顺序履行合同义务；如果没有先后顺序的，应当同时履行。</w:t>
      </w:r>
    </w:p>
    <w:p w14:paraId="3443A7A6">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6</w:t>
      </w:r>
      <w:r>
        <w:rPr>
          <w:rFonts w:hint="eastAsia" w:ascii="宋体" w:hAnsi="宋体" w:eastAsia="宋体" w:cs="宋体"/>
          <w:caps w:val="0"/>
          <w:smallCaps w:val="0"/>
          <w:color w:val="auto"/>
          <w:spacing w:val="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FDCDA6B">
      <w:pPr>
        <w:kinsoku/>
        <w:overflowPunct/>
        <w:topLinePunct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lang w:eastAsia="zh-CN"/>
        </w:rPr>
        <w:t>7</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货物包装、运输</w:t>
      </w:r>
      <w:r>
        <w:rPr>
          <w:rFonts w:hint="eastAsia" w:ascii="宋体" w:hAnsi="宋体" w:eastAsia="宋体" w:cs="宋体"/>
          <w:b/>
          <w:bCs/>
          <w:caps w:val="0"/>
          <w:smallCaps w:val="0"/>
          <w:color w:val="auto"/>
          <w:spacing w:val="0"/>
          <w:sz w:val="24"/>
          <w:szCs w:val="24"/>
          <w:highlight w:val="none"/>
          <w:lang w:eastAsia="zh-CN"/>
        </w:rPr>
        <w:t>、</w:t>
      </w:r>
      <w:r>
        <w:rPr>
          <w:rFonts w:hint="eastAsia" w:ascii="宋体" w:hAnsi="宋体" w:eastAsia="宋体" w:cs="宋体"/>
          <w:b/>
          <w:bCs/>
          <w:caps w:val="0"/>
          <w:smallCaps w:val="0"/>
          <w:color w:val="auto"/>
          <w:spacing w:val="0"/>
          <w:sz w:val="24"/>
          <w:szCs w:val="24"/>
          <w:highlight w:val="none"/>
        </w:rPr>
        <w:t>保险</w:t>
      </w:r>
      <w:r>
        <w:rPr>
          <w:rFonts w:hint="eastAsia" w:ascii="宋体" w:hAnsi="宋体" w:eastAsia="宋体" w:cs="宋体"/>
          <w:b/>
          <w:bCs/>
          <w:caps w:val="0"/>
          <w:smallCaps w:val="0"/>
          <w:color w:val="auto"/>
          <w:spacing w:val="0"/>
          <w:sz w:val="24"/>
          <w:szCs w:val="24"/>
          <w:highlight w:val="none"/>
          <w:lang w:eastAsia="zh-CN"/>
        </w:rPr>
        <w:t>和交付</w:t>
      </w:r>
      <w:r>
        <w:rPr>
          <w:rFonts w:hint="eastAsia" w:ascii="宋体" w:hAnsi="宋体" w:eastAsia="宋体" w:cs="宋体"/>
          <w:b/>
          <w:bCs/>
          <w:caps w:val="0"/>
          <w:smallCaps w:val="0"/>
          <w:color w:val="auto"/>
          <w:spacing w:val="0"/>
          <w:sz w:val="24"/>
          <w:szCs w:val="24"/>
          <w:highlight w:val="none"/>
        </w:rPr>
        <w:t>要求</w:t>
      </w:r>
    </w:p>
    <w:p w14:paraId="64BDD4AC">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7</w:t>
      </w:r>
      <w:r>
        <w:rPr>
          <w:rFonts w:hint="eastAsia" w:ascii="宋体" w:hAnsi="宋体" w:eastAsia="宋体" w:cs="宋体"/>
          <w:caps w:val="0"/>
          <w:smallCaps w:val="0"/>
          <w:color w:val="auto"/>
          <w:spacing w:val="0"/>
          <w:sz w:val="24"/>
          <w:szCs w:val="24"/>
          <w:highlight w:val="none"/>
        </w:rPr>
        <w:t>.1 本合同</w:t>
      </w:r>
      <w:r>
        <w:rPr>
          <w:rFonts w:hint="eastAsia" w:ascii="宋体" w:hAnsi="宋体" w:eastAsia="宋体" w:cs="宋体"/>
          <w:bCs/>
          <w:caps w:val="0"/>
          <w:smallCaps w:val="0"/>
          <w:color w:val="auto"/>
          <w:spacing w:val="0"/>
          <w:sz w:val="24"/>
          <w:szCs w:val="24"/>
          <w:highlight w:val="none"/>
        </w:rPr>
        <w:t>涉及商品包装</w:t>
      </w:r>
      <w:r>
        <w:rPr>
          <w:rFonts w:hint="eastAsia" w:ascii="宋体" w:hAnsi="宋体" w:eastAsia="宋体" w:cs="宋体"/>
          <w:bCs/>
          <w:caps w:val="0"/>
          <w:smallCaps w:val="0"/>
          <w:color w:val="auto"/>
          <w:spacing w:val="0"/>
          <w:sz w:val="24"/>
          <w:szCs w:val="24"/>
          <w:highlight w:val="none"/>
          <w:lang w:eastAsia="zh-CN"/>
        </w:rPr>
        <w:t>、</w:t>
      </w:r>
      <w:r>
        <w:rPr>
          <w:rFonts w:hint="eastAsia" w:ascii="宋体" w:hAnsi="宋体" w:eastAsia="宋体" w:cs="宋体"/>
          <w:bCs/>
          <w:caps w:val="0"/>
          <w:smallCaps w:val="0"/>
          <w:color w:val="auto"/>
          <w:spacing w:val="0"/>
          <w:sz w:val="24"/>
          <w:szCs w:val="24"/>
          <w:highlight w:val="none"/>
        </w:rPr>
        <w:t>快递包装的，</w:t>
      </w:r>
      <w:r>
        <w:rPr>
          <w:rFonts w:hint="eastAsia" w:ascii="宋体" w:hAnsi="宋体" w:eastAsia="宋体" w:cs="宋体"/>
          <w:caps w:val="0"/>
          <w:smallCaps w:val="0"/>
          <w:color w:val="auto"/>
          <w:spacing w:val="0"/>
          <w:sz w:val="24"/>
          <w:szCs w:val="24"/>
          <w:highlight w:val="none"/>
        </w:rPr>
        <w:t>除</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bCs/>
          <w:caps w:val="0"/>
          <w:smallCaps w:val="0"/>
          <w:color w:val="auto"/>
          <w:spacing w:val="0"/>
          <w:sz w:val="24"/>
          <w:szCs w:val="24"/>
          <w:highlight w:val="none"/>
        </w:rPr>
        <w:t>另有</w:t>
      </w:r>
      <w:r>
        <w:rPr>
          <w:rFonts w:hint="eastAsia" w:ascii="宋体" w:hAnsi="宋体" w:eastAsia="宋体" w:cs="宋体"/>
          <w:bCs/>
          <w:caps w:val="0"/>
          <w:smallCaps w:val="0"/>
          <w:color w:val="auto"/>
          <w:spacing w:val="0"/>
          <w:sz w:val="24"/>
          <w:szCs w:val="24"/>
          <w:highlight w:val="none"/>
          <w:lang w:eastAsia="zh-CN"/>
        </w:rPr>
        <w:t>约</w:t>
      </w:r>
      <w:r>
        <w:rPr>
          <w:rFonts w:hint="eastAsia" w:ascii="宋体" w:hAnsi="宋体" w:eastAsia="宋体" w:cs="宋体"/>
          <w:bCs/>
          <w:caps w:val="0"/>
          <w:smallCaps w:val="0"/>
          <w:color w:val="auto"/>
          <w:spacing w:val="0"/>
          <w:sz w:val="24"/>
          <w:szCs w:val="24"/>
          <w:highlight w:val="none"/>
        </w:rPr>
        <w:t>定</w:t>
      </w:r>
      <w:r>
        <w:rPr>
          <w:rFonts w:hint="eastAsia" w:ascii="宋体" w:hAnsi="宋体" w:eastAsia="宋体" w:cs="宋体"/>
          <w:bCs/>
          <w:caps w:val="0"/>
          <w:smallCaps w:val="0"/>
          <w:color w:val="auto"/>
          <w:spacing w:val="0"/>
          <w:sz w:val="24"/>
          <w:szCs w:val="24"/>
          <w:highlight w:val="none"/>
          <w:lang w:eastAsia="zh-CN"/>
        </w:rPr>
        <w:t>外</w:t>
      </w:r>
      <w:r>
        <w:rPr>
          <w:rFonts w:hint="eastAsia" w:ascii="宋体" w:hAnsi="宋体" w:eastAsia="宋体" w:cs="宋体"/>
          <w:bCs/>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rPr>
        <w:t>包装应适应远距离运输、防潮、防震、防锈和防野蛮装卸等要求，确保货物安全无损地运抵</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b w:val="0"/>
          <w:bCs/>
          <w:caps w:val="0"/>
          <w:smallCaps w:val="0"/>
          <w:color w:val="auto"/>
          <w:spacing w:val="0"/>
          <w:sz w:val="24"/>
          <w:szCs w:val="24"/>
          <w:highlight w:val="none"/>
          <w:lang w:eastAsia="zh-CN"/>
        </w:rPr>
        <w:t>约定的</w:t>
      </w:r>
      <w:r>
        <w:rPr>
          <w:rFonts w:hint="eastAsia" w:ascii="宋体" w:hAnsi="宋体" w:eastAsia="宋体" w:cs="宋体"/>
          <w:caps w:val="0"/>
          <w:smallCaps w:val="0"/>
          <w:color w:val="auto"/>
          <w:spacing w:val="0"/>
          <w:sz w:val="24"/>
          <w:szCs w:val="24"/>
          <w:highlight w:val="none"/>
        </w:rPr>
        <w:t>指定现场。</w:t>
      </w:r>
    </w:p>
    <w:p w14:paraId="00DED015">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7</w:t>
      </w:r>
      <w:r>
        <w:rPr>
          <w:rFonts w:hint="eastAsia" w:ascii="宋体" w:hAnsi="宋体" w:eastAsia="宋体" w:cs="宋体"/>
          <w:caps w:val="0"/>
          <w:smallCaps w:val="0"/>
          <w:color w:val="auto"/>
          <w:spacing w:val="0"/>
          <w:sz w:val="24"/>
          <w:szCs w:val="24"/>
          <w:highlight w:val="none"/>
        </w:rPr>
        <w:t>.2 除</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bCs/>
          <w:caps w:val="0"/>
          <w:smallCaps w:val="0"/>
          <w:color w:val="auto"/>
          <w:spacing w:val="0"/>
          <w:sz w:val="24"/>
          <w:szCs w:val="24"/>
          <w:highlight w:val="none"/>
        </w:rPr>
        <w:t>另有</w:t>
      </w:r>
      <w:r>
        <w:rPr>
          <w:rFonts w:hint="eastAsia" w:ascii="宋体" w:hAnsi="宋体" w:eastAsia="宋体" w:cs="宋体"/>
          <w:bCs/>
          <w:caps w:val="0"/>
          <w:smallCaps w:val="0"/>
          <w:color w:val="auto"/>
          <w:spacing w:val="0"/>
          <w:sz w:val="24"/>
          <w:szCs w:val="24"/>
          <w:highlight w:val="none"/>
          <w:lang w:eastAsia="zh-CN"/>
        </w:rPr>
        <w:t>约</w:t>
      </w:r>
      <w:r>
        <w:rPr>
          <w:rFonts w:hint="eastAsia" w:ascii="宋体" w:hAnsi="宋体" w:eastAsia="宋体" w:cs="宋体"/>
          <w:bCs/>
          <w:caps w:val="0"/>
          <w:smallCaps w:val="0"/>
          <w:color w:val="auto"/>
          <w:spacing w:val="0"/>
          <w:sz w:val="24"/>
          <w:szCs w:val="24"/>
          <w:highlight w:val="none"/>
        </w:rPr>
        <w:t>定</w:t>
      </w:r>
      <w:r>
        <w:rPr>
          <w:rFonts w:hint="eastAsia" w:ascii="宋体" w:hAnsi="宋体" w:eastAsia="宋体" w:cs="宋体"/>
          <w:bCs/>
          <w:caps w:val="0"/>
          <w:smallCaps w:val="0"/>
          <w:color w:val="auto"/>
          <w:spacing w:val="0"/>
          <w:sz w:val="24"/>
          <w:szCs w:val="24"/>
          <w:highlight w:val="none"/>
          <w:lang w:eastAsia="zh-CN"/>
        </w:rPr>
        <w:t>外</w:t>
      </w:r>
      <w:r>
        <w:rPr>
          <w:rFonts w:hint="eastAsia" w:ascii="宋体" w:hAnsi="宋体" w:eastAsia="宋体" w:cs="宋体"/>
          <w:bCs/>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rPr>
        <w:t>乙方负责办理将货物运抵本合同规定的交货地点</w:t>
      </w:r>
      <w:r>
        <w:rPr>
          <w:rFonts w:hint="eastAsia" w:ascii="宋体" w:hAnsi="宋体" w:eastAsia="宋体" w:cs="宋体"/>
          <w:caps w:val="0"/>
          <w:smallCaps w:val="0"/>
          <w:color w:val="auto"/>
          <w:spacing w:val="0"/>
          <w:sz w:val="24"/>
          <w:szCs w:val="24"/>
          <w:highlight w:val="none"/>
          <w:lang w:eastAsia="zh-CN"/>
        </w:rPr>
        <w:t>，并装卸、交付至甲方</w:t>
      </w:r>
      <w:r>
        <w:rPr>
          <w:rFonts w:hint="eastAsia" w:ascii="宋体" w:hAnsi="宋体" w:eastAsia="宋体" w:cs="宋体"/>
          <w:caps w:val="0"/>
          <w:smallCaps w:val="0"/>
          <w:color w:val="auto"/>
          <w:spacing w:val="0"/>
          <w:sz w:val="24"/>
          <w:szCs w:val="24"/>
          <w:highlight w:val="none"/>
        </w:rPr>
        <w:t>的一切运输事项，相关费用应</w:t>
      </w:r>
      <w:r>
        <w:rPr>
          <w:rFonts w:hint="eastAsia" w:ascii="宋体" w:hAnsi="宋体" w:eastAsia="宋体" w:cs="宋体"/>
          <w:caps w:val="0"/>
          <w:smallCaps w:val="0"/>
          <w:color w:val="auto"/>
          <w:spacing w:val="0"/>
          <w:sz w:val="24"/>
          <w:szCs w:val="24"/>
          <w:highlight w:val="none"/>
          <w:lang w:eastAsia="zh-CN"/>
        </w:rPr>
        <w:t>包含</w:t>
      </w:r>
      <w:r>
        <w:rPr>
          <w:rFonts w:hint="eastAsia" w:ascii="宋体" w:hAnsi="宋体" w:eastAsia="宋体" w:cs="宋体"/>
          <w:caps w:val="0"/>
          <w:smallCaps w:val="0"/>
          <w:color w:val="auto"/>
          <w:spacing w:val="0"/>
          <w:sz w:val="24"/>
          <w:szCs w:val="24"/>
          <w:highlight w:val="none"/>
        </w:rPr>
        <w:t>在合同</w:t>
      </w:r>
      <w:r>
        <w:rPr>
          <w:rFonts w:hint="eastAsia" w:ascii="宋体" w:hAnsi="宋体" w:eastAsia="宋体" w:cs="宋体"/>
          <w:caps w:val="0"/>
          <w:smallCaps w:val="0"/>
          <w:color w:val="auto"/>
          <w:spacing w:val="0"/>
          <w:sz w:val="24"/>
          <w:szCs w:val="24"/>
          <w:highlight w:val="none"/>
          <w:lang w:eastAsia="zh-CN"/>
        </w:rPr>
        <w:t>价款</w:t>
      </w:r>
      <w:r>
        <w:rPr>
          <w:rFonts w:hint="eastAsia" w:ascii="宋体" w:hAnsi="宋体" w:eastAsia="宋体" w:cs="宋体"/>
          <w:caps w:val="0"/>
          <w:smallCaps w:val="0"/>
          <w:color w:val="auto"/>
          <w:spacing w:val="0"/>
          <w:sz w:val="24"/>
          <w:szCs w:val="24"/>
          <w:highlight w:val="none"/>
        </w:rPr>
        <w:t>中。</w:t>
      </w:r>
    </w:p>
    <w:p w14:paraId="6EA7B5BC">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7</w:t>
      </w:r>
      <w:r>
        <w:rPr>
          <w:rFonts w:hint="eastAsia" w:ascii="宋体" w:hAnsi="宋体" w:eastAsia="宋体" w:cs="宋体"/>
          <w:caps w:val="0"/>
          <w:smallCaps w:val="0"/>
          <w:color w:val="auto"/>
          <w:spacing w:val="0"/>
          <w:sz w:val="24"/>
          <w:szCs w:val="24"/>
          <w:highlight w:val="none"/>
        </w:rPr>
        <w:t>.3 货物保险要求按</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bCs/>
          <w:caps w:val="0"/>
          <w:smallCaps w:val="0"/>
          <w:color w:val="auto"/>
          <w:spacing w:val="0"/>
          <w:sz w:val="24"/>
          <w:szCs w:val="24"/>
          <w:highlight w:val="none"/>
        </w:rPr>
        <w:t>规定执行</w:t>
      </w:r>
      <w:r>
        <w:rPr>
          <w:rFonts w:hint="eastAsia" w:ascii="宋体" w:hAnsi="宋体" w:eastAsia="宋体" w:cs="宋体"/>
          <w:caps w:val="0"/>
          <w:smallCaps w:val="0"/>
          <w:color w:val="auto"/>
          <w:spacing w:val="0"/>
          <w:sz w:val="24"/>
          <w:szCs w:val="24"/>
          <w:highlight w:val="none"/>
        </w:rPr>
        <w:t>。</w:t>
      </w:r>
    </w:p>
    <w:p w14:paraId="648BE1CE">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7</w:t>
      </w:r>
      <w:r>
        <w:rPr>
          <w:rFonts w:hint="eastAsia" w:ascii="宋体" w:hAnsi="宋体" w:eastAsia="宋体" w:cs="宋体"/>
          <w:caps w:val="0"/>
          <w:smallCaps w:val="0"/>
          <w:color w:val="auto"/>
          <w:spacing w:val="0"/>
          <w:sz w:val="24"/>
          <w:szCs w:val="24"/>
          <w:highlight w:val="none"/>
        </w:rPr>
        <w:t xml:space="preserve">.4 </w:t>
      </w:r>
      <w:r>
        <w:rPr>
          <w:rFonts w:hint="eastAsia" w:ascii="宋体" w:hAnsi="宋体" w:eastAsia="宋体" w:cs="宋体"/>
          <w:caps w:val="0"/>
          <w:smallCaps w:val="0"/>
          <w:color w:val="auto"/>
          <w:spacing w:val="0"/>
          <w:sz w:val="24"/>
          <w:szCs w:val="24"/>
          <w:highlight w:val="none"/>
          <w:lang w:val="en-US" w:eastAsia="zh-CN"/>
        </w:rPr>
        <w:t>除采购活动</w:t>
      </w:r>
      <w:r>
        <w:rPr>
          <w:rFonts w:hint="eastAsia" w:ascii="宋体" w:hAnsi="宋体" w:eastAsia="宋体" w:cs="宋体"/>
          <w:caps w:val="0"/>
          <w:smallCaps w:val="0"/>
          <w:color w:val="auto"/>
          <w:spacing w:val="0"/>
          <w:sz w:val="24"/>
          <w:szCs w:val="24"/>
          <w:highlight w:val="none"/>
        </w:rPr>
        <w:t>对商品包装</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快递包装</w:t>
      </w:r>
      <w:r>
        <w:rPr>
          <w:rFonts w:hint="eastAsia" w:ascii="宋体" w:hAnsi="宋体" w:eastAsia="宋体" w:cs="宋体"/>
          <w:caps w:val="0"/>
          <w:smallCaps w:val="0"/>
          <w:color w:val="auto"/>
          <w:spacing w:val="0"/>
          <w:sz w:val="24"/>
          <w:szCs w:val="24"/>
          <w:highlight w:val="none"/>
          <w:lang w:val="en-US" w:eastAsia="zh-CN"/>
        </w:rPr>
        <w:t>达成具体约定外</w:t>
      </w:r>
      <w:r>
        <w:rPr>
          <w:rFonts w:hint="eastAsia" w:ascii="宋体" w:hAnsi="宋体" w:eastAsia="宋体" w:cs="宋体"/>
          <w:caps w:val="0"/>
          <w:smallCaps w:val="0"/>
          <w:color w:val="auto"/>
          <w:spacing w:val="0"/>
          <w:sz w:val="24"/>
          <w:szCs w:val="24"/>
          <w:highlight w:val="none"/>
        </w:rPr>
        <w:t>，乙方提供产品及相关快递服务</w:t>
      </w:r>
      <w:r>
        <w:rPr>
          <w:rFonts w:hint="eastAsia" w:ascii="宋体" w:hAnsi="宋体" w:eastAsia="宋体" w:cs="宋体"/>
          <w:caps w:val="0"/>
          <w:smallCaps w:val="0"/>
          <w:color w:val="auto"/>
          <w:spacing w:val="0"/>
          <w:sz w:val="24"/>
          <w:szCs w:val="24"/>
          <w:highlight w:val="none"/>
          <w:lang w:val="en-US" w:eastAsia="zh-CN"/>
        </w:rPr>
        <w:t>涉及到</w:t>
      </w:r>
      <w:r>
        <w:rPr>
          <w:rFonts w:hint="eastAsia" w:ascii="宋体" w:hAnsi="宋体" w:eastAsia="宋体" w:cs="宋体"/>
          <w:caps w:val="0"/>
          <w:smallCaps w:val="0"/>
          <w:color w:val="auto"/>
          <w:spacing w:val="0"/>
          <w:sz w:val="24"/>
          <w:szCs w:val="24"/>
          <w:highlight w:val="none"/>
        </w:rPr>
        <w:t>具体包装要求</w:t>
      </w:r>
      <w:r>
        <w:rPr>
          <w:rFonts w:hint="eastAsia" w:ascii="宋体" w:hAnsi="宋体" w:eastAsia="宋体" w:cs="宋体"/>
          <w:caps w:val="0"/>
          <w:smallCaps w:val="0"/>
          <w:color w:val="auto"/>
          <w:spacing w:val="0"/>
          <w:sz w:val="24"/>
          <w:szCs w:val="24"/>
          <w:highlight w:val="none"/>
          <w:lang w:val="en-US" w:eastAsia="zh-CN"/>
        </w:rPr>
        <w:t>的，</w:t>
      </w:r>
      <w:r>
        <w:rPr>
          <w:rFonts w:hint="eastAsia" w:ascii="宋体" w:hAnsi="宋体" w:eastAsia="宋体" w:cs="宋体"/>
          <w:caps w:val="0"/>
          <w:smallCaps w:val="0"/>
          <w:color w:val="auto"/>
          <w:spacing w:val="0"/>
          <w:sz w:val="24"/>
          <w:szCs w:val="24"/>
          <w:highlight w:val="none"/>
        </w:rPr>
        <w:t>应</w:t>
      </w:r>
      <w:r>
        <w:rPr>
          <w:rFonts w:hint="eastAsia" w:ascii="宋体" w:hAnsi="宋体" w:eastAsia="宋体" w:cs="宋体"/>
          <w:caps w:val="0"/>
          <w:smallCaps w:val="0"/>
          <w:color w:val="auto"/>
          <w:spacing w:val="0"/>
          <w:sz w:val="24"/>
          <w:szCs w:val="24"/>
          <w:highlight w:val="none"/>
          <w:lang w:val="en-US" w:eastAsia="zh-CN"/>
        </w:rPr>
        <w:t>不低于</w:t>
      </w:r>
      <w:r>
        <w:rPr>
          <w:rFonts w:hint="eastAsia" w:ascii="宋体" w:hAnsi="宋体" w:eastAsia="宋体" w:cs="宋体"/>
          <w:caps w:val="0"/>
          <w:smallCaps w:val="0"/>
          <w:color w:val="auto"/>
          <w:spacing w:val="0"/>
          <w:sz w:val="24"/>
          <w:szCs w:val="24"/>
          <w:highlight w:val="none"/>
        </w:rPr>
        <w:t>《商品包装政府采购需求标准（试行）</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快递包装政府采购需求标准（试行）》</w:t>
      </w:r>
      <w:r>
        <w:rPr>
          <w:rFonts w:hint="eastAsia" w:ascii="宋体" w:hAnsi="宋体" w:eastAsia="宋体" w:cs="宋体"/>
          <w:caps w:val="0"/>
          <w:smallCaps w:val="0"/>
          <w:color w:val="auto"/>
          <w:spacing w:val="0"/>
          <w:sz w:val="24"/>
          <w:szCs w:val="24"/>
          <w:highlight w:val="none"/>
          <w:lang w:val="en-US" w:eastAsia="zh-CN"/>
        </w:rPr>
        <w:t>标准</w:t>
      </w:r>
      <w:r>
        <w:rPr>
          <w:rFonts w:hint="eastAsia" w:ascii="宋体" w:hAnsi="宋体" w:eastAsia="宋体" w:cs="宋体"/>
          <w:caps w:val="0"/>
          <w:smallCaps w:val="0"/>
          <w:color w:val="auto"/>
          <w:spacing w:val="0"/>
          <w:sz w:val="24"/>
          <w:szCs w:val="24"/>
          <w:highlight w:val="none"/>
        </w:rPr>
        <w:t>，并作为履约验收的内容，必要时甲方可以要求乙方在履约验收环节出具检测报告。</w:t>
      </w:r>
    </w:p>
    <w:p w14:paraId="45153740">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7.5 </w:t>
      </w:r>
      <w:r>
        <w:rPr>
          <w:rFonts w:hint="eastAsia" w:ascii="宋体" w:hAnsi="宋体" w:eastAsia="宋体" w:cs="宋体"/>
          <w:caps w:val="0"/>
          <w:smallCaps w:val="0"/>
          <w:color w:val="auto"/>
          <w:spacing w:val="0"/>
          <w:sz w:val="24"/>
          <w:szCs w:val="24"/>
          <w:highlight w:val="none"/>
        </w:rPr>
        <w:t>乙方在运输到达之前</w:t>
      </w:r>
      <w:r>
        <w:rPr>
          <w:rFonts w:hint="eastAsia" w:ascii="宋体" w:hAnsi="宋体" w:eastAsia="宋体" w:cs="宋体"/>
          <w:caps w:val="0"/>
          <w:smallCaps w:val="0"/>
          <w:color w:val="auto"/>
          <w:spacing w:val="0"/>
          <w:sz w:val="24"/>
          <w:szCs w:val="24"/>
          <w:highlight w:val="none"/>
          <w:lang w:eastAsia="zh-CN"/>
        </w:rPr>
        <w:t>应</w:t>
      </w:r>
      <w:r>
        <w:rPr>
          <w:rFonts w:hint="eastAsia" w:ascii="宋体" w:hAnsi="宋体" w:eastAsia="宋体" w:cs="宋体"/>
          <w:caps w:val="0"/>
          <w:smallCaps w:val="0"/>
          <w:color w:val="auto"/>
          <w:spacing w:val="0"/>
          <w:sz w:val="24"/>
          <w:szCs w:val="24"/>
          <w:highlight w:val="none"/>
        </w:rPr>
        <w:t>提前通知</w:t>
      </w:r>
      <w:r>
        <w:rPr>
          <w:rFonts w:hint="eastAsia" w:ascii="宋体" w:hAnsi="宋体" w:eastAsia="宋体" w:cs="宋体"/>
          <w:caps w:val="0"/>
          <w:smallCaps w:val="0"/>
          <w:color w:val="auto"/>
          <w:spacing w:val="0"/>
          <w:sz w:val="24"/>
          <w:szCs w:val="24"/>
          <w:highlight w:val="none"/>
          <w:lang w:eastAsia="zh-CN"/>
        </w:rPr>
        <w:t>甲方</w:t>
      </w:r>
      <w:r>
        <w:rPr>
          <w:rFonts w:hint="eastAsia" w:ascii="宋体" w:hAnsi="宋体" w:eastAsia="宋体" w:cs="宋体"/>
          <w:caps w:val="0"/>
          <w:smallCaps w:val="0"/>
          <w:color w:val="auto"/>
          <w:spacing w:val="0"/>
          <w:sz w:val="24"/>
          <w:szCs w:val="24"/>
          <w:highlight w:val="none"/>
        </w:rPr>
        <w:t>，并提示货物运输装卸的注意事项</w:t>
      </w:r>
      <w:r>
        <w:rPr>
          <w:rFonts w:hint="eastAsia" w:ascii="宋体" w:hAnsi="宋体" w:eastAsia="宋体" w:cs="宋体"/>
          <w:caps w:val="0"/>
          <w:smallCaps w:val="0"/>
          <w:color w:val="auto"/>
          <w:spacing w:val="0"/>
          <w:sz w:val="24"/>
          <w:szCs w:val="24"/>
          <w:highlight w:val="none"/>
          <w:lang w:eastAsia="zh-CN"/>
        </w:rPr>
        <w:t>，甲方配合乙方做好货物的接收工作。</w:t>
      </w:r>
    </w:p>
    <w:p w14:paraId="0444A18D">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7.6 如因包装、运输问题导致货物损毁、丢失或者品质下降，甲方有权要求降价、换货、拒收部分或整批货物，由此产生的费用和损失，均由乙方承担。</w:t>
      </w:r>
    </w:p>
    <w:p w14:paraId="34E309DD">
      <w:pPr>
        <w:kinsoku/>
        <w:overflowPunct/>
        <w:topLinePunct w:val="0"/>
        <w:bidi w:val="0"/>
        <w:adjustRightInd w:val="0"/>
        <w:snapToGrid w:val="0"/>
        <w:spacing w:beforeAutospacing="0" w:afterAutospacing="0" w:line="500" w:lineRule="atLeast"/>
        <w:jc w:val="left"/>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lang w:eastAsia="zh-CN"/>
        </w:rPr>
        <w:t>8</w:t>
      </w:r>
      <w:r>
        <w:rPr>
          <w:rFonts w:hint="eastAsia" w:ascii="宋体" w:hAnsi="宋体" w:eastAsia="宋体" w:cs="宋体"/>
          <w:b/>
          <w:caps w:val="0"/>
          <w:smallCaps w:val="0"/>
          <w:color w:val="auto"/>
          <w:spacing w:val="0"/>
          <w:sz w:val="24"/>
          <w:szCs w:val="24"/>
          <w:highlight w:val="none"/>
          <w:lang w:val="en-US" w:eastAsia="zh-CN"/>
        </w:rPr>
        <w:t xml:space="preserve">. </w:t>
      </w:r>
      <w:r>
        <w:rPr>
          <w:rFonts w:hint="eastAsia" w:ascii="宋体" w:hAnsi="宋体" w:eastAsia="宋体" w:cs="宋体"/>
          <w:b/>
          <w:caps w:val="0"/>
          <w:smallCaps w:val="0"/>
          <w:color w:val="auto"/>
          <w:spacing w:val="0"/>
          <w:sz w:val="24"/>
          <w:szCs w:val="24"/>
          <w:highlight w:val="none"/>
        </w:rPr>
        <w:t>质量标准和保证</w:t>
      </w:r>
    </w:p>
    <w:p w14:paraId="7B1679E1">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8.1 质量标准</w:t>
      </w:r>
    </w:p>
    <w:p w14:paraId="67385228">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（1）本合同下</w:t>
      </w:r>
      <w:r>
        <w:rPr>
          <w:rFonts w:hint="eastAsia" w:ascii="宋体" w:hAnsi="宋体" w:eastAsia="宋体" w:cs="宋体"/>
          <w:caps w:val="0"/>
          <w:smallCaps w:val="0"/>
          <w:color w:val="auto"/>
          <w:spacing w:val="0"/>
          <w:sz w:val="24"/>
          <w:szCs w:val="24"/>
          <w:highlight w:val="none"/>
          <w:lang w:eastAsia="zh-CN"/>
        </w:rPr>
        <w:t>提供</w:t>
      </w:r>
      <w:r>
        <w:rPr>
          <w:rFonts w:hint="eastAsia" w:ascii="宋体" w:hAnsi="宋体" w:eastAsia="宋体" w:cs="宋体"/>
          <w:caps w:val="0"/>
          <w:smallCaps w:val="0"/>
          <w:color w:val="auto"/>
          <w:spacing w:val="0"/>
          <w:sz w:val="24"/>
          <w:szCs w:val="24"/>
          <w:highlight w:val="none"/>
        </w:rPr>
        <w:t>的货物应符合</w:t>
      </w:r>
      <w:r>
        <w:rPr>
          <w:rFonts w:hint="eastAsia" w:ascii="宋体" w:hAnsi="宋体" w:eastAsia="宋体" w:cs="宋体"/>
          <w:caps w:val="0"/>
          <w:smallCaps w:val="0"/>
          <w:color w:val="auto"/>
          <w:spacing w:val="0"/>
          <w:sz w:val="24"/>
          <w:szCs w:val="24"/>
          <w:highlight w:val="none"/>
          <w:lang w:eastAsia="zh-CN"/>
        </w:rPr>
        <w:t>合同约</w:t>
      </w:r>
      <w:r>
        <w:rPr>
          <w:rFonts w:hint="eastAsia" w:ascii="宋体" w:hAnsi="宋体" w:eastAsia="宋体" w:cs="宋体"/>
          <w:caps w:val="0"/>
          <w:smallCaps w:val="0"/>
          <w:color w:val="auto"/>
          <w:spacing w:val="0"/>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aps w:val="0"/>
          <w:smallCaps w:val="0"/>
          <w:color w:val="auto"/>
          <w:spacing w:val="0"/>
          <w:sz w:val="24"/>
          <w:szCs w:val="24"/>
          <w:highlight w:val="none"/>
          <w:lang w:eastAsia="zh-CN"/>
        </w:rPr>
        <w:t>。</w:t>
      </w:r>
    </w:p>
    <w:p w14:paraId="08D66C60">
      <w:pPr>
        <w:pStyle w:val="17"/>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（2）采用中华人民共和国法定计量单位。</w:t>
      </w:r>
    </w:p>
    <w:p w14:paraId="2960FA61">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（3）乙方所</w:t>
      </w:r>
      <w:r>
        <w:rPr>
          <w:rFonts w:hint="eastAsia" w:ascii="宋体" w:hAnsi="宋体" w:eastAsia="宋体" w:cs="宋体"/>
          <w:caps w:val="0"/>
          <w:smallCaps w:val="0"/>
          <w:color w:val="auto"/>
          <w:spacing w:val="0"/>
          <w:sz w:val="24"/>
          <w:szCs w:val="24"/>
          <w:highlight w:val="none"/>
          <w:lang w:eastAsia="zh-CN"/>
        </w:rPr>
        <w:t>提供</w:t>
      </w:r>
      <w:r>
        <w:rPr>
          <w:rFonts w:hint="eastAsia" w:ascii="宋体" w:hAnsi="宋体" w:eastAsia="宋体" w:cs="宋体"/>
          <w:caps w:val="0"/>
          <w:smallCaps w:val="0"/>
          <w:color w:val="auto"/>
          <w:spacing w:val="0"/>
          <w:sz w:val="24"/>
          <w:szCs w:val="24"/>
          <w:highlight w:val="none"/>
        </w:rPr>
        <w:t>的货物应符合国家有关安全、环保、卫生</w:t>
      </w:r>
      <w:r>
        <w:rPr>
          <w:rFonts w:hint="eastAsia" w:ascii="宋体" w:hAnsi="宋体" w:eastAsia="宋体" w:cs="宋体"/>
          <w:caps w:val="0"/>
          <w:smallCaps w:val="0"/>
          <w:color w:val="auto"/>
          <w:spacing w:val="0"/>
          <w:sz w:val="24"/>
          <w:szCs w:val="24"/>
          <w:highlight w:val="none"/>
          <w:lang w:eastAsia="zh-CN"/>
        </w:rPr>
        <w:t>的</w:t>
      </w:r>
      <w:r>
        <w:rPr>
          <w:rFonts w:hint="eastAsia" w:ascii="宋体" w:hAnsi="宋体" w:eastAsia="宋体" w:cs="宋体"/>
          <w:caps w:val="0"/>
          <w:smallCaps w:val="0"/>
          <w:color w:val="auto"/>
          <w:spacing w:val="0"/>
          <w:sz w:val="24"/>
          <w:szCs w:val="24"/>
          <w:highlight w:val="none"/>
        </w:rPr>
        <w:t>规定。</w:t>
      </w:r>
    </w:p>
    <w:p w14:paraId="7D7DFC4C">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（4）乙方应向甲方提交所</w:t>
      </w:r>
      <w:r>
        <w:rPr>
          <w:rFonts w:hint="eastAsia" w:ascii="宋体" w:hAnsi="宋体" w:eastAsia="宋体" w:cs="宋体"/>
          <w:caps w:val="0"/>
          <w:smallCaps w:val="0"/>
          <w:color w:val="auto"/>
          <w:spacing w:val="0"/>
          <w:sz w:val="24"/>
          <w:szCs w:val="24"/>
          <w:highlight w:val="none"/>
          <w:lang w:eastAsia="zh-CN"/>
        </w:rPr>
        <w:t>提供</w:t>
      </w:r>
      <w:r>
        <w:rPr>
          <w:rFonts w:hint="eastAsia" w:ascii="宋体" w:hAnsi="宋体" w:eastAsia="宋体" w:cs="宋体"/>
          <w:caps w:val="0"/>
          <w:smallCaps w:val="0"/>
          <w:color w:val="auto"/>
          <w:spacing w:val="0"/>
          <w:sz w:val="24"/>
          <w:szCs w:val="24"/>
          <w:highlight w:val="none"/>
        </w:rPr>
        <w:t>货物的技术文件，包括相应的中文技术文件，如：产品目录、图纸、操作手册、使用说明、维护手册或服务指南</w:t>
      </w:r>
      <w:r>
        <w:rPr>
          <w:rFonts w:hint="eastAsia" w:ascii="宋体" w:hAnsi="宋体" w:eastAsia="宋体" w:cs="宋体"/>
          <w:caps w:val="0"/>
          <w:smallCaps w:val="0"/>
          <w:color w:val="auto"/>
          <w:spacing w:val="0"/>
          <w:sz w:val="24"/>
          <w:szCs w:val="24"/>
          <w:highlight w:val="none"/>
          <w:lang w:eastAsia="zh-CN"/>
        </w:rPr>
        <w:t>等</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eastAsia="zh-CN"/>
        </w:rPr>
        <w:t>上述</w:t>
      </w:r>
      <w:r>
        <w:rPr>
          <w:rFonts w:hint="eastAsia" w:ascii="宋体" w:hAnsi="宋体" w:eastAsia="宋体" w:cs="宋体"/>
          <w:caps w:val="0"/>
          <w:smallCaps w:val="0"/>
          <w:color w:val="auto"/>
          <w:spacing w:val="0"/>
          <w:sz w:val="24"/>
          <w:szCs w:val="24"/>
          <w:highlight w:val="none"/>
        </w:rPr>
        <w:t>文件应包装好随货物一同发运。</w:t>
      </w:r>
    </w:p>
    <w:p w14:paraId="7CE2FA54">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8</w:t>
      </w:r>
      <w:r>
        <w:rPr>
          <w:rFonts w:hint="eastAsia" w:ascii="宋体" w:hAnsi="宋体" w:eastAsia="宋体" w:cs="宋体"/>
          <w:caps w:val="0"/>
          <w:smallCaps w:val="0"/>
          <w:color w:val="auto"/>
          <w:spacing w:val="0"/>
          <w:sz w:val="24"/>
          <w:szCs w:val="24"/>
          <w:highlight w:val="none"/>
        </w:rPr>
        <w:t>.2 保证</w:t>
      </w:r>
    </w:p>
    <w:p w14:paraId="38428A1F">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（1）乙方应保证</w:t>
      </w:r>
      <w:r>
        <w:rPr>
          <w:rFonts w:hint="eastAsia" w:ascii="宋体" w:hAnsi="宋体" w:eastAsia="宋体" w:cs="宋体"/>
          <w:caps w:val="0"/>
          <w:smallCaps w:val="0"/>
          <w:color w:val="auto"/>
          <w:spacing w:val="0"/>
          <w:sz w:val="24"/>
          <w:szCs w:val="24"/>
          <w:highlight w:val="none"/>
          <w:lang w:eastAsia="zh-CN"/>
        </w:rPr>
        <w:t>提供的货物</w:t>
      </w:r>
      <w:r>
        <w:rPr>
          <w:rFonts w:hint="eastAsia" w:ascii="宋体" w:hAnsi="宋体" w:eastAsia="宋体" w:cs="宋体"/>
          <w:caps w:val="0"/>
          <w:smallCaps w:val="0"/>
          <w:color w:val="auto"/>
          <w:spacing w:val="0"/>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aps w:val="0"/>
          <w:smallCaps w:val="0"/>
          <w:color w:val="auto"/>
          <w:spacing w:val="0"/>
          <w:sz w:val="24"/>
          <w:szCs w:val="24"/>
          <w:highlight w:val="none"/>
          <w:lang w:eastAsia="zh-CN"/>
        </w:rPr>
        <w:t>备合同约定</w:t>
      </w:r>
      <w:r>
        <w:rPr>
          <w:rFonts w:hint="eastAsia" w:ascii="宋体" w:hAnsi="宋体" w:eastAsia="宋体" w:cs="宋体"/>
          <w:caps w:val="0"/>
          <w:smallCaps w:val="0"/>
          <w:color w:val="auto"/>
          <w:spacing w:val="0"/>
          <w:sz w:val="24"/>
          <w:szCs w:val="24"/>
          <w:highlight w:val="none"/>
        </w:rPr>
        <w:t>的性能。</w:t>
      </w:r>
      <w:r>
        <w:rPr>
          <w:rFonts w:hint="eastAsia" w:ascii="宋体" w:hAnsi="宋体" w:eastAsia="宋体" w:cs="宋体"/>
          <w:caps w:val="0"/>
          <w:smallCaps w:val="0"/>
          <w:color w:val="auto"/>
          <w:spacing w:val="0"/>
          <w:sz w:val="24"/>
          <w:szCs w:val="24"/>
          <w:highlight w:val="none"/>
          <w:lang w:eastAsia="zh-CN"/>
        </w:rPr>
        <w:t>存在</w:t>
      </w:r>
      <w:r>
        <w:rPr>
          <w:rFonts w:hint="eastAsia" w:ascii="宋体" w:hAnsi="宋体" w:eastAsia="宋体" w:cs="宋体"/>
          <w:caps w:val="0"/>
          <w:smallCaps w:val="0"/>
          <w:color w:val="auto"/>
          <w:spacing w:val="0"/>
          <w:sz w:val="24"/>
          <w:szCs w:val="24"/>
          <w:highlight w:val="none"/>
        </w:rPr>
        <w:t>质量保证期的，货物最终交付验收</w:t>
      </w:r>
      <w:r>
        <w:rPr>
          <w:rFonts w:hint="eastAsia" w:ascii="宋体" w:hAnsi="宋体" w:eastAsia="宋体" w:cs="宋体"/>
          <w:caps w:val="0"/>
          <w:smallCaps w:val="0"/>
          <w:color w:val="auto"/>
          <w:spacing w:val="0"/>
          <w:sz w:val="24"/>
          <w:szCs w:val="24"/>
          <w:highlight w:val="none"/>
          <w:lang w:eastAsia="zh-CN"/>
        </w:rPr>
        <w:t>合格</w:t>
      </w:r>
      <w:r>
        <w:rPr>
          <w:rFonts w:hint="eastAsia" w:ascii="宋体" w:hAnsi="宋体" w:eastAsia="宋体" w:cs="宋体"/>
          <w:caps w:val="0"/>
          <w:smallCaps w:val="0"/>
          <w:color w:val="auto"/>
          <w:spacing w:val="0"/>
          <w:sz w:val="24"/>
          <w:szCs w:val="24"/>
          <w:highlight w:val="none"/>
        </w:rPr>
        <w:t>后</w:t>
      </w:r>
      <w:r>
        <w:rPr>
          <w:rFonts w:hint="eastAsia" w:ascii="宋体" w:hAnsi="宋体" w:eastAsia="宋体" w:cs="宋体"/>
          <w:caps w:val="0"/>
          <w:smallCaps w:val="0"/>
          <w:color w:val="auto"/>
          <w:spacing w:val="0"/>
          <w:sz w:val="24"/>
          <w:szCs w:val="24"/>
          <w:highlight w:val="none"/>
          <w:lang w:eastAsia="zh-CN"/>
        </w:rPr>
        <w:t>在</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规定或乙方</w:t>
      </w:r>
      <w:r>
        <w:rPr>
          <w:rFonts w:hint="eastAsia" w:ascii="宋体" w:hAnsi="宋体" w:eastAsia="宋体" w:cs="宋体"/>
          <w:caps w:val="0"/>
          <w:smallCaps w:val="0"/>
          <w:color w:val="auto"/>
          <w:spacing w:val="0"/>
          <w:sz w:val="24"/>
          <w:szCs w:val="24"/>
          <w:highlight w:val="none"/>
          <w:lang w:eastAsia="zh-CN"/>
        </w:rPr>
        <w:t>书面</w:t>
      </w:r>
      <w:r>
        <w:rPr>
          <w:rFonts w:hint="eastAsia" w:ascii="宋体" w:hAnsi="宋体" w:eastAsia="宋体" w:cs="宋体"/>
          <w:caps w:val="0"/>
          <w:smallCaps w:val="0"/>
          <w:color w:val="auto"/>
          <w:spacing w:val="0"/>
          <w:sz w:val="24"/>
          <w:szCs w:val="24"/>
          <w:highlight w:val="none"/>
        </w:rPr>
        <w:t>承诺（两者以较长的为准）的质量保证期内，本保证保持有效。</w:t>
      </w:r>
    </w:p>
    <w:p w14:paraId="1C3269A8">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（2）在质量保证期内所发现的缺陷，甲方应尽快以书面形式通知乙方。</w:t>
      </w:r>
    </w:p>
    <w:p w14:paraId="70034831">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（3）乙方收到通知后</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应在</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规定的响应时间内以合理的速度免费维修或更换有缺陷的货物或部件。</w:t>
      </w:r>
    </w:p>
    <w:p w14:paraId="70925781">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.1条规定以书面形式</w:t>
      </w:r>
      <w:r>
        <w:rPr>
          <w:rFonts w:hint="eastAsia" w:ascii="宋体" w:hAnsi="宋体" w:eastAsia="宋体" w:cs="宋体"/>
          <w:caps w:val="0"/>
          <w:smallCaps w:val="0"/>
          <w:color w:val="auto"/>
          <w:spacing w:val="0"/>
          <w:sz w:val="24"/>
          <w:szCs w:val="24"/>
          <w:highlight w:val="none"/>
          <w:lang w:eastAsia="zh-CN"/>
        </w:rPr>
        <w:t>追究</w:t>
      </w:r>
      <w:r>
        <w:rPr>
          <w:rFonts w:hint="eastAsia" w:ascii="宋体" w:hAnsi="宋体" w:eastAsia="宋体" w:cs="宋体"/>
          <w:caps w:val="0"/>
          <w:smallCaps w:val="0"/>
          <w:color w:val="auto"/>
          <w:spacing w:val="0"/>
          <w:sz w:val="24"/>
          <w:szCs w:val="24"/>
          <w:highlight w:val="none"/>
        </w:rPr>
        <w:t>乙方</w:t>
      </w:r>
      <w:r>
        <w:rPr>
          <w:rFonts w:hint="eastAsia" w:ascii="宋体" w:hAnsi="宋体" w:eastAsia="宋体" w:cs="宋体"/>
          <w:caps w:val="0"/>
          <w:smallCaps w:val="0"/>
          <w:color w:val="auto"/>
          <w:spacing w:val="0"/>
          <w:sz w:val="24"/>
          <w:szCs w:val="24"/>
          <w:highlight w:val="none"/>
          <w:lang w:eastAsia="zh-CN"/>
        </w:rPr>
        <w:t>的违约责任</w:t>
      </w:r>
      <w:r>
        <w:rPr>
          <w:rFonts w:hint="eastAsia" w:ascii="宋体" w:hAnsi="宋体" w:eastAsia="宋体" w:cs="宋体"/>
          <w:caps w:val="0"/>
          <w:smallCaps w:val="0"/>
          <w:color w:val="auto"/>
          <w:spacing w:val="0"/>
          <w:sz w:val="24"/>
          <w:szCs w:val="24"/>
          <w:highlight w:val="none"/>
        </w:rPr>
        <w:t>。</w:t>
      </w:r>
    </w:p>
    <w:p w14:paraId="47BD646C">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aps w:val="0"/>
          <w:smallCaps w:val="0"/>
          <w:color w:val="auto"/>
          <w:spacing w:val="0"/>
          <w:sz w:val="24"/>
          <w:szCs w:val="24"/>
          <w:highlight w:val="none"/>
          <w:lang w:eastAsia="zh-CN"/>
        </w:rPr>
        <w:t>约定</w:t>
      </w:r>
      <w:r>
        <w:rPr>
          <w:rFonts w:hint="eastAsia" w:ascii="宋体" w:hAnsi="宋体" w:eastAsia="宋体" w:cs="宋体"/>
          <w:caps w:val="0"/>
          <w:smallCaps w:val="0"/>
          <w:color w:val="auto"/>
          <w:spacing w:val="0"/>
          <w:sz w:val="24"/>
          <w:szCs w:val="24"/>
          <w:highlight w:val="none"/>
        </w:rPr>
        <w:t>对乙方行使的其他权利不受影响。</w:t>
      </w:r>
    </w:p>
    <w:p w14:paraId="3ABE3F30">
      <w:pPr>
        <w:kinsoku/>
        <w:overflowPunct/>
        <w:topLinePunct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lang w:eastAsia="zh-CN"/>
        </w:rPr>
        <w:t>9</w:t>
      </w:r>
      <w:r>
        <w:rPr>
          <w:rFonts w:hint="eastAsia" w:ascii="宋体" w:hAnsi="宋体" w:eastAsia="宋体" w:cs="宋体"/>
          <w:b/>
          <w:bCs/>
          <w:caps w:val="0"/>
          <w:smallCaps w:val="0"/>
          <w:color w:val="auto"/>
          <w:spacing w:val="0"/>
          <w:sz w:val="24"/>
          <w:szCs w:val="24"/>
          <w:highlight w:val="none"/>
        </w:rPr>
        <w:t>.</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权利瑕疵担保</w:t>
      </w:r>
    </w:p>
    <w:p w14:paraId="3AF250E0">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9</w:t>
      </w:r>
      <w:r>
        <w:rPr>
          <w:rFonts w:hint="eastAsia" w:ascii="宋体" w:hAnsi="宋体" w:eastAsia="宋体" w:cs="宋体"/>
          <w:caps w:val="0"/>
          <w:smallCaps w:val="0"/>
          <w:color w:val="auto"/>
          <w:spacing w:val="0"/>
          <w:sz w:val="24"/>
          <w:szCs w:val="24"/>
          <w:highlight w:val="none"/>
        </w:rPr>
        <w:t>.1 乙方保证对其出售的货物享有合法的权利。</w:t>
      </w:r>
    </w:p>
    <w:p w14:paraId="3EF70828">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9</w:t>
      </w:r>
      <w:r>
        <w:rPr>
          <w:rFonts w:hint="eastAsia" w:ascii="宋体" w:hAnsi="宋体" w:eastAsia="宋体" w:cs="宋体"/>
          <w:caps w:val="0"/>
          <w:smallCaps w:val="0"/>
          <w:color w:val="auto"/>
          <w:spacing w:val="0"/>
          <w:sz w:val="24"/>
          <w:szCs w:val="24"/>
          <w:highlight w:val="none"/>
        </w:rPr>
        <w:t>.2 乙方保证在交付的货物上不存在抵押权等担保物权。</w:t>
      </w:r>
    </w:p>
    <w:p w14:paraId="523ED870">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9</w:t>
      </w:r>
      <w:r>
        <w:rPr>
          <w:rFonts w:hint="eastAsia" w:ascii="宋体" w:hAnsi="宋体" w:eastAsia="宋体" w:cs="宋体"/>
          <w:caps w:val="0"/>
          <w:smallCaps w:val="0"/>
          <w:color w:val="auto"/>
          <w:spacing w:val="0"/>
          <w:sz w:val="24"/>
          <w:szCs w:val="24"/>
          <w:highlight w:val="none"/>
        </w:rPr>
        <w:t>.3 如甲方使用</w:t>
      </w:r>
      <w:r>
        <w:rPr>
          <w:rFonts w:hint="eastAsia" w:ascii="宋体" w:hAnsi="宋体" w:eastAsia="宋体" w:cs="宋体"/>
          <w:caps w:val="0"/>
          <w:smallCaps w:val="0"/>
          <w:color w:val="auto"/>
          <w:spacing w:val="0"/>
          <w:sz w:val="24"/>
          <w:szCs w:val="24"/>
          <w:highlight w:val="none"/>
          <w:lang w:val="en-US" w:eastAsia="zh-CN"/>
        </w:rPr>
        <w:t>上述</w:t>
      </w:r>
      <w:r>
        <w:rPr>
          <w:rFonts w:hint="eastAsia" w:ascii="宋体" w:hAnsi="宋体" w:eastAsia="宋体" w:cs="宋体"/>
          <w:caps w:val="0"/>
          <w:smallCaps w:val="0"/>
          <w:color w:val="auto"/>
          <w:spacing w:val="0"/>
          <w:sz w:val="24"/>
          <w:szCs w:val="24"/>
          <w:highlight w:val="none"/>
        </w:rPr>
        <w:t>货物构成</w:t>
      </w:r>
      <w:r>
        <w:rPr>
          <w:rFonts w:hint="eastAsia" w:ascii="宋体" w:hAnsi="宋体" w:eastAsia="宋体" w:cs="宋体"/>
          <w:caps w:val="0"/>
          <w:smallCaps w:val="0"/>
          <w:color w:val="auto"/>
          <w:spacing w:val="0"/>
          <w:sz w:val="24"/>
          <w:szCs w:val="24"/>
          <w:highlight w:val="none"/>
          <w:lang w:val="en-US" w:eastAsia="zh-CN"/>
        </w:rPr>
        <w:t>对第三人</w:t>
      </w:r>
      <w:r>
        <w:rPr>
          <w:rFonts w:hint="eastAsia" w:ascii="宋体" w:hAnsi="宋体" w:eastAsia="宋体" w:cs="宋体"/>
          <w:caps w:val="0"/>
          <w:smallCaps w:val="0"/>
          <w:color w:val="auto"/>
          <w:spacing w:val="0"/>
          <w:sz w:val="24"/>
          <w:szCs w:val="24"/>
          <w:highlight w:val="none"/>
        </w:rPr>
        <w:t>侵权的，则由乙方承担全部责任。</w:t>
      </w:r>
    </w:p>
    <w:p w14:paraId="0B2C947F">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1</w:t>
      </w:r>
      <w:r>
        <w:rPr>
          <w:rFonts w:hint="eastAsia" w:ascii="宋体" w:hAnsi="宋体" w:eastAsia="宋体" w:cs="宋体"/>
          <w:b/>
          <w:bCs/>
          <w:caps w:val="0"/>
          <w:smallCaps w:val="0"/>
          <w:color w:val="auto"/>
          <w:spacing w:val="0"/>
          <w:sz w:val="24"/>
          <w:szCs w:val="24"/>
          <w:highlight w:val="none"/>
          <w:lang w:eastAsia="zh-CN"/>
        </w:rPr>
        <w:t>0</w:t>
      </w:r>
      <w:r>
        <w:rPr>
          <w:rFonts w:hint="eastAsia" w:ascii="宋体" w:hAnsi="宋体" w:eastAsia="宋体" w:cs="宋体"/>
          <w:b/>
          <w:bCs/>
          <w:caps w:val="0"/>
          <w:smallCaps w:val="0"/>
          <w:color w:val="auto"/>
          <w:spacing w:val="0"/>
          <w:sz w:val="24"/>
          <w:szCs w:val="24"/>
          <w:highlight w:val="none"/>
        </w:rPr>
        <w:t>.</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知识产权保护</w:t>
      </w:r>
    </w:p>
    <w:p w14:paraId="6BEBA90A">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eastAsia="zh-CN"/>
        </w:rPr>
        <w:t>0</w:t>
      </w:r>
      <w:r>
        <w:rPr>
          <w:rFonts w:hint="eastAsia" w:ascii="宋体" w:hAnsi="宋体" w:eastAsia="宋体" w:cs="宋体"/>
          <w:caps w:val="0"/>
          <w:smallCaps w:val="0"/>
          <w:color w:val="auto"/>
          <w:spacing w:val="0"/>
          <w:sz w:val="24"/>
          <w:szCs w:val="24"/>
          <w:highlight w:val="none"/>
        </w:rPr>
        <w:t>.1 乙方对其所销售的货物应当享有知识产权或经权利人合法授权，保证没有侵犯任何第三人的知识产权等权利。</w:t>
      </w:r>
      <w:bookmarkStart w:id="427" w:name="_Hlk163047038"/>
      <w:r>
        <w:rPr>
          <w:rFonts w:hint="eastAsia" w:ascii="宋体" w:hAnsi="宋体" w:eastAsia="宋体" w:cs="宋体"/>
          <w:caps w:val="0"/>
          <w:smallCaps w:val="0"/>
          <w:color w:val="auto"/>
          <w:spacing w:val="0"/>
          <w:sz w:val="24"/>
          <w:szCs w:val="24"/>
          <w:highlight w:val="none"/>
        </w:rPr>
        <w:t>因违反前述约定对第三人构成侵权的，应当由乙方向第三人承担法律责任；甲方依法向第三人赔偿后，有权向乙方追偿。甲方有其他损失的，乙方应当赔偿</w:t>
      </w:r>
      <w:bookmarkEnd w:id="427"/>
      <w:r>
        <w:rPr>
          <w:rFonts w:hint="eastAsia" w:ascii="宋体" w:hAnsi="宋体" w:eastAsia="宋体" w:cs="宋体"/>
          <w:caps w:val="0"/>
          <w:smallCaps w:val="0"/>
          <w:color w:val="auto"/>
          <w:spacing w:val="0"/>
          <w:sz w:val="24"/>
          <w:szCs w:val="24"/>
          <w:highlight w:val="none"/>
        </w:rPr>
        <w:t>。</w:t>
      </w:r>
    </w:p>
    <w:p w14:paraId="285A4656">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1</w:t>
      </w:r>
      <w:r>
        <w:rPr>
          <w:rFonts w:hint="eastAsia" w:ascii="宋体" w:hAnsi="宋体" w:eastAsia="宋体" w:cs="宋体"/>
          <w:b/>
          <w:bCs/>
          <w:caps w:val="0"/>
          <w:smallCaps w:val="0"/>
          <w:color w:val="auto"/>
          <w:spacing w:val="0"/>
          <w:sz w:val="24"/>
          <w:szCs w:val="24"/>
          <w:highlight w:val="none"/>
          <w:lang w:eastAsia="zh-CN"/>
        </w:rPr>
        <w:t>1</w:t>
      </w:r>
      <w:r>
        <w:rPr>
          <w:rFonts w:hint="eastAsia" w:ascii="宋体" w:hAnsi="宋体" w:eastAsia="宋体" w:cs="宋体"/>
          <w:b/>
          <w:bCs/>
          <w:caps w:val="0"/>
          <w:smallCaps w:val="0"/>
          <w:color w:val="auto"/>
          <w:spacing w:val="0"/>
          <w:sz w:val="24"/>
          <w:szCs w:val="24"/>
          <w:highlight w:val="none"/>
        </w:rPr>
        <w:t>.</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保密义务</w:t>
      </w:r>
    </w:p>
    <w:p w14:paraId="14983EC6">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11.1 </w:t>
      </w:r>
      <w:r>
        <w:rPr>
          <w:rFonts w:hint="eastAsia" w:ascii="宋体" w:hAnsi="宋体" w:eastAsia="宋体" w:cs="宋体"/>
          <w:caps w:val="0"/>
          <w:smallCaps w:val="0"/>
          <w:color w:val="auto"/>
          <w:spacing w:val="0"/>
          <w:sz w:val="24"/>
          <w:szCs w:val="24"/>
          <w:highlight w:val="none"/>
        </w:rPr>
        <w:t>甲、乙双方</w:t>
      </w:r>
      <w:r>
        <w:rPr>
          <w:rFonts w:hint="eastAsia" w:ascii="宋体" w:hAnsi="宋体" w:eastAsia="宋体" w:cs="宋体"/>
          <w:caps w:val="0"/>
          <w:smallCaps w:val="0"/>
          <w:color w:val="auto"/>
          <w:spacing w:val="0"/>
          <w:sz w:val="24"/>
          <w:szCs w:val="24"/>
          <w:highlight w:val="none"/>
          <w:lang w:eastAsia="zh-CN"/>
        </w:rPr>
        <w:t>对</w:t>
      </w:r>
      <w:r>
        <w:rPr>
          <w:rFonts w:hint="eastAsia" w:ascii="宋体" w:hAnsi="宋体" w:eastAsia="宋体" w:cs="宋体"/>
          <w:caps w:val="0"/>
          <w:smallCaps w:val="0"/>
          <w:color w:val="auto"/>
          <w:spacing w:val="0"/>
          <w:sz w:val="24"/>
          <w:szCs w:val="24"/>
          <w:highlight w:val="none"/>
        </w:rPr>
        <w:t>采购和合同履行过程中所获悉的</w:t>
      </w:r>
      <w:r>
        <w:rPr>
          <w:rFonts w:hint="eastAsia" w:ascii="宋体" w:hAnsi="宋体" w:eastAsia="宋体" w:cs="宋体"/>
          <w:caps w:val="0"/>
          <w:smallCaps w:val="0"/>
          <w:color w:val="auto"/>
          <w:spacing w:val="0"/>
          <w:sz w:val="24"/>
          <w:szCs w:val="24"/>
          <w:highlight w:val="none"/>
          <w:lang w:eastAsia="zh-CN"/>
        </w:rPr>
        <w:t>国家秘密、工作秘密、</w:t>
      </w:r>
      <w:r>
        <w:rPr>
          <w:rFonts w:hint="eastAsia" w:ascii="宋体" w:hAnsi="宋体" w:eastAsia="宋体" w:cs="宋体"/>
          <w:caps w:val="0"/>
          <w:smallCaps w:val="0"/>
          <w:color w:val="auto"/>
          <w:spacing w:val="0"/>
          <w:sz w:val="24"/>
          <w:szCs w:val="24"/>
          <w:highlight w:val="none"/>
        </w:rPr>
        <w:t>商业秘密或者其他应当保密的信息，均有保密义务</w:t>
      </w:r>
      <w:r>
        <w:rPr>
          <w:rFonts w:hint="eastAsia" w:ascii="宋体" w:hAnsi="宋体" w:eastAsia="宋体" w:cs="宋体"/>
          <w:caps w:val="0"/>
          <w:smallCaps w:val="0"/>
          <w:color w:val="auto"/>
          <w:spacing w:val="0"/>
          <w:sz w:val="24"/>
          <w:szCs w:val="24"/>
          <w:highlight w:val="none"/>
          <w:lang w:eastAsia="zh-CN"/>
        </w:rPr>
        <w:t>且不受合同有效期所限，直至该信息成为公开信息</w:t>
      </w:r>
      <w:r>
        <w:rPr>
          <w:rFonts w:hint="eastAsia" w:ascii="宋体" w:hAnsi="宋体" w:eastAsia="宋体" w:cs="宋体"/>
          <w:caps w:val="0"/>
          <w:smallCaps w:val="0"/>
          <w:color w:val="auto"/>
          <w:spacing w:val="0"/>
          <w:sz w:val="24"/>
          <w:szCs w:val="24"/>
          <w:highlight w:val="none"/>
        </w:rPr>
        <w:t>。泄露、不正当地使用</w:t>
      </w:r>
      <w:r>
        <w:rPr>
          <w:rFonts w:hint="eastAsia" w:ascii="宋体" w:hAnsi="宋体" w:eastAsia="宋体" w:cs="宋体"/>
          <w:caps w:val="0"/>
          <w:smallCaps w:val="0"/>
          <w:color w:val="auto"/>
          <w:spacing w:val="0"/>
          <w:sz w:val="24"/>
          <w:szCs w:val="24"/>
          <w:highlight w:val="none"/>
          <w:lang w:eastAsia="zh-CN"/>
        </w:rPr>
        <w:t>国家秘密、工作秘密、</w:t>
      </w:r>
      <w:r>
        <w:rPr>
          <w:rFonts w:hint="eastAsia" w:ascii="宋体" w:hAnsi="宋体" w:eastAsia="宋体" w:cs="宋体"/>
          <w:caps w:val="0"/>
          <w:smallCaps w:val="0"/>
          <w:color w:val="auto"/>
          <w:spacing w:val="0"/>
          <w:sz w:val="24"/>
          <w:szCs w:val="24"/>
          <w:highlight w:val="none"/>
        </w:rPr>
        <w:t>商业秘密或者</w:t>
      </w:r>
      <w:r>
        <w:rPr>
          <w:rFonts w:hint="eastAsia" w:ascii="宋体" w:hAnsi="宋体" w:eastAsia="宋体" w:cs="宋体"/>
          <w:caps w:val="0"/>
          <w:smallCaps w:val="0"/>
          <w:color w:val="auto"/>
          <w:spacing w:val="0"/>
          <w:sz w:val="24"/>
          <w:szCs w:val="24"/>
          <w:highlight w:val="none"/>
          <w:lang w:eastAsia="zh-CN"/>
        </w:rPr>
        <w:t>其他应当保密的</w:t>
      </w:r>
      <w:r>
        <w:rPr>
          <w:rFonts w:hint="eastAsia" w:ascii="宋体" w:hAnsi="宋体" w:eastAsia="宋体" w:cs="宋体"/>
          <w:caps w:val="0"/>
          <w:smallCaps w:val="0"/>
          <w:color w:val="auto"/>
          <w:spacing w:val="0"/>
          <w:sz w:val="24"/>
          <w:szCs w:val="24"/>
          <w:highlight w:val="none"/>
        </w:rPr>
        <w:t>信息，应当承担</w:t>
      </w:r>
      <w:r>
        <w:rPr>
          <w:rFonts w:hint="eastAsia" w:ascii="宋体" w:hAnsi="宋体" w:eastAsia="宋体" w:cs="宋体"/>
          <w:caps w:val="0"/>
          <w:smallCaps w:val="0"/>
          <w:color w:val="auto"/>
          <w:spacing w:val="0"/>
          <w:sz w:val="24"/>
          <w:szCs w:val="24"/>
          <w:highlight w:val="none"/>
          <w:lang w:eastAsia="zh-CN"/>
        </w:rPr>
        <w:t>相应</w:t>
      </w:r>
      <w:r>
        <w:rPr>
          <w:rFonts w:hint="eastAsia" w:ascii="宋体" w:hAnsi="宋体" w:eastAsia="宋体" w:cs="宋体"/>
          <w:caps w:val="0"/>
          <w:smallCaps w:val="0"/>
          <w:color w:val="auto"/>
          <w:spacing w:val="0"/>
          <w:sz w:val="24"/>
          <w:szCs w:val="24"/>
          <w:highlight w:val="none"/>
        </w:rPr>
        <w:t>责任。其他应当保密的信息由双方在</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中约定。</w:t>
      </w:r>
    </w:p>
    <w:p w14:paraId="4357F417">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1</w:t>
      </w:r>
      <w:r>
        <w:rPr>
          <w:rFonts w:hint="eastAsia" w:ascii="宋体" w:hAnsi="宋体" w:eastAsia="宋体" w:cs="宋体"/>
          <w:b/>
          <w:bCs/>
          <w:caps w:val="0"/>
          <w:smallCaps w:val="0"/>
          <w:color w:val="auto"/>
          <w:spacing w:val="0"/>
          <w:sz w:val="24"/>
          <w:szCs w:val="24"/>
          <w:highlight w:val="none"/>
          <w:lang w:eastAsia="zh-CN"/>
        </w:rPr>
        <w:t>2</w:t>
      </w:r>
      <w:r>
        <w:rPr>
          <w:rFonts w:hint="eastAsia" w:ascii="宋体" w:hAnsi="宋体" w:eastAsia="宋体" w:cs="宋体"/>
          <w:b/>
          <w:bCs/>
          <w:caps w:val="0"/>
          <w:smallCaps w:val="0"/>
          <w:color w:val="auto"/>
          <w:spacing w:val="0"/>
          <w:sz w:val="24"/>
          <w:szCs w:val="24"/>
          <w:highlight w:val="none"/>
        </w:rPr>
        <w:t>.</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合同价款支付</w:t>
      </w:r>
    </w:p>
    <w:p w14:paraId="5F0D06E6">
      <w:pPr>
        <w:kinsoku/>
        <w:overflowPunct/>
        <w:topLinePunct w:val="0"/>
        <w:autoSpaceDE/>
        <w:autoSpaceDN/>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eastAsia="zh-CN"/>
        </w:rPr>
        <w:t>2</w:t>
      </w:r>
      <w:r>
        <w:rPr>
          <w:rFonts w:hint="eastAsia" w:ascii="宋体" w:hAnsi="宋体" w:eastAsia="宋体" w:cs="宋体"/>
          <w:caps w:val="0"/>
          <w:smallCaps w:val="0"/>
          <w:color w:val="auto"/>
          <w:spacing w:val="0"/>
          <w:sz w:val="24"/>
          <w:szCs w:val="24"/>
          <w:highlight w:val="none"/>
        </w:rPr>
        <w:t xml:space="preserve">.1 </w:t>
      </w:r>
      <w:r>
        <w:rPr>
          <w:rFonts w:hint="eastAsia" w:ascii="宋体" w:hAnsi="宋体" w:eastAsia="宋体" w:cs="宋体"/>
          <w:caps w:val="0"/>
          <w:smallCaps w:val="0"/>
          <w:color w:val="auto"/>
          <w:spacing w:val="0"/>
          <w:sz w:val="24"/>
          <w:szCs w:val="24"/>
          <w:highlight w:val="none"/>
          <w:lang w:eastAsia="zh-CN"/>
        </w:rPr>
        <w:t>合同价款支付</w:t>
      </w:r>
      <w:r>
        <w:rPr>
          <w:rFonts w:hint="eastAsia" w:ascii="宋体" w:hAnsi="宋体" w:eastAsia="宋体" w:cs="宋体"/>
          <w:caps w:val="0"/>
          <w:smallCaps w:val="0"/>
          <w:color w:val="auto"/>
          <w:spacing w:val="0"/>
          <w:sz w:val="24"/>
          <w:szCs w:val="24"/>
          <w:highlight w:val="none"/>
        </w:rPr>
        <w:t>按照国库集中支付</w:t>
      </w:r>
      <w:r>
        <w:rPr>
          <w:rFonts w:hint="eastAsia" w:ascii="宋体" w:hAnsi="宋体" w:eastAsia="宋体" w:cs="宋体"/>
          <w:caps w:val="0"/>
          <w:smallCaps w:val="0"/>
          <w:color w:val="auto"/>
          <w:spacing w:val="0"/>
          <w:sz w:val="24"/>
          <w:szCs w:val="24"/>
          <w:highlight w:val="none"/>
          <w:lang w:eastAsia="zh-CN"/>
        </w:rPr>
        <w:t>制度及财政管理相关</w:t>
      </w:r>
      <w:r>
        <w:rPr>
          <w:rFonts w:hint="eastAsia" w:ascii="宋体" w:hAnsi="宋体" w:eastAsia="宋体" w:cs="宋体"/>
          <w:caps w:val="0"/>
          <w:smallCaps w:val="0"/>
          <w:color w:val="auto"/>
          <w:spacing w:val="0"/>
          <w:sz w:val="24"/>
          <w:szCs w:val="24"/>
          <w:highlight w:val="none"/>
        </w:rPr>
        <w:t>规定执行。</w:t>
      </w:r>
    </w:p>
    <w:p w14:paraId="10A930D1">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val="en-US" w:eastAsia="zh-CN"/>
        </w:rPr>
        <w:t>12.2 对于满足合同约定支付条件的，甲方原则上应当自收到发票后10个工作日内将资</w:t>
      </w:r>
      <w:r>
        <w:rPr>
          <w:rFonts w:hint="eastAsia" w:ascii="宋体" w:hAnsi="宋体" w:eastAsia="宋体" w:cs="宋体"/>
          <w:caps w:val="0"/>
          <w:smallCaps w:val="0"/>
          <w:color w:val="auto"/>
          <w:spacing w:val="0"/>
          <w:sz w:val="24"/>
          <w:szCs w:val="24"/>
          <w:highlight w:val="none"/>
        </w:rPr>
        <w:t>金支付到合同约定的</w:t>
      </w:r>
      <w:r>
        <w:rPr>
          <w:rFonts w:hint="eastAsia" w:ascii="宋体" w:hAnsi="宋体" w:eastAsia="宋体" w:cs="宋体"/>
          <w:caps w:val="0"/>
          <w:smallCaps w:val="0"/>
          <w:color w:val="auto"/>
          <w:spacing w:val="0"/>
          <w:sz w:val="24"/>
          <w:szCs w:val="24"/>
          <w:highlight w:val="none"/>
          <w:lang w:eastAsia="zh-CN"/>
        </w:rPr>
        <w:t>乙方</w:t>
      </w:r>
      <w:r>
        <w:rPr>
          <w:rFonts w:hint="eastAsia" w:ascii="宋体" w:hAnsi="宋体" w:eastAsia="宋体" w:cs="宋体"/>
          <w:caps w:val="0"/>
          <w:smallCaps w:val="0"/>
          <w:color w:val="auto"/>
          <w:spacing w:val="0"/>
          <w:sz w:val="24"/>
          <w:szCs w:val="24"/>
          <w:highlight w:val="none"/>
        </w:rPr>
        <w:t>账户，不得以机构变动、人员更替、政策调整等为由迟延付款，不得将采购文件和合同中未规定的义务作为向</w:t>
      </w:r>
      <w:r>
        <w:rPr>
          <w:rFonts w:hint="eastAsia" w:ascii="宋体" w:hAnsi="宋体" w:eastAsia="宋体" w:cs="宋体"/>
          <w:caps w:val="0"/>
          <w:smallCaps w:val="0"/>
          <w:color w:val="auto"/>
          <w:spacing w:val="0"/>
          <w:sz w:val="24"/>
          <w:szCs w:val="24"/>
          <w:highlight w:val="none"/>
          <w:lang w:val="en-US" w:eastAsia="zh-CN"/>
        </w:rPr>
        <w:t>乙方</w:t>
      </w:r>
      <w:r>
        <w:rPr>
          <w:rFonts w:hint="eastAsia" w:ascii="宋体" w:hAnsi="宋体" w:eastAsia="宋体" w:cs="宋体"/>
          <w:caps w:val="0"/>
          <w:smallCaps w:val="0"/>
          <w:color w:val="auto"/>
          <w:spacing w:val="0"/>
          <w:sz w:val="24"/>
          <w:szCs w:val="24"/>
          <w:highlight w:val="none"/>
        </w:rPr>
        <w:t>付款的条件。具体合同价款支付时间在</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中</w:t>
      </w:r>
      <w:r>
        <w:rPr>
          <w:rFonts w:hint="eastAsia" w:ascii="宋体" w:hAnsi="宋体" w:eastAsia="宋体" w:cs="宋体"/>
          <w:caps w:val="0"/>
          <w:smallCaps w:val="0"/>
          <w:color w:val="auto"/>
          <w:spacing w:val="0"/>
          <w:sz w:val="24"/>
          <w:szCs w:val="24"/>
          <w:highlight w:val="none"/>
          <w:lang w:eastAsia="zh-CN"/>
        </w:rPr>
        <w:t>约</w:t>
      </w:r>
      <w:r>
        <w:rPr>
          <w:rFonts w:hint="eastAsia" w:ascii="宋体" w:hAnsi="宋体" w:eastAsia="宋体" w:cs="宋体"/>
          <w:caps w:val="0"/>
          <w:smallCaps w:val="0"/>
          <w:color w:val="auto"/>
          <w:spacing w:val="0"/>
          <w:sz w:val="24"/>
          <w:szCs w:val="24"/>
          <w:highlight w:val="none"/>
        </w:rPr>
        <w:t>定。</w:t>
      </w:r>
    </w:p>
    <w:p w14:paraId="75F87D91">
      <w:pPr>
        <w:pStyle w:val="11"/>
        <w:kinsoku/>
        <w:overflowPunct/>
        <w:topLinePunct w:val="0"/>
        <w:bidi w:val="0"/>
        <w:adjustRightInd w:val="0"/>
        <w:snapToGrid w:val="0"/>
        <w:spacing w:beforeAutospacing="0" w:after="0" w:afterAutospacing="0" w:line="500" w:lineRule="atLeas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1</w:t>
      </w:r>
      <w:r>
        <w:rPr>
          <w:rFonts w:hint="eastAsia" w:ascii="宋体" w:hAnsi="宋体" w:eastAsia="宋体" w:cs="宋体"/>
          <w:b/>
          <w:bCs/>
          <w:caps w:val="0"/>
          <w:smallCaps w:val="0"/>
          <w:color w:val="auto"/>
          <w:spacing w:val="0"/>
          <w:sz w:val="24"/>
          <w:szCs w:val="24"/>
          <w:highlight w:val="none"/>
          <w:lang w:eastAsia="zh-CN"/>
        </w:rPr>
        <w:t>3</w:t>
      </w:r>
      <w:r>
        <w:rPr>
          <w:rFonts w:hint="eastAsia" w:ascii="宋体" w:hAnsi="宋体" w:eastAsia="宋体" w:cs="宋体"/>
          <w:b/>
          <w:bCs/>
          <w:caps w:val="0"/>
          <w:smallCaps w:val="0"/>
          <w:color w:val="auto"/>
          <w:spacing w:val="0"/>
          <w:sz w:val="24"/>
          <w:szCs w:val="24"/>
          <w:highlight w:val="none"/>
        </w:rPr>
        <w:t>.</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履约保证金</w:t>
      </w:r>
    </w:p>
    <w:p w14:paraId="7A856DB3">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eastAsia="zh-CN"/>
        </w:rPr>
        <w:t>3</w:t>
      </w:r>
      <w:r>
        <w:rPr>
          <w:rFonts w:hint="eastAsia" w:ascii="宋体" w:hAnsi="宋体" w:eastAsia="宋体" w:cs="宋体"/>
          <w:caps w:val="0"/>
          <w:smallCaps w:val="0"/>
          <w:color w:val="auto"/>
          <w:spacing w:val="0"/>
          <w:sz w:val="24"/>
          <w:szCs w:val="24"/>
          <w:highlight w:val="none"/>
        </w:rPr>
        <w:t>.1 乙方应当以支票、汇票、本票或者金融机构、担保机构出具的保函等非现金形式提交。</w:t>
      </w:r>
    </w:p>
    <w:p w14:paraId="0AC21C23">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eastAsia="zh-CN"/>
        </w:rPr>
        <w:t>3</w:t>
      </w:r>
      <w:r>
        <w:rPr>
          <w:rFonts w:hint="eastAsia" w:ascii="宋体" w:hAnsi="宋体" w:eastAsia="宋体" w:cs="宋体"/>
          <w:caps w:val="0"/>
          <w:smallCaps w:val="0"/>
          <w:color w:val="auto"/>
          <w:spacing w:val="0"/>
          <w:sz w:val="24"/>
          <w:szCs w:val="24"/>
          <w:highlight w:val="none"/>
        </w:rPr>
        <w:t>.2 如果乙方</w:t>
      </w:r>
      <w:r>
        <w:rPr>
          <w:rFonts w:hint="eastAsia" w:ascii="宋体" w:hAnsi="宋体" w:eastAsia="宋体" w:cs="宋体"/>
          <w:caps w:val="0"/>
          <w:smallCaps w:val="0"/>
          <w:color w:val="auto"/>
          <w:spacing w:val="0"/>
          <w:sz w:val="24"/>
          <w:szCs w:val="24"/>
          <w:highlight w:val="none"/>
          <w:lang w:eastAsia="zh-CN"/>
        </w:rPr>
        <w:t>出现</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b w:val="0"/>
          <w:bCs w:val="0"/>
          <w:caps w:val="0"/>
          <w:smallCaps w:val="0"/>
          <w:color w:val="auto"/>
          <w:spacing w:val="0"/>
          <w:sz w:val="24"/>
          <w:szCs w:val="24"/>
          <w:highlight w:val="none"/>
          <w:lang w:eastAsia="zh-CN"/>
        </w:rPr>
        <w:t>约定情形的</w:t>
      </w:r>
      <w:r>
        <w:rPr>
          <w:rFonts w:hint="eastAsia" w:ascii="宋体" w:hAnsi="宋体" w:eastAsia="宋体" w:cs="宋体"/>
          <w:caps w:val="0"/>
          <w:smallCaps w:val="0"/>
          <w:color w:val="auto"/>
          <w:spacing w:val="0"/>
          <w:sz w:val="24"/>
          <w:szCs w:val="24"/>
          <w:highlight w:val="none"/>
        </w:rPr>
        <w:t>，履约保证金不予退还；如果乙方未能按合同约定全面履行义务，甲方有权从履约保证金中取得补偿或赔偿，</w:t>
      </w:r>
      <w:r>
        <w:rPr>
          <w:rFonts w:hint="eastAsia" w:ascii="宋体" w:hAnsi="宋体" w:eastAsia="宋体" w:cs="宋体"/>
          <w:caps w:val="0"/>
          <w:smallCaps w:val="0"/>
          <w:color w:val="auto"/>
          <w:spacing w:val="0"/>
          <w:sz w:val="24"/>
          <w:szCs w:val="24"/>
          <w:highlight w:val="none"/>
          <w:lang w:eastAsia="zh-CN"/>
        </w:rPr>
        <w:t>且</w:t>
      </w:r>
      <w:r>
        <w:rPr>
          <w:rFonts w:hint="eastAsia" w:ascii="宋体" w:hAnsi="宋体" w:eastAsia="宋体" w:cs="宋体"/>
          <w:caps w:val="0"/>
          <w:smallCaps w:val="0"/>
          <w:color w:val="auto"/>
          <w:spacing w:val="0"/>
          <w:sz w:val="24"/>
          <w:szCs w:val="24"/>
          <w:highlight w:val="none"/>
        </w:rPr>
        <w:t>不影响甲方要求乙方承担合同约定的超过履约保证金的违约责任的权利。</w:t>
      </w:r>
    </w:p>
    <w:p w14:paraId="3E3A5073">
      <w:pPr>
        <w:kinsoku/>
        <w:overflowPunct/>
        <w:topLinePunct w:val="0"/>
        <w:bidi w:val="0"/>
        <w:adjustRightInd w:val="0"/>
        <w:snapToGrid w:val="0"/>
        <w:spacing w:beforeAutospacing="0" w:afterAutospacing="0" w:line="500" w:lineRule="atLeast"/>
        <w:ind w:firstLine="42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eastAsia="zh-CN"/>
        </w:rPr>
        <w:t>3</w:t>
      </w:r>
      <w:r>
        <w:rPr>
          <w:rFonts w:hint="eastAsia" w:ascii="宋体" w:hAnsi="宋体" w:eastAsia="宋体" w:cs="宋体"/>
          <w:caps w:val="0"/>
          <w:smallCaps w:val="0"/>
          <w:color w:val="auto"/>
          <w:spacing w:val="0"/>
          <w:sz w:val="24"/>
          <w:szCs w:val="24"/>
          <w:highlight w:val="none"/>
        </w:rPr>
        <w:t>.3 甲方在项目通过验收后按照</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规定的时间内将履约保证金退还乙方；逾期退还的，乙方可要求甲方支付违约金，违约金按照</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规定支付。</w:t>
      </w:r>
    </w:p>
    <w:p w14:paraId="5C52840D">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1</w:t>
      </w:r>
      <w:r>
        <w:rPr>
          <w:rFonts w:hint="eastAsia" w:ascii="宋体" w:hAnsi="宋体" w:eastAsia="宋体" w:cs="宋体"/>
          <w:b/>
          <w:bCs/>
          <w:caps w:val="0"/>
          <w:smallCaps w:val="0"/>
          <w:color w:val="auto"/>
          <w:spacing w:val="0"/>
          <w:sz w:val="24"/>
          <w:szCs w:val="24"/>
          <w:highlight w:val="none"/>
          <w:lang w:eastAsia="zh-CN"/>
        </w:rPr>
        <w:t>4</w:t>
      </w:r>
      <w:r>
        <w:rPr>
          <w:rFonts w:hint="eastAsia" w:ascii="宋体" w:hAnsi="宋体" w:eastAsia="宋体" w:cs="宋体"/>
          <w:b/>
          <w:bCs/>
          <w:caps w:val="0"/>
          <w:smallCaps w:val="0"/>
          <w:color w:val="auto"/>
          <w:spacing w:val="0"/>
          <w:sz w:val="24"/>
          <w:szCs w:val="24"/>
          <w:highlight w:val="none"/>
        </w:rPr>
        <w:t>.</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caps w:val="0"/>
          <w:smallCaps w:val="0"/>
          <w:color w:val="auto"/>
          <w:spacing w:val="0"/>
          <w:sz w:val="24"/>
          <w:szCs w:val="24"/>
          <w:highlight w:val="none"/>
        </w:rPr>
        <w:t>售后服务</w:t>
      </w:r>
    </w:p>
    <w:p w14:paraId="0DBFA9B3">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eastAsia="zh-CN"/>
        </w:rPr>
        <w:t>4</w:t>
      </w:r>
      <w:r>
        <w:rPr>
          <w:rFonts w:hint="eastAsia" w:ascii="宋体" w:hAnsi="宋体" w:eastAsia="宋体" w:cs="宋体"/>
          <w:caps w:val="0"/>
          <w:smallCaps w:val="0"/>
          <w:color w:val="auto"/>
          <w:spacing w:val="0"/>
          <w:sz w:val="24"/>
          <w:szCs w:val="24"/>
          <w:highlight w:val="none"/>
        </w:rPr>
        <w:t>.1 除项目不涉及或采购活动中明确约定无须承担外，乙方还应提供下列服务：</w:t>
      </w:r>
    </w:p>
    <w:p w14:paraId="32A34A35">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（1）货物的现场移动、安装、调试、启动监督及技术支持；</w:t>
      </w:r>
    </w:p>
    <w:p w14:paraId="4D1AC4AE">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（2）提供货物组装和维修所需的专用工具和辅助材料；</w:t>
      </w:r>
    </w:p>
    <w:p w14:paraId="7F66AE27">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（3）在</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lang w:eastAsia="zh-CN"/>
        </w:rPr>
        <w:t>约定</w:t>
      </w:r>
      <w:r>
        <w:rPr>
          <w:rFonts w:hint="eastAsia" w:ascii="宋体" w:hAnsi="宋体" w:eastAsia="宋体" w:cs="宋体"/>
          <w:caps w:val="0"/>
          <w:smallCaps w:val="0"/>
          <w:color w:val="auto"/>
          <w:spacing w:val="0"/>
          <w:sz w:val="24"/>
          <w:szCs w:val="24"/>
          <w:highlight w:val="none"/>
        </w:rPr>
        <w:t>的期限内对所有的货物实施运行监督、维修，但前提条件是该服务并不能免除乙方在质量保证期内所承担的义务；</w:t>
      </w:r>
    </w:p>
    <w:p w14:paraId="3C583C4C">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（4）在制造商</w:t>
      </w:r>
      <w:r>
        <w:rPr>
          <w:rFonts w:hint="eastAsia" w:ascii="宋体" w:hAnsi="宋体" w:eastAsia="宋体" w:cs="宋体"/>
          <w:caps w:val="0"/>
          <w:smallCaps w:val="0"/>
          <w:color w:val="auto"/>
          <w:spacing w:val="0"/>
          <w:sz w:val="24"/>
          <w:szCs w:val="24"/>
          <w:highlight w:val="none"/>
          <w:lang w:eastAsia="zh-CN"/>
        </w:rPr>
        <w:t>所在地</w:t>
      </w:r>
      <w:r>
        <w:rPr>
          <w:rFonts w:hint="eastAsia" w:ascii="宋体" w:hAnsi="宋体" w:eastAsia="宋体" w:cs="宋体"/>
          <w:caps w:val="0"/>
          <w:smallCaps w:val="0"/>
          <w:color w:val="auto"/>
          <w:spacing w:val="0"/>
          <w:sz w:val="24"/>
          <w:szCs w:val="24"/>
          <w:highlight w:val="none"/>
        </w:rPr>
        <w:t>或</w:t>
      </w:r>
      <w:r>
        <w:rPr>
          <w:rFonts w:hint="eastAsia" w:ascii="宋体" w:hAnsi="宋体" w:eastAsia="宋体" w:cs="宋体"/>
          <w:caps w:val="0"/>
          <w:smallCaps w:val="0"/>
          <w:color w:val="auto"/>
          <w:spacing w:val="0"/>
          <w:sz w:val="24"/>
          <w:szCs w:val="24"/>
          <w:highlight w:val="none"/>
          <w:lang w:eastAsia="zh-CN"/>
        </w:rPr>
        <w:t>指定</w:t>
      </w:r>
      <w:r>
        <w:rPr>
          <w:rFonts w:hint="eastAsia" w:ascii="宋体" w:hAnsi="宋体" w:eastAsia="宋体" w:cs="宋体"/>
          <w:caps w:val="0"/>
          <w:smallCaps w:val="0"/>
          <w:color w:val="auto"/>
          <w:spacing w:val="0"/>
          <w:sz w:val="24"/>
          <w:szCs w:val="24"/>
          <w:highlight w:val="none"/>
        </w:rPr>
        <w:t>现场就货物的安装、启动、运营、维护</w:t>
      </w:r>
      <w:r>
        <w:rPr>
          <w:rFonts w:hint="eastAsia" w:ascii="宋体" w:hAnsi="宋体" w:eastAsia="宋体" w:cs="宋体"/>
          <w:caps w:val="0"/>
          <w:smallCaps w:val="0"/>
          <w:color w:val="auto"/>
          <w:spacing w:val="0"/>
          <w:sz w:val="24"/>
          <w:szCs w:val="24"/>
          <w:highlight w:val="none"/>
          <w:lang w:eastAsia="zh-CN"/>
        </w:rPr>
        <w:t>、废弃处置等</w:t>
      </w:r>
      <w:r>
        <w:rPr>
          <w:rFonts w:hint="eastAsia" w:ascii="宋体" w:hAnsi="宋体" w:eastAsia="宋体" w:cs="宋体"/>
          <w:caps w:val="0"/>
          <w:smallCaps w:val="0"/>
          <w:color w:val="auto"/>
          <w:spacing w:val="0"/>
          <w:sz w:val="24"/>
          <w:szCs w:val="24"/>
          <w:highlight w:val="none"/>
        </w:rPr>
        <w:t>对甲方操作人员进行培训</w:t>
      </w:r>
      <w:r>
        <w:rPr>
          <w:rFonts w:hint="eastAsia" w:ascii="宋体" w:hAnsi="宋体" w:eastAsia="宋体" w:cs="宋体"/>
          <w:caps w:val="0"/>
          <w:smallCaps w:val="0"/>
          <w:color w:val="auto"/>
          <w:spacing w:val="0"/>
          <w:sz w:val="24"/>
          <w:szCs w:val="24"/>
          <w:highlight w:val="none"/>
          <w:lang w:eastAsia="zh-CN"/>
        </w:rPr>
        <w:t>；</w:t>
      </w:r>
    </w:p>
    <w:p w14:paraId="3C45C3CF">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（5）依照法律、行政法规的规定或者按照</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约定，货物在有效使用年限届满后应予回收的，乙方负有自行或者委托第三人对货物予以回收的义务；</w:t>
      </w:r>
    </w:p>
    <w:p w14:paraId="2B45129B">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规定由乙方提供的其他服务。</w:t>
      </w:r>
    </w:p>
    <w:p w14:paraId="5E62DA26">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.2 乙方提供的</w:t>
      </w:r>
      <w:r>
        <w:rPr>
          <w:rFonts w:hint="eastAsia" w:ascii="宋体" w:hAnsi="宋体" w:eastAsia="宋体" w:cs="宋体"/>
          <w:caps w:val="0"/>
          <w:smallCaps w:val="0"/>
          <w:color w:val="auto"/>
          <w:spacing w:val="0"/>
          <w:sz w:val="24"/>
          <w:szCs w:val="24"/>
          <w:highlight w:val="none"/>
          <w:lang w:eastAsia="zh-CN"/>
        </w:rPr>
        <w:t>售后</w:t>
      </w:r>
      <w:r>
        <w:rPr>
          <w:rFonts w:hint="eastAsia" w:ascii="宋体" w:hAnsi="宋体" w:eastAsia="宋体" w:cs="宋体"/>
          <w:caps w:val="0"/>
          <w:smallCaps w:val="0"/>
          <w:color w:val="auto"/>
          <w:spacing w:val="0"/>
          <w:sz w:val="24"/>
          <w:szCs w:val="24"/>
          <w:highlight w:val="none"/>
        </w:rPr>
        <w:t>服务的费用</w:t>
      </w:r>
      <w:r>
        <w:rPr>
          <w:rFonts w:hint="eastAsia" w:ascii="宋体" w:hAnsi="宋体" w:eastAsia="宋体" w:cs="宋体"/>
          <w:caps w:val="0"/>
          <w:smallCaps w:val="0"/>
          <w:color w:val="auto"/>
          <w:spacing w:val="0"/>
          <w:sz w:val="24"/>
          <w:szCs w:val="24"/>
          <w:highlight w:val="none"/>
          <w:lang w:val="en-US" w:eastAsia="zh-CN"/>
        </w:rPr>
        <w:t>已</w:t>
      </w:r>
      <w:r>
        <w:rPr>
          <w:rFonts w:hint="eastAsia" w:ascii="宋体" w:hAnsi="宋体" w:eastAsia="宋体" w:cs="宋体"/>
          <w:caps w:val="0"/>
          <w:smallCaps w:val="0"/>
          <w:color w:val="auto"/>
          <w:spacing w:val="0"/>
          <w:sz w:val="24"/>
          <w:szCs w:val="24"/>
          <w:highlight w:val="none"/>
        </w:rPr>
        <w:t>包含在合同价款中，甲方不再另行支付。</w:t>
      </w:r>
    </w:p>
    <w:p w14:paraId="49E78840">
      <w:pPr>
        <w:kinsoku/>
        <w:overflowPunct/>
        <w:topLinePunct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1</w:t>
      </w:r>
      <w:r>
        <w:rPr>
          <w:rFonts w:hint="eastAsia" w:ascii="宋体" w:hAnsi="宋体" w:eastAsia="宋体" w:cs="宋体"/>
          <w:b/>
          <w:bCs/>
          <w:caps w:val="0"/>
          <w:smallCaps w:val="0"/>
          <w:color w:val="auto"/>
          <w:spacing w:val="0"/>
          <w:sz w:val="24"/>
          <w:szCs w:val="24"/>
          <w:highlight w:val="none"/>
          <w:lang w:eastAsia="zh-CN"/>
        </w:rPr>
        <w:t>5</w:t>
      </w:r>
      <w:r>
        <w:rPr>
          <w:rFonts w:hint="eastAsia" w:ascii="宋体" w:hAnsi="宋体" w:eastAsia="宋体" w:cs="宋体"/>
          <w:b/>
          <w:bCs/>
          <w:caps w:val="0"/>
          <w:smallCaps w:val="0"/>
          <w:color w:val="auto"/>
          <w:spacing w:val="0"/>
          <w:sz w:val="24"/>
          <w:szCs w:val="24"/>
          <w:highlight w:val="none"/>
        </w:rPr>
        <w:t>.</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违约责任</w:t>
      </w:r>
    </w:p>
    <w:p w14:paraId="1BB91689">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1</w:t>
      </w:r>
      <w:r>
        <w:rPr>
          <w:rFonts w:hint="eastAsia" w:ascii="宋体" w:hAnsi="宋体" w:eastAsia="宋体" w:cs="宋体"/>
          <w:bCs/>
          <w:caps w:val="0"/>
          <w:smallCaps w:val="0"/>
          <w:color w:val="auto"/>
          <w:spacing w:val="0"/>
          <w:sz w:val="24"/>
          <w:szCs w:val="24"/>
          <w:highlight w:val="none"/>
          <w:lang w:eastAsia="zh-CN"/>
        </w:rPr>
        <w:t>5</w:t>
      </w:r>
      <w:r>
        <w:rPr>
          <w:rFonts w:hint="eastAsia" w:ascii="宋体" w:hAnsi="宋体" w:eastAsia="宋体" w:cs="宋体"/>
          <w:bCs/>
          <w:caps w:val="0"/>
          <w:smallCaps w:val="0"/>
          <w:color w:val="auto"/>
          <w:spacing w:val="0"/>
          <w:sz w:val="24"/>
          <w:szCs w:val="24"/>
          <w:highlight w:val="none"/>
        </w:rPr>
        <w:t>.1质量瑕疵的</w:t>
      </w:r>
      <w:r>
        <w:rPr>
          <w:rFonts w:hint="eastAsia" w:ascii="宋体" w:hAnsi="宋体" w:eastAsia="宋体" w:cs="宋体"/>
          <w:bCs/>
          <w:caps w:val="0"/>
          <w:smallCaps w:val="0"/>
          <w:color w:val="auto"/>
          <w:spacing w:val="0"/>
          <w:sz w:val="24"/>
          <w:szCs w:val="24"/>
          <w:highlight w:val="none"/>
          <w:lang w:eastAsia="zh-CN"/>
        </w:rPr>
        <w:t>违约责任</w:t>
      </w:r>
    </w:p>
    <w:p w14:paraId="45E147DB">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乙方</w:t>
      </w:r>
      <w:r>
        <w:rPr>
          <w:rFonts w:hint="eastAsia" w:ascii="宋体" w:hAnsi="宋体" w:eastAsia="宋体" w:cs="宋体"/>
          <w:caps w:val="0"/>
          <w:smallCaps w:val="0"/>
          <w:color w:val="auto"/>
          <w:spacing w:val="0"/>
          <w:sz w:val="24"/>
          <w:szCs w:val="24"/>
          <w:highlight w:val="none"/>
          <w:lang w:eastAsia="zh-CN"/>
        </w:rPr>
        <w:t>提供</w:t>
      </w:r>
      <w:r>
        <w:rPr>
          <w:rFonts w:hint="eastAsia" w:ascii="宋体" w:hAnsi="宋体" w:eastAsia="宋体" w:cs="宋体"/>
          <w:caps w:val="0"/>
          <w:smallCaps w:val="0"/>
          <w:color w:val="auto"/>
          <w:spacing w:val="0"/>
          <w:sz w:val="24"/>
          <w:szCs w:val="24"/>
          <w:highlight w:val="none"/>
        </w:rPr>
        <w:t>的产品不符合</w:t>
      </w:r>
      <w:r>
        <w:rPr>
          <w:rFonts w:hint="eastAsia" w:ascii="宋体" w:hAnsi="宋体" w:eastAsia="宋体" w:cs="宋体"/>
          <w:caps w:val="0"/>
          <w:smallCaps w:val="0"/>
          <w:color w:val="auto"/>
          <w:spacing w:val="0"/>
          <w:sz w:val="24"/>
          <w:szCs w:val="24"/>
          <w:highlight w:val="none"/>
          <w:lang w:eastAsia="zh-CN"/>
        </w:rPr>
        <w:t>合同约定的</w:t>
      </w:r>
      <w:r>
        <w:rPr>
          <w:rFonts w:hint="eastAsia" w:ascii="宋体" w:hAnsi="宋体" w:eastAsia="宋体" w:cs="宋体"/>
          <w:caps w:val="0"/>
          <w:smallCaps w:val="0"/>
          <w:color w:val="auto"/>
          <w:spacing w:val="0"/>
          <w:sz w:val="24"/>
          <w:szCs w:val="24"/>
          <w:highlight w:val="none"/>
        </w:rPr>
        <w:t>质量标准或存在产品质量缺陷，</w:t>
      </w:r>
      <w:r>
        <w:rPr>
          <w:rFonts w:hint="eastAsia" w:ascii="宋体" w:hAnsi="宋体" w:eastAsia="宋体" w:cs="宋体"/>
          <w:caps w:val="0"/>
          <w:smallCaps w:val="0"/>
          <w:color w:val="auto"/>
          <w:spacing w:val="0"/>
          <w:sz w:val="24"/>
          <w:szCs w:val="24"/>
          <w:highlight w:val="none"/>
          <w:lang w:eastAsia="zh-CN"/>
        </w:rPr>
        <w:t>甲方有权要求乙方根据</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b w:val="0"/>
          <w:bCs/>
          <w:caps w:val="0"/>
          <w:smallCaps w:val="0"/>
          <w:color w:val="auto"/>
          <w:spacing w:val="0"/>
          <w:sz w:val="24"/>
          <w:szCs w:val="24"/>
          <w:highlight w:val="none"/>
          <w:lang w:eastAsia="zh-CN"/>
        </w:rPr>
        <w:t>要求</w:t>
      </w:r>
      <w:r>
        <w:rPr>
          <w:rFonts w:hint="eastAsia" w:ascii="宋体" w:hAnsi="宋体" w:eastAsia="宋体" w:cs="宋体"/>
          <w:caps w:val="0"/>
          <w:smallCaps w:val="0"/>
          <w:color w:val="auto"/>
          <w:spacing w:val="0"/>
          <w:sz w:val="24"/>
          <w:szCs w:val="24"/>
          <w:highlight w:val="none"/>
          <w:lang w:eastAsia="zh-CN"/>
        </w:rPr>
        <w:t>及时修理、重作、更换，并承担由此给甲</w:t>
      </w:r>
      <w:r>
        <w:rPr>
          <w:rFonts w:hint="eastAsia" w:ascii="宋体" w:hAnsi="宋体" w:eastAsia="宋体" w:cs="宋体"/>
          <w:caps w:val="0"/>
          <w:smallCaps w:val="0"/>
          <w:color w:val="auto"/>
          <w:spacing w:val="0"/>
          <w:sz w:val="24"/>
          <w:szCs w:val="24"/>
          <w:highlight w:val="none"/>
        </w:rPr>
        <w:t>方</w:t>
      </w:r>
      <w:r>
        <w:rPr>
          <w:rFonts w:hint="eastAsia" w:ascii="宋体" w:hAnsi="宋体" w:eastAsia="宋体" w:cs="宋体"/>
          <w:caps w:val="0"/>
          <w:smallCaps w:val="0"/>
          <w:color w:val="auto"/>
          <w:spacing w:val="0"/>
          <w:sz w:val="24"/>
          <w:szCs w:val="24"/>
          <w:highlight w:val="none"/>
          <w:lang w:eastAsia="zh-CN"/>
        </w:rPr>
        <w:t>造成的损失</w:t>
      </w:r>
      <w:r>
        <w:rPr>
          <w:rFonts w:hint="eastAsia" w:ascii="宋体" w:hAnsi="宋体" w:eastAsia="宋体" w:cs="宋体"/>
          <w:caps w:val="0"/>
          <w:smallCaps w:val="0"/>
          <w:color w:val="auto"/>
          <w:spacing w:val="0"/>
          <w:sz w:val="24"/>
          <w:szCs w:val="24"/>
          <w:highlight w:val="none"/>
        </w:rPr>
        <w:t>。</w:t>
      </w:r>
    </w:p>
    <w:p w14:paraId="3B3A2F81">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1</w:t>
      </w:r>
      <w:r>
        <w:rPr>
          <w:rFonts w:hint="eastAsia" w:ascii="宋体" w:hAnsi="宋体" w:eastAsia="宋体" w:cs="宋体"/>
          <w:bCs/>
          <w:caps w:val="0"/>
          <w:smallCaps w:val="0"/>
          <w:color w:val="auto"/>
          <w:spacing w:val="0"/>
          <w:sz w:val="24"/>
          <w:szCs w:val="24"/>
          <w:highlight w:val="none"/>
          <w:lang w:eastAsia="zh-CN"/>
        </w:rPr>
        <w:t>5</w:t>
      </w:r>
      <w:r>
        <w:rPr>
          <w:rFonts w:hint="eastAsia" w:ascii="宋体" w:hAnsi="宋体" w:eastAsia="宋体" w:cs="宋体"/>
          <w:bCs/>
          <w:caps w:val="0"/>
          <w:smallCaps w:val="0"/>
          <w:color w:val="auto"/>
          <w:spacing w:val="0"/>
          <w:sz w:val="24"/>
          <w:szCs w:val="24"/>
          <w:highlight w:val="none"/>
        </w:rPr>
        <w:t>.2 迟延交货的违约责任</w:t>
      </w:r>
    </w:p>
    <w:p w14:paraId="4D6C3035">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（1）乙方应按照本合同规定的时间、地点交货和提供</w:t>
      </w:r>
      <w:r>
        <w:rPr>
          <w:rFonts w:hint="eastAsia" w:ascii="宋体" w:hAnsi="宋体" w:eastAsia="宋体" w:cs="宋体"/>
          <w:caps w:val="0"/>
          <w:smallCaps w:val="0"/>
          <w:color w:val="auto"/>
          <w:spacing w:val="0"/>
          <w:sz w:val="24"/>
          <w:szCs w:val="24"/>
          <w:highlight w:val="none"/>
          <w:lang w:eastAsia="zh-CN"/>
        </w:rPr>
        <w:t>相关</w:t>
      </w:r>
      <w:r>
        <w:rPr>
          <w:rFonts w:hint="eastAsia" w:ascii="宋体" w:hAnsi="宋体" w:eastAsia="宋体" w:cs="宋体"/>
          <w:caps w:val="0"/>
          <w:smallCaps w:val="0"/>
          <w:color w:val="auto"/>
          <w:spacing w:val="0"/>
          <w:sz w:val="24"/>
          <w:szCs w:val="24"/>
          <w:highlight w:val="none"/>
        </w:rPr>
        <w:t>服务。在履行合同过程中，如果乙方遇到可能</w:t>
      </w:r>
      <w:r>
        <w:rPr>
          <w:rFonts w:hint="eastAsia" w:ascii="宋体" w:hAnsi="宋体" w:eastAsia="宋体" w:cs="宋体"/>
          <w:caps w:val="0"/>
          <w:smallCaps w:val="0"/>
          <w:color w:val="auto"/>
          <w:spacing w:val="0"/>
          <w:sz w:val="24"/>
          <w:szCs w:val="24"/>
          <w:highlight w:val="none"/>
          <w:lang w:eastAsia="zh-CN"/>
        </w:rPr>
        <w:t>影响</w:t>
      </w:r>
      <w:r>
        <w:rPr>
          <w:rFonts w:hint="eastAsia" w:ascii="宋体" w:hAnsi="宋体" w:eastAsia="宋体" w:cs="宋体"/>
          <w:caps w:val="0"/>
          <w:smallCaps w:val="0"/>
          <w:color w:val="auto"/>
          <w:spacing w:val="0"/>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aps w:val="0"/>
          <w:smallCaps w:val="0"/>
          <w:color w:val="auto"/>
          <w:spacing w:val="0"/>
          <w:sz w:val="24"/>
          <w:szCs w:val="24"/>
          <w:highlight w:val="none"/>
          <w:lang w:eastAsia="zh-CN"/>
        </w:rPr>
        <w:t>长</w:t>
      </w:r>
      <w:r>
        <w:rPr>
          <w:rFonts w:hint="eastAsia" w:ascii="宋体" w:hAnsi="宋体" w:eastAsia="宋体" w:cs="宋体"/>
          <w:caps w:val="0"/>
          <w:smallCaps w:val="0"/>
          <w:color w:val="auto"/>
          <w:spacing w:val="0"/>
          <w:sz w:val="24"/>
          <w:szCs w:val="24"/>
          <w:highlight w:val="none"/>
        </w:rPr>
        <w:t>交货时间或延期提供服务。</w:t>
      </w:r>
    </w:p>
    <w:p w14:paraId="590DD4EF">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（2）如果乙方没有按照合同规定的时间交货和提供</w:t>
      </w:r>
      <w:r>
        <w:rPr>
          <w:rFonts w:hint="eastAsia" w:ascii="宋体" w:hAnsi="宋体" w:eastAsia="宋体" w:cs="宋体"/>
          <w:caps w:val="0"/>
          <w:smallCaps w:val="0"/>
          <w:color w:val="auto"/>
          <w:spacing w:val="0"/>
          <w:sz w:val="24"/>
          <w:szCs w:val="24"/>
          <w:highlight w:val="none"/>
          <w:lang w:eastAsia="zh-CN"/>
        </w:rPr>
        <w:t>相关</w:t>
      </w:r>
      <w:r>
        <w:rPr>
          <w:rFonts w:hint="eastAsia" w:ascii="宋体" w:hAnsi="宋体" w:eastAsia="宋体" w:cs="宋体"/>
          <w:caps w:val="0"/>
          <w:smallCaps w:val="0"/>
          <w:color w:val="auto"/>
          <w:spacing w:val="0"/>
          <w:sz w:val="24"/>
          <w:szCs w:val="24"/>
          <w:highlight w:val="none"/>
        </w:rPr>
        <w:t>服务，甲方有权从货款中扣除误期赔偿费而不影响合同项下的其他补救方法，赔偿费按</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规定执行。如果涉及公共利益，且赔偿金额无法弥补公共利益损失，</w:t>
      </w:r>
      <w:r>
        <w:rPr>
          <w:rFonts w:hint="eastAsia" w:ascii="宋体" w:hAnsi="宋体" w:eastAsia="宋体" w:cs="宋体"/>
          <w:caps w:val="0"/>
          <w:smallCaps w:val="0"/>
          <w:color w:val="auto"/>
          <w:spacing w:val="0"/>
          <w:sz w:val="24"/>
          <w:szCs w:val="24"/>
          <w:highlight w:val="none"/>
          <w:lang w:eastAsia="zh-CN"/>
        </w:rPr>
        <w:t>甲方</w:t>
      </w:r>
      <w:r>
        <w:rPr>
          <w:rFonts w:hint="eastAsia" w:ascii="宋体" w:hAnsi="宋体" w:eastAsia="宋体" w:cs="宋体"/>
          <w:caps w:val="0"/>
          <w:smallCaps w:val="0"/>
          <w:color w:val="auto"/>
          <w:spacing w:val="0"/>
          <w:sz w:val="24"/>
          <w:szCs w:val="24"/>
          <w:highlight w:val="none"/>
        </w:rPr>
        <w:t>可要求继续履行或者</w:t>
      </w:r>
      <w:r>
        <w:rPr>
          <w:rFonts w:hint="eastAsia" w:ascii="宋体" w:hAnsi="宋体" w:eastAsia="宋体" w:cs="宋体"/>
          <w:caps w:val="0"/>
          <w:smallCaps w:val="0"/>
          <w:color w:val="auto"/>
          <w:spacing w:val="0"/>
          <w:sz w:val="24"/>
          <w:szCs w:val="24"/>
          <w:highlight w:val="none"/>
          <w:lang w:eastAsia="zh-CN"/>
        </w:rPr>
        <w:t>采取其他补救措施</w:t>
      </w:r>
      <w:r>
        <w:rPr>
          <w:rFonts w:hint="eastAsia" w:ascii="宋体" w:hAnsi="宋体" w:eastAsia="宋体" w:cs="宋体"/>
          <w:caps w:val="0"/>
          <w:smallCaps w:val="0"/>
          <w:color w:val="auto"/>
          <w:spacing w:val="0"/>
          <w:sz w:val="24"/>
          <w:szCs w:val="24"/>
          <w:highlight w:val="none"/>
        </w:rPr>
        <w:t>。</w:t>
      </w:r>
    </w:p>
    <w:p w14:paraId="3E573CC1">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eastAsia="zh-CN"/>
        </w:rPr>
        <w:t>5</w:t>
      </w:r>
      <w:r>
        <w:rPr>
          <w:rFonts w:hint="eastAsia" w:ascii="宋体" w:hAnsi="宋体" w:eastAsia="宋体" w:cs="宋体"/>
          <w:caps w:val="0"/>
          <w:smallCaps w:val="0"/>
          <w:color w:val="auto"/>
          <w:spacing w:val="0"/>
          <w:sz w:val="24"/>
          <w:szCs w:val="24"/>
          <w:highlight w:val="none"/>
        </w:rPr>
        <w:t>.3 迟延支付的违约责任</w:t>
      </w:r>
    </w:p>
    <w:p w14:paraId="3ED807CB">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甲方存在迟延支付乙方合同款项的，应当承担</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规定的逾期付款利息。</w:t>
      </w:r>
    </w:p>
    <w:p w14:paraId="7371855D">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1</w:t>
      </w:r>
      <w:r>
        <w:rPr>
          <w:rFonts w:hint="eastAsia" w:ascii="宋体" w:hAnsi="宋体" w:eastAsia="宋体" w:cs="宋体"/>
          <w:bCs/>
          <w:caps w:val="0"/>
          <w:smallCaps w:val="0"/>
          <w:color w:val="auto"/>
          <w:spacing w:val="0"/>
          <w:sz w:val="24"/>
          <w:szCs w:val="24"/>
          <w:highlight w:val="none"/>
          <w:lang w:eastAsia="zh-CN"/>
        </w:rPr>
        <w:t>5</w:t>
      </w:r>
      <w:r>
        <w:rPr>
          <w:rFonts w:hint="eastAsia" w:ascii="宋体" w:hAnsi="宋体" w:eastAsia="宋体" w:cs="宋体"/>
          <w:bCs/>
          <w:caps w:val="0"/>
          <w:smallCaps w:val="0"/>
          <w:color w:val="auto"/>
          <w:spacing w:val="0"/>
          <w:sz w:val="24"/>
          <w:szCs w:val="24"/>
          <w:highlight w:val="none"/>
        </w:rPr>
        <w:t>.4其他违约责任根据项目实际需要按</w:t>
      </w:r>
      <w:r>
        <w:rPr>
          <w:rFonts w:hint="eastAsia" w:ascii="宋体" w:hAnsi="宋体" w:eastAsia="宋体" w:cs="宋体"/>
          <w:b/>
          <w:bCs/>
          <w:caps w:val="0"/>
          <w:smallCaps w:val="0"/>
          <w:color w:val="auto"/>
          <w:spacing w:val="0"/>
          <w:sz w:val="24"/>
          <w:szCs w:val="24"/>
          <w:highlight w:val="none"/>
        </w:rPr>
        <w:t>【政府采购合同专用条款】</w:t>
      </w:r>
      <w:r>
        <w:rPr>
          <w:rFonts w:hint="eastAsia" w:ascii="宋体" w:hAnsi="宋体" w:eastAsia="宋体" w:cs="宋体"/>
          <w:caps w:val="0"/>
          <w:smallCaps w:val="0"/>
          <w:color w:val="auto"/>
          <w:spacing w:val="0"/>
          <w:sz w:val="24"/>
          <w:szCs w:val="24"/>
          <w:highlight w:val="none"/>
        </w:rPr>
        <w:t>规定执行。</w:t>
      </w:r>
    </w:p>
    <w:p w14:paraId="152936FF">
      <w:pPr>
        <w:numPr>
          <w:ilvl w:val="0"/>
          <w:numId w:val="16"/>
        </w:num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rPr>
        <w:t>合同变更</w:t>
      </w:r>
      <w:r>
        <w:rPr>
          <w:rFonts w:hint="eastAsia" w:ascii="宋体" w:hAnsi="宋体" w:eastAsia="宋体" w:cs="宋体"/>
          <w:b/>
          <w:caps w:val="0"/>
          <w:smallCaps w:val="0"/>
          <w:color w:val="auto"/>
          <w:spacing w:val="0"/>
          <w:sz w:val="24"/>
          <w:szCs w:val="24"/>
          <w:highlight w:val="none"/>
          <w:lang w:eastAsia="zh-CN"/>
        </w:rPr>
        <w:t>、中止与终止</w:t>
      </w:r>
    </w:p>
    <w:p w14:paraId="28C474DB">
      <w:pPr>
        <w:kinsoku/>
        <w:overflowPunct/>
        <w:topLinePunct w:val="0"/>
        <w:autoSpaceDE/>
        <w:autoSpaceDN/>
        <w:bidi w:val="0"/>
        <w:adjustRightInd w:val="0"/>
        <w:snapToGrid w:val="0"/>
        <w:spacing w:beforeAutospacing="0" w:afterAutospacing="0" w:line="500" w:lineRule="atLeast"/>
        <w:ind w:firstLine="0" w:firstLineChars="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    </w:t>
      </w: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.1合同的</w:t>
      </w:r>
      <w:r>
        <w:rPr>
          <w:rFonts w:hint="eastAsia" w:ascii="宋体" w:hAnsi="宋体" w:eastAsia="宋体" w:cs="宋体"/>
          <w:caps w:val="0"/>
          <w:smallCaps w:val="0"/>
          <w:color w:val="auto"/>
          <w:spacing w:val="0"/>
          <w:sz w:val="24"/>
          <w:szCs w:val="24"/>
          <w:highlight w:val="none"/>
          <w:lang w:eastAsia="zh-CN"/>
        </w:rPr>
        <w:t>变更</w:t>
      </w:r>
    </w:p>
    <w:p w14:paraId="019E6119">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政府采购合同履行中，</w:t>
      </w:r>
      <w:r>
        <w:rPr>
          <w:rFonts w:hint="eastAsia" w:ascii="宋体" w:hAnsi="宋体" w:eastAsia="宋体" w:cs="宋体"/>
          <w:caps w:val="0"/>
          <w:smallCaps w:val="0"/>
          <w:color w:val="auto"/>
          <w:spacing w:val="0"/>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aps w:val="0"/>
          <w:smallCaps w:val="0"/>
          <w:color w:val="auto"/>
          <w:spacing w:val="0"/>
          <w:sz w:val="24"/>
          <w:szCs w:val="24"/>
          <w:highlight w:val="none"/>
          <w:lang w:eastAsia="zh-CN"/>
        </w:rPr>
        <w:t>一致后</w:t>
      </w:r>
      <w:r>
        <w:rPr>
          <w:rFonts w:hint="eastAsia" w:ascii="宋体" w:hAnsi="宋体" w:eastAsia="宋体" w:cs="宋体"/>
          <w:caps w:val="0"/>
          <w:smallCaps w:val="0"/>
          <w:color w:val="auto"/>
          <w:spacing w:val="0"/>
          <w:sz w:val="24"/>
          <w:szCs w:val="24"/>
          <w:highlight w:val="none"/>
        </w:rPr>
        <w:t>签订补充协议。</w:t>
      </w:r>
    </w:p>
    <w:p w14:paraId="23532E82">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合同的中止</w:t>
      </w:r>
    </w:p>
    <w:p w14:paraId="6730C3F0">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（1）合同履行过程中因供应商就采购文件、采购过程或结果提起投诉的，甲方认为有必要的，</w:t>
      </w:r>
      <w:r>
        <w:rPr>
          <w:rFonts w:hint="eastAsia" w:ascii="宋体" w:hAnsi="宋体" w:eastAsia="宋体" w:cs="宋体"/>
          <w:caps w:val="0"/>
          <w:smallCaps w:val="0"/>
          <w:color w:val="auto"/>
          <w:spacing w:val="0"/>
          <w:sz w:val="24"/>
          <w:szCs w:val="24"/>
          <w:highlight w:val="none"/>
          <w:lang w:eastAsia="zh-CN"/>
        </w:rPr>
        <w:t>可以</w:t>
      </w:r>
      <w:r>
        <w:rPr>
          <w:rFonts w:hint="eastAsia" w:ascii="宋体" w:hAnsi="宋体" w:eastAsia="宋体" w:cs="宋体"/>
          <w:caps w:val="0"/>
          <w:smallCaps w:val="0"/>
          <w:color w:val="auto"/>
          <w:spacing w:val="0"/>
          <w:sz w:val="24"/>
          <w:szCs w:val="24"/>
          <w:highlight w:val="none"/>
        </w:rPr>
        <w:t>中止合同的履行。</w:t>
      </w:r>
    </w:p>
    <w:p w14:paraId="706E4651">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合同履行过程中，</w:t>
      </w:r>
      <w:r>
        <w:rPr>
          <w:rFonts w:hint="eastAsia" w:ascii="宋体" w:hAnsi="宋体" w:eastAsia="宋体" w:cs="宋体"/>
          <w:caps w:val="0"/>
          <w:smallCaps w:val="0"/>
          <w:color w:val="auto"/>
          <w:spacing w:val="0"/>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aps w:val="0"/>
          <w:smallCaps w:val="0"/>
          <w:color w:val="auto"/>
          <w:spacing w:val="0"/>
          <w:sz w:val="24"/>
          <w:szCs w:val="24"/>
          <w:highlight w:val="none"/>
          <w:lang w:eastAsia="zh-CN"/>
        </w:rPr>
        <w:t>，乙方有义务及时告知甲方</w:t>
      </w:r>
      <w:r>
        <w:rPr>
          <w:rFonts w:hint="eastAsia" w:ascii="宋体" w:hAnsi="宋体" w:eastAsia="宋体" w:cs="宋体"/>
          <w:caps w:val="0"/>
          <w:smallCaps w:val="0"/>
          <w:color w:val="auto"/>
          <w:spacing w:val="0"/>
          <w:sz w:val="24"/>
          <w:szCs w:val="24"/>
          <w:highlight w:val="none"/>
        </w:rPr>
        <w:t>。甲方</w:t>
      </w:r>
      <w:r>
        <w:rPr>
          <w:rFonts w:hint="eastAsia" w:ascii="宋体" w:hAnsi="宋体" w:eastAsia="宋体" w:cs="宋体"/>
          <w:caps w:val="0"/>
          <w:smallCaps w:val="0"/>
          <w:color w:val="auto"/>
          <w:spacing w:val="0"/>
          <w:sz w:val="24"/>
          <w:szCs w:val="24"/>
          <w:highlight w:val="none"/>
          <w:lang w:eastAsia="zh-CN"/>
        </w:rPr>
        <w:t>有权</w:t>
      </w:r>
      <w:r>
        <w:rPr>
          <w:rFonts w:hint="eastAsia" w:ascii="宋体" w:hAnsi="宋体" w:eastAsia="宋体" w:cs="宋体"/>
          <w:caps w:val="0"/>
          <w:smallCaps w:val="0"/>
          <w:color w:val="auto"/>
          <w:spacing w:val="0"/>
          <w:sz w:val="24"/>
          <w:szCs w:val="24"/>
          <w:highlight w:val="none"/>
        </w:rPr>
        <w:t>以书面形式通知乙方中止合同</w:t>
      </w:r>
      <w:r>
        <w:rPr>
          <w:rFonts w:hint="eastAsia" w:ascii="宋体" w:hAnsi="宋体" w:eastAsia="宋体" w:cs="宋体"/>
          <w:caps w:val="0"/>
          <w:smallCaps w:val="0"/>
          <w:color w:val="auto"/>
          <w:spacing w:val="0"/>
          <w:sz w:val="24"/>
          <w:szCs w:val="24"/>
          <w:highlight w:val="none"/>
          <w:lang w:eastAsia="zh-CN"/>
        </w:rPr>
        <w:t>并要求乙方在合理期限内消除相关情形或者提供适当担保。</w:t>
      </w:r>
      <w:r>
        <w:rPr>
          <w:rFonts w:hint="eastAsia" w:ascii="宋体" w:hAnsi="宋体" w:eastAsia="宋体" w:cs="宋体"/>
          <w:caps w:val="0"/>
          <w:smallCaps w:val="0"/>
          <w:color w:val="auto"/>
          <w:spacing w:val="0"/>
          <w:sz w:val="24"/>
          <w:szCs w:val="24"/>
          <w:highlight w:val="none"/>
        </w:rPr>
        <w:t>乙方提供适当担保的，</w:t>
      </w:r>
      <w:r>
        <w:rPr>
          <w:rFonts w:hint="eastAsia" w:ascii="宋体" w:hAnsi="宋体" w:eastAsia="宋体" w:cs="宋体"/>
          <w:caps w:val="0"/>
          <w:smallCaps w:val="0"/>
          <w:color w:val="auto"/>
          <w:spacing w:val="0"/>
          <w:sz w:val="24"/>
          <w:szCs w:val="24"/>
          <w:highlight w:val="none"/>
          <w:lang w:eastAsia="zh-CN"/>
        </w:rPr>
        <w:t>合同继续</w:t>
      </w:r>
      <w:r>
        <w:rPr>
          <w:rFonts w:hint="eastAsia" w:ascii="宋体" w:hAnsi="宋体" w:eastAsia="宋体" w:cs="宋体"/>
          <w:caps w:val="0"/>
          <w:smallCaps w:val="0"/>
          <w:color w:val="auto"/>
          <w:spacing w:val="0"/>
          <w:sz w:val="24"/>
          <w:szCs w:val="24"/>
          <w:highlight w:val="none"/>
        </w:rPr>
        <w:t>履行</w:t>
      </w:r>
      <w:r>
        <w:rPr>
          <w:rFonts w:hint="eastAsia" w:ascii="宋体" w:hAnsi="宋体" w:eastAsia="宋体" w:cs="宋体"/>
          <w:caps w:val="0"/>
          <w:smallCaps w:val="0"/>
          <w:color w:val="auto"/>
          <w:spacing w:val="0"/>
          <w:sz w:val="24"/>
          <w:szCs w:val="24"/>
          <w:highlight w:val="none"/>
          <w:lang w:eastAsia="zh-CN"/>
        </w:rPr>
        <w:t>；乙</w:t>
      </w:r>
      <w:r>
        <w:rPr>
          <w:rFonts w:hint="eastAsia" w:ascii="宋体" w:hAnsi="宋体" w:eastAsia="宋体" w:cs="宋体"/>
          <w:caps w:val="0"/>
          <w:smallCaps w:val="0"/>
          <w:color w:val="auto"/>
          <w:spacing w:val="0"/>
          <w:sz w:val="24"/>
          <w:szCs w:val="24"/>
          <w:highlight w:val="none"/>
        </w:rPr>
        <w:t>方在合理期限内未恢复履约能力且未提供适当担保的，视为拒绝</w:t>
      </w:r>
      <w:r>
        <w:rPr>
          <w:rFonts w:hint="eastAsia" w:ascii="宋体" w:hAnsi="宋体" w:eastAsia="宋体" w:cs="宋体"/>
          <w:caps w:val="0"/>
          <w:smallCaps w:val="0"/>
          <w:color w:val="auto"/>
          <w:spacing w:val="0"/>
          <w:sz w:val="24"/>
          <w:szCs w:val="24"/>
          <w:highlight w:val="none"/>
          <w:lang w:eastAsia="zh-CN"/>
        </w:rPr>
        <w:t>继续</w:t>
      </w:r>
      <w:r>
        <w:rPr>
          <w:rFonts w:hint="eastAsia" w:ascii="宋体" w:hAnsi="宋体" w:eastAsia="宋体" w:cs="宋体"/>
          <w:caps w:val="0"/>
          <w:smallCaps w:val="0"/>
          <w:color w:val="auto"/>
          <w:spacing w:val="0"/>
          <w:sz w:val="24"/>
          <w:szCs w:val="24"/>
          <w:highlight w:val="none"/>
        </w:rPr>
        <w:t>履约，甲方</w:t>
      </w:r>
      <w:r>
        <w:rPr>
          <w:rFonts w:hint="eastAsia" w:ascii="宋体" w:hAnsi="宋体" w:eastAsia="宋体" w:cs="宋体"/>
          <w:caps w:val="0"/>
          <w:smallCaps w:val="0"/>
          <w:color w:val="auto"/>
          <w:spacing w:val="0"/>
          <w:sz w:val="24"/>
          <w:szCs w:val="24"/>
          <w:highlight w:val="none"/>
          <w:lang w:eastAsia="zh-CN"/>
        </w:rPr>
        <w:t>有权</w:t>
      </w:r>
      <w:r>
        <w:rPr>
          <w:rFonts w:hint="eastAsia" w:ascii="宋体" w:hAnsi="宋体" w:eastAsia="宋体" w:cs="宋体"/>
          <w:caps w:val="0"/>
          <w:smallCaps w:val="0"/>
          <w:color w:val="auto"/>
          <w:spacing w:val="0"/>
          <w:sz w:val="24"/>
          <w:szCs w:val="24"/>
          <w:highlight w:val="none"/>
        </w:rPr>
        <w:t>解除合同并要求乙方承担</w:t>
      </w:r>
      <w:r>
        <w:rPr>
          <w:rFonts w:hint="eastAsia" w:ascii="宋体" w:hAnsi="宋体" w:eastAsia="宋体" w:cs="宋体"/>
          <w:caps w:val="0"/>
          <w:smallCaps w:val="0"/>
          <w:color w:val="auto"/>
          <w:spacing w:val="0"/>
          <w:sz w:val="24"/>
          <w:szCs w:val="24"/>
          <w:highlight w:val="none"/>
          <w:lang w:eastAsia="zh-CN"/>
        </w:rPr>
        <w:t>由此给甲方造成的损失</w:t>
      </w:r>
      <w:r>
        <w:rPr>
          <w:rFonts w:hint="eastAsia" w:ascii="宋体" w:hAnsi="宋体" w:eastAsia="宋体" w:cs="宋体"/>
          <w:caps w:val="0"/>
          <w:smallCaps w:val="0"/>
          <w:color w:val="auto"/>
          <w:spacing w:val="0"/>
          <w:sz w:val="24"/>
          <w:szCs w:val="24"/>
          <w:highlight w:val="none"/>
        </w:rPr>
        <w:t>。</w:t>
      </w:r>
    </w:p>
    <w:p w14:paraId="5CD80FD9">
      <w:pPr>
        <w:pStyle w:val="53"/>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3BCAED40">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）甲方不得以行政区划调整、政府换届、机构或者职能调整以及相关责任人更替为由中止合同。</w:t>
      </w:r>
    </w:p>
    <w:p w14:paraId="56F1AC42">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合同的终止</w:t>
      </w:r>
    </w:p>
    <w:p w14:paraId="3848BADB">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（1）合同因有效期限届满而终止；</w:t>
      </w:r>
    </w:p>
    <w:p w14:paraId="2AF0631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（2）乙方未</w:t>
      </w:r>
      <w:r>
        <w:rPr>
          <w:rFonts w:hint="eastAsia" w:ascii="宋体" w:hAnsi="宋体" w:eastAsia="宋体" w:cs="宋体"/>
          <w:caps w:val="0"/>
          <w:smallCaps w:val="0"/>
          <w:color w:val="auto"/>
          <w:spacing w:val="0"/>
          <w:sz w:val="24"/>
          <w:szCs w:val="24"/>
          <w:highlight w:val="none"/>
          <w:lang w:eastAsia="zh-CN"/>
        </w:rPr>
        <w:t>按</w:t>
      </w:r>
      <w:r>
        <w:rPr>
          <w:rFonts w:hint="eastAsia" w:ascii="宋体" w:hAnsi="宋体" w:eastAsia="宋体" w:cs="宋体"/>
          <w:caps w:val="0"/>
          <w:smallCaps w:val="0"/>
          <w:color w:val="auto"/>
          <w:spacing w:val="0"/>
          <w:sz w:val="24"/>
          <w:szCs w:val="24"/>
          <w:highlight w:val="none"/>
        </w:rPr>
        <w:t>合同约定履行，构成根本性违约的，甲方有权终止合同</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并追究乙方的违约责</w:t>
      </w:r>
      <w:r>
        <w:rPr>
          <w:rFonts w:hint="eastAsia" w:ascii="宋体" w:hAnsi="宋体" w:eastAsia="宋体" w:cs="宋体"/>
          <w:caps w:val="0"/>
          <w:smallCaps w:val="0"/>
          <w:color w:val="auto"/>
          <w:spacing w:val="0"/>
          <w:sz w:val="24"/>
          <w:szCs w:val="24"/>
          <w:highlight w:val="none"/>
          <w:lang w:val="en-US" w:eastAsia="zh-CN"/>
        </w:rPr>
        <w:t>任</w:t>
      </w:r>
      <w:r>
        <w:rPr>
          <w:rFonts w:hint="eastAsia" w:ascii="宋体" w:hAnsi="宋体" w:eastAsia="宋体" w:cs="宋体"/>
          <w:caps w:val="0"/>
          <w:smallCaps w:val="0"/>
          <w:color w:val="auto"/>
          <w:spacing w:val="0"/>
          <w:sz w:val="24"/>
          <w:szCs w:val="24"/>
          <w:highlight w:val="none"/>
        </w:rPr>
        <w:t>。</w:t>
      </w:r>
    </w:p>
    <w:p w14:paraId="3F0ADFC8">
      <w:pPr>
        <w:pStyle w:val="53"/>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16.4 涉及国家利益、社会公共利益的情形</w:t>
      </w:r>
    </w:p>
    <w:p w14:paraId="15580053">
      <w:pPr>
        <w:pStyle w:val="53"/>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5C2AA675">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1</w:t>
      </w:r>
      <w:r>
        <w:rPr>
          <w:rFonts w:hint="eastAsia" w:ascii="宋体" w:hAnsi="宋体" w:eastAsia="宋体" w:cs="宋体"/>
          <w:b/>
          <w:bCs/>
          <w:caps w:val="0"/>
          <w:smallCaps w:val="0"/>
          <w:color w:val="auto"/>
          <w:spacing w:val="0"/>
          <w:sz w:val="24"/>
          <w:szCs w:val="24"/>
          <w:highlight w:val="none"/>
          <w:lang w:val="en-US" w:eastAsia="zh-CN"/>
        </w:rPr>
        <w:t>7</w:t>
      </w:r>
      <w:r>
        <w:rPr>
          <w:rFonts w:hint="eastAsia" w:ascii="宋体" w:hAnsi="宋体" w:eastAsia="宋体" w:cs="宋体"/>
          <w:b/>
          <w:bCs/>
          <w:caps w:val="0"/>
          <w:smallCaps w:val="0"/>
          <w:color w:val="auto"/>
          <w:spacing w:val="0"/>
          <w:sz w:val="24"/>
          <w:szCs w:val="24"/>
          <w:highlight w:val="none"/>
        </w:rPr>
        <w:t>.</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合同分包</w:t>
      </w:r>
    </w:p>
    <w:p w14:paraId="4EF84233">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7</w:t>
      </w:r>
      <w:r>
        <w:rPr>
          <w:rFonts w:hint="eastAsia" w:ascii="宋体" w:hAnsi="宋体" w:eastAsia="宋体" w:cs="宋体"/>
          <w:caps w:val="0"/>
          <w:smallCaps w:val="0"/>
          <w:color w:val="auto"/>
          <w:spacing w:val="0"/>
          <w:sz w:val="24"/>
          <w:szCs w:val="24"/>
          <w:highlight w:val="none"/>
        </w:rPr>
        <w:t>.1 乙方不得</w:t>
      </w:r>
      <w:r>
        <w:rPr>
          <w:rFonts w:hint="eastAsia" w:ascii="宋体" w:hAnsi="宋体" w:eastAsia="宋体" w:cs="宋体"/>
          <w:caps w:val="0"/>
          <w:smallCaps w:val="0"/>
          <w:color w:val="auto"/>
          <w:spacing w:val="0"/>
          <w:sz w:val="24"/>
          <w:szCs w:val="24"/>
          <w:highlight w:val="none"/>
          <w:lang w:eastAsia="zh-CN"/>
        </w:rPr>
        <w:t>将合同转包给其他供应商。涉及合同分包的，乙方</w:t>
      </w:r>
      <w:r>
        <w:rPr>
          <w:rFonts w:hint="eastAsia" w:ascii="宋体" w:hAnsi="宋体" w:eastAsia="宋体" w:cs="宋体"/>
          <w:caps w:val="0"/>
          <w:smallCaps w:val="0"/>
          <w:color w:val="auto"/>
          <w:spacing w:val="0"/>
          <w:sz w:val="24"/>
          <w:szCs w:val="24"/>
          <w:highlight w:val="none"/>
          <w:lang w:val="en-US" w:eastAsia="zh-CN"/>
        </w:rPr>
        <w:t>应</w:t>
      </w:r>
      <w:r>
        <w:rPr>
          <w:rFonts w:hint="eastAsia" w:ascii="宋体" w:hAnsi="宋体" w:eastAsia="宋体" w:cs="宋体"/>
          <w:caps w:val="0"/>
          <w:smallCaps w:val="0"/>
          <w:color w:val="auto"/>
          <w:spacing w:val="0"/>
          <w:sz w:val="24"/>
          <w:szCs w:val="24"/>
          <w:highlight w:val="none"/>
          <w:lang w:eastAsia="zh-CN"/>
        </w:rPr>
        <w:t>根据采购文件和投标（响应）文件规定进行</w:t>
      </w:r>
      <w:r>
        <w:rPr>
          <w:rFonts w:hint="eastAsia" w:ascii="宋体" w:hAnsi="宋体" w:eastAsia="宋体" w:cs="宋体"/>
          <w:caps w:val="0"/>
          <w:smallCaps w:val="0"/>
          <w:color w:val="auto"/>
          <w:spacing w:val="0"/>
          <w:sz w:val="24"/>
          <w:szCs w:val="24"/>
          <w:highlight w:val="none"/>
        </w:rPr>
        <w:t>合同分包。</w:t>
      </w:r>
    </w:p>
    <w:p w14:paraId="19F98564">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7</w:t>
      </w:r>
      <w:r>
        <w:rPr>
          <w:rFonts w:hint="eastAsia" w:ascii="宋体" w:hAnsi="宋体" w:eastAsia="宋体" w:cs="宋体"/>
          <w:caps w:val="0"/>
          <w:smallCaps w:val="0"/>
          <w:color w:val="auto"/>
          <w:spacing w:val="0"/>
          <w:sz w:val="24"/>
          <w:szCs w:val="24"/>
          <w:highlight w:val="none"/>
        </w:rPr>
        <w:t>.2 乙方执行政府采购政策向中小企业依法分包的</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乙方应当按采购文件</w:t>
      </w:r>
      <w:r>
        <w:rPr>
          <w:rFonts w:hint="eastAsia" w:ascii="宋体" w:hAnsi="宋体" w:eastAsia="宋体" w:cs="宋体"/>
          <w:caps w:val="0"/>
          <w:smallCaps w:val="0"/>
          <w:color w:val="auto"/>
          <w:spacing w:val="0"/>
          <w:sz w:val="24"/>
          <w:szCs w:val="24"/>
          <w:highlight w:val="none"/>
          <w:lang w:eastAsia="zh-CN"/>
        </w:rPr>
        <w:t>和</w:t>
      </w:r>
      <w:r>
        <w:rPr>
          <w:rFonts w:hint="eastAsia" w:ascii="宋体" w:hAnsi="宋体" w:eastAsia="宋体" w:cs="宋体"/>
          <w:caps w:val="0"/>
          <w:smallCaps w:val="0"/>
          <w:color w:val="auto"/>
          <w:spacing w:val="0"/>
          <w:sz w:val="24"/>
          <w:szCs w:val="24"/>
          <w:highlight w:val="none"/>
        </w:rPr>
        <w:t>投标（响应）文件签订分包</w:t>
      </w:r>
      <w:r>
        <w:rPr>
          <w:rFonts w:hint="eastAsia" w:ascii="宋体" w:hAnsi="宋体" w:eastAsia="宋体" w:cs="宋体"/>
          <w:caps w:val="0"/>
          <w:smallCaps w:val="0"/>
          <w:color w:val="auto"/>
          <w:spacing w:val="0"/>
          <w:sz w:val="24"/>
          <w:szCs w:val="24"/>
          <w:highlight w:val="none"/>
          <w:lang w:eastAsia="zh-CN"/>
        </w:rPr>
        <w:t>意向</w:t>
      </w:r>
      <w:r>
        <w:rPr>
          <w:rFonts w:hint="eastAsia" w:ascii="宋体" w:hAnsi="宋体" w:eastAsia="宋体" w:cs="宋体"/>
          <w:caps w:val="0"/>
          <w:smallCaps w:val="0"/>
          <w:color w:val="auto"/>
          <w:spacing w:val="0"/>
          <w:sz w:val="24"/>
          <w:szCs w:val="24"/>
          <w:highlight w:val="none"/>
        </w:rPr>
        <w:t>协议</w:t>
      </w:r>
      <w:r>
        <w:rPr>
          <w:rFonts w:hint="eastAsia" w:ascii="宋体" w:hAnsi="宋体" w:eastAsia="宋体" w:cs="宋体"/>
          <w:caps w:val="0"/>
          <w:smallCaps w:val="0"/>
          <w:color w:val="auto"/>
          <w:spacing w:val="0"/>
          <w:sz w:val="24"/>
          <w:szCs w:val="24"/>
          <w:highlight w:val="none"/>
          <w:lang w:val="en-US" w:eastAsia="zh-CN"/>
        </w:rPr>
        <w:t>书</w:t>
      </w:r>
      <w:r>
        <w:rPr>
          <w:rFonts w:hint="eastAsia" w:ascii="宋体" w:hAnsi="宋体" w:eastAsia="宋体" w:cs="宋体"/>
          <w:caps w:val="0"/>
          <w:smallCaps w:val="0"/>
          <w:color w:val="auto"/>
          <w:spacing w:val="0"/>
          <w:sz w:val="24"/>
          <w:szCs w:val="24"/>
          <w:highlight w:val="none"/>
        </w:rPr>
        <w:t>，分包</w:t>
      </w:r>
      <w:r>
        <w:rPr>
          <w:rFonts w:hint="eastAsia" w:ascii="宋体" w:hAnsi="宋体" w:eastAsia="宋体" w:cs="宋体"/>
          <w:caps w:val="0"/>
          <w:smallCaps w:val="0"/>
          <w:color w:val="auto"/>
          <w:spacing w:val="0"/>
          <w:sz w:val="24"/>
          <w:szCs w:val="24"/>
          <w:highlight w:val="none"/>
          <w:lang w:eastAsia="zh-CN"/>
        </w:rPr>
        <w:t>意向</w:t>
      </w:r>
      <w:r>
        <w:rPr>
          <w:rFonts w:hint="eastAsia" w:ascii="宋体" w:hAnsi="宋体" w:eastAsia="宋体" w:cs="宋体"/>
          <w:caps w:val="0"/>
          <w:smallCaps w:val="0"/>
          <w:color w:val="auto"/>
          <w:spacing w:val="0"/>
          <w:sz w:val="24"/>
          <w:szCs w:val="24"/>
          <w:highlight w:val="none"/>
        </w:rPr>
        <w:t>协议</w:t>
      </w:r>
      <w:r>
        <w:rPr>
          <w:rFonts w:hint="eastAsia" w:ascii="宋体" w:hAnsi="宋体" w:eastAsia="宋体" w:cs="宋体"/>
          <w:caps w:val="0"/>
          <w:smallCaps w:val="0"/>
          <w:color w:val="auto"/>
          <w:spacing w:val="0"/>
          <w:sz w:val="24"/>
          <w:szCs w:val="24"/>
          <w:highlight w:val="none"/>
          <w:lang w:val="en-US" w:eastAsia="zh-CN"/>
        </w:rPr>
        <w:t>书</w:t>
      </w:r>
      <w:r>
        <w:rPr>
          <w:rFonts w:hint="eastAsia" w:ascii="宋体" w:hAnsi="宋体" w:eastAsia="宋体" w:cs="宋体"/>
          <w:caps w:val="0"/>
          <w:smallCaps w:val="0"/>
          <w:color w:val="auto"/>
          <w:spacing w:val="0"/>
          <w:sz w:val="24"/>
          <w:szCs w:val="24"/>
          <w:highlight w:val="none"/>
        </w:rPr>
        <w:t>属于本合同组成部分。</w:t>
      </w:r>
    </w:p>
    <w:p w14:paraId="6E9E40FB">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lang w:eastAsia="zh-CN"/>
        </w:rPr>
        <w:t>1</w:t>
      </w:r>
      <w:r>
        <w:rPr>
          <w:rFonts w:hint="eastAsia" w:ascii="宋体" w:hAnsi="宋体" w:eastAsia="宋体" w:cs="宋体"/>
          <w:b/>
          <w:bCs/>
          <w:caps w:val="0"/>
          <w:smallCaps w:val="0"/>
          <w:color w:val="auto"/>
          <w:spacing w:val="0"/>
          <w:sz w:val="24"/>
          <w:szCs w:val="24"/>
          <w:highlight w:val="none"/>
          <w:lang w:val="en-US" w:eastAsia="zh-CN"/>
        </w:rPr>
        <w:t>8</w:t>
      </w:r>
      <w:r>
        <w:rPr>
          <w:rFonts w:hint="eastAsia" w:ascii="宋体" w:hAnsi="宋体" w:eastAsia="宋体" w:cs="宋体"/>
          <w:b/>
          <w:bCs/>
          <w:caps w:val="0"/>
          <w:smallCaps w:val="0"/>
          <w:color w:val="auto"/>
          <w:spacing w:val="0"/>
          <w:sz w:val="24"/>
          <w:szCs w:val="24"/>
          <w:highlight w:val="none"/>
        </w:rPr>
        <w:t>.</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不可抗力</w:t>
      </w:r>
    </w:p>
    <w:p w14:paraId="3A0D10E3">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1</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.1 不可抗力是指合同双方不能预见、不能避免且不能克服的客观情况。</w:t>
      </w:r>
    </w:p>
    <w:p w14:paraId="7334AEE7">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1</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.2 任何一方对由于不可抗力造成的部分或全部不能履行合同不承担违约责任。但迟延履行后发生不可抗力的，不能免除责任。</w:t>
      </w:r>
    </w:p>
    <w:p w14:paraId="5B43D4C1">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1</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.3 遇有不可抗力的一方，应及时将事件情况以书面形式</w:t>
      </w:r>
      <w:r>
        <w:rPr>
          <w:rFonts w:hint="eastAsia" w:ascii="宋体" w:hAnsi="宋体" w:eastAsia="宋体" w:cs="宋体"/>
          <w:caps w:val="0"/>
          <w:smallCaps w:val="0"/>
          <w:color w:val="auto"/>
          <w:spacing w:val="0"/>
          <w:sz w:val="24"/>
          <w:szCs w:val="24"/>
          <w:highlight w:val="none"/>
          <w:lang w:eastAsia="zh-CN"/>
        </w:rPr>
        <w:t>告</w:t>
      </w:r>
      <w:r>
        <w:rPr>
          <w:rFonts w:hint="eastAsia" w:ascii="宋体" w:hAnsi="宋体" w:eastAsia="宋体" w:cs="宋体"/>
          <w:caps w:val="0"/>
          <w:smallCaps w:val="0"/>
          <w:color w:val="auto"/>
          <w:spacing w:val="0"/>
          <w:sz w:val="24"/>
          <w:szCs w:val="24"/>
          <w:highlight w:val="none"/>
        </w:rPr>
        <w:t>知另一方，并在事件发生后及时向另一方提交合同不能履行或部分不能履行或需要延期履行</w:t>
      </w:r>
      <w:r>
        <w:rPr>
          <w:rFonts w:hint="eastAsia" w:ascii="宋体" w:hAnsi="宋体" w:eastAsia="宋体" w:cs="宋体"/>
          <w:caps w:val="0"/>
          <w:smallCaps w:val="0"/>
          <w:color w:val="auto"/>
          <w:spacing w:val="0"/>
          <w:sz w:val="24"/>
          <w:szCs w:val="24"/>
          <w:highlight w:val="none"/>
          <w:lang w:eastAsia="zh-CN"/>
        </w:rPr>
        <w:t>的详细</w:t>
      </w:r>
      <w:r>
        <w:rPr>
          <w:rFonts w:hint="eastAsia" w:ascii="宋体" w:hAnsi="宋体" w:eastAsia="宋体" w:cs="宋体"/>
          <w:caps w:val="0"/>
          <w:smallCaps w:val="0"/>
          <w:color w:val="auto"/>
          <w:spacing w:val="0"/>
          <w:sz w:val="24"/>
          <w:szCs w:val="24"/>
          <w:highlight w:val="none"/>
        </w:rPr>
        <w:t>报告</w:t>
      </w:r>
      <w:r>
        <w:rPr>
          <w:rFonts w:hint="eastAsia" w:ascii="宋体" w:hAnsi="宋体" w:eastAsia="宋体" w:cs="宋体"/>
          <w:caps w:val="0"/>
          <w:smallCaps w:val="0"/>
          <w:color w:val="auto"/>
          <w:spacing w:val="0"/>
          <w:sz w:val="24"/>
          <w:szCs w:val="24"/>
          <w:highlight w:val="none"/>
          <w:lang w:eastAsia="zh-CN"/>
        </w:rPr>
        <w:t>，以</w:t>
      </w:r>
      <w:r>
        <w:rPr>
          <w:rFonts w:hint="eastAsia" w:ascii="宋体" w:hAnsi="宋体" w:eastAsia="宋体" w:cs="宋体"/>
          <w:caps w:val="0"/>
          <w:smallCaps w:val="0"/>
          <w:color w:val="auto"/>
          <w:spacing w:val="0"/>
          <w:sz w:val="24"/>
          <w:szCs w:val="24"/>
          <w:highlight w:val="none"/>
          <w:lang w:val="en-US" w:eastAsia="zh-CN"/>
        </w:rPr>
        <w:t>及证明不可抗力发生及其持续时间的证据</w:t>
      </w:r>
      <w:r>
        <w:rPr>
          <w:rFonts w:hint="eastAsia" w:ascii="宋体" w:hAnsi="宋体" w:eastAsia="宋体" w:cs="宋体"/>
          <w:caps w:val="0"/>
          <w:smallCaps w:val="0"/>
          <w:color w:val="auto"/>
          <w:spacing w:val="0"/>
          <w:sz w:val="24"/>
          <w:szCs w:val="24"/>
          <w:highlight w:val="none"/>
        </w:rPr>
        <w:t>。</w:t>
      </w:r>
    </w:p>
    <w:p w14:paraId="1ACB0169">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lang w:val="en-US" w:eastAsia="zh-CN"/>
        </w:rPr>
        <w:t>19</w:t>
      </w:r>
      <w:r>
        <w:rPr>
          <w:rFonts w:hint="eastAsia" w:ascii="宋体" w:hAnsi="宋体" w:eastAsia="宋体" w:cs="宋体"/>
          <w:b/>
          <w:bCs/>
          <w:caps w:val="0"/>
          <w:smallCaps w:val="0"/>
          <w:color w:val="auto"/>
          <w:spacing w:val="0"/>
          <w:sz w:val="24"/>
          <w:szCs w:val="24"/>
          <w:highlight w:val="none"/>
        </w:rPr>
        <w:t>.</w:t>
      </w:r>
      <w:r>
        <w:rPr>
          <w:rFonts w:hint="eastAsia" w:ascii="宋体" w:hAnsi="宋体" w:eastAsia="宋体" w:cs="宋体"/>
          <w:b/>
          <w:bCs/>
          <w:caps w:val="0"/>
          <w:smallCaps w:val="0"/>
          <w:color w:val="auto"/>
          <w:spacing w:val="0"/>
          <w:sz w:val="24"/>
          <w:szCs w:val="24"/>
          <w:highlight w:val="none"/>
          <w:lang w:val="en-US" w:eastAsia="zh-CN"/>
        </w:rPr>
        <w:t xml:space="preserve"> </w:t>
      </w:r>
      <w:r>
        <w:rPr>
          <w:rFonts w:hint="eastAsia" w:ascii="宋体" w:hAnsi="宋体" w:eastAsia="宋体" w:cs="宋体"/>
          <w:b/>
          <w:bCs/>
          <w:caps w:val="0"/>
          <w:smallCaps w:val="0"/>
          <w:color w:val="auto"/>
          <w:spacing w:val="0"/>
          <w:sz w:val="24"/>
          <w:szCs w:val="24"/>
          <w:highlight w:val="none"/>
        </w:rPr>
        <w:t>解决争议的方法</w:t>
      </w:r>
    </w:p>
    <w:p w14:paraId="4268DE97">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val="en-US" w:eastAsia="zh-CN"/>
        </w:rPr>
        <w:t>19</w:t>
      </w:r>
      <w:r>
        <w:rPr>
          <w:rFonts w:hint="eastAsia" w:ascii="宋体" w:hAnsi="宋体" w:eastAsia="宋体" w:cs="宋体"/>
          <w:caps w:val="0"/>
          <w:smallCaps w:val="0"/>
          <w:color w:val="auto"/>
          <w:spacing w:val="0"/>
          <w:sz w:val="24"/>
          <w:szCs w:val="24"/>
          <w:highlight w:val="none"/>
          <w:lang w:eastAsia="zh-CN"/>
        </w:rPr>
        <w:t>.1 因本合同及合同有关事项发生的争议，由甲乙双方友好协商解决。协商不成时，可以向有关组织申请调解。合同一方或双方不愿调解或调解不成的，可以通过仲裁或诉讼的方式解决争议。</w:t>
      </w:r>
    </w:p>
    <w:p w14:paraId="414115B8">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19.2 选择仲裁的，应在</w:t>
      </w:r>
      <w:r>
        <w:rPr>
          <w:rFonts w:hint="eastAsia" w:ascii="宋体" w:hAnsi="宋体" w:eastAsia="宋体" w:cs="宋体"/>
          <w:b/>
          <w:bCs/>
          <w:caps w:val="0"/>
          <w:smallCaps w:val="0"/>
          <w:color w:val="auto"/>
          <w:spacing w:val="0"/>
          <w:sz w:val="24"/>
          <w:szCs w:val="24"/>
          <w:highlight w:val="none"/>
          <w:lang w:val="en-US" w:eastAsia="zh-CN"/>
        </w:rPr>
        <w:t>【政府采购合同专用条款】</w:t>
      </w:r>
      <w:r>
        <w:rPr>
          <w:rFonts w:hint="eastAsia" w:ascii="宋体" w:hAnsi="宋体" w:eastAsia="宋体" w:cs="宋体"/>
          <w:caps w:val="0"/>
          <w:smallCaps w:val="0"/>
          <w:color w:val="auto"/>
          <w:spacing w:val="0"/>
          <w:sz w:val="24"/>
          <w:szCs w:val="24"/>
          <w:highlight w:val="none"/>
          <w:lang w:val="en-US" w:eastAsia="zh-CN"/>
        </w:rPr>
        <w:t>中明确仲裁机构及仲裁地；通过诉讼方式解决的，可以在</w:t>
      </w:r>
      <w:r>
        <w:rPr>
          <w:rFonts w:hint="eastAsia" w:ascii="宋体" w:hAnsi="宋体" w:eastAsia="宋体" w:cs="宋体"/>
          <w:b/>
          <w:bCs/>
          <w:caps w:val="0"/>
          <w:smallCaps w:val="0"/>
          <w:color w:val="auto"/>
          <w:spacing w:val="0"/>
          <w:sz w:val="24"/>
          <w:szCs w:val="24"/>
          <w:highlight w:val="none"/>
          <w:lang w:val="en-US" w:eastAsia="zh-CN"/>
        </w:rPr>
        <w:t>【政府采购合同专用条款】</w:t>
      </w:r>
      <w:r>
        <w:rPr>
          <w:rFonts w:hint="eastAsia" w:ascii="宋体" w:hAnsi="宋体" w:eastAsia="宋体" w:cs="宋体"/>
          <w:caps w:val="0"/>
          <w:smallCaps w:val="0"/>
          <w:color w:val="auto"/>
          <w:spacing w:val="0"/>
          <w:sz w:val="24"/>
          <w:szCs w:val="24"/>
          <w:highlight w:val="none"/>
          <w:lang w:val="en-US" w:eastAsia="zh-CN"/>
        </w:rPr>
        <w:t>中进一步约定选择与争议有实际联系的地点的人民法院管辖，但管辖法院的约定不得违反级别管辖和专属管辖的规定。</w:t>
      </w:r>
    </w:p>
    <w:p w14:paraId="404A2EBD">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19.3 如甲乙双方有争议的事项不影响合同其他部分的履行，在争议解决期间，合同其他部分应当继续履行。</w:t>
      </w:r>
    </w:p>
    <w:p w14:paraId="1EE4C3A5">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lang w:val="en-US" w:eastAsia="zh-CN"/>
        </w:rPr>
        <w:t>20</w:t>
      </w:r>
      <w:r>
        <w:rPr>
          <w:rFonts w:hint="eastAsia" w:ascii="宋体" w:hAnsi="宋体" w:eastAsia="宋体" w:cs="宋体"/>
          <w:b/>
          <w:caps w:val="0"/>
          <w:smallCaps w:val="0"/>
          <w:color w:val="auto"/>
          <w:spacing w:val="0"/>
          <w:sz w:val="24"/>
          <w:szCs w:val="24"/>
          <w:highlight w:val="none"/>
        </w:rPr>
        <w:t>.</w:t>
      </w:r>
      <w:r>
        <w:rPr>
          <w:rFonts w:hint="eastAsia" w:ascii="宋体" w:hAnsi="宋体" w:eastAsia="宋体" w:cs="宋体"/>
          <w:b/>
          <w:caps w:val="0"/>
          <w:smallCaps w:val="0"/>
          <w:color w:val="auto"/>
          <w:spacing w:val="0"/>
          <w:sz w:val="24"/>
          <w:szCs w:val="24"/>
          <w:highlight w:val="none"/>
          <w:lang w:val="en-US" w:eastAsia="zh-CN"/>
        </w:rPr>
        <w:t xml:space="preserve"> </w:t>
      </w:r>
      <w:r>
        <w:rPr>
          <w:rFonts w:hint="eastAsia" w:ascii="宋体" w:hAnsi="宋体" w:eastAsia="宋体" w:cs="宋体"/>
          <w:b/>
          <w:caps w:val="0"/>
          <w:smallCaps w:val="0"/>
          <w:color w:val="auto"/>
          <w:spacing w:val="0"/>
          <w:sz w:val="24"/>
          <w:szCs w:val="24"/>
          <w:highlight w:val="none"/>
        </w:rPr>
        <w:t>政府采购政策</w:t>
      </w:r>
    </w:p>
    <w:p w14:paraId="5E7E62BF">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20.1 </w:t>
      </w:r>
      <w:r>
        <w:rPr>
          <w:rFonts w:hint="eastAsia" w:ascii="宋体" w:hAnsi="宋体" w:eastAsia="宋体" w:cs="宋体"/>
          <w:caps w:val="0"/>
          <w:smallCaps w:val="0"/>
          <w:color w:val="auto"/>
          <w:spacing w:val="0"/>
          <w:sz w:val="24"/>
          <w:szCs w:val="24"/>
          <w:highlight w:val="none"/>
          <w:lang w:val="en-GB"/>
        </w:rPr>
        <w:t>本合同应当按照规定执行政府采购政策。</w:t>
      </w:r>
    </w:p>
    <w:p w14:paraId="078691A2">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0</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 xml:space="preserve"> 本合同依法执行政府采购政策的方式和内容，属于合同履约验收的范围。</w:t>
      </w:r>
      <w:r>
        <w:rPr>
          <w:rFonts w:hint="eastAsia" w:ascii="宋体" w:hAnsi="宋体" w:eastAsia="宋体" w:cs="宋体"/>
          <w:caps w:val="0"/>
          <w:smallCaps w:val="0"/>
          <w:color w:val="auto"/>
          <w:spacing w:val="0"/>
          <w:sz w:val="24"/>
          <w:szCs w:val="24"/>
          <w:highlight w:val="none"/>
          <w:lang w:eastAsia="zh-CN"/>
        </w:rPr>
        <w:t>甲乙双方</w:t>
      </w:r>
      <w:r>
        <w:rPr>
          <w:rFonts w:hint="eastAsia" w:ascii="宋体" w:hAnsi="宋体" w:eastAsia="宋体" w:cs="宋体"/>
          <w:caps w:val="0"/>
          <w:smallCaps w:val="0"/>
          <w:color w:val="auto"/>
          <w:spacing w:val="0"/>
          <w:sz w:val="24"/>
          <w:szCs w:val="24"/>
          <w:highlight w:val="none"/>
          <w:lang w:val="en-GB"/>
        </w:rPr>
        <w:t>未按规定要求执行政府采购政策造成损失的</w:t>
      </w:r>
      <w:r>
        <w:rPr>
          <w:rFonts w:hint="eastAsia" w:ascii="宋体" w:hAnsi="宋体" w:eastAsia="宋体" w:cs="宋体"/>
          <w:caps w:val="0"/>
          <w:smallCaps w:val="0"/>
          <w:color w:val="auto"/>
          <w:spacing w:val="0"/>
          <w:sz w:val="24"/>
          <w:szCs w:val="24"/>
          <w:highlight w:val="none"/>
        </w:rPr>
        <w:t>，有过错的一方应当承</w:t>
      </w:r>
      <w:r>
        <w:rPr>
          <w:rFonts w:hint="eastAsia" w:ascii="宋体" w:hAnsi="宋体" w:eastAsia="宋体" w:cs="宋体"/>
          <w:caps w:val="0"/>
          <w:smallCaps w:val="0"/>
          <w:color w:val="auto"/>
          <w:spacing w:val="0"/>
          <w:sz w:val="24"/>
          <w:szCs w:val="24"/>
          <w:highlight w:val="none"/>
          <w:lang w:val="en-US" w:eastAsia="zh-CN"/>
        </w:rPr>
        <w:t>担赔偿责任，双方都有过错的，各自承担相应的责任。</w:t>
      </w:r>
    </w:p>
    <w:p w14:paraId="15F6DED7">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体协议书或者分包意向协议书作为采购合同的组成部分。</w:t>
      </w:r>
    </w:p>
    <w:p w14:paraId="4DDDC0EC">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rPr>
        <w:t>2</w:t>
      </w:r>
      <w:r>
        <w:rPr>
          <w:rFonts w:hint="eastAsia" w:ascii="宋体" w:hAnsi="宋体" w:eastAsia="宋体" w:cs="宋体"/>
          <w:b/>
          <w:caps w:val="0"/>
          <w:smallCaps w:val="0"/>
          <w:color w:val="auto"/>
          <w:spacing w:val="0"/>
          <w:sz w:val="24"/>
          <w:szCs w:val="24"/>
          <w:highlight w:val="none"/>
          <w:lang w:val="en-US" w:eastAsia="zh-CN"/>
        </w:rPr>
        <w:t>1</w:t>
      </w:r>
      <w:r>
        <w:rPr>
          <w:rFonts w:hint="eastAsia" w:ascii="宋体" w:hAnsi="宋体" w:eastAsia="宋体" w:cs="宋体"/>
          <w:b/>
          <w:caps w:val="0"/>
          <w:smallCaps w:val="0"/>
          <w:color w:val="auto"/>
          <w:spacing w:val="0"/>
          <w:sz w:val="24"/>
          <w:szCs w:val="24"/>
          <w:highlight w:val="none"/>
        </w:rPr>
        <w:t>.</w:t>
      </w:r>
      <w:r>
        <w:rPr>
          <w:rFonts w:hint="eastAsia" w:ascii="宋体" w:hAnsi="宋体" w:eastAsia="宋体" w:cs="宋体"/>
          <w:b/>
          <w:caps w:val="0"/>
          <w:smallCaps w:val="0"/>
          <w:color w:val="auto"/>
          <w:spacing w:val="0"/>
          <w:sz w:val="24"/>
          <w:szCs w:val="24"/>
          <w:highlight w:val="none"/>
          <w:lang w:val="en-US" w:eastAsia="zh-CN"/>
        </w:rPr>
        <w:t xml:space="preserve"> </w:t>
      </w:r>
      <w:r>
        <w:rPr>
          <w:rFonts w:hint="eastAsia" w:ascii="宋体" w:hAnsi="宋体" w:eastAsia="宋体" w:cs="宋体"/>
          <w:b/>
          <w:caps w:val="0"/>
          <w:smallCaps w:val="0"/>
          <w:color w:val="auto"/>
          <w:spacing w:val="0"/>
          <w:sz w:val="24"/>
          <w:szCs w:val="24"/>
          <w:highlight w:val="none"/>
        </w:rPr>
        <w:t>法律适用</w:t>
      </w:r>
    </w:p>
    <w:p w14:paraId="77D8A65D">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21.1 本合同的订立、生效、解释、履行及与本合同有关的争议解决，均适用法律、行政法规。</w:t>
      </w:r>
    </w:p>
    <w:p w14:paraId="0781C6DB">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21.2 本合同条款与法律、行政法规的强制性规定不一致的，双方当事人应按照法律、行政法规的强制性规定修改本合同的相关条款。</w:t>
      </w:r>
    </w:p>
    <w:p w14:paraId="4D96B473">
      <w:pPr>
        <w:numPr>
          <w:ilvl w:val="-1"/>
          <w:numId w:val="0"/>
        </w:num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lang w:val="en-US" w:eastAsia="zh-CN"/>
        </w:rPr>
        <w:t xml:space="preserve">22. </w:t>
      </w:r>
      <w:r>
        <w:rPr>
          <w:rFonts w:hint="eastAsia" w:ascii="宋体" w:hAnsi="宋体" w:eastAsia="宋体" w:cs="宋体"/>
          <w:b/>
          <w:caps w:val="0"/>
          <w:smallCaps w:val="0"/>
          <w:color w:val="auto"/>
          <w:spacing w:val="0"/>
          <w:sz w:val="24"/>
          <w:szCs w:val="24"/>
          <w:highlight w:val="none"/>
        </w:rPr>
        <w:t>通知</w:t>
      </w:r>
    </w:p>
    <w:p w14:paraId="02B583B6">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22.1 本合同任何一方向对方发出的通知、信件、数据电文等，应当发送至本合同第一部分《政府采购合同协议书》所约定的通讯地址、联系人、联系电话或电子邮箱。</w:t>
      </w:r>
    </w:p>
    <w:p w14:paraId="62217161">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22.2 一方当事人变更名称、住所、联系人、联系电话或电子邮箱等信息的，应当在变更后3日内及时书面通知对方，对方实际收到变更通知前的送达仍为有效送达。</w:t>
      </w:r>
    </w:p>
    <w:p w14:paraId="6F20297A">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22.3本合同一方给另一方的通知均应采用书面形式，传真或快递送到本合</w:t>
      </w:r>
      <w:r>
        <w:rPr>
          <w:rFonts w:hint="eastAsia" w:ascii="宋体" w:hAnsi="宋体" w:eastAsia="宋体" w:cs="宋体"/>
          <w:caps w:val="0"/>
          <w:smallCaps w:val="0"/>
          <w:color w:val="auto"/>
          <w:spacing w:val="0"/>
          <w:sz w:val="24"/>
          <w:szCs w:val="24"/>
          <w:highlight w:val="none"/>
        </w:rPr>
        <w:t>同中规定的对方的地址和办理签收手续。</w:t>
      </w:r>
    </w:p>
    <w:p w14:paraId="4579FC6E">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通知以送达之日或通知书中规定的生效之日起生效，两者中以较迟之日为准。</w:t>
      </w:r>
    </w:p>
    <w:p w14:paraId="4A5EC7F9">
      <w:pPr>
        <w:numPr>
          <w:ilvl w:val="0"/>
          <w:numId w:val="17"/>
        </w:numPr>
        <w:kinsoku/>
        <w:overflowPunct/>
        <w:topLinePunct w:val="0"/>
        <w:bidi w:val="0"/>
        <w:adjustRightInd w:val="0"/>
        <w:snapToGrid w:val="0"/>
        <w:spacing w:beforeAutospacing="0" w:afterAutospacing="0" w:line="500" w:lineRule="atLeast"/>
        <w:jc w:val="lef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合同未尽事项</w:t>
      </w:r>
    </w:p>
    <w:p w14:paraId="1776E49F">
      <w:pPr>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t>2</w:t>
      </w:r>
      <w:r>
        <w:rPr>
          <w:rFonts w:hint="eastAsia" w:ascii="宋体" w:hAnsi="宋体" w:eastAsia="宋体" w:cs="宋体"/>
          <w:bCs/>
          <w:caps w:val="0"/>
          <w:smallCaps w:val="0"/>
          <w:color w:val="auto"/>
          <w:spacing w:val="0"/>
          <w:sz w:val="24"/>
          <w:szCs w:val="24"/>
          <w:highlight w:val="none"/>
          <w:lang w:val="en-US" w:eastAsia="zh-CN"/>
        </w:rPr>
        <w:t>3</w:t>
      </w:r>
      <w:r>
        <w:rPr>
          <w:rFonts w:hint="eastAsia" w:ascii="宋体" w:hAnsi="宋体" w:eastAsia="宋体" w:cs="宋体"/>
          <w:bCs/>
          <w:caps w:val="0"/>
          <w:smallCaps w:val="0"/>
          <w:color w:val="auto"/>
          <w:spacing w:val="0"/>
          <w:sz w:val="24"/>
          <w:szCs w:val="24"/>
          <w:highlight w:val="none"/>
        </w:rPr>
        <w:t>.1合同未尽事项见</w:t>
      </w:r>
      <w:r>
        <w:rPr>
          <w:rFonts w:hint="eastAsia" w:ascii="宋体" w:hAnsi="宋体" w:eastAsia="宋体" w:cs="宋体"/>
          <w:b/>
          <w:caps w:val="0"/>
          <w:smallCaps w:val="0"/>
          <w:color w:val="auto"/>
          <w:spacing w:val="0"/>
          <w:sz w:val="24"/>
          <w:szCs w:val="24"/>
          <w:highlight w:val="none"/>
        </w:rPr>
        <w:t>【政府采购合同专用条款】</w:t>
      </w:r>
      <w:r>
        <w:rPr>
          <w:rFonts w:hint="eastAsia" w:ascii="宋体" w:hAnsi="宋体" w:eastAsia="宋体" w:cs="宋体"/>
          <w:bCs/>
          <w:caps w:val="0"/>
          <w:smallCaps w:val="0"/>
          <w:color w:val="auto"/>
          <w:spacing w:val="0"/>
          <w:sz w:val="24"/>
          <w:szCs w:val="24"/>
          <w:highlight w:val="none"/>
        </w:rPr>
        <w:t>。</w:t>
      </w:r>
    </w:p>
    <w:p w14:paraId="332543E9">
      <w:pPr>
        <w:kinsoku/>
        <w:overflowPunct/>
        <w:topLinePunct w:val="0"/>
        <w:bidi w:val="0"/>
        <w:adjustRightInd w:val="0"/>
        <w:snapToGrid w:val="0"/>
        <w:spacing w:beforeAutospacing="0" w:afterAutospacing="0" w:line="500" w:lineRule="atLeast"/>
        <w:ind w:firstLine="0" w:firstLineChars="0"/>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lang w:val="en-US" w:eastAsia="zh-CN"/>
        </w:rPr>
        <w:t xml:space="preserve">    23.2 合同附件与合同正文具有同等的法律效力。</w:t>
      </w:r>
      <w:bookmarkStart w:id="428" w:name="_Toc20313"/>
    </w:p>
    <w:p w14:paraId="7C5346BC">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val="0"/>
          <w:caps w:val="0"/>
          <w:smallCaps w:val="0"/>
          <w:color w:val="auto"/>
          <w:spacing w:val="0"/>
          <w:sz w:val="24"/>
          <w:szCs w:val="24"/>
          <w:highlight w:val="none"/>
        </w:rPr>
      </w:pPr>
      <w:r>
        <w:rPr>
          <w:rFonts w:hint="eastAsia" w:ascii="宋体" w:hAnsi="宋体" w:eastAsia="宋体" w:cs="宋体"/>
          <w:b w:val="0"/>
          <w:bCs w:val="0"/>
          <w:caps w:val="0"/>
          <w:smallCaps w:val="0"/>
          <w:color w:val="auto"/>
          <w:spacing w:val="0"/>
          <w:sz w:val="24"/>
          <w:szCs w:val="24"/>
          <w:highlight w:val="none"/>
        </w:rPr>
        <w:br w:type="page"/>
      </w:r>
    </w:p>
    <w:p w14:paraId="3F5074B6">
      <w:pPr>
        <w:pStyle w:val="3"/>
        <w:kinsoku/>
        <w:overflowPunct/>
        <w:topLinePunct w:val="0"/>
        <w:bidi w:val="0"/>
        <w:adjustRightInd w:val="0"/>
        <w:snapToGrid w:val="0"/>
        <w:spacing w:before="0" w:beforeAutospacing="0" w:after="0" w:afterAutospacing="0" w:line="500" w:lineRule="atLeast"/>
        <w:jc w:val="center"/>
        <w:rPr>
          <w:rFonts w:hint="eastAsia" w:ascii="宋体" w:hAnsi="宋体" w:eastAsia="宋体" w:cs="宋体"/>
          <w:b/>
          <w:bCs/>
          <w:caps w:val="0"/>
          <w:smallCaps w:val="0"/>
          <w:color w:val="auto"/>
          <w:spacing w:val="0"/>
          <w:sz w:val="24"/>
          <w:szCs w:val="24"/>
          <w:highlight w:val="none"/>
        </w:rPr>
      </w:pPr>
      <w:bookmarkStart w:id="429" w:name="_Toc24995"/>
      <w:bookmarkStart w:id="430" w:name="_Toc24959"/>
      <w:bookmarkStart w:id="431" w:name="_Toc25072"/>
      <w:bookmarkStart w:id="432" w:name="_Toc30388"/>
      <w:r>
        <w:rPr>
          <w:rFonts w:hint="eastAsia" w:ascii="宋体" w:hAnsi="宋体" w:eastAsia="宋体" w:cs="宋体"/>
          <w:b/>
          <w:bCs/>
          <w:caps w:val="0"/>
          <w:smallCaps w:val="0"/>
          <w:color w:val="auto"/>
          <w:spacing w:val="0"/>
          <w:sz w:val="24"/>
          <w:szCs w:val="24"/>
          <w:highlight w:val="none"/>
        </w:rPr>
        <w:t>第三节 政府采购合同专用条款</w:t>
      </w:r>
      <w:bookmarkEnd w:id="428"/>
      <w:bookmarkEnd w:id="429"/>
      <w:bookmarkEnd w:id="430"/>
      <w:bookmarkEnd w:id="431"/>
      <w:bookmarkEnd w:id="432"/>
    </w:p>
    <w:tbl>
      <w:tblPr>
        <w:tblStyle w:val="29"/>
        <w:tblW w:w="8557" w:type="dxa"/>
        <w:tblInd w:w="-13"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7"/>
        <w:gridCol w:w="2233"/>
        <w:gridCol w:w="4617"/>
      </w:tblGrid>
      <w:tr w14:paraId="267507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DB7081F">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0EADDA0F">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第1.2（</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）项</w:t>
            </w:r>
          </w:p>
        </w:tc>
        <w:tc>
          <w:tcPr>
            <w:tcW w:w="2233" w:type="dxa"/>
            <w:vAlign w:val="center"/>
          </w:tcPr>
          <w:p w14:paraId="5FE396F1">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联合体具体要求</w:t>
            </w:r>
          </w:p>
        </w:tc>
        <w:tc>
          <w:tcPr>
            <w:tcW w:w="4617" w:type="dxa"/>
            <w:vAlign w:val="center"/>
          </w:tcPr>
          <w:p w14:paraId="0CAEE7E4">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p>
        </w:tc>
      </w:tr>
      <w:tr w14:paraId="02A6B4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07" w:type="dxa"/>
            <w:vAlign w:val="center"/>
          </w:tcPr>
          <w:p w14:paraId="173F44F4">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4098608A">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第1.2（</w:t>
            </w:r>
            <w:r>
              <w:rPr>
                <w:rFonts w:hint="eastAsia" w:ascii="宋体" w:hAnsi="宋体" w:eastAsia="宋体" w:cs="宋体"/>
                <w:caps w:val="0"/>
                <w:smallCaps w:val="0"/>
                <w:color w:val="auto"/>
                <w:spacing w:val="0"/>
                <w:sz w:val="24"/>
                <w:szCs w:val="24"/>
                <w:highlight w:val="none"/>
                <w:lang w:val="en-US" w:eastAsia="zh-CN"/>
              </w:rPr>
              <w:t>7</w:t>
            </w:r>
            <w:r>
              <w:rPr>
                <w:rFonts w:hint="eastAsia" w:ascii="宋体" w:hAnsi="宋体" w:eastAsia="宋体" w:cs="宋体"/>
                <w:caps w:val="0"/>
                <w:smallCaps w:val="0"/>
                <w:color w:val="auto"/>
                <w:spacing w:val="0"/>
                <w:sz w:val="24"/>
                <w:szCs w:val="24"/>
                <w:highlight w:val="none"/>
              </w:rPr>
              <w:t>）项</w:t>
            </w:r>
          </w:p>
        </w:tc>
        <w:tc>
          <w:tcPr>
            <w:tcW w:w="2233" w:type="dxa"/>
            <w:vAlign w:val="center"/>
          </w:tcPr>
          <w:p w14:paraId="2ECD481F">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其他术语解释</w:t>
            </w:r>
          </w:p>
        </w:tc>
        <w:tc>
          <w:tcPr>
            <w:tcW w:w="4617" w:type="dxa"/>
            <w:vAlign w:val="center"/>
          </w:tcPr>
          <w:p w14:paraId="0BD8D8FD">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kern w:val="2"/>
                <w:sz w:val="24"/>
                <w:szCs w:val="24"/>
                <w:highlight w:val="none"/>
                <w:lang w:val="en-US" w:eastAsia="zh-CN" w:bidi="ar-SA"/>
              </w:rPr>
            </w:pPr>
          </w:p>
        </w:tc>
      </w:tr>
      <w:tr w14:paraId="2FFA1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3AB415E">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1E31FC3E">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eastAsia="zh-CN"/>
              </w:rPr>
              <w:t>第</w:t>
            </w:r>
            <w:r>
              <w:rPr>
                <w:rFonts w:hint="eastAsia" w:ascii="宋体" w:hAnsi="宋体" w:eastAsia="宋体" w:cs="宋体"/>
                <w:caps w:val="0"/>
                <w:smallCaps w:val="0"/>
                <w:color w:val="auto"/>
                <w:spacing w:val="0"/>
                <w:sz w:val="24"/>
                <w:szCs w:val="24"/>
                <w:highlight w:val="none"/>
                <w:lang w:val="en-US" w:eastAsia="zh-CN"/>
              </w:rPr>
              <w:t>4.4款</w:t>
            </w:r>
          </w:p>
        </w:tc>
        <w:tc>
          <w:tcPr>
            <w:tcW w:w="2233" w:type="dxa"/>
            <w:vAlign w:val="center"/>
          </w:tcPr>
          <w:p w14:paraId="4F86094C">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履约验收中甲方提出异议或作出说明的期限</w:t>
            </w:r>
          </w:p>
        </w:tc>
        <w:tc>
          <w:tcPr>
            <w:tcW w:w="4617" w:type="dxa"/>
            <w:vAlign w:val="center"/>
          </w:tcPr>
          <w:p w14:paraId="237B690C">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kern w:val="2"/>
                <w:sz w:val="24"/>
                <w:szCs w:val="24"/>
                <w:highlight w:val="none"/>
                <w:lang w:val="en-US" w:eastAsia="zh-CN" w:bidi="ar-SA"/>
              </w:rPr>
            </w:pPr>
          </w:p>
        </w:tc>
      </w:tr>
      <w:tr w14:paraId="632152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A9DB471">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675BCC22">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第</w:t>
            </w:r>
            <w:r>
              <w:rPr>
                <w:rFonts w:hint="eastAsia" w:ascii="宋体" w:hAnsi="宋体" w:eastAsia="宋体" w:cs="宋体"/>
                <w:caps w:val="0"/>
                <w:smallCaps w:val="0"/>
                <w:color w:val="auto"/>
                <w:spacing w:val="0"/>
                <w:sz w:val="24"/>
                <w:szCs w:val="24"/>
                <w:highlight w:val="none"/>
                <w:lang w:val="en-US" w:eastAsia="zh-CN"/>
              </w:rPr>
              <w:t>4.6款</w:t>
            </w:r>
          </w:p>
        </w:tc>
        <w:tc>
          <w:tcPr>
            <w:tcW w:w="2233" w:type="dxa"/>
            <w:vAlign w:val="center"/>
          </w:tcPr>
          <w:p w14:paraId="5DF6184D">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约定甲方承担的其他义务和责任</w:t>
            </w:r>
          </w:p>
        </w:tc>
        <w:tc>
          <w:tcPr>
            <w:tcW w:w="4617" w:type="dxa"/>
            <w:vAlign w:val="center"/>
          </w:tcPr>
          <w:p w14:paraId="5B558C36">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kern w:val="2"/>
                <w:sz w:val="24"/>
                <w:szCs w:val="24"/>
                <w:highlight w:val="none"/>
                <w:lang w:val="en-US" w:eastAsia="zh-CN" w:bidi="ar-SA"/>
              </w:rPr>
            </w:pPr>
          </w:p>
        </w:tc>
      </w:tr>
      <w:tr w14:paraId="58E922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FC7872C">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第二节</w:t>
            </w:r>
          </w:p>
          <w:p w14:paraId="0599EE97">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eastAsia="zh-CN"/>
              </w:rPr>
              <w:t>第</w:t>
            </w:r>
            <w:r>
              <w:rPr>
                <w:rFonts w:hint="eastAsia" w:ascii="宋体" w:hAnsi="宋体" w:eastAsia="宋体" w:cs="宋体"/>
                <w:caps w:val="0"/>
                <w:smallCaps w:val="0"/>
                <w:color w:val="auto"/>
                <w:spacing w:val="0"/>
                <w:sz w:val="24"/>
                <w:szCs w:val="24"/>
                <w:highlight w:val="none"/>
                <w:lang w:val="en-US" w:eastAsia="zh-CN"/>
              </w:rPr>
              <w:t>5.4款</w:t>
            </w:r>
          </w:p>
        </w:tc>
        <w:tc>
          <w:tcPr>
            <w:tcW w:w="2233" w:type="dxa"/>
            <w:vAlign w:val="center"/>
          </w:tcPr>
          <w:p w14:paraId="4D94B515">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约定乙方承担的其他义务和责任</w:t>
            </w:r>
          </w:p>
        </w:tc>
        <w:tc>
          <w:tcPr>
            <w:tcW w:w="4617" w:type="dxa"/>
            <w:vAlign w:val="center"/>
          </w:tcPr>
          <w:p w14:paraId="1EEA1A78">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kern w:val="2"/>
                <w:sz w:val="24"/>
                <w:szCs w:val="24"/>
                <w:highlight w:val="none"/>
                <w:lang w:val="en-US" w:eastAsia="zh-CN" w:bidi="ar-SA"/>
              </w:rPr>
            </w:pPr>
          </w:p>
        </w:tc>
      </w:tr>
      <w:tr w14:paraId="2B538E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32FAE66">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第二节</w:t>
            </w:r>
          </w:p>
          <w:p w14:paraId="17183B86">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第</w:t>
            </w:r>
            <w:r>
              <w:rPr>
                <w:rFonts w:hint="eastAsia" w:ascii="宋体" w:hAnsi="宋体" w:eastAsia="宋体" w:cs="宋体"/>
                <w:caps w:val="0"/>
                <w:smallCaps w:val="0"/>
                <w:color w:val="auto"/>
                <w:spacing w:val="0"/>
                <w:sz w:val="24"/>
                <w:szCs w:val="24"/>
                <w:highlight w:val="none"/>
                <w:lang w:val="en-US" w:eastAsia="zh-CN"/>
              </w:rPr>
              <w:t>6.1款</w:t>
            </w:r>
          </w:p>
        </w:tc>
        <w:tc>
          <w:tcPr>
            <w:tcW w:w="2233" w:type="dxa"/>
            <w:vAlign w:val="center"/>
          </w:tcPr>
          <w:p w14:paraId="62601F39">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履行合同义务的顺序</w:t>
            </w:r>
          </w:p>
        </w:tc>
        <w:tc>
          <w:tcPr>
            <w:tcW w:w="4617" w:type="dxa"/>
            <w:vAlign w:val="center"/>
          </w:tcPr>
          <w:p w14:paraId="7410CCA4">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kern w:val="2"/>
                <w:sz w:val="24"/>
                <w:szCs w:val="24"/>
                <w:highlight w:val="none"/>
                <w:lang w:val="en-US" w:eastAsia="zh-CN" w:bidi="ar-SA"/>
              </w:rPr>
            </w:pPr>
          </w:p>
        </w:tc>
      </w:tr>
      <w:tr w14:paraId="32A444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restart"/>
            <w:vAlign w:val="center"/>
          </w:tcPr>
          <w:p w14:paraId="15DF615B">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6881C524">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w:t>
            </w:r>
            <w:r>
              <w:rPr>
                <w:rFonts w:hint="eastAsia" w:ascii="宋体" w:hAnsi="宋体" w:eastAsia="宋体" w:cs="宋体"/>
                <w:caps w:val="0"/>
                <w:smallCaps w:val="0"/>
                <w:color w:val="auto"/>
                <w:spacing w:val="0"/>
                <w:sz w:val="24"/>
                <w:szCs w:val="24"/>
                <w:highlight w:val="none"/>
                <w:lang w:val="en-US" w:eastAsia="zh-CN"/>
              </w:rPr>
              <w:t>7</w:t>
            </w: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款</w:t>
            </w:r>
          </w:p>
        </w:tc>
        <w:tc>
          <w:tcPr>
            <w:tcW w:w="2233" w:type="dxa"/>
            <w:vAlign w:val="center"/>
          </w:tcPr>
          <w:p w14:paraId="00425EE9">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包装</w:t>
            </w:r>
            <w:r>
              <w:rPr>
                <w:rFonts w:hint="eastAsia" w:ascii="宋体" w:hAnsi="宋体" w:eastAsia="宋体" w:cs="宋体"/>
                <w:caps w:val="0"/>
                <w:smallCaps w:val="0"/>
                <w:color w:val="auto"/>
                <w:spacing w:val="0"/>
                <w:sz w:val="24"/>
                <w:szCs w:val="24"/>
                <w:highlight w:val="none"/>
                <w:lang w:eastAsia="zh-CN"/>
              </w:rPr>
              <w:t>特殊要求</w:t>
            </w:r>
          </w:p>
        </w:tc>
        <w:tc>
          <w:tcPr>
            <w:tcW w:w="4617" w:type="dxa"/>
            <w:vAlign w:val="center"/>
          </w:tcPr>
          <w:p w14:paraId="3694B33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tr w14:paraId="6A47A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continue"/>
            <w:vAlign w:val="center"/>
          </w:tcPr>
          <w:p w14:paraId="7896138A">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p>
        </w:tc>
        <w:tc>
          <w:tcPr>
            <w:tcW w:w="2233" w:type="dxa"/>
            <w:vAlign w:val="center"/>
          </w:tcPr>
          <w:p w14:paraId="20626CAF">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指定现场</w:t>
            </w:r>
          </w:p>
        </w:tc>
        <w:tc>
          <w:tcPr>
            <w:tcW w:w="4617" w:type="dxa"/>
            <w:vAlign w:val="center"/>
          </w:tcPr>
          <w:p w14:paraId="19BEE7A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tr w14:paraId="5A3F96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07" w:type="dxa"/>
            <w:vAlign w:val="center"/>
          </w:tcPr>
          <w:p w14:paraId="065C74FA">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5690E34D">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w:t>
            </w:r>
            <w:r>
              <w:rPr>
                <w:rFonts w:hint="eastAsia" w:ascii="宋体" w:hAnsi="宋体" w:eastAsia="宋体" w:cs="宋体"/>
                <w:caps w:val="0"/>
                <w:smallCaps w:val="0"/>
                <w:color w:val="auto"/>
                <w:spacing w:val="0"/>
                <w:sz w:val="24"/>
                <w:szCs w:val="24"/>
                <w:highlight w:val="none"/>
                <w:lang w:val="en-US" w:eastAsia="zh-CN"/>
              </w:rPr>
              <w:t>7</w:t>
            </w: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款</w:t>
            </w:r>
          </w:p>
        </w:tc>
        <w:tc>
          <w:tcPr>
            <w:tcW w:w="2233" w:type="dxa"/>
            <w:vAlign w:val="center"/>
          </w:tcPr>
          <w:p w14:paraId="04141831">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运输特殊要求</w:t>
            </w:r>
          </w:p>
        </w:tc>
        <w:tc>
          <w:tcPr>
            <w:tcW w:w="4617" w:type="dxa"/>
            <w:vAlign w:val="center"/>
          </w:tcPr>
          <w:p w14:paraId="353A3E1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tr w14:paraId="2CF65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Align w:val="center"/>
          </w:tcPr>
          <w:p w14:paraId="42E89B4D">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2D65CF60">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w:t>
            </w:r>
            <w:r>
              <w:rPr>
                <w:rFonts w:hint="eastAsia" w:ascii="宋体" w:hAnsi="宋体" w:eastAsia="宋体" w:cs="宋体"/>
                <w:caps w:val="0"/>
                <w:smallCaps w:val="0"/>
                <w:color w:val="auto"/>
                <w:spacing w:val="0"/>
                <w:sz w:val="24"/>
                <w:szCs w:val="24"/>
                <w:highlight w:val="none"/>
                <w:lang w:val="en-US" w:eastAsia="zh-CN"/>
              </w:rPr>
              <w:t>7</w:t>
            </w:r>
            <w:r>
              <w:rPr>
                <w:rFonts w:hint="eastAsia" w:ascii="宋体" w:hAnsi="宋体" w:eastAsia="宋体" w:cs="宋体"/>
                <w:caps w:val="0"/>
                <w:smallCaps w:val="0"/>
                <w:color w:val="auto"/>
                <w:spacing w:val="0"/>
                <w:sz w:val="24"/>
                <w:szCs w:val="24"/>
                <w:highlight w:val="none"/>
              </w:rPr>
              <w:t>.3</w:t>
            </w:r>
            <w:r>
              <w:rPr>
                <w:rFonts w:hint="eastAsia" w:ascii="宋体" w:hAnsi="宋体" w:eastAsia="宋体" w:cs="宋体"/>
                <w:caps w:val="0"/>
                <w:smallCaps w:val="0"/>
                <w:color w:val="auto"/>
                <w:spacing w:val="0"/>
                <w:sz w:val="24"/>
                <w:szCs w:val="24"/>
                <w:highlight w:val="none"/>
                <w:lang w:val="en-US" w:eastAsia="zh-CN"/>
              </w:rPr>
              <w:t>款</w:t>
            </w:r>
          </w:p>
        </w:tc>
        <w:tc>
          <w:tcPr>
            <w:tcW w:w="2233" w:type="dxa"/>
            <w:vAlign w:val="center"/>
          </w:tcPr>
          <w:p w14:paraId="75CDC4EC">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保险要求</w:t>
            </w:r>
          </w:p>
        </w:tc>
        <w:tc>
          <w:tcPr>
            <w:tcW w:w="4617" w:type="dxa"/>
            <w:vAlign w:val="center"/>
          </w:tcPr>
          <w:p w14:paraId="0E9BEF29">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tr w14:paraId="1FBE24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0764B232">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4A611543">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.2（1）项</w:t>
            </w:r>
          </w:p>
        </w:tc>
        <w:tc>
          <w:tcPr>
            <w:tcW w:w="2233" w:type="dxa"/>
            <w:vAlign w:val="center"/>
          </w:tcPr>
          <w:p w14:paraId="3392AF86">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质量保证期</w:t>
            </w:r>
          </w:p>
        </w:tc>
        <w:tc>
          <w:tcPr>
            <w:tcW w:w="4617" w:type="dxa"/>
            <w:vAlign w:val="center"/>
          </w:tcPr>
          <w:p w14:paraId="74113B72">
            <w:pPr>
              <w:kinsoku/>
              <w:overflowPunct/>
              <w:topLinePunct w:val="0"/>
              <w:autoSpaceDE w:val="0"/>
              <w:autoSpaceDN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sz w:val="24"/>
                <w:szCs w:val="24"/>
                <w:highlight w:val="none"/>
              </w:rPr>
            </w:pPr>
          </w:p>
        </w:tc>
      </w:tr>
      <w:tr w14:paraId="4A7F95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CD74A73">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41064226">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.2（3）项</w:t>
            </w:r>
          </w:p>
        </w:tc>
        <w:tc>
          <w:tcPr>
            <w:tcW w:w="2233" w:type="dxa"/>
            <w:vAlign w:val="center"/>
          </w:tcPr>
          <w:p w14:paraId="7A62DE3A">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lang w:eastAsia="zh-CN"/>
              </w:rPr>
              <w:t>货物质量缺陷</w:t>
            </w:r>
          </w:p>
          <w:p w14:paraId="1EC14C95">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响应时间</w:t>
            </w:r>
          </w:p>
        </w:tc>
        <w:tc>
          <w:tcPr>
            <w:tcW w:w="4617" w:type="dxa"/>
            <w:vAlign w:val="center"/>
          </w:tcPr>
          <w:p w14:paraId="2A52495B">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p>
        </w:tc>
      </w:tr>
      <w:tr w14:paraId="59FF9C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5EA8AE2">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第二节</w:t>
            </w:r>
          </w:p>
          <w:p w14:paraId="668B64F8">
            <w:pPr>
              <w:pStyle w:val="53"/>
              <w:keepNext w:val="0"/>
              <w:keepLines w:val="0"/>
              <w:pageBreakBefore w:val="0"/>
              <w:kinsoku/>
              <w:wordWrap/>
              <w:overflowPunct/>
              <w:topLinePunct w:val="0"/>
              <w:bidi w:val="0"/>
              <w:adjustRightInd w:val="0"/>
              <w:snapToGrid w:val="0"/>
              <w:spacing w:beforeAutospacing="0" w:afterAutospacing="0" w:line="500" w:lineRule="atLeast"/>
              <w:ind w:firstLine="0" w:firstLineChars="0"/>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第11.1款</w:t>
            </w:r>
          </w:p>
        </w:tc>
        <w:tc>
          <w:tcPr>
            <w:tcW w:w="2233" w:type="dxa"/>
            <w:vAlign w:val="center"/>
          </w:tcPr>
          <w:p w14:paraId="21EDE87D">
            <w:pPr>
              <w:keepNext w:val="0"/>
              <w:keepLines w:val="0"/>
              <w:pageBreakBefore w:val="0"/>
              <w:kinsoku/>
              <w:wordWrap/>
              <w:overflowPunct/>
              <w:topLinePunct w:val="0"/>
              <w:bidi w:val="0"/>
              <w:adjustRightInd w:val="0"/>
              <w:snapToGrid w:val="0"/>
              <w:spacing w:beforeAutospacing="0" w:afterAutospacing="0" w:line="500" w:lineRule="atLeast"/>
              <w:jc w:val="both"/>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其他应当保密的信息</w:t>
            </w:r>
          </w:p>
        </w:tc>
        <w:tc>
          <w:tcPr>
            <w:tcW w:w="4617" w:type="dxa"/>
            <w:vAlign w:val="center"/>
          </w:tcPr>
          <w:p w14:paraId="78E7A6D8">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p>
        </w:tc>
      </w:tr>
      <w:tr w14:paraId="3C1B3F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45EAA1D8">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3ED786D1">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第1</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.2款</w:t>
            </w:r>
          </w:p>
        </w:tc>
        <w:tc>
          <w:tcPr>
            <w:tcW w:w="2233" w:type="dxa"/>
            <w:vAlign w:val="center"/>
          </w:tcPr>
          <w:p w14:paraId="64A177C1">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合同价款支付</w:t>
            </w:r>
            <w:r>
              <w:rPr>
                <w:rFonts w:hint="eastAsia" w:ascii="宋体" w:hAnsi="宋体" w:eastAsia="宋体" w:cs="宋体"/>
                <w:caps w:val="0"/>
                <w:smallCaps w:val="0"/>
                <w:color w:val="auto"/>
                <w:spacing w:val="0"/>
                <w:sz w:val="24"/>
                <w:szCs w:val="24"/>
                <w:highlight w:val="none"/>
                <w:lang w:eastAsia="zh-CN"/>
              </w:rPr>
              <w:t>时间</w:t>
            </w:r>
          </w:p>
        </w:tc>
        <w:tc>
          <w:tcPr>
            <w:tcW w:w="4617" w:type="dxa"/>
            <w:vAlign w:val="center"/>
          </w:tcPr>
          <w:p w14:paraId="19ACE1AC">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p>
        </w:tc>
      </w:tr>
      <w:tr w14:paraId="7F085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7E532211">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57A60EC6">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w:t>
            </w:r>
            <w:r>
              <w:rPr>
                <w:rFonts w:hint="eastAsia" w:ascii="宋体" w:hAnsi="宋体" w:eastAsia="宋体" w:cs="宋体"/>
                <w:caps w:val="0"/>
                <w:smallCaps w:val="0"/>
                <w:color w:val="auto"/>
                <w:spacing w:val="0"/>
                <w:sz w:val="24"/>
                <w:szCs w:val="24"/>
                <w:highlight w:val="none"/>
                <w:lang w:val="en-US" w:eastAsia="zh-CN"/>
              </w:rPr>
              <w:t>13.2</w:t>
            </w:r>
            <w:r>
              <w:rPr>
                <w:rFonts w:hint="eastAsia" w:ascii="宋体" w:hAnsi="宋体" w:eastAsia="宋体" w:cs="宋体"/>
                <w:caps w:val="0"/>
                <w:smallCaps w:val="0"/>
                <w:color w:val="auto"/>
                <w:spacing w:val="0"/>
                <w:sz w:val="24"/>
                <w:szCs w:val="24"/>
                <w:highlight w:val="none"/>
              </w:rPr>
              <w:t>款</w:t>
            </w:r>
          </w:p>
        </w:tc>
        <w:tc>
          <w:tcPr>
            <w:tcW w:w="2233" w:type="dxa"/>
            <w:vAlign w:val="center"/>
          </w:tcPr>
          <w:p w14:paraId="55BFCEBB">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履约保证金不予退还的情形</w:t>
            </w:r>
          </w:p>
        </w:tc>
        <w:tc>
          <w:tcPr>
            <w:tcW w:w="4617" w:type="dxa"/>
            <w:vAlign w:val="center"/>
          </w:tcPr>
          <w:p w14:paraId="3B059075">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p>
        </w:tc>
      </w:tr>
      <w:tr w14:paraId="2B3DC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87699EE">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4B032476">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w:t>
            </w:r>
            <w:r>
              <w:rPr>
                <w:rFonts w:hint="eastAsia" w:ascii="宋体" w:hAnsi="宋体" w:eastAsia="宋体" w:cs="宋体"/>
                <w:caps w:val="0"/>
                <w:smallCaps w:val="0"/>
                <w:color w:val="auto"/>
                <w:spacing w:val="0"/>
                <w:sz w:val="24"/>
                <w:szCs w:val="24"/>
                <w:highlight w:val="none"/>
                <w:lang w:val="en-US" w:eastAsia="zh-CN"/>
              </w:rPr>
              <w:t>13.3</w:t>
            </w:r>
            <w:r>
              <w:rPr>
                <w:rFonts w:hint="eastAsia" w:ascii="宋体" w:hAnsi="宋体" w:eastAsia="宋体" w:cs="宋体"/>
                <w:caps w:val="0"/>
                <w:smallCaps w:val="0"/>
                <w:color w:val="auto"/>
                <w:spacing w:val="0"/>
                <w:sz w:val="24"/>
                <w:szCs w:val="24"/>
                <w:highlight w:val="none"/>
              </w:rPr>
              <w:t>款</w:t>
            </w:r>
          </w:p>
        </w:tc>
        <w:tc>
          <w:tcPr>
            <w:tcW w:w="2233" w:type="dxa"/>
            <w:vAlign w:val="center"/>
          </w:tcPr>
          <w:p w14:paraId="54040FA1">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履约保证金退还时间及</w:t>
            </w:r>
            <w:r>
              <w:rPr>
                <w:rFonts w:hint="eastAsia" w:ascii="宋体" w:hAnsi="宋体" w:eastAsia="宋体" w:cs="宋体"/>
                <w:caps w:val="0"/>
                <w:smallCaps w:val="0"/>
                <w:color w:val="auto"/>
                <w:spacing w:val="0"/>
                <w:sz w:val="24"/>
                <w:szCs w:val="24"/>
                <w:highlight w:val="none"/>
                <w:lang w:eastAsia="zh-CN"/>
              </w:rPr>
              <w:t>逾期退还的</w:t>
            </w:r>
            <w:r>
              <w:rPr>
                <w:rFonts w:hint="eastAsia" w:ascii="宋体" w:hAnsi="宋体" w:eastAsia="宋体" w:cs="宋体"/>
                <w:caps w:val="0"/>
                <w:smallCaps w:val="0"/>
                <w:color w:val="auto"/>
                <w:spacing w:val="0"/>
                <w:sz w:val="24"/>
                <w:szCs w:val="24"/>
                <w:highlight w:val="none"/>
              </w:rPr>
              <w:t>违约金</w:t>
            </w:r>
          </w:p>
        </w:tc>
        <w:tc>
          <w:tcPr>
            <w:tcW w:w="4617" w:type="dxa"/>
            <w:vAlign w:val="center"/>
          </w:tcPr>
          <w:p w14:paraId="347592D5">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p>
        </w:tc>
      </w:tr>
      <w:tr w14:paraId="5AAB91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72BEAD95">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71C710BD">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第1</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）项</w:t>
            </w:r>
          </w:p>
        </w:tc>
        <w:tc>
          <w:tcPr>
            <w:tcW w:w="2233" w:type="dxa"/>
            <w:vAlign w:val="center"/>
          </w:tcPr>
          <w:p w14:paraId="6DA2DA84">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运行监督、维修期限</w:t>
            </w:r>
          </w:p>
        </w:tc>
        <w:tc>
          <w:tcPr>
            <w:tcW w:w="4617" w:type="dxa"/>
            <w:vAlign w:val="center"/>
          </w:tcPr>
          <w:p w14:paraId="50D906D6">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p>
        </w:tc>
      </w:tr>
      <w:tr w14:paraId="552EA0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3E35BD08">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1F30CB9D">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第1</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）项</w:t>
            </w:r>
          </w:p>
        </w:tc>
        <w:tc>
          <w:tcPr>
            <w:tcW w:w="2233" w:type="dxa"/>
            <w:vAlign w:val="center"/>
          </w:tcPr>
          <w:p w14:paraId="3B13D05A">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货物回收的约定</w:t>
            </w:r>
          </w:p>
        </w:tc>
        <w:tc>
          <w:tcPr>
            <w:tcW w:w="4617" w:type="dxa"/>
            <w:vAlign w:val="center"/>
          </w:tcPr>
          <w:p w14:paraId="3F6BFC2D">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p>
        </w:tc>
      </w:tr>
      <w:tr w14:paraId="7599E6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1B304A7">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50C862B0">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第1</w:t>
            </w:r>
            <w:r>
              <w:rPr>
                <w:rFonts w:hint="eastAsia" w:ascii="宋体" w:hAnsi="宋体" w:eastAsia="宋体" w:cs="宋体"/>
                <w:caps w:val="0"/>
                <w:smallCaps w:val="0"/>
                <w:color w:val="auto"/>
                <w:spacing w:val="0"/>
                <w:sz w:val="24"/>
                <w:szCs w:val="24"/>
                <w:highlight w:val="none"/>
                <w:lang w:val="en-US" w:eastAsia="zh-CN"/>
              </w:rPr>
              <w:t>4</w:t>
            </w: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）项</w:t>
            </w:r>
          </w:p>
        </w:tc>
        <w:tc>
          <w:tcPr>
            <w:tcW w:w="2233" w:type="dxa"/>
            <w:vAlign w:val="center"/>
          </w:tcPr>
          <w:p w14:paraId="408D4E8A">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乙方提供的其他服务</w:t>
            </w:r>
          </w:p>
        </w:tc>
        <w:tc>
          <w:tcPr>
            <w:tcW w:w="4617" w:type="dxa"/>
            <w:vAlign w:val="center"/>
          </w:tcPr>
          <w:p w14:paraId="2C32E2AE">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p>
        </w:tc>
      </w:tr>
      <w:tr w14:paraId="690BEE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99DC64E">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6B2E6050">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第1</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1款</w:t>
            </w:r>
          </w:p>
        </w:tc>
        <w:tc>
          <w:tcPr>
            <w:tcW w:w="2233" w:type="dxa"/>
            <w:vAlign w:val="center"/>
          </w:tcPr>
          <w:p w14:paraId="1C5461E0">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修理、重作、更换相关具体规定</w:t>
            </w:r>
          </w:p>
        </w:tc>
        <w:tc>
          <w:tcPr>
            <w:tcW w:w="4617" w:type="dxa"/>
            <w:vAlign w:val="center"/>
          </w:tcPr>
          <w:p w14:paraId="27D2F587">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p>
        </w:tc>
      </w:tr>
      <w:tr w14:paraId="5A7799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7EA198D">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2FAA4F03">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第1</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.2（2）项</w:t>
            </w:r>
          </w:p>
        </w:tc>
        <w:tc>
          <w:tcPr>
            <w:tcW w:w="2233" w:type="dxa"/>
            <w:vAlign w:val="center"/>
          </w:tcPr>
          <w:p w14:paraId="6CCB9C34">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迟延交货赔偿费</w:t>
            </w:r>
          </w:p>
        </w:tc>
        <w:tc>
          <w:tcPr>
            <w:tcW w:w="4617" w:type="dxa"/>
            <w:vAlign w:val="center"/>
          </w:tcPr>
          <w:p w14:paraId="70280E71">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u w:val="single"/>
              </w:rPr>
            </w:pPr>
          </w:p>
        </w:tc>
      </w:tr>
      <w:tr w14:paraId="4A640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24A673C">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0534525C">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第1</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val="en-US" w:eastAsia="zh-CN"/>
              </w:rPr>
              <w:t>3款</w:t>
            </w:r>
          </w:p>
        </w:tc>
        <w:tc>
          <w:tcPr>
            <w:tcW w:w="2233" w:type="dxa"/>
            <w:vAlign w:val="center"/>
          </w:tcPr>
          <w:p w14:paraId="2C233818">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逾期付款利息</w:t>
            </w:r>
          </w:p>
        </w:tc>
        <w:tc>
          <w:tcPr>
            <w:tcW w:w="4617" w:type="dxa"/>
            <w:vAlign w:val="center"/>
          </w:tcPr>
          <w:p w14:paraId="3A0C3F19">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u w:val="single"/>
              </w:rPr>
            </w:pPr>
          </w:p>
        </w:tc>
      </w:tr>
      <w:tr w14:paraId="348216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07" w:type="dxa"/>
            <w:tcBorders>
              <w:bottom w:val="single" w:color="auto" w:sz="2" w:space="0"/>
              <w:right w:val="single" w:color="auto" w:sz="2" w:space="0"/>
            </w:tcBorders>
            <w:vAlign w:val="center"/>
          </w:tcPr>
          <w:p w14:paraId="45AA05DB">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5D78F5E5">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第1</w:t>
            </w:r>
            <w:r>
              <w:rPr>
                <w:rFonts w:hint="eastAsia" w:ascii="宋体" w:hAnsi="宋体" w:eastAsia="宋体" w:cs="宋体"/>
                <w:caps w:val="0"/>
                <w:smallCaps w:val="0"/>
                <w:color w:val="auto"/>
                <w:spacing w:val="0"/>
                <w:sz w:val="24"/>
                <w:szCs w:val="24"/>
                <w:highlight w:val="none"/>
                <w:lang w:val="en-US" w:eastAsia="zh-CN"/>
              </w:rPr>
              <w:t>5</w:t>
            </w:r>
            <w:r>
              <w:rPr>
                <w:rFonts w:hint="eastAsia" w:ascii="宋体" w:hAnsi="宋体" w:eastAsia="宋体" w:cs="宋体"/>
                <w:caps w:val="0"/>
                <w:smallCaps w:val="0"/>
                <w:color w:val="auto"/>
                <w:spacing w:val="0"/>
                <w:sz w:val="24"/>
                <w:szCs w:val="24"/>
                <w:highlight w:val="none"/>
              </w:rPr>
              <w:t>.4</w:t>
            </w:r>
            <w:r>
              <w:rPr>
                <w:rFonts w:hint="eastAsia" w:ascii="宋体" w:hAnsi="宋体" w:eastAsia="宋体" w:cs="宋体"/>
                <w:caps w:val="0"/>
                <w:smallCaps w:val="0"/>
                <w:color w:val="auto"/>
                <w:spacing w:val="0"/>
                <w:sz w:val="24"/>
                <w:szCs w:val="24"/>
                <w:highlight w:val="none"/>
                <w:lang w:val="en-US" w:eastAsia="zh-CN"/>
              </w:rPr>
              <w:t>款</w:t>
            </w:r>
          </w:p>
        </w:tc>
        <w:tc>
          <w:tcPr>
            <w:tcW w:w="2233" w:type="dxa"/>
            <w:tcBorders>
              <w:left w:val="single" w:color="auto" w:sz="2" w:space="0"/>
              <w:bottom w:val="single" w:color="auto" w:sz="2" w:space="0"/>
              <w:right w:val="single" w:color="auto" w:sz="2" w:space="0"/>
            </w:tcBorders>
            <w:vAlign w:val="center"/>
          </w:tcPr>
          <w:p w14:paraId="1138734C">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其他违约责任</w:t>
            </w:r>
          </w:p>
        </w:tc>
        <w:tc>
          <w:tcPr>
            <w:tcW w:w="4617" w:type="dxa"/>
            <w:tcBorders>
              <w:left w:val="single" w:color="auto" w:sz="2" w:space="0"/>
              <w:bottom w:val="single" w:color="auto" w:sz="2" w:space="0"/>
            </w:tcBorders>
            <w:vAlign w:val="center"/>
          </w:tcPr>
          <w:p w14:paraId="219760E1">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u w:val="single"/>
              </w:rPr>
            </w:pPr>
          </w:p>
        </w:tc>
      </w:tr>
      <w:tr w14:paraId="0A2090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7" w:type="dxa"/>
            <w:tcBorders>
              <w:top w:val="single" w:color="auto" w:sz="2" w:space="0"/>
              <w:right w:val="single" w:color="auto" w:sz="2" w:space="0"/>
            </w:tcBorders>
            <w:vAlign w:val="center"/>
          </w:tcPr>
          <w:p w14:paraId="177F4FBF">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5CFE048F">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w:t>
            </w:r>
            <w:r>
              <w:rPr>
                <w:rFonts w:hint="eastAsia" w:ascii="宋体" w:hAnsi="宋体" w:eastAsia="宋体" w:cs="宋体"/>
                <w:caps w:val="0"/>
                <w:smallCaps w:val="0"/>
                <w:color w:val="auto"/>
                <w:spacing w:val="0"/>
                <w:sz w:val="24"/>
                <w:szCs w:val="24"/>
                <w:highlight w:val="none"/>
                <w:lang w:val="en-US" w:eastAsia="zh-CN"/>
              </w:rPr>
              <w:t>19</w:t>
            </w: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lang w:val="en-US" w:eastAsia="zh-CN"/>
              </w:rPr>
              <w:t>款</w:t>
            </w:r>
          </w:p>
        </w:tc>
        <w:tc>
          <w:tcPr>
            <w:tcW w:w="2233" w:type="dxa"/>
            <w:tcBorders>
              <w:top w:val="single" w:color="auto" w:sz="2" w:space="0"/>
              <w:left w:val="single" w:color="auto" w:sz="2" w:space="0"/>
              <w:right w:val="single" w:color="auto" w:sz="2" w:space="0"/>
            </w:tcBorders>
            <w:vAlign w:val="center"/>
          </w:tcPr>
          <w:p w14:paraId="5351737D">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解决争议的方法</w:t>
            </w:r>
          </w:p>
        </w:tc>
        <w:tc>
          <w:tcPr>
            <w:tcW w:w="4617" w:type="dxa"/>
            <w:tcBorders>
              <w:top w:val="single" w:color="auto" w:sz="2" w:space="0"/>
              <w:left w:val="single" w:color="auto" w:sz="2" w:space="0"/>
            </w:tcBorders>
            <w:vAlign w:val="center"/>
          </w:tcPr>
          <w:p w14:paraId="0812CAF3">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val="0"/>
                <w:bCs w:val="0"/>
                <w:iCs/>
                <w:caps w:val="0"/>
                <w:smallCaps w:val="0"/>
                <w:color w:val="auto"/>
                <w:spacing w:val="0"/>
                <w:sz w:val="24"/>
                <w:szCs w:val="24"/>
                <w:highlight w:val="none"/>
              </w:rPr>
            </w:pPr>
            <w:r>
              <w:rPr>
                <w:rFonts w:hint="eastAsia" w:ascii="宋体" w:hAnsi="宋体" w:eastAsia="宋体" w:cs="宋体"/>
                <w:b w:val="0"/>
                <w:bCs w:val="0"/>
                <w:iCs/>
                <w:caps w:val="0"/>
                <w:smallCaps w:val="0"/>
                <w:color w:val="auto"/>
                <w:spacing w:val="0"/>
                <w:sz w:val="24"/>
                <w:szCs w:val="24"/>
                <w:highlight w:val="none"/>
              </w:rPr>
              <w:t>因本合同及合同有关事项发生的争议，按下列第</w:t>
            </w:r>
            <w:r>
              <w:rPr>
                <w:rFonts w:hint="eastAsia" w:ascii="宋体" w:hAnsi="宋体" w:eastAsia="宋体" w:cs="宋体"/>
                <w:b w:val="0"/>
                <w:bCs w:val="0"/>
                <w:iCs/>
                <w:caps w:val="0"/>
                <w:smallCaps w:val="0"/>
                <w:color w:val="auto"/>
                <w:spacing w:val="0"/>
                <w:sz w:val="24"/>
                <w:szCs w:val="24"/>
                <w:highlight w:val="none"/>
                <w:u w:val="single"/>
              </w:rPr>
              <w:t xml:space="preserve">   </w:t>
            </w:r>
            <w:r>
              <w:rPr>
                <w:rFonts w:hint="eastAsia" w:ascii="宋体" w:hAnsi="宋体" w:eastAsia="宋体" w:cs="宋体"/>
                <w:b w:val="0"/>
                <w:bCs w:val="0"/>
                <w:iCs/>
                <w:caps w:val="0"/>
                <w:smallCaps w:val="0"/>
                <w:color w:val="auto"/>
                <w:spacing w:val="0"/>
                <w:sz w:val="24"/>
                <w:szCs w:val="24"/>
                <w:highlight w:val="none"/>
              </w:rPr>
              <w:t>种方式解决：</w:t>
            </w:r>
          </w:p>
          <w:p w14:paraId="66960E2A">
            <w:pPr>
              <w:kinsoku/>
              <w:overflowPunct/>
              <w:topLinePunct w:val="0"/>
              <w:autoSpaceDE w:val="0"/>
              <w:autoSpaceDN w:val="0"/>
              <w:bidi w:val="0"/>
              <w:adjustRightInd w:val="0"/>
              <w:snapToGrid w:val="0"/>
              <w:spacing w:beforeAutospacing="0" w:afterAutospacing="0" w:line="500" w:lineRule="atLeast"/>
              <w:jc w:val="left"/>
              <w:rPr>
                <w:rFonts w:hint="eastAsia" w:ascii="宋体" w:hAnsi="宋体" w:eastAsia="宋体" w:cs="宋体"/>
                <w:b w:val="0"/>
                <w:bCs w:val="0"/>
                <w:iCs/>
                <w:caps w:val="0"/>
                <w:smallCaps w:val="0"/>
                <w:color w:val="auto"/>
                <w:spacing w:val="0"/>
                <w:sz w:val="24"/>
                <w:szCs w:val="24"/>
                <w:highlight w:val="none"/>
              </w:rPr>
            </w:pPr>
            <w:r>
              <w:rPr>
                <w:rFonts w:hint="eastAsia" w:ascii="宋体" w:hAnsi="宋体" w:eastAsia="宋体" w:cs="宋体"/>
                <w:b w:val="0"/>
                <w:bCs w:val="0"/>
                <w:iCs/>
                <w:caps w:val="0"/>
                <w:smallCaps w:val="0"/>
                <w:color w:val="auto"/>
                <w:spacing w:val="0"/>
                <w:sz w:val="24"/>
                <w:szCs w:val="24"/>
                <w:highlight w:val="none"/>
              </w:rPr>
              <w:t>（1）向</w:t>
            </w:r>
            <w:r>
              <w:rPr>
                <w:rFonts w:hint="eastAsia" w:ascii="宋体" w:hAnsi="宋体" w:eastAsia="宋体" w:cs="宋体"/>
                <w:b w:val="0"/>
                <w:bCs w:val="0"/>
                <w:iCs/>
                <w:caps w:val="0"/>
                <w:smallCaps w:val="0"/>
                <w:color w:val="auto"/>
                <w:spacing w:val="0"/>
                <w:sz w:val="24"/>
                <w:szCs w:val="24"/>
                <w:highlight w:val="none"/>
                <w:u w:val="single"/>
              </w:rPr>
              <w:t xml:space="preserve">                    </w:t>
            </w:r>
            <w:r>
              <w:rPr>
                <w:rFonts w:hint="eastAsia" w:ascii="宋体" w:hAnsi="宋体" w:eastAsia="宋体" w:cs="宋体"/>
                <w:b w:val="0"/>
                <w:bCs w:val="0"/>
                <w:iCs/>
                <w:caps w:val="0"/>
                <w:smallCaps w:val="0"/>
                <w:color w:val="auto"/>
                <w:spacing w:val="0"/>
                <w:sz w:val="24"/>
                <w:szCs w:val="24"/>
                <w:highlight w:val="none"/>
              </w:rPr>
              <w:t>仲裁委员会申请仲裁，仲裁地点为</w:t>
            </w:r>
            <w:r>
              <w:rPr>
                <w:rFonts w:hint="eastAsia" w:ascii="宋体" w:hAnsi="宋体" w:eastAsia="宋体" w:cs="宋体"/>
                <w:b w:val="0"/>
                <w:bCs w:val="0"/>
                <w:iCs/>
                <w:caps w:val="0"/>
                <w:smallCaps w:val="0"/>
                <w:color w:val="auto"/>
                <w:spacing w:val="0"/>
                <w:sz w:val="24"/>
                <w:szCs w:val="24"/>
                <w:highlight w:val="none"/>
                <w:u w:val="single"/>
              </w:rPr>
              <w:t xml:space="preserve">           </w:t>
            </w:r>
            <w:r>
              <w:rPr>
                <w:rFonts w:hint="eastAsia" w:ascii="宋体" w:hAnsi="宋体" w:eastAsia="宋体" w:cs="宋体"/>
                <w:b w:val="0"/>
                <w:bCs w:val="0"/>
                <w:iCs/>
                <w:caps w:val="0"/>
                <w:smallCaps w:val="0"/>
                <w:color w:val="auto"/>
                <w:spacing w:val="0"/>
                <w:sz w:val="24"/>
                <w:szCs w:val="24"/>
                <w:highlight w:val="none"/>
              </w:rPr>
              <w:t>；</w:t>
            </w:r>
          </w:p>
          <w:p w14:paraId="2A1D3AA7">
            <w:pPr>
              <w:kinsoku/>
              <w:overflowPunct/>
              <w:topLinePunct w:val="0"/>
              <w:bidi w:val="0"/>
              <w:adjustRightInd w:val="0"/>
              <w:snapToGrid w:val="0"/>
              <w:spacing w:beforeAutospacing="0" w:afterAutospacing="0" w:line="500" w:lineRule="atLeast"/>
              <w:ind w:firstLine="0" w:firstLineChars="0"/>
              <w:jc w:val="left"/>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b w:val="0"/>
                <w:bCs w:val="0"/>
                <w:iCs/>
                <w:caps w:val="0"/>
                <w:smallCaps w:val="0"/>
                <w:color w:val="auto"/>
                <w:spacing w:val="0"/>
                <w:sz w:val="24"/>
                <w:szCs w:val="24"/>
                <w:highlight w:val="none"/>
              </w:rPr>
              <w:t>（2）向</w:t>
            </w:r>
            <w:r>
              <w:rPr>
                <w:rFonts w:hint="eastAsia" w:ascii="宋体" w:hAnsi="宋体" w:eastAsia="宋体" w:cs="宋体"/>
                <w:b w:val="0"/>
                <w:bCs w:val="0"/>
                <w:iCs/>
                <w:caps w:val="0"/>
                <w:smallCaps w:val="0"/>
                <w:color w:val="auto"/>
                <w:spacing w:val="0"/>
                <w:sz w:val="24"/>
                <w:szCs w:val="24"/>
                <w:highlight w:val="none"/>
                <w:u w:val="single"/>
              </w:rPr>
              <w:t xml:space="preserve">                    </w:t>
            </w:r>
            <w:r>
              <w:rPr>
                <w:rFonts w:hint="eastAsia" w:ascii="宋体" w:hAnsi="宋体" w:eastAsia="宋体" w:cs="宋体"/>
                <w:b w:val="0"/>
                <w:bCs w:val="0"/>
                <w:iCs/>
                <w:caps w:val="0"/>
                <w:smallCaps w:val="0"/>
                <w:color w:val="auto"/>
                <w:spacing w:val="0"/>
                <w:sz w:val="24"/>
                <w:szCs w:val="24"/>
                <w:highlight w:val="none"/>
              </w:rPr>
              <w:t>人民法院起诉。</w:t>
            </w:r>
          </w:p>
        </w:tc>
      </w:tr>
      <w:tr w14:paraId="05C29C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07" w:type="dxa"/>
            <w:vAlign w:val="center"/>
          </w:tcPr>
          <w:p w14:paraId="464253B9">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第二节</w:t>
            </w:r>
          </w:p>
          <w:p w14:paraId="6F24106A">
            <w:pPr>
              <w:keepNext w:val="0"/>
              <w:keepLines w:val="0"/>
              <w:pageBreakBefore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第2</w:t>
            </w:r>
            <w:r>
              <w:rPr>
                <w:rFonts w:hint="eastAsia" w:ascii="宋体" w:hAnsi="宋体" w:eastAsia="宋体" w:cs="宋体"/>
                <w:caps w:val="0"/>
                <w:smallCaps w:val="0"/>
                <w:color w:val="auto"/>
                <w:spacing w:val="0"/>
                <w:sz w:val="24"/>
                <w:szCs w:val="24"/>
                <w:highlight w:val="none"/>
                <w:lang w:val="en-US" w:eastAsia="zh-CN"/>
              </w:rPr>
              <w:t>3.1</w:t>
            </w:r>
            <w:r>
              <w:rPr>
                <w:rFonts w:hint="eastAsia" w:ascii="宋体" w:hAnsi="宋体" w:eastAsia="宋体" w:cs="宋体"/>
                <w:caps w:val="0"/>
                <w:smallCaps w:val="0"/>
                <w:color w:val="auto"/>
                <w:spacing w:val="0"/>
                <w:sz w:val="24"/>
                <w:szCs w:val="24"/>
                <w:highlight w:val="none"/>
                <w:lang w:eastAsia="zh-CN"/>
              </w:rPr>
              <w:t>款</w:t>
            </w:r>
          </w:p>
        </w:tc>
        <w:tc>
          <w:tcPr>
            <w:tcW w:w="2233" w:type="dxa"/>
            <w:vAlign w:val="center"/>
          </w:tcPr>
          <w:p w14:paraId="6180F86D">
            <w:pPr>
              <w:keepNext w:val="0"/>
              <w:keepLines w:val="0"/>
              <w:pageBreakBefore w:val="0"/>
              <w:kinsoku/>
              <w:wordWrap/>
              <w:overflowPunct/>
              <w:topLinePunct w:val="0"/>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lang w:eastAsia="zh-CN"/>
              </w:rPr>
              <w:t>其他专用条款</w:t>
            </w:r>
          </w:p>
        </w:tc>
        <w:tc>
          <w:tcPr>
            <w:tcW w:w="4617" w:type="dxa"/>
            <w:vAlign w:val="center"/>
          </w:tcPr>
          <w:p w14:paraId="08227F34">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lang w:val="en-US" w:eastAsia="zh-CN"/>
              </w:rPr>
            </w:pPr>
          </w:p>
        </w:tc>
      </w:tr>
    </w:tbl>
    <w:p w14:paraId="273AC562">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360A251">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59C8CB5D">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p>
    <w:p w14:paraId="086D45F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28C386B">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2E53718">
      <w:pPr>
        <w:kinsoku/>
        <w:overflowPunct/>
        <w:topLinePunct w:val="0"/>
        <w:bidi w:val="0"/>
        <w:adjustRightInd w:val="0"/>
        <w:snapToGrid w:val="0"/>
        <w:spacing w:beforeAutospacing="0" w:afterAutospacing="0" w:line="500" w:lineRule="atLeast"/>
        <w:ind w:left="550" w:firstLine="420" w:firstLineChars="175"/>
        <w:rPr>
          <w:rFonts w:hint="eastAsia" w:ascii="宋体" w:hAnsi="宋体" w:eastAsia="宋体" w:cs="宋体"/>
          <w:caps w:val="0"/>
          <w:smallCaps w:val="0"/>
          <w:color w:val="auto"/>
          <w:spacing w:val="0"/>
          <w:sz w:val="24"/>
          <w:szCs w:val="24"/>
          <w:highlight w:val="none"/>
        </w:rPr>
      </w:pPr>
    </w:p>
    <w:p w14:paraId="1DBD72C9">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sectPr>
          <w:pgSz w:w="11906" w:h="16838"/>
          <w:pgMar w:top="1440" w:right="1800" w:bottom="1440" w:left="1800" w:header="851" w:footer="992" w:gutter="0"/>
          <w:pgNumType w:fmt="decimal"/>
          <w:cols w:space="425" w:num="1"/>
          <w:docGrid w:type="lines" w:linePitch="312" w:charSpace="0"/>
        </w:sectPr>
      </w:pPr>
    </w:p>
    <w:p w14:paraId="07883C6D">
      <w:pPr>
        <w:pStyle w:val="2"/>
        <w:numPr>
          <w:ilvl w:val="0"/>
          <w:numId w:val="0"/>
        </w:numPr>
        <w:kinsoku/>
        <w:overflowPunct/>
        <w:topLinePunct w:val="0"/>
        <w:bidi w:val="0"/>
        <w:adjustRightInd w:val="0"/>
        <w:snapToGrid w:val="0"/>
        <w:spacing w:before="0" w:beforeAutospacing="0" w:after="0" w:afterAutospacing="0" w:line="500" w:lineRule="atLeast"/>
        <w:ind w:left="420" w:leftChars="0" w:hanging="420" w:firstLineChars="0"/>
        <w:rPr>
          <w:rFonts w:hint="eastAsia" w:ascii="宋体" w:hAnsi="宋体" w:eastAsia="宋体" w:cs="宋体"/>
          <w:b/>
          <w:bCs/>
          <w:caps w:val="0"/>
          <w:smallCaps w:val="0"/>
          <w:color w:val="auto"/>
          <w:spacing w:val="0"/>
          <w:kern w:val="44"/>
          <w:sz w:val="36"/>
          <w:szCs w:val="36"/>
          <w:highlight w:val="none"/>
          <w:lang w:val="en-US" w:eastAsia="zh-CN" w:bidi="ar-SA"/>
        </w:rPr>
      </w:pPr>
      <w:bookmarkStart w:id="433" w:name="_Toc5286"/>
      <w:bookmarkStart w:id="434" w:name="_Toc12356"/>
    </w:p>
    <w:p w14:paraId="1EBBB031">
      <w:pPr>
        <w:pStyle w:val="2"/>
        <w:numPr>
          <w:ilvl w:val="0"/>
          <w:numId w:val="0"/>
        </w:numPr>
        <w:kinsoku/>
        <w:overflowPunct/>
        <w:topLinePunct w:val="0"/>
        <w:bidi w:val="0"/>
        <w:adjustRightInd w:val="0"/>
        <w:snapToGrid w:val="0"/>
        <w:spacing w:before="0" w:beforeAutospacing="0" w:after="0" w:afterAutospacing="0" w:line="500" w:lineRule="atLeast"/>
        <w:ind w:left="420" w:leftChars="0" w:hanging="420" w:firstLineChars="0"/>
        <w:rPr>
          <w:rFonts w:hint="eastAsia" w:ascii="宋体" w:hAnsi="宋体" w:eastAsia="宋体" w:cs="宋体"/>
          <w:caps w:val="0"/>
          <w:smallCaps w:val="0"/>
          <w:color w:val="auto"/>
          <w:spacing w:val="0"/>
          <w:sz w:val="36"/>
          <w:szCs w:val="36"/>
          <w:highlight w:val="none"/>
        </w:rPr>
      </w:pPr>
      <w:r>
        <w:rPr>
          <w:rFonts w:hint="eastAsia" w:ascii="宋体" w:hAnsi="宋体" w:eastAsia="宋体" w:cs="宋体"/>
          <w:b/>
          <w:bCs/>
          <w:caps w:val="0"/>
          <w:smallCaps w:val="0"/>
          <w:color w:val="auto"/>
          <w:spacing w:val="0"/>
          <w:kern w:val="44"/>
          <w:sz w:val="36"/>
          <w:szCs w:val="36"/>
          <w:highlight w:val="none"/>
          <w:lang w:val="en-US" w:eastAsia="zh-CN" w:bidi="ar-SA"/>
        </w:rPr>
        <w:t xml:space="preserve">第六章 </w:t>
      </w:r>
      <w:r>
        <w:rPr>
          <w:rFonts w:hint="eastAsia" w:ascii="宋体" w:hAnsi="宋体" w:eastAsia="宋体" w:cs="宋体"/>
          <w:caps w:val="0"/>
          <w:smallCaps w:val="0"/>
          <w:color w:val="auto"/>
          <w:spacing w:val="0"/>
          <w:sz w:val="36"/>
          <w:szCs w:val="36"/>
          <w:highlight w:val="none"/>
        </w:rPr>
        <w:t>响应文件的格式</w:t>
      </w:r>
      <w:bookmarkEnd w:id="433"/>
      <w:bookmarkEnd w:id="434"/>
    </w:p>
    <w:p w14:paraId="6EC4C08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3123C919">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064C5FD3">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01E56BF5">
      <w:pPr>
        <w:kinsoku/>
        <w:wordWrap w:val="0"/>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sz w:val="36"/>
          <w:szCs w:val="36"/>
          <w:highlight w:val="none"/>
        </w:rPr>
      </w:pPr>
      <w:r>
        <w:rPr>
          <w:rFonts w:hint="eastAsia" w:ascii="宋体" w:hAnsi="宋体" w:eastAsia="宋体" w:cs="宋体"/>
          <w:b/>
          <w:bCs/>
          <w:caps w:val="0"/>
          <w:smallCaps w:val="0"/>
          <w:color w:val="auto"/>
          <w:spacing w:val="0"/>
          <w:sz w:val="36"/>
          <w:szCs w:val="36"/>
          <w:highlight w:val="none"/>
        </w:rPr>
        <w:t>响应文件制作说明：</w:t>
      </w:r>
    </w:p>
    <w:p w14:paraId="09C8CAB8">
      <w:pPr>
        <w:kinsoku/>
        <w:wordWrap w:val="0"/>
        <w:overflowPunct/>
        <w:topLinePunct w:val="0"/>
        <w:bidi w:val="0"/>
        <w:adjustRightInd w:val="0"/>
        <w:snapToGrid w:val="0"/>
        <w:spacing w:beforeAutospacing="0" w:afterAutospacing="0" w:line="500" w:lineRule="atLeast"/>
        <w:ind w:firstLine="723" w:firstLineChars="200"/>
        <w:rPr>
          <w:rFonts w:hint="eastAsia" w:ascii="宋体" w:hAnsi="宋体" w:eastAsia="宋体" w:cs="宋体"/>
          <w:b/>
          <w:bCs/>
          <w:caps w:val="0"/>
          <w:smallCaps w:val="0"/>
          <w:color w:val="auto"/>
          <w:spacing w:val="0"/>
          <w:sz w:val="36"/>
          <w:szCs w:val="36"/>
          <w:highlight w:val="none"/>
        </w:rPr>
      </w:pPr>
    </w:p>
    <w:p w14:paraId="322B914F">
      <w:pPr>
        <w:kinsoku/>
        <w:wordWrap w:val="0"/>
        <w:overflowPunct/>
        <w:topLinePunct w:val="0"/>
        <w:bidi w:val="0"/>
        <w:adjustRightInd w:val="0"/>
        <w:snapToGrid w:val="0"/>
        <w:spacing w:beforeAutospacing="0" w:afterAutospacing="0" w:line="500" w:lineRule="atLeast"/>
        <w:ind w:firstLine="723" w:firstLineChars="200"/>
        <w:rPr>
          <w:rFonts w:hint="eastAsia" w:ascii="宋体" w:hAnsi="宋体" w:eastAsia="宋体" w:cs="宋体"/>
          <w:b/>
          <w:bCs/>
          <w:caps w:val="0"/>
          <w:smallCaps w:val="0"/>
          <w:color w:val="auto"/>
          <w:spacing w:val="0"/>
          <w:sz w:val="36"/>
          <w:szCs w:val="36"/>
          <w:highlight w:val="none"/>
        </w:rPr>
      </w:pPr>
      <w:r>
        <w:rPr>
          <w:rFonts w:hint="eastAsia" w:ascii="宋体" w:hAnsi="宋体" w:eastAsia="宋体" w:cs="宋体"/>
          <w:b/>
          <w:bCs/>
          <w:caps w:val="0"/>
          <w:smallCaps w:val="0"/>
          <w:color w:val="auto"/>
          <w:spacing w:val="0"/>
          <w:sz w:val="36"/>
          <w:szCs w:val="36"/>
          <w:highlight w:val="none"/>
        </w:rPr>
        <w:t>1、商务技术文件：商务技术文件上传处上传（资格证明文件、报价文件、商务技术文件）整合后的全套响应文件。</w:t>
      </w:r>
    </w:p>
    <w:p w14:paraId="46A3059D">
      <w:pPr>
        <w:kinsoku/>
        <w:wordWrap w:val="0"/>
        <w:overflowPunct/>
        <w:topLinePunct w:val="0"/>
        <w:bidi w:val="0"/>
        <w:adjustRightInd w:val="0"/>
        <w:snapToGrid w:val="0"/>
        <w:spacing w:beforeAutospacing="0" w:afterAutospacing="0" w:line="500" w:lineRule="atLeast"/>
        <w:ind w:firstLine="723" w:firstLineChars="200"/>
        <w:rPr>
          <w:rFonts w:hint="eastAsia" w:ascii="宋体" w:hAnsi="宋体" w:eastAsia="宋体" w:cs="宋体"/>
          <w:b/>
          <w:bCs/>
          <w:caps w:val="0"/>
          <w:smallCaps w:val="0"/>
          <w:color w:val="auto"/>
          <w:spacing w:val="0"/>
          <w:sz w:val="36"/>
          <w:szCs w:val="36"/>
          <w:highlight w:val="none"/>
        </w:rPr>
      </w:pPr>
    </w:p>
    <w:p w14:paraId="25559ED8">
      <w:pPr>
        <w:kinsoku/>
        <w:wordWrap w:val="0"/>
        <w:overflowPunct/>
        <w:topLinePunct w:val="0"/>
        <w:bidi w:val="0"/>
        <w:adjustRightInd w:val="0"/>
        <w:snapToGrid w:val="0"/>
        <w:spacing w:beforeAutospacing="0" w:afterAutospacing="0" w:line="500" w:lineRule="atLeast"/>
        <w:ind w:firstLine="723" w:firstLineChars="200"/>
        <w:rPr>
          <w:rFonts w:hint="eastAsia" w:ascii="宋体" w:hAnsi="宋体" w:eastAsia="宋体" w:cs="宋体"/>
          <w:b/>
          <w:bCs/>
          <w:caps w:val="0"/>
          <w:smallCaps w:val="0"/>
          <w:color w:val="auto"/>
          <w:spacing w:val="0"/>
          <w:sz w:val="36"/>
          <w:szCs w:val="36"/>
          <w:highlight w:val="none"/>
        </w:rPr>
      </w:pPr>
      <w:r>
        <w:rPr>
          <w:rFonts w:hint="eastAsia" w:ascii="宋体" w:hAnsi="宋体" w:eastAsia="宋体" w:cs="宋体"/>
          <w:b/>
          <w:bCs/>
          <w:caps w:val="0"/>
          <w:smallCaps w:val="0"/>
          <w:color w:val="auto"/>
          <w:spacing w:val="0"/>
          <w:sz w:val="36"/>
          <w:szCs w:val="36"/>
          <w:highlight w:val="none"/>
        </w:rPr>
        <w:t>2、报价文件：报价文件上传处对应上传报价文件。</w:t>
      </w:r>
    </w:p>
    <w:p w14:paraId="1EF12AD5">
      <w:pPr>
        <w:kinsoku/>
        <w:wordWrap w:val="0"/>
        <w:overflowPunct/>
        <w:topLinePunct w:val="0"/>
        <w:bidi w:val="0"/>
        <w:adjustRightInd w:val="0"/>
        <w:snapToGrid w:val="0"/>
        <w:spacing w:beforeAutospacing="0" w:afterAutospacing="0" w:line="500" w:lineRule="atLeast"/>
        <w:ind w:firstLine="723" w:firstLineChars="200"/>
        <w:rPr>
          <w:rFonts w:hint="eastAsia" w:ascii="宋体" w:hAnsi="宋体" w:eastAsia="宋体" w:cs="宋体"/>
          <w:b/>
          <w:bCs/>
          <w:caps w:val="0"/>
          <w:smallCaps w:val="0"/>
          <w:color w:val="auto"/>
          <w:spacing w:val="0"/>
          <w:sz w:val="36"/>
          <w:szCs w:val="36"/>
          <w:highlight w:val="none"/>
        </w:rPr>
      </w:pPr>
    </w:p>
    <w:p w14:paraId="2EAD38E5">
      <w:pPr>
        <w:kinsoku/>
        <w:overflowPunct/>
        <w:topLinePunct w:val="0"/>
        <w:bidi w:val="0"/>
        <w:adjustRightInd w:val="0"/>
        <w:snapToGrid w:val="0"/>
        <w:spacing w:beforeAutospacing="0" w:afterAutospacing="0" w:line="500" w:lineRule="atLeast"/>
        <w:ind w:firstLine="723" w:firstLineChars="200"/>
        <w:rPr>
          <w:rFonts w:hint="eastAsia" w:ascii="宋体" w:hAnsi="宋体" w:eastAsia="宋体" w:cs="宋体"/>
          <w:caps w:val="0"/>
          <w:smallCaps w:val="0"/>
          <w:color w:val="auto"/>
          <w:spacing w:val="0"/>
          <w:sz w:val="36"/>
          <w:szCs w:val="36"/>
          <w:highlight w:val="none"/>
          <w:lang w:val="zh-CN"/>
        </w:rPr>
      </w:pPr>
      <w:r>
        <w:rPr>
          <w:rFonts w:hint="eastAsia" w:ascii="宋体" w:hAnsi="宋体" w:eastAsia="宋体" w:cs="宋体"/>
          <w:b/>
          <w:bCs/>
          <w:caps w:val="0"/>
          <w:smallCaps w:val="0"/>
          <w:color w:val="auto"/>
          <w:spacing w:val="0"/>
          <w:sz w:val="36"/>
          <w:szCs w:val="36"/>
          <w:highlight w:val="none"/>
        </w:rPr>
        <w:t>3、资格证明文件：资格审查上传处对应资格审查项上传资格审查资料。</w:t>
      </w:r>
    </w:p>
    <w:p w14:paraId="0F1E505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02C1CDE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5FD4F8BE">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40FD170D">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333C12D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0DC5F5FB">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7D5CE0DF">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226FEC9F">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3B193948">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351E458B">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78D7342B">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3D40132F">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p>
    <w:p w14:paraId="6DC90E3C">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t>封面：</w:t>
      </w:r>
    </w:p>
    <w:p w14:paraId="202803F7">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3B11C8A">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6DF3F4E">
      <w:pPr>
        <w:kinsoku/>
        <w:overflowPunct/>
        <w:topLinePunct w:val="0"/>
        <w:autoSpaceDE w:val="0"/>
        <w:autoSpaceDN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p w14:paraId="336E03FA">
      <w:pPr>
        <w:pStyle w:val="2"/>
        <w:kinsoku/>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72"/>
          <w:szCs w:val="72"/>
          <w:highlight w:val="none"/>
        </w:rPr>
      </w:pPr>
      <w:bookmarkStart w:id="435" w:name="_Toc5152"/>
      <w:bookmarkStart w:id="436" w:name="_Toc11721"/>
      <w:r>
        <w:rPr>
          <w:rFonts w:hint="eastAsia" w:ascii="宋体" w:hAnsi="宋体" w:eastAsia="宋体" w:cs="宋体"/>
          <w:caps w:val="0"/>
          <w:smallCaps w:val="0"/>
          <w:color w:val="auto"/>
          <w:spacing w:val="0"/>
          <w:sz w:val="72"/>
          <w:szCs w:val="72"/>
          <w:highlight w:val="none"/>
          <w:lang w:val="en-US" w:eastAsia="zh-CN"/>
        </w:rPr>
        <w:t>响</w:t>
      </w:r>
      <w:r>
        <w:rPr>
          <w:rFonts w:hint="eastAsia" w:ascii="宋体" w:hAnsi="宋体" w:eastAsia="宋体" w:cs="宋体"/>
          <w:caps w:val="0"/>
          <w:smallCaps w:val="0"/>
          <w:color w:val="auto"/>
          <w:spacing w:val="0"/>
          <w:sz w:val="72"/>
          <w:szCs w:val="72"/>
          <w:highlight w:val="none"/>
        </w:rPr>
        <w:t xml:space="preserve"> </w:t>
      </w:r>
      <w:r>
        <w:rPr>
          <w:rFonts w:hint="eastAsia" w:ascii="宋体" w:hAnsi="宋体" w:eastAsia="宋体" w:cs="宋体"/>
          <w:caps w:val="0"/>
          <w:smallCaps w:val="0"/>
          <w:color w:val="auto"/>
          <w:spacing w:val="0"/>
          <w:sz w:val="72"/>
          <w:szCs w:val="72"/>
          <w:highlight w:val="none"/>
          <w:lang w:val="en-US" w:eastAsia="zh-CN"/>
        </w:rPr>
        <w:t>应</w:t>
      </w:r>
      <w:r>
        <w:rPr>
          <w:rFonts w:hint="eastAsia" w:ascii="宋体" w:hAnsi="宋体" w:eastAsia="宋体" w:cs="宋体"/>
          <w:caps w:val="0"/>
          <w:smallCaps w:val="0"/>
          <w:color w:val="auto"/>
          <w:spacing w:val="0"/>
          <w:sz w:val="72"/>
          <w:szCs w:val="72"/>
          <w:highlight w:val="none"/>
        </w:rPr>
        <w:t xml:space="preserve"> 文 件</w:t>
      </w:r>
      <w:bookmarkEnd w:id="435"/>
      <w:bookmarkEnd w:id="436"/>
    </w:p>
    <w:p w14:paraId="7053976A">
      <w:pPr>
        <w:pStyle w:val="2"/>
        <w:kinsoku/>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72"/>
          <w:szCs w:val="72"/>
          <w:highlight w:val="none"/>
        </w:rPr>
      </w:pPr>
      <w:bookmarkStart w:id="437" w:name="_Toc7318"/>
      <w:bookmarkStart w:id="438" w:name="_Toc21579"/>
      <w:r>
        <w:rPr>
          <w:rFonts w:hint="eastAsia" w:ascii="宋体" w:hAnsi="宋体" w:eastAsia="宋体" w:cs="宋体"/>
          <w:caps w:val="0"/>
          <w:smallCaps w:val="0"/>
          <w:color w:val="auto"/>
          <w:spacing w:val="0"/>
          <w:sz w:val="72"/>
          <w:szCs w:val="72"/>
          <w:highlight w:val="none"/>
        </w:rPr>
        <w:t>资格证明文件</w:t>
      </w:r>
      <w:bookmarkEnd w:id="437"/>
      <w:bookmarkEnd w:id="438"/>
    </w:p>
    <w:p w14:paraId="11B2218D">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sz w:val="24"/>
          <w:szCs w:val="24"/>
          <w:highlight w:val="none"/>
        </w:rPr>
      </w:pPr>
    </w:p>
    <w:p w14:paraId="7EDE7CD9">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2DB1859">
      <w:pPr>
        <w:pStyle w:val="3"/>
        <w:kinsoku/>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24"/>
          <w:szCs w:val="24"/>
          <w:highlight w:val="none"/>
        </w:rPr>
      </w:pPr>
    </w:p>
    <w:p w14:paraId="30EB22E6">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D158554">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1B855BF">
      <w:pPr>
        <w:kinsoku/>
        <w:overflowPunct/>
        <w:topLinePunct w:val="0"/>
        <w:bidi w:val="0"/>
        <w:adjustRightInd w:val="0"/>
        <w:snapToGrid w:val="0"/>
        <w:spacing w:beforeAutospacing="0" w:afterAutospacing="0" w:line="500" w:lineRule="atLeast"/>
        <w:ind w:left="420" w:leftChars="175"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项目编号：</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7E0530D8">
      <w:pPr>
        <w:kinsoku/>
        <w:overflowPunct/>
        <w:topLinePunct w:val="0"/>
        <w:bidi w:val="0"/>
        <w:adjustRightInd w:val="0"/>
        <w:snapToGrid w:val="0"/>
        <w:spacing w:beforeAutospacing="0" w:afterAutospacing="0" w:line="500" w:lineRule="atLeast"/>
        <w:ind w:left="420" w:leftChars="175"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项目名称：</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4281C2EA">
      <w:pPr>
        <w:kinsoku/>
        <w:overflowPunct/>
        <w:topLinePunct w:val="0"/>
        <w:bidi w:val="0"/>
        <w:adjustRightInd w:val="0"/>
        <w:snapToGrid w:val="0"/>
        <w:spacing w:beforeAutospacing="0" w:afterAutospacing="0" w:line="500" w:lineRule="atLeast"/>
        <w:ind w:left="420" w:leftChars="175"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供 应 商</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67DB2DE4">
      <w:pPr>
        <w:kinsoku/>
        <w:overflowPunct/>
        <w:topLinePunct w:val="0"/>
        <w:bidi w:val="0"/>
        <w:adjustRightInd w:val="0"/>
        <w:snapToGrid w:val="0"/>
        <w:spacing w:beforeAutospacing="0" w:afterAutospacing="0" w:line="500" w:lineRule="atLeast"/>
        <w:ind w:left="840" w:firstLine="420"/>
        <w:rPr>
          <w:rFonts w:hint="eastAsia" w:ascii="宋体" w:hAnsi="宋体" w:eastAsia="宋体" w:cs="宋体"/>
          <w:b/>
          <w:bCs/>
          <w:caps w:val="0"/>
          <w:smallCaps w:val="0"/>
          <w:color w:val="auto"/>
          <w:spacing w:val="0"/>
          <w:sz w:val="24"/>
          <w:szCs w:val="24"/>
          <w:highlight w:val="none"/>
        </w:rPr>
      </w:pPr>
    </w:p>
    <w:p w14:paraId="1D6D546F">
      <w:pPr>
        <w:kinsoku/>
        <w:overflowPunct/>
        <w:topLinePunct w:val="0"/>
        <w:bidi w:val="0"/>
        <w:adjustRightInd w:val="0"/>
        <w:snapToGrid w:val="0"/>
        <w:spacing w:beforeAutospacing="0" w:afterAutospacing="0" w:line="500" w:lineRule="atLeast"/>
        <w:ind w:left="840" w:firstLine="420"/>
        <w:rPr>
          <w:rFonts w:hint="eastAsia" w:ascii="宋体" w:hAnsi="宋体" w:eastAsia="宋体" w:cs="宋体"/>
          <w:b/>
          <w:bCs/>
          <w:caps w:val="0"/>
          <w:smallCaps w:val="0"/>
          <w:color w:val="auto"/>
          <w:spacing w:val="0"/>
          <w:sz w:val="24"/>
          <w:szCs w:val="24"/>
          <w:highlight w:val="none"/>
        </w:rPr>
      </w:pPr>
    </w:p>
    <w:p w14:paraId="167EF277">
      <w:pPr>
        <w:kinsoku/>
        <w:overflowPunct/>
        <w:topLinePunct w:val="0"/>
        <w:bidi w:val="0"/>
        <w:adjustRightInd w:val="0"/>
        <w:snapToGrid w:val="0"/>
        <w:spacing w:beforeAutospacing="0" w:afterAutospacing="0" w:line="500" w:lineRule="atLeast"/>
        <w:ind w:left="840" w:firstLine="420"/>
        <w:rPr>
          <w:rFonts w:hint="eastAsia" w:ascii="宋体" w:hAnsi="宋体" w:eastAsia="宋体" w:cs="宋体"/>
          <w:b/>
          <w:bCs/>
          <w:caps w:val="0"/>
          <w:smallCaps w:val="0"/>
          <w:color w:val="auto"/>
          <w:spacing w:val="0"/>
          <w:sz w:val="24"/>
          <w:szCs w:val="24"/>
          <w:highlight w:val="none"/>
        </w:rPr>
      </w:pPr>
    </w:p>
    <w:p w14:paraId="44B4D6D4">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年   月    日</w:t>
      </w:r>
    </w:p>
    <w:p w14:paraId="6DBE2CDA">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b/>
          <w:bCs/>
          <w:caps w:val="0"/>
          <w:smallCaps w:val="0"/>
          <w:color w:val="auto"/>
          <w:spacing w:val="0"/>
          <w:sz w:val="24"/>
          <w:szCs w:val="24"/>
          <w:highlight w:val="none"/>
        </w:rPr>
        <w:br w:type="page"/>
      </w:r>
      <w:bookmarkStart w:id="439" w:name="_Toc155185928"/>
      <w:bookmarkStart w:id="440" w:name="_Toc163492922"/>
      <w:bookmarkStart w:id="441" w:name="_Toc163493643"/>
    </w:p>
    <w:p w14:paraId="1582779F">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42" w:name="_Toc30712"/>
      <w:bookmarkStart w:id="443" w:name="_Toc15682"/>
      <w:bookmarkStart w:id="444" w:name="_Toc11760"/>
      <w:bookmarkStart w:id="445" w:name="_Toc155185927"/>
      <w:r>
        <w:rPr>
          <w:rFonts w:hint="eastAsia" w:ascii="宋体" w:hAnsi="宋体" w:eastAsia="宋体" w:cs="宋体"/>
          <w:b/>
          <w:bCs/>
          <w:caps w:val="0"/>
          <w:smallCaps w:val="0"/>
          <w:color w:val="auto"/>
          <w:spacing w:val="0"/>
          <w:kern w:val="2"/>
          <w:sz w:val="24"/>
          <w:szCs w:val="24"/>
          <w:highlight w:val="none"/>
          <w:lang w:val="en-US" w:eastAsia="zh-CN" w:bidi="ar-SA"/>
        </w:rPr>
        <w:t>一、满足《中华人民共和国政府采购法》第二十二条规定</w:t>
      </w:r>
      <w:bookmarkEnd w:id="442"/>
      <w:bookmarkEnd w:id="443"/>
      <w:bookmarkEnd w:id="444"/>
    </w:p>
    <w:bookmarkEnd w:id="445"/>
    <w:p w14:paraId="6B7B06FF">
      <w:pPr>
        <w:pStyle w:val="4"/>
        <w:kinsoku/>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（一）法人、其他组织或者自然人的证明文件</w:t>
      </w:r>
    </w:p>
    <w:p w14:paraId="18B0578F">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b w:val="0"/>
          <w:bCs w:val="0"/>
          <w:caps w:val="0"/>
          <w:smallCaps w:val="0"/>
          <w:color w:val="auto"/>
          <w:spacing w:val="0"/>
          <w:kern w:val="0"/>
          <w:sz w:val="24"/>
          <w:szCs w:val="24"/>
          <w:highlight w:val="none"/>
          <w:lang w:val="en-US" w:eastAsia="zh-CN"/>
        </w:rPr>
      </w:pPr>
      <w:r>
        <w:rPr>
          <w:rFonts w:hint="eastAsia" w:ascii="宋体" w:hAnsi="宋体" w:eastAsia="宋体" w:cs="宋体"/>
          <w:b w:val="0"/>
          <w:bCs w:val="0"/>
          <w:caps w:val="0"/>
          <w:smallCaps w:val="0"/>
          <w:color w:val="auto"/>
          <w:spacing w:val="0"/>
          <w:kern w:val="0"/>
          <w:sz w:val="24"/>
          <w:szCs w:val="24"/>
          <w:highlight w:val="none"/>
          <w:lang w:val="en-US" w:eastAsia="zh-CN"/>
        </w:rPr>
        <w:t>1、供应商为企业（包括合伙企业）的，应提供有效的“营业执照”；</w:t>
      </w:r>
    </w:p>
    <w:p w14:paraId="1D91F81E">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b w:val="0"/>
          <w:bCs w:val="0"/>
          <w:caps w:val="0"/>
          <w:smallCaps w:val="0"/>
          <w:color w:val="auto"/>
          <w:spacing w:val="0"/>
          <w:kern w:val="0"/>
          <w:sz w:val="24"/>
          <w:szCs w:val="24"/>
          <w:highlight w:val="none"/>
          <w:lang w:val="en-US" w:eastAsia="zh-CN"/>
        </w:rPr>
      </w:pPr>
      <w:r>
        <w:rPr>
          <w:rFonts w:hint="eastAsia" w:ascii="宋体" w:hAnsi="宋体" w:eastAsia="宋体" w:cs="宋体"/>
          <w:b w:val="0"/>
          <w:bCs w:val="0"/>
          <w:caps w:val="0"/>
          <w:smallCaps w:val="0"/>
          <w:color w:val="auto"/>
          <w:spacing w:val="0"/>
          <w:kern w:val="0"/>
          <w:sz w:val="24"/>
          <w:szCs w:val="24"/>
          <w:highlight w:val="none"/>
          <w:lang w:val="en-US" w:eastAsia="zh-CN"/>
        </w:rPr>
        <w:t>2、供应商为事业单位的，应提供有效的“事业单位法人证书”；</w:t>
      </w:r>
    </w:p>
    <w:p w14:paraId="11EBB2B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b w:val="0"/>
          <w:bCs w:val="0"/>
          <w:caps w:val="0"/>
          <w:smallCaps w:val="0"/>
          <w:color w:val="auto"/>
          <w:spacing w:val="0"/>
          <w:kern w:val="0"/>
          <w:sz w:val="24"/>
          <w:szCs w:val="24"/>
          <w:highlight w:val="none"/>
          <w:lang w:val="en-US" w:eastAsia="zh-CN"/>
        </w:rPr>
      </w:pPr>
      <w:r>
        <w:rPr>
          <w:rFonts w:hint="eastAsia" w:ascii="宋体" w:hAnsi="宋体" w:eastAsia="宋体" w:cs="宋体"/>
          <w:b w:val="0"/>
          <w:bCs w:val="0"/>
          <w:caps w:val="0"/>
          <w:smallCaps w:val="0"/>
          <w:color w:val="auto"/>
          <w:spacing w:val="0"/>
          <w:kern w:val="0"/>
          <w:sz w:val="24"/>
          <w:szCs w:val="24"/>
          <w:highlight w:val="none"/>
          <w:lang w:val="en-US" w:eastAsia="zh-CN"/>
        </w:rPr>
        <w:t>3、供应商为非企业机构的，应提供有效的“执业许可证”、“登记证书”等证明文件；</w:t>
      </w:r>
    </w:p>
    <w:p w14:paraId="783D0953">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b w:val="0"/>
          <w:bCs w:val="0"/>
          <w:caps w:val="0"/>
          <w:smallCaps w:val="0"/>
          <w:color w:val="auto"/>
          <w:spacing w:val="0"/>
          <w:kern w:val="0"/>
          <w:sz w:val="24"/>
          <w:szCs w:val="24"/>
          <w:highlight w:val="none"/>
          <w:lang w:val="en-US" w:eastAsia="zh-CN"/>
        </w:rPr>
      </w:pPr>
      <w:r>
        <w:rPr>
          <w:rFonts w:hint="eastAsia" w:ascii="宋体" w:hAnsi="宋体" w:eastAsia="宋体" w:cs="宋体"/>
          <w:b w:val="0"/>
          <w:bCs w:val="0"/>
          <w:caps w:val="0"/>
          <w:smallCaps w:val="0"/>
          <w:color w:val="auto"/>
          <w:spacing w:val="0"/>
          <w:kern w:val="0"/>
          <w:sz w:val="24"/>
          <w:szCs w:val="24"/>
          <w:highlight w:val="none"/>
          <w:lang w:val="en-US" w:eastAsia="zh-CN"/>
        </w:rPr>
        <w:t>4、供应商是个体工商户的，应提供有效的“个体工商户营业执照”；</w:t>
      </w:r>
    </w:p>
    <w:p w14:paraId="1C5E4BB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b w:val="0"/>
          <w:bCs w:val="0"/>
          <w:caps w:val="0"/>
          <w:smallCaps w:val="0"/>
          <w:color w:val="auto"/>
          <w:spacing w:val="0"/>
          <w:kern w:val="0"/>
          <w:sz w:val="24"/>
          <w:szCs w:val="24"/>
          <w:highlight w:val="none"/>
          <w:lang w:val="en-US" w:eastAsia="zh-CN"/>
        </w:rPr>
      </w:pPr>
      <w:r>
        <w:rPr>
          <w:rFonts w:hint="eastAsia" w:ascii="宋体" w:hAnsi="宋体" w:eastAsia="宋体" w:cs="宋体"/>
          <w:b w:val="0"/>
          <w:bCs w:val="0"/>
          <w:caps w:val="0"/>
          <w:smallCaps w:val="0"/>
          <w:color w:val="auto"/>
          <w:spacing w:val="0"/>
          <w:kern w:val="0"/>
          <w:sz w:val="24"/>
          <w:szCs w:val="24"/>
          <w:highlight w:val="none"/>
          <w:lang w:val="en-US" w:eastAsia="zh-CN"/>
        </w:rPr>
        <w:t>5、供应商是自然人的，应提供有效的自然人身份证明。</w:t>
      </w:r>
    </w:p>
    <w:p w14:paraId="77687BEB">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b w:val="0"/>
          <w:bCs w:val="0"/>
          <w:caps w:val="0"/>
          <w:smallCaps w:val="0"/>
          <w:color w:val="auto"/>
          <w:spacing w:val="0"/>
          <w:kern w:val="0"/>
          <w:sz w:val="24"/>
          <w:szCs w:val="24"/>
          <w:highlight w:val="none"/>
          <w:lang w:val="en-US" w:eastAsia="zh-CN"/>
        </w:rPr>
      </w:pPr>
    </w:p>
    <w:p w14:paraId="789819D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lang w:val="en-US" w:eastAsia="zh-CN"/>
        </w:rPr>
      </w:pPr>
      <w:r>
        <w:rPr>
          <w:rFonts w:hint="eastAsia" w:ascii="宋体" w:hAnsi="宋体" w:eastAsia="宋体" w:cs="宋体"/>
          <w:caps w:val="0"/>
          <w:smallCaps w:val="0"/>
          <w:color w:val="auto"/>
          <w:spacing w:val="0"/>
          <w:kern w:val="0"/>
          <w:sz w:val="24"/>
          <w:szCs w:val="24"/>
          <w:highlight w:val="none"/>
          <w:lang w:val="en-US" w:eastAsia="zh-CN"/>
        </w:rPr>
        <w:br w:type="page"/>
      </w:r>
      <w:bookmarkEnd w:id="439"/>
      <w:bookmarkEnd w:id="440"/>
    </w:p>
    <w:p w14:paraId="21B7CC1B">
      <w:pPr>
        <w:pStyle w:val="73"/>
        <w:keepNext w:val="0"/>
        <w:keepLines w:val="0"/>
        <w:pageBreakBefore w:val="0"/>
        <w:widowControl/>
        <w:kinsoku/>
        <w:wordWrap w:val="0"/>
        <w:overflowPunct/>
        <w:topLinePunct w:val="0"/>
        <w:autoSpaceDE/>
        <w:autoSpaceDN/>
        <w:bidi w:val="0"/>
        <w:adjustRightInd w:val="0"/>
        <w:snapToGrid w:val="0"/>
        <w:spacing w:line="500" w:lineRule="atLeast"/>
        <w:jc w:val="left"/>
        <w:textAlignment w:val="auto"/>
        <w:outlineLvl w:val="2"/>
        <w:rPr>
          <w:rFonts w:hint="eastAsia" w:ascii="宋体" w:hAnsi="宋体" w:eastAsia="宋体" w:cs="宋体"/>
          <w:color w:val="auto"/>
          <w:spacing w:val="0"/>
          <w:kern w:val="0"/>
          <w:sz w:val="24"/>
          <w:szCs w:val="24"/>
          <w:highlight w:val="none"/>
        </w:rPr>
      </w:pPr>
      <w:r>
        <w:rPr>
          <w:rFonts w:hint="eastAsia" w:ascii="宋体" w:hAnsi="宋体" w:eastAsia="宋体" w:cs="宋体"/>
          <w:b/>
          <w:bCs/>
          <w:caps w:val="0"/>
          <w:smallCaps w:val="0"/>
          <w:color w:val="auto"/>
          <w:spacing w:val="0"/>
          <w:sz w:val="24"/>
          <w:szCs w:val="24"/>
          <w:highlight w:val="none"/>
        </w:rPr>
        <w:t>（</w:t>
      </w:r>
      <w:r>
        <w:rPr>
          <w:rFonts w:hint="eastAsia" w:cs="宋体"/>
          <w:b/>
          <w:bCs/>
          <w:caps w:val="0"/>
          <w:smallCaps w:val="0"/>
          <w:color w:val="auto"/>
          <w:spacing w:val="0"/>
          <w:sz w:val="24"/>
          <w:szCs w:val="24"/>
          <w:highlight w:val="none"/>
          <w:lang w:val="en-US" w:eastAsia="zh-CN"/>
        </w:rPr>
        <w:t>二</w:t>
      </w:r>
      <w:r>
        <w:rPr>
          <w:rFonts w:hint="eastAsia" w:ascii="宋体" w:hAnsi="宋体" w:eastAsia="宋体" w:cs="宋体"/>
          <w:b/>
          <w:bCs/>
          <w:caps w:val="0"/>
          <w:smallCaps w:val="0"/>
          <w:color w:val="auto"/>
          <w:spacing w:val="0"/>
          <w:sz w:val="24"/>
          <w:szCs w:val="24"/>
          <w:highlight w:val="none"/>
        </w:rPr>
        <w:t>）</w:t>
      </w:r>
      <w:r>
        <w:rPr>
          <w:rFonts w:hint="eastAsia" w:ascii="宋体" w:hAnsi="宋体" w:eastAsia="宋体" w:cs="宋体"/>
          <w:color w:val="auto"/>
          <w:spacing w:val="0"/>
          <w:sz w:val="24"/>
          <w:szCs w:val="24"/>
          <w:highlight w:val="none"/>
          <w:lang w:eastAsia="zh-CN"/>
        </w:rPr>
        <w:t>投标人</w:t>
      </w:r>
      <w:r>
        <w:rPr>
          <w:rFonts w:hint="eastAsia" w:ascii="宋体" w:hAnsi="宋体" w:eastAsia="宋体" w:cs="宋体"/>
          <w:color w:val="auto"/>
          <w:spacing w:val="0"/>
          <w:sz w:val="24"/>
          <w:szCs w:val="24"/>
          <w:highlight w:val="none"/>
        </w:rPr>
        <w:t>的资格声明</w:t>
      </w:r>
    </w:p>
    <w:p w14:paraId="7966A141">
      <w:pPr>
        <w:pStyle w:val="74"/>
        <w:keepNext w:val="0"/>
        <w:keepLines w:val="0"/>
        <w:pageBreakBefore w:val="0"/>
        <w:widowControl w:val="0"/>
        <w:kinsoku/>
        <w:wordWrap w:val="0"/>
        <w:overflowPunct/>
        <w:topLinePunct w:val="0"/>
        <w:bidi w:val="0"/>
        <w:adjustRightInd w:val="0"/>
        <w:snapToGrid w:val="0"/>
        <w:spacing w:line="500" w:lineRule="atLeas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投标人</w:t>
      </w:r>
      <w:r>
        <w:rPr>
          <w:rFonts w:hint="eastAsia" w:ascii="宋体" w:hAnsi="宋体" w:eastAsia="宋体" w:cs="宋体"/>
          <w:color w:val="auto"/>
          <w:spacing w:val="0"/>
          <w:sz w:val="24"/>
          <w:szCs w:val="24"/>
          <w:highlight w:val="none"/>
        </w:rPr>
        <w:t>认为需要声明的其它情况</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以下需提供证明材料</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color w:val="auto"/>
          <w:spacing w:val="0"/>
          <w:sz w:val="24"/>
          <w:szCs w:val="24"/>
          <w:highlight w:val="none"/>
        </w:rPr>
        <w:t>：</w:t>
      </w:r>
    </w:p>
    <w:p w14:paraId="19E622CD">
      <w:pPr>
        <w:keepNext w:val="0"/>
        <w:keepLines w:val="0"/>
        <w:pageBreakBefore w:val="0"/>
        <w:widowControl w:val="0"/>
        <w:kinsoku/>
        <w:wordWrap w:val="0"/>
        <w:overflowPunct/>
        <w:topLinePunct w:val="0"/>
        <w:bidi w:val="0"/>
        <w:adjustRightInd w:val="0"/>
        <w:snapToGrid w:val="0"/>
        <w:spacing w:line="500" w:lineRule="atLeas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一、投标人应具备《中华人民共和国政府采购法》第二十二条和《中华人民共和国政府采购法实施条列》第十七条中规定的条件；</w:t>
      </w:r>
    </w:p>
    <w:p w14:paraId="18EE22CD">
      <w:pPr>
        <w:keepNext w:val="0"/>
        <w:keepLines w:val="0"/>
        <w:pageBreakBefore w:val="0"/>
        <w:widowControl w:val="0"/>
        <w:kinsoku/>
        <w:wordWrap w:val="0"/>
        <w:overflowPunct/>
        <w:topLinePunct w:val="0"/>
        <w:bidi w:val="0"/>
        <w:adjustRightInd w:val="0"/>
        <w:snapToGrid w:val="0"/>
        <w:spacing w:line="500" w:lineRule="atLeast"/>
        <w:ind w:firstLine="480" w:firstLineChars="200"/>
        <w:textAlignment w:val="auto"/>
        <w:rPr>
          <w:rFonts w:hint="eastAsia" w:ascii="宋体" w:hAnsi="宋体" w:eastAsia="宋体" w:cs="宋体"/>
          <w:color w:val="auto"/>
          <w:spacing w:val="0"/>
          <w:kern w:val="2"/>
          <w:sz w:val="24"/>
          <w:szCs w:val="24"/>
          <w:highlight w:val="none"/>
          <w:lang w:val="zh-CN" w:eastAsia="zh-CN" w:bidi="ar-SA"/>
        </w:rPr>
      </w:pPr>
      <w:r>
        <w:rPr>
          <w:rFonts w:hint="eastAsia" w:ascii="宋体" w:hAnsi="宋体" w:eastAsia="宋体" w:cs="宋体"/>
          <w:color w:val="auto"/>
          <w:spacing w:val="0"/>
          <w:kern w:val="2"/>
          <w:sz w:val="24"/>
          <w:szCs w:val="24"/>
          <w:highlight w:val="none"/>
          <w:lang w:val="zh-CN" w:eastAsia="zh-CN" w:bidi="ar-SA"/>
        </w:rPr>
        <w:t>（</w:t>
      </w:r>
      <w:r>
        <w:rPr>
          <w:rFonts w:hint="eastAsia" w:ascii="宋体" w:hAnsi="宋体" w:eastAsia="宋体" w:cs="宋体"/>
          <w:color w:val="auto"/>
          <w:spacing w:val="0"/>
          <w:kern w:val="2"/>
          <w:sz w:val="24"/>
          <w:szCs w:val="24"/>
          <w:highlight w:val="none"/>
          <w:lang w:val="en-US" w:eastAsia="zh-CN" w:bidi="ar-SA"/>
        </w:rPr>
        <w:t>1</w:t>
      </w:r>
      <w:r>
        <w:rPr>
          <w:rFonts w:hint="eastAsia" w:ascii="宋体" w:hAnsi="宋体" w:eastAsia="宋体" w:cs="宋体"/>
          <w:color w:val="auto"/>
          <w:spacing w:val="0"/>
          <w:kern w:val="2"/>
          <w:sz w:val="24"/>
          <w:szCs w:val="24"/>
          <w:highlight w:val="none"/>
          <w:lang w:val="zh-CN" w:eastAsia="zh-CN" w:bidi="ar-SA"/>
        </w:rPr>
        <w:t>）具有独立承担民事责任的能力</w:t>
      </w:r>
      <w:r>
        <w:rPr>
          <w:rFonts w:hint="eastAsia" w:ascii="宋体" w:hAnsi="宋体" w:eastAsia="宋体" w:cs="宋体"/>
          <w:b/>
          <w:bCs/>
          <w:color w:val="auto"/>
          <w:spacing w:val="0"/>
          <w:kern w:val="2"/>
          <w:sz w:val="24"/>
          <w:szCs w:val="24"/>
          <w:highlight w:val="none"/>
          <w:lang w:val="zh-CN" w:eastAsia="zh-CN" w:bidi="ar-SA"/>
        </w:rPr>
        <w:t>（提供有效的营业执照）</w:t>
      </w:r>
      <w:r>
        <w:rPr>
          <w:rFonts w:hint="eastAsia" w:ascii="宋体" w:hAnsi="宋体" w:eastAsia="宋体" w:cs="宋体"/>
          <w:color w:val="auto"/>
          <w:spacing w:val="0"/>
          <w:kern w:val="2"/>
          <w:sz w:val="24"/>
          <w:szCs w:val="24"/>
          <w:highlight w:val="none"/>
          <w:lang w:val="zh-CN" w:eastAsia="zh-CN" w:bidi="ar-SA"/>
        </w:rPr>
        <w:t>；</w:t>
      </w:r>
    </w:p>
    <w:p w14:paraId="0FEFDFDA">
      <w:pPr>
        <w:keepNext w:val="0"/>
        <w:keepLines w:val="0"/>
        <w:pageBreakBefore w:val="0"/>
        <w:widowControl w:val="0"/>
        <w:kinsoku/>
        <w:wordWrap w:val="0"/>
        <w:overflowPunct/>
        <w:topLinePunct w:val="0"/>
        <w:bidi w:val="0"/>
        <w:adjustRightInd w:val="0"/>
        <w:snapToGrid w:val="0"/>
        <w:spacing w:line="500" w:lineRule="atLeast"/>
        <w:ind w:firstLine="480" w:firstLineChars="200"/>
        <w:textAlignment w:val="auto"/>
        <w:rPr>
          <w:rFonts w:hint="eastAsia" w:ascii="宋体" w:hAnsi="宋体" w:eastAsia="宋体" w:cs="宋体"/>
          <w:color w:val="auto"/>
          <w:spacing w:val="0"/>
          <w:kern w:val="2"/>
          <w:sz w:val="24"/>
          <w:szCs w:val="24"/>
          <w:highlight w:val="none"/>
          <w:lang w:val="zh-CN" w:eastAsia="zh-CN" w:bidi="ar-SA"/>
        </w:rPr>
      </w:pPr>
      <w:r>
        <w:rPr>
          <w:rFonts w:hint="eastAsia" w:ascii="宋体" w:hAnsi="宋体" w:eastAsia="宋体" w:cs="宋体"/>
          <w:color w:val="auto"/>
          <w:spacing w:val="0"/>
          <w:kern w:val="2"/>
          <w:sz w:val="24"/>
          <w:szCs w:val="24"/>
          <w:highlight w:val="none"/>
          <w:lang w:val="zh-CN" w:eastAsia="zh-CN" w:bidi="ar-SA"/>
        </w:rPr>
        <w:t>（2）有良好的企业信誉和健全的财务会计制度</w:t>
      </w:r>
      <w:r>
        <w:rPr>
          <w:rFonts w:hint="eastAsia" w:ascii="宋体" w:hAnsi="宋体" w:eastAsia="宋体" w:cs="宋体"/>
          <w:b/>
          <w:bCs/>
          <w:color w:val="auto"/>
          <w:spacing w:val="0"/>
          <w:kern w:val="2"/>
          <w:sz w:val="24"/>
          <w:szCs w:val="24"/>
          <w:highlight w:val="none"/>
          <w:lang w:val="zh-CN" w:eastAsia="zh-CN" w:bidi="ar-SA"/>
        </w:rPr>
        <w:t>（提供</w:t>
      </w:r>
      <w:r>
        <w:rPr>
          <w:rFonts w:hint="eastAsia" w:ascii="宋体" w:hAnsi="宋体" w:eastAsia="宋体" w:cs="宋体"/>
          <w:b/>
          <w:bCs/>
          <w:color w:val="auto"/>
          <w:spacing w:val="0"/>
          <w:kern w:val="2"/>
          <w:sz w:val="24"/>
          <w:szCs w:val="24"/>
          <w:highlight w:val="none"/>
          <w:lang w:val="en-US" w:eastAsia="zh-CN" w:bidi="ar-SA"/>
        </w:rPr>
        <w:t>2024</w:t>
      </w:r>
      <w:r>
        <w:rPr>
          <w:rFonts w:hint="eastAsia" w:ascii="宋体" w:hAnsi="宋体" w:eastAsia="宋体" w:cs="宋体"/>
          <w:b/>
          <w:bCs/>
          <w:color w:val="auto"/>
          <w:spacing w:val="0"/>
          <w:kern w:val="2"/>
          <w:sz w:val="24"/>
          <w:szCs w:val="24"/>
          <w:highlight w:val="none"/>
          <w:lang w:val="zh-CN" w:eastAsia="zh-CN" w:bidi="ar-SA"/>
        </w:rPr>
        <w:t>年度财务</w:t>
      </w:r>
      <w:r>
        <w:rPr>
          <w:rFonts w:hint="eastAsia" w:ascii="宋体" w:hAnsi="宋体" w:eastAsia="宋体" w:cs="宋体"/>
          <w:b/>
          <w:bCs/>
          <w:color w:val="auto"/>
          <w:spacing w:val="0"/>
          <w:kern w:val="2"/>
          <w:sz w:val="24"/>
          <w:szCs w:val="24"/>
          <w:highlight w:val="none"/>
          <w:lang w:val="en-US" w:eastAsia="zh-CN" w:bidi="ar-SA"/>
        </w:rPr>
        <w:t>报表</w:t>
      </w:r>
      <w:r>
        <w:rPr>
          <w:rFonts w:hint="eastAsia" w:ascii="宋体" w:hAnsi="宋体" w:eastAsia="宋体" w:cs="宋体"/>
          <w:b/>
          <w:bCs/>
          <w:color w:val="auto"/>
          <w:spacing w:val="0"/>
          <w:kern w:val="2"/>
          <w:sz w:val="24"/>
          <w:szCs w:val="24"/>
          <w:highlight w:val="none"/>
          <w:lang w:val="zh-CN" w:eastAsia="zh-CN" w:bidi="ar-SA"/>
        </w:rPr>
        <w:t>或经第三方出具的财务审计报告）</w:t>
      </w:r>
      <w:r>
        <w:rPr>
          <w:rFonts w:hint="eastAsia" w:ascii="宋体" w:hAnsi="宋体" w:eastAsia="宋体" w:cs="宋体"/>
          <w:color w:val="auto"/>
          <w:spacing w:val="0"/>
          <w:kern w:val="2"/>
          <w:sz w:val="24"/>
          <w:szCs w:val="24"/>
          <w:highlight w:val="none"/>
          <w:lang w:val="zh-CN" w:eastAsia="zh-CN" w:bidi="ar-SA"/>
        </w:rPr>
        <w:t>；</w:t>
      </w:r>
    </w:p>
    <w:p w14:paraId="1118870D">
      <w:pPr>
        <w:keepNext w:val="0"/>
        <w:keepLines w:val="0"/>
        <w:pageBreakBefore w:val="0"/>
        <w:widowControl w:val="0"/>
        <w:kinsoku/>
        <w:wordWrap w:val="0"/>
        <w:overflowPunct/>
        <w:topLinePunct w:val="0"/>
        <w:bidi w:val="0"/>
        <w:adjustRightInd w:val="0"/>
        <w:snapToGrid w:val="0"/>
        <w:spacing w:line="500" w:lineRule="atLeas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zh-CN" w:eastAsia="zh-CN" w:bidi="ar-SA"/>
        </w:rPr>
        <w:t>（3）</w:t>
      </w:r>
      <w:r>
        <w:rPr>
          <w:rFonts w:hint="eastAsia" w:ascii="宋体" w:hAnsi="宋体" w:eastAsia="宋体" w:cs="宋体"/>
          <w:color w:val="auto"/>
          <w:spacing w:val="0"/>
          <w:kern w:val="2"/>
          <w:sz w:val="24"/>
          <w:szCs w:val="24"/>
          <w:highlight w:val="none"/>
          <w:lang w:val="en-US" w:eastAsia="zh-CN" w:bidi="ar-SA"/>
        </w:rPr>
        <w:t>具有履行合同所必需的设备和专业技术能力</w:t>
      </w:r>
      <w:r>
        <w:rPr>
          <w:rFonts w:hint="eastAsia" w:ascii="宋体" w:hAnsi="宋体" w:eastAsia="宋体" w:cs="宋体"/>
          <w:b/>
          <w:bCs/>
          <w:color w:val="auto"/>
          <w:spacing w:val="0"/>
          <w:kern w:val="2"/>
          <w:sz w:val="24"/>
          <w:szCs w:val="24"/>
          <w:highlight w:val="none"/>
          <w:lang w:val="en-US" w:eastAsia="zh-CN" w:bidi="ar-SA"/>
        </w:rPr>
        <w:t>（自行承诺）</w:t>
      </w:r>
      <w:r>
        <w:rPr>
          <w:rFonts w:hint="eastAsia" w:ascii="宋体" w:hAnsi="宋体" w:eastAsia="宋体" w:cs="宋体"/>
          <w:color w:val="auto"/>
          <w:spacing w:val="0"/>
          <w:kern w:val="2"/>
          <w:sz w:val="24"/>
          <w:szCs w:val="24"/>
          <w:highlight w:val="none"/>
          <w:lang w:val="en-US" w:eastAsia="zh-CN" w:bidi="ar-SA"/>
        </w:rPr>
        <w:t>；</w:t>
      </w:r>
    </w:p>
    <w:p w14:paraId="4291FB6C">
      <w:pPr>
        <w:keepNext w:val="0"/>
        <w:keepLines w:val="0"/>
        <w:pageBreakBefore w:val="0"/>
        <w:widowControl w:val="0"/>
        <w:kinsoku/>
        <w:wordWrap w:val="0"/>
        <w:overflowPunct/>
        <w:topLinePunct w:val="0"/>
        <w:bidi w:val="0"/>
        <w:adjustRightInd w:val="0"/>
        <w:snapToGrid w:val="0"/>
        <w:spacing w:line="500" w:lineRule="atLeas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（4）有依法缴纳税收和社会保障资金的良好记录（</w:t>
      </w:r>
      <w:r>
        <w:rPr>
          <w:rFonts w:hint="eastAsia" w:ascii="宋体" w:hAnsi="宋体" w:eastAsia="宋体" w:cs="宋体"/>
          <w:b/>
          <w:bCs/>
          <w:color w:val="auto"/>
          <w:spacing w:val="0"/>
          <w:kern w:val="2"/>
          <w:sz w:val="24"/>
          <w:szCs w:val="24"/>
          <w:highlight w:val="none"/>
          <w:lang w:val="en-US" w:eastAsia="zh-CN" w:bidi="ar-SA"/>
        </w:rPr>
        <w:t>提供2025年9月（含9月）以来任意1个月的纳税证明及社保证明</w:t>
      </w:r>
      <w:r>
        <w:rPr>
          <w:rFonts w:hint="eastAsia" w:ascii="宋体" w:hAnsi="宋体" w:eastAsia="宋体" w:cs="宋体"/>
          <w:color w:val="auto"/>
          <w:spacing w:val="0"/>
          <w:kern w:val="2"/>
          <w:sz w:val="24"/>
          <w:szCs w:val="24"/>
          <w:highlight w:val="none"/>
          <w:lang w:val="en-US" w:eastAsia="zh-CN" w:bidi="ar-SA"/>
        </w:rPr>
        <w:t>）；</w:t>
      </w:r>
    </w:p>
    <w:p w14:paraId="077F484C">
      <w:pPr>
        <w:keepNext w:val="0"/>
        <w:keepLines w:val="0"/>
        <w:pageBreakBefore w:val="0"/>
        <w:widowControl w:val="0"/>
        <w:kinsoku/>
        <w:wordWrap w:val="0"/>
        <w:overflowPunct/>
        <w:topLinePunct w:val="0"/>
        <w:bidi w:val="0"/>
        <w:adjustRightInd w:val="0"/>
        <w:snapToGrid w:val="0"/>
        <w:spacing w:line="500" w:lineRule="atLeas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（5）参加政府采购活动近三年内（2023年-至今），在经营活动中没有重大违法记录</w:t>
      </w:r>
      <w:r>
        <w:rPr>
          <w:rFonts w:hint="eastAsia" w:ascii="宋体" w:hAnsi="宋体" w:eastAsia="宋体" w:cs="宋体"/>
          <w:b/>
          <w:bCs/>
          <w:color w:val="auto"/>
          <w:spacing w:val="0"/>
          <w:kern w:val="2"/>
          <w:sz w:val="24"/>
          <w:szCs w:val="24"/>
          <w:highlight w:val="none"/>
          <w:lang w:val="en-US" w:eastAsia="zh-CN" w:bidi="ar-SA"/>
        </w:rPr>
        <w:t>（提供书面声明）</w:t>
      </w:r>
      <w:r>
        <w:rPr>
          <w:rFonts w:hint="eastAsia" w:ascii="宋体" w:hAnsi="宋体" w:eastAsia="宋体" w:cs="宋体"/>
          <w:color w:val="auto"/>
          <w:spacing w:val="0"/>
          <w:kern w:val="2"/>
          <w:sz w:val="24"/>
          <w:szCs w:val="24"/>
          <w:highlight w:val="none"/>
          <w:lang w:val="en-US" w:eastAsia="zh-CN" w:bidi="ar-SA"/>
        </w:rPr>
        <w:t>；</w:t>
      </w:r>
    </w:p>
    <w:p w14:paraId="2A683FDC">
      <w:pPr>
        <w:keepNext w:val="0"/>
        <w:keepLines w:val="0"/>
        <w:pageBreakBefore w:val="0"/>
        <w:widowControl w:val="0"/>
        <w:kinsoku/>
        <w:wordWrap w:val="0"/>
        <w:overflowPunct/>
        <w:topLinePunct w:val="0"/>
        <w:autoSpaceDE/>
        <w:autoSpaceDN/>
        <w:bidi w:val="0"/>
        <w:adjustRightInd w:val="0"/>
        <w:snapToGrid w:val="0"/>
        <w:spacing w:line="500" w:lineRule="atLeas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二、投标人未被列入中国执行信息公开网（http://zxgk.court.gov.cn/shixin/）</w:t>
      </w:r>
      <w:r>
        <w:rPr>
          <w:rFonts w:hint="eastAsia" w:ascii="宋体" w:hAnsi="宋体" w:eastAsia="宋体" w:cs="宋体"/>
          <w:b w:val="0"/>
          <w:bCs w:val="0"/>
          <w:color w:val="auto"/>
          <w:spacing w:val="0"/>
          <w:kern w:val="2"/>
          <w:sz w:val="24"/>
          <w:szCs w:val="24"/>
          <w:highlight w:val="none"/>
          <w:lang w:val="en-US" w:eastAsia="zh-CN" w:bidi="ar-SA"/>
        </w:rPr>
        <w:t>失信被执行人名单、信用中国网站（www.creditchina.gov.cn）重大税收违法失信主体和中国政府采购网（www.ccgp.gov.cn）政府采购严重违法失信行为记录名单（以开标现场查询结果为准）。</w:t>
      </w:r>
    </w:p>
    <w:p w14:paraId="1716315C">
      <w:pPr>
        <w:pStyle w:val="74"/>
        <w:keepNext w:val="0"/>
        <w:keepLines w:val="0"/>
        <w:pageBreakBefore w:val="0"/>
        <w:widowControl w:val="0"/>
        <w:kinsoku/>
        <w:wordWrap w:val="0"/>
        <w:overflowPunct/>
        <w:topLinePunct w:val="0"/>
        <w:bidi w:val="0"/>
        <w:adjustRightInd w:val="0"/>
        <w:snapToGrid w:val="0"/>
        <w:spacing w:line="500" w:lineRule="atLeast"/>
        <w:ind w:firstLine="480" w:firstLineChars="20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三、投标人认为需要提供的其他材料（格式自拟）</w:t>
      </w:r>
    </w:p>
    <w:p w14:paraId="54C4F45A">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lang w:val="en-US" w:eastAsia="zh-CN"/>
        </w:rPr>
      </w:pPr>
    </w:p>
    <w:p w14:paraId="082FF0B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lang w:val="en-US" w:eastAsia="zh-CN"/>
        </w:rPr>
      </w:pPr>
    </w:p>
    <w:p w14:paraId="42226A8D">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lang w:val="en-US" w:eastAsia="zh-CN"/>
        </w:rPr>
      </w:pPr>
    </w:p>
    <w:p w14:paraId="4C0BD4B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lang w:val="en-US" w:eastAsia="zh-CN"/>
        </w:rPr>
      </w:pPr>
    </w:p>
    <w:p w14:paraId="15C4996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lang w:val="en-US" w:eastAsia="zh-CN"/>
        </w:rPr>
      </w:pPr>
    </w:p>
    <w:p w14:paraId="6B4FCFF5">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lang w:val="en-US" w:eastAsia="zh-CN"/>
        </w:rPr>
      </w:pPr>
    </w:p>
    <w:p w14:paraId="1D5A374F">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lang w:val="en-US" w:eastAsia="zh-CN"/>
        </w:rPr>
      </w:pPr>
    </w:p>
    <w:p w14:paraId="5298C31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lang w:val="en-US" w:eastAsia="zh-CN"/>
        </w:rPr>
      </w:pPr>
    </w:p>
    <w:p w14:paraId="793441F2">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lang w:val="en-US" w:eastAsia="zh-CN"/>
        </w:rPr>
      </w:pPr>
    </w:p>
    <w:p w14:paraId="6CA2C161">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lang w:val="en-US" w:eastAsia="zh-CN"/>
        </w:rPr>
      </w:pPr>
    </w:p>
    <w:p w14:paraId="33E55E65">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lang w:val="en-US" w:eastAsia="zh-CN"/>
        </w:rPr>
        <w:t>二、</w:t>
      </w:r>
      <w:r>
        <w:rPr>
          <w:rFonts w:hint="eastAsia" w:ascii="宋体" w:hAnsi="宋体" w:eastAsia="宋体" w:cs="宋体"/>
          <w:b/>
          <w:bCs/>
          <w:caps w:val="0"/>
          <w:smallCaps w:val="0"/>
          <w:color w:val="auto"/>
          <w:spacing w:val="0"/>
          <w:sz w:val="24"/>
          <w:szCs w:val="24"/>
          <w:highlight w:val="none"/>
        </w:rPr>
        <w:t>其他材料</w:t>
      </w:r>
    </w:p>
    <w:p w14:paraId="394270CC">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lang w:val="zh-CN" w:eastAsia="zh-CN"/>
        </w:rPr>
      </w:pPr>
      <w:r>
        <w:rPr>
          <w:rFonts w:hint="eastAsia" w:ascii="宋体" w:hAnsi="宋体" w:eastAsia="宋体" w:cs="宋体"/>
          <w:b/>
          <w:bCs/>
          <w:caps w:val="0"/>
          <w:smallCaps w:val="0"/>
          <w:color w:val="auto"/>
          <w:spacing w:val="0"/>
          <w:sz w:val="24"/>
          <w:szCs w:val="24"/>
          <w:highlight w:val="none"/>
        </w:rPr>
        <w:t>（一）其他材料</w:t>
      </w:r>
    </w:p>
    <w:p w14:paraId="39563C7F">
      <w:pPr>
        <w:kinsoku/>
        <w:overflowPunct/>
        <w:topLinePunct w:val="0"/>
        <w:bidi w:val="0"/>
        <w:adjustRightInd w:val="0"/>
        <w:snapToGrid w:val="0"/>
        <w:spacing w:beforeAutospacing="0" w:afterAutospacing="0" w:line="500" w:lineRule="atLeast"/>
        <w:jc w:val="center"/>
        <w:outlineLvl w:val="0"/>
        <w:rPr>
          <w:rFonts w:hint="eastAsia" w:ascii="宋体" w:hAnsi="宋体" w:eastAsia="宋体" w:cs="宋体"/>
          <w:b/>
          <w:caps w:val="0"/>
          <w:smallCaps w:val="0"/>
          <w:color w:val="auto"/>
          <w:spacing w:val="0"/>
          <w:kern w:val="0"/>
          <w:sz w:val="24"/>
          <w:szCs w:val="24"/>
          <w:highlight w:val="none"/>
        </w:rPr>
      </w:pPr>
    </w:p>
    <w:p w14:paraId="195CAB9B">
      <w:pPr>
        <w:widowControl/>
        <w:kinsoku/>
        <w:wordWrap w:val="0"/>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kern w:val="0"/>
          <w:sz w:val="24"/>
          <w:szCs w:val="24"/>
          <w:highlight w:val="none"/>
        </w:rPr>
      </w:pPr>
      <w:r>
        <w:rPr>
          <w:rFonts w:hint="eastAsia" w:ascii="宋体" w:hAnsi="宋体" w:eastAsia="宋体" w:cs="宋体"/>
          <w:b/>
          <w:bCs/>
          <w:caps w:val="0"/>
          <w:smallCaps w:val="0"/>
          <w:color w:val="auto"/>
          <w:spacing w:val="0"/>
          <w:kern w:val="0"/>
          <w:sz w:val="24"/>
          <w:szCs w:val="24"/>
          <w:highlight w:val="none"/>
        </w:rPr>
        <w:t>不存在与其他供应商为同一个单位负责人、控股、管理关系</w:t>
      </w:r>
    </w:p>
    <w:p w14:paraId="5EBE7B85">
      <w:pPr>
        <w:widowControl/>
        <w:kinsoku/>
        <w:wordWrap w:val="0"/>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kern w:val="0"/>
          <w:sz w:val="24"/>
          <w:szCs w:val="24"/>
          <w:highlight w:val="none"/>
        </w:rPr>
      </w:pPr>
      <w:r>
        <w:rPr>
          <w:rFonts w:hint="eastAsia" w:ascii="宋体" w:hAnsi="宋体" w:eastAsia="宋体" w:cs="宋体"/>
          <w:b/>
          <w:bCs/>
          <w:caps w:val="0"/>
          <w:smallCaps w:val="0"/>
          <w:color w:val="auto"/>
          <w:spacing w:val="0"/>
          <w:kern w:val="0"/>
          <w:sz w:val="24"/>
          <w:szCs w:val="24"/>
          <w:highlight w:val="none"/>
        </w:rPr>
        <w:t>承诺书</w:t>
      </w:r>
    </w:p>
    <w:p w14:paraId="1A801878">
      <w:pPr>
        <w:widowControl/>
        <w:kinsoku/>
        <w:wordWrap w:val="0"/>
        <w:overflowPunct/>
        <w:topLinePunct w:val="0"/>
        <w:bidi w:val="0"/>
        <w:adjustRightInd w:val="0"/>
        <w:snapToGrid w:val="0"/>
        <w:spacing w:beforeAutospacing="0" w:afterAutospacing="0" w:line="500" w:lineRule="atLeast"/>
        <w:ind w:firstLine="720" w:firstLineChars="300"/>
        <w:rPr>
          <w:rFonts w:hint="eastAsia" w:ascii="宋体" w:hAnsi="宋体" w:eastAsia="宋体" w:cs="宋体"/>
          <w:caps w:val="0"/>
          <w:smallCaps w:val="0"/>
          <w:color w:val="auto"/>
          <w:spacing w:val="0"/>
          <w:kern w:val="0"/>
          <w:sz w:val="24"/>
          <w:szCs w:val="24"/>
          <w:highlight w:val="none"/>
        </w:rPr>
      </w:pPr>
    </w:p>
    <w:p w14:paraId="27FCEEE6">
      <w:pPr>
        <w:widowControl/>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rPr>
        <w:t xml:space="preserve">我公司承诺，我公司不存在以下情形： </w:t>
      </w:r>
    </w:p>
    <w:p w14:paraId="485E7847">
      <w:pPr>
        <w:widowControl/>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rPr>
        <w:t xml:space="preserve">（1）与本采购项目的其他供应商为同一个单位负责人； </w:t>
      </w:r>
    </w:p>
    <w:p w14:paraId="662ADAC3">
      <w:pPr>
        <w:widowControl/>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b/>
          <w:bCs/>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（2）与本采购项目的其他供应商存在控股、管理关系；</w:t>
      </w:r>
      <w:r>
        <w:rPr>
          <w:rFonts w:hint="eastAsia" w:ascii="宋体" w:hAnsi="宋体" w:eastAsia="宋体" w:cs="宋体"/>
          <w:b/>
          <w:bCs/>
          <w:caps w:val="0"/>
          <w:smallCaps w:val="0"/>
          <w:color w:val="auto"/>
          <w:spacing w:val="0"/>
          <w:kern w:val="0"/>
          <w:sz w:val="24"/>
          <w:szCs w:val="24"/>
          <w:highlight w:val="none"/>
        </w:rPr>
        <w:t xml:space="preserve"> </w:t>
      </w:r>
    </w:p>
    <w:p w14:paraId="48C0BF9A">
      <w:pPr>
        <w:widowControl/>
        <w:kinsoku/>
        <w:wordWrap w:val="0"/>
        <w:overflowPunct/>
        <w:topLinePunct w:val="0"/>
        <w:bidi w:val="0"/>
        <w:adjustRightInd w:val="0"/>
        <w:snapToGrid w:val="0"/>
        <w:spacing w:beforeAutospacing="0" w:afterAutospacing="0" w:line="500" w:lineRule="atLeast"/>
        <w:ind w:firstLine="241" w:firstLineChars="100"/>
        <w:rPr>
          <w:rFonts w:hint="eastAsia" w:ascii="宋体" w:hAnsi="宋体" w:eastAsia="宋体" w:cs="宋体"/>
          <w:b/>
          <w:bCs/>
          <w:caps w:val="0"/>
          <w:smallCaps w:val="0"/>
          <w:color w:val="auto"/>
          <w:spacing w:val="0"/>
          <w:kern w:val="0"/>
          <w:sz w:val="24"/>
          <w:szCs w:val="24"/>
          <w:highlight w:val="none"/>
        </w:rPr>
      </w:pPr>
    </w:p>
    <w:p w14:paraId="4254D7A3">
      <w:pPr>
        <w:widowControl/>
        <w:kinsoku/>
        <w:wordWrap w:val="0"/>
        <w:overflowPunct/>
        <w:topLinePunct w:val="0"/>
        <w:bidi w:val="0"/>
        <w:adjustRightInd w:val="0"/>
        <w:snapToGrid w:val="0"/>
        <w:spacing w:beforeAutospacing="0" w:afterAutospacing="0" w:line="500" w:lineRule="atLeast"/>
        <w:ind w:firstLine="482" w:firstLineChars="200"/>
        <w:rPr>
          <w:rFonts w:hint="eastAsia" w:ascii="宋体" w:hAnsi="宋体" w:eastAsia="宋体" w:cs="宋体"/>
          <w:b/>
          <w:bCs/>
          <w:caps w:val="0"/>
          <w:smallCaps w:val="0"/>
          <w:color w:val="auto"/>
          <w:spacing w:val="0"/>
          <w:kern w:val="0"/>
          <w:sz w:val="24"/>
          <w:szCs w:val="24"/>
          <w:highlight w:val="none"/>
        </w:rPr>
      </w:pPr>
      <w:r>
        <w:rPr>
          <w:rFonts w:hint="eastAsia" w:ascii="宋体" w:hAnsi="宋体" w:eastAsia="宋体" w:cs="宋体"/>
          <w:b/>
          <w:bCs/>
          <w:caps w:val="0"/>
          <w:smallCaps w:val="0"/>
          <w:color w:val="auto"/>
          <w:spacing w:val="0"/>
          <w:kern w:val="0"/>
          <w:sz w:val="24"/>
          <w:szCs w:val="24"/>
          <w:highlight w:val="none"/>
        </w:rPr>
        <w:t>特此承诺！</w:t>
      </w:r>
    </w:p>
    <w:p w14:paraId="481C0457">
      <w:pPr>
        <w:kinsoku/>
        <w:wordWrap w:val="0"/>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rPr>
      </w:pPr>
    </w:p>
    <w:p w14:paraId="407D3A59">
      <w:pPr>
        <w:kinsoku/>
        <w:wordWrap w:val="0"/>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rPr>
      </w:pPr>
    </w:p>
    <w:p w14:paraId="129E9D70">
      <w:pPr>
        <w:kinsoku/>
        <w:wordWrap w:val="0"/>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rPr>
      </w:pPr>
    </w:p>
    <w:p w14:paraId="1A5D19B0">
      <w:pPr>
        <w:pStyle w:val="6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t>供应商名称（盖章）：</w:t>
      </w:r>
      <w:r>
        <w:rPr>
          <w:rFonts w:hint="eastAsia" w:ascii="宋体" w:hAnsi="宋体" w:eastAsia="宋体" w:cs="宋体"/>
          <w:caps w:val="0"/>
          <w:smallCaps w:val="0"/>
          <w:color w:val="auto"/>
          <w:spacing w:val="0"/>
          <w:sz w:val="24"/>
          <w:szCs w:val="24"/>
          <w:highlight w:val="none"/>
          <w:u w:val="single"/>
        </w:rPr>
        <w:t xml:space="preserve">                </w:t>
      </w:r>
    </w:p>
    <w:p w14:paraId="3492A04E">
      <w:pPr>
        <w:pStyle w:val="6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t>法定代表人（签字或盖章）：</w:t>
      </w:r>
      <w:r>
        <w:rPr>
          <w:rFonts w:hint="eastAsia" w:ascii="宋体" w:hAnsi="宋体" w:eastAsia="宋体" w:cs="宋体"/>
          <w:caps w:val="0"/>
          <w:smallCaps w:val="0"/>
          <w:color w:val="auto"/>
          <w:spacing w:val="0"/>
          <w:sz w:val="24"/>
          <w:szCs w:val="24"/>
          <w:highlight w:val="none"/>
          <w:u w:val="single"/>
        </w:rPr>
        <w:t xml:space="preserve">                        </w:t>
      </w:r>
    </w:p>
    <w:p w14:paraId="0A81AF62">
      <w:pPr>
        <w:widowControl/>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日期：</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年</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月</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日</w:t>
      </w:r>
    </w:p>
    <w:p w14:paraId="7934A983">
      <w:pPr>
        <w:kinsoku/>
        <w:wordWrap w:val="0"/>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rPr>
      </w:pPr>
    </w:p>
    <w:p w14:paraId="2D72E5BE">
      <w:pPr>
        <w:kinsoku/>
        <w:wordWrap w:val="0"/>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rPr>
      </w:pPr>
    </w:p>
    <w:p w14:paraId="76DF3BB2">
      <w:pPr>
        <w:kinsoku/>
        <w:wordWrap w:val="0"/>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rPr>
      </w:pPr>
    </w:p>
    <w:p w14:paraId="35099B31">
      <w:pPr>
        <w:kinsoku/>
        <w:wordWrap w:val="0"/>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rPr>
      </w:pPr>
    </w:p>
    <w:p w14:paraId="29E5D814">
      <w:pPr>
        <w:kinsoku/>
        <w:wordWrap w:val="0"/>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rPr>
      </w:pPr>
    </w:p>
    <w:p w14:paraId="6D3FF637">
      <w:pPr>
        <w:kinsoku/>
        <w:wordWrap w:val="0"/>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rPr>
      </w:pPr>
    </w:p>
    <w:p w14:paraId="24C998EA">
      <w:pPr>
        <w:kinsoku/>
        <w:wordWrap w:val="0"/>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rPr>
      </w:pPr>
    </w:p>
    <w:p w14:paraId="5DCE8177">
      <w:pPr>
        <w:kinsoku/>
        <w:wordWrap w:val="0"/>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p>
    <w:p w14:paraId="210E93B9">
      <w:pPr>
        <w:pStyle w:val="69"/>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sz w:val="24"/>
          <w:szCs w:val="24"/>
          <w:highlight w:val="none"/>
        </w:rPr>
      </w:pPr>
    </w:p>
    <w:p w14:paraId="0FA10B05">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5AD3BAA">
      <w:pPr>
        <w:kinsoku/>
        <w:wordWrap w:val="0"/>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无违反法律、行政法规规定的其他条件</w:t>
      </w:r>
    </w:p>
    <w:p w14:paraId="25E1D1EE">
      <w:pPr>
        <w:kinsoku/>
        <w:wordWrap w:val="0"/>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承诺书</w:t>
      </w:r>
    </w:p>
    <w:p w14:paraId="1DECB9C2">
      <w:pPr>
        <w:widowControl/>
        <w:kinsoku/>
        <w:wordWrap w:val="0"/>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rPr>
      </w:pPr>
    </w:p>
    <w:p w14:paraId="539AD109">
      <w:pPr>
        <w:widowControl/>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我公司承诺：</w:t>
      </w:r>
    </w:p>
    <w:p w14:paraId="152F3F8F">
      <w:pPr>
        <w:widowControl/>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rPr>
        <w:t xml:space="preserve">我公司无违反法律、行政法规规定的其他条件。我公司符合《中华人民共和国政府采购法》规定的供应商资格条件。若贵方在本项目采购过程中发现我方有违反法律、行政法规规定的其他条件，我公司将无条件退出本项目的投标，并承担因此引起的一切后果。我方对此声明负一切法律责任。 </w:t>
      </w:r>
    </w:p>
    <w:p w14:paraId="4E635757">
      <w:pPr>
        <w:kinsoku/>
        <w:wordWrap w:val="0"/>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rPr>
      </w:pPr>
    </w:p>
    <w:p w14:paraId="785DD605">
      <w:pPr>
        <w:widowControl/>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rPr>
        <w:t>特此承诺！</w:t>
      </w:r>
    </w:p>
    <w:p w14:paraId="1C6849DC">
      <w:pPr>
        <w:kinsoku/>
        <w:wordWrap w:val="0"/>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8395B22">
      <w:pPr>
        <w:kinsoku/>
        <w:wordWrap w:val="0"/>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D41B3D2">
      <w:pPr>
        <w:pStyle w:val="69"/>
        <w:kinsoku/>
        <w:wordWrap w:val="0"/>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C627797">
      <w:pPr>
        <w:kinsoku/>
        <w:wordWrap w:val="0"/>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6A069FD">
      <w:pPr>
        <w:pStyle w:val="69"/>
        <w:kinsoku/>
        <w:wordWrap w:val="0"/>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D3DED83">
      <w:pPr>
        <w:kinsoku/>
        <w:wordWrap w:val="0"/>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9CF8CEF">
      <w:pPr>
        <w:pStyle w:val="69"/>
        <w:kinsoku/>
        <w:wordWrap w:val="0"/>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6EA7AC5E">
      <w:pPr>
        <w:kinsoku/>
        <w:wordWrap w:val="0"/>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574C814">
      <w:pPr>
        <w:pStyle w:val="6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t>供应商名称（盖章）：</w:t>
      </w:r>
      <w:r>
        <w:rPr>
          <w:rFonts w:hint="eastAsia" w:ascii="宋体" w:hAnsi="宋体" w:eastAsia="宋体" w:cs="宋体"/>
          <w:caps w:val="0"/>
          <w:smallCaps w:val="0"/>
          <w:color w:val="auto"/>
          <w:spacing w:val="0"/>
          <w:sz w:val="24"/>
          <w:szCs w:val="24"/>
          <w:highlight w:val="none"/>
          <w:u w:val="single"/>
        </w:rPr>
        <w:t xml:space="preserve">                </w:t>
      </w:r>
    </w:p>
    <w:p w14:paraId="3C06A5B0">
      <w:pPr>
        <w:pStyle w:val="67"/>
        <w:kinsoku/>
        <w:wordWrap w:val="0"/>
        <w:overflowPunct/>
        <w:topLinePunct w:val="0"/>
        <w:bidi w:val="0"/>
        <w:adjustRightInd w:val="0"/>
        <w:snapToGrid w:val="0"/>
        <w:spacing w:before="0"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t>法定代表人（签字或盖章）：</w:t>
      </w:r>
      <w:r>
        <w:rPr>
          <w:rFonts w:hint="eastAsia" w:ascii="宋体" w:hAnsi="宋体" w:eastAsia="宋体" w:cs="宋体"/>
          <w:caps w:val="0"/>
          <w:smallCaps w:val="0"/>
          <w:color w:val="auto"/>
          <w:spacing w:val="0"/>
          <w:sz w:val="24"/>
          <w:szCs w:val="24"/>
          <w:highlight w:val="none"/>
          <w:u w:val="single"/>
        </w:rPr>
        <w:t xml:space="preserve">                        </w:t>
      </w:r>
    </w:p>
    <w:p w14:paraId="70617D68">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日期：</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年</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月</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日</w:t>
      </w:r>
      <w:r>
        <w:rPr>
          <w:rFonts w:hint="eastAsia" w:ascii="宋体" w:hAnsi="宋体" w:eastAsia="宋体" w:cs="宋体"/>
          <w:caps w:val="0"/>
          <w:smallCaps w:val="0"/>
          <w:color w:val="auto"/>
          <w:spacing w:val="0"/>
          <w:sz w:val="24"/>
          <w:szCs w:val="24"/>
          <w:highlight w:val="none"/>
        </w:rPr>
        <w:br w:type="page"/>
      </w:r>
    </w:p>
    <w:p w14:paraId="711C0C58">
      <w:pPr>
        <w:pStyle w:val="4"/>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46" w:name="_Toc8309"/>
      <w:bookmarkStart w:id="447" w:name="_Toc163492939"/>
      <w:r>
        <w:rPr>
          <w:rFonts w:hint="eastAsia" w:ascii="宋体" w:hAnsi="宋体" w:eastAsia="宋体" w:cs="宋体"/>
          <w:b/>
          <w:bCs/>
          <w:caps w:val="0"/>
          <w:smallCaps w:val="0"/>
          <w:color w:val="auto"/>
          <w:spacing w:val="0"/>
          <w:kern w:val="2"/>
          <w:sz w:val="24"/>
          <w:szCs w:val="24"/>
          <w:highlight w:val="none"/>
          <w:lang w:val="en-US" w:eastAsia="zh-CN" w:bidi="ar-SA"/>
        </w:rPr>
        <w:t>（二）中小企业声明函</w:t>
      </w:r>
      <w:r>
        <w:rPr>
          <w:rFonts w:hint="eastAsia" w:ascii="宋体" w:hAnsi="宋体" w:eastAsia="宋体" w:cs="宋体"/>
          <w:b w:val="0"/>
          <w:bCs w:val="0"/>
          <w:caps w:val="0"/>
          <w:smallCaps w:val="0"/>
          <w:color w:val="auto"/>
          <w:spacing w:val="0"/>
          <w:kern w:val="2"/>
          <w:sz w:val="24"/>
          <w:szCs w:val="24"/>
          <w:highlight w:val="none"/>
          <w:lang w:val="en-US" w:eastAsia="zh-CN" w:bidi="ar-SA"/>
        </w:rPr>
        <w:t>【</w:t>
      </w:r>
      <w:r>
        <w:rPr>
          <w:rFonts w:hint="eastAsia" w:ascii="宋体" w:hAnsi="宋体" w:eastAsia="宋体" w:cs="宋体"/>
          <w:b w:val="0"/>
          <w:bCs w:val="0"/>
          <w:i w:val="0"/>
          <w:iCs w:val="0"/>
          <w:caps w:val="0"/>
          <w:smallCaps w:val="0"/>
          <w:color w:val="auto"/>
          <w:spacing w:val="0"/>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宋体"/>
          <w:b w:val="0"/>
          <w:bCs w:val="0"/>
          <w:caps w:val="0"/>
          <w:smallCaps w:val="0"/>
          <w:color w:val="auto"/>
          <w:spacing w:val="0"/>
          <w:kern w:val="2"/>
          <w:sz w:val="24"/>
          <w:szCs w:val="24"/>
          <w:highlight w:val="none"/>
          <w:lang w:val="en-US" w:eastAsia="zh-CN" w:bidi="ar-SA"/>
        </w:rPr>
        <w:t>】</w:t>
      </w:r>
      <w:bookmarkEnd w:id="446"/>
      <w:bookmarkEnd w:id="447"/>
    </w:p>
    <w:p w14:paraId="17DF8322">
      <w:pPr>
        <w:pStyle w:val="39"/>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sz w:val="24"/>
          <w:szCs w:val="24"/>
          <w:highlight w:val="none"/>
        </w:rPr>
      </w:pPr>
    </w:p>
    <w:p w14:paraId="31EF7E02">
      <w:pPr>
        <w:pStyle w:val="39"/>
        <w:numPr>
          <w:ilvl w:val="0"/>
          <w:numId w:val="0"/>
        </w:numPr>
        <w:kinsoku/>
        <w:overflowPunct/>
        <w:topLinePunct w:val="0"/>
        <w:bidi w:val="0"/>
        <w:adjustRightInd w:val="0"/>
        <w:snapToGrid w:val="0"/>
        <w:spacing w:beforeAutospacing="0" w:afterAutospacing="0" w:line="500" w:lineRule="atLeast"/>
        <w:ind w:left="420" w:leftChars="0" w:hanging="420" w:firstLineChars="0"/>
        <w:jc w:val="center"/>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中小企业声明函</w:t>
      </w:r>
    </w:p>
    <w:p w14:paraId="78BC1CF1">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本公司（联合体）郑重声明，根据《政府采购促进中小企业发展管理办法》（财库﹝2020﹞46 号）的规定，本公司（联合体）参加</w:t>
      </w:r>
      <w:r>
        <w:rPr>
          <w:rFonts w:hint="eastAsia" w:ascii="宋体" w:hAnsi="宋体" w:eastAsia="宋体" w:cs="宋体"/>
          <w:caps w:val="0"/>
          <w:smallCaps w:val="0"/>
          <w:color w:val="auto"/>
          <w:spacing w:val="0"/>
          <w:sz w:val="24"/>
          <w:szCs w:val="24"/>
          <w:highlight w:val="none"/>
          <w:u w:val="single"/>
        </w:rPr>
        <w:t xml:space="preserve"> （单位名称）</w:t>
      </w:r>
      <w:r>
        <w:rPr>
          <w:rFonts w:hint="eastAsia" w:ascii="宋体" w:hAnsi="宋体" w:eastAsia="宋体" w:cs="宋体"/>
          <w:caps w:val="0"/>
          <w:smallCaps w:val="0"/>
          <w:color w:val="auto"/>
          <w:spacing w:val="0"/>
          <w:sz w:val="24"/>
          <w:szCs w:val="24"/>
          <w:highlight w:val="none"/>
        </w:rPr>
        <w:t xml:space="preserve"> 的</w:t>
      </w:r>
      <w:r>
        <w:rPr>
          <w:rFonts w:hint="eastAsia" w:ascii="宋体" w:hAnsi="宋体" w:eastAsia="宋体" w:cs="宋体"/>
          <w:caps w:val="0"/>
          <w:smallCaps w:val="0"/>
          <w:color w:val="auto"/>
          <w:spacing w:val="0"/>
          <w:sz w:val="24"/>
          <w:szCs w:val="24"/>
          <w:highlight w:val="none"/>
          <w:u w:val="single"/>
        </w:rPr>
        <w:t xml:space="preserve"> （项目名称） </w:t>
      </w:r>
      <w:r>
        <w:rPr>
          <w:rFonts w:hint="eastAsia" w:ascii="宋体" w:hAnsi="宋体" w:eastAsia="宋体" w:cs="宋体"/>
          <w:caps w:val="0"/>
          <w:smallCaps w:val="0"/>
          <w:color w:val="auto"/>
          <w:spacing w:val="0"/>
          <w:sz w:val="24"/>
          <w:szCs w:val="24"/>
          <w:highlight w:val="none"/>
        </w:rPr>
        <w:t>采购活动，提供的货物全部由符合政策要求的中小企业制造。相关企业（含联合体中的中小企业、签订分包意向协议</w:t>
      </w:r>
      <w:r>
        <w:rPr>
          <w:rFonts w:hint="eastAsia" w:ascii="宋体" w:hAnsi="宋体" w:eastAsia="宋体" w:cs="宋体"/>
          <w:caps w:val="0"/>
          <w:smallCaps w:val="0"/>
          <w:color w:val="auto"/>
          <w:spacing w:val="0"/>
          <w:sz w:val="24"/>
          <w:szCs w:val="24"/>
          <w:highlight w:val="none"/>
          <w:lang w:val="en-US" w:eastAsia="zh-CN"/>
        </w:rPr>
        <w:t>书</w:t>
      </w:r>
      <w:r>
        <w:rPr>
          <w:rFonts w:hint="eastAsia" w:ascii="宋体" w:hAnsi="宋体" w:eastAsia="宋体" w:cs="宋体"/>
          <w:caps w:val="0"/>
          <w:smallCaps w:val="0"/>
          <w:color w:val="auto"/>
          <w:spacing w:val="0"/>
          <w:sz w:val="24"/>
          <w:szCs w:val="24"/>
          <w:highlight w:val="none"/>
        </w:rPr>
        <w:t>的中小企业）的具体情况如下：</w:t>
      </w:r>
    </w:p>
    <w:p w14:paraId="5FCC96F1">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r>
        <w:rPr>
          <w:rFonts w:hint="eastAsia" w:ascii="宋体" w:hAnsi="宋体" w:eastAsia="宋体" w:cs="宋体"/>
          <w:caps w:val="0"/>
          <w:smallCaps w:val="0"/>
          <w:color w:val="auto"/>
          <w:spacing w:val="0"/>
          <w:sz w:val="24"/>
          <w:szCs w:val="24"/>
          <w:highlight w:val="none"/>
          <w:u w:val="single"/>
        </w:rPr>
        <w:t xml:space="preserve"> （标的名称） </w:t>
      </w:r>
      <w:r>
        <w:rPr>
          <w:rFonts w:hint="eastAsia" w:ascii="宋体" w:hAnsi="宋体" w:eastAsia="宋体" w:cs="宋体"/>
          <w:caps w:val="0"/>
          <w:smallCaps w:val="0"/>
          <w:color w:val="auto"/>
          <w:spacing w:val="0"/>
          <w:sz w:val="24"/>
          <w:szCs w:val="24"/>
          <w:highlight w:val="none"/>
        </w:rPr>
        <w:t>，属于</w:t>
      </w:r>
      <w:r>
        <w:rPr>
          <w:rFonts w:hint="eastAsia" w:ascii="宋体" w:hAnsi="宋体" w:eastAsia="宋体" w:cs="宋体"/>
          <w:caps w:val="0"/>
          <w:smallCaps w:val="0"/>
          <w:color w:val="auto"/>
          <w:spacing w:val="0"/>
          <w:sz w:val="24"/>
          <w:szCs w:val="24"/>
          <w:highlight w:val="none"/>
          <w:u w:val="single"/>
        </w:rPr>
        <w:t xml:space="preserve"> （采购文件中明确的所属行业）</w:t>
      </w:r>
      <w:r>
        <w:rPr>
          <w:rFonts w:hint="eastAsia" w:ascii="宋体" w:hAnsi="宋体" w:eastAsia="宋体" w:cs="宋体"/>
          <w:caps w:val="0"/>
          <w:smallCaps w:val="0"/>
          <w:color w:val="auto"/>
          <w:spacing w:val="0"/>
          <w:sz w:val="24"/>
          <w:szCs w:val="24"/>
          <w:highlight w:val="none"/>
        </w:rPr>
        <w:t>行业 ；制造商为</w:t>
      </w:r>
      <w:r>
        <w:rPr>
          <w:rFonts w:hint="eastAsia" w:ascii="宋体" w:hAnsi="宋体" w:eastAsia="宋体" w:cs="宋体"/>
          <w:caps w:val="0"/>
          <w:smallCaps w:val="0"/>
          <w:color w:val="auto"/>
          <w:spacing w:val="0"/>
          <w:sz w:val="24"/>
          <w:szCs w:val="24"/>
          <w:highlight w:val="none"/>
          <w:u w:val="single"/>
        </w:rPr>
        <w:t xml:space="preserve"> （企业名称） </w:t>
      </w:r>
      <w:r>
        <w:rPr>
          <w:rFonts w:hint="eastAsia" w:ascii="宋体" w:hAnsi="宋体" w:eastAsia="宋体" w:cs="宋体"/>
          <w:caps w:val="0"/>
          <w:smallCaps w:val="0"/>
          <w:color w:val="auto"/>
          <w:spacing w:val="0"/>
          <w:sz w:val="24"/>
          <w:szCs w:val="24"/>
          <w:highlight w:val="none"/>
        </w:rPr>
        <w:t>，从业人员</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rPr>
        <w:t>人，营业收入为</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rPr>
        <w:t>万元，资产总额为</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rPr>
        <w:t>万元，属于</w:t>
      </w:r>
      <w:r>
        <w:rPr>
          <w:rFonts w:hint="eastAsia" w:ascii="宋体" w:hAnsi="宋体" w:eastAsia="宋体" w:cs="宋体"/>
          <w:caps w:val="0"/>
          <w:smallCaps w:val="0"/>
          <w:color w:val="auto"/>
          <w:spacing w:val="0"/>
          <w:sz w:val="24"/>
          <w:szCs w:val="24"/>
          <w:highlight w:val="none"/>
          <w:u w:val="single"/>
        </w:rPr>
        <w:t xml:space="preserve"> （中型企业、小型企业、微型企业）</w:t>
      </w:r>
      <w:r>
        <w:rPr>
          <w:rFonts w:hint="eastAsia" w:ascii="宋体" w:hAnsi="宋体" w:eastAsia="宋体" w:cs="宋体"/>
          <w:caps w:val="0"/>
          <w:smallCaps w:val="0"/>
          <w:color w:val="auto"/>
          <w:spacing w:val="0"/>
          <w:sz w:val="24"/>
          <w:szCs w:val="24"/>
          <w:highlight w:val="none"/>
        </w:rPr>
        <w:t>；</w:t>
      </w:r>
    </w:p>
    <w:p w14:paraId="1D01E10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w:t>
      </w:r>
      <w:r>
        <w:rPr>
          <w:rFonts w:hint="eastAsia" w:ascii="宋体" w:hAnsi="宋体" w:eastAsia="宋体" w:cs="宋体"/>
          <w:caps w:val="0"/>
          <w:smallCaps w:val="0"/>
          <w:color w:val="auto"/>
          <w:spacing w:val="0"/>
          <w:sz w:val="24"/>
          <w:szCs w:val="24"/>
          <w:highlight w:val="none"/>
          <w:u w:val="single"/>
        </w:rPr>
        <w:t xml:space="preserve"> （标的名称） </w:t>
      </w:r>
      <w:r>
        <w:rPr>
          <w:rFonts w:hint="eastAsia" w:ascii="宋体" w:hAnsi="宋体" w:eastAsia="宋体" w:cs="宋体"/>
          <w:caps w:val="0"/>
          <w:smallCaps w:val="0"/>
          <w:color w:val="auto"/>
          <w:spacing w:val="0"/>
          <w:sz w:val="24"/>
          <w:szCs w:val="24"/>
          <w:highlight w:val="none"/>
        </w:rPr>
        <w:t>，属于</w:t>
      </w:r>
      <w:r>
        <w:rPr>
          <w:rFonts w:hint="eastAsia" w:ascii="宋体" w:hAnsi="宋体" w:eastAsia="宋体" w:cs="宋体"/>
          <w:caps w:val="0"/>
          <w:smallCaps w:val="0"/>
          <w:color w:val="auto"/>
          <w:spacing w:val="0"/>
          <w:sz w:val="24"/>
          <w:szCs w:val="24"/>
          <w:highlight w:val="none"/>
          <w:u w:val="single"/>
        </w:rPr>
        <w:t xml:space="preserve"> （采购文件中明确的所属行业）</w:t>
      </w:r>
      <w:r>
        <w:rPr>
          <w:rFonts w:hint="eastAsia" w:ascii="宋体" w:hAnsi="宋体" w:eastAsia="宋体" w:cs="宋体"/>
          <w:caps w:val="0"/>
          <w:smallCaps w:val="0"/>
          <w:color w:val="auto"/>
          <w:spacing w:val="0"/>
          <w:sz w:val="24"/>
          <w:szCs w:val="24"/>
          <w:highlight w:val="none"/>
        </w:rPr>
        <w:t>行业 ；制造商为</w:t>
      </w:r>
      <w:r>
        <w:rPr>
          <w:rFonts w:hint="eastAsia" w:ascii="宋体" w:hAnsi="宋体" w:eastAsia="宋体" w:cs="宋体"/>
          <w:caps w:val="0"/>
          <w:smallCaps w:val="0"/>
          <w:color w:val="auto"/>
          <w:spacing w:val="0"/>
          <w:sz w:val="24"/>
          <w:szCs w:val="24"/>
          <w:highlight w:val="none"/>
          <w:u w:val="single"/>
        </w:rPr>
        <w:t xml:space="preserve"> （企业名称） </w:t>
      </w:r>
      <w:r>
        <w:rPr>
          <w:rFonts w:hint="eastAsia" w:ascii="宋体" w:hAnsi="宋体" w:eastAsia="宋体" w:cs="宋体"/>
          <w:caps w:val="0"/>
          <w:smallCaps w:val="0"/>
          <w:color w:val="auto"/>
          <w:spacing w:val="0"/>
          <w:sz w:val="24"/>
          <w:szCs w:val="24"/>
          <w:highlight w:val="none"/>
        </w:rPr>
        <w:t>，从业人员</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rPr>
        <w:t>人，营业收入为</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rPr>
        <w:t>万元，资产总额为</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rPr>
        <w:t>万元，属于</w:t>
      </w:r>
      <w:r>
        <w:rPr>
          <w:rFonts w:hint="eastAsia" w:ascii="宋体" w:hAnsi="宋体" w:eastAsia="宋体" w:cs="宋体"/>
          <w:caps w:val="0"/>
          <w:smallCaps w:val="0"/>
          <w:color w:val="auto"/>
          <w:spacing w:val="0"/>
          <w:sz w:val="24"/>
          <w:szCs w:val="24"/>
          <w:highlight w:val="none"/>
          <w:u w:val="single"/>
        </w:rPr>
        <w:t xml:space="preserve"> （中型企业、小型企业、微型企业）</w:t>
      </w:r>
      <w:r>
        <w:rPr>
          <w:rFonts w:hint="eastAsia" w:ascii="宋体" w:hAnsi="宋体" w:eastAsia="宋体" w:cs="宋体"/>
          <w:caps w:val="0"/>
          <w:smallCaps w:val="0"/>
          <w:color w:val="auto"/>
          <w:spacing w:val="0"/>
          <w:sz w:val="24"/>
          <w:szCs w:val="24"/>
          <w:highlight w:val="none"/>
        </w:rPr>
        <w:t>；</w:t>
      </w:r>
    </w:p>
    <w:p w14:paraId="7CB1DD8C">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p w14:paraId="776FE44A">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以上企业，不属于大企业的分支机构，不存在控股股东为大企业的情形，也不存在与大企业的负责人为同一人的情形。</w:t>
      </w:r>
    </w:p>
    <w:p w14:paraId="3A720EA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本企业对上述声明内容的真实性负责。如有虚假，将依法承担相应责任。</w:t>
      </w:r>
    </w:p>
    <w:p w14:paraId="5A6D844B">
      <w:pPr>
        <w:kinsoku/>
        <w:overflowPunct/>
        <w:topLinePunct w:val="0"/>
        <w:bidi w:val="0"/>
        <w:adjustRightInd w:val="0"/>
        <w:snapToGrid w:val="0"/>
        <w:spacing w:beforeAutospacing="0" w:afterAutospacing="0" w:line="500" w:lineRule="atLeast"/>
        <w:ind w:right="1008" w:firstLine="4560" w:firstLineChars="1900"/>
        <w:rPr>
          <w:rFonts w:hint="eastAsia" w:ascii="宋体" w:hAnsi="宋体" w:eastAsia="宋体" w:cs="宋体"/>
          <w:caps w:val="0"/>
          <w:smallCaps w:val="0"/>
          <w:color w:val="auto"/>
          <w:spacing w:val="0"/>
          <w:sz w:val="24"/>
          <w:szCs w:val="24"/>
          <w:highlight w:val="none"/>
        </w:rPr>
      </w:pPr>
    </w:p>
    <w:p w14:paraId="165AEE2D">
      <w:pPr>
        <w:kinsoku/>
        <w:overflowPunct/>
        <w:topLinePunct w:val="0"/>
        <w:bidi w:val="0"/>
        <w:adjustRightInd w:val="0"/>
        <w:snapToGrid w:val="0"/>
        <w:spacing w:beforeAutospacing="0" w:afterAutospacing="0" w:line="500" w:lineRule="atLeast"/>
        <w:ind w:right="1008" w:firstLine="4080" w:firstLineChars="17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zh-CN"/>
        </w:rPr>
        <w:t xml:space="preserve">  </w:t>
      </w:r>
      <w:r>
        <w:rPr>
          <w:rFonts w:hint="eastAsia" w:ascii="宋体" w:hAnsi="宋体" w:eastAsia="宋体" w:cs="宋体"/>
          <w:caps w:val="0"/>
          <w:smallCaps w:val="0"/>
          <w:color w:val="auto"/>
          <w:spacing w:val="0"/>
          <w:kern w:val="0"/>
          <w:sz w:val="24"/>
          <w:szCs w:val="24"/>
          <w:highlight w:val="none"/>
          <w:lang w:val="en-US" w:eastAsia="zh-CN"/>
        </w:rPr>
        <w:t>供应商</w:t>
      </w:r>
      <w:r>
        <w:rPr>
          <w:rFonts w:hint="eastAsia" w:ascii="宋体" w:hAnsi="宋体" w:eastAsia="宋体" w:cs="宋体"/>
          <w:caps w:val="0"/>
          <w:smallCaps w:val="0"/>
          <w:color w:val="auto"/>
          <w:spacing w:val="0"/>
          <w:kern w:val="0"/>
          <w:sz w:val="24"/>
          <w:szCs w:val="24"/>
          <w:highlight w:val="none"/>
          <w:lang w:val="zh-CN"/>
        </w:rPr>
        <w:t>名称(公章)：</w:t>
      </w:r>
    </w:p>
    <w:p w14:paraId="5183E380">
      <w:pPr>
        <w:kinsoku/>
        <w:overflowPunct/>
        <w:topLinePunct w:val="0"/>
        <w:bidi w:val="0"/>
        <w:adjustRightInd w:val="0"/>
        <w:snapToGrid w:val="0"/>
        <w:spacing w:beforeAutospacing="0" w:afterAutospacing="0" w:line="500" w:lineRule="atLeast"/>
        <w:ind w:right="1008" w:firstLine="4080" w:firstLineChars="17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日期：</w:t>
      </w:r>
      <w:r>
        <w:rPr>
          <w:rFonts w:hint="eastAsia" w:ascii="宋体" w:hAnsi="宋体" w:eastAsia="宋体" w:cs="宋体"/>
          <w:caps w:val="0"/>
          <w:smallCaps w:val="0"/>
          <w:color w:val="auto"/>
          <w:spacing w:val="0"/>
          <w:sz w:val="24"/>
          <w:szCs w:val="24"/>
          <w:highlight w:val="none"/>
          <w:lang w:val="en-US" w:eastAsia="zh-CN"/>
        </w:rPr>
        <w:t xml:space="preserve">   年  月  日</w:t>
      </w:r>
    </w:p>
    <w:p w14:paraId="7BA8C73B">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p>
    <w:p w14:paraId="748B4DD4">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rPr>
        <w:t>说明：</w:t>
      </w:r>
      <w:r>
        <w:rPr>
          <w:rFonts w:hint="eastAsia" w:ascii="宋体" w:hAnsi="宋体" w:eastAsia="宋体" w:cs="宋体"/>
          <w:b/>
          <w:bCs/>
          <w:caps w:val="0"/>
          <w:smallCaps w:val="0"/>
          <w:color w:val="auto"/>
          <w:spacing w:val="0"/>
          <w:sz w:val="24"/>
          <w:szCs w:val="24"/>
          <w:highlight w:val="none"/>
          <w:lang w:val="en-US" w:eastAsia="zh-CN"/>
        </w:rPr>
        <w:t>1.重要提示：供应商应仔细阅读本函附件1关于“中小企业声明函”的填写要求及提交要求，否则，因填写或提交等产生的一切不利后果，须自行承担。</w:t>
      </w:r>
    </w:p>
    <w:p w14:paraId="645259F9">
      <w:pPr>
        <w:kinsoku/>
        <w:overflowPunct/>
        <w:topLinePunct w:val="0"/>
        <w:bidi w:val="0"/>
        <w:adjustRightInd w:val="0"/>
        <w:snapToGrid w:val="0"/>
        <w:spacing w:beforeAutospacing="0" w:afterAutospacing="0" w:line="500" w:lineRule="atLeast"/>
        <w:ind w:firstLine="482"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从业人员、营业收入、资产总额填报上一年度数据，无上一年度数据的新成立企业可不填报。</w:t>
      </w:r>
    </w:p>
    <w:p w14:paraId="7006C7B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 xml:space="preserve">附件1 </w:t>
      </w:r>
    </w:p>
    <w:p w14:paraId="65EA448B">
      <w:pPr>
        <w:keepNext w:val="0"/>
        <w:keepLines w:val="0"/>
        <w:widowControl/>
        <w:suppressLineNumbers w:val="0"/>
        <w:kinsoku/>
        <w:overflowPunct/>
        <w:topLinePunct w:val="0"/>
        <w:bidi w:val="0"/>
        <w:adjustRightInd w:val="0"/>
        <w:snapToGrid w:val="0"/>
        <w:spacing w:beforeAutospacing="0" w:afterAutospacing="0" w:line="500" w:lineRule="atLeast"/>
        <w:ind w:firstLine="482" w:firstLineChars="200"/>
        <w:jc w:val="left"/>
        <w:rPr>
          <w:rStyle w:val="32"/>
          <w:rFonts w:hint="eastAsia" w:ascii="宋体" w:hAnsi="宋体" w:eastAsia="宋体" w:cs="宋体"/>
          <w:caps w:val="0"/>
          <w:smallCaps w:val="0"/>
          <w:color w:val="auto"/>
          <w:spacing w:val="0"/>
          <w:kern w:val="0"/>
          <w:sz w:val="24"/>
          <w:szCs w:val="24"/>
          <w:highlight w:val="none"/>
          <w:lang w:val="en-US" w:eastAsia="zh-CN" w:bidi="ar"/>
        </w:rPr>
      </w:pPr>
      <w:r>
        <w:rPr>
          <w:rStyle w:val="32"/>
          <w:rFonts w:hint="eastAsia" w:ascii="宋体" w:hAnsi="宋体" w:eastAsia="宋体" w:cs="宋体"/>
          <w:caps w:val="0"/>
          <w:smallCaps w:val="0"/>
          <w:color w:val="auto"/>
          <w:spacing w:val="0"/>
          <w:kern w:val="0"/>
          <w:sz w:val="24"/>
          <w:szCs w:val="24"/>
          <w:highlight w:val="none"/>
          <w:lang w:val="en-US" w:eastAsia="zh-CN" w:bidi="ar"/>
        </w:rPr>
        <w:t>（一）关于“中小企业声明函”的填写要求</w:t>
      </w:r>
    </w:p>
    <w:p w14:paraId="6BC4DFB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“中小企业声明函”具体填写要求如下：</w:t>
      </w:r>
    </w:p>
    <w:p w14:paraId="414BDEE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kinsoku/>
        <w:overflowPunct/>
        <w:topLinePunct w:val="0"/>
        <w:bidi w:val="0"/>
        <w:adjustRightInd w:val="0"/>
        <w:snapToGrid w:val="0"/>
        <w:spacing w:beforeAutospacing="0" w:afterAutospacing="0" w:line="500" w:lineRule="atLeast"/>
        <w:ind w:firstLine="482" w:firstLineChars="200"/>
        <w:jc w:val="left"/>
        <w:rPr>
          <w:rStyle w:val="32"/>
          <w:rFonts w:hint="eastAsia" w:ascii="宋体" w:hAnsi="宋体" w:eastAsia="宋体" w:cs="宋体"/>
          <w:caps w:val="0"/>
          <w:smallCaps w:val="0"/>
          <w:color w:val="auto"/>
          <w:spacing w:val="0"/>
          <w:kern w:val="0"/>
          <w:sz w:val="24"/>
          <w:szCs w:val="24"/>
          <w:highlight w:val="none"/>
          <w:lang w:val="en-US" w:eastAsia="zh-CN" w:bidi="ar"/>
        </w:rPr>
      </w:pPr>
      <w:r>
        <w:rPr>
          <w:rStyle w:val="32"/>
          <w:rFonts w:hint="eastAsia" w:ascii="宋体" w:hAnsi="宋体" w:eastAsia="宋体" w:cs="宋体"/>
          <w:caps w:val="0"/>
          <w:smallCaps w:val="0"/>
          <w:color w:val="auto"/>
          <w:spacing w:val="0"/>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9FFD35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ind w:firstLine="480" w:firstLineChars="200"/>
        <w:jc w:val="left"/>
        <w:textAlignment w:val="auto"/>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56DBEE0F">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4DBF13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6314B0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AB86A5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3345081">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4B23672">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F16529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F211E9C">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E3782DE">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5057EEC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74ED24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A354DDE">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D1991DA">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F2EF51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227A51C">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AFE4D50">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636839E">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D26E15F">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94CD015">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D4301B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199F62B">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68F788B">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1F8BF4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749DA1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511B2BB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bCs/>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sz w:val="24"/>
          <w:szCs w:val="24"/>
          <w:highlight w:val="none"/>
          <w:lang w:val="en-US" w:eastAsia="zh-CN"/>
        </w:rPr>
        <w:t>附件2：</w:t>
      </w:r>
    </w:p>
    <w:p w14:paraId="243BB2FE">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bCs w:val="0"/>
          <w:caps w:val="0"/>
          <w:smallCaps w:val="0"/>
          <w:color w:val="auto"/>
          <w:spacing w:val="0"/>
          <w:sz w:val="24"/>
          <w:szCs w:val="24"/>
          <w:highlight w:val="none"/>
        </w:rPr>
      </w:pPr>
      <w:r>
        <w:rPr>
          <w:rFonts w:hint="eastAsia" w:ascii="宋体" w:hAnsi="宋体" w:eastAsia="宋体" w:cs="宋体"/>
          <w:b/>
          <w:bCs w:val="0"/>
          <w:caps w:val="0"/>
          <w:smallCaps w:val="0"/>
          <w:color w:val="auto"/>
          <w:spacing w:val="0"/>
          <w:sz w:val="24"/>
          <w:szCs w:val="24"/>
          <w:highlight w:val="none"/>
        </w:rPr>
        <w:t>关于印发中小企业划型标准规定的通知</w:t>
      </w:r>
    </w:p>
    <w:p w14:paraId="7FFC0F73">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Style w:val="32"/>
          <w:rFonts w:hint="eastAsia" w:ascii="宋体" w:hAnsi="宋体" w:eastAsia="宋体" w:cs="宋体"/>
          <w:b w:val="0"/>
          <w:caps w:val="0"/>
          <w:smallCaps w:val="0"/>
          <w:color w:val="auto"/>
          <w:spacing w:val="0"/>
          <w:sz w:val="24"/>
          <w:szCs w:val="24"/>
          <w:highlight w:val="none"/>
        </w:rPr>
      </w:pPr>
      <w:r>
        <w:rPr>
          <w:rStyle w:val="32"/>
          <w:rFonts w:hint="eastAsia" w:ascii="宋体" w:hAnsi="宋体" w:eastAsia="宋体" w:cs="宋体"/>
          <w:b w:val="0"/>
          <w:caps w:val="0"/>
          <w:smallCaps w:val="0"/>
          <w:color w:val="auto"/>
          <w:spacing w:val="0"/>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Style w:val="32"/>
          <w:rFonts w:hint="eastAsia" w:ascii="宋体" w:hAnsi="宋体" w:eastAsia="宋体" w:cs="宋体"/>
          <w:b w:val="0"/>
          <w:caps w:val="0"/>
          <w:smallCaps w:val="0"/>
          <w:color w:val="auto"/>
          <w:spacing w:val="0"/>
          <w:sz w:val="24"/>
          <w:szCs w:val="24"/>
          <w:highlight w:val="none"/>
        </w:rPr>
      </w:pPr>
    </w:p>
    <w:p w14:paraId="289C59A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caps w:val="0"/>
          <w:smallCaps w:val="0"/>
          <w:color w:val="auto"/>
          <w:spacing w:val="0"/>
          <w:sz w:val="24"/>
          <w:szCs w:val="24"/>
          <w:highlight w:val="none"/>
        </w:rPr>
      </w:pPr>
      <w:r>
        <w:rPr>
          <w:rStyle w:val="32"/>
          <w:rFonts w:hint="eastAsia" w:ascii="宋体" w:hAnsi="宋体" w:eastAsia="宋体" w:cs="宋体"/>
          <w:b w:val="0"/>
          <w:caps w:val="0"/>
          <w:smallCaps w:val="0"/>
          <w:color w:val="auto"/>
          <w:spacing w:val="0"/>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righ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righ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righ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Style w:val="32"/>
          <w:rFonts w:hint="eastAsia" w:ascii="宋体" w:hAnsi="宋体" w:eastAsia="宋体" w:cs="宋体"/>
          <w:b/>
          <w:bCs w:val="0"/>
          <w:caps w:val="0"/>
          <w:smallCaps w:val="0"/>
          <w:color w:val="auto"/>
          <w:spacing w:val="0"/>
          <w:sz w:val="24"/>
          <w:szCs w:val="24"/>
          <w:highlight w:val="none"/>
        </w:rPr>
      </w:pPr>
      <w:r>
        <w:rPr>
          <w:rStyle w:val="32"/>
          <w:rFonts w:hint="eastAsia" w:ascii="宋体" w:hAnsi="宋体" w:eastAsia="宋体" w:cs="宋体"/>
          <w:b/>
          <w:bCs w:val="0"/>
          <w:caps w:val="0"/>
          <w:smallCaps w:val="0"/>
          <w:color w:val="auto"/>
          <w:spacing w:val="0"/>
          <w:sz w:val="24"/>
          <w:szCs w:val="24"/>
          <w:highlight w:val="none"/>
        </w:rPr>
        <w:t>中小企业划型标准规定</w:t>
      </w:r>
    </w:p>
    <w:p w14:paraId="7440C46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十、本规定自发布之日起执行，原国家经贸委、原国家计委、财政部和国家统计局2003年颁布的《中小企业标准暂行规定》同时废止。</w:t>
      </w:r>
    </w:p>
    <w:p w14:paraId="5BCE9D6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br w:type="page"/>
      </w:r>
    </w:p>
    <w:p w14:paraId="5FA7D1D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bCs/>
          <w:caps w:val="0"/>
          <w:smallCaps w:val="0"/>
          <w:color w:val="auto"/>
          <w:spacing w:val="0"/>
          <w:sz w:val="24"/>
          <w:szCs w:val="24"/>
          <w:highlight w:val="none"/>
          <w:lang w:val="en-US" w:eastAsia="zh-CN"/>
        </w:rPr>
      </w:pPr>
      <w:bookmarkStart w:id="448" w:name="_Toc163492940"/>
      <w:r>
        <w:rPr>
          <w:rFonts w:hint="eastAsia" w:ascii="宋体" w:hAnsi="宋体" w:eastAsia="宋体" w:cs="宋体"/>
          <w:b/>
          <w:bCs/>
          <w:caps w:val="0"/>
          <w:smallCaps w:val="0"/>
          <w:color w:val="auto"/>
          <w:spacing w:val="0"/>
          <w:sz w:val="24"/>
          <w:szCs w:val="24"/>
          <w:highlight w:val="none"/>
          <w:lang w:val="en-US" w:eastAsia="zh-CN"/>
        </w:rPr>
        <w:t>附件3：</w:t>
      </w:r>
    </w:p>
    <w:p w14:paraId="1AF7C83B">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34F6EBF">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bCs w:val="0"/>
          <w:caps w:val="0"/>
          <w:smallCaps w:val="0"/>
          <w:color w:val="auto"/>
          <w:spacing w:val="0"/>
          <w:sz w:val="24"/>
          <w:szCs w:val="24"/>
          <w:highlight w:val="none"/>
        </w:rPr>
      </w:pPr>
      <w:r>
        <w:rPr>
          <w:rFonts w:hint="eastAsia" w:ascii="宋体" w:hAnsi="宋体" w:eastAsia="宋体" w:cs="宋体"/>
          <w:b/>
          <w:bCs w:val="0"/>
          <w:caps w:val="0"/>
          <w:smallCaps w:val="0"/>
          <w:color w:val="auto"/>
          <w:spacing w:val="0"/>
          <w:sz w:val="24"/>
          <w:szCs w:val="24"/>
          <w:highlight w:val="none"/>
        </w:rPr>
        <w:t>关于印发《金融业企业划型标准规定》的通知</w:t>
      </w:r>
    </w:p>
    <w:p w14:paraId="54CACF8E">
      <w:pPr>
        <w:kinsoku/>
        <w:overflowPunct/>
        <w:topLinePunct w:val="0"/>
        <w:bidi w:val="0"/>
        <w:adjustRightInd w:val="0"/>
        <w:snapToGrid w:val="0"/>
        <w:spacing w:beforeAutospacing="0" w:afterAutospacing="0" w:line="500" w:lineRule="atLeast"/>
        <w:jc w:val="center"/>
        <w:rPr>
          <w:rStyle w:val="32"/>
          <w:rFonts w:hint="eastAsia" w:ascii="宋体" w:hAnsi="宋体" w:eastAsia="宋体" w:cs="宋体"/>
          <w:b w:val="0"/>
          <w:caps w:val="0"/>
          <w:smallCaps w:val="0"/>
          <w:color w:val="auto"/>
          <w:spacing w:val="0"/>
          <w:sz w:val="24"/>
          <w:szCs w:val="24"/>
          <w:highlight w:val="none"/>
        </w:rPr>
      </w:pPr>
      <w:r>
        <w:rPr>
          <w:rStyle w:val="32"/>
          <w:rFonts w:hint="eastAsia" w:ascii="宋体" w:hAnsi="宋体" w:eastAsia="宋体" w:cs="宋体"/>
          <w:b w:val="0"/>
          <w:caps w:val="0"/>
          <w:smallCaps w:val="0"/>
          <w:color w:val="auto"/>
          <w:spacing w:val="0"/>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p>
    <w:p w14:paraId="5AE5F476">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                                      </w:t>
      </w:r>
      <w:r>
        <w:rPr>
          <w:rStyle w:val="32"/>
          <w:rFonts w:hint="eastAsia" w:ascii="宋体" w:hAnsi="宋体" w:eastAsia="宋体" w:cs="宋体"/>
          <w:b w:val="0"/>
          <w:bCs w:val="0"/>
          <w:caps w:val="0"/>
          <w:smallCaps w:val="0"/>
          <w:color w:val="auto"/>
          <w:spacing w:val="0"/>
          <w:sz w:val="24"/>
          <w:szCs w:val="24"/>
          <w:highlight w:val="none"/>
        </w:rPr>
        <w:t>       </w:t>
      </w:r>
      <w:r>
        <w:rPr>
          <w:rStyle w:val="32"/>
          <w:rFonts w:hint="eastAsia" w:ascii="宋体" w:hAnsi="宋体" w:eastAsia="宋体" w:cs="宋体"/>
          <w:b w:val="0"/>
          <w:bCs w:val="0"/>
          <w:caps w:val="0"/>
          <w:smallCaps w:val="0"/>
          <w:color w:val="auto"/>
          <w:spacing w:val="0"/>
          <w:sz w:val="24"/>
          <w:szCs w:val="24"/>
          <w:highlight w:val="none"/>
          <w:lang w:val="en-US" w:eastAsia="zh-CN"/>
        </w:rPr>
        <w:t xml:space="preserve">                            </w:t>
      </w:r>
      <w:r>
        <w:rPr>
          <w:rStyle w:val="32"/>
          <w:rFonts w:hint="eastAsia" w:ascii="宋体" w:hAnsi="宋体" w:eastAsia="宋体" w:cs="宋体"/>
          <w:b w:val="0"/>
          <w:bCs w:val="0"/>
          <w:caps w:val="0"/>
          <w:smallCaps w:val="0"/>
          <w:color w:val="auto"/>
          <w:spacing w:val="0"/>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2400" w:firstLineChars="1000"/>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2400" w:firstLineChars="1000"/>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2400" w:firstLineChars="1000"/>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2160" w:firstLineChars="900"/>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                                                     </w:t>
      </w:r>
      <w:r>
        <w:rPr>
          <w:rStyle w:val="32"/>
          <w:rFonts w:hint="eastAsia" w:ascii="宋体" w:hAnsi="宋体" w:eastAsia="宋体" w:cs="宋体"/>
          <w:b w:val="0"/>
          <w:bCs w:val="0"/>
          <w:caps w:val="0"/>
          <w:smallCaps w:val="0"/>
          <w:color w:val="auto"/>
          <w:spacing w:val="0"/>
          <w:sz w:val="24"/>
          <w:szCs w:val="24"/>
          <w:highlight w:val="none"/>
          <w:lang w:val="en-US" w:eastAsia="zh-CN"/>
        </w:rPr>
        <w:t xml:space="preserve">     </w:t>
      </w:r>
      <w:r>
        <w:rPr>
          <w:rStyle w:val="32"/>
          <w:rFonts w:hint="eastAsia" w:ascii="宋体" w:hAnsi="宋体" w:eastAsia="宋体" w:cs="宋体"/>
          <w:b w:val="0"/>
          <w:bCs w:val="0"/>
          <w:caps w:val="0"/>
          <w:smallCaps w:val="0"/>
          <w:color w:val="auto"/>
          <w:spacing w:val="0"/>
          <w:sz w:val="24"/>
          <w:szCs w:val="24"/>
          <w:highlight w:val="none"/>
        </w:rPr>
        <w:t> 2015年9月28日</w:t>
      </w:r>
    </w:p>
    <w:p w14:paraId="2D875BF0">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D3E2F0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7D55D2C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535B7B3C">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0C202F82">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附件</w:t>
      </w:r>
      <w:r>
        <w:rPr>
          <w:rFonts w:hint="eastAsia" w:ascii="宋体" w:hAnsi="宋体" w:eastAsia="宋体" w:cs="宋体"/>
          <w:caps w:val="0"/>
          <w:smallCaps w:val="0"/>
          <w:color w:val="auto"/>
          <w:spacing w:val="0"/>
          <w:sz w:val="24"/>
          <w:szCs w:val="24"/>
          <w:highlight w:val="none"/>
        </w:rPr>
        <w:t>              </w:t>
      </w:r>
    </w:p>
    <w:p w14:paraId="3F79F65C">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
          <w:bCs w:val="0"/>
          <w:caps w:val="0"/>
          <w:smallCaps w:val="0"/>
          <w:color w:val="auto"/>
          <w:spacing w:val="0"/>
          <w:sz w:val="24"/>
          <w:szCs w:val="24"/>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lang w:eastAsia="zh-CN"/>
        </w:rPr>
      </w:pPr>
      <w:r>
        <w:rPr>
          <w:rStyle w:val="32"/>
          <w:rFonts w:hint="eastAsia" w:ascii="宋体" w:hAnsi="宋体" w:eastAsia="宋体" w:cs="宋体"/>
          <w:b w:val="0"/>
          <w:bCs w:val="0"/>
          <w:caps w:val="0"/>
          <w:smallCaps w:val="0"/>
          <w:color w:val="auto"/>
          <w:spacing w:val="0"/>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2"/>
          <w:rFonts w:hint="eastAsia" w:ascii="宋体" w:hAnsi="宋体" w:eastAsia="宋体" w:cs="宋体"/>
          <w:b w:val="0"/>
          <w:bCs w:val="0"/>
          <w:caps w:val="0"/>
          <w:smallCaps w:val="0"/>
          <w:color w:val="auto"/>
          <w:spacing w:val="0"/>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2"/>
          <w:rFonts w:hint="eastAsia" w:ascii="宋体" w:hAnsi="宋体" w:eastAsia="宋体" w:cs="宋体"/>
          <w:b w:val="0"/>
          <w:bCs w:val="0"/>
          <w:caps w:val="0"/>
          <w:smallCaps w:val="0"/>
          <w:color w:val="auto"/>
          <w:spacing w:val="0"/>
          <w:sz w:val="24"/>
          <w:szCs w:val="24"/>
          <w:highlight w:val="none"/>
          <w:lang w:eastAsia="zh-CN"/>
        </w:rPr>
        <w:t>，</w:t>
      </w:r>
      <w:r>
        <w:rPr>
          <w:rStyle w:val="32"/>
          <w:rFonts w:hint="eastAsia" w:ascii="宋体" w:hAnsi="宋体" w:eastAsia="宋体" w:cs="宋体"/>
          <w:b w:val="0"/>
          <w:bCs w:val="0"/>
          <w:caps w:val="0"/>
          <w:smallCaps w:val="0"/>
          <w:color w:val="auto"/>
          <w:spacing w:val="0"/>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lang w:eastAsia="zh-CN"/>
        </w:rPr>
      </w:pPr>
      <w:r>
        <w:rPr>
          <w:rStyle w:val="32"/>
          <w:rFonts w:hint="eastAsia" w:ascii="宋体" w:hAnsi="宋体" w:eastAsia="宋体" w:cs="宋体"/>
          <w:b w:val="0"/>
          <w:bCs w:val="0"/>
          <w:caps w:val="0"/>
          <w:smallCaps w:val="0"/>
          <w:color w:val="auto"/>
          <w:spacing w:val="0"/>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2"/>
          <w:rFonts w:hint="eastAsia" w:ascii="宋体" w:hAnsi="宋体" w:eastAsia="宋体" w:cs="宋体"/>
          <w:b w:val="0"/>
          <w:bCs w:val="0"/>
          <w:caps w:val="0"/>
          <w:smallCaps w:val="0"/>
          <w:color w:val="auto"/>
          <w:spacing w:val="0"/>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lang w:eastAsia="zh-CN"/>
        </w:rPr>
      </w:pPr>
      <w:r>
        <w:rPr>
          <w:rStyle w:val="32"/>
          <w:rFonts w:hint="eastAsia" w:ascii="宋体" w:hAnsi="宋体" w:eastAsia="宋体" w:cs="宋体"/>
          <w:b w:val="0"/>
          <w:bCs w:val="0"/>
          <w:caps w:val="0"/>
          <w:smallCaps w:val="0"/>
          <w:color w:val="auto"/>
          <w:spacing w:val="0"/>
          <w:sz w:val="24"/>
          <w:szCs w:val="24"/>
          <w:highlight w:val="none"/>
        </w:rPr>
        <w:t>九、融资担保公司参照本规定中“除贷款公司、小额贷款公司、典当行以外的其他金融机构”标准划型</w:t>
      </w:r>
      <w:r>
        <w:rPr>
          <w:rStyle w:val="32"/>
          <w:rFonts w:hint="eastAsia" w:ascii="宋体" w:hAnsi="宋体" w:eastAsia="宋体" w:cs="宋体"/>
          <w:b w:val="0"/>
          <w:bCs w:val="0"/>
          <w:caps w:val="0"/>
          <w:smallCaps w:val="0"/>
          <w:color w:val="auto"/>
          <w:spacing w:val="0"/>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十一、本规定自发布之日起实施,</w:t>
      </w:r>
    </w:p>
    <w:p w14:paraId="5DAE7F9E">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3"/>
        <w:textAlignment w:val="auto"/>
        <w:rPr>
          <w:rStyle w:val="32"/>
          <w:rFonts w:hint="eastAsia" w:ascii="宋体" w:hAnsi="宋体" w:eastAsia="宋体" w:cs="宋体"/>
          <w:b w:val="0"/>
          <w:bCs w:val="0"/>
          <w:caps w:val="0"/>
          <w:smallCaps w:val="0"/>
          <w:color w:val="auto"/>
          <w:spacing w:val="0"/>
          <w:sz w:val="24"/>
          <w:szCs w:val="24"/>
          <w:highlight w:val="none"/>
        </w:rPr>
      </w:pPr>
    </w:p>
    <w:p w14:paraId="13D9865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Style w:val="32"/>
          <w:rFonts w:hint="eastAsia" w:ascii="宋体" w:hAnsi="宋体" w:eastAsia="宋体" w:cs="宋体"/>
          <w:b w:val="0"/>
          <w:bCs w:val="0"/>
          <w:caps w:val="0"/>
          <w:smallCaps w:val="0"/>
          <w:color w:val="auto"/>
          <w:spacing w:val="0"/>
          <w:sz w:val="24"/>
          <w:szCs w:val="24"/>
          <w:highlight w:val="none"/>
        </w:rPr>
      </w:pPr>
      <w:r>
        <w:rPr>
          <w:rStyle w:val="32"/>
          <w:rFonts w:hint="eastAsia" w:ascii="宋体" w:hAnsi="宋体" w:eastAsia="宋体" w:cs="宋体"/>
          <w:b w:val="0"/>
          <w:bCs w:val="0"/>
          <w:caps w:val="0"/>
          <w:smallCaps w:val="0"/>
          <w:color w:val="auto"/>
          <w:spacing w:val="0"/>
          <w:sz w:val="24"/>
          <w:szCs w:val="24"/>
          <w:highlight w:val="none"/>
        </w:rPr>
        <w:t>附:金融业企业划型标准</w:t>
      </w:r>
    </w:p>
    <w:p w14:paraId="3A51FB27">
      <w:pPr>
        <w:pStyle w:val="17"/>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
          <w:bCs w:val="0"/>
          <w:caps w:val="0"/>
          <w:smallCaps w:val="0"/>
          <w:color w:val="auto"/>
          <w:spacing w:val="0"/>
          <w:sz w:val="24"/>
          <w:szCs w:val="24"/>
          <w:highlight w:val="none"/>
        </w:rPr>
        <w:t>金融业企业划型标准</w:t>
      </w:r>
    </w:p>
    <w:tbl>
      <w:tblPr>
        <w:tblStyle w:val="30"/>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119"/>
        <w:gridCol w:w="2030"/>
        <w:gridCol w:w="914"/>
        <w:gridCol w:w="3295"/>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074" w:type="dxa"/>
            <w:gridSpan w:val="2"/>
            <w:vAlign w:val="center"/>
          </w:tcPr>
          <w:p w14:paraId="25F9841A">
            <w:pPr>
              <w:kinsoku/>
              <w:overflowPunct/>
              <w:topLinePunct w:val="0"/>
              <w:bidi w:val="0"/>
              <w:adjustRightInd w:val="0"/>
              <w:snapToGrid w:val="0"/>
              <w:spacing w:beforeAutospacing="0" w:afterAutospacing="0" w:line="500" w:lineRule="atLeast"/>
              <w:jc w:val="center"/>
              <w:rPr>
                <w:rFonts w:hint="eastAsia" w:ascii="宋体" w:hAnsi="宋体" w:eastAsia="宋体" w:cs="宋体"/>
                <w:b/>
                <w:caps w:val="0"/>
                <w:smallCaps w:val="0"/>
                <w:color w:val="auto"/>
                <w:spacing w:val="0"/>
                <w:sz w:val="24"/>
                <w:szCs w:val="24"/>
                <w:highlight w:val="none"/>
                <w:vertAlign w:val="baseline"/>
                <w:lang w:val="en-US" w:eastAsia="zh-CN"/>
              </w:rPr>
            </w:pPr>
            <w:r>
              <w:rPr>
                <w:rFonts w:hint="eastAsia" w:ascii="宋体" w:hAnsi="宋体" w:eastAsia="宋体" w:cs="宋体"/>
                <w:b/>
                <w:caps w:val="0"/>
                <w:smallCaps w:val="0"/>
                <w:color w:val="auto"/>
                <w:spacing w:val="0"/>
                <w:sz w:val="24"/>
                <w:szCs w:val="24"/>
                <w:highlight w:val="none"/>
                <w:vertAlign w:val="baseline"/>
                <w:lang w:val="en-US" w:eastAsia="zh-CN"/>
              </w:rPr>
              <w:t>行业</w:t>
            </w:r>
          </w:p>
        </w:tc>
        <w:tc>
          <w:tcPr>
            <w:tcW w:w="2030" w:type="dxa"/>
            <w:vAlign w:val="center"/>
          </w:tcPr>
          <w:p w14:paraId="3B4008BC">
            <w:pPr>
              <w:kinsoku/>
              <w:overflowPunct/>
              <w:topLinePunct w:val="0"/>
              <w:bidi w:val="0"/>
              <w:adjustRightInd w:val="0"/>
              <w:snapToGrid w:val="0"/>
              <w:spacing w:beforeAutospacing="0" w:afterAutospacing="0" w:line="500" w:lineRule="atLeast"/>
              <w:jc w:val="center"/>
              <w:rPr>
                <w:rFonts w:hint="eastAsia" w:ascii="宋体" w:hAnsi="宋体" w:eastAsia="宋体" w:cs="宋体"/>
                <w:b/>
                <w:caps w:val="0"/>
                <w:smallCaps w:val="0"/>
                <w:color w:val="auto"/>
                <w:spacing w:val="0"/>
                <w:sz w:val="24"/>
                <w:szCs w:val="24"/>
                <w:highlight w:val="none"/>
                <w:vertAlign w:val="baseline"/>
                <w:lang w:val="en-US" w:eastAsia="zh-CN"/>
              </w:rPr>
            </w:pPr>
            <w:r>
              <w:rPr>
                <w:rFonts w:hint="eastAsia" w:ascii="宋体" w:hAnsi="宋体" w:eastAsia="宋体" w:cs="宋体"/>
                <w:b/>
                <w:caps w:val="0"/>
                <w:smallCaps w:val="0"/>
                <w:color w:val="auto"/>
                <w:spacing w:val="0"/>
                <w:sz w:val="24"/>
                <w:szCs w:val="24"/>
                <w:highlight w:val="none"/>
                <w:vertAlign w:val="baseline"/>
                <w:lang w:val="en-US" w:eastAsia="zh-CN"/>
              </w:rPr>
              <w:t>类别</w:t>
            </w:r>
          </w:p>
        </w:tc>
        <w:tc>
          <w:tcPr>
            <w:tcW w:w="914" w:type="dxa"/>
            <w:vAlign w:val="center"/>
          </w:tcPr>
          <w:p w14:paraId="199F0882">
            <w:pPr>
              <w:kinsoku/>
              <w:overflowPunct/>
              <w:topLinePunct w:val="0"/>
              <w:bidi w:val="0"/>
              <w:adjustRightInd w:val="0"/>
              <w:snapToGrid w:val="0"/>
              <w:spacing w:beforeAutospacing="0" w:afterAutospacing="0" w:line="500" w:lineRule="atLeast"/>
              <w:jc w:val="center"/>
              <w:rPr>
                <w:rFonts w:hint="eastAsia" w:ascii="宋体" w:hAnsi="宋体" w:eastAsia="宋体" w:cs="宋体"/>
                <w:b/>
                <w:caps w:val="0"/>
                <w:smallCaps w:val="0"/>
                <w:color w:val="auto"/>
                <w:spacing w:val="0"/>
                <w:sz w:val="24"/>
                <w:szCs w:val="24"/>
                <w:highlight w:val="none"/>
                <w:vertAlign w:val="baseline"/>
                <w:lang w:val="en-US" w:eastAsia="zh-CN"/>
              </w:rPr>
            </w:pPr>
            <w:r>
              <w:rPr>
                <w:rFonts w:hint="eastAsia" w:ascii="宋体" w:hAnsi="宋体" w:eastAsia="宋体" w:cs="宋体"/>
                <w:b/>
                <w:caps w:val="0"/>
                <w:smallCaps w:val="0"/>
                <w:color w:val="auto"/>
                <w:spacing w:val="0"/>
                <w:sz w:val="24"/>
                <w:szCs w:val="24"/>
                <w:highlight w:val="none"/>
                <w:vertAlign w:val="baseline"/>
                <w:lang w:val="en-US" w:eastAsia="zh-CN"/>
              </w:rPr>
              <w:t>类型</w:t>
            </w:r>
          </w:p>
        </w:tc>
        <w:tc>
          <w:tcPr>
            <w:tcW w:w="3295" w:type="dxa"/>
            <w:vAlign w:val="center"/>
          </w:tcPr>
          <w:p w14:paraId="715E5C3B">
            <w:pPr>
              <w:kinsoku/>
              <w:overflowPunct/>
              <w:topLinePunct w:val="0"/>
              <w:bidi w:val="0"/>
              <w:adjustRightInd w:val="0"/>
              <w:snapToGrid w:val="0"/>
              <w:spacing w:beforeAutospacing="0" w:afterAutospacing="0" w:line="500" w:lineRule="atLeast"/>
              <w:jc w:val="center"/>
              <w:rPr>
                <w:rFonts w:hint="eastAsia" w:ascii="宋体" w:hAnsi="宋体" w:eastAsia="宋体" w:cs="宋体"/>
                <w:b/>
                <w:caps w:val="0"/>
                <w:smallCaps w:val="0"/>
                <w:color w:val="auto"/>
                <w:spacing w:val="0"/>
                <w:sz w:val="24"/>
                <w:szCs w:val="24"/>
                <w:highlight w:val="none"/>
                <w:vertAlign w:val="baseline"/>
                <w:lang w:val="en-US" w:eastAsia="zh-CN"/>
              </w:rPr>
            </w:pPr>
            <w:r>
              <w:rPr>
                <w:rFonts w:hint="eastAsia" w:ascii="宋体" w:hAnsi="宋体" w:eastAsia="宋体" w:cs="宋体"/>
                <w:b/>
                <w:caps w:val="0"/>
                <w:smallCaps w:val="0"/>
                <w:color w:val="auto"/>
                <w:spacing w:val="0"/>
                <w:sz w:val="24"/>
                <w:szCs w:val="24"/>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restart"/>
            <w:vAlign w:val="center"/>
          </w:tcPr>
          <w:p w14:paraId="1233504D">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货币金融服务</w:t>
            </w:r>
          </w:p>
        </w:tc>
        <w:tc>
          <w:tcPr>
            <w:tcW w:w="1119" w:type="dxa"/>
            <w:vMerge w:val="restart"/>
            <w:vAlign w:val="center"/>
          </w:tcPr>
          <w:p w14:paraId="4350DE89">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货币银行服务</w:t>
            </w:r>
          </w:p>
        </w:tc>
        <w:tc>
          <w:tcPr>
            <w:tcW w:w="2030" w:type="dxa"/>
            <w:vMerge w:val="restart"/>
            <w:vAlign w:val="center"/>
          </w:tcPr>
          <w:p w14:paraId="6D5CDA82">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银行业存款类金融机构</w:t>
            </w:r>
          </w:p>
        </w:tc>
        <w:tc>
          <w:tcPr>
            <w:tcW w:w="914" w:type="dxa"/>
            <w:vAlign w:val="center"/>
          </w:tcPr>
          <w:p w14:paraId="18DA8CED">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中型</w:t>
            </w:r>
          </w:p>
        </w:tc>
        <w:tc>
          <w:tcPr>
            <w:tcW w:w="3295" w:type="dxa"/>
            <w:vAlign w:val="center"/>
          </w:tcPr>
          <w:p w14:paraId="6553EDDF">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25D803A9">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continue"/>
            <w:vAlign w:val="center"/>
          </w:tcPr>
          <w:p w14:paraId="45CFC2BC">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392AD96A">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vAlign w:val="center"/>
          </w:tcPr>
          <w:p w14:paraId="146F4352">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小型</w:t>
            </w:r>
          </w:p>
        </w:tc>
        <w:tc>
          <w:tcPr>
            <w:tcW w:w="3295" w:type="dxa"/>
            <w:shd w:val="clear" w:color="auto" w:fill="auto"/>
            <w:vAlign w:val="center"/>
          </w:tcPr>
          <w:p w14:paraId="0C955763">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244DEC46">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continue"/>
            <w:vAlign w:val="center"/>
          </w:tcPr>
          <w:p w14:paraId="147E3A4E">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543C1290">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vAlign w:val="center"/>
          </w:tcPr>
          <w:p w14:paraId="0A8569B9">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微型</w:t>
            </w:r>
          </w:p>
        </w:tc>
        <w:tc>
          <w:tcPr>
            <w:tcW w:w="3295" w:type="dxa"/>
            <w:vAlign w:val="center"/>
          </w:tcPr>
          <w:p w14:paraId="29C9E0F4">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vertAlign w:val="baseline"/>
                <w:lang w:val="en-US"/>
              </w:rPr>
            </w:pPr>
            <w:r>
              <w:rPr>
                <w:rFonts w:hint="eastAsia" w:ascii="宋体" w:hAnsi="宋体" w:eastAsia="宋体" w:cs="宋体"/>
                <w:caps w:val="0"/>
                <w:smallCaps w:val="0"/>
                <w:color w:val="auto"/>
                <w:spacing w:val="0"/>
                <w:sz w:val="24"/>
                <w:szCs w:val="24"/>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22A12E1E">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restart"/>
            <w:vAlign w:val="center"/>
          </w:tcPr>
          <w:p w14:paraId="56574B6D">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非货币银行服务</w:t>
            </w:r>
          </w:p>
        </w:tc>
        <w:tc>
          <w:tcPr>
            <w:tcW w:w="2030" w:type="dxa"/>
            <w:vMerge w:val="restart"/>
            <w:vAlign w:val="center"/>
          </w:tcPr>
          <w:p w14:paraId="7DD2F497">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r>
              <w:rPr>
                <w:rFonts w:hint="eastAsia" w:ascii="宋体" w:hAnsi="宋体" w:eastAsia="宋体" w:cs="宋体"/>
                <w:caps w:val="0"/>
                <w:smallCaps w:val="0"/>
                <w:color w:val="auto"/>
                <w:spacing w:val="0"/>
                <w:sz w:val="24"/>
                <w:szCs w:val="24"/>
                <w:highlight w:val="none"/>
                <w:vertAlign w:val="baseline"/>
                <w:lang w:val="en-US" w:eastAsia="zh-CN"/>
              </w:rPr>
              <w:t>银行业非存款类金融机构</w:t>
            </w:r>
          </w:p>
        </w:tc>
        <w:tc>
          <w:tcPr>
            <w:tcW w:w="914" w:type="dxa"/>
            <w:shd w:val="clear" w:color="auto" w:fill="auto"/>
            <w:vAlign w:val="center"/>
          </w:tcPr>
          <w:p w14:paraId="46609FB8">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中型</w:t>
            </w:r>
          </w:p>
        </w:tc>
        <w:tc>
          <w:tcPr>
            <w:tcW w:w="3295" w:type="dxa"/>
            <w:shd w:val="clear" w:color="auto" w:fill="auto"/>
            <w:vAlign w:val="center"/>
          </w:tcPr>
          <w:p w14:paraId="288F5BE5">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40CFE49B">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continue"/>
            <w:vAlign w:val="center"/>
          </w:tcPr>
          <w:p w14:paraId="1EF9025F">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6CC015F9">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0699B1D7">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小型</w:t>
            </w:r>
          </w:p>
        </w:tc>
        <w:tc>
          <w:tcPr>
            <w:tcW w:w="3295" w:type="dxa"/>
            <w:shd w:val="clear" w:color="auto" w:fill="auto"/>
            <w:vAlign w:val="center"/>
          </w:tcPr>
          <w:p w14:paraId="56E78EC6">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6EE674B4">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continue"/>
            <w:vAlign w:val="center"/>
          </w:tcPr>
          <w:p w14:paraId="217EDCC4">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7DEB5E22">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24E9D4A7">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微型</w:t>
            </w:r>
          </w:p>
        </w:tc>
        <w:tc>
          <w:tcPr>
            <w:tcW w:w="3295" w:type="dxa"/>
            <w:vAlign w:val="center"/>
          </w:tcPr>
          <w:p w14:paraId="00D701CA">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vertAlign w:val="baseline"/>
              </w:rPr>
            </w:pPr>
            <w:r>
              <w:rPr>
                <w:rFonts w:hint="eastAsia" w:ascii="宋体" w:hAnsi="宋体" w:eastAsia="宋体" w:cs="宋体"/>
                <w:caps w:val="0"/>
                <w:smallCaps w:val="0"/>
                <w:color w:val="auto"/>
                <w:spacing w:val="0"/>
                <w:sz w:val="24"/>
                <w:szCs w:val="24"/>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6D041F7C">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continue"/>
            <w:vAlign w:val="center"/>
          </w:tcPr>
          <w:p w14:paraId="295688AF">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restart"/>
            <w:vAlign w:val="center"/>
          </w:tcPr>
          <w:p w14:paraId="2420EBEF">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贷款公司、小额贷款公司及典当行</w:t>
            </w:r>
          </w:p>
        </w:tc>
        <w:tc>
          <w:tcPr>
            <w:tcW w:w="914" w:type="dxa"/>
            <w:shd w:val="clear" w:color="auto" w:fill="auto"/>
            <w:vAlign w:val="center"/>
          </w:tcPr>
          <w:p w14:paraId="705DE846">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中型</w:t>
            </w:r>
          </w:p>
        </w:tc>
        <w:tc>
          <w:tcPr>
            <w:tcW w:w="3295" w:type="dxa"/>
            <w:shd w:val="clear" w:color="auto" w:fill="auto"/>
            <w:vAlign w:val="center"/>
          </w:tcPr>
          <w:p w14:paraId="007BBC2E">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1180FDC1">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continue"/>
            <w:vAlign w:val="center"/>
          </w:tcPr>
          <w:p w14:paraId="078270CB">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0CBA7696">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2EA1A43D">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小型</w:t>
            </w:r>
          </w:p>
        </w:tc>
        <w:tc>
          <w:tcPr>
            <w:tcW w:w="3295" w:type="dxa"/>
            <w:shd w:val="clear" w:color="auto" w:fill="auto"/>
            <w:vAlign w:val="center"/>
          </w:tcPr>
          <w:p w14:paraId="220FC05B">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1C9F23C9">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continue"/>
            <w:vAlign w:val="center"/>
          </w:tcPr>
          <w:p w14:paraId="693061F1">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7241FB1E">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6076913A">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微型</w:t>
            </w:r>
          </w:p>
        </w:tc>
        <w:tc>
          <w:tcPr>
            <w:tcW w:w="3295" w:type="dxa"/>
            <w:shd w:val="clear" w:color="auto" w:fill="auto"/>
            <w:vAlign w:val="center"/>
          </w:tcPr>
          <w:p w14:paraId="03E9BD7B">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074" w:type="dxa"/>
            <w:gridSpan w:val="2"/>
            <w:vMerge w:val="restart"/>
            <w:vAlign w:val="center"/>
          </w:tcPr>
          <w:p w14:paraId="3A884F55">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资本市场服务</w:t>
            </w:r>
          </w:p>
        </w:tc>
        <w:tc>
          <w:tcPr>
            <w:tcW w:w="2030" w:type="dxa"/>
            <w:vMerge w:val="restart"/>
            <w:vAlign w:val="center"/>
          </w:tcPr>
          <w:p w14:paraId="6E78CF81">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证券业金融机构</w:t>
            </w:r>
          </w:p>
        </w:tc>
        <w:tc>
          <w:tcPr>
            <w:tcW w:w="914" w:type="dxa"/>
            <w:shd w:val="clear" w:color="auto" w:fill="auto"/>
            <w:vAlign w:val="center"/>
          </w:tcPr>
          <w:p w14:paraId="04142618">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中型</w:t>
            </w:r>
          </w:p>
        </w:tc>
        <w:tc>
          <w:tcPr>
            <w:tcW w:w="3295" w:type="dxa"/>
            <w:shd w:val="clear" w:color="auto" w:fill="auto"/>
            <w:vAlign w:val="center"/>
          </w:tcPr>
          <w:p w14:paraId="4444928A">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074" w:type="dxa"/>
            <w:gridSpan w:val="2"/>
            <w:vMerge w:val="continue"/>
            <w:vAlign w:val="center"/>
          </w:tcPr>
          <w:p w14:paraId="43B06C7E">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59421CAF">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54B5A7F4">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小型</w:t>
            </w:r>
          </w:p>
        </w:tc>
        <w:tc>
          <w:tcPr>
            <w:tcW w:w="3295" w:type="dxa"/>
            <w:shd w:val="clear" w:color="auto" w:fill="auto"/>
            <w:vAlign w:val="center"/>
          </w:tcPr>
          <w:p w14:paraId="1A9C4DFF">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074" w:type="dxa"/>
            <w:gridSpan w:val="2"/>
            <w:vMerge w:val="continue"/>
            <w:vAlign w:val="center"/>
          </w:tcPr>
          <w:p w14:paraId="465FECCF">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7ADD78C9">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60F7AF91">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微型</w:t>
            </w:r>
          </w:p>
        </w:tc>
        <w:tc>
          <w:tcPr>
            <w:tcW w:w="3295" w:type="dxa"/>
            <w:shd w:val="clear" w:color="auto" w:fill="auto"/>
            <w:vAlign w:val="center"/>
          </w:tcPr>
          <w:p w14:paraId="43D0131F">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074" w:type="dxa"/>
            <w:gridSpan w:val="2"/>
            <w:vMerge w:val="restart"/>
            <w:vAlign w:val="center"/>
          </w:tcPr>
          <w:p w14:paraId="7FAED341">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保险业</w:t>
            </w:r>
          </w:p>
        </w:tc>
        <w:tc>
          <w:tcPr>
            <w:tcW w:w="2030" w:type="dxa"/>
            <w:vMerge w:val="restart"/>
            <w:vAlign w:val="center"/>
          </w:tcPr>
          <w:p w14:paraId="73A1B699">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r>
              <w:rPr>
                <w:rFonts w:hint="eastAsia" w:ascii="宋体" w:hAnsi="宋体" w:eastAsia="宋体" w:cs="宋体"/>
                <w:caps w:val="0"/>
                <w:smallCaps w:val="0"/>
                <w:color w:val="auto"/>
                <w:spacing w:val="0"/>
                <w:sz w:val="24"/>
                <w:szCs w:val="24"/>
                <w:highlight w:val="none"/>
                <w:vertAlign w:val="baseline"/>
                <w:lang w:val="en-US" w:eastAsia="zh-CN"/>
              </w:rPr>
              <w:t>保险业金融机构</w:t>
            </w:r>
          </w:p>
        </w:tc>
        <w:tc>
          <w:tcPr>
            <w:tcW w:w="914" w:type="dxa"/>
            <w:shd w:val="clear" w:color="auto" w:fill="auto"/>
            <w:vAlign w:val="center"/>
          </w:tcPr>
          <w:p w14:paraId="7046BDEC">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中型</w:t>
            </w:r>
          </w:p>
        </w:tc>
        <w:tc>
          <w:tcPr>
            <w:tcW w:w="3295" w:type="dxa"/>
            <w:shd w:val="clear" w:color="auto" w:fill="auto"/>
            <w:vAlign w:val="center"/>
          </w:tcPr>
          <w:p w14:paraId="41B9BB44">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074" w:type="dxa"/>
            <w:gridSpan w:val="2"/>
            <w:vMerge w:val="continue"/>
            <w:vAlign w:val="center"/>
          </w:tcPr>
          <w:p w14:paraId="48C86132">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62ACF5AB">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361981C2">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小型</w:t>
            </w:r>
          </w:p>
        </w:tc>
        <w:tc>
          <w:tcPr>
            <w:tcW w:w="3295" w:type="dxa"/>
            <w:shd w:val="clear" w:color="auto" w:fill="auto"/>
            <w:vAlign w:val="center"/>
          </w:tcPr>
          <w:p w14:paraId="7F195A7E">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074" w:type="dxa"/>
            <w:gridSpan w:val="2"/>
            <w:vMerge w:val="continue"/>
            <w:vAlign w:val="center"/>
          </w:tcPr>
          <w:p w14:paraId="7051FBA8">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1A95E01E">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5DD1435F">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微型</w:t>
            </w:r>
          </w:p>
        </w:tc>
        <w:tc>
          <w:tcPr>
            <w:tcW w:w="3295" w:type="dxa"/>
            <w:shd w:val="clear" w:color="auto" w:fill="auto"/>
            <w:vAlign w:val="center"/>
          </w:tcPr>
          <w:p w14:paraId="19F4DBB0">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restart"/>
            <w:vAlign w:val="center"/>
          </w:tcPr>
          <w:p w14:paraId="6A4EBA5D">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其他金融业</w:t>
            </w:r>
          </w:p>
        </w:tc>
        <w:tc>
          <w:tcPr>
            <w:tcW w:w="1119" w:type="dxa"/>
            <w:vMerge w:val="restart"/>
            <w:vAlign w:val="center"/>
          </w:tcPr>
          <w:p w14:paraId="741CF031">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金融信托与管理服务</w:t>
            </w:r>
          </w:p>
        </w:tc>
        <w:tc>
          <w:tcPr>
            <w:tcW w:w="2030" w:type="dxa"/>
            <w:vMerge w:val="restart"/>
            <w:vAlign w:val="center"/>
          </w:tcPr>
          <w:p w14:paraId="70836B6C">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信托公司</w:t>
            </w:r>
          </w:p>
        </w:tc>
        <w:tc>
          <w:tcPr>
            <w:tcW w:w="914" w:type="dxa"/>
            <w:shd w:val="clear" w:color="auto" w:fill="auto"/>
            <w:vAlign w:val="center"/>
          </w:tcPr>
          <w:p w14:paraId="03C999A9">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中型</w:t>
            </w:r>
          </w:p>
        </w:tc>
        <w:tc>
          <w:tcPr>
            <w:tcW w:w="3295" w:type="dxa"/>
            <w:shd w:val="clear" w:color="auto" w:fill="auto"/>
            <w:vAlign w:val="center"/>
          </w:tcPr>
          <w:p w14:paraId="0C96EEDA">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338E5D4F">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continue"/>
            <w:vAlign w:val="center"/>
          </w:tcPr>
          <w:p w14:paraId="2343FC29">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7EB960A0">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6D76C176">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小型</w:t>
            </w:r>
          </w:p>
        </w:tc>
        <w:tc>
          <w:tcPr>
            <w:tcW w:w="3295" w:type="dxa"/>
            <w:shd w:val="clear" w:color="auto" w:fill="auto"/>
            <w:vAlign w:val="center"/>
          </w:tcPr>
          <w:p w14:paraId="0E689FDB">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71E32AA3">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continue"/>
            <w:vAlign w:val="center"/>
          </w:tcPr>
          <w:p w14:paraId="441AB74F">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715F254D">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160C098A">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微型</w:t>
            </w:r>
          </w:p>
        </w:tc>
        <w:tc>
          <w:tcPr>
            <w:tcW w:w="3295" w:type="dxa"/>
            <w:shd w:val="clear" w:color="auto" w:fill="auto"/>
            <w:vAlign w:val="center"/>
          </w:tcPr>
          <w:p w14:paraId="33182E48">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0A3463AD">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restart"/>
            <w:vAlign w:val="center"/>
          </w:tcPr>
          <w:p w14:paraId="65B75359">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控股公司服务</w:t>
            </w:r>
          </w:p>
        </w:tc>
        <w:tc>
          <w:tcPr>
            <w:tcW w:w="2030" w:type="dxa"/>
            <w:vMerge w:val="restart"/>
            <w:vAlign w:val="center"/>
          </w:tcPr>
          <w:p w14:paraId="5AA3A788">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金融控股公司</w:t>
            </w:r>
          </w:p>
        </w:tc>
        <w:tc>
          <w:tcPr>
            <w:tcW w:w="914" w:type="dxa"/>
            <w:shd w:val="clear" w:color="auto" w:fill="auto"/>
            <w:vAlign w:val="center"/>
          </w:tcPr>
          <w:p w14:paraId="6A34EBF4">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中型</w:t>
            </w:r>
          </w:p>
        </w:tc>
        <w:tc>
          <w:tcPr>
            <w:tcW w:w="3295" w:type="dxa"/>
            <w:shd w:val="clear" w:color="auto" w:fill="auto"/>
            <w:vAlign w:val="center"/>
          </w:tcPr>
          <w:p w14:paraId="2863D8FC">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57F9BDD8">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continue"/>
            <w:vAlign w:val="center"/>
          </w:tcPr>
          <w:p w14:paraId="774A5596">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658174A6">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43D84EB3">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小型</w:t>
            </w:r>
          </w:p>
        </w:tc>
        <w:tc>
          <w:tcPr>
            <w:tcW w:w="3295" w:type="dxa"/>
            <w:shd w:val="clear" w:color="auto" w:fill="auto"/>
            <w:vAlign w:val="center"/>
          </w:tcPr>
          <w:p w14:paraId="434D1F52">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5" w:type="dxa"/>
            <w:vMerge w:val="continue"/>
            <w:vAlign w:val="center"/>
          </w:tcPr>
          <w:p w14:paraId="288472CC">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continue"/>
            <w:vAlign w:val="center"/>
          </w:tcPr>
          <w:p w14:paraId="4DB4D286">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2030" w:type="dxa"/>
            <w:vMerge w:val="continue"/>
            <w:vAlign w:val="center"/>
          </w:tcPr>
          <w:p w14:paraId="72B6EDD2">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472A904B">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微型</w:t>
            </w:r>
          </w:p>
        </w:tc>
        <w:tc>
          <w:tcPr>
            <w:tcW w:w="3295" w:type="dxa"/>
            <w:shd w:val="clear" w:color="auto" w:fill="auto"/>
            <w:vAlign w:val="center"/>
          </w:tcPr>
          <w:p w14:paraId="1FC344BB">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55" w:type="dxa"/>
            <w:vMerge w:val="continue"/>
            <w:vAlign w:val="center"/>
          </w:tcPr>
          <w:p w14:paraId="046E9137">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p>
        </w:tc>
        <w:tc>
          <w:tcPr>
            <w:tcW w:w="1119" w:type="dxa"/>
            <w:vMerge w:val="restart"/>
            <w:vAlign w:val="center"/>
          </w:tcPr>
          <w:p w14:paraId="10B14656">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sz w:val="24"/>
                <w:szCs w:val="24"/>
                <w:highlight w:val="none"/>
                <w:vertAlign w:val="baseline"/>
                <w:lang w:val="en-US" w:eastAsia="zh-CN"/>
              </w:rPr>
              <w:t>其他未包括的金融业</w:t>
            </w:r>
          </w:p>
        </w:tc>
        <w:tc>
          <w:tcPr>
            <w:tcW w:w="2030" w:type="dxa"/>
            <w:vMerge w:val="restart"/>
            <w:vAlign w:val="center"/>
          </w:tcPr>
          <w:p w14:paraId="3E665F4F">
            <w:pPr>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color w:val="auto"/>
                <w:spacing w:val="0"/>
                <w:sz w:val="24"/>
                <w:szCs w:val="24"/>
                <w:highlight w:val="none"/>
                <w:vertAlign w:val="baseline"/>
              </w:rPr>
            </w:pPr>
            <w:r>
              <w:rPr>
                <w:rFonts w:hint="eastAsia" w:ascii="宋体" w:hAnsi="宋体" w:eastAsia="宋体" w:cs="宋体"/>
                <w:caps w:val="0"/>
                <w:smallCaps w:val="0"/>
                <w:color w:val="auto"/>
                <w:spacing w:val="0"/>
                <w:sz w:val="24"/>
                <w:szCs w:val="24"/>
                <w:highlight w:val="none"/>
                <w:vertAlign w:val="baseline"/>
              </w:rPr>
              <w:t>除贷款公司、小额贷款公司、典当行以外的其他金融机构</w:t>
            </w:r>
          </w:p>
        </w:tc>
        <w:tc>
          <w:tcPr>
            <w:tcW w:w="914" w:type="dxa"/>
            <w:shd w:val="clear" w:color="auto" w:fill="auto"/>
            <w:vAlign w:val="center"/>
          </w:tcPr>
          <w:p w14:paraId="00510279">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中型</w:t>
            </w:r>
          </w:p>
        </w:tc>
        <w:tc>
          <w:tcPr>
            <w:tcW w:w="3295" w:type="dxa"/>
            <w:shd w:val="clear" w:color="auto" w:fill="auto"/>
            <w:vAlign w:val="center"/>
          </w:tcPr>
          <w:p w14:paraId="6033F5D6">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5" w:type="dxa"/>
            <w:vMerge w:val="continue"/>
          </w:tcPr>
          <w:p w14:paraId="04848A2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rPr>
            </w:pPr>
          </w:p>
        </w:tc>
        <w:tc>
          <w:tcPr>
            <w:tcW w:w="1119" w:type="dxa"/>
            <w:vMerge w:val="continue"/>
          </w:tcPr>
          <w:p w14:paraId="2F2E72F9">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rPr>
            </w:pPr>
          </w:p>
        </w:tc>
        <w:tc>
          <w:tcPr>
            <w:tcW w:w="2030" w:type="dxa"/>
            <w:vMerge w:val="continue"/>
          </w:tcPr>
          <w:p w14:paraId="179DE2D0">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1E623338">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小型</w:t>
            </w:r>
          </w:p>
        </w:tc>
        <w:tc>
          <w:tcPr>
            <w:tcW w:w="3295" w:type="dxa"/>
            <w:shd w:val="clear" w:color="auto" w:fill="auto"/>
            <w:vAlign w:val="center"/>
          </w:tcPr>
          <w:p w14:paraId="12916BB7">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5" w:type="dxa"/>
            <w:vMerge w:val="continue"/>
          </w:tcPr>
          <w:p w14:paraId="0F1E7A7B">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rPr>
            </w:pPr>
          </w:p>
        </w:tc>
        <w:tc>
          <w:tcPr>
            <w:tcW w:w="1119" w:type="dxa"/>
            <w:vMerge w:val="continue"/>
          </w:tcPr>
          <w:p w14:paraId="08010151">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rPr>
            </w:pPr>
          </w:p>
        </w:tc>
        <w:tc>
          <w:tcPr>
            <w:tcW w:w="2030" w:type="dxa"/>
            <w:vMerge w:val="continue"/>
          </w:tcPr>
          <w:p w14:paraId="71A393FF">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rPr>
            </w:pPr>
          </w:p>
        </w:tc>
        <w:tc>
          <w:tcPr>
            <w:tcW w:w="914" w:type="dxa"/>
            <w:shd w:val="clear" w:color="auto" w:fill="auto"/>
            <w:vAlign w:val="center"/>
          </w:tcPr>
          <w:p w14:paraId="668714F1">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微型</w:t>
            </w:r>
          </w:p>
        </w:tc>
        <w:tc>
          <w:tcPr>
            <w:tcW w:w="3295" w:type="dxa"/>
            <w:shd w:val="clear" w:color="auto" w:fill="auto"/>
            <w:vAlign w:val="center"/>
          </w:tcPr>
          <w:p w14:paraId="1913FA3F">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vertAlign w:val="baseline"/>
                <w:lang w:val="en-US" w:eastAsia="zh-CN" w:bidi="ar-SA"/>
              </w:rPr>
            </w:pPr>
            <w:r>
              <w:rPr>
                <w:rFonts w:hint="eastAsia" w:ascii="宋体" w:hAnsi="宋体" w:eastAsia="宋体" w:cs="宋体"/>
                <w:caps w:val="0"/>
                <w:smallCaps w:val="0"/>
                <w:color w:val="auto"/>
                <w:spacing w:val="0"/>
                <w:sz w:val="24"/>
                <w:szCs w:val="24"/>
                <w:highlight w:val="none"/>
                <w:vertAlign w:val="baseline"/>
                <w:lang w:val="en-US" w:eastAsia="zh-CN"/>
              </w:rPr>
              <w:t>50亿元以下</w:t>
            </w:r>
          </w:p>
        </w:tc>
      </w:tr>
    </w:tbl>
    <w:p w14:paraId="5D4F19F2">
      <w:pPr>
        <w:kinsoku/>
        <w:overflowPunct/>
        <w:topLinePunct w:val="0"/>
        <w:bidi w:val="0"/>
        <w:adjustRightInd w:val="0"/>
        <w:snapToGrid w:val="0"/>
        <w:spacing w:beforeAutospacing="0" w:afterAutospacing="0" w:line="500" w:lineRule="atLeast"/>
        <w:rPr>
          <w:rFonts w:hint="eastAsia" w:ascii="宋体" w:hAnsi="宋体" w:eastAsia="宋体" w:cs="宋体"/>
          <w:bCs/>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br w:type="page"/>
      </w:r>
    </w:p>
    <w:p w14:paraId="0711552D">
      <w:pPr>
        <w:pStyle w:val="4"/>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49" w:name="_Toc31594"/>
      <w:r>
        <w:rPr>
          <w:rFonts w:hint="eastAsia" w:ascii="宋体" w:hAnsi="宋体" w:eastAsia="宋体" w:cs="宋体"/>
          <w:b/>
          <w:bCs/>
          <w:caps w:val="0"/>
          <w:smallCaps w:val="0"/>
          <w:color w:val="auto"/>
          <w:spacing w:val="0"/>
          <w:kern w:val="2"/>
          <w:sz w:val="24"/>
          <w:szCs w:val="24"/>
          <w:highlight w:val="none"/>
          <w:lang w:val="en-US" w:eastAsia="zh-CN" w:bidi="ar-SA"/>
        </w:rPr>
        <w:t>（三）监狱企业证明文件</w:t>
      </w:r>
      <w:r>
        <w:rPr>
          <w:rFonts w:hint="eastAsia" w:ascii="宋体" w:hAnsi="宋体" w:eastAsia="宋体" w:cs="宋体"/>
          <w:b w:val="0"/>
          <w:bCs w:val="0"/>
          <w:caps w:val="0"/>
          <w:smallCaps w:val="0"/>
          <w:color w:val="auto"/>
          <w:spacing w:val="0"/>
          <w:kern w:val="2"/>
          <w:sz w:val="24"/>
          <w:szCs w:val="24"/>
          <w:highlight w:val="none"/>
          <w:lang w:val="en-US" w:eastAsia="zh-CN" w:bidi="ar-SA"/>
        </w:rPr>
        <w:t>【如适用】</w:t>
      </w:r>
      <w:bookmarkEnd w:id="448"/>
      <w:bookmarkEnd w:id="449"/>
    </w:p>
    <w:p w14:paraId="744F56E2">
      <w:pPr>
        <w:kinsoku/>
        <w:overflowPunct/>
        <w:topLinePunct w:val="0"/>
        <w:bidi w:val="0"/>
        <w:adjustRightInd w:val="0"/>
        <w:snapToGrid w:val="0"/>
        <w:spacing w:beforeAutospacing="0" w:afterAutospacing="0" w:line="500" w:lineRule="atLeast"/>
        <w:rPr>
          <w:rFonts w:hint="eastAsia" w:ascii="宋体" w:hAnsi="宋体" w:eastAsia="宋体" w:cs="宋体"/>
          <w:b/>
          <w:caps w:val="0"/>
          <w:smallCaps w:val="0"/>
          <w:color w:val="auto"/>
          <w:spacing w:val="0"/>
          <w:sz w:val="24"/>
          <w:szCs w:val="24"/>
          <w:highlight w:val="none"/>
        </w:rPr>
      </w:pPr>
    </w:p>
    <w:p w14:paraId="23D1BFCD">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aps w:val="0"/>
          <w:smallCaps w:val="0"/>
          <w:color w:val="auto"/>
          <w:spacing w:val="0"/>
          <w:sz w:val="24"/>
          <w:szCs w:val="24"/>
          <w:highlight w:val="none"/>
          <w:lang w:val="en-US" w:eastAsia="zh-CN"/>
        </w:rPr>
        <w:t>如下</w:t>
      </w:r>
      <w:r>
        <w:rPr>
          <w:rFonts w:hint="eastAsia" w:ascii="宋体" w:hAnsi="宋体" w:eastAsia="宋体" w:cs="宋体"/>
          <w:caps w:val="0"/>
          <w:smallCaps w:val="0"/>
          <w:color w:val="auto"/>
          <w:spacing w:val="0"/>
          <w:sz w:val="24"/>
          <w:szCs w:val="24"/>
          <w:highlight w:val="none"/>
        </w:rPr>
        <w:t>】。</w:t>
      </w:r>
    </w:p>
    <w:p w14:paraId="75238DB1">
      <w:pPr>
        <w:pStyle w:val="17"/>
        <w:kinsoku/>
        <w:overflowPunct/>
        <w:topLinePunct w:val="0"/>
        <w:bidi w:val="0"/>
        <w:adjustRightInd w:val="0"/>
        <w:snapToGrid w:val="0"/>
        <w:spacing w:beforeAutospacing="0" w:afterAutospacing="0" w:line="500" w:lineRule="atLeast"/>
        <w:jc w:val="center"/>
        <w:rPr>
          <w:rFonts w:hint="eastAsia" w:ascii="宋体" w:hAnsi="宋体" w:eastAsia="宋体" w:cs="宋体"/>
          <w:b/>
          <w:bCs w:val="0"/>
          <w:caps w:val="0"/>
          <w:smallCaps w:val="0"/>
          <w:color w:val="auto"/>
          <w:spacing w:val="0"/>
          <w:sz w:val="24"/>
          <w:szCs w:val="24"/>
          <w:highlight w:val="none"/>
        </w:rPr>
      </w:pPr>
    </w:p>
    <w:p w14:paraId="3EAA5E2A">
      <w:pPr>
        <w:pStyle w:val="17"/>
        <w:kinsoku/>
        <w:overflowPunct/>
        <w:topLinePunct w:val="0"/>
        <w:bidi w:val="0"/>
        <w:adjustRightInd w:val="0"/>
        <w:snapToGrid w:val="0"/>
        <w:spacing w:beforeAutospacing="0" w:afterAutospacing="0" w:line="500" w:lineRule="atLeast"/>
        <w:jc w:val="center"/>
        <w:rPr>
          <w:rFonts w:hint="eastAsia" w:ascii="宋体" w:hAnsi="宋体" w:eastAsia="宋体" w:cs="宋体"/>
          <w:b/>
          <w:bCs w:val="0"/>
          <w:caps w:val="0"/>
          <w:smallCaps w:val="0"/>
          <w:color w:val="auto"/>
          <w:spacing w:val="0"/>
          <w:sz w:val="24"/>
          <w:szCs w:val="24"/>
          <w:highlight w:val="none"/>
        </w:rPr>
      </w:pPr>
      <w:r>
        <w:rPr>
          <w:rFonts w:hint="eastAsia" w:ascii="宋体" w:hAnsi="宋体" w:eastAsia="宋体" w:cs="宋体"/>
          <w:b/>
          <w:bCs w:val="0"/>
          <w:caps w:val="0"/>
          <w:smallCaps w:val="0"/>
          <w:color w:val="auto"/>
          <w:spacing w:val="0"/>
          <w:sz w:val="24"/>
          <w:szCs w:val="24"/>
          <w:highlight w:val="none"/>
        </w:rPr>
        <w:t>监狱企业证明函</w:t>
      </w:r>
    </w:p>
    <w:p w14:paraId="73EFA9C1">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E6FDB3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本公司郑重声明，根据财政部、司法部《关于政府采购支持监狱企业发展有关问题的通知》（财库【2014】68号）的规定，本公司为监狱企业。</w:t>
      </w:r>
    </w:p>
    <w:p w14:paraId="3C2CE4C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5406F97">
      <w:pPr>
        <w:kinsoku/>
        <w:overflowPunct/>
        <w:topLinePunct w:val="0"/>
        <w:bidi w:val="0"/>
        <w:adjustRightInd w:val="0"/>
        <w:snapToGrid w:val="0"/>
        <w:spacing w:beforeAutospacing="0" w:afterAutospacing="0" w:line="500" w:lineRule="atLeast"/>
        <w:ind w:firstLine="4440" w:firstLineChars="1850"/>
        <w:rPr>
          <w:rFonts w:hint="eastAsia" w:ascii="宋体" w:hAnsi="宋体" w:eastAsia="宋体" w:cs="宋体"/>
          <w:caps w:val="0"/>
          <w:smallCaps w:val="0"/>
          <w:color w:val="auto"/>
          <w:spacing w:val="0"/>
          <w:sz w:val="24"/>
          <w:szCs w:val="24"/>
          <w:highlight w:val="none"/>
        </w:rPr>
      </w:pPr>
    </w:p>
    <w:p w14:paraId="44FF352C">
      <w:pPr>
        <w:kinsoku/>
        <w:overflowPunct/>
        <w:topLinePunct w:val="0"/>
        <w:bidi w:val="0"/>
        <w:adjustRightInd w:val="0"/>
        <w:snapToGrid w:val="0"/>
        <w:spacing w:beforeAutospacing="0" w:afterAutospacing="0" w:line="500" w:lineRule="atLeast"/>
        <w:ind w:firstLine="4440" w:firstLineChars="1850"/>
        <w:rPr>
          <w:rFonts w:hint="eastAsia" w:ascii="宋体" w:hAnsi="宋体" w:eastAsia="宋体" w:cs="宋体"/>
          <w:caps w:val="0"/>
          <w:smallCaps w:val="0"/>
          <w:color w:val="auto"/>
          <w:spacing w:val="0"/>
          <w:sz w:val="24"/>
          <w:szCs w:val="24"/>
          <w:highlight w:val="none"/>
        </w:rPr>
      </w:pPr>
    </w:p>
    <w:p w14:paraId="0841D36F">
      <w:pPr>
        <w:kinsoku/>
        <w:overflowPunct/>
        <w:topLinePunct w:val="0"/>
        <w:bidi w:val="0"/>
        <w:adjustRightInd w:val="0"/>
        <w:snapToGrid w:val="0"/>
        <w:spacing w:beforeAutospacing="0" w:afterAutospacing="0" w:line="500" w:lineRule="atLeast"/>
        <w:ind w:right="1008" w:firstLine="4080" w:firstLineChars="17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zh-CN"/>
        </w:rPr>
        <w:t xml:space="preserve">  </w:t>
      </w:r>
      <w:r>
        <w:rPr>
          <w:rFonts w:hint="eastAsia" w:ascii="宋体" w:hAnsi="宋体" w:eastAsia="宋体" w:cs="宋体"/>
          <w:caps w:val="0"/>
          <w:smallCaps w:val="0"/>
          <w:color w:val="auto"/>
          <w:spacing w:val="0"/>
          <w:kern w:val="0"/>
          <w:sz w:val="24"/>
          <w:szCs w:val="24"/>
          <w:highlight w:val="none"/>
          <w:lang w:val="en-US" w:eastAsia="zh-CN"/>
        </w:rPr>
        <w:t>供应商</w:t>
      </w:r>
      <w:r>
        <w:rPr>
          <w:rFonts w:hint="eastAsia" w:ascii="宋体" w:hAnsi="宋体" w:eastAsia="宋体" w:cs="宋体"/>
          <w:caps w:val="0"/>
          <w:smallCaps w:val="0"/>
          <w:color w:val="auto"/>
          <w:spacing w:val="0"/>
          <w:kern w:val="0"/>
          <w:sz w:val="24"/>
          <w:szCs w:val="24"/>
          <w:highlight w:val="none"/>
          <w:lang w:val="zh-CN"/>
        </w:rPr>
        <w:t>名称(公章)：</w:t>
      </w:r>
      <w:r>
        <w:rPr>
          <w:rFonts w:hint="eastAsia" w:ascii="宋体" w:hAnsi="宋体" w:eastAsia="宋体" w:cs="宋体"/>
          <w:caps w:val="0"/>
          <w:smallCaps w:val="0"/>
          <w:color w:val="auto"/>
          <w:spacing w:val="0"/>
          <w:sz w:val="24"/>
          <w:szCs w:val="24"/>
          <w:highlight w:val="none"/>
        </w:rPr>
        <w:t>：</w:t>
      </w:r>
    </w:p>
    <w:p w14:paraId="3678CEA7">
      <w:pPr>
        <w:kinsoku/>
        <w:overflowPunct/>
        <w:topLinePunct w:val="0"/>
        <w:bidi w:val="0"/>
        <w:adjustRightInd w:val="0"/>
        <w:snapToGrid w:val="0"/>
        <w:spacing w:beforeAutospacing="0" w:afterAutospacing="0" w:line="500" w:lineRule="atLeast"/>
        <w:ind w:right="1008" w:firstLine="4080" w:firstLineChars="17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rPr>
        <w:t>日期：</w:t>
      </w:r>
      <w:r>
        <w:rPr>
          <w:rFonts w:hint="eastAsia" w:ascii="宋体" w:hAnsi="宋体" w:eastAsia="宋体" w:cs="宋体"/>
          <w:caps w:val="0"/>
          <w:smallCaps w:val="0"/>
          <w:color w:val="auto"/>
          <w:spacing w:val="0"/>
          <w:sz w:val="24"/>
          <w:szCs w:val="24"/>
          <w:highlight w:val="none"/>
          <w:lang w:val="en-US" w:eastAsia="zh-CN"/>
        </w:rPr>
        <w:t xml:space="preserve">   年  月  日</w:t>
      </w:r>
    </w:p>
    <w:p w14:paraId="75D11779">
      <w:pPr>
        <w:kinsoku/>
        <w:overflowPunct/>
        <w:topLinePunct w:val="0"/>
        <w:bidi w:val="0"/>
        <w:adjustRightInd w:val="0"/>
        <w:snapToGrid w:val="0"/>
        <w:spacing w:beforeAutospacing="0" w:afterAutospacing="0" w:line="500" w:lineRule="atLeast"/>
        <w:ind w:firstLine="240" w:firstLineChars="100"/>
        <w:rPr>
          <w:rFonts w:hint="eastAsia" w:ascii="宋体" w:hAnsi="宋体" w:eastAsia="宋体" w:cs="宋体"/>
          <w:caps w:val="0"/>
          <w:smallCaps w:val="0"/>
          <w:color w:val="auto"/>
          <w:spacing w:val="0"/>
          <w:sz w:val="24"/>
          <w:szCs w:val="24"/>
          <w:highlight w:val="none"/>
        </w:rPr>
      </w:pPr>
    </w:p>
    <w:p w14:paraId="7B8735C9">
      <w:pPr>
        <w:kinsoku/>
        <w:overflowPunct/>
        <w:topLinePunct w:val="0"/>
        <w:bidi w:val="0"/>
        <w:adjustRightInd w:val="0"/>
        <w:snapToGrid w:val="0"/>
        <w:spacing w:beforeAutospacing="0" w:afterAutospacing="0" w:line="500" w:lineRule="atLeast"/>
        <w:ind w:firstLine="240" w:firstLineChars="100"/>
        <w:rPr>
          <w:rFonts w:hint="eastAsia" w:ascii="宋体" w:hAnsi="宋体" w:eastAsia="宋体" w:cs="宋体"/>
          <w:caps w:val="0"/>
          <w:smallCaps w:val="0"/>
          <w:color w:val="auto"/>
          <w:spacing w:val="0"/>
          <w:sz w:val="24"/>
          <w:szCs w:val="24"/>
          <w:highlight w:val="none"/>
        </w:rPr>
      </w:pPr>
    </w:p>
    <w:p w14:paraId="32722C7E">
      <w:pPr>
        <w:kinsoku/>
        <w:overflowPunct/>
        <w:topLinePunct w:val="0"/>
        <w:bidi w:val="0"/>
        <w:adjustRightInd w:val="0"/>
        <w:snapToGrid w:val="0"/>
        <w:spacing w:beforeAutospacing="0" w:afterAutospacing="0" w:line="500" w:lineRule="atLeast"/>
        <w:ind w:firstLine="3360" w:firstLineChars="14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省级以上监狱管理局、戒毒管理局</w:t>
      </w:r>
    </w:p>
    <w:p w14:paraId="20204BC0">
      <w:pPr>
        <w:kinsoku/>
        <w:overflowPunct/>
        <w:topLinePunct w:val="0"/>
        <w:bidi w:val="0"/>
        <w:adjustRightInd w:val="0"/>
        <w:snapToGrid w:val="0"/>
        <w:spacing w:beforeAutospacing="0" w:afterAutospacing="0" w:line="500" w:lineRule="atLeast"/>
        <w:ind w:firstLine="3360" w:firstLineChars="14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 xml:space="preserve">（含新疆生产建设兵团）（盖章）：  </w:t>
      </w:r>
    </w:p>
    <w:p w14:paraId="4A414B41">
      <w:pPr>
        <w:kinsoku/>
        <w:overflowPunct/>
        <w:topLinePunct w:val="0"/>
        <w:bidi w:val="0"/>
        <w:adjustRightInd w:val="0"/>
        <w:snapToGrid w:val="0"/>
        <w:spacing w:beforeAutospacing="0" w:afterAutospacing="0" w:line="500" w:lineRule="atLeast"/>
        <w:ind w:firstLine="4320" w:firstLineChars="18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日期：</w:t>
      </w:r>
      <w:r>
        <w:rPr>
          <w:rFonts w:hint="eastAsia" w:ascii="宋体" w:hAnsi="宋体" w:eastAsia="宋体" w:cs="宋体"/>
          <w:caps w:val="0"/>
          <w:smallCaps w:val="0"/>
          <w:color w:val="auto"/>
          <w:spacing w:val="0"/>
          <w:sz w:val="24"/>
          <w:szCs w:val="24"/>
          <w:highlight w:val="none"/>
          <w:lang w:val="en-US" w:eastAsia="zh-CN"/>
        </w:rPr>
        <w:t xml:space="preserve">   年  月  日</w:t>
      </w:r>
    </w:p>
    <w:p w14:paraId="028B0253">
      <w:pPr>
        <w:kinsoku/>
        <w:overflowPunct/>
        <w:topLinePunct w:val="0"/>
        <w:bidi w:val="0"/>
        <w:adjustRightInd w:val="0"/>
        <w:snapToGrid w:val="0"/>
        <w:spacing w:beforeAutospacing="0" w:afterAutospacing="0" w:line="500" w:lineRule="atLeast"/>
        <w:ind w:firstLine="240" w:firstLineChars="100"/>
        <w:rPr>
          <w:rFonts w:hint="eastAsia" w:ascii="宋体" w:hAnsi="宋体" w:eastAsia="宋体" w:cs="宋体"/>
          <w:caps w:val="0"/>
          <w:smallCaps w:val="0"/>
          <w:color w:val="auto"/>
          <w:spacing w:val="0"/>
          <w:sz w:val="24"/>
          <w:szCs w:val="24"/>
          <w:highlight w:val="none"/>
        </w:rPr>
      </w:pPr>
    </w:p>
    <w:p w14:paraId="4A20867A">
      <w:pPr>
        <w:kinsoku/>
        <w:overflowPunct/>
        <w:topLinePunct w:val="0"/>
        <w:bidi w:val="0"/>
        <w:adjustRightInd w:val="0"/>
        <w:snapToGrid w:val="0"/>
        <w:spacing w:beforeAutospacing="0" w:afterAutospacing="0" w:line="500" w:lineRule="atLeast"/>
        <w:ind w:firstLine="3000" w:firstLineChars="1250"/>
        <w:rPr>
          <w:rFonts w:hint="eastAsia" w:ascii="宋体" w:hAnsi="宋体" w:eastAsia="宋体" w:cs="宋体"/>
          <w:caps w:val="0"/>
          <w:smallCaps w:val="0"/>
          <w:color w:val="auto"/>
          <w:spacing w:val="0"/>
          <w:sz w:val="24"/>
          <w:szCs w:val="24"/>
          <w:highlight w:val="none"/>
        </w:rPr>
      </w:pPr>
    </w:p>
    <w:p w14:paraId="206A963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83F77FC">
      <w:pPr>
        <w:widowControl/>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BB7B73A">
      <w:pPr>
        <w:widowControl/>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4E8FCA4">
      <w:pPr>
        <w:widowControl/>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ACDD48E">
      <w:pPr>
        <w:widowControl/>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2F7A202">
      <w:pPr>
        <w:widowControl/>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69ACD5D5">
      <w:pPr>
        <w:pStyle w:val="4"/>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50" w:name="_Toc7838"/>
      <w:bookmarkStart w:id="451" w:name="_Toc163492941"/>
      <w:r>
        <w:rPr>
          <w:rFonts w:hint="eastAsia" w:ascii="宋体" w:hAnsi="宋体" w:eastAsia="宋体" w:cs="宋体"/>
          <w:b/>
          <w:bCs/>
          <w:caps w:val="0"/>
          <w:smallCaps w:val="0"/>
          <w:color w:val="auto"/>
          <w:spacing w:val="0"/>
          <w:kern w:val="2"/>
          <w:sz w:val="24"/>
          <w:szCs w:val="24"/>
          <w:highlight w:val="none"/>
          <w:lang w:val="en-US" w:eastAsia="zh-CN" w:bidi="ar-SA"/>
        </w:rPr>
        <w:t>（四）残疾人福利性单位声明函</w:t>
      </w:r>
      <w:r>
        <w:rPr>
          <w:rFonts w:hint="eastAsia" w:ascii="宋体" w:hAnsi="宋体" w:eastAsia="宋体" w:cs="宋体"/>
          <w:b w:val="0"/>
          <w:bCs w:val="0"/>
          <w:caps w:val="0"/>
          <w:smallCaps w:val="0"/>
          <w:color w:val="auto"/>
          <w:spacing w:val="0"/>
          <w:kern w:val="2"/>
          <w:sz w:val="24"/>
          <w:szCs w:val="24"/>
          <w:highlight w:val="none"/>
          <w:lang w:val="en-US" w:eastAsia="zh-CN" w:bidi="ar-SA"/>
        </w:rPr>
        <w:t>【如适用】</w:t>
      </w:r>
      <w:bookmarkEnd w:id="450"/>
      <w:bookmarkEnd w:id="451"/>
    </w:p>
    <w:p w14:paraId="57F303A4">
      <w:pPr>
        <w:pStyle w:val="39"/>
        <w:numPr>
          <w:ilvl w:val="0"/>
          <w:numId w:val="0"/>
        </w:numPr>
        <w:kinsoku/>
        <w:overflowPunct/>
        <w:topLinePunct w:val="0"/>
        <w:bidi w:val="0"/>
        <w:adjustRightInd w:val="0"/>
        <w:snapToGrid w:val="0"/>
        <w:spacing w:beforeAutospacing="0" w:afterAutospacing="0" w:line="500" w:lineRule="atLeast"/>
        <w:ind w:left="420" w:leftChars="0" w:hanging="420" w:firstLineChars="0"/>
        <w:jc w:val="center"/>
        <w:rPr>
          <w:rFonts w:hint="eastAsia" w:ascii="宋体" w:hAnsi="宋体" w:eastAsia="宋体" w:cs="宋体"/>
          <w:b/>
          <w:bCs/>
          <w:caps w:val="0"/>
          <w:smallCaps w:val="0"/>
          <w:color w:val="auto"/>
          <w:spacing w:val="0"/>
          <w:sz w:val="24"/>
          <w:szCs w:val="24"/>
          <w:highlight w:val="none"/>
        </w:rPr>
      </w:pPr>
    </w:p>
    <w:p w14:paraId="6049E14B">
      <w:pPr>
        <w:pStyle w:val="39"/>
        <w:numPr>
          <w:ilvl w:val="0"/>
          <w:numId w:val="0"/>
        </w:numPr>
        <w:kinsoku/>
        <w:overflowPunct/>
        <w:topLinePunct w:val="0"/>
        <w:bidi w:val="0"/>
        <w:adjustRightInd w:val="0"/>
        <w:snapToGrid w:val="0"/>
        <w:spacing w:beforeAutospacing="0" w:afterAutospacing="0" w:line="500" w:lineRule="atLeast"/>
        <w:ind w:left="420" w:leftChars="0" w:hanging="420" w:firstLineChars="0"/>
        <w:jc w:val="center"/>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残疾人福利性单位声明函</w:t>
      </w:r>
    </w:p>
    <w:p w14:paraId="4E988B10">
      <w:pPr>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p>
    <w:p w14:paraId="2B2B6A0A">
      <w:pPr>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本公司（联合体）郑重声明，根据《财政部 民政部 中国残疾人联合会关于促进残疾人就业政府采购政策的通知》（财库〔2017〕141号）的规定，本公司（联合体）参加</w:t>
      </w:r>
      <w:r>
        <w:rPr>
          <w:rFonts w:hint="eastAsia" w:ascii="宋体" w:hAnsi="宋体" w:eastAsia="宋体" w:cs="宋体"/>
          <w:i w:val="0"/>
          <w:iCs w:val="0"/>
          <w:caps w:val="0"/>
          <w:smallCaps w:val="0"/>
          <w:color w:val="auto"/>
          <w:spacing w:val="0"/>
          <w:sz w:val="24"/>
          <w:szCs w:val="24"/>
          <w:highlight w:val="none"/>
          <w:u w:val="single"/>
        </w:rPr>
        <w:t xml:space="preserve"> （单位名称） </w:t>
      </w:r>
      <w:r>
        <w:rPr>
          <w:rFonts w:hint="eastAsia" w:ascii="宋体" w:hAnsi="宋体" w:eastAsia="宋体" w:cs="宋体"/>
          <w:i w:val="0"/>
          <w:iCs w:val="0"/>
          <w:caps w:val="0"/>
          <w:smallCaps w:val="0"/>
          <w:color w:val="auto"/>
          <w:spacing w:val="0"/>
          <w:sz w:val="24"/>
          <w:szCs w:val="24"/>
          <w:highlight w:val="none"/>
        </w:rPr>
        <w:t>的</w:t>
      </w:r>
      <w:r>
        <w:rPr>
          <w:rFonts w:hint="eastAsia" w:ascii="宋体" w:hAnsi="宋体" w:eastAsia="宋体" w:cs="宋体"/>
          <w:i w:val="0"/>
          <w:iCs w:val="0"/>
          <w:caps w:val="0"/>
          <w:smallCaps w:val="0"/>
          <w:color w:val="auto"/>
          <w:spacing w:val="0"/>
          <w:sz w:val="24"/>
          <w:szCs w:val="24"/>
          <w:highlight w:val="none"/>
          <w:u w:val="single"/>
        </w:rPr>
        <w:t xml:space="preserve"> （项目名称） </w:t>
      </w:r>
      <w:r>
        <w:rPr>
          <w:rFonts w:hint="eastAsia" w:ascii="宋体" w:hAnsi="宋体" w:eastAsia="宋体" w:cs="宋体"/>
          <w:i w:val="0"/>
          <w:iCs w:val="0"/>
          <w:caps w:val="0"/>
          <w:smallCaps w:val="0"/>
          <w:color w:val="auto"/>
          <w:spacing w:val="0"/>
          <w:sz w:val="24"/>
          <w:szCs w:val="24"/>
          <w:highlight w:val="none"/>
        </w:rPr>
        <w:t>采购活动，提供的货物</w:t>
      </w:r>
      <w:r>
        <w:rPr>
          <w:rFonts w:hint="eastAsia" w:ascii="宋体" w:hAnsi="宋体" w:eastAsia="宋体" w:cs="宋体"/>
          <w:b/>
          <w:i w:val="0"/>
          <w:iCs w:val="0"/>
          <w:caps w:val="0"/>
          <w:smallCaps w:val="0"/>
          <w:color w:val="auto"/>
          <w:spacing w:val="0"/>
          <w:sz w:val="24"/>
          <w:szCs w:val="24"/>
          <w:highlight w:val="none"/>
        </w:rPr>
        <w:t>全部由</w:t>
      </w:r>
      <w:r>
        <w:rPr>
          <w:rFonts w:hint="eastAsia" w:ascii="宋体" w:hAnsi="宋体" w:eastAsia="宋体" w:cs="宋体"/>
          <w:i w:val="0"/>
          <w:iCs w:val="0"/>
          <w:caps w:val="0"/>
          <w:smallCaps w:val="0"/>
          <w:color w:val="auto"/>
          <w:spacing w:val="0"/>
          <w:sz w:val="24"/>
          <w:szCs w:val="24"/>
          <w:highlight w:val="none"/>
        </w:rPr>
        <w:t>符合政策要求的</w:t>
      </w:r>
      <w:r>
        <w:rPr>
          <w:rFonts w:hint="eastAsia" w:ascii="宋体" w:hAnsi="宋体" w:eastAsia="宋体" w:cs="宋体"/>
          <w:b/>
          <w:i w:val="0"/>
          <w:iCs w:val="0"/>
          <w:caps w:val="0"/>
          <w:smallCaps w:val="0"/>
          <w:color w:val="auto"/>
          <w:spacing w:val="0"/>
          <w:sz w:val="24"/>
          <w:szCs w:val="24"/>
          <w:highlight w:val="none"/>
        </w:rPr>
        <w:t>残疾人福利性单位制造</w:t>
      </w:r>
      <w:r>
        <w:rPr>
          <w:rFonts w:hint="eastAsia" w:ascii="宋体" w:hAnsi="宋体" w:eastAsia="宋体" w:cs="宋体"/>
          <w:i w:val="0"/>
          <w:iCs w:val="0"/>
          <w:caps w:val="0"/>
          <w:smallCaps w:val="0"/>
          <w:color w:val="auto"/>
          <w:spacing w:val="0"/>
          <w:sz w:val="24"/>
          <w:szCs w:val="24"/>
          <w:highlight w:val="none"/>
        </w:rPr>
        <w:t>。相关企业（含联合体中的残疾人福利性单位、签订分包意向协议</w:t>
      </w:r>
      <w:r>
        <w:rPr>
          <w:rFonts w:hint="eastAsia" w:ascii="宋体" w:hAnsi="宋体" w:eastAsia="宋体" w:cs="宋体"/>
          <w:i w:val="0"/>
          <w:iCs w:val="0"/>
          <w:caps w:val="0"/>
          <w:smallCaps w:val="0"/>
          <w:color w:val="auto"/>
          <w:spacing w:val="0"/>
          <w:sz w:val="24"/>
          <w:szCs w:val="24"/>
          <w:highlight w:val="none"/>
          <w:lang w:val="en-US" w:eastAsia="zh-CN"/>
        </w:rPr>
        <w:t>书</w:t>
      </w:r>
      <w:r>
        <w:rPr>
          <w:rFonts w:hint="eastAsia" w:ascii="宋体" w:hAnsi="宋体" w:eastAsia="宋体" w:cs="宋体"/>
          <w:i w:val="0"/>
          <w:iCs w:val="0"/>
          <w:caps w:val="0"/>
          <w:smallCaps w:val="0"/>
          <w:color w:val="auto"/>
          <w:spacing w:val="0"/>
          <w:sz w:val="24"/>
          <w:szCs w:val="24"/>
          <w:highlight w:val="none"/>
        </w:rPr>
        <w:t>的残疾人福利性单位）的具体情况如下：</w:t>
      </w:r>
    </w:p>
    <w:p w14:paraId="2B0D31AB">
      <w:pPr>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1.</w:t>
      </w:r>
      <w:r>
        <w:rPr>
          <w:rFonts w:hint="eastAsia" w:ascii="宋体" w:hAnsi="宋体" w:eastAsia="宋体" w:cs="宋体"/>
          <w:i w:val="0"/>
          <w:iCs w:val="0"/>
          <w:caps w:val="0"/>
          <w:smallCaps w:val="0"/>
          <w:color w:val="auto"/>
          <w:spacing w:val="0"/>
          <w:sz w:val="24"/>
          <w:szCs w:val="24"/>
          <w:highlight w:val="none"/>
          <w:u w:val="single"/>
        </w:rPr>
        <w:t xml:space="preserve"> （标的名称） </w:t>
      </w:r>
      <w:r>
        <w:rPr>
          <w:rFonts w:hint="eastAsia" w:ascii="宋体" w:hAnsi="宋体" w:eastAsia="宋体" w:cs="宋体"/>
          <w:i w:val="0"/>
          <w:iCs w:val="0"/>
          <w:caps w:val="0"/>
          <w:smallCaps w:val="0"/>
          <w:color w:val="auto"/>
          <w:spacing w:val="0"/>
          <w:sz w:val="24"/>
          <w:szCs w:val="24"/>
          <w:highlight w:val="none"/>
        </w:rPr>
        <w:t xml:space="preserve">，制造商为 </w:t>
      </w:r>
      <w:r>
        <w:rPr>
          <w:rFonts w:hint="eastAsia" w:ascii="宋体" w:hAnsi="宋体" w:eastAsia="宋体" w:cs="宋体"/>
          <w:i w:val="0"/>
          <w:iCs w:val="0"/>
          <w:caps w:val="0"/>
          <w:smallCaps w:val="0"/>
          <w:color w:val="auto"/>
          <w:spacing w:val="0"/>
          <w:sz w:val="24"/>
          <w:szCs w:val="24"/>
          <w:highlight w:val="none"/>
          <w:u w:val="single"/>
        </w:rPr>
        <w:t xml:space="preserve">  （企业名称） </w:t>
      </w:r>
      <w:r>
        <w:rPr>
          <w:rFonts w:hint="eastAsia" w:ascii="宋体" w:hAnsi="宋体" w:eastAsia="宋体" w:cs="宋体"/>
          <w:i w:val="0"/>
          <w:iCs w:val="0"/>
          <w:caps w:val="0"/>
          <w:smallCaps w:val="0"/>
          <w:color w:val="auto"/>
          <w:spacing w:val="0"/>
          <w:sz w:val="24"/>
          <w:szCs w:val="24"/>
          <w:highlight w:val="none"/>
        </w:rPr>
        <w:t>，属于残疾人福利性单位；</w:t>
      </w:r>
    </w:p>
    <w:p w14:paraId="138F8FD5">
      <w:pPr>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 xml:space="preserve">2. </w:t>
      </w:r>
      <w:r>
        <w:rPr>
          <w:rFonts w:hint="eastAsia" w:ascii="宋体" w:hAnsi="宋体" w:eastAsia="宋体" w:cs="宋体"/>
          <w:i w:val="0"/>
          <w:iCs w:val="0"/>
          <w:caps w:val="0"/>
          <w:smallCaps w:val="0"/>
          <w:color w:val="auto"/>
          <w:spacing w:val="0"/>
          <w:sz w:val="24"/>
          <w:szCs w:val="24"/>
          <w:highlight w:val="none"/>
          <w:u w:val="single"/>
        </w:rPr>
        <w:t xml:space="preserve">（标的名称） </w:t>
      </w:r>
      <w:r>
        <w:rPr>
          <w:rFonts w:hint="eastAsia" w:ascii="宋体" w:hAnsi="宋体" w:eastAsia="宋体" w:cs="宋体"/>
          <w:i w:val="0"/>
          <w:iCs w:val="0"/>
          <w:caps w:val="0"/>
          <w:smallCaps w:val="0"/>
          <w:color w:val="auto"/>
          <w:spacing w:val="0"/>
          <w:sz w:val="24"/>
          <w:szCs w:val="24"/>
          <w:highlight w:val="none"/>
        </w:rPr>
        <w:t xml:space="preserve">，制造商为 </w:t>
      </w:r>
      <w:r>
        <w:rPr>
          <w:rFonts w:hint="eastAsia" w:ascii="宋体" w:hAnsi="宋体" w:eastAsia="宋体" w:cs="宋体"/>
          <w:i w:val="0"/>
          <w:iCs w:val="0"/>
          <w:caps w:val="0"/>
          <w:smallCaps w:val="0"/>
          <w:color w:val="auto"/>
          <w:spacing w:val="0"/>
          <w:sz w:val="24"/>
          <w:szCs w:val="24"/>
          <w:highlight w:val="none"/>
          <w:u w:val="single"/>
        </w:rPr>
        <w:t xml:space="preserve">  （企业名称） </w:t>
      </w:r>
      <w:r>
        <w:rPr>
          <w:rFonts w:hint="eastAsia" w:ascii="宋体" w:hAnsi="宋体" w:eastAsia="宋体" w:cs="宋体"/>
          <w:i w:val="0"/>
          <w:iCs w:val="0"/>
          <w:caps w:val="0"/>
          <w:smallCaps w:val="0"/>
          <w:color w:val="auto"/>
          <w:spacing w:val="0"/>
          <w:sz w:val="24"/>
          <w:szCs w:val="24"/>
          <w:highlight w:val="none"/>
        </w:rPr>
        <w:t>，属于残疾人福利性单位；</w:t>
      </w:r>
    </w:p>
    <w:p w14:paraId="7FB12063">
      <w:pPr>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w:t>
      </w:r>
    </w:p>
    <w:p w14:paraId="7B8F3287">
      <w:pPr>
        <w:kinsoku/>
        <w:wordWrap w:val="0"/>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以上企业，不属于大企业的分支机构，不存在控股股东为大企业的情形，也不存在与大企业的负责人为同一人的情形。</w:t>
      </w:r>
    </w:p>
    <w:p w14:paraId="18EB7223">
      <w:pPr>
        <w:kinsoku/>
        <w:wordWrap w:val="0"/>
        <w:overflowPunct/>
        <w:topLinePunct w:val="0"/>
        <w:bidi w:val="0"/>
        <w:adjustRightInd w:val="0"/>
        <w:snapToGrid w:val="0"/>
        <w:spacing w:beforeAutospacing="0" w:afterAutospacing="0" w:line="500" w:lineRule="atLeast"/>
        <w:ind w:left="1087" w:leftChars="200" w:hanging="607" w:hangingChars="253"/>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本企业对上述声明内容的真实性负责。如有虚假，将依法承担相应责任。</w:t>
      </w:r>
    </w:p>
    <w:p w14:paraId="44C7A080">
      <w:pPr>
        <w:kinsoku/>
        <w:wordWrap w:val="0"/>
        <w:overflowPunct/>
        <w:topLinePunct w:val="0"/>
        <w:bidi w:val="0"/>
        <w:adjustRightInd w:val="0"/>
        <w:snapToGrid w:val="0"/>
        <w:spacing w:beforeAutospacing="0" w:afterAutospacing="0" w:line="500" w:lineRule="atLeast"/>
        <w:ind w:left="1091" w:hanging="1091" w:hangingChars="453"/>
        <w:rPr>
          <w:rFonts w:hint="eastAsia" w:ascii="宋体" w:hAnsi="宋体" w:eastAsia="宋体" w:cs="宋体"/>
          <w:b/>
          <w:bCs/>
          <w:caps w:val="0"/>
          <w:smallCaps w:val="0"/>
          <w:color w:val="auto"/>
          <w:spacing w:val="0"/>
          <w:sz w:val="24"/>
          <w:szCs w:val="24"/>
          <w:highlight w:val="none"/>
        </w:rPr>
      </w:pPr>
    </w:p>
    <w:p w14:paraId="43523196">
      <w:pPr>
        <w:kinsoku/>
        <w:wordWrap w:val="0"/>
        <w:overflowPunct/>
        <w:topLinePunct w:val="0"/>
        <w:bidi w:val="0"/>
        <w:adjustRightInd w:val="0"/>
        <w:snapToGrid w:val="0"/>
        <w:spacing w:beforeAutospacing="0" w:afterAutospacing="0" w:line="500" w:lineRule="atLeast"/>
        <w:ind w:left="1091" w:hanging="1091" w:hangingChars="453"/>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b/>
          <w:bCs/>
          <w:caps w:val="0"/>
          <w:smallCaps w:val="0"/>
          <w:color w:val="auto"/>
          <w:spacing w:val="0"/>
          <w:sz w:val="24"/>
          <w:szCs w:val="24"/>
          <w:highlight w:val="none"/>
        </w:rPr>
        <w:t>说明：</w:t>
      </w:r>
      <w:r>
        <w:rPr>
          <w:rFonts w:hint="eastAsia" w:ascii="宋体" w:hAnsi="宋体" w:eastAsia="宋体" w:cs="宋体"/>
          <w:bCs/>
          <w:caps w:val="0"/>
          <w:smallCaps w:val="0"/>
          <w:color w:val="auto"/>
          <w:spacing w:val="0"/>
          <w:sz w:val="24"/>
          <w:szCs w:val="24"/>
          <w:highlight w:val="none"/>
        </w:rPr>
        <w:t>1、</w:t>
      </w:r>
      <w:r>
        <w:rPr>
          <w:rFonts w:hint="eastAsia" w:ascii="宋体" w:hAnsi="宋体" w:eastAsia="宋体" w:cs="宋体"/>
          <w:bCs/>
          <w:caps w:val="0"/>
          <w:smallCaps w:val="0"/>
          <w:color w:val="auto"/>
          <w:spacing w:val="0"/>
          <w:sz w:val="24"/>
          <w:szCs w:val="24"/>
          <w:highlight w:val="none"/>
          <w:lang w:val="zh-CN"/>
        </w:rPr>
        <w:t>货物应当全部由符合政策要求的残疾人福利性单位生产且使用该残疾人福利性单位商号或注册商标（与代理商或</w:t>
      </w:r>
      <w:r>
        <w:rPr>
          <w:rFonts w:hint="eastAsia" w:ascii="宋体" w:hAnsi="宋体" w:eastAsia="宋体" w:cs="宋体"/>
          <w:bCs/>
          <w:caps w:val="0"/>
          <w:smallCaps w:val="0"/>
          <w:color w:val="auto"/>
          <w:spacing w:val="0"/>
          <w:sz w:val="24"/>
          <w:szCs w:val="24"/>
          <w:highlight w:val="none"/>
          <w:lang w:val="en-US" w:eastAsia="zh-CN"/>
        </w:rPr>
        <w:t>供应商</w:t>
      </w:r>
      <w:r>
        <w:rPr>
          <w:rFonts w:hint="eastAsia" w:ascii="宋体" w:hAnsi="宋体" w:eastAsia="宋体" w:cs="宋体"/>
          <w:bCs/>
          <w:caps w:val="0"/>
          <w:smallCaps w:val="0"/>
          <w:color w:val="auto"/>
          <w:spacing w:val="0"/>
          <w:sz w:val="24"/>
          <w:szCs w:val="24"/>
          <w:highlight w:val="none"/>
          <w:lang w:val="zh-CN"/>
        </w:rPr>
        <w:t>无关）；应当严格按上述格式及内容进行填写（应当明确每个</w:t>
      </w:r>
      <w:r>
        <w:rPr>
          <w:rFonts w:hint="eastAsia" w:ascii="宋体" w:hAnsi="宋体" w:eastAsia="宋体" w:cs="宋体"/>
          <w:bCs/>
          <w:caps w:val="0"/>
          <w:smallCaps w:val="0"/>
          <w:color w:val="auto"/>
          <w:spacing w:val="0"/>
          <w:sz w:val="24"/>
          <w:szCs w:val="24"/>
          <w:highlight w:val="none"/>
          <w:lang w:val="en-US" w:eastAsia="zh-CN"/>
        </w:rPr>
        <w:t>包</w:t>
      </w:r>
      <w:r>
        <w:rPr>
          <w:rFonts w:hint="eastAsia" w:ascii="宋体" w:hAnsi="宋体" w:eastAsia="宋体" w:cs="宋体"/>
          <w:bCs/>
          <w:caps w:val="0"/>
          <w:smallCaps w:val="0"/>
          <w:color w:val="auto"/>
          <w:spacing w:val="0"/>
          <w:sz w:val="24"/>
          <w:szCs w:val="24"/>
          <w:highlight w:val="none"/>
          <w:lang w:val="zh-CN"/>
        </w:rPr>
        <w:t>的的生产企业类型及相关数据），否则导致的后果由</w:t>
      </w:r>
      <w:r>
        <w:rPr>
          <w:rFonts w:hint="eastAsia" w:ascii="宋体" w:hAnsi="宋体" w:eastAsia="宋体" w:cs="宋体"/>
          <w:bCs/>
          <w:caps w:val="0"/>
          <w:smallCaps w:val="0"/>
          <w:color w:val="auto"/>
          <w:spacing w:val="0"/>
          <w:sz w:val="24"/>
          <w:szCs w:val="24"/>
          <w:highlight w:val="none"/>
          <w:lang w:val="en-US" w:eastAsia="zh-CN"/>
        </w:rPr>
        <w:t>供应商</w:t>
      </w:r>
      <w:r>
        <w:rPr>
          <w:rFonts w:hint="eastAsia" w:ascii="宋体" w:hAnsi="宋体" w:eastAsia="宋体" w:cs="宋体"/>
          <w:bCs/>
          <w:caps w:val="0"/>
          <w:smallCaps w:val="0"/>
          <w:color w:val="auto"/>
          <w:spacing w:val="0"/>
          <w:sz w:val="24"/>
          <w:szCs w:val="24"/>
          <w:highlight w:val="none"/>
          <w:lang w:val="zh-CN"/>
        </w:rPr>
        <w:t>自行承担；</w:t>
      </w:r>
    </w:p>
    <w:p w14:paraId="2288B711">
      <w:pPr>
        <w:kinsoku/>
        <w:wordWrap w:val="0"/>
        <w:overflowPunct/>
        <w:topLinePunct w:val="0"/>
        <w:bidi w:val="0"/>
        <w:adjustRightInd w:val="0"/>
        <w:snapToGrid w:val="0"/>
        <w:spacing w:beforeAutospacing="0" w:afterAutospacing="0" w:line="500" w:lineRule="atLeast"/>
        <w:ind w:left="1087" w:hanging="1087" w:hangingChars="453"/>
        <w:rPr>
          <w:rFonts w:hint="eastAsia" w:ascii="宋体" w:hAnsi="宋体" w:eastAsia="宋体" w:cs="宋体"/>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lang w:val="zh-CN"/>
        </w:rPr>
        <w:t xml:space="preserve">      2、</w:t>
      </w:r>
      <w:r>
        <w:rPr>
          <w:rFonts w:hint="eastAsia" w:ascii="宋体" w:hAnsi="宋体" w:eastAsia="宋体" w:cs="宋体"/>
          <w:caps w:val="0"/>
          <w:smallCaps w:val="0"/>
          <w:color w:val="auto"/>
          <w:spacing w:val="0"/>
          <w:sz w:val="24"/>
          <w:szCs w:val="24"/>
          <w:highlight w:val="none"/>
        </w:rPr>
        <w:t>以联合体形式参加的，应</w:t>
      </w:r>
      <w:r>
        <w:rPr>
          <w:rFonts w:hint="eastAsia" w:ascii="宋体" w:hAnsi="宋体" w:eastAsia="宋体" w:cs="宋体"/>
          <w:bCs/>
          <w:caps w:val="0"/>
          <w:smallCaps w:val="0"/>
          <w:color w:val="auto"/>
          <w:spacing w:val="0"/>
          <w:sz w:val="24"/>
          <w:szCs w:val="24"/>
          <w:highlight w:val="none"/>
          <w:lang w:val="zh-CN"/>
        </w:rPr>
        <w:t>当</w:t>
      </w:r>
      <w:r>
        <w:rPr>
          <w:rFonts w:hint="eastAsia" w:ascii="宋体" w:hAnsi="宋体" w:eastAsia="宋体" w:cs="宋体"/>
          <w:caps w:val="0"/>
          <w:smallCaps w:val="0"/>
          <w:color w:val="auto"/>
          <w:spacing w:val="0"/>
          <w:sz w:val="24"/>
          <w:szCs w:val="24"/>
          <w:highlight w:val="none"/>
        </w:rPr>
        <w:t>由联合体各方盖章。</w:t>
      </w:r>
    </w:p>
    <w:p w14:paraId="71983F83">
      <w:pPr>
        <w:kinsoku/>
        <w:wordWrap w:val="0"/>
        <w:overflowPunct/>
        <w:topLinePunct w:val="0"/>
        <w:bidi w:val="0"/>
        <w:adjustRightInd w:val="0"/>
        <w:snapToGrid w:val="0"/>
        <w:spacing w:beforeAutospacing="0" w:afterAutospacing="0" w:line="500" w:lineRule="atLeast"/>
        <w:ind w:firstLine="3316" w:firstLineChars="1382"/>
        <w:rPr>
          <w:rFonts w:hint="eastAsia" w:ascii="宋体" w:hAnsi="宋体" w:eastAsia="宋体" w:cs="宋体"/>
          <w:bCs/>
          <w:caps w:val="0"/>
          <w:smallCaps w:val="0"/>
          <w:color w:val="auto"/>
          <w:spacing w:val="0"/>
          <w:sz w:val="24"/>
          <w:szCs w:val="24"/>
          <w:highlight w:val="none"/>
          <w:lang w:val="zh-CN"/>
        </w:rPr>
      </w:pPr>
      <w:r>
        <w:rPr>
          <w:rFonts w:hint="eastAsia" w:ascii="宋体" w:hAnsi="宋体" w:eastAsia="宋体" w:cs="宋体"/>
          <w:bCs/>
          <w:caps w:val="0"/>
          <w:smallCaps w:val="0"/>
          <w:color w:val="auto"/>
          <w:spacing w:val="0"/>
          <w:sz w:val="24"/>
          <w:szCs w:val="24"/>
          <w:highlight w:val="none"/>
          <w:lang w:val="en-US" w:eastAsia="zh-CN"/>
        </w:rPr>
        <w:t>供应商名称（公章）</w:t>
      </w:r>
      <w:r>
        <w:rPr>
          <w:rFonts w:hint="eastAsia" w:ascii="宋体" w:hAnsi="宋体" w:eastAsia="宋体" w:cs="宋体"/>
          <w:bCs/>
          <w:caps w:val="0"/>
          <w:smallCaps w:val="0"/>
          <w:color w:val="auto"/>
          <w:spacing w:val="0"/>
          <w:sz w:val="24"/>
          <w:szCs w:val="24"/>
          <w:highlight w:val="none"/>
          <w:lang w:val="zh-CN"/>
        </w:rPr>
        <w:t>：</w:t>
      </w:r>
      <w:r>
        <w:rPr>
          <w:rFonts w:hint="eastAsia" w:ascii="宋体" w:hAnsi="宋体" w:eastAsia="宋体" w:cs="宋体"/>
          <w:bCs/>
          <w:caps w:val="0"/>
          <w:smallCaps w:val="0"/>
          <w:color w:val="auto"/>
          <w:spacing w:val="0"/>
          <w:sz w:val="24"/>
          <w:szCs w:val="24"/>
          <w:highlight w:val="none"/>
          <w:u w:val="single"/>
          <w:lang w:val="zh-CN"/>
        </w:rPr>
        <w:t xml:space="preserve">             </w:t>
      </w:r>
    </w:p>
    <w:p w14:paraId="3A972AC9">
      <w:pPr>
        <w:kinsoku/>
        <w:wordWrap w:val="0"/>
        <w:overflowPunct/>
        <w:topLinePunct w:val="0"/>
        <w:bidi w:val="0"/>
        <w:adjustRightInd w:val="0"/>
        <w:snapToGrid w:val="0"/>
        <w:spacing w:beforeAutospacing="0" w:afterAutospacing="0" w:line="500" w:lineRule="atLeast"/>
        <w:ind w:firstLine="3316" w:firstLineChars="1382"/>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日  期：</w:t>
      </w:r>
      <w:r>
        <w:rPr>
          <w:rFonts w:hint="eastAsia" w:ascii="宋体" w:hAnsi="宋体" w:eastAsia="宋体" w:cs="宋体"/>
          <w:bCs/>
          <w:caps w:val="0"/>
          <w:smallCaps w:val="0"/>
          <w:color w:val="auto"/>
          <w:spacing w:val="0"/>
          <w:sz w:val="24"/>
          <w:szCs w:val="24"/>
          <w:highlight w:val="none"/>
          <w:u w:val="single"/>
        </w:rPr>
        <w:t xml:space="preserve">                         </w:t>
      </w:r>
    </w:p>
    <w:p w14:paraId="6F5F8DCA">
      <w:pPr>
        <w:kinsoku/>
        <w:overflowPunct/>
        <w:topLinePunct w:val="0"/>
        <w:bidi w:val="0"/>
        <w:adjustRightInd w:val="0"/>
        <w:snapToGrid w:val="0"/>
        <w:spacing w:beforeAutospacing="0" w:afterAutospacing="0" w:line="500" w:lineRule="atLeast"/>
        <w:ind w:left="4620" w:firstLine="241" w:firstLineChars="100"/>
        <w:rPr>
          <w:rFonts w:hint="eastAsia" w:ascii="宋体" w:hAnsi="宋体" w:eastAsia="宋体" w:cs="宋体"/>
          <w:b/>
          <w:caps w:val="0"/>
          <w:smallCaps w:val="0"/>
          <w:color w:val="auto"/>
          <w:spacing w:val="0"/>
          <w:sz w:val="24"/>
          <w:szCs w:val="24"/>
          <w:highlight w:val="none"/>
        </w:rPr>
      </w:pPr>
    </w:p>
    <w:p w14:paraId="7BDD1A80">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br w:type="page"/>
      </w:r>
    </w:p>
    <w:p w14:paraId="14689676">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52" w:name="_Toc8760"/>
      <w:bookmarkStart w:id="453" w:name="_Toc3073"/>
      <w:bookmarkStart w:id="454" w:name="_Toc4270"/>
      <w:r>
        <w:rPr>
          <w:rFonts w:hint="eastAsia" w:ascii="宋体" w:hAnsi="宋体" w:eastAsia="宋体" w:cs="宋体"/>
          <w:b/>
          <w:bCs/>
          <w:caps w:val="0"/>
          <w:smallCaps w:val="0"/>
          <w:color w:val="auto"/>
          <w:spacing w:val="0"/>
          <w:kern w:val="2"/>
          <w:sz w:val="24"/>
          <w:szCs w:val="24"/>
          <w:highlight w:val="none"/>
          <w:lang w:val="en-US" w:eastAsia="zh-CN" w:bidi="ar-SA"/>
        </w:rPr>
        <w:t>三、不参与围标串标承诺书</w:t>
      </w:r>
      <w:bookmarkEnd w:id="452"/>
      <w:bookmarkEnd w:id="453"/>
      <w:bookmarkEnd w:id="454"/>
    </w:p>
    <w:p w14:paraId="415F309A">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en-US" w:eastAsia="zh-CN" w:bidi="ar-SA"/>
        </w:rPr>
      </w:pPr>
    </w:p>
    <w:p w14:paraId="1FE71F6D">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b/>
          <w:bCs/>
          <w:caps w:val="0"/>
          <w:smallCaps w:val="0"/>
          <w:color w:val="auto"/>
          <w:spacing w:val="0"/>
          <w:kern w:val="2"/>
          <w:sz w:val="24"/>
          <w:szCs w:val="24"/>
          <w:highlight w:val="none"/>
          <w:lang w:val="en-US" w:eastAsia="zh-CN" w:bidi="ar-SA"/>
        </w:rPr>
        <w:t>不参与围标串标承诺书</w:t>
      </w:r>
    </w:p>
    <w:p w14:paraId="2DC5E9C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w:t>
      </w:r>
    </w:p>
    <w:p w14:paraId="1ACC5C30">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本人作为经授权的供应商代表,清楚知晓我单位参与本项目竞争性谈判活动,对以下事项作出承诺：</w:t>
      </w:r>
    </w:p>
    <w:p w14:paraId="398E608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lang w:val="en-US" w:eastAsia="zh-CN"/>
        </w:rPr>
      </w:pPr>
    </w:p>
    <w:p w14:paraId="26BB11E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二、我单位和我本人在本项目政府采购竞争性谈判活动中,未参与围标串标。</w:t>
      </w:r>
    </w:p>
    <w:p w14:paraId="1A7E347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三、我单位如被查实在本项目政府采购竞争性谈判活动中存在围标串标的，递交响应文件行为作为实施串通投标违法行为的关键环节,由我单位及法定代表人承担相应的法律责任，接受相应行政处罚和失信惩戒。</w:t>
      </w:r>
    </w:p>
    <w:p w14:paraId="29E3C848">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39CB3E4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rPr>
      </w:pPr>
    </w:p>
    <w:p w14:paraId="19648C53">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供应商</w:t>
      </w:r>
      <w:r>
        <w:rPr>
          <w:rFonts w:hint="eastAsia" w:ascii="宋体" w:hAnsi="宋体" w:eastAsia="宋体" w:cs="宋体"/>
          <w:caps w:val="0"/>
          <w:smallCaps w:val="0"/>
          <w:color w:val="auto"/>
          <w:spacing w:val="0"/>
          <w:kern w:val="0"/>
          <w:sz w:val="24"/>
          <w:szCs w:val="24"/>
          <w:highlight w:val="none"/>
          <w:lang w:val="en-US" w:eastAsia="zh-CN"/>
        </w:rPr>
        <w:t>名称</w:t>
      </w:r>
      <w:r>
        <w:rPr>
          <w:rFonts w:hint="eastAsia" w:ascii="宋体" w:hAnsi="宋体" w:eastAsia="宋体" w:cs="宋体"/>
          <w:caps w:val="0"/>
          <w:smallCaps w:val="0"/>
          <w:color w:val="auto"/>
          <w:spacing w:val="0"/>
          <w:kern w:val="0"/>
          <w:sz w:val="24"/>
          <w:szCs w:val="24"/>
          <w:highlight w:val="none"/>
          <w:lang w:eastAsia="zh-CN"/>
        </w:rPr>
        <w:t>（公章）</w:t>
      </w:r>
      <w:r>
        <w:rPr>
          <w:rFonts w:hint="eastAsia" w:ascii="宋体" w:hAnsi="宋体" w:eastAsia="宋体" w:cs="宋体"/>
          <w:caps w:val="0"/>
          <w:smallCaps w:val="0"/>
          <w:color w:val="auto"/>
          <w:spacing w:val="0"/>
          <w:kern w:val="0"/>
          <w:sz w:val="24"/>
          <w:szCs w:val="24"/>
          <w:highlight w:val="none"/>
        </w:rPr>
        <w:t>：</w:t>
      </w:r>
    </w:p>
    <w:p w14:paraId="2CCE383A">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法定代表人</w:t>
      </w:r>
      <w:r>
        <w:rPr>
          <w:rFonts w:hint="eastAsia" w:ascii="宋体" w:hAnsi="宋体" w:eastAsia="宋体" w:cs="宋体"/>
          <w:caps w:val="0"/>
          <w:smallCaps w:val="0"/>
          <w:color w:val="auto"/>
          <w:spacing w:val="0"/>
          <w:kern w:val="0"/>
          <w:sz w:val="24"/>
          <w:szCs w:val="24"/>
          <w:highlight w:val="none"/>
          <w:lang w:eastAsia="zh-CN"/>
        </w:rPr>
        <w:t>（</w:t>
      </w:r>
      <w:r>
        <w:rPr>
          <w:rFonts w:hint="eastAsia" w:ascii="宋体" w:hAnsi="宋体" w:eastAsia="宋体" w:cs="宋体"/>
          <w:caps w:val="0"/>
          <w:smallCaps w:val="0"/>
          <w:color w:val="auto"/>
          <w:spacing w:val="0"/>
          <w:kern w:val="0"/>
          <w:sz w:val="24"/>
          <w:szCs w:val="24"/>
          <w:highlight w:val="none"/>
        </w:rPr>
        <w:t>负责人</w:t>
      </w:r>
      <w:r>
        <w:rPr>
          <w:rFonts w:hint="eastAsia" w:ascii="宋体" w:hAnsi="宋体" w:eastAsia="宋体" w:cs="宋体"/>
          <w:caps w:val="0"/>
          <w:smallCaps w:val="0"/>
          <w:color w:val="auto"/>
          <w:spacing w:val="0"/>
          <w:kern w:val="0"/>
          <w:sz w:val="24"/>
          <w:szCs w:val="24"/>
          <w:highlight w:val="none"/>
          <w:lang w:val="en-US" w:eastAsia="zh-CN"/>
        </w:rPr>
        <w:t>或</w:t>
      </w:r>
      <w:r>
        <w:rPr>
          <w:rFonts w:hint="eastAsia" w:ascii="宋体" w:hAnsi="宋体" w:eastAsia="宋体" w:cs="宋体"/>
          <w:caps w:val="0"/>
          <w:smallCaps w:val="0"/>
          <w:color w:val="auto"/>
          <w:spacing w:val="0"/>
          <w:kern w:val="0"/>
          <w:sz w:val="24"/>
          <w:szCs w:val="24"/>
          <w:highlight w:val="none"/>
        </w:rPr>
        <w:t>本人</w:t>
      </w:r>
      <w:r>
        <w:rPr>
          <w:rFonts w:hint="eastAsia" w:ascii="宋体" w:hAnsi="宋体" w:eastAsia="宋体" w:cs="宋体"/>
          <w:caps w:val="0"/>
          <w:smallCaps w:val="0"/>
          <w:color w:val="auto"/>
          <w:spacing w:val="0"/>
          <w:kern w:val="0"/>
          <w:sz w:val="24"/>
          <w:szCs w:val="24"/>
          <w:highlight w:val="none"/>
          <w:lang w:eastAsia="zh-CN"/>
        </w:rPr>
        <w:t>）</w:t>
      </w:r>
      <w:r>
        <w:rPr>
          <w:rFonts w:hint="eastAsia" w:ascii="宋体" w:hAnsi="宋体" w:eastAsia="宋体" w:cs="宋体"/>
          <w:caps w:val="0"/>
          <w:smallCaps w:val="0"/>
          <w:color w:val="auto"/>
          <w:spacing w:val="0"/>
          <w:kern w:val="0"/>
          <w:sz w:val="24"/>
          <w:szCs w:val="24"/>
          <w:highlight w:val="none"/>
        </w:rPr>
        <w:t>或授权代表</w:t>
      </w:r>
      <w:r>
        <w:rPr>
          <w:rFonts w:hint="eastAsia" w:ascii="宋体" w:hAnsi="宋体" w:eastAsia="宋体" w:cs="宋体"/>
          <w:caps w:val="0"/>
          <w:smallCaps w:val="0"/>
          <w:color w:val="auto"/>
          <w:spacing w:val="0"/>
          <w:kern w:val="0"/>
          <w:sz w:val="24"/>
          <w:szCs w:val="24"/>
          <w:highlight w:val="none"/>
          <w:lang w:eastAsia="zh-CN"/>
        </w:rPr>
        <w:t>（</w:t>
      </w:r>
      <w:r>
        <w:rPr>
          <w:rFonts w:hint="eastAsia" w:ascii="宋体" w:hAnsi="宋体" w:eastAsia="宋体" w:cs="宋体"/>
          <w:caps w:val="0"/>
          <w:smallCaps w:val="0"/>
          <w:color w:val="auto"/>
          <w:spacing w:val="0"/>
          <w:kern w:val="0"/>
          <w:sz w:val="24"/>
          <w:szCs w:val="24"/>
          <w:highlight w:val="none"/>
        </w:rPr>
        <w:t>签字或印章</w:t>
      </w:r>
      <w:r>
        <w:rPr>
          <w:rFonts w:hint="eastAsia" w:ascii="宋体" w:hAnsi="宋体" w:eastAsia="宋体" w:cs="宋体"/>
          <w:caps w:val="0"/>
          <w:smallCaps w:val="0"/>
          <w:color w:val="auto"/>
          <w:spacing w:val="0"/>
          <w:kern w:val="0"/>
          <w:sz w:val="24"/>
          <w:szCs w:val="24"/>
          <w:highlight w:val="none"/>
          <w:lang w:eastAsia="zh-CN"/>
        </w:rPr>
        <w:t>）</w:t>
      </w:r>
      <w:r>
        <w:rPr>
          <w:rFonts w:hint="eastAsia" w:ascii="宋体" w:hAnsi="宋体" w:eastAsia="宋体" w:cs="宋体"/>
          <w:caps w:val="0"/>
          <w:smallCaps w:val="0"/>
          <w:color w:val="auto"/>
          <w:spacing w:val="0"/>
          <w:kern w:val="0"/>
          <w:sz w:val="24"/>
          <w:szCs w:val="24"/>
          <w:highlight w:val="none"/>
        </w:rPr>
        <w:t>：</w:t>
      </w:r>
    </w:p>
    <w:p w14:paraId="692B327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kern w:val="0"/>
          <w:sz w:val="24"/>
          <w:szCs w:val="24"/>
          <w:highlight w:val="none"/>
        </w:rPr>
        <w:t>日期： 年 月 日</w:t>
      </w:r>
    </w:p>
    <w:p w14:paraId="13DA43E0">
      <w:pPr>
        <w:widowControl/>
        <w:kinsoku/>
        <w:overflowPunct/>
        <w:topLinePunct w:val="0"/>
        <w:bidi w:val="0"/>
        <w:adjustRightInd w:val="0"/>
        <w:snapToGrid w:val="0"/>
        <w:spacing w:beforeAutospacing="0" w:afterAutospacing="0" w:line="500" w:lineRule="atLeast"/>
        <w:ind w:firstLine="630"/>
        <w:jc w:val="left"/>
        <w:rPr>
          <w:rFonts w:hint="eastAsia" w:ascii="宋体" w:hAnsi="宋体" w:eastAsia="宋体" w:cs="宋体"/>
          <w:caps w:val="0"/>
          <w:smallCaps w:val="0"/>
          <w:color w:val="auto"/>
          <w:spacing w:val="0"/>
          <w:kern w:val="0"/>
          <w:sz w:val="24"/>
          <w:szCs w:val="24"/>
          <w:highlight w:val="none"/>
        </w:rPr>
      </w:pPr>
    </w:p>
    <w:p w14:paraId="7CD72A88">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6FC519D1">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7500053D">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5BF64493">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5CA01A8B">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029F743D">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41587146">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34406338">
      <w:pPr>
        <w:widowControl/>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7A1B4817">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textAlignment w:val="auto"/>
        <w:rPr>
          <w:rFonts w:hint="eastAsia" w:ascii="宋体" w:hAnsi="宋体" w:eastAsia="宋体" w:cs="宋体"/>
          <w:b/>
          <w:bCs/>
          <w:caps w:val="0"/>
          <w:smallCaps w:val="0"/>
          <w:color w:val="auto"/>
          <w:spacing w:val="0"/>
          <w:kern w:val="2"/>
          <w:sz w:val="24"/>
          <w:szCs w:val="24"/>
          <w:highlight w:val="none"/>
          <w:lang w:val="zh-CN" w:eastAsia="zh-CN" w:bidi="ar-SA"/>
        </w:rPr>
      </w:pPr>
      <w:bookmarkStart w:id="455" w:name="_Toc29561"/>
      <w:bookmarkStart w:id="456" w:name="_Toc21474"/>
      <w:bookmarkStart w:id="457" w:name="_Toc9438"/>
      <w:r>
        <w:rPr>
          <w:rFonts w:hint="eastAsia" w:ascii="宋体" w:hAnsi="宋体" w:eastAsia="宋体" w:cs="宋体"/>
          <w:b/>
          <w:bCs/>
          <w:caps w:val="0"/>
          <w:smallCaps w:val="0"/>
          <w:color w:val="auto"/>
          <w:spacing w:val="0"/>
          <w:kern w:val="2"/>
          <w:sz w:val="24"/>
          <w:szCs w:val="24"/>
          <w:highlight w:val="none"/>
          <w:lang w:val="en-US" w:eastAsia="zh-CN" w:bidi="ar-SA"/>
        </w:rPr>
        <w:t>四、</w:t>
      </w:r>
      <w:r>
        <w:rPr>
          <w:rFonts w:hint="eastAsia" w:ascii="宋体" w:hAnsi="宋体" w:eastAsia="宋体" w:cs="宋体"/>
          <w:b/>
          <w:bCs/>
          <w:caps w:val="0"/>
          <w:smallCaps w:val="0"/>
          <w:color w:val="auto"/>
          <w:spacing w:val="0"/>
          <w:kern w:val="2"/>
          <w:sz w:val="24"/>
          <w:szCs w:val="24"/>
          <w:highlight w:val="none"/>
          <w:lang w:val="zh-CN" w:eastAsia="zh-CN" w:bidi="ar-SA"/>
        </w:rPr>
        <w:t>其他资格证明文件</w:t>
      </w:r>
      <w:bookmarkEnd w:id="455"/>
      <w:bookmarkEnd w:id="456"/>
      <w:bookmarkEnd w:id="457"/>
    </w:p>
    <w:p w14:paraId="0C24F0AE">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认为需提供的其它相关资格证明材料</w:t>
      </w:r>
    </w:p>
    <w:p w14:paraId="7C2C3E83">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58A36194">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553B395">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9D404FC">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B98E4B6">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37FEDD3">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C876135">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E85C842">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CBE3B0D">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E6E451F">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8DC2C55">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4DAFD3C">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51E24CDC">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AC1942E">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722E259">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7033BD3">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6E1D094D">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3B0DB54">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7159DF6">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4B3A5AA">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5BB178A">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E7980AB">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5A09B930">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FB1F62E">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3B020C2">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047D3EE">
      <w:pPr>
        <w:pStyle w:val="61"/>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bCs/>
          <w:caps w:val="0"/>
          <w:smallCaps w:val="0"/>
          <w:color w:val="auto"/>
          <w:spacing w:val="0"/>
          <w:sz w:val="24"/>
          <w:szCs w:val="24"/>
          <w:highlight w:val="none"/>
          <w:lang w:val="en-US" w:eastAsia="zh-CN"/>
        </w:rPr>
      </w:pPr>
    </w:p>
    <w:p w14:paraId="7FC23E9A">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t>封面：</w:t>
      </w:r>
    </w:p>
    <w:p w14:paraId="579E32CA">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CC27B4B">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63CA31F9">
      <w:pPr>
        <w:kinsoku/>
        <w:overflowPunct/>
        <w:topLinePunct w:val="0"/>
        <w:autoSpaceDE w:val="0"/>
        <w:autoSpaceDN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p w14:paraId="0F2A8793">
      <w:pPr>
        <w:pStyle w:val="2"/>
        <w:kinsoku/>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72"/>
          <w:szCs w:val="72"/>
          <w:highlight w:val="none"/>
        </w:rPr>
      </w:pPr>
      <w:bookmarkStart w:id="458" w:name="_Toc22703"/>
      <w:bookmarkStart w:id="459" w:name="_Toc2518"/>
      <w:r>
        <w:rPr>
          <w:rFonts w:hint="eastAsia" w:ascii="宋体" w:hAnsi="宋体" w:eastAsia="宋体" w:cs="宋体"/>
          <w:caps w:val="0"/>
          <w:smallCaps w:val="0"/>
          <w:color w:val="auto"/>
          <w:spacing w:val="0"/>
          <w:sz w:val="72"/>
          <w:szCs w:val="72"/>
          <w:highlight w:val="none"/>
          <w:lang w:val="en-US" w:eastAsia="zh-CN"/>
        </w:rPr>
        <w:t>响 应</w:t>
      </w:r>
      <w:r>
        <w:rPr>
          <w:rFonts w:hint="eastAsia" w:ascii="宋体" w:hAnsi="宋体" w:eastAsia="宋体" w:cs="宋体"/>
          <w:caps w:val="0"/>
          <w:smallCaps w:val="0"/>
          <w:color w:val="auto"/>
          <w:spacing w:val="0"/>
          <w:sz w:val="72"/>
          <w:szCs w:val="72"/>
          <w:highlight w:val="none"/>
        </w:rPr>
        <w:t xml:space="preserve"> 文 件</w:t>
      </w:r>
      <w:bookmarkEnd w:id="458"/>
      <w:bookmarkEnd w:id="459"/>
    </w:p>
    <w:p w14:paraId="383861DE">
      <w:pPr>
        <w:pStyle w:val="2"/>
        <w:kinsoku/>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72"/>
          <w:szCs w:val="72"/>
          <w:highlight w:val="none"/>
          <w:lang w:val="en-US" w:eastAsia="zh-CN"/>
        </w:rPr>
      </w:pPr>
      <w:bookmarkStart w:id="460" w:name="_Toc9782"/>
      <w:bookmarkStart w:id="461" w:name="_Toc27897"/>
      <w:r>
        <w:rPr>
          <w:rFonts w:hint="eastAsia" w:ascii="宋体" w:hAnsi="宋体" w:eastAsia="宋体" w:cs="宋体"/>
          <w:caps w:val="0"/>
          <w:smallCaps w:val="0"/>
          <w:color w:val="auto"/>
          <w:spacing w:val="0"/>
          <w:sz w:val="72"/>
          <w:szCs w:val="72"/>
          <w:highlight w:val="none"/>
          <w:lang w:val="en-US" w:eastAsia="zh-CN"/>
        </w:rPr>
        <w:t>报价文件</w:t>
      </w:r>
      <w:bookmarkEnd w:id="460"/>
      <w:bookmarkEnd w:id="461"/>
    </w:p>
    <w:p w14:paraId="798A956E">
      <w:pPr>
        <w:pStyle w:val="3"/>
        <w:kinsoku/>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24"/>
          <w:szCs w:val="24"/>
          <w:highlight w:val="none"/>
        </w:rPr>
      </w:pPr>
    </w:p>
    <w:p w14:paraId="24B6A26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DC104B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74A7A117">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6EE89269">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6F475132">
      <w:pPr>
        <w:kinsoku/>
        <w:overflowPunct/>
        <w:topLinePunct w:val="0"/>
        <w:bidi w:val="0"/>
        <w:adjustRightInd w:val="0"/>
        <w:snapToGrid w:val="0"/>
        <w:spacing w:beforeAutospacing="0" w:afterAutospacing="0" w:line="500" w:lineRule="atLeast"/>
        <w:ind w:left="420" w:leftChars="175"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项目编号：</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0173F70E">
      <w:pPr>
        <w:kinsoku/>
        <w:overflowPunct/>
        <w:topLinePunct w:val="0"/>
        <w:bidi w:val="0"/>
        <w:adjustRightInd w:val="0"/>
        <w:snapToGrid w:val="0"/>
        <w:spacing w:beforeAutospacing="0" w:afterAutospacing="0" w:line="500" w:lineRule="atLeast"/>
        <w:ind w:left="420" w:leftChars="175"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项目名称：</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101680F9">
      <w:pPr>
        <w:kinsoku/>
        <w:overflowPunct/>
        <w:topLinePunct w:val="0"/>
        <w:bidi w:val="0"/>
        <w:adjustRightInd w:val="0"/>
        <w:snapToGrid w:val="0"/>
        <w:spacing w:beforeAutospacing="0" w:afterAutospacing="0" w:line="500" w:lineRule="atLeast"/>
        <w:ind w:left="420" w:leftChars="175"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供 应 商</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13B6644C">
      <w:pPr>
        <w:kinsoku/>
        <w:overflowPunct/>
        <w:topLinePunct w:val="0"/>
        <w:bidi w:val="0"/>
        <w:adjustRightInd w:val="0"/>
        <w:snapToGrid w:val="0"/>
        <w:spacing w:beforeAutospacing="0" w:afterAutospacing="0" w:line="500" w:lineRule="atLeast"/>
        <w:ind w:left="840" w:firstLine="420"/>
        <w:rPr>
          <w:rFonts w:hint="eastAsia" w:ascii="宋体" w:hAnsi="宋体" w:eastAsia="宋体" w:cs="宋体"/>
          <w:b/>
          <w:bCs/>
          <w:caps w:val="0"/>
          <w:smallCaps w:val="0"/>
          <w:color w:val="auto"/>
          <w:spacing w:val="0"/>
          <w:sz w:val="24"/>
          <w:szCs w:val="24"/>
          <w:highlight w:val="none"/>
        </w:rPr>
      </w:pPr>
    </w:p>
    <w:p w14:paraId="17D47AB2">
      <w:pPr>
        <w:kinsoku/>
        <w:overflowPunct/>
        <w:topLinePunct w:val="0"/>
        <w:bidi w:val="0"/>
        <w:adjustRightInd w:val="0"/>
        <w:snapToGrid w:val="0"/>
        <w:spacing w:beforeAutospacing="0" w:afterAutospacing="0" w:line="500" w:lineRule="atLeast"/>
        <w:ind w:left="840" w:firstLine="420"/>
        <w:rPr>
          <w:rFonts w:hint="eastAsia" w:ascii="宋体" w:hAnsi="宋体" w:eastAsia="宋体" w:cs="宋体"/>
          <w:b/>
          <w:bCs/>
          <w:caps w:val="0"/>
          <w:smallCaps w:val="0"/>
          <w:color w:val="auto"/>
          <w:spacing w:val="0"/>
          <w:sz w:val="24"/>
          <w:szCs w:val="24"/>
          <w:highlight w:val="none"/>
        </w:rPr>
      </w:pPr>
    </w:p>
    <w:p w14:paraId="37763D3B">
      <w:pPr>
        <w:kinsoku/>
        <w:overflowPunct/>
        <w:topLinePunct w:val="0"/>
        <w:bidi w:val="0"/>
        <w:adjustRightInd w:val="0"/>
        <w:snapToGrid w:val="0"/>
        <w:spacing w:beforeAutospacing="0" w:afterAutospacing="0" w:line="500" w:lineRule="atLeast"/>
        <w:ind w:left="840" w:firstLine="420"/>
        <w:rPr>
          <w:rFonts w:hint="eastAsia" w:ascii="宋体" w:hAnsi="宋体" w:eastAsia="宋体" w:cs="宋体"/>
          <w:b/>
          <w:bCs/>
          <w:caps w:val="0"/>
          <w:smallCaps w:val="0"/>
          <w:color w:val="auto"/>
          <w:spacing w:val="0"/>
          <w:sz w:val="24"/>
          <w:szCs w:val="24"/>
          <w:highlight w:val="none"/>
        </w:rPr>
      </w:pPr>
    </w:p>
    <w:p w14:paraId="5A3117D8">
      <w:pPr>
        <w:kinsoku/>
        <w:overflowPunct/>
        <w:topLinePunct w:val="0"/>
        <w:bidi w:val="0"/>
        <w:adjustRightInd w:val="0"/>
        <w:snapToGrid w:val="0"/>
        <w:spacing w:beforeAutospacing="0" w:afterAutospacing="0" w:line="500" w:lineRule="atLeast"/>
        <w:ind w:left="840" w:firstLine="420"/>
        <w:rPr>
          <w:rFonts w:hint="eastAsia" w:ascii="宋体" w:hAnsi="宋体" w:eastAsia="宋体" w:cs="宋体"/>
          <w:b/>
          <w:bCs/>
          <w:caps w:val="0"/>
          <w:smallCaps w:val="0"/>
          <w:color w:val="auto"/>
          <w:spacing w:val="0"/>
          <w:sz w:val="24"/>
          <w:szCs w:val="24"/>
          <w:highlight w:val="none"/>
        </w:rPr>
      </w:pPr>
    </w:p>
    <w:p w14:paraId="6C0FD82C">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年   月    日</w:t>
      </w:r>
    </w:p>
    <w:p w14:paraId="5A6B7717">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zh-CN"/>
        </w:rPr>
        <w:br w:type="page"/>
      </w:r>
    </w:p>
    <w:p w14:paraId="730DA0BC">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62" w:name="_Toc24122"/>
      <w:bookmarkStart w:id="463" w:name="_Toc8562"/>
      <w:bookmarkStart w:id="464" w:name="_Toc16501"/>
      <w:r>
        <w:rPr>
          <w:rFonts w:hint="eastAsia" w:ascii="宋体" w:hAnsi="宋体" w:eastAsia="宋体" w:cs="宋体"/>
          <w:b/>
          <w:bCs/>
          <w:caps w:val="0"/>
          <w:smallCaps w:val="0"/>
          <w:color w:val="auto"/>
          <w:spacing w:val="0"/>
          <w:kern w:val="2"/>
          <w:sz w:val="24"/>
          <w:szCs w:val="24"/>
          <w:highlight w:val="none"/>
          <w:lang w:val="en-US" w:eastAsia="zh-CN" w:bidi="ar-SA"/>
        </w:rPr>
        <w:t>一、报价一览表</w:t>
      </w:r>
      <w:bookmarkEnd w:id="462"/>
      <w:bookmarkEnd w:id="463"/>
      <w:bookmarkEnd w:id="464"/>
    </w:p>
    <w:p w14:paraId="2AB3D72A">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E702B28">
      <w:pPr>
        <w:kinsoku/>
        <w:overflowPunct/>
        <w:topLinePunct w:val="0"/>
        <w:bidi w:val="0"/>
        <w:adjustRightInd w:val="0"/>
        <w:snapToGrid w:val="0"/>
        <w:spacing w:beforeAutospacing="0" w:afterAutospacing="0" w:line="500" w:lineRule="atLeast"/>
        <w:rPr>
          <w:rFonts w:hint="eastAsia" w:ascii="宋体" w:hAnsi="宋体" w:eastAsia="宋体" w:cs="宋体"/>
          <w:b w:val="0"/>
          <w:bCs/>
          <w:caps w:val="0"/>
          <w:smallCaps w:val="0"/>
          <w:color w:val="auto"/>
          <w:spacing w:val="0"/>
          <w:sz w:val="24"/>
          <w:szCs w:val="24"/>
          <w:highlight w:val="none"/>
          <w:lang w:val="zh-CN"/>
        </w:rPr>
      </w:pPr>
      <w:r>
        <w:rPr>
          <w:rFonts w:hint="eastAsia" w:ascii="宋体" w:hAnsi="宋体" w:eastAsia="宋体" w:cs="宋体"/>
          <w:b w:val="0"/>
          <w:bCs/>
          <w:caps w:val="0"/>
          <w:smallCaps w:val="0"/>
          <w:color w:val="auto"/>
          <w:spacing w:val="0"/>
          <w:sz w:val="24"/>
          <w:szCs w:val="24"/>
          <w:highlight w:val="none"/>
          <w:lang w:val="zh-CN"/>
        </w:rPr>
        <w:t>项目名称：</w:t>
      </w:r>
      <w:r>
        <w:rPr>
          <w:rFonts w:hint="eastAsia" w:ascii="宋体" w:hAnsi="宋体" w:eastAsia="宋体" w:cs="宋体"/>
          <w:b w:val="0"/>
          <w:bCs/>
          <w:caps w:val="0"/>
          <w:smallCaps w:val="0"/>
          <w:color w:val="auto"/>
          <w:spacing w:val="0"/>
          <w:sz w:val="24"/>
          <w:szCs w:val="24"/>
          <w:highlight w:val="none"/>
          <w:u w:val="single"/>
          <w:lang w:val="zh-CN"/>
        </w:rPr>
        <w:t xml:space="preserve">                     </w:t>
      </w:r>
    </w:p>
    <w:p w14:paraId="0D117C7C">
      <w:pPr>
        <w:kinsoku/>
        <w:overflowPunct/>
        <w:topLinePunct w:val="0"/>
        <w:bidi w:val="0"/>
        <w:adjustRightInd w:val="0"/>
        <w:snapToGrid w:val="0"/>
        <w:spacing w:beforeAutospacing="0" w:afterAutospacing="0" w:line="500" w:lineRule="atLeast"/>
        <w:rPr>
          <w:rFonts w:hint="eastAsia" w:ascii="宋体" w:hAnsi="宋体" w:eastAsia="宋体" w:cs="宋体"/>
          <w:b w:val="0"/>
          <w:bCs/>
          <w:caps w:val="0"/>
          <w:smallCaps w:val="0"/>
          <w:color w:val="auto"/>
          <w:spacing w:val="0"/>
          <w:sz w:val="24"/>
          <w:szCs w:val="24"/>
          <w:highlight w:val="none"/>
          <w:u w:val="single"/>
          <w:lang w:val="zh-CN"/>
        </w:rPr>
      </w:pPr>
      <w:r>
        <w:rPr>
          <w:rFonts w:hint="eastAsia" w:ascii="宋体" w:hAnsi="宋体" w:eastAsia="宋体" w:cs="宋体"/>
          <w:b w:val="0"/>
          <w:bCs/>
          <w:caps w:val="0"/>
          <w:smallCaps w:val="0"/>
          <w:color w:val="auto"/>
          <w:spacing w:val="0"/>
          <w:sz w:val="24"/>
          <w:szCs w:val="24"/>
          <w:highlight w:val="none"/>
          <w:lang w:val="zh-CN"/>
        </w:rPr>
        <w:t>项目编号：</w:t>
      </w:r>
      <w:r>
        <w:rPr>
          <w:rFonts w:hint="eastAsia" w:ascii="宋体" w:hAnsi="宋体" w:eastAsia="宋体" w:cs="宋体"/>
          <w:b w:val="0"/>
          <w:bCs/>
          <w:caps w:val="0"/>
          <w:smallCaps w:val="0"/>
          <w:color w:val="auto"/>
          <w:spacing w:val="0"/>
          <w:sz w:val="24"/>
          <w:szCs w:val="24"/>
          <w:highlight w:val="none"/>
          <w:u w:val="single"/>
          <w:lang w:val="zh-CN"/>
        </w:rPr>
        <w:t xml:space="preserve">             </w:t>
      </w:r>
      <w:r>
        <w:rPr>
          <w:rFonts w:hint="eastAsia" w:ascii="宋体" w:hAnsi="宋体" w:eastAsia="宋体" w:cs="宋体"/>
          <w:b w:val="0"/>
          <w:bCs/>
          <w:caps w:val="0"/>
          <w:smallCaps w:val="0"/>
          <w:color w:val="auto"/>
          <w:spacing w:val="0"/>
          <w:sz w:val="24"/>
          <w:szCs w:val="24"/>
          <w:highlight w:val="none"/>
          <w:u w:val="single"/>
          <w:lang w:val="en-US" w:eastAsia="zh-CN"/>
        </w:rPr>
        <w:t xml:space="preserve">     </w:t>
      </w:r>
      <w:r>
        <w:rPr>
          <w:rFonts w:hint="eastAsia" w:ascii="宋体" w:hAnsi="宋体" w:eastAsia="宋体" w:cs="宋体"/>
          <w:b w:val="0"/>
          <w:bCs/>
          <w:caps w:val="0"/>
          <w:smallCaps w:val="0"/>
          <w:color w:val="auto"/>
          <w:spacing w:val="0"/>
          <w:sz w:val="24"/>
          <w:szCs w:val="24"/>
          <w:highlight w:val="none"/>
          <w:u w:val="single"/>
          <w:lang w:val="zh-CN"/>
        </w:rPr>
        <w:t xml:space="preserve">   </w:t>
      </w:r>
    </w:p>
    <w:tbl>
      <w:tblPr>
        <w:tblStyle w:val="29"/>
        <w:tblW w:w="8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39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03" w:type="dxa"/>
            <w:vAlign w:val="center"/>
          </w:tcPr>
          <w:p w14:paraId="68B46E6E">
            <w:pPr>
              <w:widowControl/>
              <w:kinsoku/>
              <w:overflowPunct/>
              <w:topLinePunct w:val="0"/>
              <w:autoSpaceDE w:val="0"/>
              <w:autoSpaceDN w:val="0"/>
              <w:bidi w:val="0"/>
              <w:adjustRightInd w:val="0"/>
              <w:snapToGrid w:val="0"/>
              <w:spacing w:beforeAutospacing="0" w:afterAutospacing="0" w:line="500" w:lineRule="atLeast"/>
              <w:jc w:val="center"/>
              <w:textAlignment w:val="bottom"/>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序号</w:t>
            </w:r>
          </w:p>
        </w:tc>
        <w:tc>
          <w:tcPr>
            <w:tcW w:w="2352" w:type="dxa"/>
            <w:vAlign w:val="center"/>
          </w:tcPr>
          <w:p w14:paraId="5D10FF2E">
            <w:pPr>
              <w:widowControl/>
              <w:kinsoku/>
              <w:overflowPunct/>
              <w:topLinePunct w:val="0"/>
              <w:autoSpaceDE w:val="0"/>
              <w:autoSpaceDN w:val="0"/>
              <w:bidi w:val="0"/>
              <w:adjustRightInd w:val="0"/>
              <w:snapToGrid w:val="0"/>
              <w:spacing w:beforeAutospacing="0" w:afterAutospacing="0" w:line="500" w:lineRule="atLeast"/>
              <w:ind w:left="851" w:hanging="851"/>
              <w:jc w:val="center"/>
              <w:textAlignment w:val="bottom"/>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报价</w:t>
            </w:r>
          </w:p>
        </w:tc>
        <w:tc>
          <w:tcPr>
            <w:tcW w:w="2161" w:type="dxa"/>
            <w:vAlign w:val="center"/>
          </w:tcPr>
          <w:p w14:paraId="48CC1886">
            <w:pPr>
              <w:widowControl/>
              <w:kinsoku/>
              <w:overflowPunct/>
              <w:topLinePunct w:val="0"/>
              <w:autoSpaceDE w:val="0"/>
              <w:autoSpaceDN w:val="0"/>
              <w:bidi w:val="0"/>
              <w:adjustRightInd w:val="0"/>
              <w:snapToGrid w:val="0"/>
              <w:spacing w:beforeAutospacing="0" w:afterAutospacing="0" w:line="500" w:lineRule="atLeast"/>
              <w:ind w:left="851" w:hanging="851"/>
              <w:jc w:val="center"/>
              <w:textAlignment w:val="bottom"/>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交货期限</w:t>
            </w:r>
          </w:p>
        </w:tc>
        <w:tc>
          <w:tcPr>
            <w:tcW w:w="2391" w:type="dxa"/>
            <w:vAlign w:val="center"/>
          </w:tcPr>
          <w:p w14:paraId="620875ED">
            <w:pPr>
              <w:widowControl/>
              <w:kinsoku/>
              <w:overflowPunct/>
              <w:topLinePunct w:val="0"/>
              <w:autoSpaceDE w:val="0"/>
              <w:autoSpaceDN w:val="0"/>
              <w:bidi w:val="0"/>
              <w:adjustRightInd w:val="0"/>
              <w:snapToGrid w:val="0"/>
              <w:spacing w:beforeAutospacing="0" w:afterAutospacing="0" w:line="500" w:lineRule="atLeast"/>
              <w:jc w:val="center"/>
              <w:textAlignment w:val="bottom"/>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403" w:type="dxa"/>
            <w:vAlign w:val="center"/>
          </w:tcPr>
          <w:p w14:paraId="73431128">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2352" w:type="dxa"/>
            <w:vAlign w:val="center"/>
          </w:tcPr>
          <w:p w14:paraId="45A40F19">
            <w:pPr>
              <w:widowControl/>
              <w:kinsoku/>
              <w:overflowPunct/>
              <w:topLinePunct w:val="0"/>
              <w:autoSpaceDE w:val="0"/>
              <w:autoSpaceDN w:val="0"/>
              <w:bidi w:val="0"/>
              <w:adjustRightInd w:val="0"/>
              <w:snapToGrid w:val="0"/>
              <w:spacing w:beforeAutospacing="0" w:afterAutospacing="0" w:line="500" w:lineRule="atLeast"/>
              <w:ind w:left="851" w:hanging="851"/>
              <w:jc w:val="left"/>
              <w:textAlignment w:val="bottom"/>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小写：</w:t>
            </w:r>
          </w:p>
          <w:p w14:paraId="131FC705">
            <w:pPr>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大写：</w:t>
            </w:r>
          </w:p>
        </w:tc>
        <w:tc>
          <w:tcPr>
            <w:tcW w:w="2161" w:type="dxa"/>
            <w:vAlign w:val="center"/>
          </w:tcPr>
          <w:p w14:paraId="3409D243">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2391" w:type="dxa"/>
            <w:vAlign w:val="center"/>
          </w:tcPr>
          <w:p w14:paraId="35602B49">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bl>
    <w:p w14:paraId="486E37D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u w:val="single"/>
        </w:rPr>
      </w:pPr>
    </w:p>
    <w:p w14:paraId="0270EFB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名称</w:t>
      </w:r>
      <w:r>
        <w:rPr>
          <w:rFonts w:hint="eastAsia" w:ascii="宋体" w:hAnsi="宋体" w:eastAsia="宋体" w:cs="宋体"/>
          <w:caps w:val="0"/>
          <w:smallCaps w:val="0"/>
          <w:color w:val="auto"/>
          <w:spacing w:val="0"/>
          <w:kern w:val="0"/>
          <w:sz w:val="24"/>
          <w:szCs w:val="24"/>
          <w:highlight w:val="none"/>
          <w:lang w:eastAsia="zh-CN"/>
        </w:rPr>
        <w:t>（公章）</w:t>
      </w:r>
      <w:r>
        <w:rPr>
          <w:rFonts w:hint="eastAsia" w:ascii="宋体" w:hAnsi="宋体" w:eastAsia="宋体" w:cs="宋体"/>
          <w:caps w:val="0"/>
          <w:smallCaps w:val="0"/>
          <w:color w:val="auto"/>
          <w:spacing w:val="0"/>
          <w:sz w:val="24"/>
          <w:szCs w:val="24"/>
          <w:highlight w:val="none"/>
        </w:rPr>
        <w:t>：</w:t>
      </w:r>
    </w:p>
    <w:p w14:paraId="6302F8A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rPr>
        <w:t>日期：</w:t>
      </w:r>
    </w:p>
    <w:p w14:paraId="722CC08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1BB3A26">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rPr>
      </w:pPr>
    </w:p>
    <w:p w14:paraId="4C551945">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rPr>
      </w:pPr>
    </w:p>
    <w:p w14:paraId="09ACCEBB">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rPr>
      </w:pPr>
    </w:p>
    <w:p w14:paraId="54CAC625">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rPr>
      </w:pPr>
    </w:p>
    <w:p w14:paraId="5D119674">
      <w:pPr>
        <w:kinsoku/>
        <w:overflowPunct/>
        <w:topLinePunct w:val="0"/>
        <w:bidi w:val="0"/>
        <w:adjustRightInd w:val="0"/>
        <w:snapToGrid w:val="0"/>
        <w:spacing w:beforeAutospacing="0" w:afterAutospacing="0" w:line="500" w:lineRule="atLeast"/>
        <w:rPr>
          <w:rFonts w:hint="eastAsia" w:ascii="宋体" w:hAnsi="宋体" w:eastAsia="宋体" w:cs="宋体"/>
          <w:b/>
          <w:caps w:val="0"/>
          <w:smallCaps w:val="0"/>
          <w:color w:val="auto"/>
          <w:spacing w:val="0"/>
          <w:sz w:val="24"/>
          <w:szCs w:val="24"/>
          <w:highlight w:val="none"/>
          <w:lang w:eastAsia="zh-CN"/>
        </w:rPr>
      </w:pPr>
      <w:r>
        <w:rPr>
          <w:rFonts w:hint="eastAsia" w:ascii="宋体" w:hAnsi="宋体" w:eastAsia="宋体" w:cs="宋体"/>
          <w:b/>
          <w:caps w:val="0"/>
          <w:smallCaps w:val="0"/>
          <w:color w:val="auto"/>
          <w:spacing w:val="0"/>
          <w:sz w:val="24"/>
          <w:szCs w:val="24"/>
          <w:highlight w:val="none"/>
          <w:lang w:eastAsia="zh-CN"/>
        </w:rPr>
        <w:t>注：</w:t>
      </w:r>
    </w:p>
    <w:p w14:paraId="1266F1C5">
      <w:pPr>
        <w:pStyle w:val="11"/>
        <w:kinsoku/>
        <w:overflowPunct/>
        <w:topLinePunct w:val="0"/>
        <w:bidi w:val="0"/>
        <w:adjustRightInd w:val="0"/>
        <w:snapToGrid w:val="0"/>
        <w:spacing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上述谈判报价内容根据谈判文件要求包括了货物及其配套的设计、采购、制造、检测、试验、运输、保险、仓储、税费以及现场落地、安装及安装耗损、调试、培训、技术服务（包括技术资料、图纸的提供）质保期内的售后服务保障等所有费用。</w:t>
      </w:r>
    </w:p>
    <w:p w14:paraId="26C7BD91">
      <w:pPr>
        <w:pStyle w:val="11"/>
        <w:kinsoku/>
        <w:overflowPunct/>
        <w:topLinePunct w:val="0"/>
        <w:bidi w:val="0"/>
        <w:adjustRightInd w:val="0"/>
        <w:snapToGrid w:val="0"/>
        <w:spacing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2.特殊事项在备注中注明。</w:t>
      </w:r>
    </w:p>
    <w:p w14:paraId="0615D9E2">
      <w:pPr>
        <w:pStyle w:val="11"/>
        <w:kinsoku/>
        <w:overflowPunct/>
        <w:topLinePunct w:val="0"/>
        <w:bidi w:val="0"/>
        <w:adjustRightInd w:val="0"/>
        <w:snapToGrid w:val="0"/>
        <w:spacing w:beforeAutospacing="0" w:after="0" w:afterAutospacing="0" w:line="500" w:lineRule="atLeast"/>
        <w:ind w:firstLine="480" w:firstLineChars="200"/>
        <w:rPr>
          <w:rFonts w:hint="eastAsia" w:ascii="宋体" w:hAnsi="宋体" w:eastAsia="宋体" w:cs="宋体"/>
          <w:caps w:val="0"/>
          <w:smallCaps w:val="0"/>
          <w:color w:val="auto"/>
          <w:spacing w:val="0"/>
          <w:sz w:val="24"/>
          <w:szCs w:val="24"/>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aps w:val="0"/>
          <w:smallCaps w:val="0"/>
          <w:color w:val="auto"/>
          <w:spacing w:val="0"/>
          <w:sz w:val="24"/>
          <w:szCs w:val="24"/>
          <w:highlight w:val="none"/>
          <w:lang w:val="en-US" w:eastAsia="zh-CN"/>
        </w:rPr>
        <w:t>3.表中大写与小写不一致的，以大写为准</w:t>
      </w:r>
    </w:p>
    <w:p w14:paraId="1728E3C5">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65" w:name="_Toc32133"/>
      <w:bookmarkStart w:id="466" w:name="_Toc26650"/>
      <w:bookmarkStart w:id="467" w:name="_Toc22648"/>
      <w:r>
        <w:rPr>
          <w:rFonts w:hint="eastAsia" w:ascii="宋体" w:hAnsi="宋体" w:eastAsia="宋体" w:cs="宋体"/>
          <w:b/>
          <w:bCs/>
          <w:caps w:val="0"/>
          <w:smallCaps w:val="0"/>
          <w:color w:val="auto"/>
          <w:spacing w:val="0"/>
          <w:kern w:val="2"/>
          <w:sz w:val="24"/>
          <w:szCs w:val="24"/>
          <w:highlight w:val="none"/>
          <w:lang w:val="en-US" w:eastAsia="zh-CN" w:bidi="ar-SA"/>
        </w:rPr>
        <w:t>二、分项报价表</w:t>
      </w:r>
      <w:bookmarkEnd w:id="465"/>
      <w:bookmarkEnd w:id="466"/>
      <w:bookmarkEnd w:id="467"/>
    </w:p>
    <w:p w14:paraId="72B0C6E2">
      <w:pPr>
        <w:kinsoku/>
        <w:overflowPunct/>
        <w:topLinePunct w:val="0"/>
        <w:bidi w:val="0"/>
        <w:adjustRightInd w:val="0"/>
        <w:snapToGrid w:val="0"/>
        <w:spacing w:beforeAutospacing="0" w:afterAutospacing="0" w:line="500" w:lineRule="atLeast"/>
        <w:rPr>
          <w:rFonts w:hint="eastAsia" w:ascii="宋体" w:hAnsi="宋体" w:eastAsia="宋体" w:cs="宋体"/>
          <w:b w:val="0"/>
          <w:bCs/>
          <w:caps w:val="0"/>
          <w:smallCaps w:val="0"/>
          <w:color w:val="auto"/>
          <w:spacing w:val="0"/>
          <w:sz w:val="24"/>
          <w:szCs w:val="24"/>
          <w:highlight w:val="none"/>
          <w:lang w:val="zh-CN"/>
        </w:rPr>
      </w:pPr>
      <w:r>
        <w:rPr>
          <w:rFonts w:hint="eastAsia" w:ascii="宋体" w:hAnsi="宋体" w:eastAsia="宋体" w:cs="宋体"/>
          <w:b w:val="0"/>
          <w:bCs/>
          <w:caps w:val="0"/>
          <w:smallCaps w:val="0"/>
          <w:color w:val="auto"/>
          <w:spacing w:val="0"/>
          <w:sz w:val="24"/>
          <w:szCs w:val="24"/>
          <w:highlight w:val="none"/>
          <w:lang w:val="zh-CN"/>
        </w:rPr>
        <w:t>项目名称：</w:t>
      </w:r>
      <w:r>
        <w:rPr>
          <w:rFonts w:hint="eastAsia" w:ascii="宋体" w:hAnsi="宋体" w:eastAsia="宋体" w:cs="宋体"/>
          <w:b w:val="0"/>
          <w:bCs/>
          <w:caps w:val="0"/>
          <w:smallCaps w:val="0"/>
          <w:color w:val="auto"/>
          <w:spacing w:val="0"/>
          <w:sz w:val="24"/>
          <w:szCs w:val="24"/>
          <w:highlight w:val="none"/>
          <w:u w:val="single"/>
          <w:lang w:val="zh-CN"/>
        </w:rPr>
        <w:t xml:space="preserve">                  </w:t>
      </w:r>
      <w:r>
        <w:rPr>
          <w:rFonts w:hint="eastAsia" w:ascii="宋体" w:hAnsi="宋体" w:eastAsia="宋体" w:cs="宋体"/>
          <w:b w:val="0"/>
          <w:bCs/>
          <w:caps w:val="0"/>
          <w:smallCaps w:val="0"/>
          <w:color w:val="auto"/>
          <w:spacing w:val="0"/>
          <w:sz w:val="24"/>
          <w:szCs w:val="24"/>
          <w:highlight w:val="none"/>
          <w:u w:val="single"/>
          <w:lang w:val="en-US" w:eastAsia="zh-CN"/>
        </w:rPr>
        <w:t xml:space="preserve">     </w:t>
      </w:r>
      <w:r>
        <w:rPr>
          <w:rFonts w:hint="eastAsia" w:ascii="宋体" w:hAnsi="宋体" w:eastAsia="宋体" w:cs="宋体"/>
          <w:b w:val="0"/>
          <w:bCs/>
          <w:caps w:val="0"/>
          <w:smallCaps w:val="0"/>
          <w:color w:val="auto"/>
          <w:spacing w:val="0"/>
          <w:sz w:val="24"/>
          <w:szCs w:val="24"/>
          <w:highlight w:val="none"/>
          <w:u w:val="single"/>
          <w:lang w:val="zh-CN"/>
        </w:rPr>
        <w:t xml:space="preserve">   </w:t>
      </w:r>
    </w:p>
    <w:p w14:paraId="2C6B23C7">
      <w:pPr>
        <w:kinsoku/>
        <w:overflowPunct/>
        <w:topLinePunct w:val="0"/>
        <w:bidi w:val="0"/>
        <w:adjustRightInd w:val="0"/>
        <w:snapToGrid w:val="0"/>
        <w:spacing w:beforeAutospacing="0" w:afterAutospacing="0" w:line="500" w:lineRule="atLeast"/>
        <w:rPr>
          <w:rFonts w:hint="eastAsia" w:ascii="宋体" w:hAnsi="宋体" w:eastAsia="宋体" w:cs="宋体"/>
          <w:b w:val="0"/>
          <w:bCs/>
          <w:caps w:val="0"/>
          <w:smallCaps w:val="0"/>
          <w:color w:val="auto"/>
          <w:spacing w:val="0"/>
          <w:sz w:val="24"/>
          <w:szCs w:val="24"/>
          <w:highlight w:val="none"/>
          <w:u w:val="single"/>
          <w:lang w:val="zh-CN"/>
        </w:rPr>
      </w:pPr>
      <w:r>
        <w:rPr>
          <w:rFonts w:hint="eastAsia" w:ascii="宋体" w:hAnsi="宋体" w:eastAsia="宋体" w:cs="宋体"/>
          <w:b w:val="0"/>
          <w:bCs/>
          <w:caps w:val="0"/>
          <w:smallCaps w:val="0"/>
          <w:color w:val="auto"/>
          <w:spacing w:val="0"/>
          <w:sz w:val="24"/>
          <w:szCs w:val="24"/>
          <w:highlight w:val="none"/>
          <w:lang w:val="zh-CN"/>
        </w:rPr>
        <w:t>项目编号：</w:t>
      </w:r>
      <w:r>
        <w:rPr>
          <w:rFonts w:hint="eastAsia" w:ascii="宋体" w:hAnsi="宋体" w:eastAsia="宋体" w:cs="宋体"/>
          <w:b w:val="0"/>
          <w:bCs/>
          <w:caps w:val="0"/>
          <w:smallCaps w:val="0"/>
          <w:color w:val="auto"/>
          <w:spacing w:val="0"/>
          <w:sz w:val="24"/>
          <w:szCs w:val="24"/>
          <w:highlight w:val="none"/>
          <w:u w:val="single"/>
          <w:lang w:val="zh-CN"/>
        </w:rPr>
        <w:t xml:space="preserve">   </w:t>
      </w:r>
      <w:r>
        <w:rPr>
          <w:rFonts w:hint="eastAsia" w:ascii="宋体" w:hAnsi="宋体" w:eastAsia="宋体" w:cs="宋体"/>
          <w:b w:val="0"/>
          <w:bCs/>
          <w:caps w:val="0"/>
          <w:smallCaps w:val="0"/>
          <w:color w:val="auto"/>
          <w:spacing w:val="0"/>
          <w:sz w:val="24"/>
          <w:szCs w:val="24"/>
          <w:highlight w:val="none"/>
          <w:u w:val="single"/>
          <w:lang w:val="en-US" w:eastAsia="zh-CN"/>
        </w:rPr>
        <w:t xml:space="preserve">     </w:t>
      </w:r>
      <w:r>
        <w:rPr>
          <w:rFonts w:hint="eastAsia" w:ascii="宋体" w:hAnsi="宋体" w:eastAsia="宋体" w:cs="宋体"/>
          <w:b w:val="0"/>
          <w:bCs/>
          <w:caps w:val="0"/>
          <w:smallCaps w:val="0"/>
          <w:color w:val="auto"/>
          <w:spacing w:val="0"/>
          <w:sz w:val="24"/>
          <w:szCs w:val="24"/>
          <w:highlight w:val="none"/>
          <w:u w:val="single"/>
          <w:lang w:val="zh-CN"/>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236"/>
        <w:gridCol w:w="986"/>
        <w:gridCol w:w="1040"/>
        <w:gridCol w:w="1383"/>
        <w:gridCol w:w="1012"/>
        <w:gridCol w:w="1500"/>
        <w:gridCol w:w="985"/>
        <w:gridCol w:w="863"/>
        <w:gridCol w:w="1324"/>
        <w:gridCol w:w="1026"/>
        <w:gridCol w:w="923"/>
        <w:gridCol w:w="1091"/>
      </w:tblGrid>
      <w:tr w14:paraId="2257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728A05F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kern w:val="2"/>
                <w:sz w:val="24"/>
                <w:szCs w:val="24"/>
                <w:highlight w:val="none"/>
              </w:rPr>
              <w:t>序号</w:t>
            </w:r>
          </w:p>
        </w:tc>
        <w:tc>
          <w:tcPr>
            <w:tcW w:w="1236" w:type="dxa"/>
            <w:vAlign w:val="center"/>
          </w:tcPr>
          <w:p w14:paraId="1C7D399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lang w:val="en-US" w:eastAsia="zh-CN"/>
              </w:rPr>
              <w:t>分项</w:t>
            </w:r>
            <w:r>
              <w:rPr>
                <w:rFonts w:hint="eastAsia" w:ascii="宋体" w:hAnsi="宋体" w:eastAsia="宋体" w:cs="宋体"/>
                <w:b w:val="0"/>
                <w:bCs/>
                <w:caps w:val="0"/>
                <w:smallCaps w:val="0"/>
                <w:color w:val="auto"/>
                <w:spacing w:val="0"/>
                <w:sz w:val="24"/>
                <w:szCs w:val="24"/>
                <w:highlight w:val="none"/>
              </w:rPr>
              <w:t>名称</w:t>
            </w:r>
          </w:p>
        </w:tc>
        <w:tc>
          <w:tcPr>
            <w:tcW w:w="986" w:type="dxa"/>
            <w:vAlign w:val="center"/>
          </w:tcPr>
          <w:p w14:paraId="4B70C98B">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lang w:val="en-US" w:eastAsia="zh-CN"/>
              </w:rPr>
              <w:t>制造商</w:t>
            </w:r>
          </w:p>
        </w:tc>
        <w:tc>
          <w:tcPr>
            <w:tcW w:w="1040" w:type="dxa"/>
            <w:vAlign w:val="center"/>
          </w:tcPr>
          <w:p w14:paraId="2CFDB42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lang w:val="en-US" w:eastAsia="zh-CN"/>
              </w:rPr>
              <w:t>产地/国别</w:t>
            </w:r>
          </w:p>
        </w:tc>
        <w:tc>
          <w:tcPr>
            <w:tcW w:w="1383" w:type="dxa"/>
            <w:vAlign w:val="center"/>
          </w:tcPr>
          <w:p w14:paraId="772B698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rPr>
            </w:pPr>
            <w:r>
              <w:rPr>
                <w:rFonts w:hint="eastAsia" w:ascii="宋体" w:hAnsi="宋体" w:eastAsia="宋体" w:cs="宋体"/>
                <w:b w:val="0"/>
                <w:bCs/>
                <w:caps w:val="0"/>
                <w:smallCaps w:val="0"/>
                <w:color w:val="auto"/>
                <w:spacing w:val="0"/>
                <w:sz w:val="24"/>
                <w:szCs w:val="24"/>
                <w:highlight w:val="none"/>
                <w:lang w:val="en-US" w:eastAsia="zh-CN"/>
              </w:rPr>
              <w:t>制造商</w:t>
            </w:r>
          </w:p>
          <w:p w14:paraId="543CAB7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lang w:val="en-US" w:eastAsia="zh-CN"/>
              </w:rPr>
              <w:t>统一社会信用代码</w:t>
            </w:r>
          </w:p>
        </w:tc>
        <w:tc>
          <w:tcPr>
            <w:tcW w:w="1012" w:type="dxa"/>
            <w:vAlign w:val="center"/>
          </w:tcPr>
          <w:p w14:paraId="2A8D89D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lang w:val="en-US" w:eastAsia="zh-CN"/>
              </w:rPr>
              <w:t>制造商规模</w:t>
            </w:r>
          </w:p>
        </w:tc>
        <w:tc>
          <w:tcPr>
            <w:tcW w:w="1500" w:type="dxa"/>
            <w:vAlign w:val="center"/>
          </w:tcPr>
          <w:p w14:paraId="02A6DAC8">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lang w:val="en-US" w:eastAsia="zh-CN"/>
              </w:rPr>
              <w:t>制造商实际控制人性别</w:t>
            </w:r>
          </w:p>
        </w:tc>
        <w:tc>
          <w:tcPr>
            <w:tcW w:w="985" w:type="dxa"/>
            <w:vAlign w:val="center"/>
          </w:tcPr>
          <w:p w14:paraId="420F61E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lang w:val="en-US" w:eastAsia="zh-CN"/>
              </w:rPr>
              <w:t>外商投资类型</w:t>
            </w:r>
          </w:p>
        </w:tc>
        <w:tc>
          <w:tcPr>
            <w:tcW w:w="863" w:type="dxa"/>
            <w:vAlign w:val="center"/>
          </w:tcPr>
          <w:p w14:paraId="2C63F56A">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rPr>
              <w:t>品牌</w:t>
            </w:r>
          </w:p>
        </w:tc>
        <w:tc>
          <w:tcPr>
            <w:tcW w:w="1324" w:type="dxa"/>
            <w:vAlign w:val="center"/>
          </w:tcPr>
          <w:p w14:paraId="5903E23E">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lang w:val="en-US" w:eastAsia="zh-CN"/>
              </w:rPr>
              <w:t>规格、</w:t>
            </w:r>
            <w:r>
              <w:rPr>
                <w:rFonts w:hint="eastAsia" w:ascii="宋体" w:hAnsi="宋体" w:eastAsia="宋体" w:cs="宋体"/>
                <w:b w:val="0"/>
                <w:bCs/>
                <w:caps w:val="0"/>
                <w:smallCaps w:val="0"/>
                <w:color w:val="auto"/>
                <w:spacing w:val="0"/>
                <w:sz w:val="24"/>
                <w:szCs w:val="24"/>
                <w:highlight w:val="none"/>
              </w:rPr>
              <w:t>型号</w:t>
            </w:r>
          </w:p>
        </w:tc>
        <w:tc>
          <w:tcPr>
            <w:tcW w:w="1026" w:type="dxa"/>
            <w:vAlign w:val="center"/>
          </w:tcPr>
          <w:p w14:paraId="4B660893">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rPr>
            </w:pPr>
            <w:r>
              <w:rPr>
                <w:rFonts w:hint="eastAsia" w:ascii="宋体" w:hAnsi="宋体" w:eastAsia="宋体" w:cs="宋体"/>
                <w:b w:val="0"/>
                <w:bCs/>
                <w:caps w:val="0"/>
                <w:smallCaps w:val="0"/>
                <w:color w:val="auto"/>
                <w:spacing w:val="0"/>
                <w:sz w:val="24"/>
                <w:szCs w:val="24"/>
                <w:highlight w:val="none"/>
              </w:rPr>
              <w:t>单价</w:t>
            </w:r>
          </w:p>
          <w:p w14:paraId="454EB0C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rPr>
              <w:t>（元）</w:t>
            </w:r>
          </w:p>
        </w:tc>
        <w:tc>
          <w:tcPr>
            <w:tcW w:w="923" w:type="dxa"/>
            <w:vAlign w:val="center"/>
          </w:tcPr>
          <w:p w14:paraId="3438075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rPr>
              <w:t>数量</w:t>
            </w:r>
          </w:p>
        </w:tc>
        <w:tc>
          <w:tcPr>
            <w:tcW w:w="1091" w:type="dxa"/>
            <w:vAlign w:val="center"/>
          </w:tcPr>
          <w:p w14:paraId="68C56568">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lang w:val="en-US" w:eastAsia="zh-CN"/>
              </w:rPr>
            </w:pPr>
            <w:r>
              <w:rPr>
                <w:rFonts w:hint="eastAsia" w:ascii="宋体" w:hAnsi="宋体" w:eastAsia="宋体" w:cs="宋体"/>
                <w:b w:val="0"/>
                <w:bCs/>
                <w:caps w:val="0"/>
                <w:smallCaps w:val="0"/>
                <w:color w:val="auto"/>
                <w:spacing w:val="0"/>
                <w:sz w:val="24"/>
                <w:szCs w:val="24"/>
                <w:highlight w:val="none"/>
                <w:lang w:val="en-US" w:eastAsia="zh-CN"/>
              </w:rPr>
              <w:t>合价</w:t>
            </w:r>
          </w:p>
          <w:p w14:paraId="33BC621B">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jc w:val="center"/>
              <w:textAlignment w:val="auto"/>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rPr>
              <w:t>（元）</w:t>
            </w:r>
          </w:p>
        </w:tc>
      </w:tr>
      <w:tr w14:paraId="2C1E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2EF8A212">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en-US" w:eastAsia="zh-CN"/>
              </w:rPr>
            </w:pPr>
            <w:r>
              <w:rPr>
                <w:rFonts w:hint="eastAsia" w:ascii="宋体" w:hAnsi="宋体" w:eastAsia="宋体" w:cs="宋体"/>
                <w:b w:val="0"/>
                <w:bCs/>
                <w:caps w:val="0"/>
                <w:smallCaps w:val="0"/>
                <w:color w:val="auto"/>
                <w:spacing w:val="0"/>
                <w:sz w:val="24"/>
                <w:szCs w:val="24"/>
                <w:highlight w:val="none"/>
                <w:u w:val="none"/>
                <w:vertAlign w:val="baseline"/>
                <w:lang w:val="en-US" w:eastAsia="zh-CN"/>
              </w:rPr>
              <w:t>1</w:t>
            </w:r>
          </w:p>
        </w:tc>
        <w:tc>
          <w:tcPr>
            <w:tcW w:w="1236" w:type="dxa"/>
            <w:vAlign w:val="center"/>
          </w:tcPr>
          <w:p w14:paraId="4F260696">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6" w:type="dxa"/>
            <w:vAlign w:val="center"/>
          </w:tcPr>
          <w:p w14:paraId="7CB07669">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40" w:type="dxa"/>
            <w:vAlign w:val="center"/>
          </w:tcPr>
          <w:p w14:paraId="50077503">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83" w:type="dxa"/>
            <w:vAlign w:val="center"/>
          </w:tcPr>
          <w:p w14:paraId="0F1BA4AD">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12" w:type="dxa"/>
            <w:vAlign w:val="center"/>
          </w:tcPr>
          <w:p w14:paraId="767ED686">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500" w:type="dxa"/>
            <w:vAlign w:val="center"/>
          </w:tcPr>
          <w:p w14:paraId="144AEDFD">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5" w:type="dxa"/>
            <w:vAlign w:val="center"/>
          </w:tcPr>
          <w:p w14:paraId="2D54626C">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863" w:type="dxa"/>
            <w:vAlign w:val="center"/>
          </w:tcPr>
          <w:p w14:paraId="70521BFD">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24" w:type="dxa"/>
            <w:vAlign w:val="center"/>
          </w:tcPr>
          <w:p w14:paraId="1D315339">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26" w:type="dxa"/>
            <w:vAlign w:val="center"/>
          </w:tcPr>
          <w:p w14:paraId="396770B6">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23" w:type="dxa"/>
            <w:vAlign w:val="center"/>
          </w:tcPr>
          <w:p w14:paraId="5A3370D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91" w:type="dxa"/>
            <w:vAlign w:val="center"/>
          </w:tcPr>
          <w:p w14:paraId="429CE80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r>
      <w:tr w14:paraId="5F37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77AF7666">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en-US" w:eastAsia="zh-CN"/>
              </w:rPr>
            </w:pPr>
            <w:r>
              <w:rPr>
                <w:rFonts w:hint="eastAsia" w:ascii="宋体" w:hAnsi="宋体" w:eastAsia="宋体" w:cs="宋体"/>
                <w:b w:val="0"/>
                <w:bCs/>
                <w:caps w:val="0"/>
                <w:smallCaps w:val="0"/>
                <w:color w:val="auto"/>
                <w:spacing w:val="0"/>
                <w:sz w:val="24"/>
                <w:szCs w:val="24"/>
                <w:highlight w:val="none"/>
                <w:u w:val="none"/>
                <w:vertAlign w:val="baseline"/>
                <w:lang w:val="en-US" w:eastAsia="zh-CN"/>
              </w:rPr>
              <w:t>2</w:t>
            </w:r>
          </w:p>
        </w:tc>
        <w:tc>
          <w:tcPr>
            <w:tcW w:w="1236" w:type="dxa"/>
            <w:vAlign w:val="center"/>
          </w:tcPr>
          <w:p w14:paraId="3DD2725B">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6" w:type="dxa"/>
            <w:vAlign w:val="center"/>
          </w:tcPr>
          <w:p w14:paraId="064CC0A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40" w:type="dxa"/>
            <w:vAlign w:val="center"/>
          </w:tcPr>
          <w:p w14:paraId="47A20019">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83" w:type="dxa"/>
            <w:vAlign w:val="center"/>
          </w:tcPr>
          <w:p w14:paraId="0D9A83D1">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12" w:type="dxa"/>
            <w:vAlign w:val="center"/>
          </w:tcPr>
          <w:p w14:paraId="309A7A8C">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500" w:type="dxa"/>
            <w:vAlign w:val="center"/>
          </w:tcPr>
          <w:p w14:paraId="2946C202">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5" w:type="dxa"/>
            <w:vAlign w:val="center"/>
          </w:tcPr>
          <w:p w14:paraId="14D90ADC">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863" w:type="dxa"/>
            <w:vAlign w:val="center"/>
          </w:tcPr>
          <w:p w14:paraId="7C9FA376">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24" w:type="dxa"/>
            <w:vAlign w:val="center"/>
          </w:tcPr>
          <w:p w14:paraId="799A946D">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26" w:type="dxa"/>
            <w:vAlign w:val="center"/>
          </w:tcPr>
          <w:p w14:paraId="0D6E0D15">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23" w:type="dxa"/>
            <w:vAlign w:val="center"/>
          </w:tcPr>
          <w:p w14:paraId="6AD4E183">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91" w:type="dxa"/>
            <w:vAlign w:val="center"/>
          </w:tcPr>
          <w:p w14:paraId="42D5A484">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r>
      <w:tr w14:paraId="2B2D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4ABA19FD">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en-US" w:eastAsia="zh-CN"/>
              </w:rPr>
            </w:pPr>
            <w:r>
              <w:rPr>
                <w:rFonts w:hint="eastAsia" w:ascii="宋体" w:hAnsi="宋体" w:eastAsia="宋体" w:cs="宋体"/>
                <w:b w:val="0"/>
                <w:bCs/>
                <w:caps w:val="0"/>
                <w:smallCaps w:val="0"/>
                <w:color w:val="auto"/>
                <w:spacing w:val="0"/>
                <w:sz w:val="24"/>
                <w:szCs w:val="24"/>
                <w:highlight w:val="none"/>
                <w:u w:val="none"/>
                <w:vertAlign w:val="baseline"/>
                <w:lang w:val="en-US" w:eastAsia="zh-CN"/>
              </w:rPr>
              <w:t>3</w:t>
            </w:r>
          </w:p>
        </w:tc>
        <w:tc>
          <w:tcPr>
            <w:tcW w:w="1236" w:type="dxa"/>
            <w:vAlign w:val="center"/>
          </w:tcPr>
          <w:p w14:paraId="2027E08C">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6" w:type="dxa"/>
            <w:vAlign w:val="center"/>
          </w:tcPr>
          <w:p w14:paraId="6606BB7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40" w:type="dxa"/>
            <w:vAlign w:val="center"/>
          </w:tcPr>
          <w:p w14:paraId="2106C00E">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83" w:type="dxa"/>
            <w:vAlign w:val="center"/>
          </w:tcPr>
          <w:p w14:paraId="467AEE60">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12" w:type="dxa"/>
            <w:vAlign w:val="center"/>
          </w:tcPr>
          <w:p w14:paraId="16E73508">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500" w:type="dxa"/>
            <w:vAlign w:val="center"/>
          </w:tcPr>
          <w:p w14:paraId="4ACC9A7A">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5" w:type="dxa"/>
            <w:vAlign w:val="center"/>
          </w:tcPr>
          <w:p w14:paraId="44227E7D">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863" w:type="dxa"/>
            <w:vAlign w:val="center"/>
          </w:tcPr>
          <w:p w14:paraId="4C0BEA15">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24" w:type="dxa"/>
            <w:vAlign w:val="center"/>
          </w:tcPr>
          <w:p w14:paraId="2F2655AD">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26" w:type="dxa"/>
            <w:vAlign w:val="center"/>
          </w:tcPr>
          <w:p w14:paraId="0F6B6852">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23" w:type="dxa"/>
            <w:vAlign w:val="center"/>
          </w:tcPr>
          <w:p w14:paraId="1FAC67B8">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91" w:type="dxa"/>
            <w:vAlign w:val="center"/>
          </w:tcPr>
          <w:p w14:paraId="6DEB3F23">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r>
      <w:tr w14:paraId="300D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2CC88ED7">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en-US" w:eastAsia="zh-CN"/>
              </w:rPr>
            </w:pPr>
            <w:r>
              <w:rPr>
                <w:rFonts w:hint="eastAsia" w:ascii="宋体" w:hAnsi="宋体" w:eastAsia="宋体" w:cs="宋体"/>
                <w:b w:val="0"/>
                <w:bCs/>
                <w:caps w:val="0"/>
                <w:smallCaps w:val="0"/>
                <w:color w:val="auto"/>
                <w:spacing w:val="0"/>
                <w:sz w:val="24"/>
                <w:szCs w:val="24"/>
                <w:highlight w:val="none"/>
                <w:u w:val="none"/>
                <w:vertAlign w:val="baseline"/>
                <w:lang w:val="en-US" w:eastAsia="zh-CN"/>
              </w:rPr>
              <w:t>4</w:t>
            </w:r>
          </w:p>
        </w:tc>
        <w:tc>
          <w:tcPr>
            <w:tcW w:w="1236" w:type="dxa"/>
            <w:vAlign w:val="center"/>
          </w:tcPr>
          <w:p w14:paraId="613B53F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6" w:type="dxa"/>
            <w:vAlign w:val="center"/>
          </w:tcPr>
          <w:p w14:paraId="0A7ED28D">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40" w:type="dxa"/>
            <w:vAlign w:val="center"/>
          </w:tcPr>
          <w:p w14:paraId="1D73D368">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83" w:type="dxa"/>
            <w:vAlign w:val="center"/>
          </w:tcPr>
          <w:p w14:paraId="1F60FC8E">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12" w:type="dxa"/>
            <w:vAlign w:val="center"/>
          </w:tcPr>
          <w:p w14:paraId="0FE4B229">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500" w:type="dxa"/>
            <w:vAlign w:val="center"/>
          </w:tcPr>
          <w:p w14:paraId="798CB658">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5" w:type="dxa"/>
            <w:vAlign w:val="center"/>
          </w:tcPr>
          <w:p w14:paraId="0ACCAE1B">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863" w:type="dxa"/>
            <w:vAlign w:val="center"/>
          </w:tcPr>
          <w:p w14:paraId="0806B5DD">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24" w:type="dxa"/>
            <w:vAlign w:val="center"/>
          </w:tcPr>
          <w:p w14:paraId="457B82E9">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26" w:type="dxa"/>
            <w:vAlign w:val="center"/>
          </w:tcPr>
          <w:p w14:paraId="1A29667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23" w:type="dxa"/>
            <w:vAlign w:val="center"/>
          </w:tcPr>
          <w:p w14:paraId="4BD66EE2">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91" w:type="dxa"/>
            <w:vAlign w:val="center"/>
          </w:tcPr>
          <w:p w14:paraId="6B979E40">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r>
      <w:tr w14:paraId="3902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2CF05F07">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en-US" w:eastAsia="zh-CN"/>
              </w:rPr>
            </w:pPr>
            <w:r>
              <w:rPr>
                <w:rFonts w:hint="eastAsia" w:ascii="宋体" w:hAnsi="宋体" w:eastAsia="宋体" w:cs="宋体"/>
                <w:b w:val="0"/>
                <w:bCs/>
                <w:caps w:val="0"/>
                <w:smallCaps w:val="0"/>
                <w:color w:val="auto"/>
                <w:spacing w:val="0"/>
                <w:sz w:val="24"/>
                <w:szCs w:val="24"/>
                <w:highlight w:val="none"/>
                <w:u w:val="none"/>
                <w:vertAlign w:val="baseline"/>
                <w:lang w:val="en-US" w:eastAsia="zh-CN"/>
              </w:rPr>
              <w:t>5</w:t>
            </w:r>
          </w:p>
        </w:tc>
        <w:tc>
          <w:tcPr>
            <w:tcW w:w="1236" w:type="dxa"/>
            <w:vAlign w:val="center"/>
          </w:tcPr>
          <w:p w14:paraId="3834FD67">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6" w:type="dxa"/>
            <w:vAlign w:val="center"/>
          </w:tcPr>
          <w:p w14:paraId="443BFCAA">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40" w:type="dxa"/>
            <w:vAlign w:val="center"/>
          </w:tcPr>
          <w:p w14:paraId="1AE94709">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83" w:type="dxa"/>
            <w:vAlign w:val="center"/>
          </w:tcPr>
          <w:p w14:paraId="67FA7FA4">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12" w:type="dxa"/>
            <w:vAlign w:val="center"/>
          </w:tcPr>
          <w:p w14:paraId="68A31804">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500" w:type="dxa"/>
            <w:vAlign w:val="center"/>
          </w:tcPr>
          <w:p w14:paraId="02B40825">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5" w:type="dxa"/>
            <w:vAlign w:val="center"/>
          </w:tcPr>
          <w:p w14:paraId="0117D6E6">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863" w:type="dxa"/>
            <w:vAlign w:val="center"/>
          </w:tcPr>
          <w:p w14:paraId="653CB7ED">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24" w:type="dxa"/>
            <w:vAlign w:val="center"/>
          </w:tcPr>
          <w:p w14:paraId="077A539E">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26" w:type="dxa"/>
            <w:vAlign w:val="center"/>
          </w:tcPr>
          <w:p w14:paraId="719AA7F7">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23" w:type="dxa"/>
            <w:vAlign w:val="center"/>
          </w:tcPr>
          <w:p w14:paraId="5D936E76">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91" w:type="dxa"/>
            <w:vAlign w:val="center"/>
          </w:tcPr>
          <w:p w14:paraId="36FFEFF1">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r>
      <w:tr w14:paraId="1273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FE8B73E">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en-US" w:eastAsia="zh-CN"/>
              </w:rPr>
            </w:pPr>
            <w:r>
              <w:rPr>
                <w:rFonts w:hint="eastAsia" w:ascii="宋体" w:hAnsi="宋体" w:eastAsia="宋体" w:cs="宋体"/>
                <w:b w:val="0"/>
                <w:bCs/>
                <w:caps w:val="0"/>
                <w:smallCaps w:val="0"/>
                <w:color w:val="auto"/>
                <w:spacing w:val="0"/>
                <w:sz w:val="24"/>
                <w:szCs w:val="24"/>
                <w:highlight w:val="none"/>
                <w:u w:val="none"/>
                <w:vertAlign w:val="baseline"/>
                <w:lang w:val="en-US" w:eastAsia="zh-CN"/>
              </w:rPr>
              <w:t>6</w:t>
            </w:r>
          </w:p>
        </w:tc>
        <w:tc>
          <w:tcPr>
            <w:tcW w:w="1236" w:type="dxa"/>
            <w:vAlign w:val="center"/>
          </w:tcPr>
          <w:p w14:paraId="606FBE2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6" w:type="dxa"/>
            <w:vAlign w:val="center"/>
          </w:tcPr>
          <w:p w14:paraId="21FA410E">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40" w:type="dxa"/>
            <w:vAlign w:val="center"/>
          </w:tcPr>
          <w:p w14:paraId="29BE256B">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83" w:type="dxa"/>
            <w:vAlign w:val="center"/>
          </w:tcPr>
          <w:p w14:paraId="0A5F990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12" w:type="dxa"/>
            <w:vAlign w:val="center"/>
          </w:tcPr>
          <w:p w14:paraId="51084921">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500" w:type="dxa"/>
            <w:vAlign w:val="center"/>
          </w:tcPr>
          <w:p w14:paraId="566D741A">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5" w:type="dxa"/>
            <w:vAlign w:val="center"/>
          </w:tcPr>
          <w:p w14:paraId="3CF591E1">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863" w:type="dxa"/>
            <w:vAlign w:val="center"/>
          </w:tcPr>
          <w:p w14:paraId="5644DCA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24" w:type="dxa"/>
            <w:vAlign w:val="center"/>
          </w:tcPr>
          <w:p w14:paraId="7FB67752">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26" w:type="dxa"/>
            <w:vAlign w:val="center"/>
          </w:tcPr>
          <w:p w14:paraId="41734ECC">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23" w:type="dxa"/>
            <w:vAlign w:val="center"/>
          </w:tcPr>
          <w:p w14:paraId="0C855152">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91" w:type="dxa"/>
            <w:vAlign w:val="center"/>
          </w:tcPr>
          <w:p w14:paraId="40AAF831">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r>
      <w:tr w14:paraId="23EC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012AAE7">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r>
              <w:rPr>
                <w:rFonts w:hint="eastAsia" w:ascii="宋体" w:hAnsi="宋体" w:eastAsia="宋体" w:cs="宋体"/>
                <w:b w:val="0"/>
                <w:bCs/>
                <w:caps w:val="0"/>
                <w:smallCaps w:val="0"/>
                <w:color w:val="auto"/>
                <w:spacing w:val="0"/>
                <w:sz w:val="24"/>
                <w:szCs w:val="24"/>
                <w:highlight w:val="none"/>
                <w:u w:val="none"/>
                <w:vertAlign w:val="baseline"/>
                <w:lang w:val="zh-CN"/>
              </w:rPr>
              <w:t>…</w:t>
            </w:r>
          </w:p>
        </w:tc>
        <w:tc>
          <w:tcPr>
            <w:tcW w:w="1236" w:type="dxa"/>
            <w:vAlign w:val="center"/>
          </w:tcPr>
          <w:p w14:paraId="644D3662">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6" w:type="dxa"/>
            <w:vAlign w:val="center"/>
          </w:tcPr>
          <w:p w14:paraId="371AC29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40" w:type="dxa"/>
            <w:vAlign w:val="center"/>
          </w:tcPr>
          <w:p w14:paraId="646BA958">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83" w:type="dxa"/>
            <w:vAlign w:val="center"/>
          </w:tcPr>
          <w:p w14:paraId="3261405B">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12" w:type="dxa"/>
            <w:vAlign w:val="center"/>
          </w:tcPr>
          <w:p w14:paraId="07542055">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500" w:type="dxa"/>
            <w:vAlign w:val="center"/>
          </w:tcPr>
          <w:p w14:paraId="7A001899">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85" w:type="dxa"/>
            <w:vAlign w:val="center"/>
          </w:tcPr>
          <w:p w14:paraId="0CA16507">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863" w:type="dxa"/>
            <w:vAlign w:val="center"/>
          </w:tcPr>
          <w:p w14:paraId="0A65B30A">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324" w:type="dxa"/>
            <w:vAlign w:val="center"/>
          </w:tcPr>
          <w:p w14:paraId="62D6E5D1">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26" w:type="dxa"/>
            <w:vAlign w:val="center"/>
          </w:tcPr>
          <w:p w14:paraId="06C6DC6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923" w:type="dxa"/>
            <w:vAlign w:val="center"/>
          </w:tcPr>
          <w:p w14:paraId="4059B2D7">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c>
          <w:tcPr>
            <w:tcW w:w="1091" w:type="dxa"/>
            <w:vAlign w:val="center"/>
          </w:tcPr>
          <w:p w14:paraId="269253E8">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r>
      <w:tr w14:paraId="37C7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3" w:type="dxa"/>
            <w:gridSpan w:val="12"/>
            <w:vAlign w:val="center"/>
          </w:tcPr>
          <w:p w14:paraId="2A68ACFE">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en-US" w:eastAsia="zh-CN"/>
              </w:rPr>
            </w:pPr>
            <w:r>
              <w:rPr>
                <w:rFonts w:hint="eastAsia" w:ascii="宋体" w:hAnsi="宋体" w:eastAsia="宋体" w:cs="宋体"/>
                <w:b w:val="0"/>
                <w:bCs/>
                <w:caps w:val="0"/>
                <w:smallCaps w:val="0"/>
                <w:color w:val="auto"/>
                <w:spacing w:val="0"/>
                <w:sz w:val="24"/>
                <w:szCs w:val="24"/>
                <w:highlight w:val="none"/>
                <w:u w:val="none"/>
                <w:vertAlign w:val="baseline"/>
                <w:lang w:val="en-US" w:eastAsia="zh-CN"/>
              </w:rPr>
              <w:t>总价</w:t>
            </w:r>
            <w:r>
              <w:rPr>
                <w:rFonts w:hint="eastAsia" w:ascii="宋体" w:hAnsi="宋体" w:eastAsia="宋体" w:cs="宋体"/>
                <w:b w:val="0"/>
                <w:bCs/>
                <w:caps w:val="0"/>
                <w:smallCaps w:val="0"/>
                <w:color w:val="auto"/>
                <w:spacing w:val="0"/>
                <w:sz w:val="24"/>
                <w:szCs w:val="24"/>
                <w:highlight w:val="none"/>
              </w:rPr>
              <w:t>（元）</w:t>
            </w:r>
          </w:p>
        </w:tc>
        <w:tc>
          <w:tcPr>
            <w:tcW w:w="1091" w:type="dxa"/>
            <w:vAlign w:val="center"/>
          </w:tcPr>
          <w:p w14:paraId="359F603F">
            <w:pPr>
              <w:kinsoku/>
              <w:overflowPunct/>
              <w:topLinePunct w:val="0"/>
              <w:bidi w:val="0"/>
              <w:adjustRightInd w:val="0"/>
              <w:snapToGrid w:val="0"/>
              <w:spacing w:beforeAutospacing="0" w:afterAutospacing="0" w:line="500" w:lineRule="atLeast"/>
              <w:jc w:val="center"/>
              <w:rPr>
                <w:rFonts w:hint="eastAsia" w:ascii="宋体" w:hAnsi="宋体" w:eastAsia="宋体" w:cs="宋体"/>
                <w:b w:val="0"/>
                <w:bCs/>
                <w:caps w:val="0"/>
                <w:smallCaps w:val="0"/>
                <w:color w:val="auto"/>
                <w:spacing w:val="0"/>
                <w:sz w:val="24"/>
                <w:szCs w:val="24"/>
                <w:highlight w:val="none"/>
                <w:u w:val="none"/>
                <w:vertAlign w:val="baseline"/>
                <w:lang w:val="zh-CN"/>
              </w:rPr>
            </w:pPr>
          </w:p>
        </w:tc>
      </w:tr>
    </w:tbl>
    <w:p w14:paraId="55D5E1B0">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2DA35C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名称</w:t>
      </w:r>
      <w:r>
        <w:rPr>
          <w:rFonts w:hint="eastAsia" w:ascii="宋体" w:hAnsi="宋体" w:eastAsia="宋体" w:cs="宋体"/>
          <w:caps w:val="0"/>
          <w:smallCaps w:val="0"/>
          <w:color w:val="auto"/>
          <w:spacing w:val="0"/>
          <w:kern w:val="0"/>
          <w:sz w:val="24"/>
          <w:szCs w:val="24"/>
          <w:highlight w:val="none"/>
          <w:lang w:eastAsia="zh-CN"/>
        </w:rPr>
        <w:t>（公章）</w:t>
      </w:r>
      <w:r>
        <w:rPr>
          <w:rFonts w:hint="eastAsia" w:ascii="宋体" w:hAnsi="宋体" w:eastAsia="宋体" w:cs="宋体"/>
          <w:caps w:val="0"/>
          <w:smallCaps w:val="0"/>
          <w:color w:val="auto"/>
          <w:spacing w:val="0"/>
          <w:sz w:val="24"/>
          <w:szCs w:val="24"/>
          <w:highlight w:val="none"/>
        </w:rPr>
        <w:t>：</w:t>
      </w:r>
    </w:p>
    <w:p w14:paraId="07D9AFC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日期：</w:t>
      </w:r>
    </w:p>
    <w:p w14:paraId="19F646C2">
      <w:pPr>
        <w:kinsoku/>
        <w:overflowPunct/>
        <w:topLinePunct w:val="0"/>
        <w:bidi w:val="0"/>
        <w:adjustRightInd w:val="0"/>
        <w:snapToGrid w:val="0"/>
        <w:spacing w:beforeAutospacing="0" w:afterAutospacing="0" w:line="500" w:lineRule="atLeast"/>
        <w:rPr>
          <w:rFonts w:hint="eastAsia" w:ascii="宋体" w:hAnsi="宋体" w:eastAsia="宋体" w:cs="宋体"/>
          <w:b/>
          <w:caps w:val="0"/>
          <w:smallCaps w:val="0"/>
          <w:color w:val="auto"/>
          <w:spacing w:val="0"/>
          <w:sz w:val="24"/>
          <w:szCs w:val="24"/>
          <w:highlight w:val="none"/>
          <w:lang w:eastAsia="zh-CN"/>
        </w:rPr>
      </w:pPr>
    </w:p>
    <w:p w14:paraId="6308035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b/>
          <w:caps w:val="0"/>
          <w:smallCaps w:val="0"/>
          <w:color w:val="auto"/>
          <w:spacing w:val="0"/>
          <w:sz w:val="24"/>
          <w:szCs w:val="24"/>
          <w:highlight w:val="none"/>
          <w:lang w:eastAsia="zh-CN"/>
        </w:rPr>
        <w:t>注：</w:t>
      </w:r>
      <w:r>
        <w:rPr>
          <w:rFonts w:hint="eastAsia" w:ascii="宋体" w:hAnsi="宋体" w:eastAsia="宋体" w:cs="宋体"/>
          <w:caps w:val="0"/>
          <w:smallCaps w:val="0"/>
          <w:color w:val="auto"/>
          <w:spacing w:val="0"/>
          <w:sz w:val="24"/>
          <w:szCs w:val="24"/>
          <w:highlight w:val="none"/>
          <w:lang w:val="en-US" w:eastAsia="zh-CN"/>
        </w:rPr>
        <w:t>1.按照本表填写的总价填写到“报价一览表”中对应的“谈判报价”栏中。</w:t>
      </w:r>
    </w:p>
    <w:p w14:paraId="078242FB">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表中所列货物为对应本项目需求的全部货物及所需附件购置费、包装费、运输费、人工费、保险费、安装调试费、各种税费、资料费、售后服务费及完成项目应有的全部费用。如有漏项或缺项，供应商承担全部责任。</w:t>
      </w:r>
    </w:p>
    <w:p w14:paraId="5419623E">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jc w:val="both"/>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3</w:t>
      </w:r>
      <w:r>
        <w:rPr>
          <w:rFonts w:hint="eastAsia" w:ascii="宋体" w:hAnsi="宋体" w:eastAsia="宋体" w:cs="宋体"/>
          <w:caps w:val="0"/>
          <w:smallCaps w:val="0"/>
          <w:color w:val="auto"/>
          <w:spacing w:val="0"/>
          <w:sz w:val="24"/>
          <w:szCs w:val="24"/>
          <w:highlight w:val="none"/>
        </w:rPr>
        <w:t>.表中须明确列出所投产品的</w:t>
      </w:r>
      <w:r>
        <w:rPr>
          <w:rFonts w:hint="eastAsia" w:ascii="宋体" w:hAnsi="宋体" w:eastAsia="宋体" w:cs="宋体"/>
          <w:caps w:val="0"/>
          <w:smallCaps w:val="0"/>
          <w:color w:val="auto"/>
          <w:spacing w:val="0"/>
          <w:sz w:val="24"/>
          <w:szCs w:val="24"/>
          <w:highlight w:val="none"/>
          <w:lang w:val="en-US" w:eastAsia="zh-CN"/>
        </w:rPr>
        <w:t>分项</w:t>
      </w:r>
      <w:r>
        <w:rPr>
          <w:rFonts w:hint="eastAsia" w:ascii="宋体" w:hAnsi="宋体" w:eastAsia="宋体" w:cs="宋体"/>
          <w:caps w:val="0"/>
          <w:smallCaps w:val="0"/>
          <w:color w:val="auto"/>
          <w:spacing w:val="0"/>
          <w:sz w:val="24"/>
          <w:szCs w:val="24"/>
          <w:highlight w:val="none"/>
        </w:rPr>
        <w:t>名称、</w:t>
      </w:r>
      <w:r>
        <w:rPr>
          <w:rFonts w:hint="eastAsia" w:ascii="宋体" w:hAnsi="宋体" w:eastAsia="宋体" w:cs="宋体"/>
          <w:caps w:val="0"/>
          <w:smallCaps w:val="0"/>
          <w:color w:val="auto"/>
          <w:spacing w:val="0"/>
          <w:sz w:val="24"/>
          <w:szCs w:val="24"/>
          <w:highlight w:val="none"/>
          <w:lang w:val="en-US" w:eastAsia="zh-CN"/>
        </w:rPr>
        <w:t>制造商、</w:t>
      </w:r>
      <w:r>
        <w:rPr>
          <w:rFonts w:hint="eastAsia" w:ascii="宋体" w:hAnsi="宋体" w:eastAsia="宋体" w:cs="宋体"/>
          <w:b w:val="0"/>
          <w:bCs/>
          <w:caps w:val="0"/>
          <w:smallCaps w:val="0"/>
          <w:color w:val="auto"/>
          <w:spacing w:val="0"/>
          <w:sz w:val="24"/>
          <w:szCs w:val="24"/>
          <w:highlight w:val="none"/>
          <w:lang w:val="en-US" w:eastAsia="zh-CN"/>
        </w:rPr>
        <w:t>产地/国别、制造商统一社会信用代码、制造商规模、制造商所属性别、外商投资类型、</w:t>
      </w:r>
      <w:r>
        <w:rPr>
          <w:rFonts w:hint="eastAsia" w:ascii="宋体" w:hAnsi="宋体" w:eastAsia="宋体" w:cs="宋体"/>
          <w:caps w:val="0"/>
          <w:smallCaps w:val="0"/>
          <w:color w:val="auto"/>
          <w:spacing w:val="0"/>
          <w:sz w:val="24"/>
          <w:szCs w:val="24"/>
          <w:highlight w:val="none"/>
        </w:rPr>
        <w:t>品牌、</w:t>
      </w:r>
      <w:r>
        <w:rPr>
          <w:rFonts w:hint="eastAsia" w:ascii="宋体" w:hAnsi="宋体" w:eastAsia="宋体" w:cs="宋体"/>
          <w:caps w:val="0"/>
          <w:smallCaps w:val="0"/>
          <w:color w:val="auto"/>
          <w:spacing w:val="0"/>
          <w:sz w:val="24"/>
          <w:szCs w:val="24"/>
          <w:highlight w:val="none"/>
          <w:lang w:eastAsia="zh-CN"/>
        </w:rPr>
        <w:t>规格、</w:t>
      </w:r>
      <w:r>
        <w:rPr>
          <w:rFonts w:hint="eastAsia" w:ascii="宋体" w:hAnsi="宋体" w:eastAsia="宋体" w:cs="宋体"/>
          <w:caps w:val="0"/>
          <w:smallCaps w:val="0"/>
          <w:color w:val="auto"/>
          <w:spacing w:val="0"/>
          <w:sz w:val="24"/>
          <w:szCs w:val="24"/>
          <w:highlight w:val="none"/>
        </w:rPr>
        <w:t>型号、</w:t>
      </w:r>
      <w:r>
        <w:rPr>
          <w:rFonts w:hint="eastAsia" w:ascii="宋体" w:hAnsi="宋体" w:eastAsia="宋体" w:cs="宋体"/>
          <w:caps w:val="0"/>
          <w:smallCaps w:val="0"/>
          <w:color w:val="auto"/>
          <w:spacing w:val="0"/>
          <w:sz w:val="24"/>
          <w:szCs w:val="24"/>
          <w:highlight w:val="none"/>
          <w:lang w:eastAsia="zh-CN"/>
        </w:rPr>
        <w:t>单价、数量、</w:t>
      </w:r>
      <w:r>
        <w:rPr>
          <w:rFonts w:hint="eastAsia" w:ascii="宋体" w:hAnsi="宋体" w:eastAsia="宋体" w:cs="宋体"/>
          <w:caps w:val="0"/>
          <w:smallCaps w:val="0"/>
          <w:color w:val="auto"/>
          <w:spacing w:val="0"/>
          <w:sz w:val="24"/>
          <w:szCs w:val="24"/>
          <w:highlight w:val="none"/>
          <w:lang w:val="en-US" w:eastAsia="zh-CN"/>
        </w:rPr>
        <w:t>合价等</w:t>
      </w:r>
      <w:r>
        <w:rPr>
          <w:rFonts w:hint="eastAsia" w:ascii="宋体" w:hAnsi="宋体" w:eastAsia="宋体" w:cs="宋体"/>
          <w:caps w:val="0"/>
          <w:smallCaps w:val="0"/>
          <w:color w:val="auto"/>
          <w:spacing w:val="0"/>
          <w:sz w:val="24"/>
          <w:szCs w:val="24"/>
          <w:highlight w:val="none"/>
        </w:rPr>
        <w:t>，否则可能导致</w:t>
      </w:r>
      <w:r>
        <w:rPr>
          <w:rFonts w:hint="eastAsia" w:ascii="宋体" w:hAnsi="宋体" w:eastAsia="宋体" w:cs="宋体"/>
          <w:b/>
          <w:bCs/>
          <w:caps w:val="0"/>
          <w:smallCaps w:val="0"/>
          <w:color w:val="auto"/>
          <w:spacing w:val="0"/>
          <w:sz w:val="24"/>
          <w:szCs w:val="24"/>
          <w:highlight w:val="none"/>
        </w:rPr>
        <w:t>响应无效</w:t>
      </w:r>
      <w:r>
        <w:rPr>
          <w:rFonts w:hint="eastAsia" w:ascii="宋体" w:hAnsi="宋体" w:eastAsia="宋体" w:cs="宋体"/>
          <w:caps w:val="0"/>
          <w:smallCaps w:val="0"/>
          <w:color w:val="auto"/>
          <w:spacing w:val="0"/>
          <w:sz w:val="24"/>
          <w:szCs w:val="24"/>
          <w:highlight w:val="none"/>
        </w:rPr>
        <w:t>。</w:t>
      </w:r>
    </w:p>
    <w:p w14:paraId="77B4EA52">
      <w:pPr>
        <w:keepNext w:val="0"/>
        <w:keepLines w:val="0"/>
        <w:widowControl/>
        <w:suppressLineNumbers w:val="0"/>
        <w:kinsoku/>
        <w:overflowPunct/>
        <w:topLinePunct w:val="0"/>
        <w:bidi w:val="0"/>
        <w:adjustRightInd w:val="0"/>
        <w:snapToGrid w:val="0"/>
        <w:spacing w:beforeAutospacing="0" w:afterAutospacing="0" w:line="500" w:lineRule="atLeast"/>
        <w:jc w:val="left"/>
        <w:rPr>
          <w:rFonts w:hint="eastAsia" w:ascii="宋体" w:hAnsi="宋体" w:eastAsia="宋体" w:cs="宋体"/>
          <w:b/>
          <w:bCs/>
          <w:i w:val="0"/>
          <w:iCs w:val="0"/>
          <w:caps w:val="0"/>
          <w:smallCaps w:val="0"/>
          <w:color w:val="auto"/>
          <w:spacing w:val="0"/>
          <w:kern w:val="0"/>
          <w:sz w:val="24"/>
          <w:szCs w:val="24"/>
          <w:highlight w:val="none"/>
          <w:lang w:val="en-US" w:eastAsia="zh-CN" w:bidi="ar"/>
        </w:rPr>
      </w:pPr>
    </w:p>
    <w:p w14:paraId="5FCBF337">
      <w:pPr>
        <w:keepNext w:val="0"/>
        <w:keepLines w:val="0"/>
        <w:widowControl/>
        <w:suppressLineNumbers w:val="0"/>
        <w:kinsoku/>
        <w:overflowPunct/>
        <w:topLinePunct w:val="0"/>
        <w:bidi w:val="0"/>
        <w:adjustRightInd w:val="0"/>
        <w:snapToGrid w:val="0"/>
        <w:spacing w:beforeAutospacing="0" w:afterAutospacing="0" w:line="500" w:lineRule="atLeast"/>
        <w:jc w:val="left"/>
        <w:rPr>
          <w:rFonts w:hint="eastAsia" w:ascii="宋体" w:hAnsi="宋体" w:eastAsia="宋体" w:cs="宋体"/>
          <w:b w:val="0"/>
          <w:bCs w:val="0"/>
          <w:i w:val="0"/>
          <w:iCs w:val="0"/>
          <w:caps w:val="0"/>
          <w:smallCaps w:val="0"/>
          <w:color w:val="auto"/>
          <w:spacing w:val="0"/>
          <w:kern w:val="0"/>
          <w:sz w:val="24"/>
          <w:szCs w:val="24"/>
          <w:highlight w:val="none"/>
          <w:lang w:val="en-US" w:eastAsia="zh-CN" w:bidi="ar"/>
        </w:rPr>
      </w:pPr>
      <w:r>
        <w:rPr>
          <w:rFonts w:hint="eastAsia" w:ascii="宋体" w:hAnsi="宋体" w:eastAsia="宋体" w:cs="宋体"/>
          <w:b/>
          <w:bCs/>
          <w:i w:val="0"/>
          <w:iCs w:val="0"/>
          <w:caps w:val="0"/>
          <w:smallCaps w:val="0"/>
          <w:color w:val="auto"/>
          <w:spacing w:val="0"/>
          <w:kern w:val="0"/>
          <w:sz w:val="24"/>
          <w:szCs w:val="24"/>
          <w:highlight w:val="none"/>
          <w:lang w:val="en-US" w:eastAsia="zh-CN" w:bidi="ar"/>
        </w:rPr>
        <w:t>填写说明：</w:t>
      </w:r>
      <w:r>
        <w:rPr>
          <w:rFonts w:hint="eastAsia" w:ascii="宋体" w:hAnsi="宋体" w:eastAsia="宋体" w:cs="宋体"/>
          <w:b w:val="0"/>
          <w:bCs w:val="0"/>
          <w:i w:val="0"/>
          <w:iCs w:val="0"/>
          <w:caps w:val="0"/>
          <w:smallCaps w:val="0"/>
          <w:color w:val="auto"/>
          <w:spacing w:val="0"/>
          <w:kern w:val="0"/>
          <w:sz w:val="24"/>
          <w:szCs w:val="24"/>
          <w:highlight w:val="none"/>
          <w:lang w:val="en-US" w:eastAsia="zh-CN" w:bidi="ar"/>
        </w:rPr>
        <w:t>1、“制造商规模”请填写“大型”、“中型”、“小型”、“微型”或“其他”，且不应与《中小企业声明函》或《拟分包情况说明》中内容矛盾。</w:t>
      </w:r>
    </w:p>
    <w:p w14:paraId="7D87C83A">
      <w:pPr>
        <w:keepNext w:val="0"/>
        <w:keepLines w:val="0"/>
        <w:widowControl/>
        <w:suppressLineNumbers w:val="0"/>
        <w:kinsoku/>
        <w:overflowPunct/>
        <w:topLinePunct w:val="0"/>
        <w:bidi w:val="0"/>
        <w:adjustRightInd w:val="0"/>
        <w:snapToGrid w:val="0"/>
        <w:spacing w:beforeAutospacing="0" w:afterAutospacing="0" w:line="500" w:lineRule="atLeast"/>
        <w:ind w:firstLine="1200" w:firstLineChars="500"/>
        <w:jc w:val="left"/>
        <w:rPr>
          <w:rFonts w:hint="eastAsia" w:ascii="宋体" w:hAnsi="宋体" w:eastAsia="宋体" w:cs="宋体"/>
          <w:b w:val="0"/>
          <w:bCs w:val="0"/>
          <w:i w:val="0"/>
          <w:iCs w:val="0"/>
          <w:caps w:val="0"/>
          <w:smallCaps w:val="0"/>
          <w:color w:val="auto"/>
          <w:spacing w:val="0"/>
          <w:sz w:val="24"/>
          <w:szCs w:val="24"/>
          <w:highlight w:val="none"/>
        </w:rPr>
      </w:pPr>
      <w:r>
        <w:rPr>
          <w:rFonts w:hint="eastAsia" w:ascii="宋体" w:hAnsi="宋体" w:eastAsia="宋体" w:cs="宋体"/>
          <w:b w:val="0"/>
          <w:bCs w:val="0"/>
          <w:i w:val="0"/>
          <w:iCs w:val="0"/>
          <w:caps w:val="0"/>
          <w:smallCaps w:val="0"/>
          <w:color w:val="auto"/>
          <w:spacing w:val="0"/>
          <w:kern w:val="0"/>
          <w:sz w:val="24"/>
          <w:szCs w:val="24"/>
          <w:highlight w:val="none"/>
          <w:lang w:val="en-US" w:eastAsia="zh-CN" w:bidi="ar"/>
        </w:rPr>
        <w:t xml:space="preserve">2、“制造商实际控制人性别”按制造商实际控制人性别划分请填写“男”或“女”，指拥有制造商 51%以上绝对所有权的性别；绝对所有权拥有者可以是一个人，也可以是多人合计计算。 </w:t>
      </w:r>
    </w:p>
    <w:p w14:paraId="6C3CB59A">
      <w:pPr>
        <w:kinsoku/>
        <w:overflowPunct/>
        <w:topLinePunct w:val="0"/>
        <w:bidi w:val="0"/>
        <w:adjustRightInd w:val="0"/>
        <w:snapToGrid w:val="0"/>
        <w:spacing w:beforeAutospacing="0" w:afterAutospacing="0" w:line="500" w:lineRule="atLeast"/>
        <w:ind w:firstLine="1200" w:firstLineChars="500"/>
        <w:rPr>
          <w:rFonts w:hint="eastAsia" w:ascii="宋体" w:hAnsi="宋体" w:eastAsia="宋体" w:cs="宋体"/>
          <w:b w:val="0"/>
          <w:bCs w:val="0"/>
          <w:i w:val="0"/>
          <w:iCs w:val="0"/>
          <w:caps w:val="0"/>
          <w:small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smallCaps w:val="0"/>
          <w:color w:val="auto"/>
          <w:spacing w:val="0"/>
          <w:kern w:val="0"/>
          <w:sz w:val="24"/>
          <w:szCs w:val="24"/>
          <w:highlight w:val="none"/>
          <w:lang w:val="en-US" w:eastAsia="zh-CN" w:bidi="ar"/>
        </w:rPr>
        <w:t>3、“外商投资类型”请填写“外商单独投资”、“外商部分投资”或“内资”。</w:t>
      </w:r>
    </w:p>
    <w:p w14:paraId="20C100AD">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jc w:val="both"/>
        <w:textAlignment w:val="auto"/>
        <w:rPr>
          <w:rFonts w:hint="eastAsia" w:ascii="宋体" w:hAnsi="宋体" w:eastAsia="宋体" w:cs="宋体"/>
          <w:b/>
          <w:bCs/>
          <w:caps w:val="0"/>
          <w:smallCaps w:val="0"/>
          <w:color w:val="auto"/>
          <w:spacing w:val="0"/>
          <w:kern w:val="2"/>
          <w:sz w:val="24"/>
          <w:szCs w:val="24"/>
          <w:highlight w:val="none"/>
          <w:lang w:val="en-US" w:eastAsia="zh-CN" w:bidi="ar-SA"/>
        </w:rPr>
        <w:sectPr>
          <w:pgSz w:w="16838" w:h="11906" w:orient="landscape"/>
          <w:pgMar w:top="1800" w:right="1440" w:bottom="1800" w:left="1440" w:header="851" w:footer="992" w:gutter="0"/>
          <w:pgNumType w:fmt="decimal"/>
          <w:cols w:space="425" w:num="1"/>
          <w:docGrid w:type="lines" w:linePitch="312" w:charSpace="0"/>
        </w:sectPr>
      </w:pPr>
    </w:p>
    <w:p w14:paraId="2C323B69">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bookmarkStart w:id="468" w:name="_Toc3627"/>
      <w:bookmarkStart w:id="469" w:name="_Toc11961"/>
      <w:r>
        <w:rPr>
          <w:rFonts w:hint="eastAsia" w:ascii="宋体" w:hAnsi="宋体" w:eastAsia="宋体" w:cs="宋体"/>
          <w:b/>
          <w:bCs/>
          <w:caps w:val="0"/>
          <w:smallCaps w:val="0"/>
          <w:color w:val="auto"/>
          <w:spacing w:val="0"/>
          <w:kern w:val="2"/>
          <w:sz w:val="24"/>
          <w:szCs w:val="24"/>
          <w:highlight w:val="none"/>
          <w:lang w:val="en-US" w:eastAsia="zh-CN" w:bidi="ar-SA"/>
        </w:rPr>
        <w:t>三、关于符合本国产品标准的声明函或财政部规定的其他</w:t>
      </w:r>
      <w:bookmarkEnd w:id="468"/>
      <w:bookmarkEnd w:id="469"/>
    </w:p>
    <w:p w14:paraId="478C52C4">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70" w:name="_Toc3"/>
      <w:bookmarkStart w:id="471" w:name="_Toc31129"/>
      <w:r>
        <w:rPr>
          <w:rFonts w:hint="eastAsia" w:ascii="宋体" w:hAnsi="宋体" w:eastAsia="宋体" w:cs="宋体"/>
          <w:b/>
          <w:bCs/>
          <w:caps w:val="0"/>
          <w:smallCaps w:val="0"/>
          <w:color w:val="auto"/>
          <w:spacing w:val="0"/>
          <w:kern w:val="2"/>
          <w:sz w:val="24"/>
          <w:szCs w:val="24"/>
          <w:highlight w:val="none"/>
          <w:lang w:val="en-US" w:eastAsia="zh-CN" w:bidi="ar-SA"/>
        </w:rPr>
        <w:t>证明文件</w:t>
      </w:r>
      <w:bookmarkEnd w:id="470"/>
      <w:bookmarkEnd w:id="471"/>
    </w:p>
    <w:p w14:paraId="6FF3AA7F">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附件1</w:t>
      </w:r>
    </w:p>
    <w:p w14:paraId="5676474C">
      <w:pPr>
        <w:keepNext w:val="0"/>
        <w:keepLines w:val="0"/>
        <w:widowControl/>
        <w:suppressLineNumbers w:val="0"/>
        <w:kinsoku/>
        <w:overflowPunct/>
        <w:topLinePunct w:val="0"/>
        <w:bidi w:val="0"/>
        <w:adjustRightInd w:val="0"/>
        <w:snapToGrid w:val="0"/>
        <w:spacing w:beforeAutospacing="0" w:afterAutospacing="0" w:line="500" w:lineRule="atLeast"/>
        <w:ind w:firstLine="482" w:firstLineChars="200"/>
        <w:jc w:val="center"/>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b/>
          <w:bCs/>
          <w:caps w:val="0"/>
          <w:smallCaps w:val="0"/>
          <w:color w:val="auto"/>
          <w:spacing w:val="0"/>
          <w:kern w:val="0"/>
          <w:sz w:val="24"/>
          <w:szCs w:val="24"/>
          <w:highlight w:val="none"/>
          <w:lang w:val="en-US" w:eastAsia="zh-CN" w:bidi="ar"/>
        </w:rPr>
        <w:t>（一）关于符合本国产品标准的声明函</w:t>
      </w:r>
    </w:p>
    <w:p w14:paraId="4E43082D">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1.</w:t>
      </w:r>
      <w:r>
        <w:rPr>
          <w:rFonts w:hint="eastAsia" w:ascii="宋体" w:hAnsi="宋体" w:eastAsia="宋体" w:cs="宋体"/>
          <w:caps w:val="0"/>
          <w:smallCaps w:val="0"/>
          <w:color w:val="auto"/>
          <w:spacing w:val="0"/>
          <w:kern w:val="0"/>
          <w:sz w:val="24"/>
          <w:szCs w:val="24"/>
          <w:highlight w:val="none"/>
          <w:u w:val="single"/>
          <w:lang w:val="en-US" w:eastAsia="zh-CN" w:bidi="ar"/>
        </w:rPr>
        <w:t>（产品名称1）</w:t>
      </w:r>
      <w:r>
        <w:rPr>
          <w:rFonts w:hint="eastAsia" w:ascii="宋体" w:hAnsi="宋体" w:eastAsia="宋体" w:cs="宋体"/>
          <w:caps w:val="0"/>
          <w:smallCaps w:val="0"/>
          <w:color w:val="auto"/>
          <w:spacing w:val="0"/>
          <w:kern w:val="0"/>
          <w:sz w:val="24"/>
          <w:szCs w:val="24"/>
          <w:highlight w:val="none"/>
          <w:lang w:val="en-US" w:eastAsia="zh-CN" w:bidi="ar"/>
        </w:rPr>
        <w:t>1，生产厂为</w:t>
      </w:r>
      <w:r>
        <w:rPr>
          <w:rFonts w:hint="eastAsia" w:ascii="宋体" w:hAnsi="宋体" w:eastAsia="宋体" w:cs="宋体"/>
          <w:caps w:val="0"/>
          <w:smallCaps w:val="0"/>
          <w:color w:val="auto"/>
          <w:spacing w:val="0"/>
          <w:kern w:val="0"/>
          <w:sz w:val="24"/>
          <w:szCs w:val="24"/>
          <w:highlight w:val="none"/>
          <w:u w:val="single"/>
          <w:lang w:val="en-US" w:eastAsia="zh-CN" w:bidi="ar"/>
        </w:rPr>
        <w:t>（厂名）</w:t>
      </w:r>
      <w:r>
        <w:rPr>
          <w:rFonts w:hint="eastAsia" w:ascii="宋体" w:hAnsi="宋体" w:eastAsia="宋体" w:cs="宋体"/>
          <w:caps w:val="0"/>
          <w:smallCaps w:val="0"/>
          <w:color w:val="auto"/>
          <w:spacing w:val="0"/>
          <w:kern w:val="0"/>
          <w:sz w:val="24"/>
          <w:szCs w:val="24"/>
          <w:highlight w:val="none"/>
          <w:lang w:val="en-US" w:eastAsia="zh-CN" w:bidi="ar"/>
        </w:rPr>
        <w:t>2，厂址为</w:t>
      </w:r>
      <w:r>
        <w:rPr>
          <w:rFonts w:hint="eastAsia" w:ascii="宋体" w:hAnsi="宋体" w:eastAsia="宋体" w:cs="宋体"/>
          <w:caps w:val="0"/>
          <w:smallCaps w:val="0"/>
          <w:color w:val="auto"/>
          <w:spacing w:val="0"/>
          <w:kern w:val="0"/>
          <w:sz w:val="24"/>
          <w:szCs w:val="24"/>
          <w:highlight w:val="none"/>
          <w:u w:val="single"/>
          <w:lang w:val="en-US" w:eastAsia="zh-CN" w:bidi="ar"/>
        </w:rPr>
        <w:t>（生产厂址）</w:t>
      </w:r>
      <w:r>
        <w:rPr>
          <w:rFonts w:hint="eastAsia" w:ascii="宋体" w:hAnsi="宋体" w:eastAsia="宋体" w:cs="宋体"/>
          <w:caps w:val="0"/>
          <w:smallCaps w:val="0"/>
          <w:color w:val="auto"/>
          <w:spacing w:val="0"/>
          <w:kern w:val="0"/>
          <w:sz w:val="24"/>
          <w:szCs w:val="24"/>
          <w:highlight w:val="none"/>
          <w:lang w:val="en-US" w:eastAsia="zh-CN" w:bidi="ar"/>
        </w:rPr>
        <w:t>。</w:t>
      </w:r>
      <w:r>
        <w:rPr>
          <w:rFonts w:hint="eastAsia" w:ascii="宋体" w:hAnsi="宋体" w:eastAsia="宋体" w:cs="宋体"/>
          <w:caps w:val="0"/>
          <w:smallCaps w:val="0"/>
          <w:color w:val="auto"/>
          <w:spacing w:val="0"/>
          <w:kern w:val="0"/>
          <w:sz w:val="24"/>
          <w:szCs w:val="24"/>
          <w:highlight w:val="none"/>
          <w:u w:val="single"/>
          <w:lang w:val="en-US" w:eastAsia="zh-CN" w:bidi="ar"/>
        </w:rPr>
        <w:t>（产品名称1）</w:t>
      </w:r>
      <w:r>
        <w:rPr>
          <w:rFonts w:hint="eastAsia" w:ascii="宋体" w:hAnsi="宋体" w:eastAsia="宋体" w:cs="宋体"/>
          <w:caps w:val="0"/>
          <w:smallCaps w:val="0"/>
          <w:color w:val="auto"/>
          <w:spacing w:val="0"/>
          <w:kern w:val="0"/>
          <w:sz w:val="24"/>
          <w:szCs w:val="24"/>
          <w:highlight w:val="none"/>
          <w:lang w:val="en-US" w:eastAsia="zh-CN" w:bidi="ar"/>
        </w:rPr>
        <w:t>的中国境内生产的组件成本占比≥</w:t>
      </w:r>
      <w:r>
        <w:rPr>
          <w:rFonts w:hint="eastAsia" w:ascii="宋体" w:hAnsi="宋体" w:eastAsia="宋体" w:cs="宋体"/>
          <w:caps w:val="0"/>
          <w:smallCaps w:val="0"/>
          <w:color w:val="auto"/>
          <w:spacing w:val="0"/>
          <w:kern w:val="0"/>
          <w:sz w:val="24"/>
          <w:szCs w:val="24"/>
          <w:highlight w:val="none"/>
          <w:u w:val="single"/>
          <w:lang w:val="en-US" w:eastAsia="zh-CN" w:bidi="ar"/>
        </w:rPr>
        <w:t>（规定比例）</w:t>
      </w:r>
      <w:r>
        <w:rPr>
          <w:rFonts w:hint="eastAsia" w:ascii="宋体" w:hAnsi="宋体" w:eastAsia="宋体" w:cs="宋体"/>
          <w:caps w:val="0"/>
          <w:smallCaps w:val="0"/>
          <w:color w:val="auto"/>
          <w:spacing w:val="0"/>
          <w:kern w:val="0"/>
          <w:sz w:val="24"/>
          <w:szCs w:val="24"/>
          <w:highlight w:val="none"/>
          <w:lang w:val="en-US" w:eastAsia="zh-CN" w:bidi="ar"/>
        </w:rPr>
        <w:t>3。</w:t>
      </w:r>
      <w:r>
        <w:rPr>
          <w:rFonts w:hint="eastAsia" w:ascii="宋体" w:hAnsi="宋体" w:eastAsia="宋体" w:cs="宋体"/>
          <w:caps w:val="0"/>
          <w:smallCaps w:val="0"/>
          <w:color w:val="auto"/>
          <w:spacing w:val="0"/>
          <w:kern w:val="0"/>
          <w:sz w:val="24"/>
          <w:szCs w:val="24"/>
          <w:highlight w:val="none"/>
          <w:u w:val="single"/>
          <w:lang w:val="en-US" w:eastAsia="zh-CN" w:bidi="ar"/>
        </w:rPr>
        <w:t>（产品名称1）</w:t>
      </w:r>
      <w:r>
        <w:rPr>
          <w:rFonts w:hint="eastAsia" w:ascii="宋体" w:hAnsi="宋体" w:eastAsia="宋体" w:cs="宋体"/>
          <w:caps w:val="0"/>
          <w:smallCaps w:val="0"/>
          <w:color w:val="auto"/>
          <w:spacing w:val="0"/>
          <w:kern w:val="0"/>
          <w:sz w:val="24"/>
          <w:szCs w:val="24"/>
          <w:highlight w:val="none"/>
          <w:lang w:val="en-US" w:eastAsia="zh-CN" w:bidi="ar"/>
        </w:rPr>
        <w:t>的</w:t>
      </w:r>
      <w:r>
        <w:rPr>
          <w:rFonts w:hint="eastAsia" w:ascii="宋体" w:hAnsi="宋体" w:eastAsia="宋体" w:cs="宋体"/>
          <w:caps w:val="0"/>
          <w:smallCaps w:val="0"/>
          <w:color w:val="auto"/>
          <w:spacing w:val="0"/>
          <w:kern w:val="0"/>
          <w:sz w:val="24"/>
          <w:szCs w:val="24"/>
          <w:highlight w:val="none"/>
          <w:u w:val="single"/>
          <w:lang w:val="en-US" w:eastAsia="zh-CN" w:bidi="ar"/>
        </w:rPr>
        <w:t>（关键组件）</w:t>
      </w:r>
      <w:r>
        <w:rPr>
          <w:rFonts w:hint="eastAsia" w:ascii="宋体" w:hAnsi="宋体" w:eastAsia="宋体" w:cs="宋体"/>
          <w:caps w:val="0"/>
          <w:smallCaps w:val="0"/>
          <w:color w:val="auto"/>
          <w:spacing w:val="0"/>
          <w:kern w:val="0"/>
          <w:sz w:val="24"/>
          <w:szCs w:val="24"/>
          <w:highlight w:val="none"/>
          <w:lang w:val="en-US" w:eastAsia="zh-CN" w:bidi="ar"/>
        </w:rPr>
        <w:t>4在中国境内生产。</w:t>
      </w:r>
      <w:r>
        <w:rPr>
          <w:rFonts w:hint="eastAsia" w:ascii="宋体" w:hAnsi="宋体" w:eastAsia="宋体" w:cs="宋体"/>
          <w:caps w:val="0"/>
          <w:smallCaps w:val="0"/>
          <w:color w:val="auto"/>
          <w:spacing w:val="0"/>
          <w:kern w:val="0"/>
          <w:sz w:val="24"/>
          <w:szCs w:val="24"/>
          <w:highlight w:val="none"/>
          <w:u w:val="single"/>
          <w:lang w:val="en-US" w:eastAsia="zh-CN" w:bidi="ar"/>
        </w:rPr>
        <w:t>（产品名称1）</w:t>
      </w:r>
      <w:r>
        <w:rPr>
          <w:rFonts w:hint="eastAsia" w:ascii="宋体" w:hAnsi="宋体" w:eastAsia="宋体" w:cs="宋体"/>
          <w:caps w:val="0"/>
          <w:smallCaps w:val="0"/>
          <w:color w:val="auto"/>
          <w:spacing w:val="0"/>
          <w:kern w:val="0"/>
          <w:sz w:val="24"/>
          <w:szCs w:val="24"/>
          <w:highlight w:val="none"/>
          <w:lang w:val="en-US" w:eastAsia="zh-CN" w:bidi="ar"/>
        </w:rPr>
        <w:t>的</w:t>
      </w:r>
      <w:r>
        <w:rPr>
          <w:rFonts w:hint="eastAsia" w:ascii="宋体" w:hAnsi="宋体" w:eastAsia="宋体" w:cs="宋体"/>
          <w:caps w:val="0"/>
          <w:smallCaps w:val="0"/>
          <w:color w:val="auto"/>
          <w:spacing w:val="0"/>
          <w:kern w:val="0"/>
          <w:sz w:val="24"/>
          <w:szCs w:val="24"/>
          <w:highlight w:val="none"/>
          <w:u w:val="single"/>
          <w:lang w:val="en-US" w:eastAsia="zh-CN" w:bidi="ar"/>
        </w:rPr>
        <w:t>（关键工序）</w:t>
      </w:r>
      <w:r>
        <w:rPr>
          <w:rFonts w:hint="eastAsia" w:ascii="宋体" w:hAnsi="宋体" w:eastAsia="宋体" w:cs="宋体"/>
          <w:caps w:val="0"/>
          <w:smallCaps w:val="0"/>
          <w:color w:val="auto"/>
          <w:spacing w:val="0"/>
          <w:kern w:val="0"/>
          <w:sz w:val="24"/>
          <w:szCs w:val="24"/>
          <w:highlight w:val="none"/>
          <w:lang w:val="en-US" w:eastAsia="zh-CN" w:bidi="ar"/>
        </w:rPr>
        <w:t>5在中国境内完成。</w:t>
      </w:r>
    </w:p>
    <w:p w14:paraId="31678879">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2.</w:t>
      </w:r>
      <w:r>
        <w:rPr>
          <w:rFonts w:hint="eastAsia" w:ascii="宋体" w:hAnsi="宋体" w:eastAsia="宋体" w:cs="宋体"/>
          <w:caps w:val="0"/>
          <w:smallCaps w:val="0"/>
          <w:color w:val="auto"/>
          <w:spacing w:val="0"/>
          <w:kern w:val="0"/>
          <w:sz w:val="24"/>
          <w:szCs w:val="24"/>
          <w:highlight w:val="none"/>
          <w:u w:val="single"/>
          <w:lang w:val="en-US" w:eastAsia="zh-CN" w:bidi="ar"/>
        </w:rPr>
        <w:t>（产品名称2）</w:t>
      </w:r>
      <w:r>
        <w:rPr>
          <w:rFonts w:hint="eastAsia" w:ascii="宋体" w:hAnsi="宋体" w:eastAsia="宋体" w:cs="宋体"/>
          <w:caps w:val="0"/>
          <w:smallCaps w:val="0"/>
          <w:color w:val="auto"/>
          <w:spacing w:val="0"/>
          <w:kern w:val="0"/>
          <w:sz w:val="24"/>
          <w:szCs w:val="24"/>
          <w:highlight w:val="none"/>
          <w:lang w:val="en-US" w:eastAsia="zh-CN" w:bidi="ar"/>
        </w:rPr>
        <w:t>，生产厂为</w:t>
      </w:r>
      <w:r>
        <w:rPr>
          <w:rFonts w:hint="eastAsia" w:ascii="宋体" w:hAnsi="宋体" w:eastAsia="宋体" w:cs="宋体"/>
          <w:caps w:val="0"/>
          <w:smallCaps w:val="0"/>
          <w:color w:val="auto"/>
          <w:spacing w:val="0"/>
          <w:kern w:val="0"/>
          <w:sz w:val="24"/>
          <w:szCs w:val="24"/>
          <w:highlight w:val="none"/>
          <w:u w:val="single"/>
          <w:lang w:val="en-US" w:eastAsia="zh-CN" w:bidi="ar"/>
        </w:rPr>
        <w:t>（厂名）</w:t>
      </w:r>
      <w:r>
        <w:rPr>
          <w:rFonts w:hint="eastAsia" w:ascii="宋体" w:hAnsi="宋体" w:eastAsia="宋体" w:cs="宋体"/>
          <w:caps w:val="0"/>
          <w:smallCaps w:val="0"/>
          <w:color w:val="auto"/>
          <w:spacing w:val="0"/>
          <w:kern w:val="0"/>
          <w:sz w:val="24"/>
          <w:szCs w:val="24"/>
          <w:highlight w:val="none"/>
          <w:lang w:val="en-US" w:eastAsia="zh-CN" w:bidi="ar"/>
        </w:rPr>
        <w:t>，厂址为</w:t>
      </w:r>
      <w:r>
        <w:rPr>
          <w:rFonts w:hint="eastAsia" w:ascii="宋体" w:hAnsi="宋体" w:eastAsia="宋体" w:cs="宋体"/>
          <w:caps w:val="0"/>
          <w:smallCaps w:val="0"/>
          <w:color w:val="auto"/>
          <w:spacing w:val="0"/>
          <w:kern w:val="0"/>
          <w:sz w:val="24"/>
          <w:szCs w:val="24"/>
          <w:highlight w:val="none"/>
          <w:u w:val="single"/>
          <w:lang w:val="en-US" w:eastAsia="zh-CN" w:bidi="ar"/>
        </w:rPr>
        <w:t>（生产厂址）</w:t>
      </w:r>
      <w:r>
        <w:rPr>
          <w:rFonts w:hint="eastAsia" w:ascii="宋体" w:hAnsi="宋体" w:eastAsia="宋体" w:cs="宋体"/>
          <w:caps w:val="0"/>
          <w:smallCaps w:val="0"/>
          <w:color w:val="auto"/>
          <w:spacing w:val="0"/>
          <w:kern w:val="0"/>
          <w:sz w:val="24"/>
          <w:szCs w:val="24"/>
          <w:highlight w:val="none"/>
          <w:lang w:val="en-US" w:eastAsia="zh-CN" w:bidi="ar"/>
        </w:rPr>
        <w:t>。</w:t>
      </w:r>
      <w:r>
        <w:rPr>
          <w:rFonts w:hint="eastAsia" w:ascii="宋体" w:hAnsi="宋体" w:eastAsia="宋体" w:cs="宋体"/>
          <w:caps w:val="0"/>
          <w:smallCaps w:val="0"/>
          <w:color w:val="auto"/>
          <w:spacing w:val="0"/>
          <w:kern w:val="0"/>
          <w:sz w:val="24"/>
          <w:szCs w:val="24"/>
          <w:highlight w:val="none"/>
          <w:u w:val="single"/>
          <w:lang w:val="en-US" w:eastAsia="zh-CN" w:bidi="ar"/>
        </w:rPr>
        <w:t>（产品名称2）</w:t>
      </w:r>
      <w:r>
        <w:rPr>
          <w:rFonts w:hint="eastAsia" w:ascii="宋体" w:hAnsi="宋体" w:eastAsia="宋体" w:cs="宋体"/>
          <w:caps w:val="0"/>
          <w:smallCaps w:val="0"/>
          <w:color w:val="auto"/>
          <w:spacing w:val="0"/>
          <w:kern w:val="0"/>
          <w:sz w:val="24"/>
          <w:szCs w:val="24"/>
          <w:highlight w:val="none"/>
          <w:lang w:val="en-US" w:eastAsia="zh-CN" w:bidi="ar"/>
        </w:rPr>
        <w:t>的中国境内生产的组件成本占比≥</w:t>
      </w:r>
      <w:r>
        <w:rPr>
          <w:rFonts w:hint="eastAsia" w:ascii="宋体" w:hAnsi="宋体" w:eastAsia="宋体" w:cs="宋体"/>
          <w:caps w:val="0"/>
          <w:smallCaps w:val="0"/>
          <w:color w:val="auto"/>
          <w:spacing w:val="0"/>
          <w:kern w:val="0"/>
          <w:sz w:val="24"/>
          <w:szCs w:val="24"/>
          <w:highlight w:val="none"/>
          <w:u w:val="single"/>
          <w:lang w:val="en-US" w:eastAsia="zh-CN" w:bidi="ar"/>
        </w:rPr>
        <w:t>（规定比例）</w:t>
      </w:r>
      <w:r>
        <w:rPr>
          <w:rFonts w:hint="eastAsia" w:ascii="宋体" w:hAnsi="宋体" w:eastAsia="宋体" w:cs="宋体"/>
          <w:caps w:val="0"/>
          <w:smallCaps w:val="0"/>
          <w:color w:val="auto"/>
          <w:spacing w:val="0"/>
          <w:kern w:val="0"/>
          <w:sz w:val="24"/>
          <w:szCs w:val="24"/>
          <w:highlight w:val="none"/>
          <w:lang w:val="en-US" w:eastAsia="zh-CN" w:bidi="ar"/>
        </w:rPr>
        <w:t>。</w:t>
      </w:r>
      <w:r>
        <w:rPr>
          <w:rFonts w:hint="eastAsia" w:ascii="宋体" w:hAnsi="宋体" w:eastAsia="宋体" w:cs="宋体"/>
          <w:caps w:val="0"/>
          <w:smallCaps w:val="0"/>
          <w:color w:val="auto"/>
          <w:spacing w:val="0"/>
          <w:kern w:val="0"/>
          <w:sz w:val="24"/>
          <w:szCs w:val="24"/>
          <w:highlight w:val="none"/>
          <w:u w:val="single"/>
          <w:lang w:val="en-US" w:eastAsia="zh-CN" w:bidi="ar"/>
        </w:rPr>
        <w:t>（产品名称2）</w:t>
      </w:r>
      <w:r>
        <w:rPr>
          <w:rFonts w:hint="eastAsia" w:ascii="宋体" w:hAnsi="宋体" w:eastAsia="宋体" w:cs="宋体"/>
          <w:caps w:val="0"/>
          <w:smallCaps w:val="0"/>
          <w:color w:val="auto"/>
          <w:spacing w:val="0"/>
          <w:kern w:val="0"/>
          <w:sz w:val="24"/>
          <w:szCs w:val="24"/>
          <w:highlight w:val="none"/>
          <w:lang w:val="en-US" w:eastAsia="zh-CN" w:bidi="ar"/>
        </w:rPr>
        <w:t>的</w:t>
      </w:r>
      <w:r>
        <w:rPr>
          <w:rFonts w:hint="eastAsia" w:ascii="宋体" w:hAnsi="宋体" w:eastAsia="宋体" w:cs="宋体"/>
          <w:caps w:val="0"/>
          <w:smallCaps w:val="0"/>
          <w:color w:val="auto"/>
          <w:spacing w:val="0"/>
          <w:kern w:val="0"/>
          <w:sz w:val="24"/>
          <w:szCs w:val="24"/>
          <w:highlight w:val="none"/>
          <w:u w:val="single"/>
          <w:lang w:val="en-US" w:eastAsia="zh-CN" w:bidi="ar"/>
        </w:rPr>
        <w:t>（关键组件）</w:t>
      </w:r>
      <w:r>
        <w:rPr>
          <w:rFonts w:hint="eastAsia" w:ascii="宋体" w:hAnsi="宋体" w:eastAsia="宋体" w:cs="宋体"/>
          <w:caps w:val="0"/>
          <w:smallCaps w:val="0"/>
          <w:color w:val="auto"/>
          <w:spacing w:val="0"/>
          <w:kern w:val="0"/>
          <w:sz w:val="24"/>
          <w:szCs w:val="24"/>
          <w:highlight w:val="none"/>
          <w:lang w:val="en-US" w:eastAsia="zh-CN" w:bidi="ar"/>
        </w:rPr>
        <w:t>在中国境内生产。</w:t>
      </w:r>
      <w:r>
        <w:rPr>
          <w:rFonts w:hint="eastAsia" w:ascii="宋体" w:hAnsi="宋体" w:eastAsia="宋体" w:cs="宋体"/>
          <w:caps w:val="0"/>
          <w:smallCaps w:val="0"/>
          <w:color w:val="auto"/>
          <w:spacing w:val="0"/>
          <w:kern w:val="0"/>
          <w:sz w:val="24"/>
          <w:szCs w:val="24"/>
          <w:highlight w:val="none"/>
          <w:u w:val="single"/>
          <w:lang w:val="en-US" w:eastAsia="zh-CN" w:bidi="ar"/>
        </w:rPr>
        <w:t>（产品名称2）</w:t>
      </w:r>
      <w:r>
        <w:rPr>
          <w:rFonts w:hint="eastAsia" w:ascii="宋体" w:hAnsi="宋体" w:eastAsia="宋体" w:cs="宋体"/>
          <w:caps w:val="0"/>
          <w:smallCaps w:val="0"/>
          <w:color w:val="auto"/>
          <w:spacing w:val="0"/>
          <w:kern w:val="0"/>
          <w:sz w:val="24"/>
          <w:szCs w:val="24"/>
          <w:highlight w:val="none"/>
          <w:lang w:val="en-US" w:eastAsia="zh-CN" w:bidi="ar"/>
        </w:rPr>
        <w:t>的（关键工序）在中国境内完成。</w:t>
      </w:r>
    </w:p>
    <w:p w14:paraId="39D5F96B">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w:t>
      </w:r>
    </w:p>
    <w:p w14:paraId="0D9C897B">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本公司（单位）对上述声明内容的真实性负责。如有虚假，愿承担相应法律责任。</w:t>
      </w:r>
    </w:p>
    <w:p w14:paraId="1ADA7C7D">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10BFACF5">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公司（单位）名称（盖章）：　        </w:t>
      </w:r>
    </w:p>
    <w:p w14:paraId="7EB9AE85">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日期：　     年　  月　  日         </w:t>
      </w:r>
    </w:p>
    <w:p w14:paraId="72A84A28">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kern w:val="0"/>
          <w:sz w:val="24"/>
          <w:szCs w:val="24"/>
          <w:highlight w:val="none"/>
          <w:lang w:val="en-US" w:eastAsia="zh-CN" w:bidi="ar"/>
        </w:rPr>
      </w:pPr>
    </w:p>
    <w:p w14:paraId="3C20D06F">
      <w:pPr>
        <w:keepNext w:val="0"/>
        <w:keepLines w:val="0"/>
        <w:widowControl/>
        <w:suppressLineNumbers w:val="0"/>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b/>
          <w:bCs/>
          <w:caps w:val="0"/>
          <w:smallCaps w:val="0"/>
          <w:color w:val="auto"/>
          <w:spacing w:val="0"/>
          <w:kern w:val="0"/>
          <w:sz w:val="24"/>
          <w:szCs w:val="24"/>
          <w:highlight w:val="none"/>
          <w:lang w:val="en-US" w:eastAsia="zh-CN" w:bidi="ar"/>
        </w:rPr>
        <w:t>注：</w:t>
      </w:r>
      <w:r>
        <w:rPr>
          <w:rFonts w:hint="eastAsia" w:ascii="宋体" w:hAnsi="宋体" w:eastAsia="宋体" w:cs="宋体"/>
          <w:caps w:val="0"/>
          <w:smallCaps w:val="0"/>
          <w:color w:val="auto"/>
          <w:spacing w:val="0"/>
          <w:kern w:val="0"/>
          <w:sz w:val="24"/>
          <w:szCs w:val="24"/>
          <w:highlight w:val="none"/>
          <w:lang w:val="en-US" w:eastAsia="zh-CN" w:bidi="ar"/>
        </w:rPr>
        <w:t>1.产品如有型号，请在“产品名称”栏一并填写。</w:t>
      </w:r>
    </w:p>
    <w:p w14:paraId="78267413">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2.生产厂名与厂址应与生产厂营业执照载明的相关信息保持一致。</w:t>
      </w:r>
    </w:p>
    <w:p w14:paraId="497E7BB9">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3.该产品的中国境内生产的组件成本占比相关要求实施前，“规定比例”栏可不填，下同。</w:t>
      </w:r>
    </w:p>
    <w:p w14:paraId="509B4ACE">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4.该产品的关键组件要求实施前，“关键组件”栏可不填，下同。</w:t>
      </w:r>
    </w:p>
    <w:p w14:paraId="301AB172">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5.该产品的关键工序要求实施前，“关键工序”栏可不填，下同。</w:t>
      </w:r>
    </w:p>
    <w:p w14:paraId="4AE36C1C">
      <w:pPr>
        <w:kinsoku/>
        <w:overflowPunct/>
        <w:topLinePunct w:val="0"/>
        <w:bidi w:val="0"/>
        <w:adjustRightInd w:val="0"/>
        <w:snapToGrid w:val="0"/>
        <w:spacing w:beforeAutospacing="0" w:afterAutospacing="0" w:line="500" w:lineRule="atLeast"/>
        <w:rPr>
          <w:rFonts w:hint="eastAsia" w:ascii="宋体" w:hAnsi="宋体" w:eastAsia="宋体" w:cs="宋体"/>
          <w:b w:val="0"/>
          <w:bCs w:val="0"/>
          <w:i w:val="0"/>
          <w:iCs w:val="0"/>
          <w:caps w:val="0"/>
          <w:small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smallCaps w:val="0"/>
          <w:color w:val="auto"/>
          <w:spacing w:val="0"/>
          <w:kern w:val="0"/>
          <w:sz w:val="24"/>
          <w:szCs w:val="24"/>
          <w:highlight w:val="none"/>
          <w:lang w:val="en-US" w:eastAsia="zh-CN" w:bidi="ar"/>
        </w:rPr>
        <w:br w:type="page"/>
      </w:r>
    </w:p>
    <w:p w14:paraId="0F8F4702">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附件2</w:t>
      </w:r>
    </w:p>
    <w:p w14:paraId="6662B597">
      <w:pPr>
        <w:kinsoku/>
        <w:overflowPunct/>
        <w:topLinePunct w:val="0"/>
        <w:bidi w:val="0"/>
        <w:adjustRightInd w:val="0"/>
        <w:snapToGrid w:val="0"/>
        <w:spacing w:beforeAutospacing="0" w:afterAutospacing="0" w:line="500" w:lineRule="atLeast"/>
        <w:jc w:val="center"/>
        <w:rPr>
          <w:rFonts w:hint="eastAsia" w:ascii="宋体" w:hAnsi="宋体" w:eastAsia="宋体" w:cs="宋体"/>
          <w:b/>
          <w:bCs/>
          <w:caps w:val="0"/>
          <w:smallCaps w:val="0"/>
          <w:color w:val="auto"/>
          <w:spacing w:val="0"/>
          <w:kern w:val="0"/>
          <w:sz w:val="24"/>
          <w:szCs w:val="24"/>
          <w:highlight w:val="none"/>
          <w:lang w:val="en-US" w:eastAsia="zh-CN" w:bidi="ar"/>
        </w:rPr>
      </w:pPr>
      <w:r>
        <w:rPr>
          <w:rFonts w:hint="eastAsia" w:ascii="宋体" w:hAnsi="宋体" w:eastAsia="宋体" w:cs="宋体"/>
          <w:b/>
          <w:bCs/>
          <w:caps w:val="0"/>
          <w:smallCaps w:val="0"/>
          <w:color w:val="auto"/>
          <w:spacing w:val="0"/>
          <w:kern w:val="0"/>
          <w:sz w:val="24"/>
          <w:szCs w:val="24"/>
          <w:highlight w:val="none"/>
          <w:lang w:val="en-US" w:eastAsia="zh-CN" w:bidi="ar"/>
        </w:rPr>
        <w:t>（二）本国产品成本占比承诺函</w:t>
      </w:r>
    </w:p>
    <w:p w14:paraId="1E46F03A">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p w14:paraId="58B0E73F">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致:[采购人/采购代理机构名称]</w:t>
      </w:r>
    </w:p>
    <w:p w14:paraId="35665E38">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本单位就参与[项目名称      、编号      ]政府采购项目，郑重承诺如下:</w:t>
      </w:r>
    </w:p>
    <w:p w14:paraId="2F0FA20D">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本单位为该项目(或采购包)提供的符合本国产品标准的产品成本之和，占所提供全部产品成本之和的比例为</w:t>
      </w:r>
      <w:r>
        <w:rPr>
          <w:rFonts w:hint="eastAsia" w:ascii="宋体" w:hAnsi="宋体" w:eastAsia="宋体" w:cs="宋体"/>
          <w:caps w:val="0"/>
          <w:smallCaps w:val="0"/>
          <w:color w:val="auto"/>
          <w:spacing w:val="0"/>
          <w:kern w:val="0"/>
          <w:sz w:val="24"/>
          <w:szCs w:val="24"/>
          <w:highlight w:val="none"/>
          <w:u w:val="single"/>
          <w:lang w:val="en-US" w:eastAsia="zh-CN" w:bidi="ar"/>
        </w:rPr>
        <w:t xml:space="preserve">     </w:t>
      </w:r>
      <w:r>
        <w:rPr>
          <w:rFonts w:hint="eastAsia" w:ascii="宋体" w:hAnsi="宋体" w:eastAsia="宋体" w:cs="宋体"/>
          <w:caps w:val="0"/>
          <w:smallCaps w:val="0"/>
          <w:color w:val="auto"/>
          <w:spacing w:val="0"/>
          <w:kern w:val="0"/>
          <w:sz w:val="24"/>
          <w:szCs w:val="24"/>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23191A52">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承诺人(供应商公章):</w:t>
      </w:r>
    </w:p>
    <w:p w14:paraId="492D49FA">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法定代表人或授权代表签字:</w:t>
      </w:r>
    </w:p>
    <w:p w14:paraId="28BE8647">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日期:  年  月  日</w:t>
      </w:r>
    </w:p>
    <w:p w14:paraId="62B3730C">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49A0CD8B">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4B4300D7">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547ADD6E">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1E91AD67">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1C1085AD">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5ED9EEAD">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1B57883A">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0CC4D559">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23C5A329">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kern w:val="0"/>
          <w:sz w:val="24"/>
          <w:szCs w:val="24"/>
          <w:highlight w:val="none"/>
          <w:lang w:val="en-US" w:eastAsia="zh-CN" w:bidi="ar"/>
        </w:rPr>
      </w:pPr>
    </w:p>
    <w:p w14:paraId="56762DAC">
      <w:pPr>
        <w:keepNext w:val="0"/>
        <w:keepLines w:val="0"/>
        <w:widowControl/>
        <w:suppressLineNumbers w:val="0"/>
        <w:kinsoku/>
        <w:overflowPunct/>
        <w:topLinePunct w:val="0"/>
        <w:bidi w:val="0"/>
        <w:adjustRightInd w:val="0"/>
        <w:snapToGrid w:val="0"/>
        <w:spacing w:beforeAutospacing="0" w:afterAutospacing="0" w:line="500" w:lineRule="atLeast"/>
        <w:jc w:val="both"/>
        <w:rPr>
          <w:rFonts w:hint="eastAsia" w:ascii="宋体" w:hAnsi="宋体" w:eastAsia="宋体" w:cs="宋体"/>
          <w:caps w:val="0"/>
          <w:smallCaps w:val="0"/>
          <w:strike w:val="0"/>
          <w:dstrike w:val="0"/>
          <w:color w:val="auto"/>
          <w:spacing w:val="0"/>
          <w:kern w:val="0"/>
          <w:sz w:val="24"/>
          <w:szCs w:val="24"/>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r>
        <w:rPr>
          <w:rFonts w:hint="eastAsia" w:ascii="宋体" w:hAnsi="宋体" w:eastAsia="宋体" w:cs="宋体"/>
          <w:b/>
          <w:bCs/>
          <w:caps w:val="0"/>
          <w:smallCaps w:val="0"/>
          <w:strike w:val="0"/>
          <w:dstrike w:val="0"/>
          <w:color w:val="auto"/>
          <w:spacing w:val="0"/>
          <w:kern w:val="0"/>
          <w:sz w:val="24"/>
          <w:szCs w:val="24"/>
          <w:highlight w:val="none"/>
          <w:lang w:val="en-US" w:eastAsia="zh-CN" w:bidi="ar"/>
        </w:rPr>
        <w:t>注：</w:t>
      </w:r>
      <w:r>
        <w:rPr>
          <w:rFonts w:hint="eastAsia" w:ascii="宋体" w:hAnsi="宋体" w:eastAsia="宋体" w:cs="宋体"/>
          <w:caps w:val="0"/>
          <w:smallCaps w:val="0"/>
          <w:strike w:val="0"/>
          <w:dstrike w:val="0"/>
          <w:color w:val="auto"/>
          <w:spacing w:val="0"/>
          <w:kern w:val="0"/>
          <w:sz w:val="24"/>
          <w:szCs w:val="24"/>
          <w:highlight w:val="none"/>
          <w:lang w:val="en-US" w:eastAsia="zh-CN" w:bidi="ar"/>
        </w:rPr>
        <w:t>若供应商所投产品均符合本国产品标准，且已提供《声明函》，可不填写《承诺函》。</w:t>
      </w:r>
    </w:p>
    <w:p w14:paraId="63DED44F">
      <w:pPr>
        <w:pStyle w:val="61"/>
        <w:keepNext w:val="0"/>
        <w:keepLines w:val="0"/>
        <w:pageBreakBefore w:val="0"/>
        <w:widowControl/>
        <w:shd w:val="clear" w:color="auto" w:fill="auto"/>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b/>
          <w:bCs/>
          <w:caps w:val="0"/>
          <w:smallCaps w:val="0"/>
          <w:color w:val="auto"/>
          <w:spacing w:val="0"/>
          <w:sz w:val="24"/>
          <w:szCs w:val="24"/>
          <w:highlight w:val="none"/>
          <w:lang w:val="en-US" w:eastAsia="zh-CN"/>
        </w:rPr>
      </w:pPr>
    </w:p>
    <w:p w14:paraId="164FB4B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t>封面：</w:t>
      </w:r>
    </w:p>
    <w:p w14:paraId="5EC829F4">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D39B890">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314362E">
      <w:pPr>
        <w:kinsoku/>
        <w:overflowPunct/>
        <w:topLinePunct w:val="0"/>
        <w:autoSpaceDE w:val="0"/>
        <w:autoSpaceDN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p w14:paraId="6E0AECFB">
      <w:pPr>
        <w:pStyle w:val="2"/>
        <w:kinsoku/>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72"/>
          <w:szCs w:val="72"/>
          <w:highlight w:val="none"/>
        </w:rPr>
      </w:pPr>
      <w:bookmarkStart w:id="472" w:name="_Toc32227"/>
      <w:bookmarkStart w:id="473" w:name="_Toc25696"/>
      <w:r>
        <w:rPr>
          <w:rFonts w:hint="eastAsia" w:ascii="宋体" w:hAnsi="宋体" w:eastAsia="宋体" w:cs="宋体"/>
          <w:caps w:val="0"/>
          <w:smallCaps w:val="0"/>
          <w:color w:val="auto"/>
          <w:spacing w:val="0"/>
          <w:sz w:val="72"/>
          <w:szCs w:val="72"/>
          <w:highlight w:val="none"/>
          <w:lang w:val="en-US" w:eastAsia="zh-CN"/>
        </w:rPr>
        <w:t>响 应</w:t>
      </w:r>
      <w:r>
        <w:rPr>
          <w:rFonts w:hint="eastAsia" w:ascii="宋体" w:hAnsi="宋体" w:eastAsia="宋体" w:cs="宋体"/>
          <w:caps w:val="0"/>
          <w:smallCaps w:val="0"/>
          <w:color w:val="auto"/>
          <w:spacing w:val="0"/>
          <w:sz w:val="72"/>
          <w:szCs w:val="72"/>
          <w:highlight w:val="none"/>
        </w:rPr>
        <w:t xml:space="preserve"> 文 件</w:t>
      </w:r>
      <w:bookmarkEnd w:id="472"/>
      <w:bookmarkEnd w:id="473"/>
    </w:p>
    <w:p w14:paraId="4AF2D630">
      <w:pPr>
        <w:pStyle w:val="2"/>
        <w:kinsoku/>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72"/>
          <w:szCs w:val="72"/>
          <w:highlight w:val="none"/>
          <w:lang w:val="en-US" w:eastAsia="zh-CN"/>
        </w:rPr>
      </w:pPr>
      <w:bookmarkStart w:id="474" w:name="_Toc19324"/>
      <w:bookmarkStart w:id="475" w:name="_Toc19782"/>
      <w:r>
        <w:rPr>
          <w:rFonts w:hint="eastAsia" w:ascii="宋体" w:hAnsi="宋体" w:eastAsia="宋体" w:cs="宋体"/>
          <w:caps w:val="0"/>
          <w:smallCaps w:val="0"/>
          <w:color w:val="auto"/>
          <w:spacing w:val="0"/>
          <w:sz w:val="72"/>
          <w:szCs w:val="72"/>
          <w:highlight w:val="none"/>
          <w:lang w:val="en-US" w:eastAsia="zh-CN"/>
        </w:rPr>
        <w:t>商务技术文件</w:t>
      </w:r>
      <w:bookmarkEnd w:id="474"/>
      <w:bookmarkEnd w:id="475"/>
    </w:p>
    <w:p w14:paraId="4C52C730">
      <w:pPr>
        <w:pStyle w:val="3"/>
        <w:kinsoku/>
        <w:overflowPunct/>
        <w:topLinePunct w:val="0"/>
        <w:bidi w:val="0"/>
        <w:adjustRightInd w:val="0"/>
        <w:snapToGrid w:val="0"/>
        <w:spacing w:before="0" w:beforeAutospacing="0" w:after="0" w:afterAutospacing="0" w:line="500" w:lineRule="atLeast"/>
        <w:rPr>
          <w:rFonts w:hint="eastAsia" w:ascii="宋体" w:hAnsi="宋体" w:eastAsia="宋体" w:cs="宋体"/>
          <w:caps w:val="0"/>
          <w:smallCaps w:val="0"/>
          <w:color w:val="auto"/>
          <w:spacing w:val="0"/>
          <w:sz w:val="24"/>
          <w:szCs w:val="24"/>
          <w:highlight w:val="none"/>
        </w:rPr>
      </w:pPr>
    </w:p>
    <w:p w14:paraId="14C1B3A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5227E0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41D881B8">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1C7F5439">
      <w:pPr>
        <w:kinsoku/>
        <w:overflowPunct/>
        <w:topLinePunct w:val="0"/>
        <w:autoSpaceDE w:val="0"/>
        <w:autoSpaceDN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037029E5">
      <w:pPr>
        <w:kinsoku/>
        <w:overflowPunct/>
        <w:topLinePunct w:val="0"/>
        <w:bidi w:val="0"/>
        <w:adjustRightInd w:val="0"/>
        <w:snapToGrid w:val="0"/>
        <w:spacing w:beforeAutospacing="0" w:afterAutospacing="0" w:line="500" w:lineRule="atLeast"/>
        <w:ind w:left="420" w:leftChars="175"/>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项目编号：</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0538909E">
      <w:pPr>
        <w:kinsoku/>
        <w:overflowPunct/>
        <w:topLinePunct w:val="0"/>
        <w:bidi w:val="0"/>
        <w:adjustRightInd w:val="0"/>
        <w:snapToGrid w:val="0"/>
        <w:spacing w:beforeAutospacing="0" w:afterAutospacing="0" w:line="500" w:lineRule="atLeast"/>
        <w:ind w:left="420" w:leftChars="175"/>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项目名称：</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6D86FB53">
      <w:pPr>
        <w:kinsoku/>
        <w:overflowPunct/>
        <w:topLinePunct w:val="0"/>
        <w:bidi w:val="0"/>
        <w:adjustRightInd w:val="0"/>
        <w:snapToGrid w:val="0"/>
        <w:spacing w:beforeAutospacing="0" w:afterAutospacing="0" w:line="500" w:lineRule="atLeast"/>
        <w:ind w:left="420" w:leftChars="175"/>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供 应 商</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p>
    <w:p w14:paraId="6FD02BA3">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p w14:paraId="7A80541F">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p w14:paraId="3F2FA0E4">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p w14:paraId="2DE99EE3">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p w14:paraId="7C5E0224">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年   月    日</w:t>
      </w:r>
    </w:p>
    <w:p w14:paraId="5C2AEB6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zh-CN"/>
        </w:rPr>
      </w:pPr>
      <w:r>
        <w:rPr>
          <w:rFonts w:hint="eastAsia" w:ascii="宋体" w:hAnsi="宋体" w:eastAsia="宋体" w:cs="宋体"/>
          <w:caps w:val="0"/>
          <w:smallCaps w:val="0"/>
          <w:color w:val="auto"/>
          <w:spacing w:val="0"/>
          <w:sz w:val="24"/>
          <w:szCs w:val="24"/>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76" w:name="_Toc140132831"/>
      <w:bookmarkStart w:id="477" w:name="_Toc109900327"/>
      <w:bookmarkStart w:id="478" w:name="_Toc17809"/>
      <w:bookmarkStart w:id="479" w:name="_Toc25402"/>
      <w:bookmarkStart w:id="480" w:name="_Toc155185921"/>
      <w:bookmarkStart w:id="481" w:name="_Toc4097"/>
      <w:bookmarkStart w:id="482" w:name="_Toc109899908"/>
      <w:bookmarkStart w:id="483" w:name="_Toc109899489"/>
      <w:bookmarkStart w:id="484" w:name="_Toc30642"/>
      <w:bookmarkStart w:id="485" w:name="_Toc3577"/>
      <w:r>
        <w:rPr>
          <w:rFonts w:hint="eastAsia" w:ascii="宋体" w:hAnsi="宋体" w:eastAsia="宋体" w:cs="宋体"/>
          <w:b/>
          <w:bCs/>
          <w:caps w:val="0"/>
          <w:smallCaps w:val="0"/>
          <w:color w:val="auto"/>
          <w:spacing w:val="0"/>
          <w:kern w:val="2"/>
          <w:sz w:val="24"/>
          <w:szCs w:val="24"/>
          <w:highlight w:val="none"/>
          <w:lang w:val="en-US" w:eastAsia="zh-CN" w:bidi="ar-SA"/>
        </w:rPr>
        <w:t>一、响应函</w:t>
      </w:r>
      <w:bookmarkEnd w:id="476"/>
      <w:bookmarkEnd w:id="477"/>
      <w:bookmarkEnd w:id="478"/>
      <w:bookmarkEnd w:id="479"/>
      <w:bookmarkEnd w:id="480"/>
      <w:bookmarkEnd w:id="481"/>
      <w:bookmarkEnd w:id="482"/>
      <w:bookmarkEnd w:id="483"/>
      <w:bookmarkEnd w:id="484"/>
      <w:bookmarkEnd w:id="485"/>
    </w:p>
    <w:p w14:paraId="0ABD9EA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致：（采购人）</w:t>
      </w:r>
    </w:p>
    <w:p w14:paraId="35C4266A">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b/>
          <w:bCs/>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根据贵方</w:t>
      </w:r>
      <w:r>
        <w:rPr>
          <w:rFonts w:hint="eastAsia" w:ascii="宋体" w:hAnsi="宋体" w:eastAsia="宋体" w:cs="宋体"/>
          <w:caps w:val="0"/>
          <w:smallCaps w:val="0"/>
          <w:color w:val="auto"/>
          <w:spacing w:val="0"/>
          <w:sz w:val="24"/>
          <w:szCs w:val="24"/>
          <w:highlight w:val="none"/>
          <w:u w:val="single"/>
        </w:rPr>
        <w:t>（项目名称）（项目编号）</w:t>
      </w:r>
      <w:r>
        <w:rPr>
          <w:rFonts w:hint="eastAsia" w:ascii="宋体" w:hAnsi="宋体" w:eastAsia="宋体" w:cs="宋体"/>
          <w:caps w:val="0"/>
          <w:smallCaps w:val="0"/>
          <w:color w:val="auto"/>
          <w:spacing w:val="0"/>
          <w:sz w:val="24"/>
          <w:szCs w:val="24"/>
          <w:highlight w:val="none"/>
          <w:lang w:val="en-US" w:eastAsia="zh-CN"/>
        </w:rPr>
        <w:t>项目</w:t>
      </w:r>
      <w:r>
        <w:rPr>
          <w:rFonts w:hint="eastAsia" w:ascii="宋体" w:hAnsi="宋体" w:eastAsia="宋体" w:cs="宋体"/>
          <w:caps w:val="0"/>
          <w:smallCaps w:val="0"/>
          <w:color w:val="auto"/>
          <w:spacing w:val="0"/>
          <w:sz w:val="24"/>
          <w:szCs w:val="24"/>
          <w:highlight w:val="none"/>
        </w:rPr>
        <w:t>的</w:t>
      </w:r>
      <w:r>
        <w:rPr>
          <w:rFonts w:hint="eastAsia" w:ascii="宋体" w:hAnsi="宋体" w:eastAsia="宋体" w:cs="宋体"/>
          <w:caps w:val="0"/>
          <w:smallCaps w:val="0"/>
          <w:color w:val="auto"/>
          <w:spacing w:val="0"/>
          <w:sz w:val="24"/>
          <w:szCs w:val="24"/>
          <w:highlight w:val="none"/>
          <w:lang w:val="en-US" w:eastAsia="zh-CN"/>
        </w:rPr>
        <w:t>竞争性谈判公告</w:t>
      </w:r>
      <w:r>
        <w:rPr>
          <w:rFonts w:hint="eastAsia" w:ascii="宋体" w:hAnsi="宋体" w:eastAsia="宋体" w:cs="宋体"/>
          <w:caps w:val="0"/>
          <w:smallCaps w:val="0"/>
          <w:color w:val="auto"/>
          <w:spacing w:val="0"/>
          <w:sz w:val="24"/>
          <w:szCs w:val="24"/>
          <w:highlight w:val="none"/>
        </w:rPr>
        <w:t>，签字代表</w:t>
      </w:r>
      <w:r>
        <w:rPr>
          <w:rFonts w:hint="eastAsia" w:ascii="宋体" w:hAnsi="宋体" w:eastAsia="宋体" w:cs="宋体"/>
          <w:caps w:val="0"/>
          <w:smallCaps w:val="0"/>
          <w:color w:val="auto"/>
          <w:spacing w:val="0"/>
          <w:sz w:val="24"/>
          <w:szCs w:val="24"/>
          <w:highlight w:val="none"/>
          <w:u w:val="single"/>
        </w:rPr>
        <w:t>（姓名、职务）</w:t>
      </w:r>
      <w:r>
        <w:rPr>
          <w:rFonts w:hint="eastAsia" w:ascii="宋体" w:hAnsi="宋体" w:eastAsia="宋体" w:cs="宋体"/>
          <w:caps w:val="0"/>
          <w:smallCaps w:val="0"/>
          <w:color w:val="auto"/>
          <w:spacing w:val="0"/>
          <w:sz w:val="24"/>
          <w:szCs w:val="24"/>
          <w:highlight w:val="none"/>
        </w:rPr>
        <w:t>经正式授权并代表</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u w:val="single"/>
        </w:rPr>
        <w:t>（</w:t>
      </w:r>
      <w:r>
        <w:rPr>
          <w:rFonts w:hint="eastAsia" w:ascii="宋体" w:hAnsi="宋体" w:eastAsia="宋体" w:cs="宋体"/>
          <w:caps w:val="0"/>
          <w:smallCaps w:val="0"/>
          <w:color w:val="auto"/>
          <w:spacing w:val="0"/>
          <w:sz w:val="24"/>
          <w:szCs w:val="24"/>
          <w:highlight w:val="none"/>
          <w:u w:val="single"/>
          <w:lang w:val="en-US" w:eastAsia="zh-CN"/>
        </w:rPr>
        <w:t>供应商</w:t>
      </w:r>
      <w:r>
        <w:rPr>
          <w:rFonts w:hint="eastAsia" w:ascii="宋体" w:hAnsi="宋体" w:eastAsia="宋体" w:cs="宋体"/>
          <w:caps w:val="0"/>
          <w:smallCaps w:val="0"/>
          <w:color w:val="auto"/>
          <w:spacing w:val="0"/>
          <w:sz w:val="24"/>
          <w:szCs w:val="24"/>
          <w:highlight w:val="none"/>
          <w:u w:val="single"/>
        </w:rPr>
        <w:t>名称、地址）</w:t>
      </w:r>
      <w:r>
        <w:rPr>
          <w:rFonts w:hint="eastAsia" w:ascii="宋体" w:hAnsi="宋体" w:eastAsia="宋体" w:cs="宋体"/>
          <w:caps w:val="0"/>
          <w:smallCaps w:val="0"/>
          <w:color w:val="auto"/>
          <w:spacing w:val="0"/>
          <w:sz w:val="24"/>
          <w:szCs w:val="24"/>
          <w:highlight w:val="none"/>
        </w:rPr>
        <w:t>提交下述文件</w:t>
      </w:r>
      <w:r>
        <w:rPr>
          <w:rFonts w:hint="eastAsia" w:ascii="宋体" w:hAnsi="宋体" w:eastAsia="宋体" w:cs="宋体"/>
          <w:b/>
          <w:bCs/>
          <w:caps w:val="0"/>
          <w:smallCaps w:val="0"/>
          <w:color w:val="auto"/>
          <w:spacing w:val="0"/>
          <w:sz w:val="24"/>
          <w:szCs w:val="24"/>
          <w:highlight w:val="none"/>
        </w:rPr>
        <w:t>：</w:t>
      </w:r>
    </w:p>
    <w:p w14:paraId="31DE4B23">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1.资格证明文件；</w:t>
      </w:r>
    </w:p>
    <w:p w14:paraId="7E086E9D">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2.报价文件；</w:t>
      </w:r>
    </w:p>
    <w:p w14:paraId="260B7A8D">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3.商务技术文件。</w:t>
      </w:r>
    </w:p>
    <w:p w14:paraId="2038C573">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根据此函，签字代表宣布同意如下：</w:t>
      </w:r>
    </w:p>
    <w:p w14:paraId="7021F257">
      <w:pPr>
        <w:numPr>
          <w:ilvl w:val="0"/>
          <w:numId w:val="0"/>
        </w:numPr>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2"/>
          <w:sz w:val="24"/>
          <w:szCs w:val="24"/>
          <w:highlight w:val="none"/>
          <w:lang w:val="en-US" w:eastAsia="zh-CN" w:bidi="ar-SA"/>
        </w:rPr>
        <w:t>1.</w:t>
      </w:r>
      <w:r>
        <w:rPr>
          <w:rFonts w:hint="eastAsia" w:ascii="宋体" w:hAnsi="宋体" w:eastAsia="宋体" w:cs="宋体"/>
          <w:caps w:val="0"/>
          <w:smallCaps w:val="0"/>
          <w:color w:val="auto"/>
          <w:spacing w:val="0"/>
          <w:sz w:val="24"/>
          <w:szCs w:val="24"/>
          <w:highlight w:val="none"/>
        </w:rPr>
        <w:t>所附</w:t>
      </w:r>
      <w:r>
        <w:rPr>
          <w:rFonts w:hint="eastAsia" w:ascii="宋体" w:hAnsi="宋体" w:eastAsia="宋体" w:cs="宋体"/>
          <w:caps w:val="0"/>
          <w:smallCaps w:val="0"/>
          <w:color w:val="auto"/>
          <w:spacing w:val="0"/>
          <w:sz w:val="24"/>
          <w:szCs w:val="24"/>
          <w:highlight w:val="none"/>
          <w:lang w:val="en-US" w:eastAsia="zh-CN"/>
        </w:rPr>
        <w:t>报价一览</w:t>
      </w:r>
      <w:r>
        <w:rPr>
          <w:rFonts w:hint="eastAsia" w:ascii="宋体" w:hAnsi="宋体" w:eastAsia="宋体" w:cs="宋体"/>
          <w:caps w:val="0"/>
          <w:smallCaps w:val="0"/>
          <w:color w:val="auto"/>
          <w:spacing w:val="0"/>
          <w:sz w:val="24"/>
          <w:szCs w:val="24"/>
          <w:highlight w:val="none"/>
        </w:rPr>
        <w:t>表中规定的应提交和交付的货物和</w:t>
      </w:r>
      <w:r>
        <w:rPr>
          <w:rFonts w:hint="eastAsia" w:ascii="宋体" w:hAnsi="宋体" w:eastAsia="宋体" w:cs="宋体"/>
          <w:caps w:val="0"/>
          <w:smallCaps w:val="0"/>
          <w:color w:val="auto"/>
          <w:spacing w:val="0"/>
          <w:sz w:val="24"/>
          <w:szCs w:val="24"/>
          <w:highlight w:val="none"/>
          <w:lang w:val="en-US" w:eastAsia="zh-CN"/>
        </w:rPr>
        <w:t>相关</w:t>
      </w:r>
      <w:r>
        <w:rPr>
          <w:rFonts w:hint="eastAsia" w:ascii="宋体" w:hAnsi="宋体" w:eastAsia="宋体" w:cs="宋体"/>
          <w:caps w:val="0"/>
          <w:smallCaps w:val="0"/>
          <w:color w:val="auto"/>
          <w:spacing w:val="0"/>
          <w:sz w:val="24"/>
          <w:szCs w:val="24"/>
          <w:highlight w:val="none"/>
        </w:rPr>
        <w:t xml:space="preserve">服务（如有）的报价为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w:t>
      </w:r>
    </w:p>
    <w:p w14:paraId="3FF1B405">
      <w:pPr>
        <w:numPr>
          <w:ilvl w:val="0"/>
          <w:numId w:val="0"/>
        </w:numPr>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2"/>
          <w:sz w:val="24"/>
          <w:szCs w:val="24"/>
          <w:highlight w:val="none"/>
          <w:lang w:val="en-US" w:eastAsia="zh-CN" w:bidi="ar-SA"/>
        </w:rPr>
        <w:t>2.</w:t>
      </w:r>
      <w:r>
        <w:rPr>
          <w:rFonts w:hint="eastAsia" w:ascii="宋体" w:hAnsi="宋体" w:eastAsia="宋体" w:cs="宋体"/>
          <w:caps w:val="0"/>
          <w:smallCaps w:val="0"/>
          <w:color w:val="auto"/>
          <w:spacing w:val="0"/>
          <w:sz w:val="24"/>
          <w:szCs w:val="24"/>
          <w:highlight w:val="none"/>
        </w:rPr>
        <w:t>我方将按</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文件的规定履行合同责任和义务。</w:t>
      </w:r>
    </w:p>
    <w:p w14:paraId="464D767C">
      <w:pPr>
        <w:numPr>
          <w:ilvl w:val="0"/>
          <w:numId w:val="0"/>
        </w:numPr>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ascii="宋体" w:hAnsi="宋体" w:eastAsia="宋体" w:cs="宋体"/>
          <w:caps w:val="0"/>
          <w:smallCaps w:val="0"/>
          <w:color w:val="auto"/>
          <w:spacing w:val="0"/>
          <w:sz w:val="24"/>
          <w:szCs w:val="24"/>
          <w:highlight w:val="none"/>
        </w:rPr>
        <w:t>我方已详细审查全部</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w:t>
      </w:r>
      <w:r>
        <w:rPr>
          <w:rFonts w:hint="eastAsia" w:ascii="宋体" w:hAnsi="宋体" w:eastAsia="宋体" w:cs="宋体"/>
          <w:i w:val="0"/>
          <w:iCs w:val="0"/>
          <w:caps w:val="0"/>
          <w:smallCaps w:val="0"/>
          <w:color w:val="auto"/>
          <w:spacing w:val="0"/>
          <w:sz w:val="24"/>
          <w:szCs w:val="24"/>
          <w:highlight w:val="none"/>
        </w:rPr>
        <w:t>，包括第</w:t>
      </w:r>
      <w:r>
        <w:rPr>
          <w:rFonts w:hint="eastAsia" w:ascii="宋体" w:hAnsi="宋体" w:eastAsia="宋体" w:cs="宋体"/>
          <w:i w:val="0"/>
          <w:iCs w:val="0"/>
          <w:caps w:val="0"/>
          <w:smallCaps w:val="0"/>
          <w:color w:val="auto"/>
          <w:spacing w:val="0"/>
          <w:sz w:val="24"/>
          <w:szCs w:val="24"/>
          <w:highlight w:val="none"/>
          <w:u w:val="single"/>
        </w:rPr>
        <w:t>（编号、补遗书）（如果有的话）</w:t>
      </w:r>
      <w:r>
        <w:rPr>
          <w:rFonts w:hint="eastAsia" w:ascii="宋体" w:hAnsi="宋体" w:eastAsia="宋体" w:cs="宋体"/>
          <w:i w:val="0"/>
          <w:iCs w:val="0"/>
          <w:caps w:val="0"/>
          <w:smallCaps w:val="0"/>
          <w:color w:val="auto"/>
          <w:spacing w:val="0"/>
          <w:sz w:val="24"/>
          <w:szCs w:val="24"/>
          <w:highlight w:val="none"/>
        </w:rPr>
        <w:t>。我方完全理解并同意放弃对这方面有不明及误解的权力。</w:t>
      </w:r>
    </w:p>
    <w:p w14:paraId="70CAE828">
      <w:pPr>
        <w:numPr>
          <w:ilvl w:val="0"/>
          <w:numId w:val="0"/>
        </w:numPr>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kern w:val="2"/>
          <w:sz w:val="24"/>
          <w:szCs w:val="24"/>
          <w:highlight w:val="none"/>
          <w:lang w:val="en-US" w:eastAsia="zh-CN" w:bidi="ar-SA"/>
        </w:rPr>
        <w:t>4.</w:t>
      </w:r>
      <w:r>
        <w:rPr>
          <w:rFonts w:hint="eastAsia" w:ascii="宋体" w:hAnsi="宋体" w:eastAsia="宋体" w:cs="宋体"/>
          <w:i w:val="0"/>
          <w:iCs w:val="0"/>
          <w:caps w:val="0"/>
          <w:smallCaps w:val="0"/>
          <w:color w:val="auto"/>
          <w:spacing w:val="0"/>
          <w:sz w:val="24"/>
          <w:szCs w:val="24"/>
          <w:highlight w:val="none"/>
        </w:rPr>
        <w:t>响应有效期为自提交响应文件的截止之日起</w:t>
      </w:r>
      <w:r>
        <w:rPr>
          <w:rFonts w:hint="eastAsia" w:ascii="宋体" w:hAnsi="宋体" w:eastAsia="宋体" w:cs="宋体"/>
          <w:i w:val="0"/>
          <w:iCs w:val="0"/>
          <w:caps w:val="0"/>
          <w:smallCaps w:val="0"/>
          <w:color w:val="auto"/>
          <w:spacing w:val="0"/>
          <w:sz w:val="24"/>
          <w:szCs w:val="24"/>
          <w:highlight w:val="none"/>
          <w:u w:val="single"/>
        </w:rPr>
        <w:t xml:space="preserve"> （由</w:t>
      </w:r>
      <w:r>
        <w:rPr>
          <w:rFonts w:hint="eastAsia" w:ascii="宋体" w:hAnsi="宋体" w:eastAsia="宋体" w:cs="宋体"/>
          <w:i w:val="0"/>
          <w:iCs w:val="0"/>
          <w:caps w:val="0"/>
          <w:smallCaps w:val="0"/>
          <w:color w:val="auto"/>
          <w:spacing w:val="0"/>
          <w:sz w:val="24"/>
          <w:szCs w:val="24"/>
          <w:highlight w:val="none"/>
          <w:u w:val="single"/>
          <w:lang w:val="en-US" w:eastAsia="zh-CN"/>
        </w:rPr>
        <w:t>供应商</w:t>
      </w:r>
      <w:r>
        <w:rPr>
          <w:rFonts w:hint="eastAsia" w:ascii="宋体" w:hAnsi="宋体" w:eastAsia="宋体" w:cs="宋体"/>
          <w:i w:val="0"/>
          <w:iCs w:val="0"/>
          <w:caps w:val="0"/>
          <w:smallCaps w:val="0"/>
          <w:color w:val="auto"/>
          <w:spacing w:val="0"/>
          <w:sz w:val="24"/>
          <w:szCs w:val="24"/>
          <w:highlight w:val="none"/>
          <w:u w:val="single"/>
        </w:rPr>
        <w:t>填写）</w:t>
      </w:r>
      <w:r>
        <w:rPr>
          <w:rFonts w:hint="eastAsia" w:ascii="宋体" w:hAnsi="宋体" w:eastAsia="宋体" w:cs="宋体"/>
          <w:i w:val="0"/>
          <w:iCs w:val="0"/>
          <w:caps w:val="0"/>
          <w:smallCaps w:val="0"/>
          <w:color w:val="auto"/>
          <w:spacing w:val="0"/>
          <w:sz w:val="24"/>
          <w:szCs w:val="24"/>
          <w:highlight w:val="none"/>
        </w:rPr>
        <w:t>个日历天。</w:t>
      </w:r>
    </w:p>
    <w:p w14:paraId="52EDF2A7">
      <w:pPr>
        <w:numPr>
          <w:ilvl w:val="0"/>
          <w:numId w:val="0"/>
        </w:numPr>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kern w:val="2"/>
          <w:sz w:val="24"/>
          <w:szCs w:val="24"/>
          <w:highlight w:val="none"/>
          <w:lang w:val="en-US" w:eastAsia="zh-CN" w:bidi="ar-SA"/>
        </w:rPr>
        <w:t>5.</w:t>
      </w:r>
      <w:r>
        <w:rPr>
          <w:rFonts w:hint="eastAsia" w:ascii="宋体" w:hAnsi="宋体" w:eastAsia="宋体" w:cs="宋体"/>
          <w:i w:val="0"/>
          <w:iCs w:val="0"/>
          <w:caps w:val="0"/>
          <w:smallCaps w:val="0"/>
          <w:color w:val="auto"/>
          <w:spacing w:val="0"/>
          <w:sz w:val="24"/>
          <w:szCs w:val="24"/>
          <w:highlight w:val="none"/>
        </w:rPr>
        <w:t>我方同意提供按照贵方</w:t>
      </w:r>
      <w:r>
        <w:rPr>
          <w:rFonts w:hint="eastAsia" w:ascii="宋体" w:hAnsi="宋体" w:eastAsia="宋体" w:cs="宋体"/>
          <w:i w:val="0"/>
          <w:iCs w:val="0"/>
          <w:caps w:val="0"/>
          <w:smallCaps w:val="0"/>
          <w:color w:val="auto"/>
          <w:spacing w:val="0"/>
          <w:sz w:val="24"/>
          <w:szCs w:val="24"/>
          <w:highlight w:val="none"/>
          <w:lang w:val="en-US" w:eastAsia="zh-CN"/>
        </w:rPr>
        <w:t>竞争性谈判</w:t>
      </w:r>
      <w:r>
        <w:rPr>
          <w:rFonts w:hint="eastAsia" w:ascii="宋体" w:hAnsi="宋体" w:eastAsia="宋体" w:cs="宋体"/>
          <w:i w:val="0"/>
          <w:iCs w:val="0"/>
          <w:caps w:val="0"/>
          <w:smallCaps w:val="0"/>
          <w:color w:val="auto"/>
          <w:spacing w:val="0"/>
          <w:sz w:val="24"/>
          <w:szCs w:val="24"/>
          <w:highlight w:val="none"/>
        </w:rPr>
        <w:t>文件要求的与</w:t>
      </w:r>
      <w:r>
        <w:rPr>
          <w:rFonts w:hint="eastAsia" w:ascii="宋体" w:hAnsi="宋体" w:eastAsia="宋体" w:cs="宋体"/>
          <w:i w:val="0"/>
          <w:iCs w:val="0"/>
          <w:caps w:val="0"/>
          <w:smallCaps w:val="0"/>
          <w:color w:val="auto"/>
          <w:spacing w:val="0"/>
          <w:sz w:val="24"/>
          <w:szCs w:val="24"/>
          <w:highlight w:val="none"/>
          <w:lang w:val="en-US" w:eastAsia="zh-CN"/>
        </w:rPr>
        <w:t>谈判响应</w:t>
      </w:r>
      <w:r>
        <w:rPr>
          <w:rFonts w:hint="eastAsia" w:ascii="宋体" w:hAnsi="宋体" w:eastAsia="宋体" w:cs="宋体"/>
          <w:i w:val="0"/>
          <w:iCs w:val="0"/>
          <w:caps w:val="0"/>
          <w:smallCaps w:val="0"/>
          <w:color w:val="auto"/>
          <w:spacing w:val="0"/>
          <w:sz w:val="24"/>
          <w:szCs w:val="24"/>
          <w:highlight w:val="none"/>
        </w:rPr>
        <w:t>有关的一切数据或资料。</w:t>
      </w:r>
    </w:p>
    <w:p w14:paraId="3CF5A666">
      <w:pPr>
        <w:numPr>
          <w:ilvl w:val="0"/>
          <w:numId w:val="0"/>
        </w:numPr>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kern w:val="2"/>
          <w:sz w:val="24"/>
          <w:szCs w:val="24"/>
          <w:highlight w:val="none"/>
          <w:lang w:val="en-US" w:eastAsia="zh-CN" w:bidi="ar-SA"/>
        </w:rPr>
        <w:t>6.</w:t>
      </w:r>
      <w:r>
        <w:rPr>
          <w:rFonts w:hint="eastAsia" w:ascii="宋体" w:hAnsi="宋体" w:eastAsia="宋体" w:cs="宋体"/>
          <w:i w:val="0"/>
          <w:iCs w:val="0"/>
          <w:caps w:val="0"/>
          <w:smallCaps w:val="0"/>
          <w:color w:val="auto"/>
          <w:spacing w:val="0"/>
          <w:sz w:val="24"/>
          <w:szCs w:val="24"/>
          <w:highlight w:val="none"/>
        </w:rPr>
        <w:t>本项目如由</w:t>
      </w:r>
      <w:r>
        <w:rPr>
          <w:rFonts w:hint="eastAsia" w:ascii="宋体" w:hAnsi="宋体" w:eastAsia="宋体" w:cs="宋体"/>
          <w:i w:val="0"/>
          <w:iCs w:val="0"/>
          <w:caps w:val="0"/>
          <w:smallCaps w:val="0"/>
          <w:color w:val="auto"/>
          <w:spacing w:val="0"/>
          <w:sz w:val="24"/>
          <w:szCs w:val="24"/>
          <w:highlight w:val="none"/>
          <w:lang w:val="en-US" w:eastAsia="zh-CN"/>
        </w:rPr>
        <w:t>成交</w:t>
      </w:r>
      <w:r>
        <w:rPr>
          <w:rFonts w:hint="eastAsia" w:ascii="宋体" w:hAnsi="宋体" w:eastAsia="宋体" w:cs="宋体"/>
          <w:i w:val="0"/>
          <w:iCs w:val="0"/>
          <w:caps w:val="0"/>
          <w:smallCaps w:val="0"/>
          <w:color w:val="auto"/>
          <w:spacing w:val="0"/>
          <w:sz w:val="24"/>
          <w:szCs w:val="24"/>
          <w:highlight w:val="none"/>
        </w:rPr>
        <w:t>人支付采购代理服务费，我方同意按</w:t>
      </w:r>
      <w:r>
        <w:rPr>
          <w:rFonts w:hint="eastAsia" w:ascii="宋体" w:hAnsi="宋体" w:eastAsia="宋体" w:cs="宋体"/>
          <w:i w:val="0"/>
          <w:iCs w:val="0"/>
          <w:caps w:val="0"/>
          <w:smallCaps w:val="0"/>
          <w:color w:val="auto"/>
          <w:spacing w:val="0"/>
          <w:sz w:val="24"/>
          <w:szCs w:val="24"/>
          <w:highlight w:val="none"/>
          <w:lang w:val="en-US" w:eastAsia="zh-CN"/>
        </w:rPr>
        <w:t>供应商</w:t>
      </w:r>
      <w:r>
        <w:rPr>
          <w:rFonts w:hint="eastAsia" w:ascii="宋体" w:hAnsi="宋体" w:eastAsia="宋体" w:cs="宋体"/>
          <w:i w:val="0"/>
          <w:iCs w:val="0"/>
          <w:caps w:val="0"/>
          <w:smallCaps w:val="0"/>
          <w:color w:val="auto"/>
          <w:spacing w:val="0"/>
          <w:sz w:val="24"/>
          <w:szCs w:val="24"/>
          <w:highlight w:val="none"/>
        </w:rPr>
        <w:t>须知前附表中规定向采购代理机构支付采购代理服务费。</w:t>
      </w:r>
    </w:p>
    <w:p w14:paraId="6A150207">
      <w:pPr>
        <w:numPr>
          <w:ilvl w:val="0"/>
          <w:numId w:val="0"/>
        </w:numPr>
        <w:kinsoku/>
        <w:overflowPunct/>
        <w:topLinePunct w:val="0"/>
        <w:bidi w:val="0"/>
        <w:adjustRightInd w:val="0"/>
        <w:snapToGrid w:val="0"/>
        <w:spacing w:beforeAutospacing="0" w:afterAutospacing="0" w:line="500" w:lineRule="atLeast"/>
        <w:ind w:firstLine="480" w:firstLineChars="200"/>
        <w:jc w:val="both"/>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kern w:val="2"/>
          <w:sz w:val="24"/>
          <w:szCs w:val="24"/>
          <w:highlight w:val="none"/>
          <w:lang w:val="en-US" w:eastAsia="zh-CN" w:bidi="ar-SA"/>
        </w:rPr>
        <w:t>7.</w:t>
      </w:r>
      <w:r>
        <w:rPr>
          <w:rFonts w:hint="eastAsia" w:ascii="宋体" w:hAnsi="宋体" w:eastAsia="宋体" w:cs="宋体"/>
          <w:i w:val="0"/>
          <w:iCs w:val="0"/>
          <w:caps w:val="0"/>
          <w:smallCaps w:val="0"/>
          <w:color w:val="auto"/>
          <w:spacing w:val="0"/>
          <w:sz w:val="24"/>
          <w:szCs w:val="24"/>
          <w:highlight w:val="none"/>
        </w:rPr>
        <w:t>重要声明：</w:t>
      </w:r>
    </w:p>
    <w:p w14:paraId="40AFB77A">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1）与我方单位负责人为同一人的其他单位名称：</w:t>
      </w:r>
    </w:p>
    <w:p w14:paraId="409D2F71">
      <w:pPr>
        <w:kinsoku/>
        <w:overflowPunct/>
        <w:topLinePunct w:val="0"/>
        <w:bidi w:val="0"/>
        <w:adjustRightInd w:val="0"/>
        <w:snapToGrid w:val="0"/>
        <w:spacing w:beforeAutospacing="0" w:afterAutospacing="0" w:line="500" w:lineRule="atLeast"/>
        <w:ind w:left="456" w:leftChars="190" w:firstLine="355" w:firstLineChars="148"/>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rPr>
        <w:t>无；</w:t>
      </w: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rPr>
        <w:t>有，具体单位名称为：</w:t>
      </w:r>
      <w:r>
        <w:rPr>
          <w:rFonts w:hint="eastAsia" w:ascii="宋体" w:hAnsi="宋体" w:eastAsia="宋体" w:cs="宋体"/>
          <w:i w:val="0"/>
          <w:iCs w:val="0"/>
          <w:caps w:val="0"/>
          <w:smallCaps w:val="0"/>
          <w:color w:val="auto"/>
          <w:spacing w:val="0"/>
          <w:sz w:val="24"/>
          <w:szCs w:val="24"/>
          <w:highlight w:val="none"/>
          <w:u w:val="single"/>
        </w:rPr>
        <w:t>（由</w:t>
      </w:r>
      <w:r>
        <w:rPr>
          <w:rFonts w:hint="eastAsia" w:ascii="宋体" w:hAnsi="宋体" w:eastAsia="宋体" w:cs="宋体"/>
          <w:i w:val="0"/>
          <w:iCs w:val="0"/>
          <w:caps w:val="0"/>
          <w:smallCaps w:val="0"/>
          <w:color w:val="auto"/>
          <w:spacing w:val="0"/>
          <w:sz w:val="24"/>
          <w:szCs w:val="24"/>
          <w:highlight w:val="none"/>
          <w:u w:val="single"/>
          <w:lang w:val="en-US" w:eastAsia="zh-CN"/>
        </w:rPr>
        <w:t>供应商</w:t>
      </w:r>
      <w:r>
        <w:rPr>
          <w:rFonts w:hint="eastAsia" w:ascii="宋体" w:hAnsi="宋体" w:eastAsia="宋体" w:cs="宋体"/>
          <w:i w:val="0"/>
          <w:iCs w:val="0"/>
          <w:caps w:val="0"/>
          <w:smallCaps w:val="0"/>
          <w:color w:val="auto"/>
          <w:spacing w:val="0"/>
          <w:sz w:val="24"/>
          <w:szCs w:val="24"/>
          <w:highlight w:val="none"/>
          <w:u w:val="single"/>
        </w:rPr>
        <w:t>如实填写）</w:t>
      </w:r>
      <w:r>
        <w:rPr>
          <w:rFonts w:hint="eastAsia" w:ascii="宋体" w:hAnsi="宋体" w:eastAsia="宋体" w:cs="宋体"/>
          <w:i w:val="0"/>
          <w:iCs w:val="0"/>
          <w:caps w:val="0"/>
          <w:smallCaps w:val="0"/>
          <w:color w:val="auto"/>
          <w:spacing w:val="0"/>
          <w:sz w:val="24"/>
          <w:szCs w:val="24"/>
          <w:highlight w:val="none"/>
        </w:rPr>
        <w:t>。</w:t>
      </w:r>
    </w:p>
    <w:p w14:paraId="0B2F52C6">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2）与我方存在控股、管理关系的其他单位的名称：</w:t>
      </w:r>
    </w:p>
    <w:p w14:paraId="3BE8BBB8">
      <w:pPr>
        <w:kinsoku/>
        <w:overflowPunct/>
        <w:topLinePunct w:val="0"/>
        <w:bidi w:val="0"/>
        <w:adjustRightInd w:val="0"/>
        <w:snapToGrid w:val="0"/>
        <w:spacing w:beforeAutospacing="0" w:afterAutospacing="0" w:line="500" w:lineRule="atLeast"/>
        <w:ind w:left="456" w:leftChars="190" w:firstLine="355" w:firstLineChars="148"/>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rPr>
        <w:t xml:space="preserve">无；□有，具体单位名称为： </w:t>
      </w:r>
      <w:r>
        <w:rPr>
          <w:rFonts w:hint="eastAsia" w:ascii="宋体" w:hAnsi="宋体" w:eastAsia="宋体" w:cs="宋体"/>
          <w:i w:val="0"/>
          <w:iCs w:val="0"/>
          <w:caps w:val="0"/>
          <w:smallCaps w:val="0"/>
          <w:color w:val="auto"/>
          <w:spacing w:val="0"/>
          <w:sz w:val="24"/>
          <w:szCs w:val="24"/>
          <w:highlight w:val="none"/>
          <w:u w:val="single"/>
        </w:rPr>
        <w:t>（由</w:t>
      </w:r>
      <w:r>
        <w:rPr>
          <w:rFonts w:hint="eastAsia" w:ascii="宋体" w:hAnsi="宋体" w:eastAsia="宋体" w:cs="宋体"/>
          <w:i w:val="0"/>
          <w:iCs w:val="0"/>
          <w:caps w:val="0"/>
          <w:smallCaps w:val="0"/>
          <w:color w:val="auto"/>
          <w:spacing w:val="0"/>
          <w:sz w:val="24"/>
          <w:szCs w:val="24"/>
          <w:highlight w:val="none"/>
          <w:u w:val="single"/>
          <w:lang w:val="en-US" w:eastAsia="zh-CN"/>
        </w:rPr>
        <w:t>供应商</w:t>
      </w:r>
      <w:r>
        <w:rPr>
          <w:rFonts w:hint="eastAsia" w:ascii="宋体" w:hAnsi="宋体" w:eastAsia="宋体" w:cs="宋体"/>
          <w:i w:val="0"/>
          <w:iCs w:val="0"/>
          <w:caps w:val="0"/>
          <w:smallCaps w:val="0"/>
          <w:color w:val="auto"/>
          <w:spacing w:val="0"/>
          <w:sz w:val="24"/>
          <w:szCs w:val="24"/>
          <w:highlight w:val="none"/>
          <w:u w:val="single"/>
        </w:rPr>
        <w:t>如实填写）</w:t>
      </w:r>
      <w:r>
        <w:rPr>
          <w:rFonts w:hint="eastAsia" w:ascii="宋体" w:hAnsi="宋体" w:eastAsia="宋体" w:cs="宋体"/>
          <w:i w:val="0"/>
          <w:iCs w:val="0"/>
          <w:caps w:val="0"/>
          <w:smallCaps w:val="0"/>
          <w:color w:val="auto"/>
          <w:spacing w:val="0"/>
          <w:sz w:val="24"/>
          <w:szCs w:val="24"/>
          <w:highlight w:val="none"/>
        </w:rPr>
        <w:t>。</w:t>
      </w:r>
    </w:p>
    <w:p w14:paraId="1103F8A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3）参与本项目采购活动前，是否为本项目前期准备提供过整体设计、规范编制或者项目管理、监理、检测等服务：</w:t>
      </w:r>
    </w:p>
    <w:p w14:paraId="73BE978C">
      <w:pPr>
        <w:kinsoku/>
        <w:overflowPunct/>
        <w:topLinePunct w:val="0"/>
        <w:bidi w:val="0"/>
        <w:adjustRightInd w:val="0"/>
        <w:snapToGrid w:val="0"/>
        <w:spacing w:beforeAutospacing="0" w:afterAutospacing="0" w:line="500" w:lineRule="atLeast"/>
        <w:ind w:left="456" w:leftChars="190" w:firstLine="355" w:firstLineChars="148"/>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rPr>
        <w:t xml:space="preserve">无；□有，已提供的具体服务内容为： </w:t>
      </w:r>
      <w:r>
        <w:rPr>
          <w:rFonts w:hint="eastAsia" w:ascii="宋体" w:hAnsi="宋体" w:eastAsia="宋体" w:cs="宋体"/>
          <w:i w:val="0"/>
          <w:iCs w:val="0"/>
          <w:caps w:val="0"/>
          <w:smallCaps w:val="0"/>
          <w:color w:val="auto"/>
          <w:spacing w:val="0"/>
          <w:sz w:val="24"/>
          <w:szCs w:val="24"/>
          <w:highlight w:val="none"/>
          <w:u w:val="single"/>
        </w:rPr>
        <w:t>（由</w:t>
      </w:r>
      <w:r>
        <w:rPr>
          <w:rFonts w:hint="eastAsia" w:ascii="宋体" w:hAnsi="宋体" w:eastAsia="宋体" w:cs="宋体"/>
          <w:i w:val="0"/>
          <w:iCs w:val="0"/>
          <w:caps w:val="0"/>
          <w:smallCaps w:val="0"/>
          <w:color w:val="auto"/>
          <w:spacing w:val="0"/>
          <w:sz w:val="24"/>
          <w:szCs w:val="24"/>
          <w:highlight w:val="none"/>
          <w:u w:val="single"/>
          <w:lang w:val="en-US" w:eastAsia="zh-CN"/>
        </w:rPr>
        <w:t>供应商</w:t>
      </w:r>
      <w:r>
        <w:rPr>
          <w:rFonts w:hint="eastAsia" w:ascii="宋体" w:hAnsi="宋体" w:eastAsia="宋体" w:cs="宋体"/>
          <w:i w:val="0"/>
          <w:iCs w:val="0"/>
          <w:caps w:val="0"/>
          <w:smallCaps w:val="0"/>
          <w:color w:val="auto"/>
          <w:spacing w:val="0"/>
          <w:sz w:val="24"/>
          <w:szCs w:val="24"/>
          <w:highlight w:val="none"/>
          <w:u w:val="single"/>
        </w:rPr>
        <w:t>如实填写）</w:t>
      </w:r>
      <w:r>
        <w:rPr>
          <w:rFonts w:hint="eastAsia" w:ascii="宋体" w:hAnsi="宋体" w:eastAsia="宋体" w:cs="宋体"/>
          <w:i w:val="0"/>
          <w:iCs w:val="0"/>
          <w:caps w:val="0"/>
          <w:smallCaps w:val="0"/>
          <w:color w:val="auto"/>
          <w:spacing w:val="0"/>
          <w:sz w:val="24"/>
          <w:szCs w:val="24"/>
          <w:highlight w:val="none"/>
        </w:rPr>
        <w:t>。</w:t>
      </w:r>
    </w:p>
    <w:p w14:paraId="4FC84088">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（备注：以上3项声明，必须如实选择，选中项用</w:t>
      </w: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rPr>
        <w:t>表示，未选中项</w:t>
      </w:r>
      <w:r>
        <w:rPr>
          <w:rFonts w:hint="eastAsia" w:ascii="宋体" w:hAnsi="宋体" w:eastAsia="宋体" w:cs="宋体"/>
          <w:caps w:val="0"/>
          <w:smallCaps w:val="0"/>
          <w:color w:val="auto"/>
          <w:spacing w:val="0"/>
          <w:sz w:val="24"/>
          <w:szCs w:val="24"/>
          <w:highlight w:val="none"/>
        </w:rPr>
        <w:t>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4）我方在本</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文件中所提供的全部资料均真实有效，我方承诺对其真实性负责并承担相应后果。</w:t>
      </w:r>
    </w:p>
    <w:p w14:paraId="5FB2607B">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5）我方承诺本《</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函》的签章对本</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文件全部内容具有约束力并承担法律责任。</w:t>
      </w:r>
    </w:p>
    <w:p w14:paraId="2A19574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F664789">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6C365FF0">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DB608AC">
      <w:pPr>
        <w:kinsoku/>
        <w:overflowPunct/>
        <w:topLinePunct w:val="0"/>
        <w:autoSpaceDE w:val="0"/>
        <w:autoSpaceDN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供应商名称</w:t>
      </w:r>
      <w:r>
        <w:rPr>
          <w:rFonts w:hint="eastAsia" w:ascii="宋体" w:hAnsi="宋体" w:eastAsia="宋体" w:cs="宋体"/>
          <w:caps w:val="0"/>
          <w:smallCaps w:val="0"/>
          <w:color w:val="auto"/>
          <w:spacing w:val="0"/>
          <w:sz w:val="24"/>
          <w:szCs w:val="24"/>
          <w:highlight w:val="none"/>
        </w:rPr>
        <w:t>（公章）：</w:t>
      </w:r>
    </w:p>
    <w:p w14:paraId="1186FA25">
      <w:pPr>
        <w:kinsoku/>
        <w:overflowPunct/>
        <w:topLinePunct w:val="0"/>
        <w:autoSpaceDE w:val="0"/>
        <w:autoSpaceDN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法定代表人或授权代表</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签字或印章</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w:t>
      </w:r>
    </w:p>
    <w:p w14:paraId="4CCC9D16">
      <w:pPr>
        <w:kinsoku/>
        <w:overflowPunct/>
        <w:topLinePunct w:val="0"/>
        <w:autoSpaceDE w:val="0"/>
        <w:autoSpaceDN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通  讯  地  址：</w:t>
      </w:r>
    </w:p>
    <w:p w14:paraId="268281DA">
      <w:pPr>
        <w:kinsoku/>
        <w:overflowPunct/>
        <w:topLinePunct w:val="0"/>
        <w:autoSpaceDE w:val="0"/>
        <w:autoSpaceDN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传          真：</w:t>
      </w:r>
    </w:p>
    <w:p w14:paraId="0A396883">
      <w:pPr>
        <w:kinsoku/>
        <w:overflowPunct/>
        <w:topLinePunct w:val="0"/>
        <w:autoSpaceDE w:val="0"/>
        <w:autoSpaceDN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电          话：</w:t>
      </w:r>
    </w:p>
    <w:p w14:paraId="63C9209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日          期：</w:t>
      </w:r>
    </w:p>
    <w:p w14:paraId="6674502E">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u w:val="single"/>
        </w:rPr>
      </w:pPr>
    </w:p>
    <w:p w14:paraId="478BFBB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u w:val="single"/>
        </w:rPr>
      </w:pPr>
      <w:r>
        <w:rPr>
          <w:rFonts w:hint="eastAsia" w:ascii="宋体" w:hAnsi="宋体" w:eastAsia="宋体" w:cs="宋体"/>
          <w:caps w:val="0"/>
          <w:smallCaps w:val="0"/>
          <w:color w:val="auto"/>
          <w:spacing w:val="0"/>
          <w:sz w:val="24"/>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86" w:name="_Toc30635"/>
      <w:bookmarkStart w:id="487" w:name="_Toc13314"/>
      <w:bookmarkStart w:id="488" w:name="_Toc155185924"/>
      <w:bookmarkStart w:id="489" w:name="_Toc13659"/>
      <w:r>
        <w:rPr>
          <w:rFonts w:hint="eastAsia" w:ascii="宋体" w:hAnsi="宋体" w:eastAsia="宋体" w:cs="宋体"/>
          <w:b/>
          <w:bCs/>
          <w:caps w:val="0"/>
          <w:smallCaps w:val="0"/>
          <w:color w:val="auto"/>
          <w:spacing w:val="0"/>
          <w:kern w:val="2"/>
          <w:sz w:val="24"/>
          <w:szCs w:val="24"/>
          <w:highlight w:val="none"/>
          <w:lang w:val="en-US" w:eastAsia="zh-CN" w:bidi="ar-SA"/>
        </w:rPr>
        <w:t>二、法定代表人（单位负责人）身份证明</w:t>
      </w:r>
      <w:bookmarkEnd w:id="486"/>
      <w:bookmarkEnd w:id="487"/>
      <w:bookmarkEnd w:id="488"/>
      <w:bookmarkEnd w:id="489"/>
    </w:p>
    <w:p w14:paraId="46CF1AA3">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致：（采购人或采购代理机构） </w:t>
      </w:r>
    </w:p>
    <w:p w14:paraId="3DE52D6F">
      <w:pPr>
        <w:kinsoku/>
        <w:overflowPunct/>
        <w:topLinePunct w:val="0"/>
        <w:bidi w:val="0"/>
        <w:adjustRightInd w:val="0"/>
        <w:snapToGrid w:val="0"/>
        <w:spacing w:beforeAutospacing="0" w:afterAutospacing="0" w:line="500" w:lineRule="atLeast"/>
        <w:ind w:firstLine="960" w:firstLineChars="4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兹证明， </w:t>
      </w:r>
    </w:p>
    <w:p w14:paraId="1D36B9E0">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姓名：____性别：____年龄：____职务：____ </w:t>
      </w:r>
    </w:p>
    <w:p w14:paraId="38746EB6">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系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lang w:val="en-US" w:eastAsia="zh-CN"/>
        </w:rPr>
        <w:t xml:space="preserve">（供应商名称）的法定代表人（单位负责人）。 </w:t>
      </w:r>
    </w:p>
    <w:p w14:paraId="3B002BC6">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附：法定代表人（单位负责人）身份证、护照等身份证明文件电子件： </w:t>
      </w:r>
    </w:p>
    <w:p w14:paraId="60A8C36F">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p>
    <w:p w14:paraId="473563CD">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tbl>
    <w:p w14:paraId="76B5C725">
      <w:pPr>
        <w:kinsoku/>
        <w:overflowPunct/>
        <w:topLinePunct w:val="0"/>
        <w:bidi w:val="0"/>
        <w:adjustRightInd w:val="0"/>
        <w:snapToGrid w:val="0"/>
        <w:spacing w:beforeAutospacing="0" w:afterAutospacing="0" w:line="500" w:lineRule="atLeast"/>
        <w:ind w:firstLine="840" w:firstLineChars="350"/>
        <w:jc w:val="center"/>
        <w:rPr>
          <w:rFonts w:hint="eastAsia" w:ascii="宋体" w:hAnsi="宋体" w:eastAsia="宋体" w:cs="宋体"/>
          <w:caps w:val="0"/>
          <w:smallCaps w:val="0"/>
          <w:color w:val="auto"/>
          <w:spacing w:val="0"/>
          <w:sz w:val="24"/>
          <w:szCs w:val="24"/>
          <w:highlight w:val="none"/>
        </w:rPr>
      </w:pPr>
    </w:p>
    <w:p w14:paraId="4AD74708">
      <w:pPr>
        <w:keepNext w:val="0"/>
        <w:keepLines w:val="0"/>
        <w:widowControl/>
        <w:suppressLineNumbers w:val="0"/>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bidi="ar"/>
        </w:rPr>
        <w:t xml:space="preserve">供应商名称（加盖公章）：________________ </w:t>
      </w:r>
    </w:p>
    <w:p w14:paraId="364A1245">
      <w:pPr>
        <w:keepNext w:val="0"/>
        <w:keepLines w:val="0"/>
        <w:widowControl/>
        <w:suppressLineNumbers w:val="0"/>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bidi="ar"/>
        </w:rPr>
        <w:t xml:space="preserve">法定代表人（单位负责人）（签字或签章）：_______ </w:t>
      </w:r>
    </w:p>
    <w:p w14:paraId="10B3C29F">
      <w:pPr>
        <w:keepNext w:val="0"/>
        <w:keepLines w:val="0"/>
        <w:widowControl/>
        <w:suppressLineNumbers w:val="0"/>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kern w:val="0"/>
          <w:sz w:val="24"/>
          <w:szCs w:val="24"/>
          <w:highlight w:val="none"/>
          <w:lang w:val="en-US" w:eastAsia="zh-CN" w:bidi="ar"/>
        </w:rPr>
      </w:pPr>
    </w:p>
    <w:p w14:paraId="7239FE13">
      <w:pPr>
        <w:keepNext w:val="0"/>
        <w:keepLines w:val="0"/>
        <w:widowControl/>
        <w:suppressLineNumbers w:val="0"/>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bidi="ar"/>
        </w:rPr>
        <w:t>日期：_____年______月______日</w:t>
      </w:r>
    </w:p>
    <w:p w14:paraId="6948CD78">
      <w:pPr>
        <w:kinsoku/>
        <w:overflowPunct/>
        <w:topLinePunct w:val="0"/>
        <w:bidi w:val="0"/>
        <w:adjustRightInd w:val="0"/>
        <w:snapToGrid w:val="0"/>
        <w:spacing w:beforeAutospacing="0" w:afterAutospacing="0" w:line="500" w:lineRule="atLeast"/>
        <w:rPr>
          <w:rFonts w:hint="eastAsia" w:ascii="宋体" w:hAnsi="宋体" w:eastAsia="宋体" w:cs="宋体"/>
          <w:b/>
          <w:caps w:val="0"/>
          <w:smallCaps w:val="0"/>
          <w:color w:val="auto"/>
          <w:spacing w:val="0"/>
          <w:sz w:val="24"/>
          <w:szCs w:val="24"/>
          <w:highlight w:val="none"/>
        </w:rPr>
      </w:pPr>
    </w:p>
    <w:p w14:paraId="04FDD702">
      <w:pPr>
        <w:kinsoku/>
        <w:overflowPunct/>
        <w:topLinePunct w:val="0"/>
        <w:bidi w:val="0"/>
        <w:adjustRightInd w:val="0"/>
        <w:snapToGrid w:val="0"/>
        <w:spacing w:beforeAutospacing="0" w:afterAutospacing="0" w:line="500" w:lineRule="atLeast"/>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caps w:val="0"/>
          <w:smallCaps w:val="0"/>
          <w:color w:val="auto"/>
          <w:spacing w:val="0"/>
          <w:sz w:val="24"/>
          <w:szCs w:val="24"/>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90" w:name="_Toc16728"/>
      <w:bookmarkStart w:id="491" w:name="_Toc31851"/>
      <w:bookmarkStart w:id="492" w:name="_Toc13467"/>
      <w:bookmarkStart w:id="493" w:name="_Toc155185925"/>
      <w:r>
        <w:rPr>
          <w:rFonts w:hint="eastAsia" w:ascii="宋体" w:hAnsi="宋体" w:eastAsia="宋体" w:cs="宋体"/>
          <w:b/>
          <w:bCs/>
          <w:caps w:val="0"/>
          <w:smallCaps w:val="0"/>
          <w:color w:val="auto"/>
          <w:spacing w:val="0"/>
          <w:kern w:val="2"/>
          <w:sz w:val="24"/>
          <w:szCs w:val="24"/>
          <w:highlight w:val="none"/>
          <w:lang w:val="en-US" w:eastAsia="zh-CN" w:bidi="ar-SA"/>
        </w:rPr>
        <w:t>三、授权委托书</w:t>
      </w:r>
      <w:bookmarkEnd w:id="490"/>
      <w:bookmarkEnd w:id="491"/>
      <w:bookmarkEnd w:id="492"/>
      <w:bookmarkEnd w:id="493"/>
    </w:p>
    <w:p w14:paraId="593F068D">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本人</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none"/>
        </w:rPr>
        <w:t>（姓名）</w:t>
      </w:r>
      <w:r>
        <w:rPr>
          <w:rFonts w:hint="eastAsia" w:ascii="宋体" w:hAnsi="宋体" w:eastAsia="宋体" w:cs="宋体"/>
          <w:caps w:val="0"/>
          <w:smallCaps w:val="0"/>
          <w:color w:val="auto"/>
          <w:spacing w:val="0"/>
          <w:sz w:val="24"/>
          <w:szCs w:val="24"/>
          <w:highlight w:val="none"/>
        </w:rPr>
        <w:t>系</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none"/>
        </w:rPr>
        <w:t>（</w:t>
      </w:r>
      <w:r>
        <w:rPr>
          <w:rFonts w:hint="eastAsia" w:ascii="宋体" w:hAnsi="宋体" w:eastAsia="宋体" w:cs="宋体"/>
          <w:caps w:val="0"/>
          <w:smallCaps w:val="0"/>
          <w:color w:val="auto"/>
          <w:spacing w:val="0"/>
          <w:sz w:val="24"/>
          <w:szCs w:val="24"/>
          <w:highlight w:val="none"/>
          <w:u w:val="none"/>
          <w:lang w:val="en-US" w:eastAsia="zh-CN"/>
        </w:rPr>
        <w:t>供应商</w:t>
      </w:r>
      <w:r>
        <w:rPr>
          <w:rFonts w:hint="eastAsia" w:ascii="宋体" w:hAnsi="宋体" w:eastAsia="宋体" w:cs="宋体"/>
          <w:caps w:val="0"/>
          <w:smallCaps w:val="0"/>
          <w:color w:val="auto"/>
          <w:spacing w:val="0"/>
          <w:sz w:val="24"/>
          <w:szCs w:val="24"/>
          <w:highlight w:val="none"/>
          <w:u w:val="none"/>
        </w:rPr>
        <w:t>名称）</w:t>
      </w:r>
      <w:r>
        <w:rPr>
          <w:rFonts w:hint="eastAsia" w:ascii="宋体" w:hAnsi="宋体" w:eastAsia="宋体" w:cs="宋体"/>
          <w:caps w:val="0"/>
          <w:smallCaps w:val="0"/>
          <w:color w:val="auto"/>
          <w:spacing w:val="0"/>
          <w:sz w:val="24"/>
          <w:szCs w:val="24"/>
          <w:highlight w:val="none"/>
        </w:rPr>
        <w:t>的法定代表人（</w:t>
      </w:r>
      <w:r>
        <w:rPr>
          <w:rFonts w:hint="eastAsia" w:ascii="宋体" w:hAnsi="宋体" w:eastAsia="宋体" w:cs="宋体"/>
          <w:caps w:val="0"/>
          <w:smallCaps w:val="0"/>
          <w:color w:val="auto"/>
          <w:spacing w:val="0"/>
          <w:sz w:val="24"/>
          <w:szCs w:val="24"/>
          <w:highlight w:val="none"/>
          <w:lang w:val="en-US" w:eastAsia="zh-CN"/>
        </w:rPr>
        <w:t>单位</w:t>
      </w:r>
      <w:r>
        <w:rPr>
          <w:rFonts w:hint="eastAsia" w:ascii="宋体" w:hAnsi="宋体" w:eastAsia="宋体" w:cs="宋体"/>
          <w:caps w:val="0"/>
          <w:smallCaps w:val="0"/>
          <w:color w:val="auto"/>
          <w:spacing w:val="0"/>
          <w:sz w:val="24"/>
          <w:szCs w:val="24"/>
          <w:highlight w:val="none"/>
        </w:rPr>
        <w:t>负责人），现委托</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（姓名）为我方代理人。代理人根据授权，以我方名义签署、澄清</w:t>
      </w:r>
      <w:r>
        <w:rPr>
          <w:rFonts w:hint="eastAsia" w:ascii="宋体" w:hAnsi="宋体" w:eastAsia="宋体" w:cs="宋体"/>
          <w:caps w:val="0"/>
          <w:smallCaps w:val="0"/>
          <w:color w:val="auto"/>
          <w:spacing w:val="0"/>
          <w:sz w:val="24"/>
          <w:szCs w:val="24"/>
          <w:highlight w:val="none"/>
          <w:lang w:val="en-US" w:eastAsia="zh-CN"/>
        </w:rPr>
        <w:t>确认</w:t>
      </w:r>
      <w:r>
        <w:rPr>
          <w:rFonts w:hint="eastAsia" w:ascii="宋体" w:hAnsi="宋体" w:eastAsia="宋体" w:cs="宋体"/>
          <w:caps w:val="0"/>
          <w:smallCaps w:val="0"/>
          <w:color w:val="auto"/>
          <w:spacing w:val="0"/>
          <w:sz w:val="24"/>
          <w:szCs w:val="24"/>
          <w:highlight w:val="none"/>
        </w:rPr>
        <w:t>、说明、补正、递交、撤回、修改</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u w:val="single"/>
          <w:lang w:val="en-US" w:eastAsia="zh-CN"/>
        </w:rPr>
        <w:t xml:space="preserve">      </w:t>
      </w:r>
      <w:r>
        <w:rPr>
          <w:rFonts w:hint="eastAsia" w:ascii="宋体" w:hAnsi="宋体" w:eastAsia="宋体" w:cs="宋体"/>
          <w:caps w:val="0"/>
          <w:smallCaps w:val="0"/>
          <w:color w:val="auto"/>
          <w:spacing w:val="0"/>
          <w:sz w:val="24"/>
          <w:szCs w:val="24"/>
          <w:highlight w:val="none"/>
          <w:u w:val="single"/>
        </w:rPr>
        <w:t xml:space="preserve">  </w:t>
      </w:r>
      <w:r>
        <w:rPr>
          <w:rFonts w:hint="eastAsia" w:ascii="宋体" w:hAnsi="宋体" w:eastAsia="宋体" w:cs="宋体"/>
          <w:caps w:val="0"/>
          <w:smallCaps w:val="0"/>
          <w:color w:val="auto"/>
          <w:spacing w:val="0"/>
          <w:sz w:val="24"/>
          <w:szCs w:val="24"/>
          <w:highlight w:val="none"/>
        </w:rPr>
        <w:t>（项目名称）</w:t>
      </w: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文件、签订合同和处理有关事宜，其法律后果由我方承担。</w:t>
      </w:r>
    </w:p>
    <w:p w14:paraId="56B80D1C">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委托期限：</w:t>
      </w:r>
      <w:r>
        <w:rPr>
          <w:rFonts w:hint="eastAsia" w:ascii="宋体" w:hAnsi="宋体" w:eastAsia="宋体" w:cs="宋体"/>
          <w:caps w:val="0"/>
          <w:smallCaps w:val="0"/>
          <w:color w:val="auto"/>
          <w:spacing w:val="0"/>
          <w:sz w:val="24"/>
          <w:szCs w:val="24"/>
          <w:highlight w:val="none"/>
          <w:lang w:val="en-US" w:eastAsia="zh-CN"/>
        </w:rPr>
        <w:t>自本授权委托书签署之日起至响应文件有效期届满之日止。</w:t>
      </w:r>
    </w:p>
    <w:p w14:paraId="0A605ABE">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rPr>
      </w:pPr>
    </w:p>
    <w:p w14:paraId="2733329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bidi="ar"/>
        </w:rPr>
        <w:t xml:space="preserve">供应商名称（加盖公章）：________________ </w:t>
      </w:r>
    </w:p>
    <w:p w14:paraId="4CD5B2E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bidi="ar"/>
        </w:rPr>
        <w:t xml:space="preserve">法定代表人（单位负责人）（签字或签章）：________________ </w:t>
      </w:r>
    </w:p>
    <w:p w14:paraId="77AA3C3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u w:val="single"/>
          <w:lang w:val="en-US"/>
        </w:rPr>
      </w:pPr>
      <w:r>
        <w:rPr>
          <w:rFonts w:hint="eastAsia" w:ascii="宋体" w:hAnsi="宋体" w:eastAsia="宋体" w:cs="宋体"/>
          <w:caps w:val="0"/>
          <w:smallCaps w:val="0"/>
          <w:color w:val="auto"/>
          <w:spacing w:val="0"/>
          <w:kern w:val="0"/>
          <w:sz w:val="24"/>
          <w:szCs w:val="24"/>
          <w:highlight w:val="none"/>
          <w:lang w:val="en-US" w:eastAsia="zh-CN" w:bidi="ar"/>
        </w:rPr>
        <w:t>委托代理人（签字或签章）：________________   联系电话：</w:t>
      </w:r>
      <w:r>
        <w:rPr>
          <w:rFonts w:hint="eastAsia" w:ascii="宋体" w:hAnsi="宋体" w:eastAsia="宋体" w:cs="宋体"/>
          <w:caps w:val="0"/>
          <w:smallCaps w:val="0"/>
          <w:color w:val="auto"/>
          <w:spacing w:val="0"/>
          <w:kern w:val="0"/>
          <w:sz w:val="24"/>
          <w:szCs w:val="24"/>
          <w:highlight w:val="none"/>
          <w:u w:val="singl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bidi="ar"/>
        </w:rPr>
        <w:t xml:space="preserve">日期：_____年______月______日 </w:t>
      </w:r>
    </w:p>
    <w:p w14:paraId="0D7E210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ind w:firstLine="480" w:firstLineChars="200"/>
        <w:textAlignment w:val="auto"/>
        <w:rPr>
          <w:rFonts w:hint="eastAsia" w:ascii="宋体" w:hAnsi="宋体" w:eastAsia="宋体" w:cs="宋体"/>
          <w:caps w:val="0"/>
          <w:smallCaps w:val="0"/>
          <w:color w:val="auto"/>
          <w:spacing w:val="0"/>
          <w:sz w:val="24"/>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00" w:lineRule="atLeast"/>
        <w:jc w:val="left"/>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bidi="ar"/>
        </w:rPr>
        <w:t xml:space="preserve">附：法定代表人及委托代理人身份证明文件电子件：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tbl>
    <w:p w14:paraId="003FC2D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说明： </w:t>
      </w:r>
    </w:p>
    <w:p w14:paraId="6A6FAC65">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1.若供应商为事业单位或其他组织或分支机构，则法定代表人（单位负责人）处的签署人可为单位负责人。 </w:t>
      </w:r>
    </w:p>
    <w:p w14:paraId="7579C425">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2.若响应文件中签字之处均为法定代表人（单位负责人）本人签署，则可不提供本《授权委托书》，但须提供《法定代表人（单位负责人）身份证明》。 </w:t>
      </w:r>
    </w:p>
    <w:p w14:paraId="7D81952A">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3.供应商为自然人的情形，可不提供本《授权委托书》。 </w:t>
      </w:r>
    </w:p>
    <w:p w14:paraId="16E91B5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4.供应商应随本《授权委托书》同时提供法定代表人（单位负责人）及委托代理人的有效的身份证、护照等身份证明文件电子件。提供身份证的，应同时提供身份证</w:t>
      </w:r>
      <w:r>
        <w:rPr>
          <w:rFonts w:hint="eastAsia" w:ascii="宋体" w:hAnsi="宋体" w:eastAsia="宋体" w:cs="宋体"/>
          <w:b/>
          <w:bCs/>
          <w:caps w:val="0"/>
          <w:smallCaps w:val="0"/>
          <w:color w:val="auto"/>
          <w:spacing w:val="0"/>
          <w:sz w:val="24"/>
          <w:szCs w:val="24"/>
          <w:highlight w:val="none"/>
          <w:lang w:val="en-US" w:eastAsia="zh-CN"/>
        </w:rPr>
        <w:t>双面</w:t>
      </w:r>
      <w:r>
        <w:rPr>
          <w:rFonts w:hint="eastAsia" w:ascii="宋体" w:hAnsi="宋体" w:eastAsia="宋体" w:cs="宋体"/>
          <w:caps w:val="0"/>
          <w:smallCaps w:val="0"/>
          <w:color w:val="auto"/>
          <w:spacing w:val="0"/>
          <w:sz w:val="24"/>
          <w:szCs w:val="24"/>
          <w:highlight w:val="none"/>
          <w:lang w:val="en-US" w:eastAsia="zh-CN"/>
        </w:rPr>
        <w:t>电子件。</w:t>
      </w:r>
    </w:p>
    <w:p w14:paraId="0B2EBA1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br w:type="page"/>
      </w:r>
    </w:p>
    <w:p w14:paraId="64C04FAD">
      <w:pPr>
        <w:pStyle w:val="70"/>
        <w:pageBreakBefore w:val="0"/>
        <w:kinsoku/>
        <w:wordWrap w:val="0"/>
        <w:overflowPunct/>
        <w:topLinePunct w:val="0"/>
        <w:bidi w:val="0"/>
        <w:adjustRightInd w:val="0"/>
        <w:snapToGrid w:val="0"/>
        <w:spacing w:beforeAutospacing="0" w:afterAutospacing="0" w:line="500" w:lineRule="atLeast"/>
        <w:jc w:val="center"/>
        <w:textAlignment w:val="auto"/>
        <w:outlineLvl w:val="2"/>
        <w:rPr>
          <w:rFonts w:hint="eastAsia" w:ascii="宋体" w:hAnsi="宋体" w:eastAsia="宋体" w:cs="宋体"/>
          <w:caps w:val="0"/>
          <w:smallCaps w:val="0"/>
          <w:color w:val="auto"/>
          <w:spacing w:val="0"/>
          <w:sz w:val="24"/>
          <w:szCs w:val="24"/>
          <w:highlight w:val="none"/>
          <w:lang w:val="en-US" w:eastAsia="zh-CN"/>
        </w:rPr>
      </w:pPr>
      <w:bookmarkStart w:id="494" w:name="_Toc155185934"/>
      <w:bookmarkStart w:id="495" w:name="_Toc163492928"/>
      <w:bookmarkStart w:id="496" w:name="_Toc10900"/>
      <w:r>
        <w:rPr>
          <w:rFonts w:hint="eastAsia" w:ascii="宋体" w:hAnsi="宋体" w:eastAsia="宋体" w:cs="宋体"/>
          <w:caps w:val="0"/>
          <w:smallCaps w:val="0"/>
          <w:color w:val="auto"/>
          <w:spacing w:val="0"/>
          <w:sz w:val="24"/>
          <w:szCs w:val="24"/>
          <w:highlight w:val="none"/>
        </w:rPr>
        <w:t>四、投标保证金</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rPr>
        <w:t>或投标保函</w:t>
      </w:r>
      <w:r>
        <w:rPr>
          <w:rFonts w:hint="eastAsia" w:ascii="宋体" w:hAnsi="宋体" w:eastAsia="宋体" w:cs="宋体"/>
          <w:caps w:val="0"/>
          <w:smallCaps w:val="0"/>
          <w:color w:val="auto"/>
          <w:spacing w:val="0"/>
          <w:sz w:val="24"/>
          <w:szCs w:val="24"/>
          <w:highlight w:val="none"/>
          <w:lang w:eastAsia="zh-CN"/>
        </w:rPr>
        <w:t>）</w:t>
      </w:r>
      <w:r>
        <w:rPr>
          <w:rFonts w:hint="eastAsia" w:ascii="宋体" w:hAnsi="宋体" w:eastAsia="宋体" w:cs="宋体"/>
          <w:caps w:val="0"/>
          <w:smallCaps w:val="0"/>
          <w:color w:val="auto"/>
          <w:spacing w:val="0"/>
          <w:sz w:val="24"/>
          <w:szCs w:val="24"/>
          <w:highlight w:val="none"/>
          <w:lang w:val="en-US" w:eastAsia="zh-CN"/>
        </w:rPr>
        <w:t>及基本户证明文件</w:t>
      </w:r>
    </w:p>
    <w:p w14:paraId="003F84E5">
      <w:pPr>
        <w:pStyle w:val="71"/>
        <w:pageBreakBefore w:val="0"/>
        <w:tabs>
          <w:tab w:val="left" w:pos="8786"/>
        </w:tabs>
        <w:kinsoku/>
        <w:wordWrap w:val="0"/>
        <w:overflowPunct/>
        <w:topLinePunct w:val="0"/>
        <w:bidi w:val="0"/>
        <w:adjustRightInd w:val="0"/>
        <w:snapToGrid w:val="0"/>
        <w:spacing w:beforeAutospacing="0" w:after="0" w:afterAutospacing="0" w:line="500" w:lineRule="atLeast"/>
        <w:textAlignment w:val="auto"/>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sz w:val="24"/>
          <w:szCs w:val="24"/>
          <w:highlight w:val="none"/>
        </w:rPr>
        <w:t>说明：此处上传投标保证金缴纳证明文件或电子投标保函保单扫描件及基本户证明文件</w:t>
      </w:r>
      <w:r>
        <w:rPr>
          <w:rFonts w:hint="eastAsia" w:ascii="宋体" w:hAnsi="宋体" w:eastAsia="宋体" w:cs="宋体"/>
          <w:caps w:val="0"/>
          <w:smallCaps w:val="0"/>
          <w:color w:val="auto"/>
          <w:spacing w:val="0"/>
          <w:sz w:val="24"/>
          <w:szCs w:val="24"/>
          <w:highlight w:val="none"/>
          <w:lang w:eastAsia="zh-CN"/>
        </w:rPr>
        <w:t>。</w:t>
      </w:r>
    </w:p>
    <w:p w14:paraId="0497D744">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p>
    <w:p w14:paraId="0BB8B351">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167FFCAE">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707FA4E5">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0ACCE5C7">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4B49E601">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6C3F2015">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610C49FF">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3C75316B">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7275B85A">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7CECC233">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33864E6F">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1F15B9F2">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39483E80">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49812D37">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1202387F">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6CE44B5A">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138AD9D3">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0735D857">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4D7982BB">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674F6FAD">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7988FB5D">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44A8A981">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117D25C9">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97" w:name="_Toc22401"/>
      <w:r>
        <w:rPr>
          <w:rFonts w:hint="eastAsia" w:ascii="宋体" w:hAnsi="宋体" w:eastAsia="宋体" w:cs="宋体"/>
          <w:b/>
          <w:bCs/>
          <w:caps w:val="0"/>
          <w:smallCaps w:val="0"/>
          <w:color w:val="auto"/>
          <w:spacing w:val="0"/>
          <w:kern w:val="2"/>
          <w:sz w:val="24"/>
          <w:szCs w:val="24"/>
          <w:highlight w:val="none"/>
          <w:lang w:val="en-US" w:eastAsia="zh-CN" w:bidi="ar-SA"/>
        </w:rPr>
        <w:t>五、</w:t>
      </w:r>
      <w:bookmarkEnd w:id="494"/>
      <w:bookmarkEnd w:id="495"/>
      <w:r>
        <w:rPr>
          <w:rFonts w:hint="eastAsia" w:ascii="宋体" w:hAnsi="宋体" w:eastAsia="宋体" w:cs="宋体"/>
          <w:b/>
          <w:bCs/>
          <w:caps w:val="0"/>
          <w:smallCaps w:val="0"/>
          <w:color w:val="auto"/>
          <w:spacing w:val="0"/>
          <w:kern w:val="2"/>
          <w:sz w:val="24"/>
          <w:szCs w:val="24"/>
          <w:highlight w:val="none"/>
          <w:lang w:val="zh-CN" w:eastAsia="zh-CN" w:bidi="ar-SA"/>
        </w:rPr>
        <w:t>政府采购供应商廉洁自律承诺书</w:t>
      </w:r>
      <w:bookmarkEnd w:id="496"/>
      <w:bookmarkEnd w:id="497"/>
    </w:p>
    <w:p w14:paraId="2AB445CF">
      <w:pPr>
        <w:pStyle w:val="11"/>
        <w:kinsoku/>
        <w:overflowPunct/>
        <w:topLinePunct w:val="0"/>
        <w:bidi w:val="0"/>
        <w:adjustRightInd w:val="0"/>
        <w:snapToGrid w:val="0"/>
        <w:spacing w:beforeAutospacing="0" w:after="0" w:afterAutospacing="0" w:line="500" w:lineRule="atLeast"/>
        <w:rPr>
          <w:rFonts w:hint="eastAsia" w:ascii="宋体" w:hAnsi="宋体" w:eastAsia="宋体" w:cs="宋体"/>
          <w:caps w:val="0"/>
          <w:smallCaps w:val="0"/>
          <w:color w:val="auto"/>
          <w:spacing w:val="0"/>
          <w:sz w:val="24"/>
          <w:szCs w:val="24"/>
          <w:highlight w:val="none"/>
        </w:rPr>
      </w:pPr>
    </w:p>
    <w:p w14:paraId="2CE177B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0"/>
          <w:sz w:val="24"/>
          <w:szCs w:val="24"/>
          <w:highlight w:val="none"/>
        </w:rPr>
      </w:pPr>
      <w:r>
        <w:rPr>
          <w:rFonts w:hint="eastAsia" w:ascii="宋体" w:hAnsi="宋体" w:eastAsia="宋体" w:cs="宋体"/>
          <w:caps w:val="0"/>
          <w:smallCaps w:val="0"/>
          <w:color w:val="auto"/>
          <w:spacing w:val="0"/>
          <w:sz w:val="24"/>
          <w:szCs w:val="24"/>
          <w:highlight w:val="none"/>
        </w:rPr>
        <w:t>（采购人）、（采购代理机构）</w:t>
      </w:r>
      <w:r>
        <w:rPr>
          <w:rFonts w:hint="eastAsia" w:ascii="宋体" w:hAnsi="宋体" w:eastAsia="宋体" w:cs="宋体"/>
          <w:caps w:val="0"/>
          <w:smallCaps w:val="0"/>
          <w:color w:val="auto"/>
          <w:spacing w:val="0"/>
          <w:kern w:val="0"/>
          <w:sz w:val="24"/>
          <w:szCs w:val="24"/>
          <w:highlight w:val="none"/>
          <w:lang w:val="zh-CN"/>
        </w:rPr>
        <w:t>：</w:t>
      </w:r>
    </w:p>
    <w:p w14:paraId="2139BFB4">
      <w:pPr>
        <w:kinsoku/>
        <w:overflowPunct/>
        <w:topLinePunct w:val="0"/>
        <w:autoSpaceDE w:val="0"/>
        <w:autoSpaceDN w:val="0"/>
        <w:bidi w:val="0"/>
        <w:adjustRightInd w:val="0"/>
        <w:snapToGrid w:val="0"/>
        <w:spacing w:beforeAutospacing="0" w:afterAutospacing="0" w:line="500" w:lineRule="atLeast"/>
        <w:ind w:left="2" w:leftChars="1" w:firstLine="480" w:firstLineChars="2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zh-CN"/>
        </w:rPr>
        <w:t>我单位响应你</w:t>
      </w:r>
      <w:r>
        <w:rPr>
          <w:rFonts w:hint="eastAsia" w:ascii="宋体" w:hAnsi="宋体" w:eastAsia="宋体" w:cs="宋体"/>
          <w:caps w:val="0"/>
          <w:smallCaps w:val="0"/>
          <w:color w:val="auto"/>
          <w:spacing w:val="0"/>
          <w:sz w:val="24"/>
          <w:szCs w:val="24"/>
          <w:highlight w:val="none"/>
        </w:rPr>
        <w:t>单位</w:t>
      </w:r>
      <w:r>
        <w:rPr>
          <w:rFonts w:hint="eastAsia" w:ascii="宋体" w:hAnsi="宋体" w:eastAsia="宋体" w:cs="宋体"/>
          <w:caps w:val="0"/>
          <w:smallCaps w:val="0"/>
          <w:color w:val="auto"/>
          <w:spacing w:val="0"/>
          <w:kern w:val="0"/>
          <w:sz w:val="24"/>
          <w:szCs w:val="24"/>
          <w:highlight w:val="none"/>
          <w:lang w:val="zh-CN"/>
        </w:rPr>
        <w:t>项目</w:t>
      </w:r>
      <w:r>
        <w:rPr>
          <w:rFonts w:hint="eastAsia" w:ascii="宋体" w:hAnsi="宋体" w:eastAsia="宋体" w:cs="宋体"/>
          <w:caps w:val="0"/>
          <w:smallCaps w:val="0"/>
          <w:color w:val="auto"/>
          <w:spacing w:val="0"/>
          <w:kern w:val="0"/>
          <w:sz w:val="24"/>
          <w:szCs w:val="24"/>
          <w:highlight w:val="none"/>
          <w:lang w:val="en-US" w:eastAsia="zh-CN"/>
        </w:rPr>
        <w:t>竞争性谈判文件</w:t>
      </w:r>
      <w:r>
        <w:rPr>
          <w:rFonts w:hint="eastAsia" w:ascii="宋体" w:hAnsi="宋体" w:eastAsia="宋体" w:cs="宋体"/>
          <w:caps w:val="0"/>
          <w:smallCaps w:val="0"/>
          <w:color w:val="auto"/>
          <w:spacing w:val="0"/>
          <w:kern w:val="0"/>
          <w:sz w:val="24"/>
          <w:szCs w:val="24"/>
          <w:highlight w:val="none"/>
          <w:lang w:val="zh-CN"/>
        </w:rPr>
        <w:t>要求参加</w:t>
      </w:r>
      <w:r>
        <w:rPr>
          <w:rFonts w:hint="eastAsia" w:ascii="宋体" w:hAnsi="宋体" w:eastAsia="宋体" w:cs="宋体"/>
          <w:caps w:val="0"/>
          <w:smallCaps w:val="0"/>
          <w:color w:val="auto"/>
          <w:spacing w:val="0"/>
          <w:kern w:val="0"/>
          <w:sz w:val="24"/>
          <w:szCs w:val="24"/>
          <w:highlight w:val="none"/>
          <w:lang w:val="en-US" w:eastAsia="zh-CN"/>
        </w:rPr>
        <w:t>谈判响应</w:t>
      </w:r>
      <w:r>
        <w:rPr>
          <w:rFonts w:hint="eastAsia" w:ascii="宋体" w:hAnsi="宋体" w:eastAsia="宋体" w:cs="宋体"/>
          <w:caps w:val="0"/>
          <w:smallCaps w:val="0"/>
          <w:color w:val="auto"/>
          <w:spacing w:val="0"/>
          <w:kern w:val="0"/>
          <w:sz w:val="24"/>
          <w:szCs w:val="24"/>
          <w:highlight w:val="none"/>
          <w:lang w:val="zh-CN"/>
        </w:rPr>
        <w:t>。在这次</w:t>
      </w:r>
      <w:r>
        <w:rPr>
          <w:rFonts w:hint="eastAsia" w:ascii="宋体" w:hAnsi="宋体" w:eastAsia="宋体" w:cs="宋体"/>
          <w:caps w:val="0"/>
          <w:smallCaps w:val="0"/>
          <w:color w:val="auto"/>
          <w:spacing w:val="0"/>
          <w:kern w:val="0"/>
          <w:sz w:val="24"/>
          <w:szCs w:val="24"/>
          <w:highlight w:val="none"/>
          <w:lang w:val="en-US" w:eastAsia="zh-CN"/>
        </w:rPr>
        <w:t>谈判响应</w:t>
      </w:r>
      <w:r>
        <w:rPr>
          <w:rFonts w:hint="eastAsia" w:ascii="宋体" w:hAnsi="宋体" w:eastAsia="宋体" w:cs="宋体"/>
          <w:caps w:val="0"/>
          <w:smallCaps w:val="0"/>
          <w:color w:val="auto"/>
          <w:spacing w:val="0"/>
          <w:kern w:val="0"/>
          <w:sz w:val="24"/>
          <w:szCs w:val="24"/>
          <w:highlight w:val="none"/>
          <w:lang w:val="zh-CN"/>
        </w:rPr>
        <w:t>过程中和</w:t>
      </w:r>
      <w:r>
        <w:rPr>
          <w:rFonts w:hint="eastAsia" w:ascii="宋体" w:hAnsi="宋体" w:eastAsia="宋体" w:cs="宋体"/>
          <w:caps w:val="0"/>
          <w:smallCaps w:val="0"/>
          <w:color w:val="auto"/>
          <w:spacing w:val="0"/>
          <w:kern w:val="0"/>
          <w:sz w:val="24"/>
          <w:szCs w:val="24"/>
          <w:highlight w:val="none"/>
          <w:lang w:val="en-US" w:eastAsia="zh-CN"/>
        </w:rPr>
        <w:t>成交</w:t>
      </w:r>
      <w:r>
        <w:rPr>
          <w:rFonts w:hint="eastAsia" w:ascii="宋体" w:hAnsi="宋体" w:eastAsia="宋体" w:cs="宋体"/>
          <w:caps w:val="0"/>
          <w:smallCaps w:val="0"/>
          <w:color w:val="auto"/>
          <w:spacing w:val="0"/>
          <w:kern w:val="0"/>
          <w:sz w:val="24"/>
          <w:szCs w:val="24"/>
          <w:highlight w:val="none"/>
          <w:lang w:val="zh-CN"/>
        </w:rPr>
        <w:t>后，我们将严格遵守国家法律法规要求，并郑重承诺：</w:t>
      </w:r>
    </w:p>
    <w:p w14:paraId="2B87D13C">
      <w:pPr>
        <w:kinsoku/>
        <w:overflowPunct/>
        <w:topLinePunct w:val="0"/>
        <w:autoSpaceDE w:val="0"/>
        <w:autoSpaceDN w:val="0"/>
        <w:bidi w:val="0"/>
        <w:adjustRightInd w:val="0"/>
        <w:snapToGrid w:val="0"/>
        <w:spacing w:beforeAutospacing="0" w:afterAutospacing="0" w:line="500" w:lineRule="atLeast"/>
        <w:ind w:left="2" w:leftChars="1" w:firstLine="480" w:firstLineChars="2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zh-CN"/>
        </w:rPr>
        <w:t xml:space="preserve">一、不向项目有关人员及部门赠送礼金礼物、有价证券、回扣以及中介费、介绍费、咨询费等好处费； </w:t>
      </w:r>
    </w:p>
    <w:p w14:paraId="063D62B4">
      <w:pPr>
        <w:kinsoku/>
        <w:overflowPunct/>
        <w:topLinePunct w:val="0"/>
        <w:autoSpaceDE w:val="0"/>
        <w:autoSpaceDN w:val="0"/>
        <w:bidi w:val="0"/>
        <w:adjustRightInd w:val="0"/>
        <w:snapToGrid w:val="0"/>
        <w:spacing w:beforeAutospacing="0" w:afterAutospacing="0" w:line="500" w:lineRule="atLeast"/>
        <w:ind w:left="2" w:leftChars="1" w:firstLine="480" w:firstLineChars="2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zh-CN"/>
        </w:rPr>
        <w:t xml:space="preserve">二、不为项目有关人员及部门报销应由你方单位或个人支付的费用； </w:t>
      </w:r>
    </w:p>
    <w:p w14:paraId="5ADDE615">
      <w:pPr>
        <w:kinsoku/>
        <w:overflowPunct/>
        <w:topLinePunct w:val="0"/>
        <w:autoSpaceDE w:val="0"/>
        <w:autoSpaceDN w:val="0"/>
        <w:bidi w:val="0"/>
        <w:adjustRightInd w:val="0"/>
        <w:snapToGrid w:val="0"/>
        <w:spacing w:beforeAutospacing="0" w:afterAutospacing="0" w:line="500" w:lineRule="atLeast"/>
        <w:ind w:left="2" w:leftChars="1" w:firstLine="480" w:firstLineChars="2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zh-CN"/>
        </w:rPr>
        <w:t>三、不向项目有关人员及部门提供有可能影响公正的宴请和健身娱乐等活动；</w:t>
      </w:r>
    </w:p>
    <w:p w14:paraId="6B70337F">
      <w:pPr>
        <w:kinsoku/>
        <w:overflowPunct/>
        <w:topLinePunct w:val="0"/>
        <w:autoSpaceDE w:val="0"/>
        <w:autoSpaceDN w:val="0"/>
        <w:bidi w:val="0"/>
        <w:adjustRightInd w:val="0"/>
        <w:snapToGrid w:val="0"/>
        <w:spacing w:beforeAutospacing="0" w:afterAutospacing="0" w:line="500" w:lineRule="atLeast"/>
        <w:ind w:left="2" w:leftChars="1" w:firstLine="480" w:firstLineChars="2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zh-CN"/>
        </w:rPr>
        <w:t>四、不为项目有关人员及部门出国（境）、旅游等提供方便；</w:t>
      </w:r>
    </w:p>
    <w:p w14:paraId="6421E616">
      <w:pPr>
        <w:kinsoku/>
        <w:overflowPunct/>
        <w:topLinePunct w:val="0"/>
        <w:autoSpaceDE w:val="0"/>
        <w:autoSpaceDN w:val="0"/>
        <w:bidi w:val="0"/>
        <w:adjustRightInd w:val="0"/>
        <w:snapToGrid w:val="0"/>
        <w:spacing w:beforeAutospacing="0" w:afterAutospacing="0" w:line="500" w:lineRule="atLeast"/>
        <w:ind w:left="2" w:leftChars="1" w:firstLine="480" w:firstLineChars="2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zh-CN"/>
        </w:rPr>
        <w:t>五、不为项目有关人员个人装修住房、婚丧嫁娶、配偶子女工作安排等提供好处；</w:t>
      </w:r>
    </w:p>
    <w:p w14:paraId="663761CE">
      <w:pPr>
        <w:kinsoku/>
        <w:overflowPunct/>
        <w:topLinePunct w:val="0"/>
        <w:autoSpaceDE w:val="0"/>
        <w:autoSpaceDN w:val="0"/>
        <w:bidi w:val="0"/>
        <w:adjustRightInd w:val="0"/>
        <w:snapToGrid w:val="0"/>
        <w:spacing w:beforeAutospacing="0" w:afterAutospacing="0" w:line="500" w:lineRule="atLeast"/>
        <w:ind w:left="2" w:leftChars="1" w:firstLine="480" w:firstLineChars="2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zh-CN"/>
        </w:rPr>
        <w:t>六、严格遵守《中华人民共和国政府采购法》《中华人民共和国政府采购法</w:t>
      </w:r>
      <w:r>
        <w:rPr>
          <w:rFonts w:hint="eastAsia" w:ascii="宋体" w:hAnsi="宋体" w:eastAsia="宋体" w:cs="宋体"/>
          <w:caps w:val="0"/>
          <w:smallCaps w:val="0"/>
          <w:color w:val="auto"/>
          <w:spacing w:val="0"/>
          <w:kern w:val="0"/>
          <w:sz w:val="24"/>
          <w:szCs w:val="24"/>
          <w:highlight w:val="none"/>
          <w:lang w:val="en-US" w:eastAsia="zh-CN"/>
        </w:rPr>
        <w:t>实施条例</w:t>
      </w:r>
      <w:r>
        <w:rPr>
          <w:rFonts w:hint="eastAsia" w:ascii="宋体" w:hAnsi="宋体" w:eastAsia="宋体" w:cs="宋体"/>
          <w:caps w:val="0"/>
          <w:smallCaps w:val="0"/>
          <w:color w:val="auto"/>
          <w:spacing w:val="0"/>
          <w:kern w:val="0"/>
          <w:sz w:val="24"/>
          <w:szCs w:val="24"/>
          <w:highlight w:val="none"/>
          <w:lang w:val="zh-CN"/>
        </w:rPr>
        <w:t xml:space="preserve">》《中华人民共和国民法典》等法律法规，诚实守信，合法经营，坚决抵制各种违法违纪行为。 </w:t>
      </w:r>
    </w:p>
    <w:p w14:paraId="5C8FD2B8">
      <w:pPr>
        <w:kinsoku/>
        <w:overflowPunct/>
        <w:topLinePunct w:val="0"/>
        <w:autoSpaceDE w:val="0"/>
        <w:autoSpaceDN w:val="0"/>
        <w:bidi w:val="0"/>
        <w:adjustRightInd w:val="0"/>
        <w:snapToGrid w:val="0"/>
        <w:spacing w:beforeAutospacing="0" w:afterAutospacing="0" w:line="500" w:lineRule="atLeast"/>
        <w:ind w:left="2" w:leftChars="1" w:firstLine="480" w:firstLineChars="2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zh-CN"/>
        </w:rPr>
        <w:t>如违反上述承诺，你单位有权立即取消我单位</w:t>
      </w:r>
      <w:r>
        <w:rPr>
          <w:rFonts w:hint="eastAsia" w:ascii="宋体" w:hAnsi="宋体" w:eastAsia="宋体" w:cs="宋体"/>
          <w:caps w:val="0"/>
          <w:smallCaps w:val="0"/>
          <w:color w:val="auto"/>
          <w:spacing w:val="0"/>
          <w:kern w:val="0"/>
          <w:sz w:val="24"/>
          <w:szCs w:val="24"/>
          <w:highlight w:val="none"/>
          <w:lang w:val="en-US" w:eastAsia="zh-CN"/>
        </w:rPr>
        <w:t>谈判响应</w:t>
      </w:r>
      <w:r>
        <w:rPr>
          <w:rFonts w:hint="eastAsia" w:ascii="宋体" w:hAnsi="宋体" w:eastAsia="宋体" w:cs="宋体"/>
          <w:caps w:val="0"/>
          <w:smallCaps w:val="0"/>
          <w:color w:val="auto"/>
          <w:spacing w:val="0"/>
          <w:kern w:val="0"/>
          <w:sz w:val="24"/>
          <w:szCs w:val="24"/>
          <w:highlight w:val="none"/>
          <w:lang w:val="zh-CN"/>
        </w:rPr>
        <w:t>、</w:t>
      </w:r>
      <w:r>
        <w:rPr>
          <w:rFonts w:hint="eastAsia" w:ascii="宋体" w:hAnsi="宋体" w:eastAsia="宋体" w:cs="宋体"/>
          <w:caps w:val="0"/>
          <w:smallCaps w:val="0"/>
          <w:color w:val="auto"/>
          <w:spacing w:val="0"/>
          <w:kern w:val="0"/>
          <w:sz w:val="24"/>
          <w:szCs w:val="24"/>
          <w:highlight w:val="none"/>
          <w:lang w:val="en-US" w:eastAsia="zh-CN"/>
        </w:rPr>
        <w:t>成交</w:t>
      </w:r>
      <w:r>
        <w:rPr>
          <w:rFonts w:hint="eastAsia" w:ascii="宋体" w:hAnsi="宋体" w:eastAsia="宋体" w:cs="宋体"/>
          <w:caps w:val="0"/>
          <w:smallCaps w:val="0"/>
          <w:color w:val="auto"/>
          <w:spacing w:val="0"/>
          <w:kern w:val="0"/>
          <w:sz w:val="24"/>
          <w:szCs w:val="24"/>
          <w:highlight w:val="none"/>
          <w:lang w:val="zh-CN"/>
        </w:rPr>
        <w:t>或在建项目的建设资格，有权拒绝我单位在一定时期内进入你单位进行项目建设或其他经营活动，并通报</w:t>
      </w:r>
      <w:r>
        <w:rPr>
          <w:rFonts w:hint="eastAsia" w:ascii="宋体" w:hAnsi="宋体" w:eastAsia="宋体" w:cs="宋体"/>
          <w:caps w:val="0"/>
          <w:smallCaps w:val="0"/>
          <w:color w:val="auto"/>
          <w:spacing w:val="0"/>
          <w:kern w:val="0"/>
          <w:sz w:val="24"/>
          <w:szCs w:val="24"/>
          <w:highlight w:val="none"/>
          <w:lang w:val="en-US" w:eastAsia="zh-CN"/>
        </w:rPr>
        <w:t>市</w:t>
      </w:r>
      <w:r>
        <w:rPr>
          <w:rFonts w:hint="eastAsia" w:ascii="宋体" w:hAnsi="宋体" w:eastAsia="宋体" w:cs="宋体"/>
          <w:caps w:val="0"/>
          <w:smallCaps w:val="0"/>
          <w:color w:val="auto"/>
          <w:spacing w:val="0"/>
          <w:kern w:val="0"/>
          <w:sz w:val="24"/>
          <w:szCs w:val="24"/>
          <w:highlight w:val="none"/>
          <w:lang w:val="zh-CN"/>
        </w:rPr>
        <w:t>财政局。由此引起的相应损失均由我单位承担。</w:t>
      </w:r>
    </w:p>
    <w:p w14:paraId="5E22ECB4">
      <w:pPr>
        <w:kinsoku/>
        <w:overflowPunct/>
        <w:topLinePunct w:val="0"/>
        <w:autoSpaceDE w:val="0"/>
        <w:autoSpaceDN w:val="0"/>
        <w:bidi w:val="0"/>
        <w:adjustRightInd w:val="0"/>
        <w:snapToGrid w:val="0"/>
        <w:spacing w:beforeAutospacing="0" w:afterAutospacing="0" w:line="500" w:lineRule="atLeast"/>
        <w:ind w:left="2"/>
        <w:jc w:val="left"/>
        <w:rPr>
          <w:rFonts w:hint="eastAsia" w:ascii="宋体" w:hAnsi="宋体" w:eastAsia="宋体" w:cs="宋体"/>
          <w:caps w:val="0"/>
          <w:smallCaps w:val="0"/>
          <w:color w:val="auto"/>
          <w:spacing w:val="0"/>
          <w:kern w:val="0"/>
          <w:sz w:val="24"/>
          <w:szCs w:val="24"/>
          <w:highlight w:val="none"/>
          <w:lang w:val="zh-CN"/>
        </w:rPr>
      </w:pPr>
    </w:p>
    <w:p w14:paraId="0914ACDE">
      <w:pPr>
        <w:kinsoku/>
        <w:overflowPunct/>
        <w:topLinePunct w:val="0"/>
        <w:autoSpaceDE w:val="0"/>
        <w:autoSpaceDN w:val="0"/>
        <w:bidi w:val="0"/>
        <w:adjustRightInd w:val="0"/>
        <w:snapToGrid w:val="0"/>
        <w:spacing w:beforeAutospacing="0" w:afterAutospacing="0" w:line="500" w:lineRule="atLeast"/>
        <w:ind w:left="2"/>
        <w:jc w:val="left"/>
        <w:rPr>
          <w:rFonts w:hint="eastAsia" w:ascii="宋体" w:hAnsi="宋体" w:eastAsia="宋体" w:cs="宋体"/>
          <w:caps w:val="0"/>
          <w:smallCaps w:val="0"/>
          <w:color w:val="auto"/>
          <w:spacing w:val="0"/>
          <w:kern w:val="0"/>
          <w:sz w:val="24"/>
          <w:szCs w:val="24"/>
          <w:highlight w:val="none"/>
          <w:lang w:val="zh-CN"/>
        </w:rPr>
      </w:pPr>
    </w:p>
    <w:p w14:paraId="02E01AF0">
      <w:pPr>
        <w:kinsoku/>
        <w:overflowPunct/>
        <w:topLinePunct w:val="0"/>
        <w:autoSpaceDE w:val="0"/>
        <w:autoSpaceDN w:val="0"/>
        <w:bidi w:val="0"/>
        <w:adjustRightInd w:val="0"/>
        <w:snapToGrid w:val="0"/>
        <w:spacing w:beforeAutospacing="0" w:afterAutospacing="0" w:line="500" w:lineRule="atLeast"/>
        <w:ind w:left="2"/>
        <w:jc w:val="left"/>
        <w:rPr>
          <w:rFonts w:hint="eastAsia" w:ascii="宋体" w:hAnsi="宋体" w:eastAsia="宋体" w:cs="宋体"/>
          <w:caps w:val="0"/>
          <w:smallCaps w:val="0"/>
          <w:color w:val="auto"/>
          <w:spacing w:val="0"/>
          <w:kern w:val="0"/>
          <w:sz w:val="24"/>
          <w:szCs w:val="24"/>
          <w:highlight w:val="none"/>
          <w:lang w:val="zh-CN"/>
        </w:rPr>
      </w:pPr>
    </w:p>
    <w:p w14:paraId="3EA46769">
      <w:pPr>
        <w:kinsoku/>
        <w:overflowPunct/>
        <w:topLinePunct w:val="0"/>
        <w:autoSpaceDE w:val="0"/>
        <w:autoSpaceDN w:val="0"/>
        <w:bidi w:val="0"/>
        <w:adjustRightInd w:val="0"/>
        <w:snapToGrid w:val="0"/>
        <w:spacing w:beforeAutospacing="0" w:afterAutospacing="0" w:line="500" w:lineRule="atLeast"/>
        <w:ind w:left="2" w:leftChars="1" w:right="1120" w:firstLine="4560" w:firstLineChars="19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en-US" w:eastAsia="zh-CN"/>
        </w:rPr>
        <w:t>供应商</w:t>
      </w:r>
      <w:r>
        <w:rPr>
          <w:rFonts w:hint="eastAsia" w:ascii="宋体" w:hAnsi="宋体" w:eastAsia="宋体" w:cs="宋体"/>
          <w:caps w:val="0"/>
          <w:smallCaps w:val="0"/>
          <w:color w:val="auto"/>
          <w:spacing w:val="0"/>
          <w:kern w:val="0"/>
          <w:sz w:val="24"/>
          <w:szCs w:val="24"/>
          <w:highlight w:val="none"/>
          <w:lang w:val="zh-CN"/>
        </w:rPr>
        <w:t>名称（</w:t>
      </w:r>
      <w:r>
        <w:rPr>
          <w:rFonts w:hint="eastAsia" w:ascii="宋体" w:hAnsi="宋体" w:eastAsia="宋体" w:cs="宋体"/>
          <w:caps w:val="0"/>
          <w:smallCaps w:val="0"/>
          <w:color w:val="auto"/>
          <w:spacing w:val="0"/>
          <w:sz w:val="24"/>
          <w:szCs w:val="24"/>
          <w:highlight w:val="none"/>
          <w:lang w:eastAsia="zh-CN"/>
        </w:rPr>
        <w:t>公章</w:t>
      </w:r>
      <w:r>
        <w:rPr>
          <w:rFonts w:hint="eastAsia" w:ascii="宋体" w:hAnsi="宋体" w:eastAsia="宋体" w:cs="宋体"/>
          <w:caps w:val="0"/>
          <w:smallCaps w:val="0"/>
          <w:color w:val="auto"/>
          <w:spacing w:val="0"/>
          <w:kern w:val="0"/>
          <w:sz w:val="24"/>
          <w:szCs w:val="24"/>
          <w:highlight w:val="none"/>
          <w:lang w:val="zh-CN"/>
        </w:rPr>
        <w:t xml:space="preserve">）：                                                                                                                                                                                                               </w:t>
      </w:r>
    </w:p>
    <w:p w14:paraId="0FD8A2DC">
      <w:pPr>
        <w:kinsoku/>
        <w:overflowPunct/>
        <w:topLinePunct w:val="0"/>
        <w:bidi w:val="0"/>
        <w:adjustRightInd w:val="0"/>
        <w:snapToGrid w:val="0"/>
        <w:spacing w:beforeAutospacing="0" w:afterAutospacing="0" w:line="500" w:lineRule="atLeast"/>
        <w:ind w:firstLine="4560" w:firstLineChars="1900"/>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0"/>
          <w:sz w:val="24"/>
          <w:szCs w:val="24"/>
          <w:highlight w:val="none"/>
          <w:lang w:val="zh-CN"/>
        </w:rPr>
        <w:t>日期</w:t>
      </w:r>
      <w:r>
        <w:rPr>
          <w:rFonts w:hint="eastAsia" w:ascii="宋体" w:hAnsi="宋体" w:eastAsia="宋体" w:cs="宋体"/>
          <w:caps w:val="0"/>
          <w:smallCaps w:val="0"/>
          <w:color w:val="auto"/>
          <w:spacing w:val="0"/>
          <w:kern w:val="0"/>
          <w:sz w:val="24"/>
          <w:szCs w:val="24"/>
          <w:highlight w:val="none"/>
        </w:rPr>
        <w:t>：</w:t>
      </w:r>
      <w:r>
        <w:rPr>
          <w:rFonts w:hint="eastAsia" w:ascii="宋体" w:hAnsi="宋体" w:eastAsia="宋体" w:cs="宋体"/>
          <w:caps w:val="0"/>
          <w:smallCaps w:val="0"/>
          <w:color w:val="auto"/>
          <w:spacing w:val="0"/>
          <w:kern w:val="0"/>
          <w:sz w:val="24"/>
          <w:szCs w:val="24"/>
          <w:highlight w:val="none"/>
          <w:lang w:val="zh-CN"/>
        </w:rPr>
        <w:t xml:space="preserve">   年   月   日</w:t>
      </w:r>
    </w:p>
    <w:p w14:paraId="5AA40BF9">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2917743B">
      <w:pPr>
        <w:pStyle w:val="11"/>
        <w:kinsoku/>
        <w:overflowPunct/>
        <w:topLinePunct w:val="0"/>
        <w:bidi w:val="0"/>
        <w:adjustRightInd w:val="0"/>
        <w:snapToGrid w:val="0"/>
        <w:spacing w:beforeAutospacing="0" w:after="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2CC927CA">
      <w:pPr>
        <w:pStyle w:val="11"/>
        <w:kinsoku/>
        <w:overflowPunct/>
        <w:topLinePunct w:val="0"/>
        <w:bidi w:val="0"/>
        <w:adjustRightInd w:val="0"/>
        <w:snapToGrid w:val="0"/>
        <w:spacing w:beforeAutospacing="0" w:after="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18FDCDE0">
      <w:pPr>
        <w:pStyle w:val="11"/>
        <w:kinsoku/>
        <w:overflowPunct/>
        <w:topLinePunct w:val="0"/>
        <w:bidi w:val="0"/>
        <w:adjustRightInd w:val="0"/>
        <w:snapToGrid w:val="0"/>
        <w:spacing w:beforeAutospacing="0" w:after="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0D5FD33D">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498" w:name="_Toc19356"/>
      <w:bookmarkStart w:id="499" w:name="_Toc10077"/>
      <w:r>
        <w:rPr>
          <w:rFonts w:hint="eastAsia" w:ascii="宋体" w:hAnsi="宋体" w:eastAsia="宋体" w:cs="宋体"/>
          <w:b/>
          <w:bCs/>
          <w:caps w:val="0"/>
          <w:smallCaps w:val="0"/>
          <w:color w:val="auto"/>
          <w:spacing w:val="0"/>
          <w:kern w:val="2"/>
          <w:sz w:val="24"/>
          <w:szCs w:val="24"/>
          <w:highlight w:val="none"/>
          <w:lang w:val="en-US" w:eastAsia="zh-CN" w:bidi="ar-SA"/>
        </w:rPr>
        <w:t>六、实质性响应一览表</w:t>
      </w:r>
      <w:r>
        <w:rPr>
          <w:rFonts w:hint="eastAsia" w:ascii="宋体" w:hAnsi="宋体" w:eastAsia="宋体" w:cs="宋体"/>
          <w:b/>
          <w:bCs/>
          <w:caps w:val="0"/>
          <w:smallCaps w:val="0"/>
          <w:color w:val="auto"/>
          <w:spacing w:val="0"/>
          <w:kern w:val="2"/>
          <w:sz w:val="24"/>
          <w:szCs w:val="24"/>
          <w:highlight w:val="none"/>
          <w:lang w:val="zh-CN" w:eastAsia="zh-CN" w:bidi="ar-SA"/>
        </w:rPr>
        <w:t>【</w:t>
      </w:r>
      <w:r>
        <w:rPr>
          <w:rFonts w:hint="eastAsia" w:ascii="宋体" w:hAnsi="宋体" w:eastAsia="宋体" w:cs="宋体"/>
          <w:b/>
          <w:bCs/>
          <w:caps w:val="0"/>
          <w:smallCaps w:val="0"/>
          <w:color w:val="auto"/>
          <w:spacing w:val="0"/>
          <w:kern w:val="2"/>
          <w:sz w:val="24"/>
          <w:szCs w:val="24"/>
          <w:highlight w:val="none"/>
          <w:lang w:val="en-US" w:eastAsia="zh-CN" w:bidi="ar-SA"/>
        </w:rPr>
        <w:t>本表须与第四章的一致】</w:t>
      </w:r>
      <w:bookmarkEnd w:id="498"/>
      <w:bookmarkEnd w:id="499"/>
    </w:p>
    <w:p w14:paraId="72869DE6">
      <w:pPr>
        <w:keepNext w:val="0"/>
        <w:keepLines w:val="0"/>
        <w:pageBreakBefore w:val="0"/>
        <w:widowControl w:val="0"/>
        <w:shd w:val="clear" w:color="auto" w:fill="FFFFFF"/>
        <w:tabs>
          <w:tab w:val="left" w:pos="3045"/>
        </w:tabs>
        <w:kinsoku/>
        <w:wordWrap/>
        <w:overflowPunct/>
        <w:topLinePunct w:val="0"/>
        <w:autoSpaceDE w:val="0"/>
        <w:autoSpaceDN w:val="0"/>
        <w:bidi w:val="0"/>
        <w:adjustRightInd w:val="0"/>
        <w:snapToGrid w:val="0"/>
        <w:spacing w:beforeAutospacing="0" w:afterAutospacing="0" w:line="500" w:lineRule="atLeast"/>
        <w:jc w:val="center"/>
        <w:textAlignment w:val="auto"/>
        <w:rPr>
          <w:rFonts w:hint="eastAsia" w:ascii="宋体" w:hAnsi="宋体" w:eastAsia="宋体" w:cs="宋体"/>
          <w:b/>
          <w:caps w:val="0"/>
          <w:smallCaps w:val="0"/>
          <w:color w:val="auto"/>
          <w:spacing w:val="0"/>
          <w:sz w:val="24"/>
          <w:szCs w:val="24"/>
          <w:highlight w:val="none"/>
        </w:rPr>
      </w:pPr>
      <w:r>
        <w:rPr>
          <w:rFonts w:hint="eastAsia" w:ascii="宋体" w:hAnsi="宋体" w:eastAsia="宋体" w:cs="宋体"/>
          <w:b w:val="0"/>
          <w:bCs/>
          <w:caps w:val="0"/>
          <w:smallCaps w:val="0"/>
          <w:color w:val="auto"/>
          <w:spacing w:val="0"/>
          <w:sz w:val="24"/>
          <w:szCs w:val="24"/>
          <w:highlight w:val="none"/>
        </w:rPr>
        <w:t>（供应商须对本附表所有内容逐条响应且无负偏离，否则</w:t>
      </w:r>
      <w:r>
        <w:rPr>
          <w:rFonts w:hint="eastAsia" w:ascii="宋体" w:hAnsi="宋体" w:eastAsia="宋体" w:cs="宋体"/>
          <w:b w:val="0"/>
          <w:bCs/>
          <w:caps w:val="0"/>
          <w:smallCaps w:val="0"/>
          <w:color w:val="auto"/>
          <w:spacing w:val="0"/>
          <w:sz w:val="24"/>
          <w:szCs w:val="24"/>
          <w:highlight w:val="none"/>
          <w:lang w:val="en-US" w:eastAsia="zh-CN"/>
        </w:rPr>
        <w:t>其</w:t>
      </w:r>
      <w:r>
        <w:rPr>
          <w:rFonts w:hint="eastAsia" w:ascii="宋体" w:hAnsi="宋体" w:eastAsia="宋体" w:cs="宋体"/>
          <w:b/>
          <w:caps w:val="0"/>
          <w:smallCaps w:val="0"/>
          <w:color w:val="auto"/>
          <w:spacing w:val="0"/>
          <w:sz w:val="24"/>
          <w:szCs w:val="24"/>
          <w:highlight w:val="none"/>
          <w:lang w:val="en-US" w:eastAsia="zh-CN"/>
        </w:rPr>
        <w:t>响应</w:t>
      </w:r>
      <w:r>
        <w:rPr>
          <w:rFonts w:hint="eastAsia" w:ascii="宋体" w:hAnsi="宋体" w:eastAsia="宋体" w:cs="宋体"/>
          <w:b/>
          <w:caps w:val="0"/>
          <w:smallCaps w:val="0"/>
          <w:color w:val="auto"/>
          <w:spacing w:val="0"/>
          <w:sz w:val="24"/>
          <w:szCs w:val="24"/>
          <w:highlight w:val="none"/>
        </w:rPr>
        <w:t>无效</w:t>
      </w:r>
      <w:r>
        <w:rPr>
          <w:rFonts w:hint="eastAsia" w:ascii="宋体" w:hAnsi="宋体" w:eastAsia="宋体" w:cs="宋体"/>
          <w:b w:val="0"/>
          <w:bCs/>
          <w:caps w:val="0"/>
          <w:smallCaps w:val="0"/>
          <w:color w:val="auto"/>
          <w:spacing w:val="0"/>
          <w:sz w:val="24"/>
          <w:szCs w:val="24"/>
          <w:highlight w:val="none"/>
        </w:rPr>
        <w:t>）</w:t>
      </w:r>
    </w:p>
    <w:p w14:paraId="597D85C2">
      <w:pPr>
        <w:pStyle w:val="23"/>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bl>
      <w:tblPr>
        <w:tblStyle w:val="29"/>
        <w:tblW w:w="48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2234"/>
        <w:gridCol w:w="2834"/>
        <w:gridCol w:w="1615"/>
        <w:gridCol w:w="1044"/>
      </w:tblGrid>
      <w:tr w14:paraId="5636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58" w:type="pct"/>
            <w:vMerge w:val="restart"/>
            <w:noWrap w:val="0"/>
            <w:vAlign w:val="center"/>
          </w:tcPr>
          <w:p w14:paraId="70DEA68C">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序号</w:t>
            </w:r>
          </w:p>
        </w:tc>
        <w:tc>
          <w:tcPr>
            <w:tcW w:w="3044" w:type="pct"/>
            <w:gridSpan w:val="2"/>
            <w:noWrap w:val="0"/>
            <w:vAlign w:val="center"/>
          </w:tcPr>
          <w:p w14:paraId="7BD88E5A">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谈判</w:t>
            </w:r>
            <w:r>
              <w:rPr>
                <w:rFonts w:hint="eastAsia" w:ascii="宋体" w:hAnsi="宋体" w:eastAsia="宋体" w:cs="宋体"/>
                <w:caps w:val="0"/>
                <w:smallCaps w:val="0"/>
                <w:color w:val="auto"/>
                <w:spacing w:val="0"/>
                <w:sz w:val="24"/>
                <w:szCs w:val="24"/>
                <w:highlight w:val="none"/>
              </w:rPr>
              <w:t>文件要求的实质性响应内容</w:t>
            </w:r>
          </w:p>
        </w:tc>
        <w:tc>
          <w:tcPr>
            <w:tcW w:w="970" w:type="pct"/>
            <w:vMerge w:val="restart"/>
            <w:noWrap w:val="0"/>
            <w:vAlign w:val="center"/>
          </w:tcPr>
          <w:p w14:paraId="2598EDF7">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eastAsia="zh-CN"/>
              </w:rPr>
              <w:t>响应</w:t>
            </w:r>
            <w:r>
              <w:rPr>
                <w:rFonts w:hint="eastAsia" w:ascii="宋体" w:hAnsi="宋体" w:eastAsia="宋体" w:cs="宋体"/>
                <w:caps w:val="0"/>
                <w:smallCaps w:val="0"/>
                <w:color w:val="auto"/>
                <w:spacing w:val="0"/>
                <w:sz w:val="24"/>
                <w:szCs w:val="24"/>
                <w:highlight w:val="none"/>
              </w:rPr>
              <w:t>文件具体</w:t>
            </w:r>
            <w:r>
              <w:rPr>
                <w:rFonts w:hint="eastAsia" w:ascii="宋体" w:hAnsi="宋体" w:eastAsia="宋体" w:cs="宋体"/>
                <w:caps w:val="0"/>
                <w:smallCaps w:val="0"/>
                <w:color w:val="auto"/>
                <w:spacing w:val="0"/>
                <w:sz w:val="24"/>
                <w:szCs w:val="24"/>
                <w:highlight w:val="none"/>
                <w:lang w:val="en-US" w:eastAsia="zh-CN"/>
              </w:rPr>
              <w:t>的</w:t>
            </w:r>
            <w:r>
              <w:rPr>
                <w:rFonts w:hint="eastAsia" w:ascii="宋体" w:hAnsi="宋体" w:eastAsia="宋体" w:cs="宋体"/>
                <w:caps w:val="0"/>
                <w:smallCaps w:val="0"/>
                <w:color w:val="auto"/>
                <w:spacing w:val="0"/>
                <w:sz w:val="24"/>
                <w:szCs w:val="24"/>
                <w:highlight w:val="none"/>
              </w:rPr>
              <w:t>响应内容</w:t>
            </w:r>
          </w:p>
        </w:tc>
        <w:tc>
          <w:tcPr>
            <w:tcW w:w="627" w:type="pct"/>
            <w:vMerge w:val="restart"/>
            <w:noWrap w:val="0"/>
            <w:vAlign w:val="center"/>
          </w:tcPr>
          <w:p w14:paraId="0E80A1FB">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备注</w:t>
            </w:r>
          </w:p>
        </w:tc>
      </w:tr>
      <w:tr w14:paraId="22BA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58" w:type="pct"/>
            <w:vMerge w:val="continue"/>
            <w:noWrap w:val="0"/>
            <w:vAlign w:val="center"/>
          </w:tcPr>
          <w:p w14:paraId="788F1149">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rPr>
            </w:pPr>
          </w:p>
        </w:tc>
        <w:tc>
          <w:tcPr>
            <w:tcW w:w="1342" w:type="pct"/>
            <w:noWrap w:val="0"/>
            <w:vAlign w:val="center"/>
          </w:tcPr>
          <w:p w14:paraId="5B941D59">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实质性要求</w:t>
            </w:r>
          </w:p>
        </w:tc>
        <w:tc>
          <w:tcPr>
            <w:tcW w:w="1701" w:type="pct"/>
            <w:noWrap w:val="0"/>
            <w:vAlign w:val="center"/>
          </w:tcPr>
          <w:p w14:paraId="1887A7EA">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谈判文件中的规定</w:t>
            </w:r>
          </w:p>
        </w:tc>
        <w:tc>
          <w:tcPr>
            <w:tcW w:w="970" w:type="pct"/>
            <w:vMerge w:val="continue"/>
            <w:noWrap w:val="0"/>
            <w:vAlign w:val="center"/>
          </w:tcPr>
          <w:p w14:paraId="5FF6F466">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eastAsia="zh-CN"/>
              </w:rPr>
            </w:pPr>
          </w:p>
        </w:tc>
        <w:tc>
          <w:tcPr>
            <w:tcW w:w="627" w:type="pct"/>
            <w:vMerge w:val="continue"/>
            <w:noWrap w:val="0"/>
            <w:vAlign w:val="center"/>
          </w:tcPr>
          <w:p w14:paraId="231BB2B8">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eastAsia="zh-CN"/>
              </w:rPr>
            </w:pPr>
          </w:p>
        </w:tc>
      </w:tr>
      <w:tr w14:paraId="19EB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58" w:type="pct"/>
            <w:noWrap w:val="0"/>
            <w:vAlign w:val="center"/>
          </w:tcPr>
          <w:p w14:paraId="30499CF5">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w:t>
            </w:r>
          </w:p>
        </w:tc>
        <w:tc>
          <w:tcPr>
            <w:tcW w:w="1342" w:type="pct"/>
            <w:noWrap w:val="0"/>
            <w:vAlign w:val="center"/>
          </w:tcPr>
          <w:p w14:paraId="1710CDD0">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1701" w:type="pct"/>
            <w:noWrap w:val="0"/>
            <w:vAlign w:val="center"/>
          </w:tcPr>
          <w:p w14:paraId="63B0DE90">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970" w:type="pct"/>
            <w:noWrap w:val="0"/>
            <w:vAlign w:val="center"/>
          </w:tcPr>
          <w:p w14:paraId="0B1E2FB0">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627" w:type="pct"/>
            <w:noWrap w:val="0"/>
            <w:vAlign w:val="center"/>
          </w:tcPr>
          <w:p w14:paraId="259753B0">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r>
      <w:tr w14:paraId="78B0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58" w:type="pct"/>
            <w:noWrap w:val="0"/>
            <w:vAlign w:val="center"/>
          </w:tcPr>
          <w:p w14:paraId="4CBD69A7">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2</w:t>
            </w:r>
          </w:p>
        </w:tc>
        <w:tc>
          <w:tcPr>
            <w:tcW w:w="1342" w:type="pct"/>
            <w:noWrap w:val="0"/>
            <w:vAlign w:val="center"/>
          </w:tcPr>
          <w:p w14:paraId="07A7760F">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1701" w:type="pct"/>
            <w:noWrap w:val="0"/>
            <w:vAlign w:val="center"/>
          </w:tcPr>
          <w:p w14:paraId="5649ACF6">
            <w:pPr>
              <w:keepNext w:val="0"/>
              <w:keepLines w:val="0"/>
              <w:pageBreakBefore w:val="0"/>
              <w:widowControl w:val="0"/>
              <w:shd w:val="clear" w:color="auto" w:fill="FFFFFF"/>
              <w:kinsoku/>
              <w:wordWrap/>
              <w:overflowPunct/>
              <w:topLinePunct w:val="0"/>
              <w:autoSpaceDE w:val="0"/>
              <w:autoSpaceDN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eastAsia="zh-CN"/>
              </w:rPr>
            </w:pPr>
          </w:p>
        </w:tc>
        <w:tc>
          <w:tcPr>
            <w:tcW w:w="970" w:type="pct"/>
            <w:noWrap w:val="0"/>
            <w:vAlign w:val="center"/>
          </w:tcPr>
          <w:p w14:paraId="4746B94F">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627" w:type="pct"/>
            <w:noWrap w:val="0"/>
            <w:vAlign w:val="center"/>
          </w:tcPr>
          <w:p w14:paraId="06627A9E">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r>
      <w:tr w14:paraId="2970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58" w:type="pct"/>
            <w:noWrap w:val="0"/>
            <w:vAlign w:val="center"/>
          </w:tcPr>
          <w:p w14:paraId="3B9948B9">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3</w:t>
            </w:r>
          </w:p>
        </w:tc>
        <w:tc>
          <w:tcPr>
            <w:tcW w:w="1342" w:type="pct"/>
            <w:noWrap w:val="0"/>
            <w:vAlign w:val="center"/>
          </w:tcPr>
          <w:p w14:paraId="3EA46013">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en-US" w:eastAsia="zh-CN" w:bidi="ar-SA"/>
              </w:rPr>
            </w:pPr>
          </w:p>
        </w:tc>
        <w:tc>
          <w:tcPr>
            <w:tcW w:w="1701" w:type="pct"/>
            <w:noWrap w:val="0"/>
            <w:vAlign w:val="center"/>
          </w:tcPr>
          <w:p w14:paraId="62EC5B93">
            <w:pPr>
              <w:pStyle w:val="63"/>
              <w:keepNext w:val="0"/>
              <w:keepLines w:val="0"/>
              <w:pageBreakBefore w:val="0"/>
              <w:widowControl w:val="0"/>
              <w:shd w:val="clear" w:color="auto" w:fill="FFFFFF"/>
              <w:kinsoku/>
              <w:wordWrap/>
              <w:overflowPunct/>
              <w:topLinePunct w:val="0"/>
              <w:bidi w:val="0"/>
              <w:adjustRightInd w:val="0"/>
              <w:snapToGrid w:val="0"/>
              <w:spacing w:beforeAutospacing="0" w:afterAutospacing="0" w:line="500" w:lineRule="atLeast"/>
              <w:ind w:firstLine="0" w:firstLineChars="0"/>
              <w:textAlignment w:val="auto"/>
              <w:rPr>
                <w:rFonts w:hint="eastAsia" w:ascii="宋体" w:hAnsi="宋体" w:eastAsia="宋体" w:cs="宋体"/>
                <w:caps w:val="0"/>
                <w:smallCaps w:val="0"/>
                <w:color w:val="auto"/>
                <w:spacing w:val="0"/>
                <w:kern w:val="0"/>
                <w:sz w:val="24"/>
                <w:szCs w:val="24"/>
                <w:highlight w:val="none"/>
                <w:lang w:val="en-US" w:eastAsia="zh-CN" w:bidi="ar-SA"/>
              </w:rPr>
            </w:pPr>
          </w:p>
        </w:tc>
        <w:tc>
          <w:tcPr>
            <w:tcW w:w="970" w:type="pct"/>
            <w:noWrap w:val="0"/>
            <w:vAlign w:val="center"/>
          </w:tcPr>
          <w:p w14:paraId="0A9F8338">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627" w:type="pct"/>
            <w:noWrap w:val="0"/>
            <w:vAlign w:val="center"/>
          </w:tcPr>
          <w:p w14:paraId="08E089DB">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r>
      <w:tr w14:paraId="0C6F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58" w:type="pct"/>
            <w:noWrap w:val="0"/>
            <w:vAlign w:val="center"/>
          </w:tcPr>
          <w:p w14:paraId="08F70755">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4</w:t>
            </w:r>
          </w:p>
        </w:tc>
        <w:tc>
          <w:tcPr>
            <w:tcW w:w="1342" w:type="pct"/>
            <w:noWrap w:val="0"/>
            <w:vAlign w:val="center"/>
          </w:tcPr>
          <w:p w14:paraId="695BCC8E">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en-US" w:eastAsia="zh-CN" w:bidi="ar-SA"/>
              </w:rPr>
            </w:pPr>
          </w:p>
        </w:tc>
        <w:tc>
          <w:tcPr>
            <w:tcW w:w="1701" w:type="pct"/>
            <w:noWrap w:val="0"/>
            <w:vAlign w:val="center"/>
          </w:tcPr>
          <w:p w14:paraId="7AA3A6EB">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kern w:val="2"/>
                <w:sz w:val="24"/>
                <w:szCs w:val="24"/>
                <w:highlight w:val="none"/>
                <w:lang w:val="en-US" w:eastAsia="zh-CN" w:bidi="ar-SA"/>
              </w:rPr>
            </w:pPr>
          </w:p>
        </w:tc>
        <w:tc>
          <w:tcPr>
            <w:tcW w:w="970" w:type="pct"/>
            <w:noWrap w:val="0"/>
            <w:vAlign w:val="center"/>
          </w:tcPr>
          <w:p w14:paraId="0F247756">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627" w:type="pct"/>
            <w:noWrap w:val="0"/>
            <w:vAlign w:val="center"/>
          </w:tcPr>
          <w:p w14:paraId="7E099895">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r>
      <w:tr w14:paraId="1BAE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58" w:type="pct"/>
            <w:noWrap w:val="0"/>
            <w:vAlign w:val="center"/>
          </w:tcPr>
          <w:p w14:paraId="01C20FB8">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w:t>
            </w:r>
          </w:p>
        </w:tc>
        <w:tc>
          <w:tcPr>
            <w:tcW w:w="1342" w:type="pct"/>
            <w:noWrap w:val="0"/>
            <w:vAlign w:val="center"/>
          </w:tcPr>
          <w:p w14:paraId="6450B6FD">
            <w:pPr>
              <w:pStyle w:val="63"/>
              <w:keepNext w:val="0"/>
              <w:keepLines w:val="0"/>
              <w:pageBreakBefore w:val="0"/>
              <w:widowControl w:val="0"/>
              <w:shd w:val="clear" w:color="auto" w:fill="FFFFFF"/>
              <w:kinsoku/>
              <w:wordWrap/>
              <w:overflowPunct/>
              <w:topLinePunct w:val="0"/>
              <w:bidi w:val="0"/>
              <w:adjustRightInd w:val="0"/>
              <w:snapToGrid w:val="0"/>
              <w:spacing w:beforeAutospacing="0" w:afterAutospacing="0" w:line="500" w:lineRule="atLeast"/>
              <w:ind w:firstLine="0" w:firstLineChars="0"/>
              <w:textAlignment w:val="auto"/>
              <w:rPr>
                <w:rFonts w:hint="eastAsia" w:ascii="宋体" w:hAnsi="宋体" w:eastAsia="宋体" w:cs="宋体"/>
                <w:caps w:val="0"/>
                <w:smallCaps w:val="0"/>
                <w:color w:val="auto"/>
                <w:spacing w:val="0"/>
                <w:sz w:val="24"/>
                <w:szCs w:val="24"/>
                <w:highlight w:val="none"/>
                <w:lang w:val="en-US" w:eastAsia="zh-CN"/>
              </w:rPr>
            </w:pPr>
          </w:p>
        </w:tc>
        <w:tc>
          <w:tcPr>
            <w:tcW w:w="1701" w:type="pct"/>
            <w:noWrap w:val="0"/>
            <w:vAlign w:val="center"/>
          </w:tcPr>
          <w:p w14:paraId="76FAB450">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val="en-US" w:eastAsia="zh-CN"/>
              </w:rPr>
            </w:pPr>
          </w:p>
        </w:tc>
        <w:tc>
          <w:tcPr>
            <w:tcW w:w="970" w:type="pct"/>
            <w:noWrap w:val="0"/>
            <w:vAlign w:val="center"/>
          </w:tcPr>
          <w:p w14:paraId="07DA94E9">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627" w:type="pct"/>
            <w:noWrap w:val="0"/>
            <w:vAlign w:val="center"/>
          </w:tcPr>
          <w:p w14:paraId="07E6D393">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r>
      <w:tr w14:paraId="27D3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58" w:type="pct"/>
            <w:noWrap w:val="0"/>
            <w:vAlign w:val="center"/>
          </w:tcPr>
          <w:p w14:paraId="4F43B457">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6</w:t>
            </w:r>
          </w:p>
        </w:tc>
        <w:tc>
          <w:tcPr>
            <w:tcW w:w="1342" w:type="pct"/>
            <w:noWrap w:val="0"/>
            <w:vAlign w:val="center"/>
          </w:tcPr>
          <w:p w14:paraId="369ABCBD">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1701" w:type="pct"/>
            <w:noWrap w:val="0"/>
            <w:vAlign w:val="center"/>
          </w:tcPr>
          <w:p w14:paraId="3A38EA74">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970" w:type="pct"/>
            <w:noWrap w:val="0"/>
            <w:vAlign w:val="center"/>
          </w:tcPr>
          <w:p w14:paraId="24EE6A9D">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627" w:type="pct"/>
            <w:noWrap w:val="0"/>
            <w:vAlign w:val="center"/>
          </w:tcPr>
          <w:p w14:paraId="1ABD1D6E">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r>
      <w:tr w14:paraId="0163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58" w:type="pct"/>
            <w:noWrap w:val="0"/>
            <w:vAlign w:val="center"/>
          </w:tcPr>
          <w:p w14:paraId="6E2F1659">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7</w:t>
            </w:r>
          </w:p>
        </w:tc>
        <w:tc>
          <w:tcPr>
            <w:tcW w:w="1342" w:type="pct"/>
            <w:noWrap w:val="0"/>
            <w:vAlign w:val="center"/>
          </w:tcPr>
          <w:p w14:paraId="317CE50D">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1701" w:type="pct"/>
            <w:noWrap w:val="0"/>
            <w:vAlign w:val="center"/>
          </w:tcPr>
          <w:p w14:paraId="678C199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970" w:type="pct"/>
            <w:noWrap w:val="0"/>
            <w:vAlign w:val="center"/>
          </w:tcPr>
          <w:p w14:paraId="63C11E7C">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627" w:type="pct"/>
            <w:noWrap w:val="0"/>
            <w:vAlign w:val="center"/>
          </w:tcPr>
          <w:p w14:paraId="168EE7BD">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r>
      <w:tr w14:paraId="5013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58" w:type="pct"/>
            <w:noWrap w:val="0"/>
            <w:vAlign w:val="center"/>
          </w:tcPr>
          <w:p w14:paraId="65574B31">
            <w:pPr>
              <w:keepNext w:val="0"/>
              <w:keepLines w:val="0"/>
              <w:pageBreakBefore w:val="0"/>
              <w:widowControl w:val="0"/>
              <w:kinsoku/>
              <w:wordWrap/>
              <w:overflowPunct/>
              <w:topLinePunct w:val="0"/>
              <w:bidi w:val="0"/>
              <w:adjustRightInd w:val="0"/>
              <w:snapToGrid w:val="0"/>
              <w:spacing w:beforeAutospacing="0" w:afterAutospacing="0" w:line="500" w:lineRule="atLeast"/>
              <w:jc w:val="center"/>
              <w:textAlignment w:val="auto"/>
              <w:rPr>
                <w:rFonts w:hint="eastAsia" w:ascii="宋体" w:hAnsi="宋体" w:eastAsia="宋体" w:cs="宋体"/>
                <w:caps w:val="0"/>
                <w:smallCaps w:val="0"/>
                <w:color w:val="auto"/>
                <w:spacing w:val="0"/>
                <w:sz w:val="24"/>
                <w:szCs w:val="24"/>
                <w:highlight w:val="none"/>
                <w:lang w:val="en-US" w:eastAsia="zh-CN"/>
              </w:rPr>
            </w:pPr>
          </w:p>
        </w:tc>
        <w:tc>
          <w:tcPr>
            <w:tcW w:w="1342" w:type="pct"/>
            <w:shd w:val="clear" w:color="auto" w:fill="auto"/>
            <w:noWrap w:val="0"/>
            <w:vAlign w:val="center"/>
          </w:tcPr>
          <w:p w14:paraId="4892F810">
            <w:pPr>
              <w:pStyle w:val="46"/>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kern w:val="2"/>
                <w:sz w:val="24"/>
                <w:szCs w:val="24"/>
                <w:highlight w:val="none"/>
                <w:lang w:val="zh-CN" w:eastAsia="zh-CN" w:bidi="ar-SA"/>
              </w:rPr>
            </w:pPr>
            <w:r>
              <w:rPr>
                <w:rFonts w:hint="eastAsia" w:ascii="宋体" w:hAnsi="宋体" w:eastAsia="宋体" w:cs="宋体"/>
                <w:caps w:val="0"/>
                <w:smallCaps w:val="0"/>
                <w:color w:val="auto"/>
                <w:spacing w:val="0"/>
                <w:sz w:val="24"/>
                <w:szCs w:val="24"/>
                <w:highlight w:val="none"/>
                <w:lang w:val="zh-CN"/>
              </w:rPr>
              <w:t>……</w:t>
            </w:r>
          </w:p>
        </w:tc>
        <w:tc>
          <w:tcPr>
            <w:tcW w:w="1701" w:type="pct"/>
            <w:noWrap w:val="0"/>
            <w:vAlign w:val="center"/>
          </w:tcPr>
          <w:p w14:paraId="6EE4960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lang w:eastAsia="zh-CN"/>
              </w:rPr>
            </w:pPr>
          </w:p>
        </w:tc>
        <w:tc>
          <w:tcPr>
            <w:tcW w:w="970" w:type="pct"/>
            <w:noWrap w:val="0"/>
            <w:vAlign w:val="center"/>
          </w:tcPr>
          <w:p w14:paraId="5A390DA1">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c>
          <w:tcPr>
            <w:tcW w:w="627" w:type="pct"/>
            <w:noWrap w:val="0"/>
            <w:vAlign w:val="center"/>
          </w:tcPr>
          <w:p w14:paraId="639F5956">
            <w:pPr>
              <w:keepNext w:val="0"/>
              <w:keepLines w:val="0"/>
              <w:pageBreakBefore w:val="0"/>
              <w:widowControl w:val="0"/>
              <w:kinsoku/>
              <w:wordWrap/>
              <w:overflowPunct/>
              <w:topLinePunct w:val="0"/>
              <w:bidi w:val="0"/>
              <w:adjustRightInd w:val="0"/>
              <w:snapToGrid w:val="0"/>
              <w:spacing w:beforeAutospacing="0" w:afterAutospacing="0" w:line="500" w:lineRule="atLeast"/>
              <w:textAlignment w:val="auto"/>
              <w:rPr>
                <w:rFonts w:hint="eastAsia" w:ascii="宋体" w:hAnsi="宋体" w:eastAsia="宋体" w:cs="宋体"/>
                <w:caps w:val="0"/>
                <w:smallCaps w:val="0"/>
                <w:color w:val="auto"/>
                <w:spacing w:val="0"/>
                <w:sz w:val="24"/>
                <w:szCs w:val="24"/>
                <w:highlight w:val="none"/>
              </w:rPr>
            </w:pPr>
          </w:p>
        </w:tc>
      </w:tr>
    </w:tbl>
    <w:p w14:paraId="4758525D">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p>
    <w:p w14:paraId="75D4FE8C">
      <w:pPr>
        <w:kinsoku/>
        <w:overflowPunct/>
        <w:topLinePunct w:val="0"/>
        <w:bidi w:val="0"/>
        <w:adjustRightInd w:val="0"/>
        <w:snapToGrid w:val="0"/>
        <w:spacing w:beforeAutospacing="0" w:afterAutospacing="0" w:line="500" w:lineRule="atLeast"/>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b/>
          <w:bCs/>
          <w:caps w:val="0"/>
          <w:smallCaps w:val="0"/>
          <w:color w:val="auto"/>
          <w:spacing w:val="0"/>
          <w:kern w:val="2"/>
          <w:sz w:val="24"/>
          <w:szCs w:val="24"/>
          <w:highlight w:val="none"/>
          <w:lang w:val="en-US" w:eastAsia="zh-CN" w:bidi="ar-SA"/>
        </w:rPr>
        <w:br w:type="page"/>
      </w:r>
    </w:p>
    <w:p w14:paraId="626EF50E">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500" w:name="_Toc32013"/>
      <w:bookmarkStart w:id="501" w:name="_Toc24814"/>
      <w:bookmarkStart w:id="502" w:name="_Toc3163"/>
      <w:r>
        <w:rPr>
          <w:rFonts w:hint="eastAsia" w:ascii="宋体" w:hAnsi="宋体" w:eastAsia="宋体" w:cs="宋体"/>
          <w:b/>
          <w:bCs/>
          <w:caps w:val="0"/>
          <w:smallCaps w:val="0"/>
          <w:color w:val="auto"/>
          <w:spacing w:val="0"/>
          <w:kern w:val="2"/>
          <w:sz w:val="24"/>
          <w:szCs w:val="24"/>
          <w:highlight w:val="none"/>
          <w:lang w:val="en-US" w:eastAsia="zh-CN" w:bidi="ar-SA"/>
        </w:rPr>
        <w:t>七、商务响应偏离表</w:t>
      </w:r>
      <w:bookmarkEnd w:id="500"/>
      <w:bookmarkEnd w:id="501"/>
      <w:bookmarkEnd w:id="502"/>
    </w:p>
    <w:p w14:paraId="21AF32D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 xml:space="preserve">项目名称：                                         </w:t>
      </w:r>
    </w:p>
    <w:p w14:paraId="0424C095">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 xml:space="preserve">项目编号：        </w:t>
      </w:r>
    </w:p>
    <w:tbl>
      <w:tblPr>
        <w:tblStyle w:val="29"/>
        <w:tblW w:w="48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394"/>
        <w:gridCol w:w="1721"/>
        <w:gridCol w:w="1870"/>
        <w:gridCol w:w="1604"/>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33" w:type="pct"/>
            <w:vAlign w:val="center"/>
          </w:tcPr>
          <w:p w14:paraId="1A4BE3A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序号</w:t>
            </w:r>
          </w:p>
        </w:tc>
        <w:tc>
          <w:tcPr>
            <w:tcW w:w="1440" w:type="pct"/>
            <w:vAlign w:val="center"/>
          </w:tcPr>
          <w:p w14:paraId="7CB83CD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文件的商务条款</w:t>
            </w:r>
          </w:p>
        </w:tc>
        <w:tc>
          <w:tcPr>
            <w:tcW w:w="1035" w:type="pct"/>
            <w:vAlign w:val="center"/>
          </w:tcPr>
          <w:p w14:paraId="55A47B5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文件的响应内容</w:t>
            </w:r>
          </w:p>
        </w:tc>
        <w:tc>
          <w:tcPr>
            <w:tcW w:w="1125" w:type="pct"/>
            <w:vAlign w:val="center"/>
          </w:tcPr>
          <w:p w14:paraId="2572E85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响应情况</w:t>
            </w:r>
          </w:p>
        </w:tc>
        <w:tc>
          <w:tcPr>
            <w:tcW w:w="965" w:type="pct"/>
            <w:vAlign w:val="center"/>
          </w:tcPr>
          <w:p w14:paraId="7884F20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33" w:type="pct"/>
            <w:vAlign w:val="center"/>
          </w:tcPr>
          <w:p w14:paraId="0156411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p>
        </w:tc>
        <w:tc>
          <w:tcPr>
            <w:tcW w:w="1440" w:type="pct"/>
            <w:vAlign w:val="center"/>
          </w:tcPr>
          <w:p w14:paraId="34566CA0">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035" w:type="pct"/>
            <w:vAlign w:val="center"/>
          </w:tcPr>
          <w:p w14:paraId="1C6482B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125" w:type="pct"/>
            <w:vAlign w:val="center"/>
          </w:tcPr>
          <w:p w14:paraId="1BBD041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响应/偏离</w:t>
            </w:r>
          </w:p>
        </w:tc>
        <w:tc>
          <w:tcPr>
            <w:tcW w:w="965" w:type="pct"/>
            <w:vAlign w:val="center"/>
          </w:tcPr>
          <w:p w14:paraId="1A90E39C">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33" w:type="pct"/>
            <w:vAlign w:val="center"/>
          </w:tcPr>
          <w:p w14:paraId="0582103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w:t>
            </w:r>
          </w:p>
        </w:tc>
        <w:tc>
          <w:tcPr>
            <w:tcW w:w="1440" w:type="pct"/>
            <w:vAlign w:val="center"/>
          </w:tcPr>
          <w:p w14:paraId="2A717A5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035" w:type="pct"/>
            <w:vAlign w:val="center"/>
          </w:tcPr>
          <w:p w14:paraId="20EC757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125" w:type="pct"/>
            <w:vAlign w:val="center"/>
          </w:tcPr>
          <w:p w14:paraId="5923E58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965" w:type="pct"/>
            <w:vAlign w:val="center"/>
          </w:tcPr>
          <w:p w14:paraId="59C2C31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33" w:type="pct"/>
            <w:vAlign w:val="center"/>
          </w:tcPr>
          <w:p w14:paraId="6D563CA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w:t>
            </w:r>
          </w:p>
        </w:tc>
        <w:tc>
          <w:tcPr>
            <w:tcW w:w="1440" w:type="pct"/>
            <w:vAlign w:val="center"/>
          </w:tcPr>
          <w:p w14:paraId="595245D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035" w:type="pct"/>
            <w:vAlign w:val="center"/>
          </w:tcPr>
          <w:p w14:paraId="0A16B4B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125" w:type="pct"/>
            <w:vAlign w:val="center"/>
          </w:tcPr>
          <w:p w14:paraId="58535F7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965" w:type="pct"/>
            <w:vAlign w:val="center"/>
          </w:tcPr>
          <w:p w14:paraId="50AB520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33" w:type="pct"/>
            <w:vAlign w:val="center"/>
          </w:tcPr>
          <w:p w14:paraId="74127D5E">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440" w:type="pct"/>
            <w:vAlign w:val="center"/>
          </w:tcPr>
          <w:p w14:paraId="14968038">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035" w:type="pct"/>
            <w:vAlign w:val="center"/>
          </w:tcPr>
          <w:p w14:paraId="10A6B59E">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25" w:type="pct"/>
            <w:vAlign w:val="center"/>
          </w:tcPr>
          <w:p w14:paraId="61702DF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965" w:type="pct"/>
            <w:vAlign w:val="center"/>
          </w:tcPr>
          <w:p w14:paraId="0CC18FC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33" w:type="pct"/>
            <w:vAlign w:val="center"/>
          </w:tcPr>
          <w:p w14:paraId="3D84A230">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440" w:type="pct"/>
            <w:vAlign w:val="center"/>
          </w:tcPr>
          <w:p w14:paraId="5A1690B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035" w:type="pct"/>
            <w:vAlign w:val="center"/>
          </w:tcPr>
          <w:p w14:paraId="735418C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125" w:type="pct"/>
            <w:vAlign w:val="center"/>
          </w:tcPr>
          <w:p w14:paraId="13F6671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965" w:type="pct"/>
            <w:vAlign w:val="center"/>
          </w:tcPr>
          <w:p w14:paraId="3DC0B3B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3" w:type="pct"/>
            <w:vAlign w:val="center"/>
          </w:tcPr>
          <w:p w14:paraId="71E185D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440" w:type="pct"/>
            <w:vAlign w:val="center"/>
          </w:tcPr>
          <w:p w14:paraId="6324A49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035" w:type="pct"/>
            <w:vAlign w:val="center"/>
          </w:tcPr>
          <w:p w14:paraId="0EE8378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125" w:type="pct"/>
            <w:vAlign w:val="center"/>
          </w:tcPr>
          <w:p w14:paraId="7A24BB2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965" w:type="pct"/>
            <w:vAlign w:val="center"/>
          </w:tcPr>
          <w:p w14:paraId="7CC08218">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bl>
    <w:p w14:paraId="5CB0662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p>
    <w:p w14:paraId="01107FC6">
      <w:pPr>
        <w:kinsoku/>
        <w:overflowPunct/>
        <w:topLinePunct w:val="0"/>
        <w:autoSpaceDE w:val="0"/>
        <w:autoSpaceDN w:val="0"/>
        <w:bidi w:val="0"/>
        <w:adjustRightInd w:val="0"/>
        <w:snapToGrid w:val="0"/>
        <w:spacing w:beforeAutospacing="0" w:afterAutospacing="0" w:line="500" w:lineRule="atLeast"/>
        <w:ind w:left="2" w:leftChars="1" w:right="1120" w:firstLine="4560" w:firstLineChars="19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en-US" w:eastAsia="zh-CN"/>
        </w:rPr>
        <w:t>供应商</w:t>
      </w:r>
      <w:r>
        <w:rPr>
          <w:rFonts w:hint="eastAsia" w:ascii="宋体" w:hAnsi="宋体" w:eastAsia="宋体" w:cs="宋体"/>
          <w:caps w:val="0"/>
          <w:smallCaps w:val="0"/>
          <w:color w:val="auto"/>
          <w:spacing w:val="0"/>
          <w:kern w:val="0"/>
          <w:sz w:val="24"/>
          <w:szCs w:val="24"/>
          <w:highlight w:val="none"/>
          <w:lang w:val="zh-CN"/>
        </w:rPr>
        <w:t>名称（</w:t>
      </w:r>
      <w:r>
        <w:rPr>
          <w:rFonts w:hint="eastAsia" w:ascii="宋体" w:hAnsi="宋体" w:eastAsia="宋体" w:cs="宋体"/>
          <w:caps w:val="0"/>
          <w:smallCaps w:val="0"/>
          <w:color w:val="auto"/>
          <w:spacing w:val="0"/>
          <w:sz w:val="24"/>
          <w:szCs w:val="24"/>
          <w:highlight w:val="none"/>
          <w:lang w:eastAsia="zh-CN"/>
        </w:rPr>
        <w:t>公章</w:t>
      </w:r>
      <w:r>
        <w:rPr>
          <w:rFonts w:hint="eastAsia" w:ascii="宋体" w:hAnsi="宋体" w:eastAsia="宋体" w:cs="宋体"/>
          <w:caps w:val="0"/>
          <w:smallCaps w:val="0"/>
          <w:color w:val="auto"/>
          <w:spacing w:val="0"/>
          <w:kern w:val="0"/>
          <w:sz w:val="24"/>
          <w:szCs w:val="24"/>
          <w:highlight w:val="none"/>
          <w:lang w:val="zh-CN"/>
        </w:rPr>
        <w:t xml:space="preserve">）：                                                                                                                                                                                                               </w:t>
      </w:r>
    </w:p>
    <w:p w14:paraId="14E042A5">
      <w:pPr>
        <w:kinsoku/>
        <w:overflowPunct/>
        <w:topLinePunct w:val="0"/>
        <w:bidi w:val="0"/>
        <w:adjustRightInd w:val="0"/>
        <w:snapToGrid w:val="0"/>
        <w:spacing w:beforeAutospacing="0" w:afterAutospacing="0" w:line="500" w:lineRule="atLeast"/>
        <w:ind w:firstLine="4560" w:firstLineChars="1900"/>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0"/>
          <w:sz w:val="24"/>
          <w:szCs w:val="24"/>
          <w:highlight w:val="none"/>
          <w:lang w:val="zh-CN"/>
        </w:rPr>
        <w:t>日期</w:t>
      </w:r>
      <w:r>
        <w:rPr>
          <w:rFonts w:hint="eastAsia" w:ascii="宋体" w:hAnsi="宋体" w:eastAsia="宋体" w:cs="宋体"/>
          <w:caps w:val="0"/>
          <w:smallCaps w:val="0"/>
          <w:color w:val="auto"/>
          <w:spacing w:val="0"/>
          <w:kern w:val="0"/>
          <w:sz w:val="24"/>
          <w:szCs w:val="24"/>
          <w:highlight w:val="none"/>
        </w:rPr>
        <w:t>：</w:t>
      </w:r>
      <w:r>
        <w:rPr>
          <w:rFonts w:hint="eastAsia" w:ascii="宋体" w:hAnsi="宋体" w:eastAsia="宋体" w:cs="宋体"/>
          <w:caps w:val="0"/>
          <w:smallCaps w:val="0"/>
          <w:color w:val="auto"/>
          <w:spacing w:val="0"/>
          <w:kern w:val="0"/>
          <w:sz w:val="24"/>
          <w:szCs w:val="24"/>
          <w:highlight w:val="none"/>
          <w:lang w:val="zh-CN"/>
        </w:rPr>
        <w:t xml:space="preserve">   年   月   日</w:t>
      </w:r>
    </w:p>
    <w:p w14:paraId="61F9C70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p>
    <w:p w14:paraId="3F428C59">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注：</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应按照</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文件“第三章 采购需求”</w:t>
      </w:r>
      <w:r>
        <w:rPr>
          <w:rFonts w:hint="eastAsia" w:ascii="宋体" w:hAnsi="宋体" w:eastAsia="宋体" w:cs="宋体"/>
          <w:caps w:val="0"/>
          <w:smallCaps w:val="0"/>
          <w:color w:val="auto"/>
          <w:spacing w:val="0"/>
          <w:sz w:val="24"/>
          <w:szCs w:val="24"/>
          <w:highlight w:val="none"/>
          <w:lang w:val="en-US" w:eastAsia="zh-CN"/>
        </w:rPr>
        <w:t>中的商务要求</w:t>
      </w:r>
      <w:r>
        <w:rPr>
          <w:rFonts w:hint="eastAsia" w:ascii="宋体" w:hAnsi="宋体" w:eastAsia="宋体" w:cs="宋体"/>
          <w:caps w:val="0"/>
          <w:smallCaps w:val="0"/>
          <w:color w:val="auto"/>
          <w:spacing w:val="0"/>
          <w:sz w:val="24"/>
          <w:szCs w:val="24"/>
          <w:highlight w:val="none"/>
        </w:rPr>
        <w:t>填写</w:t>
      </w:r>
      <w:r>
        <w:rPr>
          <w:rFonts w:hint="eastAsia" w:ascii="宋体" w:hAnsi="宋体" w:eastAsia="宋体" w:cs="宋体"/>
          <w:caps w:val="0"/>
          <w:smallCaps w:val="0"/>
          <w:color w:val="auto"/>
          <w:spacing w:val="0"/>
          <w:sz w:val="24"/>
          <w:szCs w:val="24"/>
          <w:highlight w:val="none"/>
          <w:lang w:eastAsia="zh-CN"/>
        </w:rPr>
        <w:t>：</w:t>
      </w:r>
    </w:p>
    <w:p w14:paraId="16749689">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1.“竞争性谈判文件的商务条款”栏应详细列明竞争性谈判文件中的商务要求。 </w:t>
      </w:r>
    </w:p>
    <w:p w14:paraId="5CB91061">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2.“响应文件的响应内容”栏填写供应商对竞争性谈判文件提出的商务条款作出的明确响应，并列明具体响应数值或内容，只注明符合、满足等无具体内容表述的，将视为未实质性满足竞争性谈判文件要求，</w:t>
      </w:r>
      <w:r>
        <w:rPr>
          <w:rFonts w:hint="eastAsia" w:ascii="宋体" w:hAnsi="宋体" w:eastAsia="宋体" w:cs="宋体"/>
          <w:b/>
          <w:bCs/>
          <w:caps w:val="0"/>
          <w:smallCaps w:val="0"/>
          <w:color w:val="auto"/>
          <w:spacing w:val="0"/>
          <w:sz w:val="24"/>
          <w:szCs w:val="24"/>
          <w:highlight w:val="none"/>
          <w:lang w:val="en-US" w:eastAsia="zh-CN"/>
        </w:rPr>
        <w:t>响应无效</w:t>
      </w:r>
      <w:r>
        <w:rPr>
          <w:rFonts w:hint="eastAsia" w:ascii="宋体" w:hAnsi="宋体" w:eastAsia="宋体" w:cs="宋体"/>
          <w:caps w:val="0"/>
          <w:smallCaps w:val="0"/>
          <w:color w:val="auto"/>
          <w:spacing w:val="0"/>
          <w:sz w:val="24"/>
          <w:szCs w:val="24"/>
          <w:highlight w:val="none"/>
          <w:lang w:val="en-US" w:eastAsia="zh-CN"/>
        </w:rPr>
        <w:t xml:space="preserve">。 </w:t>
      </w:r>
    </w:p>
    <w:p w14:paraId="0F35024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3.“响应情况”栏应据实填写“响应”、“正偏离”或“负偏离”。 </w:t>
      </w:r>
    </w:p>
    <w:p w14:paraId="5B002B53">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4.“说明及索引”栏可填写偏离情况的具体说明及索引。</w:t>
      </w:r>
    </w:p>
    <w:p w14:paraId="598C43A6">
      <w:pPr>
        <w:kinsoku/>
        <w:overflowPunct/>
        <w:topLinePunct w:val="0"/>
        <w:bidi w:val="0"/>
        <w:adjustRightInd w:val="0"/>
        <w:snapToGrid w:val="0"/>
        <w:spacing w:beforeAutospacing="0" w:afterAutospacing="0" w:line="500" w:lineRule="atLeast"/>
        <w:ind w:firstLine="42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5.对竞争性谈判文件中的所有商务要求，除本表所列明的所有偏离外，均视作供应商已对之理解和响应。此表中若无任何文字说明，内容为空白的，</w:t>
      </w:r>
      <w:r>
        <w:rPr>
          <w:rFonts w:hint="eastAsia" w:ascii="宋体" w:hAnsi="宋体" w:eastAsia="宋体" w:cs="宋体"/>
          <w:b/>
          <w:bCs/>
          <w:caps w:val="0"/>
          <w:smallCaps w:val="0"/>
          <w:color w:val="auto"/>
          <w:spacing w:val="0"/>
          <w:sz w:val="24"/>
          <w:szCs w:val="24"/>
          <w:highlight w:val="none"/>
          <w:lang w:val="en-US" w:eastAsia="zh-CN"/>
        </w:rPr>
        <w:t>响应无效</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503" w:name="_Toc1770"/>
      <w:bookmarkStart w:id="504" w:name="_Toc8035"/>
      <w:bookmarkStart w:id="505" w:name="_Toc21407"/>
      <w:r>
        <w:rPr>
          <w:rFonts w:hint="eastAsia" w:ascii="宋体" w:hAnsi="宋体" w:eastAsia="宋体" w:cs="宋体"/>
          <w:b/>
          <w:bCs/>
          <w:caps w:val="0"/>
          <w:smallCaps w:val="0"/>
          <w:color w:val="auto"/>
          <w:spacing w:val="0"/>
          <w:kern w:val="2"/>
          <w:sz w:val="24"/>
          <w:szCs w:val="24"/>
          <w:highlight w:val="none"/>
          <w:lang w:val="en-US" w:eastAsia="zh-CN" w:bidi="ar-SA"/>
        </w:rPr>
        <w:t>八、业绩证明文件</w:t>
      </w:r>
      <w:bookmarkEnd w:id="503"/>
      <w:bookmarkEnd w:id="504"/>
      <w:bookmarkEnd w:id="505"/>
    </w:p>
    <w:p w14:paraId="4541380C">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bCs/>
          <w:caps w:val="0"/>
          <w:smallCaps w:val="0"/>
          <w:color w:val="auto"/>
          <w:spacing w:val="0"/>
          <w:sz w:val="24"/>
          <w:szCs w:val="24"/>
          <w:highlight w:val="none"/>
        </w:rPr>
        <w:fldChar w:fldCharType="begin"/>
      </w:r>
      <w:r>
        <w:rPr>
          <w:rFonts w:hint="eastAsia" w:ascii="宋体" w:hAnsi="宋体" w:eastAsia="宋体" w:cs="宋体"/>
          <w:bCs/>
          <w:caps w:val="0"/>
          <w:smallCaps w:val="0"/>
          <w:color w:val="auto"/>
          <w:spacing w:val="0"/>
          <w:sz w:val="24"/>
          <w:szCs w:val="24"/>
          <w:highlight w:val="none"/>
        </w:rPr>
        <w:instrText xml:space="preserve"> LINK Word.Document.8 "D:\\音乐厅\\4通用设备\\招标文件\\音乐厅空调设备招标文件v1.0.doc" "OLE_LINK8" \r  \* MERGEFORMAT </w:instrText>
      </w:r>
      <w:r>
        <w:rPr>
          <w:rFonts w:hint="eastAsia" w:ascii="宋体" w:hAnsi="宋体" w:eastAsia="宋体" w:cs="宋体"/>
          <w:bCs/>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xml:space="preserve">项目名称：                                         </w:t>
      </w:r>
    </w:p>
    <w:p w14:paraId="159B24BA">
      <w:pPr>
        <w:kinsoku/>
        <w:overflowPunct/>
        <w:topLinePunct w:val="0"/>
        <w:bidi w:val="0"/>
        <w:adjustRightInd w:val="0"/>
        <w:snapToGrid w:val="0"/>
        <w:spacing w:beforeAutospacing="0" w:afterAutospacing="0" w:line="500" w:lineRule="atLeast"/>
        <w:rPr>
          <w:rFonts w:hint="eastAsia" w:ascii="宋体" w:hAnsi="宋体" w:eastAsia="宋体" w:cs="宋体"/>
          <w:bCs/>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 xml:space="preserve">项目编号：      </w:t>
      </w:r>
      <w:r>
        <w:rPr>
          <w:rFonts w:hint="eastAsia" w:ascii="宋体" w:hAnsi="宋体" w:eastAsia="宋体" w:cs="宋体"/>
          <w:bCs/>
          <w:caps w:val="0"/>
          <w:smallCaps w:val="0"/>
          <w:color w:val="auto"/>
          <w:spacing w:val="0"/>
          <w:sz w:val="24"/>
          <w:szCs w:val="24"/>
          <w:highlight w:val="none"/>
        </w:rPr>
        <w:fldChar w:fldCharType="end"/>
      </w:r>
    </w:p>
    <w:tbl>
      <w:tblPr>
        <w:tblStyle w:val="29"/>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274"/>
        <w:gridCol w:w="1274"/>
        <w:gridCol w:w="1274"/>
        <w:gridCol w:w="1404"/>
        <w:gridCol w:w="1447"/>
        <w:gridCol w:w="887"/>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61" w:type="pct"/>
            <w:vAlign w:val="center"/>
          </w:tcPr>
          <w:p w14:paraId="4E9572F9">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506" w:name="_Hlk46779239"/>
            <w:r>
              <w:rPr>
                <w:rFonts w:hint="eastAsia" w:ascii="宋体" w:hAnsi="宋体" w:eastAsia="宋体" w:cs="宋体"/>
                <w:caps w:val="0"/>
                <w:smallCaps w:val="0"/>
                <w:color w:val="auto"/>
                <w:spacing w:val="0"/>
                <w:sz w:val="24"/>
                <w:szCs w:val="24"/>
                <w:highlight w:val="none"/>
              </w:rPr>
              <w:t>序号</w:t>
            </w:r>
          </w:p>
        </w:tc>
        <w:tc>
          <w:tcPr>
            <w:tcW w:w="764" w:type="pct"/>
            <w:shd w:val="clear" w:color="auto" w:fill="auto"/>
            <w:vAlign w:val="center"/>
          </w:tcPr>
          <w:p w14:paraId="51F55A40">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项目名称</w:t>
            </w:r>
          </w:p>
        </w:tc>
        <w:tc>
          <w:tcPr>
            <w:tcW w:w="764" w:type="pct"/>
            <w:shd w:val="clear" w:color="auto" w:fill="auto"/>
            <w:vAlign w:val="center"/>
          </w:tcPr>
          <w:p w14:paraId="4D5C38D5">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标的</w:t>
            </w:r>
            <w:r>
              <w:rPr>
                <w:rFonts w:hint="eastAsia" w:ascii="宋体" w:hAnsi="宋体" w:eastAsia="宋体" w:cs="宋体"/>
                <w:caps w:val="0"/>
                <w:smallCaps w:val="0"/>
                <w:color w:val="auto"/>
                <w:spacing w:val="0"/>
                <w:sz w:val="24"/>
                <w:szCs w:val="24"/>
                <w:highlight w:val="none"/>
              </w:rPr>
              <w:t>内容</w:t>
            </w:r>
          </w:p>
        </w:tc>
        <w:tc>
          <w:tcPr>
            <w:tcW w:w="764" w:type="pct"/>
            <w:shd w:val="clear" w:color="auto" w:fill="auto"/>
            <w:vAlign w:val="center"/>
          </w:tcPr>
          <w:p w14:paraId="69717F2A">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采购人</w:t>
            </w:r>
            <w:r>
              <w:rPr>
                <w:rFonts w:hint="eastAsia" w:ascii="宋体" w:hAnsi="宋体" w:eastAsia="宋体" w:cs="宋体"/>
                <w:caps w:val="0"/>
                <w:smallCaps w:val="0"/>
                <w:color w:val="auto"/>
                <w:spacing w:val="0"/>
                <w:sz w:val="24"/>
                <w:szCs w:val="24"/>
                <w:highlight w:val="none"/>
              </w:rPr>
              <w:t>名称</w:t>
            </w:r>
          </w:p>
        </w:tc>
        <w:tc>
          <w:tcPr>
            <w:tcW w:w="842" w:type="pct"/>
            <w:shd w:val="clear" w:color="auto" w:fill="auto"/>
            <w:vAlign w:val="center"/>
          </w:tcPr>
          <w:p w14:paraId="57C35070">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中标（成交）金额</w:t>
            </w:r>
          </w:p>
        </w:tc>
        <w:tc>
          <w:tcPr>
            <w:tcW w:w="868" w:type="pct"/>
            <w:shd w:val="clear" w:color="auto" w:fill="auto"/>
            <w:vAlign w:val="center"/>
          </w:tcPr>
          <w:p w14:paraId="63FA3FA5">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采购合同签订时间</w:t>
            </w:r>
          </w:p>
        </w:tc>
        <w:tc>
          <w:tcPr>
            <w:tcW w:w="532" w:type="pct"/>
            <w:shd w:val="clear" w:color="auto" w:fill="auto"/>
            <w:vAlign w:val="center"/>
          </w:tcPr>
          <w:p w14:paraId="01352CB9">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61" w:type="pct"/>
            <w:vAlign w:val="center"/>
          </w:tcPr>
          <w:p w14:paraId="27508E81">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p>
        </w:tc>
        <w:tc>
          <w:tcPr>
            <w:tcW w:w="764" w:type="pct"/>
            <w:vAlign w:val="center"/>
          </w:tcPr>
          <w:p w14:paraId="27562AF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02799269">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6449ADDF">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42" w:type="pct"/>
            <w:vAlign w:val="center"/>
          </w:tcPr>
          <w:p w14:paraId="183C071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68" w:type="pct"/>
            <w:vAlign w:val="center"/>
          </w:tcPr>
          <w:p w14:paraId="4F169081">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532" w:type="pct"/>
            <w:vAlign w:val="center"/>
          </w:tcPr>
          <w:p w14:paraId="64A9DF2C">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61" w:type="pct"/>
            <w:vAlign w:val="center"/>
          </w:tcPr>
          <w:p w14:paraId="4A21BB39">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w:t>
            </w:r>
          </w:p>
        </w:tc>
        <w:tc>
          <w:tcPr>
            <w:tcW w:w="764" w:type="pct"/>
            <w:vAlign w:val="center"/>
          </w:tcPr>
          <w:p w14:paraId="7CA4B3F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59CCECB1">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4E8043C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42" w:type="pct"/>
            <w:vAlign w:val="center"/>
          </w:tcPr>
          <w:p w14:paraId="2E19577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68" w:type="pct"/>
            <w:vAlign w:val="center"/>
          </w:tcPr>
          <w:p w14:paraId="49A8CC1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532" w:type="pct"/>
            <w:vAlign w:val="center"/>
          </w:tcPr>
          <w:p w14:paraId="60A2166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61" w:type="pct"/>
            <w:vAlign w:val="center"/>
          </w:tcPr>
          <w:p w14:paraId="4428D324">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3</w:t>
            </w:r>
          </w:p>
        </w:tc>
        <w:tc>
          <w:tcPr>
            <w:tcW w:w="764" w:type="pct"/>
            <w:vAlign w:val="center"/>
          </w:tcPr>
          <w:p w14:paraId="46AEF6AC">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601B020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56885EE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42" w:type="pct"/>
            <w:vAlign w:val="center"/>
          </w:tcPr>
          <w:p w14:paraId="00552B19">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68" w:type="pct"/>
            <w:vAlign w:val="center"/>
          </w:tcPr>
          <w:p w14:paraId="77BC612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532" w:type="pct"/>
            <w:vAlign w:val="center"/>
          </w:tcPr>
          <w:p w14:paraId="26162792">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tr w14:paraId="3048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61" w:type="pct"/>
            <w:vAlign w:val="center"/>
          </w:tcPr>
          <w:p w14:paraId="514F8ED6">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4</w:t>
            </w:r>
          </w:p>
        </w:tc>
        <w:tc>
          <w:tcPr>
            <w:tcW w:w="764" w:type="pct"/>
            <w:vAlign w:val="center"/>
          </w:tcPr>
          <w:p w14:paraId="467454B8">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7679D2E2">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3BDF674D">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42" w:type="pct"/>
            <w:vAlign w:val="center"/>
          </w:tcPr>
          <w:p w14:paraId="4065B09A">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68" w:type="pct"/>
            <w:vAlign w:val="center"/>
          </w:tcPr>
          <w:p w14:paraId="62D4892D">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532" w:type="pct"/>
            <w:vAlign w:val="center"/>
          </w:tcPr>
          <w:p w14:paraId="1DBBFBF7">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tr w14:paraId="74CC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61" w:type="pct"/>
            <w:vAlign w:val="center"/>
          </w:tcPr>
          <w:p w14:paraId="64C5CB72">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5</w:t>
            </w:r>
          </w:p>
        </w:tc>
        <w:tc>
          <w:tcPr>
            <w:tcW w:w="764" w:type="pct"/>
            <w:vAlign w:val="center"/>
          </w:tcPr>
          <w:p w14:paraId="50735F91">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35131693">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3EE07B6C">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42" w:type="pct"/>
            <w:vAlign w:val="center"/>
          </w:tcPr>
          <w:p w14:paraId="315D7F2C">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68" w:type="pct"/>
            <w:vAlign w:val="center"/>
          </w:tcPr>
          <w:p w14:paraId="7172B17C">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532" w:type="pct"/>
            <w:vAlign w:val="center"/>
          </w:tcPr>
          <w:p w14:paraId="6B39C33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61" w:type="pct"/>
            <w:vAlign w:val="center"/>
          </w:tcPr>
          <w:p w14:paraId="433A34E7">
            <w:pPr>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764" w:type="pct"/>
            <w:vAlign w:val="center"/>
          </w:tcPr>
          <w:p w14:paraId="5D94CAA1">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48AC7386">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764" w:type="pct"/>
            <w:vAlign w:val="center"/>
          </w:tcPr>
          <w:p w14:paraId="20172F35">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42" w:type="pct"/>
            <w:vAlign w:val="center"/>
          </w:tcPr>
          <w:p w14:paraId="75CF74D1">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868" w:type="pct"/>
            <w:vAlign w:val="center"/>
          </w:tcPr>
          <w:p w14:paraId="52CF4BF0">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c>
          <w:tcPr>
            <w:tcW w:w="532" w:type="pct"/>
            <w:vAlign w:val="center"/>
          </w:tcPr>
          <w:p w14:paraId="77C9A88B">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tc>
      </w:tr>
      <w:bookmarkEnd w:id="506"/>
    </w:tbl>
    <w:p w14:paraId="40AB8FFA">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58FF379C">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注：</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须按上表提供相应的</w:t>
      </w:r>
      <w:r>
        <w:rPr>
          <w:rFonts w:hint="eastAsia" w:ascii="宋体" w:hAnsi="宋体" w:eastAsia="宋体" w:cs="宋体"/>
          <w:caps w:val="0"/>
          <w:smallCaps w:val="0"/>
          <w:color w:val="auto"/>
          <w:spacing w:val="0"/>
          <w:sz w:val="24"/>
          <w:szCs w:val="24"/>
          <w:highlight w:val="none"/>
          <w:lang w:val="en-US" w:eastAsia="zh-CN"/>
        </w:rPr>
        <w:t>中标（成交）通知书、采购合同等</w:t>
      </w:r>
      <w:r>
        <w:rPr>
          <w:rFonts w:hint="eastAsia" w:ascii="宋体" w:hAnsi="宋体" w:eastAsia="宋体" w:cs="宋体"/>
          <w:caps w:val="0"/>
          <w:smallCaps w:val="0"/>
          <w:color w:val="auto"/>
          <w:spacing w:val="0"/>
          <w:sz w:val="24"/>
          <w:szCs w:val="24"/>
          <w:highlight w:val="none"/>
        </w:rPr>
        <w:t>业绩证明资料。</w:t>
      </w:r>
    </w:p>
    <w:p w14:paraId="5DB99613">
      <w:pPr>
        <w:widowControl/>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24086818">
      <w:pPr>
        <w:kinsoku/>
        <w:overflowPunct/>
        <w:topLinePunct w:val="0"/>
        <w:autoSpaceDE w:val="0"/>
        <w:autoSpaceDN w:val="0"/>
        <w:bidi w:val="0"/>
        <w:adjustRightInd w:val="0"/>
        <w:snapToGrid w:val="0"/>
        <w:spacing w:beforeAutospacing="0" w:afterAutospacing="0" w:line="500" w:lineRule="atLeast"/>
        <w:ind w:left="2" w:leftChars="1" w:right="1120" w:firstLine="4560" w:firstLineChars="19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en-US" w:eastAsia="zh-CN"/>
        </w:rPr>
        <w:t>供应商</w:t>
      </w:r>
      <w:r>
        <w:rPr>
          <w:rFonts w:hint="eastAsia" w:ascii="宋体" w:hAnsi="宋体" w:eastAsia="宋体" w:cs="宋体"/>
          <w:caps w:val="0"/>
          <w:smallCaps w:val="0"/>
          <w:color w:val="auto"/>
          <w:spacing w:val="0"/>
          <w:kern w:val="0"/>
          <w:sz w:val="24"/>
          <w:szCs w:val="24"/>
          <w:highlight w:val="none"/>
          <w:lang w:val="zh-CN"/>
        </w:rPr>
        <w:t>名称（</w:t>
      </w:r>
      <w:r>
        <w:rPr>
          <w:rFonts w:hint="eastAsia" w:ascii="宋体" w:hAnsi="宋体" w:eastAsia="宋体" w:cs="宋体"/>
          <w:caps w:val="0"/>
          <w:smallCaps w:val="0"/>
          <w:color w:val="auto"/>
          <w:spacing w:val="0"/>
          <w:sz w:val="24"/>
          <w:szCs w:val="24"/>
          <w:highlight w:val="none"/>
          <w:lang w:eastAsia="zh-CN"/>
        </w:rPr>
        <w:t>公章</w:t>
      </w:r>
      <w:r>
        <w:rPr>
          <w:rFonts w:hint="eastAsia" w:ascii="宋体" w:hAnsi="宋体" w:eastAsia="宋体" w:cs="宋体"/>
          <w:caps w:val="0"/>
          <w:smallCaps w:val="0"/>
          <w:color w:val="auto"/>
          <w:spacing w:val="0"/>
          <w:kern w:val="0"/>
          <w:sz w:val="24"/>
          <w:szCs w:val="24"/>
          <w:highlight w:val="none"/>
          <w:lang w:val="zh-CN"/>
        </w:rPr>
        <w:t xml:space="preserve">）：                                                                                                                                                                                                               </w:t>
      </w:r>
    </w:p>
    <w:p w14:paraId="142B0179">
      <w:pPr>
        <w:kinsoku/>
        <w:overflowPunct/>
        <w:topLinePunct w:val="0"/>
        <w:bidi w:val="0"/>
        <w:adjustRightInd w:val="0"/>
        <w:snapToGrid w:val="0"/>
        <w:spacing w:beforeAutospacing="0" w:afterAutospacing="0" w:line="500" w:lineRule="atLeast"/>
        <w:ind w:firstLine="4560" w:firstLineChars="1900"/>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0"/>
          <w:sz w:val="24"/>
          <w:szCs w:val="24"/>
          <w:highlight w:val="none"/>
          <w:lang w:val="zh-CN"/>
        </w:rPr>
        <w:t>日期</w:t>
      </w:r>
      <w:r>
        <w:rPr>
          <w:rFonts w:hint="eastAsia" w:ascii="宋体" w:hAnsi="宋体" w:eastAsia="宋体" w:cs="宋体"/>
          <w:caps w:val="0"/>
          <w:smallCaps w:val="0"/>
          <w:color w:val="auto"/>
          <w:spacing w:val="0"/>
          <w:kern w:val="0"/>
          <w:sz w:val="24"/>
          <w:szCs w:val="24"/>
          <w:highlight w:val="none"/>
        </w:rPr>
        <w:t>：</w:t>
      </w:r>
      <w:r>
        <w:rPr>
          <w:rFonts w:hint="eastAsia" w:ascii="宋体" w:hAnsi="宋体" w:eastAsia="宋体" w:cs="宋体"/>
          <w:caps w:val="0"/>
          <w:smallCaps w:val="0"/>
          <w:color w:val="auto"/>
          <w:spacing w:val="0"/>
          <w:kern w:val="0"/>
          <w:sz w:val="24"/>
          <w:szCs w:val="24"/>
          <w:highlight w:val="none"/>
          <w:lang w:val="zh-CN"/>
        </w:rPr>
        <w:t xml:space="preserve">   年   月   日</w:t>
      </w:r>
    </w:p>
    <w:p w14:paraId="095105C8">
      <w:pPr>
        <w:kinsoku/>
        <w:overflowPunct/>
        <w:topLinePunct w:val="0"/>
        <w:bidi w:val="0"/>
        <w:adjustRightInd w:val="0"/>
        <w:snapToGrid w:val="0"/>
        <w:spacing w:beforeAutospacing="0" w:afterAutospacing="0" w:line="500" w:lineRule="atLeast"/>
        <w:ind w:firstLine="42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507" w:name="_Toc13471"/>
      <w:bookmarkStart w:id="508" w:name="_Toc10454"/>
      <w:bookmarkStart w:id="509" w:name="_Toc13711"/>
      <w:r>
        <w:rPr>
          <w:rFonts w:hint="eastAsia" w:ascii="宋体" w:hAnsi="宋体" w:eastAsia="宋体" w:cs="宋体"/>
          <w:b/>
          <w:bCs/>
          <w:caps w:val="0"/>
          <w:smallCaps w:val="0"/>
          <w:color w:val="auto"/>
          <w:spacing w:val="0"/>
          <w:kern w:val="2"/>
          <w:sz w:val="24"/>
          <w:szCs w:val="24"/>
          <w:highlight w:val="none"/>
          <w:lang w:val="en-US" w:eastAsia="zh-CN" w:bidi="ar-SA"/>
        </w:rPr>
        <w:t>九、拟派项目团队</w:t>
      </w:r>
      <w:bookmarkEnd w:id="507"/>
      <w:bookmarkEnd w:id="508"/>
      <w:bookmarkEnd w:id="509"/>
    </w:p>
    <w:tbl>
      <w:tblPr>
        <w:tblStyle w:val="29"/>
        <w:tblW w:w="91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203"/>
        <w:gridCol w:w="1224"/>
        <w:gridCol w:w="876"/>
        <w:gridCol w:w="1850"/>
        <w:gridCol w:w="1277"/>
        <w:gridCol w:w="816"/>
      </w:tblGrid>
      <w:tr w14:paraId="044EA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773" w:type="dxa"/>
            <w:vAlign w:val="center"/>
          </w:tcPr>
          <w:p w14:paraId="27A5265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序号</w:t>
            </w:r>
          </w:p>
        </w:tc>
        <w:tc>
          <w:tcPr>
            <w:tcW w:w="1143" w:type="dxa"/>
            <w:vAlign w:val="center"/>
          </w:tcPr>
          <w:p w14:paraId="06896F70">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团队成员</w:t>
            </w:r>
          </w:p>
          <w:p w14:paraId="4131E77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姓名</w:t>
            </w:r>
          </w:p>
        </w:tc>
        <w:tc>
          <w:tcPr>
            <w:tcW w:w="1203" w:type="dxa"/>
            <w:tcBorders>
              <w:right w:val="single" w:color="auto" w:sz="4" w:space="0"/>
            </w:tcBorders>
            <w:vAlign w:val="center"/>
          </w:tcPr>
          <w:p w14:paraId="5B1E627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工作单位</w:t>
            </w:r>
          </w:p>
        </w:tc>
        <w:tc>
          <w:tcPr>
            <w:tcW w:w="1224" w:type="dxa"/>
            <w:tcBorders>
              <w:left w:val="single" w:color="auto" w:sz="4" w:space="0"/>
            </w:tcBorders>
            <w:vAlign w:val="center"/>
          </w:tcPr>
          <w:p w14:paraId="566C982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身份证号</w:t>
            </w:r>
          </w:p>
        </w:tc>
        <w:tc>
          <w:tcPr>
            <w:tcW w:w="876" w:type="dxa"/>
            <w:tcBorders>
              <w:left w:val="single" w:color="auto" w:sz="4" w:space="0"/>
            </w:tcBorders>
            <w:vAlign w:val="center"/>
          </w:tcPr>
          <w:p w14:paraId="3241822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职称</w:t>
            </w:r>
          </w:p>
        </w:tc>
        <w:tc>
          <w:tcPr>
            <w:tcW w:w="1850" w:type="dxa"/>
            <w:vAlign w:val="center"/>
          </w:tcPr>
          <w:p w14:paraId="5750392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注册证书（岗位证书）名称及编号</w:t>
            </w:r>
          </w:p>
        </w:tc>
        <w:tc>
          <w:tcPr>
            <w:tcW w:w="1277" w:type="dxa"/>
            <w:vAlign w:val="center"/>
          </w:tcPr>
          <w:p w14:paraId="726B2B6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在团队中职务（岗位）</w:t>
            </w:r>
          </w:p>
        </w:tc>
        <w:tc>
          <w:tcPr>
            <w:tcW w:w="816" w:type="dxa"/>
            <w:vAlign w:val="center"/>
          </w:tcPr>
          <w:p w14:paraId="3D92204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自有/外聘</w:t>
            </w:r>
          </w:p>
        </w:tc>
      </w:tr>
      <w:tr w14:paraId="31719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296F11C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510" w:name="_Toc100090784"/>
            <w:bookmarkStart w:id="511" w:name="_Toc99533292"/>
            <w:r>
              <w:rPr>
                <w:rFonts w:hint="eastAsia" w:ascii="宋体" w:hAnsi="宋体" w:eastAsia="宋体" w:cs="宋体"/>
                <w:caps w:val="0"/>
                <w:smallCaps w:val="0"/>
                <w:color w:val="auto"/>
                <w:spacing w:val="0"/>
                <w:sz w:val="24"/>
                <w:szCs w:val="24"/>
                <w:highlight w:val="none"/>
              </w:rPr>
              <w:t>1</w:t>
            </w:r>
            <w:bookmarkEnd w:id="510"/>
            <w:bookmarkEnd w:id="511"/>
          </w:p>
        </w:tc>
        <w:tc>
          <w:tcPr>
            <w:tcW w:w="1143" w:type="dxa"/>
            <w:vAlign w:val="center"/>
          </w:tcPr>
          <w:p w14:paraId="17E08D3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03" w:type="dxa"/>
            <w:tcBorders>
              <w:right w:val="single" w:color="auto" w:sz="4" w:space="0"/>
            </w:tcBorders>
            <w:vAlign w:val="center"/>
          </w:tcPr>
          <w:p w14:paraId="210B6FB1">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24" w:type="dxa"/>
            <w:tcBorders>
              <w:left w:val="single" w:color="auto" w:sz="4" w:space="0"/>
            </w:tcBorders>
            <w:vAlign w:val="center"/>
          </w:tcPr>
          <w:p w14:paraId="3462C04F">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76" w:type="dxa"/>
            <w:tcBorders>
              <w:left w:val="single" w:color="auto" w:sz="4" w:space="0"/>
            </w:tcBorders>
            <w:vAlign w:val="center"/>
          </w:tcPr>
          <w:p w14:paraId="1BA89E6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850" w:type="dxa"/>
            <w:vAlign w:val="center"/>
          </w:tcPr>
          <w:p w14:paraId="033DBB1F">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77" w:type="dxa"/>
            <w:vAlign w:val="center"/>
          </w:tcPr>
          <w:p w14:paraId="2148FD6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16" w:type="dxa"/>
            <w:vAlign w:val="center"/>
          </w:tcPr>
          <w:p w14:paraId="73D8F05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43844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046A6AD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512" w:name="_Toc100090785"/>
            <w:bookmarkStart w:id="513" w:name="_Toc99533293"/>
            <w:r>
              <w:rPr>
                <w:rFonts w:hint="eastAsia" w:ascii="宋体" w:hAnsi="宋体" w:eastAsia="宋体" w:cs="宋体"/>
                <w:caps w:val="0"/>
                <w:smallCaps w:val="0"/>
                <w:color w:val="auto"/>
                <w:spacing w:val="0"/>
                <w:sz w:val="24"/>
                <w:szCs w:val="24"/>
                <w:highlight w:val="none"/>
              </w:rPr>
              <w:t>2</w:t>
            </w:r>
            <w:bookmarkEnd w:id="512"/>
            <w:bookmarkEnd w:id="513"/>
          </w:p>
        </w:tc>
        <w:tc>
          <w:tcPr>
            <w:tcW w:w="1143" w:type="dxa"/>
            <w:vAlign w:val="center"/>
          </w:tcPr>
          <w:p w14:paraId="3D8D2A3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03" w:type="dxa"/>
            <w:tcBorders>
              <w:right w:val="single" w:color="auto" w:sz="4" w:space="0"/>
            </w:tcBorders>
            <w:vAlign w:val="center"/>
          </w:tcPr>
          <w:p w14:paraId="2762151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24" w:type="dxa"/>
            <w:tcBorders>
              <w:left w:val="single" w:color="auto" w:sz="4" w:space="0"/>
            </w:tcBorders>
            <w:vAlign w:val="center"/>
          </w:tcPr>
          <w:p w14:paraId="372D6CF0">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76" w:type="dxa"/>
            <w:tcBorders>
              <w:left w:val="single" w:color="auto" w:sz="4" w:space="0"/>
            </w:tcBorders>
            <w:vAlign w:val="center"/>
          </w:tcPr>
          <w:p w14:paraId="2BCE829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850" w:type="dxa"/>
            <w:vAlign w:val="center"/>
          </w:tcPr>
          <w:p w14:paraId="0DB8333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77" w:type="dxa"/>
            <w:vAlign w:val="center"/>
          </w:tcPr>
          <w:p w14:paraId="77E48E0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16" w:type="dxa"/>
            <w:vAlign w:val="center"/>
          </w:tcPr>
          <w:p w14:paraId="32CE3B6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5E7FA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6E23E32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514" w:name="_Toc99533294"/>
            <w:bookmarkStart w:id="515" w:name="_Toc100090786"/>
            <w:r>
              <w:rPr>
                <w:rFonts w:hint="eastAsia" w:ascii="宋体" w:hAnsi="宋体" w:eastAsia="宋体" w:cs="宋体"/>
                <w:caps w:val="0"/>
                <w:smallCaps w:val="0"/>
                <w:color w:val="auto"/>
                <w:spacing w:val="0"/>
                <w:sz w:val="24"/>
                <w:szCs w:val="24"/>
                <w:highlight w:val="none"/>
              </w:rPr>
              <w:t>3</w:t>
            </w:r>
            <w:bookmarkEnd w:id="514"/>
            <w:bookmarkEnd w:id="515"/>
          </w:p>
        </w:tc>
        <w:tc>
          <w:tcPr>
            <w:tcW w:w="1143" w:type="dxa"/>
            <w:vAlign w:val="center"/>
          </w:tcPr>
          <w:p w14:paraId="5622553E">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03" w:type="dxa"/>
            <w:tcBorders>
              <w:right w:val="single" w:color="auto" w:sz="4" w:space="0"/>
            </w:tcBorders>
            <w:vAlign w:val="center"/>
          </w:tcPr>
          <w:p w14:paraId="145347C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24" w:type="dxa"/>
            <w:tcBorders>
              <w:left w:val="single" w:color="auto" w:sz="4" w:space="0"/>
            </w:tcBorders>
            <w:vAlign w:val="center"/>
          </w:tcPr>
          <w:p w14:paraId="78C911C0">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76" w:type="dxa"/>
            <w:tcBorders>
              <w:left w:val="single" w:color="auto" w:sz="4" w:space="0"/>
            </w:tcBorders>
            <w:vAlign w:val="center"/>
          </w:tcPr>
          <w:p w14:paraId="1632F2F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850" w:type="dxa"/>
            <w:vAlign w:val="center"/>
          </w:tcPr>
          <w:p w14:paraId="4AE50BE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77" w:type="dxa"/>
            <w:vAlign w:val="center"/>
          </w:tcPr>
          <w:p w14:paraId="107FDE9E">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16" w:type="dxa"/>
            <w:vAlign w:val="center"/>
          </w:tcPr>
          <w:p w14:paraId="0FCF024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076A7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485BF670">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516" w:name="_Toc99533295"/>
            <w:bookmarkStart w:id="517" w:name="_Toc100090787"/>
            <w:r>
              <w:rPr>
                <w:rFonts w:hint="eastAsia" w:ascii="宋体" w:hAnsi="宋体" w:eastAsia="宋体" w:cs="宋体"/>
                <w:caps w:val="0"/>
                <w:smallCaps w:val="0"/>
                <w:color w:val="auto"/>
                <w:spacing w:val="0"/>
                <w:sz w:val="24"/>
                <w:szCs w:val="24"/>
                <w:highlight w:val="none"/>
              </w:rPr>
              <w:t>4</w:t>
            </w:r>
            <w:bookmarkEnd w:id="516"/>
            <w:bookmarkEnd w:id="517"/>
          </w:p>
        </w:tc>
        <w:tc>
          <w:tcPr>
            <w:tcW w:w="1143" w:type="dxa"/>
            <w:vAlign w:val="center"/>
          </w:tcPr>
          <w:p w14:paraId="06A33E5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03" w:type="dxa"/>
            <w:tcBorders>
              <w:right w:val="single" w:color="auto" w:sz="4" w:space="0"/>
            </w:tcBorders>
            <w:vAlign w:val="center"/>
          </w:tcPr>
          <w:p w14:paraId="7BBB4E0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24" w:type="dxa"/>
            <w:tcBorders>
              <w:left w:val="single" w:color="auto" w:sz="4" w:space="0"/>
            </w:tcBorders>
            <w:vAlign w:val="center"/>
          </w:tcPr>
          <w:p w14:paraId="260605C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76" w:type="dxa"/>
            <w:tcBorders>
              <w:left w:val="single" w:color="auto" w:sz="4" w:space="0"/>
            </w:tcBorders>
            <w:vAlign w:val="center"/>
          </w:tcPr>
          <w:p w14:paraId="55F61FA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850" w:type="dxa"/>
            <w:vAlign w:val="center"/>
          </w:tcPr>
          <w:p w14:paraId="05E1448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77" w:type="dxa"/>
            <w:vAlign w:val="center"/>
          </w:tcPr>
          <w:p w14:paraId="7A6D63F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16" w:type="dxa"/>
            <w:vAlign w:val="center"/>
          </w:tcPr>
          <w:p w14:paraId="20DFABE1">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5F3FD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6043CD2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518" w:name="_Toc99533296"/>
            <w:bookmarkStart w:id="519" w:name="_Toc100090788"/>
            <w:r>
              <w:rPr>
                <w:rFonts w:hint="eastAsia" w:ascii="宋体" w:hAnsi="宋体" w:eastAsia="宋体" w:cs="宋体"/>
                <w:caps w:val="0"/>
                <w:smallCaps w:val="0"/>
                <w:color w:val="auto"/>
                <w:spacing w:val="0"/>
                <w:sz w:val="24"/>
                <w:szCs w:val="24"/>
                <w:highlight w:val="none"/>
              </w:rPr>
              <w:t>5</w:t>
            </w:r>
            <w:bookmarkEnd w:id="518"/>
            <w:bookmarkEnd w:id="519"/>
          </w:p>
        </w:tc>
        <w:tc>
          <w:tcPr>
            <w:tcW w:w="1143" w:type="dxa"/>
            <w:vAlign w:val="center"/>
          </w:tcPr>
          <w:p w14:paraId="1A0773C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03" w:type="dxa"/>
            <w:tcBorders>
              <w:right w:val="single" w:color="auto" w:sz="4" w:space="0"/>
            </w:tcBorders>
            <w:vAlign w:val="center"/>
          </w:tcPr>
          <w:p w14:paraId="61787A6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24" w:type="dxa"/>
            <w:tcBorders>
              <w:left w:val="single" w:color="auto" w:sz="4" w:space="0"/>
            </w:tcBorders>
            <w:vAlign w:val="center"/>
          </w:tcPr>
          <w:p w14:paraId="15BBA93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76" w:type="dxa"/>
            <w:tcBorders>
              <w:left w:val="single" w:color="auto" w:sz="4" w:space="0"/>
            </w:tcBorders>
            <w:vAlign w:val="center"/>
          </w:tcPr>
          <w:p w14:paraId="48AABD5E">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850" w:type="dxa"/>
            <w:vAlign w:val="center"/>
          </w:tcPr>
          <w:p w14:paraId="2BC300D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77" w:type="dxa"/>
            <w:vAlign w:val="center"/>
          </w:tcPr>
          <w:p w14:paraId="3943C72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16" w:type="dxa"/>
            <w:vAlign w:val="center"/>
          </w:tcPr>
          <w:p w14:paraId="0414155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0EDD6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2E74CE0E">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520" w:name="_Toc99533297"/>
            <w:bookmarkStart w:id="521" w:name="_Toc100090789"/>
            <w:r>
              <w:rPr>
                <w:rFonts w:hint="eastAsia" w:ascii="宋体" w:hAnsi="宋体" w:eastAsia="宋体" w:cs="宋体"/>
                <w:caps w:val="0"/>
                <w:smallCaps w:val="0"/>
                <w:color w:val="auto"/>
                <w:spacing w:val="0"/>
                <w:sz w:val="24"/>
                <w:szCs w:val="24"/>
                <w:highlight w:val="none"/>
              </w:rPr>
              <w:t>6</w:t>
            </w:r>
            <w:bookmarkEnd w:id="520"/>
            <w:bookmarkEnd w:id="521"/>
          </w:p>
        </w:tc>
        <w:tc>
          <w:tcPr>
            <w:tcW w:w="1143" w:type="dxa"/>
            <w:vAlign w:val="center"/>
          </w:tcPr>
          <w:p w14:paraId="629198B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03" w:type="dxa"/>
            <w:tcBorders>
              <w:right w:val="single" w:color="auto" w:sz="4" w:space="0"/>
            </w:tcBorders>
            <w:vAlign w:val="center"/>
          </w:tcPr>
          <w:p w14:paraId="612B4791">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24" w:type="dxa"/>
            <w:tcBorders>
              <w:left w:val="single" w:color="auto" w:sz="4" w:space="0"/>
            </w:tcBorders>
            <w:vAlign w:val="center"/>
          </w:tcPr>
          <w:p w14:paraId="13596CFC">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76" w:type="dxa"/>
            <w:tcBorders>
              <w:left w:val="single" w:color="auto" w:sz="4" w:space="0"/>
            </w:tcBorders>
            <w:vAlign w:val="center"/>
          </w:tcPr>
          <w:p w14:paraId="26E67AC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850" w:type="dxa"/>
            <w:vAlign w:val="center"/>
          </w:tcPr>
          <w:p w14:paraId="0134580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77" w:type="dxa"/>
            <w:vAlign w:val="center"/>
          </w:tcPr>
          <w:p w14:paraId="6FF03D9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16" w:type="dxa"/>
            <w:vAlign w:val="center"/>
          </w:tcPr>
          <w:p w14:paraId="01F1AED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4DB1B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2F34A3A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522" w:name="_Toc100090790"/>
            <w:bookmarkStart w:id="523" w:name="_Toc99533298"/>
            <w:r>
              <w:rPr>
                <w:rFonts w:hint="eastAsia" w:ascii="宋体" w:hAnsi="宋体" w:eastAsia="宋体" w:cs="宋体"/>
                <w:caps w:val="0"/>
                <w:smallCaps w:val="0"/>
                <w:color w:val="auto"/>
                <w:spacing w:val="0"/>
                <w:sz w:val="24"/>
                <w:szCs w:val="24"/>
                <w:highlight w:val="none"/>
              </w:rPr>
              <w:t>7</w:t>
            </w:r>
            <w:bookmarkEnd w:id="522"/>
            <w:bookmarkEnd w:id="523"/>
          </w:p>
        </w:tc>
        <w:tc>
          <w:tcPr>
            <w:tcW w:w="1143" w:type="dxa"/>
            <w:vAlign w:val="center"/>
          </w:tcPr>
          <w:p w14:paraId="652A7D6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03" w:type="dxa"/>
            <w:tcBorders>
              <w:right w:val="single" w:color="auto" w:sz="4" w:space="0"/>
            </w:tcBorders>
            <w:vAlign w:val="center"/>
          </w:tcPr>
          <w:p w14:paraId="05008CF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24" w:type="dxa"/>
            <w:tcBorders>
              <w:left w:val="single" w:color="auto" w:sz="4" w:space="0"/>
            </w:tcBorders>
            <w:vAlign w:val="center"/>
          </w:tcPr>
          <w:p w14:paraId="3050402F">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76" w:type="dxa"/>
            <w:tcBorders>
              <w:left w:val="single" w:color="auto" w:sz="4" w:space="0"/>
            </w:tcBorders>
            <w:vAlign w:val="center"/>
          </w:tcPr>
          <w:p w14:paraId="358C0B3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850" w:type="dxa"/>
            <w:vAlign w:val="center"/>
          </w:tcPr>
          <w:p w14:paraId="706D8915">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77" w:type="dxa"/>
            <w:vAlign w:val="center"/>
          </w:tcPr>
          <w:p w14:paraId="5FBF328E">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16" w:type="dxa"/>
            <w:vAlign w:val="center"/>
          </w:tcPr>
          <w:p w14:paraId="1DADAFB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736D4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20C2EDA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524" w:name="_Toc100090791"/>
            <w:bookmarkStart w:id="525" w:name="_Toc99533299"/>
            <w:r>
              <w:rPr>
                <w:rFonts w:hint="eastAsia" w:ascii="宋体" w:hAnsi="宋体" w:eastAsia="宋体" w:cs="宋体"/>
                <w:caps w:val="0"/>
                <w:smallCaps w:val="0"/>
                <w:color w:val="auto"/>
                <w:spacing w:val="0"/>
                <w:sz w:val="24"/>
                <w:szCs w:val="24"/>
                <w:highlight w:val="none"/>
              </w:rPr>
              <w:t>8</w:t>
            </w:r>
            <w:bookmarkEnd w:id="524"/>
            <w:bookmarkEnd w:id="525"/>
          </w:p>
        </w:tc>
        <w:tc>
          <w:tcPr>
            <w:tcW w:w="1143" w:type="dxa"/>
            <w:vAlign w:val="center"/>
          </w:tcPr>
          <w:p w14:paraId="4937ABBF">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03" w:type="dxa"/>
            <w:tcBorders>
              <w:right w:val="single" w:color="auto" w:sz="4" w:space="0"/>
            </w:tcBorders>
            <w:vAlign w:val="center"/>
          </w:tcPr>
          <w:p w14:paraId="5907D5C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24" w:type="dxa"/>
            <w:tcBorders>
              <w:left w:val="single" w:color="auto" w:sz="4" w:space="0"/>
            </w:tcBorders>
            <w:vAlign w:val="center"/>
          </w:tcPr>
          <w:p w14:paraId="397DE28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76" w:type="dxa"/>
            <w:tcBorders>
              <w:left w:val="single" w:color="auto" w:sz="4" w:space="0"/>
            </w:tcBorders>
            <w:vAlign w:val="center"/>
          </w:tcPr>
          <w:p w14:paraId="2E8853F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850" w:type="dxa"/>
            <w:vAlign w:val="center"/>
          </w:tcPr>
          <w:p w14:paraId="32E6004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77" w:type="dxa"/>
            <w:vAlign w:val="center"/>
          </w:tcPr>
          <w:p w14:paraId="7107F6B0">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16" w:type="dxa"/>
            <w:vAlign w:val="center"/>
          </w:tcPr>
          <w:p w14:paraId="5E45575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71A5B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4C0658B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526" w:name="_Toc100090792"/>
            <w:bookmarkStart w:id="527" w:name="_Toc99533300"/>
            <w:r>
              <w:rPr>
                <w:rFonts w:hint="eastAsia" w:ascii="宋体" w:hAnsi="宋体" w:eastAsia="宋体" w:cs="宋体"/>
                <w:caps w:val="0"/>
                <w:smallCaps w:val="0"/>
                <w:color w:val="auto"/>
                <w:spacing w:val="0"/>
                <w:sz w:val="24"/>
                <w:szCs w:val="24"/>
                <w:highlight w:val="none"/>
              </w:rPr>
              <w:t>9</w:t>
            </w:r>
            <w:bookmarkEnd w:id="526"/>
            <w:bookmarkEnd w:id="527"/>
          </w:p>
        </w:tc>
        <w:tc>
          <w:tcPr>
            <w:tcW w:w="1143" w:type="dxa"/>
            <w:vAlign w:val="center"/>
          </w:tcPr>
          <w:p w14:paraId="6A62F42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03" w:type="dxa"/>
            <w:tcBorders>
              <w:right w:val="single" w:color="auto" w:sz="4" w:space="0"/>
            </w:tcBorders>
            <w:vAlign w:val="center"/>
          </w:tcPr>
          <w:p w14:paraId="651A021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24" w:type="dxa"/>
            <w:tcBorders>
              <w:left w:val="single" w:color="auto" w:sz="4" w:space="0"/>
            </w:tcBorders>
            <w:vAlign w:val="center"/>
          </w:tcPr>
          <w:p w14:paraId="4A27851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76" w:type="dxa"/>
            <w:tcBorders>
              <w:left w:val="single" w:color="auto" w:sz="4" w:space="0"/>
            </w:tcBorders>
            <w:vAlign w:val="center"/>
          </w:tcPr>
          <w:p w14:paraId="3F67029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850" w:type="dxa"/>
            <w:vAlign w:val="center"/>
          </w:tcPr>
          <w:p w14:paraId="00A3D20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77" w:type="dxa"/>
            <w:vAlign w:val="center"/>
          </w:tcPr>
          <w:p w14:paraId="6968EA5F">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16" w:type="dxa"/>
            <w:vAlign w:val="center"/>
          </w:tcPr>
          <w:p w14:paraId="6E89C89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06369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773" w:type="dxa"/>
            <w:vAlign w:val="center"/>
          </w:tcPr>
          <w:p w14:paraId="07A9453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bookmarkStart w:id="528" w:name="_Toc99533301"/>
            <w:bookmarkStart w:id="529" w:name="_Toc100090793"/>
            <w:r>
              <w:rPr>
                <w:rFonts w:hint="eastAsia" w:ascii="宋体" w:hAnsi="宋体" w:eastAsia="宋体" w:cs="宋体"/>
                <w:caps w:val="0"/>
                <w:smallCaps w:val="0"/>
                <w:color w:val="auto"/>
                <w:spacing w:val="0"/>
                <w:sz w:val="24"/>
                <w:szCs w:val="24"/>
                <w:highlight w:val="none"/>
              </w:rPr>
              <w:t>10</w:t>
            </w:r>
            <w:bookmarkEnd w:id="528"/>
            <w:bookmarkEnd w:id="529"/>
          </w:p>
        </w:tc>
        <w:tc>
          <w:tcPr>
            <w:tcW w:w="1143" w:type="dxa"/>
            <w:vAlign w:val="center"/>
          </w:tcPr>
          <w:p w14:paraId="3DA04C3D">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03" w:type="dxa"/>
            <w:tcBorders>
              <w:right w:val="single" w:color="auto" w:sz="4" w:space="0"/>
            </w:tcBorders>
            <w:vAlign w:val="center"/>
          </w:tcPr>
          <w:p w14:paraId="4BA1304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24" w:type="dxa"/>
            <w:tcBorders>
              <w:left w:val="single" w:color="auto" w:sz="4" w:space="0"/>
            </w:tcBorders>
            <w:vAlign w:val="center"/>
          </w:tcPr>
          <w:p w14:paraId="16B84266">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76" w:type="dxa"/>
            <w:tcBorders>
              <w:left w:val="single" w:color="auto" w:sz="4" w:space="0"/>
            </w:tcBorders>
            <w:vAlign w:val="center"/>
          </w:tcPr>
          <w:p w14:paraId="71FC8978">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850" w:type="dxa"/>
            <w:vAlign w:val="center"/>
          </w:tcPr>
          <w:p w14:paraId="737A59E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1277" w:type="dxa"/>
            <w:vAlign w:val="center"/>
          </w:tcPr>
          <w:p w14:paraId="292E64B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c>
          <w:tcPr>
            <w:tcW w:w="816" w:type="dxa"/>
            <w:vAlign w:val="center"/>
          </w:tcPr>
          <w:p w14:paraId="44A42518">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bl>
    <w:p w14:paraId="3CBF9299">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1EAF0062">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rPr>
      </w:pPr>
      <w:r>
        <w:rPr>
          <w:rFonts w:hint="eastAsia" w:ascii="宋体" w:hAnsi="宋体" w:eastAsia="宋体" w:cs="宋体"/>
          <w:caps w:val="0"/>
          <w:smallCaps w:val="0"/>
          <w:color w:val="auto"/>
          <w:spacing w:val="0"/>
          <w:sz w:val="24"/>
          <w:szCs w:val="24"/>
          <w:highlight w:val="none"/>
          <w:lang w:val="en-US" w:eastAsia="zh-CN"/>
        </w:rPr>
        <w:t>注：按竞争性谈判文件要求在本表后附相关人员证书。</w:t>
      </w:r>
    </w:p>
    <w:p w14:paraId="3B621572">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p>
    <w:p w14:paraId="178B25F9">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 xml:space="preserve">说明： </w:t>
      </w:r>
    </w:p>
    <w:p w14:paraId="442D33DF">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1.“在团队中职务（岗位）”栏应包括但不限于：项目负责人、项目联系人、项目服务人员或技术人员等。 </w:t>
      </w:r>
    </w:p>
    <w:p w14:paraId="51ED7B0D">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2.如供应商成交，须按本表项目组成人员操作，不得随意更换。</w:t>
      </w:r>
      <w:r>
        <w:rPr>
          <w:rFonts w:hint="eastAsia" w:ascii="宋体" w:hAnsi="宋体" w:eastAsia="宋体" w:cs="宋体"/>
          <w:caps w:val="0"/>
          <w:smallCaps w:val="0"/>
          <w:color w:val="auto"/>
          <w:spacing w:val="0"/>
          <w:sz w:val="24"/>
          <w:szCs w:val="24"/>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530" w:name="_Toc4226"/>
      <w:bookmarkStart w:id="531" w:name="_Toc22364"/>
      <w:bookmarkStart w:id="532" w:name="_Toc3304"/>
      <w:r>
        <w:rPr>
          <w:rFonts w:hint="eastAsia" w:ascii="宋体" w:hAnsi="宋体" w:eastAsia="宋体" w:cs="宋体"/>
          <w:b/>
          <w:bCs/>
          <w:caps w:val="0"/>
          <w:smallCaps w:val="0"/>
          <w:color w:val="auto"/>
          <w:spacing w:val="0"/>
          <w:kern w:val="2"/>
          <w:sz w:val="24"/>
          <w:szCs w:val="24"/>
          <w:highlight w:val="none"/>
          <w:lang w:val="en-US" w:eastAsia="zh-CN" w:bidi="ar-SA"/>
        </w:rPr>
        <w:t>十、技术响应偏离表</w:t>
      </w:r>
      <w:bookmarkEnd w:id="530"/>
      <w:bookmarkEnd w:id="531"/>
      <w:bookmarkEnd w:id="532"/>
    </w:p>
    <w:p w14:paraId="7EE50E6A">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 xml:space="preserve">项目名称：                                         </w:t>
      </w:r>
    </w:p>
    <w:p w14:paraId="10CF1BE4">
      <w:pPr>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 xml:space="preserve">项目编号：         </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142"/>
        <w:gridCol w:w="1656"/>
        <w:gridCol w:w="2157"/>
        <w:gridCol w:w="1868"/>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8" w:type="pct"/>
            <w:vAlign w:val="center"/>
          </w:tcPr>
          <w:p w14:paraId="5F892E5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序号</w:t>
            </w:r>
          </w:p>
        </w:tc>
        <w:tc>
          <w:tcPr>
            <w:tcW w:w="1257" w:type="pct"/>
            <w:vAlign w:val="center"/>
          </w:tcPr>
          <w:p w14:paraId="0C5608D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文件技术要求条款</w:t>
            </w:r>
          </w:p>
        </w:tc>
        <w:tc>
          <w:tcPr>
            <w:tcW w:w="971" w:type="pct"/>
            <w:vAlign w:val="center"/>
          </w:tcPr>
          <w:p w14:paraId="0B845CF1">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响应</w:t>
            </w:r>
            <w:r>
              <w:rPr>
                <w:rFonts w:hint="eastAsia" w:ascii="宋体" w:hAnsi="宋体" w:eastAsia="宋体" w:cs="宋体"/>
                <w:caps w:val="0"/>
                <w:smallCaps w:val="0"/>
                <w:color w:val="auto"/>
                <w:spacing w:val="0"/>
                <w:sz w:val="24"/>
                <w:szCs w:val="24"/>
                <w:highlight w:val="none"/>
              </w:rPr>
              <w:t>文件内容</w:t>
            </w:r>
          </w:p>
          <w:p w14:paraId="4F79E07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对应简述</w:t>
            </w:r>
          </w:p>
        </w:tc>
        <w:tc>
          <w:tcPr>
            <w:tcW w:w="1265" w:type="pct"/>
            <w:vAlign w:val="center"/>
          </w:tcPr>
          <w:p w14:paraId="4AB4E9C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响应情况</w:t>
            </w:r>
          </w:p>
        </w:tc>
        <w:tc>
          <w:tcPr>
            <w:tcW w:w="1096" w:type="pct"/>
            <w:vAlign w:val="center"/>
          </w:tcPr>
          <w:p w14:paraId="09D725B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证明资料</w:t>
            </w:r>
            <w:r>
              <w:rPr>
                <w:rFonts w:hint="eastAsia" w:ascii="宋体" w:hAnsi="宋体" w:eastAsia="宋体" w:cs="宋体"/>
                <w:caps w:val="0"/>
                <w:smallCaps w:val="0"/>
                <w:color w:val="auto"/>
                <w:spacing w:val="0"/>
                <w:sz w:val="24"/>
                <w:szCs w:val="24"/>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8" w:type="pct"/>
            <w:vAlign w:val="center"/>
          </w:tcPr>
          <w:p w14:paraId="29950C57">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1</w:t>
            </w:r>
          </w:p>
        </w:tc>
        <w:tc>
          <w:tcPr>
            <w:tcW w:w="1257" w:type="pct"/>
            <w:vAlign w:val="center"/>
          </w:tcPr>
          <w:p w14:paraId="69B288A0">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971" w:type="pct"/>
            <w:vAlign w:val="center"/>
          </w:tcPr>
          <w:p w14:paraId="0E04AD72">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265" w:type="pct"/>
            <w:vAlign w:val="center"/>
          </w:tcPr>
          <w:p w14:paraId="585AEA1C">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响应/正偏离/负偏离</w:t>
            </w:r>
          </w:p>
        </w:tc>
        <w:tc>
          <w:tcPr>
            <w:tcW w:w="1096" w:type="pct"/>
            <w:vAlign w:val="center"/>
          </w:tcPr>
          <w:p w14:paraId="02D9787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8" w:type="pct"/>
            <w:vAlign w:val="center"/>
          </w:tcPr>
          <w:p w14:paraId="195B6778">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2</w:t>
            </w:r>
          </w:p>
        </w:tc>
        <w:tc>
          <w:tcPr>
            <w:tcW w:w="1257" w:type="pct"/>
            <w:vAlign w:val="center"/>
          </w:tcPr>
          <w:p w14:paraId="30E52A7F">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971" w:type="pct"/>
            <w:vAlign w:val="center"/>
          </w:tcPr>
          <w:p w14:paraId="29A6C1E1">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265" w:type="pct"/>
            <w:vAlign w:val="center"/>
          </w:tcPr>
          <w:p w14:paraId="5D92E460">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响应/正偏离/负偏离</w:t>
            </w:r>
          </w:p>
        </w:tc>
        <w:tc>
          <w:tcPr>
            <w:tcW w:w="1096" w:type="pct"/>
            <w:vAlign w:val="center"/>
          </w:tcPr>
          <w:p w14:paraId="63E1644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8" w:type="pct"/>
            <w:shd w:val="clear" w:color="auto" w:fill="auto"/>
            <w:vAlign w:val="center"/>
          </w:tcPr>
          <w:p w14:paraId="4C45FE18">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3</w:t>
            </w:r>
          </w:p>
        </w:tc>
        <w:tc>
          <w:tcPr>
            <w:tcW w:w="1257" w:type="pct"/>
            <w:shd w:val="clear" w:color="auto" w:fill="auto"/>
            <w:vAlign w:val="center"/>
          </w:tcPr>
          <w:p w14:paraId="6D1DD644">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w:t>
            </w:r>
          </w:p>
        </w:tc>
        <w:tc>
          <w:tcPr>
            <w:tcW w:w="971" w:type="pct"/>
            <w:shd w:val="clear" w:color="auto" w:fill="auto"/>
            <w:vAlign w:val="center"/>
          </w:tcPr>
          <w:p w14:paraId="2982168B">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w:t>
            </w:r>
          </w:p>
        </w:tc>
        <w:tc>
          <w:tcPr>
            <w:tcW w:w="1265" w:type="pct"/>
            <w:shd w:val="clear" w:color="auto" w:fill="auto"/>
            <w:vAlign w:val="center"/>
          </w:tcPr>
          <w:p w14:paraId="78EC7D0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rPr>
              <w:t>响应/正偏离/负偏离</w:t>
            </w:r>
          </w:p>
        </w:tc>
        <w:tc>
          <w:tcPr>
            <w:tcW w:w="1096" w:type="pct"/>
            <w:vAlign w:val="center"/>
          </w:tcPr>
          <w:p w14:paraId="46369488">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8" w:type="pct"/>
            <w:vAlign w:val="center"/>
          </w:tcPr>
          <w:p w14:paraId="0D811F11">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257" w:type="pct"/>
            <w:vAlign w:val="center"/>
          </w:tcPr>
          <w:p w14:paraId="7D0AF02A">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971" w:type="pct"/>
            <w:vAlign w:val="center"/>
          </w:tcPr>
          <w:p w14:paraId="6EC8C4F3">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265" w:type="pct"/>
            <w:vAlign w:val="center"/>
          </w:tcPr>
          <w:p w14:paraId="59EB3DF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w:t>
            </w:r>
          </w:p>
        </w:tc>
        <w:tc>
          <w:tcPr>
            <w:tcW w:w="1096" w:type="pct"/>
            <w:vAlign w:val="center"/>
          </w:tcPr>
          <w:p w14:paraId="1BF96619">
            <w:pPr>
              <w:pStyle w:val="46"/>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rPr>
            </w:pPr>
          </w:p>
        </w:tc>
      </w:tr>
    </w:tbl>
    <w:p w14:paraId="12AEBD40">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p>
    <w:p w14:paraId="71C6318B">
      <w:pPr>
        <w:kinsoku/>
        <w:overflowPunct/>
        <w:topLinePunct w:val="0"/>
        <w:autoSpaceDE w:val="0"/>
        <w:autoSpaceDN w:val="0"/>
        <w:bidi w:val="0"/>
        <w:adjustRightInd w:val="0"/>
        <w:snapToGrid w:val="0"/>
        <w:spacing w:beforeAutospacing="0" w:afterAutospacing="0" w:line="500" w:lineRule="atLeast"/>
        <w:ind w:left="2" w:leftChars="1" w:right="1120" w:firstLine="4560" w:firstLineChars="1900"/>
        <w:jc w:val="left"/>
        <w:rPr>
          <w:rFonts w:hint="eastAsia" w:ascii="宋体" w:hAnsi="宋体" w:eastAsia="宋体" w:cs="宋体"/>
          <w:caps w:val="0"/>
          <w:smallCaps w:val="0"/>
          <w:color w:val="auto"/>
          <w:spacing w:val="0"/>
          <w:kern w:val="0"/>
          <w:sz w:val="24"/>
          <w:szCs w:val="24"/>
          <w:highlight w:val="none"/>
          <w:lang w:val="zh-CN"/>
        </w:rPr>
      </w:pPr>
      <w:r>
        <w:rPr>
          <w:rFonts w:hint="eastAsia" w:ascii="宋体" w:hAnsi="宋体" w:eastAsia="宋体" w:cs="宋体"/>
          <w:caps w:val="0"/>
          <w:smallCaps w:val="0"/>
          <w:color w:val="auto"/>
          <w:spacing w:val="0"/>
          <w:kern w:val="0"/>
          <w:sz w:val="24"/>
          <w:szCs w:val="24"/>
          <w:highlight w:val="none"/>
          <w:lang w:val="en-US" w:eastAsia="zh-CN"/>
        </w:rPr>
        <w:t>供应商</w:t>
      </w:r>
      <w:r>
        <w:rPr>
          <w:rFonts w:hint="eastAsia" w:ascii="宋体" w:hAnsi="宋体" w:eastAsia="宋体" w:cs="宋体"/>
          <w:caps w:val="0"/>
          <w:smallCaps w:val="0"/>
          <w:color w:val="auto"/>
          <w:spacing w:val="0"/>
          <w:kern w:val="0"/>
          <w:sz w:val="24"/>
          <w:szCs w:val="24"/>
          <w:highlight w:val="none"/>
          <w:lang w:val="zh-CN"/>
        </w:rPr>
        <w:t>名称（</w:t>
      </w:r>
      <w:r>
        <w:rPr>
          <w:rFonts w:hint="eastAsia" w:ascii="宋体" w:hAnsi="宋体" w:eastAsia="宋体" w:cs="宋体"/>
          <w:caps w:val="0"/>
          <w:smallCaps w:val="0"/>
          <w:color w:val="auto"/>
          <w:spacing w:val="0"/>
          <w:sz w:val="24"/>
          <w:szCs w:val="24"/>
          <w:highlight w:val="none"/>
          <w:lang w:eastAsia="zh-CN"/>
        </w:rPr>
        <w:t>公章</w:t>
      </w:r>
      <w:r>
        <w:rPr>
          <w:rFonts w:hint="eastAsia" w:ascii="宋体" w:hAnsi="宋体" w:eastAsia="宋体" w:cs="宋体"/>
          <w:caps w:val="0"/>
          <w:smallCaps w:val="0"/>
          <w:color w:val="auto"/>
          <w:spacing w:val="0"/>
          <w:kern w:val="0"/>
          <w:sz w:val="24"/>
          <w:szCs w:val="24"/>
          <w:highlight w:val="none"/>
          <w:lang w:val="zh-CN"/>
        </w:rPr>
        <w:t xml:space="preserve">）：                                                                                                                                                                                                               </w:t>
      </w:r>
    </w:p>
    <w:p w14:paraId="66182CD9">
      <w:pPr>
        <w:kinsoku/>
        <w:overflowPunct/>
        <w:topLinePunct w:val="0"/>
        <w:bidi w:val="0"/>
        <w:adjustRightInd w:val="0"/>
        <w:snapToGrid w:val="0"/>
        <w:spacing w:beforeAutospacing="0" w:afterAutospacing="0" w:line="500" w:lineRule="atLeast"/>
        <w:ind w:firstLine="4560" w:firstLineChars="1900"/>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0"/>
          <w:sz w:val="24"/>
          <w:szCs w:val="24"/>
          <w:highlight w:val="none"/>
          <w:lang w:val="zh-CN"/>
        </w:rPr>
        <w:t>日期</w:t>
      </w:r>
      <w:r>
        <w:rPr>
          <w:rFonts w:hint="eastAsia" w:ascii="宋体" w:hAnsi="宋体" w:eastAsia="宋体" w:cs="宋体"/>
          <w:caps w:val="0"/>
          <w:smallCaps w:val="0"/>
          <w:color w:val="auto"/>
          <w:spacing w:val="0"/>
          <w:kern w:val="0"/>
          <w:sz w:val="24"/>
          <w:szCs w:val="24"/>
          <w:highlight w:val="none"/>
        </w:rPr>
        <w:t>：</w:t>
      </w:r>
      <w:r>
        <w:rPr>
          <w:rFonts w:hint="eastAsia" w:ascii="宋体" w:hAnsi="宋体" w:eastAsia="宋体" w:cs="宋体"/>
          <w:caps w:val="0"/>
          <w:smallCaps w:val="0"/>
          <w:color w:val="auto"/>
          <w:spacing w:val="0"/>
          <w:kern w:val="0"/>
          <w:sz w:val="24"/>
          <w:szCs w:val="24"/>
          <w:highlight w:val="none"/>
          <w:lang w:val="zh-CN"/>
        </w:rPr>
        <w:t xml:space="preserve">   年   月   日</w:t>
      </w:r>
    </w:p>
    <w:p w14:paraId="414C3B01">
      <w:pPr>
        <w:kinsoku/>
        <w:overflowPunct/>
        <w:topLinePunct w:val="0"/>
        <w:bidi w:val="0"/>
        <w:adjustRightInd w:val="0"/>
        <w:snapToGrid w:val="0"/>
        <w:spacing w:beforeAutospacing="0" w:afterAutospacing="0" w:line="500" w:lineRule="atLeast"/>
        <w:ind w:firstLine="420"/>
        <w:rPr>
          <w:rFonts w:hint="eastAsia" w:ascii="宋体" w:hAnsi="宋体" w:eastAsia="宋体" w:cs="宋体"/>
          <w:caps w:val="0"/>
          <w:smallCaps w:val="0"/>
          <w:color w:val="auto"/>
          <w:spacing w:val="0"/>
          <w:sz w:val="24"/>
          <w:szCs w:val="24"/>
          <w:highlight w:val="none"/>
        </w:rPr>
      </w:pPr>
    </w:p>
    <w:p w14:paraId="306D75A1">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t>注：</w:t>
      </w:r>
      <w:r>
        <w:rPr>
          <w:rFonts w:hint="eastAsia" w:ascii="宋体" w:hAnsi="宋体" w:eastAsia="宋体" w:cs="宋体"/>
          <w:caps w:val="0"/>
          <w:smallCaps w:val="0"/>
          <w:color w:val="auto"/>
          <w:spacing w:val="0"/>
          <w:sz w:val="24"/>
          <w:szCs w:val="24"/>
          <w:highlight w:val="none"/>
          <w:lang w:val="en-US" w:eastAsia="zh-CN"/>
        </w:rPr>
        <w:t>供应商</w:t>
      </w:r>
      <w:r>
        <w:rPr>
          <w:rFonts w:hint="eastAsia" w:ascii="宋体" w:hAnsi="宋体" w:eastAsia="宋体" w:cs="宋体"/>
          <w:caps w:val="0"/>
          <w:smallCaps w:val="0"/>
          <w:color w:val="auto"/>
          <w:spacing w:val="0"/>
          <w:sz w:val="24"/>
          <w:szCs w:val="24"/>
          <w:highlight w:val="none"/>
        </w:rPr>
        <w:t>应按照</w:t>
      </w:r>
      <w:r>
        <w:rPr>
          <w:rFonts w:hint="eastAsia" w:ascii="宋体" w:hAnsi="宋体" w:eastAsia="宋体" w:cs="宋体"/>
          <w:caps w:val="0"/>
          <w:smallCaps w:val="0"/>
          <w:color w:val="auto"/>
          <w:spacing w:val="0"/>
          <w:sz w:val="24"/>
          <w:szCs w:val="24"/>
          <w:highlight w:val="none"/>
          <w:lang w:val="en-US" w:eastAsia="zh-CN"/>
        </w:rPr>
        <w:t>竞争性谈判</w:t>
      </w:r>
      <w:r>
        <w:rPr>
          <w:rFonts w:hint="eastAsia" w:ascii="宋体" w:hAnsi="宋体" w:eastAsia="宋体" w:cs="宋体"/>
          <w:caps w:val="0"/>
          <w:smallCaps w:val="0"/>
          <w:color w:val="auto"/>
          <w:spacing w:val="0"/>
          <w:sz w:val="24"/>
          <w:szCs w:val="24"/>
          <w:highlight w:val="none"/>
        </w:rPr>
        <w:t>文件“第三章 采购需求”</w:t>
      </w:r>
      <w:r>
        <w:rPr>
          <w:rFonts w:hint="eastAsia" w:ascii="宋体" w:hAnsi="宋体" w:eastAsia="宋体" w:cs="宋体"/>
          <w:caps w:val="0"/>
          <w:smallCaps w:val="0"/>
          <w:color w:val="auto"/>
          <w:spacing w:val="0"/>
          <w:sz w:val="24"/>
          <w:szCs w:val="24"/>
          <w:highlight w:val="none"/>
          <w:lang w:val="en-US" w:eastAsia="zh-CN"/>
        </w:rPr>
        <w:t>中的技术要求</w:t>
      </w:r>
      <w:r>
        <w:rPr>
          <w:rFonts w:hint="eastAsia" w:ascii="宋体" w:hAnsi="宋体" w:eastAsia="宋体" w:cs="宋体"/>
          <w:caps w:val="0"/>
          <w:smallCaps w:val="0"/>
          <w:color w:val="auto"/>
          <w:spacing w:val="0"/>
          <w:sz w:val="24"/>
          <w:szCs w:val="24"/>
          <w:highlight w:val="none"/>
        </w:rPr>
        <w:t>填写</w:t>
      </w:r>
      <w:r>
        <w:rPr>
          <w:rFonts w:hint="eastAsia" w:ascii="宋体" w:hAnsi="宋体" w:eastAsia="宋体" w:cs="宋体"/>
          <w:caps w:val="0"/>
          <w:smallCaps w:val="0"/>
          <w:color w:val="auto"/>
          <w:spacing w:val="0"/>
          <w:sz w:val="24"/>
          <w:szCs w:val="24"/>
          <w:highlight w:val="none"/>
          <w:lang w:eastAsia="zh-CN"/>
        </w:rPr>
        <w:t>：</w:t>
      </w:r>
    </w:p>
    <w:p w14:paraId="32E4AC37">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1.“竞争性谈判文件技术要求条款”栏应详细列明竞争性谈判文件中的技术要求。 </w:t>
      </w:r>
    </w:p>
    <w:p w14:paraId="0BA8C5C5">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2.“响应文件内容对应简述”栏填写供应商对竞争性谈判文件提出的技术条款作出的明确响应，并列明具体响应数值或内容，只注明符合、满足等无具体内容表述的，将视为未实质性满足竞争性谈判文件要求，</w:t>
      </w:r>
      <w:r>
        <w:rPr>
          <w:rFonts w:hint="eastAsia" w:ascii="宋体" w:hAnsi="宋体" w:eastAsia="宋体" w:cs="宋体"/>
          <w:b/>
          <w:bCs/>
          <w:caps w:val="0"/>
          <w:smallCaps w:val="0"/>
          <w:color w:val="auto"/>
          <w:spacing w:val="0"/>
          <w:sz w:val="24"/>
          <w:szCs w:val="24"/>
          <w:highlight w:val="none"/>
          <w:lang w:val="en-US" w:eastAsia="zh-CN"/>
        </w:rPr>
        <w:t>响应无效</w:t>
      </w:r>
      <w:r>
        <w:rPr>
          <w:rFonts w:hint="eastAsia" w:ascii="宋体" w:hAnsi="宋体" w:eastAsia="宋体" w:cs="宋体"/>
          <w:caps w:val="0"/>
          <w:smallCaps w:val="0"/>
          <w:color w:val="auto"/>
          <w:spacing w:val="0"/>
          <w:sz w:val="24"/>
          <w:szCs w:val="24"/>
          <w:highlight w:val="none"/>
          <w:lang w:val="en-US" w:eastAsia="zh-CN"/>
        </w:rPr>
        <w:t xml:space="preserve">。 </w:t>
      </w:r>
    </w:p>
    <w:p w14:paraId="10BDFC16">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 xml:space="preserve">3.“响应情况”栏应据实填写“响应”、“正偏离”或“负偏离”。 </w:t>
      </w:r>
    </w:p>
    <w:p w14:paraId="3DD5C495">
      <w:pPr>
        <w:kinsoku/>
        <w:overflowPunct/>
        <w:topLinePunct w:val="0"/>
        <w:bidi w:val="0"/>
        <w:adjustRightInd w:val="0"/>
        <w:snapToGrid w:val="0"/>
        <w:spacing w:beforeAutospacing="0" w:afterAutospacing="0" w:line="500" w:lineRule="atLeast"/>
        <w:ind w:firstLine="480" w:firstLineChars="200"/>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4.“证明资料及索引”栏可填写证明资料的具体内容及索引。</w:t>
      </w:r>
    </w:p>
    <w:p w14:paraId="7AD86D6F">
      <w:pPr>
        <w:kinsoku/>
        <w:overflowPunct/>
        <w:topLinePunct w:val="0"/>
        <w:bidi w:val="0"/>
        <w:adjustRightInd w:val="0"/>
        <w:snapToGrid w:val="0"/>
        <w:spacing w:beforeAutospacing="0" w:afterAutospacing="0" w:line="500" w:lineRule="atLeast"/>
        <w:ind w:firstLine="420"/>
        <w:rPr>
          <w:rFonts w:hint="eastAsia" w:ascii="宋体" w:hAnsi="宋体" w:eastAsia="宋体" w:cs="宋体"/>
          <w:b/>
          <w:bCs/>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sz w:val="24"/>
          <w:szCs w:val="24"/>
          <w:highlight w:val="none"/>
          <w:lang w:val="en-US" w:eastAsia="zh-CN"/>
        </w:rPr>
        <w:t>5.对竞争性谈判文件中的所有技术要求，除本表所列明的所有偏离外，均视作供应商已对之理解和响应。此表中若无任何文字说明，内容为空白的，</w:t>
      </w:r>
      <w:r>
        <w:rPr>
          <w:rFonts w:hint="eastAsia" w:ascii="宋体" w:hAnsi="宋体" w:eastAsia="宋体" w:cs="宋体"/>
          <w:b/>
          <w:bCs/>
          <w:caps w:val="0"/>
          <w:smallCaps w:val="0"/>
          <w:color w:val="auto"/>
          <w:spacing w:val="0"/>
          <w:sz w:val="24"/>
          <w:szCs w:val="24"/>
          <w:highlight w:val="none"/>
          <w:lang w:val="en-US" w:eastAsia="zh-CN"/>
        </w:rPr>
        <w:t>响应无效</w:t>
      </w:r>
      <w:r>
        <w:rPr>
          <w:rFonts w:hint="eastAsia" w:ascii="宋体" w:hAnsi="宋体" w:eastAsia="宋体" w:cs="宋体"/>
          <w:caps w:val="0"/>
          <w:smallCaps w:val="0"/>
          <w:color w:val="auto"/>
          <w:spacing w:val="0"/>
          <w:sz w:val="24"/>
          <w:szCs w:val="24"/>
          <w:highlight w:val="none"/>
          <w:lang w:val="en-US" w:eastAsia="zh-CN"/>
        </w:rPr>
        <w:t>。</w:t>
      </w:r>
      <w:r>
        <w:rPr>
          <w:rFonts w:hint="eastAsia" w:ascii="宋体" w:hAnsi="宋体" w:eastAsia="宋体" w:cs="宋体"/>
          <w:caps w:val="0"/>
          <w:smallCaps w:val="0"/>
          <w:color w:val="auto"/>
          <w:spacing w:val="0"/>
          <w:sz w:val="24"/>
          <w:szCs w:val="24"/>
          <w:highlight w:val="none"/>
        </w:rPr>
        <w:br w:type="page"/>
      </w:r>
    </w:p>
    <w:p w14:paraId="68D392B1">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00" w:lineRule="atLeast"/>
        <w:ind w:left="420" w:leftChars="0" w:hanging="420" w:firstLineChars="0"/>
        <w:jc w:val="center"/>
        <w:textAlignment w:val="auto"/>
        <w:rPr>
          <w:rFonts w:hint="eastAsia" w:ascii="宋体" w:hAnsi="宋体" w:eastAsia="宋体" w:cs="宋体"/>
          <w:b/>
          <w:bCs/>
          <w:caps w:val="0"/>
          <w:smallCaps w:val="0"/>
          <w:color w:val="auto"/>
          <w:spacing w:val="0"/>
          <w:kern w:val="2"/>
          <w:sz w:val="24"/>
          <w:szCs w:val="24"/>
          <w:highlight w:val="none"/>
          <w:lang w:val="en-US" w:eastAsia="zh-CN" w:bidi="ar-SA"/>
        </w:rPr>
      </w:pPr>
      <w:bookmarkStart w:id="533" w:name="_Toc18914"/>
      <w:bookmarkStart w:id="534" w:name="_Toc20344"/>
      <w:bookmarkStart w:id="535" w:name="_Toc22018"/>
      <w:r>
        <w:rPr>
          <w:rFonts w:hint="eastAsia" w:ascii="宋体" w:hAnsi="宋体" w:eastAsia="宋体" w:cs="宋体"/>
          <w:b/>
          <w:bCs/>
          <w:caps w:val="0"/>
          <w:smallCaps w:val="0"/>
          <w:color w:val="auto"/>
          <w:spacing w:val="0"/>
          <w:kern w:val="2"/>
          <w:sz w:val="24"/>
          <w:szCs w:val="24"/>
          <w:highlight w:val="none"/>
          <w:lang w:val="en-US" w:eastAsia="zh-CN" w:bidi="ar-SA"/>
        </w:rPr>
        <w:t>十一、其他文件</w:t>
      </w:r>
      <w:bookmarkEnd w:id="533"/>
      <w:bookmarkEnd w:id="534"/>
      <w:bookmarkEnd w:id="535"/>
    </w:p>
    <w:p w14:paraId="6EF40482">
      <w:pPr>
        <w:pStyle w:val="35"/>
        <w:kinsoku/>
        <w:overflowPunct/>
        <w:topLinePunct w:val="0"/>
        <w:bidi w:val="0"/>
        <w:adjustRightInd w:val="0"/>
        <w:snapToGrid w:val="0"/>
        <w:spacing w:beforeAutospacing="0" w:afterAutospacing="0" w:line="500" w:lineRule="atLeast"/>
        <w:ind w:left="0" w:leftChars="0" w:firstLine="0" w:firstLineChars="0"/>
        <w:rPr>
          <w:rFonts w:hint="eastAsia" w:ascii="宋体" w:hAnsi="宋体" w:eastAsia="宋体" w:cs="宋体"/>
          <w:b/>
          <w:bCs/>
          <w:iCs/>
          <w:caps w:val="0"/>
          <w:smallCaps w:val="0"/>
          <w:color w:val="auto"/>
          <w:spacing w:val="0"/>
          <w:sz w:val="24"/>
          <w:szCs w:val="24"/>
          <w:highlight w:val="none"/>
          <w:shd w:val="clear" w:color="auto" w:fill="FFFFFF" w:themeFill="background1"/>
          <w:lang w:val="zh-CN" w:eastAsia="zh-CN"/>
        </w:rPr>
      </w:pPr>
      <w:r>
        <w:rPr>
          <w:rFonts w:hint="eastAsia" w:ascii="宋体" w:hAnsi="宋体" w:eastAsia="宋体" w:cs="宋体"/>
          <w:b/>
          <w:bCs/>
          <w:iCs/>
          <w:caps w:val="0"/>
          <w:smallCaps w:val="0"/>
          <w:color w:val="auto"/>
          <w:spacing w:val="0"/>
          <w:sz w:val="24"/>
          <w:szCs w:val="24"/>
          <w:highlight w:val="none"/>
          <w:shd w:val="clear" w:color="auto" w:fill="FFFFFF" w:themeFill="background1"/>
          <w:lang w:val="en-US" w:eastAsia="zh-CN"/>
        </w:rPr>
        <w:t>（一）竞争性谈判</w:t>
      </w:r>
      <w:r>
        <w:rPr>
          <w:rFonts w:hint="eastAsia" w:ascii="宋体" w:hAnsi="宋体" w:eastAsia="宋体" w:cs="宋体"/>
          <w:b/>
          <w:bCs/>
          <w:iCs/>
          <w:caps w:val="0"/>
          <w:smallCaps w:val="0"/>
          <w:color w:val="auto"/>
          <w:spacing w:val="0"/>
          <w:sz w:val="24"/>
          <w:szCs w:val="24"/>
          <w:highlight w:val="none"/>
          <w:shd w:val="clear" w:color="auto" w:fill="FFFFFF" w:themeFill="background1"/>
          <w:lang w:val="zh-CN" w:eastAsia="zh-CN"/>
        </w:rPr>
        <w:t>文件要求提供的其它商务、技术资料和证明材料；</w:t>
      </w:r>
    </w:p>
    <w:p w14:paraId="1AB0431C">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1.1供应商信息采集表</w:t>
      </w:r>
    </w:p>
    <w:tbl>
      <w:tblPr>
        <w:tblStyle w:val="30"/>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kinsoku/>
              <w:overflowPunct/>
              <w:topLinePunct w:val="0"/>
              <w:bidi w:val="0"/>
              <w:adjustRightInd w:val="0"/>
              <w:snapToGrid w:val="0"/>
              <w:spacing w:beforeAutospacing="0" w:afterAutospacing="0" w:line="500" w:lineRule="atLeast"/>
              <w:jc w:val="center"/>
              <w:rPr>
                <w:rFonts w:hint="eastAsia" w:ascii="宋体" w:hAnsi="宋体" w:eastAsia="宋体" w:cs="宋体"/>
                <w:caps w:val="0"/>
                <w:smallCaps w:val="0"/>
                <w:color w:val="auto"/>
                <w:spacing w:val="0"/>
                <w:sz w:val="24"/>
                <w:szCs w:val="24"/>
                <w:highlight w:val="none"/>
                <w:vertAlign w:val="baseline"/>
                <w:lang w:val="en-US" w:eastAsia="zh-CN"/>
              </w:rPr>
            </w:pPr>
            <w:r>
              <w:rPr>
                <w:rFonts w:hint="eastAsia" w:ascii="宋体" w:hAnsi="宋体" w:eastAsia="宋体" w:cs="宋体"/>
                <w:caps w:val="0"/>
                <w:smallCaps w:val="0"/>
                <w:color w:val="auto"/>
                <w:spacing w:val="0"/>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c>
          <w:tcPr>
            <w:tcW w:w="2841" w:type="dxa"/>
          </w:tcPr>
          <w:p w14:paraId="471F983C">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c>
          <w:tcPr>
            <w:tcW w:w="2743" w:type="dxa"/>
          </w:tcPr>
          <w:p w14:paraId="59E9D0CB">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c>
          <w:tcPr>
            <w:tcW w:w="2841" w:type="dxa"/>
          </w:tcPr>
          <w:p w14:paraId="65335BA2">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c>
          <w:tcPr>
            <w:tcW w:w="2743" w:type="dxa"/>
          </w:tcPr>
          <w:p w14:paraId="331FBFA7">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c>
          <w:tcPr>
            <w:tcW w:w="2841" w:type="dxa"/>
          </w:tcPr>
          <w:p w14:paraId="00E4C5E8">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c>
          <w:tcPr>
            <w:tcW w:w="2743" w:type="dxa"/>
          </w:tcPr>
          <w:p w14:paraId="42125693">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c>
          <w:tcPr>
            <w:tcW w:w="2841" w:type="dxa"/>
          </w:tcPr>
          <w:p w14:paraId="75889361">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c>
          <w:tcPr>
            <w:tcW w:w="2743" w:type="dxa"/>
          </w:tcPr>
          <w:p w14:paraId="760C7D5C">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vertAlign w:val="baseline"/>
                <w:lang w:val="en-US" w:eastAsia="zh-CN"/>
              </w:rPr>
            </w:pPr>
          </w:p>
        </w:tc>
      </w:tr>
    </w:tbl>
    <w:p w14:paraId="799D1172">
      <w:pPr>
        <w:keepNext w:val="0"/>
        <w:keepLines w:val="0"/>
        <w:widowControl/>
        <w:suppressLineNumbers w:val="0"/>
        <w:kinsoku/>
        <w:overflowPunct/>
        <w:topLinePunct w:val="0"/>
        <w:bidi w:val="0"/>
        <w:adjustRightInd w:val="0"/>
        <w:snapToGrid w:val="0"/>
        <w:spacing w:beforeAutospacing="0" w:afterAutospacing="0" w:line="500" w:lineRule="atLeast"/>
        <w:jc w:val="left"/>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kern w:val="0"/>
          <w:sz w:val="24"/>
          <w:szCs w:val="24"/>
          <w:highlight w:val="none"/>
          <w:lang w:val="en-US" w:eastAsia="zh-CN" w:bidi="ar"/>
        </w:rPr>
        <w:t xml:space="preserve">注：1.供应商如为联合体，则应填写联合体各成员信息。 </w:t>
      </w:r>
    </w:p>
    <w:p w14:paraId="429C5533">
      <w:pPr>
        <w:keepNext w:val="0"/>
        <w:keepLines w:val="0"/>
        <w:widowControl/>
        <w:suppressLineNumbers w:val="0"/>
        <w:kinsoku/>
        <w:overflowPunct/>
        <w:topLinePunct w:val="0"/>
        <w:bidi w:val="0"/>
        <w:adjustRightInd w:val="0"/>
        <w:snapToGrid w:val="0"/>
        <w:spacing w:beforeAutospacing="0" w:afterAutospacing="0" w:line="500" w:lineRule="atLeast"/>
        <w:ind w:firstLine="480" w:firstLineChars="200"/>
        <w:jc w:val="left"/>
        <w:rPr>
          <w:rFonts w:hint="eastAsia" w:ascii="宋体" w:hAnsi="宋体" w:eastAsia="宋体" w:cs="宋体"/>
          <w:caps w:val="0"/>
          <w:smallCaps w:val="0"/>
          <w:color w:val="auto"/>
          <w:spacing w:val="0"/>
          <w:kern w:val="0"/>
          <w:sz w:val="24"/>
          <w:szCs w:val="24"/>
          <w:highlight w:val="none"/>
          <w:lang w:val="en-US" w:eastAsia="zh-CN" w:bidi="ar"/>
        </w:rPr>
      </w:pPr>
      <w:r>
        <w:rPr>
          <w:rFonts w:hint="eastAsia" w:ascii="宋体" w:hAnsi="宋体" w:eastAsia="宋体" w:cs="宋体"/>
          <w:caps w:val="0"/>
          <w:smallCaps w:val="0"/>
          <w:color w:val="auto"/>
          <w:spacing w:val="0"/>
          <w:kern w:val="0"/>
          <w:sz w:val="24"/>
          <w:szCs w:val="24"/>
          <w:highlight w:val="none"/>
          <w:lang w:val="en-US" w:eastAsia="zh-CN" w:bidi="ar"/>
        </w:rPr>
        <w:t>2.“供应商实际控制人性别”按供应商实际控制人性别划分请填写“男”或“女”，指拥有供应商 51%以上绝对所有权的性别；绝对所有权拥有者可以是一个人，也可以是多人合计计算。</w:t>
      </w:r>
    </w:p>
    <w:p w14:paraId="6C85D95C">
      <w:pPr>
        <w:pStyle w:val="35"/>
        <w:kinsoku/>
        <w:overflowPunct/>
        <w:topLinePunct w:val="0"/>
        <w:bidi w:val="0"/>
        <w:adjustRightInd w:val="0"/>
        <w:snapToGrid w:val="0"/>
        <w:spacing w:beforeAutospacing="0" w:afterAutospacing="0" w:line="500" w:lineRule="atLeast"/>
        <w:ind w:left="0" w:leftChars="0" w:firstLine="480" w:firstLineChars="200"/>
        <w:rPr>
          <w:rFonts w:hint="eastAsia" w:ascii="宋体" w:hAnsi="宋体" w:eastAsia="宋体" w:cs="宋体"/>
          <w:caps w:val="0"/>
          <w:smallCaps w:val="0"/>
          <w:color w:val="auto"/>
          <w:spacing w:val="0"/>
          <w:sz w:val="24"/>
          <w:szCs w:val="24"/>
          <w:highlight w:val="none"/>
          <w:lang w:eastAsia="zh-CN"/>
        </w:rPr>
      </w:pPr>
      <w:r>
        <w:rPr>
          <w:rFonts w:hint="eastAsia" w:ascii="宋体" w:hAnsi="宋体" w:eastAsia="宋体" w:cs="宋体"/>
          <w:caps w:val="0"/>
          <w:smallCaps w:val="0"/>
          <w:color w:val="auto"/>
          <w:spacing w:val="0"/>
          <w:kern w:val="0"/>
          <w:sz w:val="24"/>
          <w:szCs w:val="24"/>
          <w:highlight w:val="none"/>
          <w:lang w:val="en-US" w:eastAsia="zh-CN" w:bidi="ar"/>
        </w:rPr>
        <w:t>3.“外商投资类型”请填写“外商单独投资”、“外商部分投资”或“内资”。</w:t>
      </w:r>
    </w:p>
    <w:p w14:paraId="55FB009A">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7953C59C">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caps w:val="0"/>
          <w:smallCaps w:val="0"/>
          <w:color w:val="auto"/>
          <w:spacing w:val="0"/>
          <w:sz w:val="24"/>
          <w:szCs w:val="24"/>
          <w:highlight w:val="none"/>
          <w:lang w:val="en-US" w:eastAsia="zh-CN"/>
        </w:rPr>
        <w:t>1.2其它商务、技术资料和证明材料</w:t>
      </w:r>
    </w:p>
    <w:p w14:paraId="3A11A162">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lang w:val="en-US" w:eastAsia="zh-CN"/>
        </w:rPr>
      </w:pPr>
    </w:p>
    <w:p w14:paraId="7DF13FE9">
      <w:pPr>
        <w:pStyle w:val="35"/>
        <w:kinsoku/>
        <w:overflowPunct/>
        <w:topLinePunct w:val="0"/>
        <w:bidi w:val="0"/>
        <w:adjustRightInd w:val="0"/>
        <w:snapToGrid w:val="0"/>
        <w:spacing w:beforeAutospacing="0" w:afterAutospacing="0" w:line="500" w:lineRule="atLeast"/>
        <w:ind w:left="0" w:leftChars="0" w:firstLine="0" w:firstLineChars="0"/>
        <w:rPr>
          <w:rFonts w:hint="eastAsia" w:ascii="宋体" w:hAnsi="宋体" w:eastAsia="宋体" w:cs="宋体"/>
          <w:b/>
          <w:bCs/>
          <w:iCs/>
          <w:caps w:val="0"/>
          <w:smallCaps w:val="0"/>
          <w:color w:val="auto"/>
          <w:spacing w:val="0"/>
          <w:sz w:val="24"/>
          <w:szCs w:val="24"/>
          <w:highlight w:val="none"/>
          <w:shd w:val="clear" w:color="auto" w:fill="FFFFFF" w:themeFill="background1"/>
          <w:lang w:val="en-US" w:eastAsia="zh-CN"/>
        </w:rPr>
      </w:pPr>
      <w:r>
        <w:rPr>
          <w:rFonts w:hint="eastAsia" w:ascii="宋体" w:hAnsi="宋体" w:eastAsia="宋体" w:cs="宋体"/>
          <w:b/>
          <w:bCs/>
          <w:iCs/>
          <w:caps w:val="0"/>
          <w:smallCaps w:val="0"/>
          <w:color w:val="auto"/>
          <w:spacing w:val="0"/>
          <w:sz w:val="24"/>
          <w:szCs w:val="24"/>
          <w:highlight w:val="none"/>
          <w:shd w:val="clear" w:color="auto" w:fill="FFFFFF" w:themeFill="background1"/>
          <w:lang w:val="en-US" w:eastAsia="zh-CN"/>
        </w:rPr>
        <w:t>（二）供应商认为需要提供的其它商务、技术资料和说明。</w:t>
      </w:r>
    </w:p>
    <w:p w14:paraId="1B27B21C">
      <w:pPr>
        <w:pStyle w:val="35"/>
        <w:kinsoku/>
        <w:overflowPunct/>
        <w:topLinePunct w:val="0"/>
        <w:bidi w:val="0"/>
        <w:adjustRightInd w:val="0"/>
        <w:snapToGrid w:val="0"/>
        <w:spacing w:beforeAutospacing="0" w:afterAutospacing="0" w:line="500" w:lineRule="atLeast"/>
        <w:rPr>
          <w:rFonts w:hint="eastAsia" w:ascii="宋体" w:hAnsi="宋体" w:eastAsia="宋体" w:cs="宋体"/>
          <w:caps w:val="0"/>
          <w:smallCaps w:val="0"/>
          <w:color w:val="auto"/>
          <w:spacing w:val="0"/>
          <w:sz w:val="24"/>
          <w:szCs w:val="24"/>
          <w:highlight w:val="none"/>
        </w:rPr>
      </w:pPr>
    </w:p>
    <w:p w14:paraId="3352B805">
      <w:pPr>
        <w:pStyle w:val="35"/>
        <w:kinsoku/>
        <w:overflowPunct/>
        <w:topLinePunct w:val="0"/>
        <w:bidi w:val="0"/>
        <w:adjustRightInd w:val="0"/>
        <w:snapToGrid w:val="0"/>
        <w:spacing w:line="500" w:lineRule="atLeast"/>
        <w:rPr>
          <w:rFonts w:hint="eastAsia" w:ascii="宋体" w:hAnsi="宋体" w:eastAsia="宋体" w:cs="宋体"/>
          <w:caps w:val="0"/>
          <w:smallCaps w:val="0"/>
          <w:color w:val="auto"/>
          <w:spacing w:val="0"/>
          <w:highlight w:val="none"/>
        </w:rPr>
      </w:pPr>
    </w:p>
    <w:p w14:paraId="19B7C1E0">
      <w:pPr>
        <w:pStyle w:val="35"/>
        <w:kinsoku/>
        <w:overflowPunct/>
        <w:topLinePunct w:val="0"/>
        <w:bidi w:val="0"/>
        <w:adjustRightInd w:val="0"/>
        <w:snapToGrid w:val="0"/>
        <w:spacing w:line="500" w:lineRule="atLeast"/>
        <w:rPr>
          <w:rFonts w:hint="eastAsia" w:ascii="宋体" w:hAnsi="宋体" w:eastAsia="宋体" w:cs="宋体"/>
          <w:caps w:val="0"/>
          <w:smallCaps w:val="0"/>
          <w:color w:val="auto"/>
          <w:spacing w:val="0"/>
          <w:highlight w:val="none"/>
        </w:rPr>
      </w:pPr>
    </w:p>
    <w:bookmarkEnd w:id="441"/>
    <w:p w14:paraId="7CB0AFFA">
      <w:pPr>
        <w:kinsoku/>
        <w:overflowPunct/>
        <w:topLinePunct w:val="0"/>
        <w:bidi w:val="0"/>
        <w:adjustRightInd w:val="0"/>
        <w:snapToGrid w:val="0"/>
        <w:spacing w:line="500" w:lineRule="atLeast"/>
        <w:rPr>
          <w:rFonts w:hint="eastAsia" w:ascii="宋体" w:hAnsi="宋体" w:eastAsia="宋体" w:cs="宋体"/>
          <w:caps w:val="0"/>
          <w:smallCaps w:val="0"/>
          <w:color w:val="auto"/>
          <w:spacing w:val="0"/>
          <w:highlight w:val="none"/>
        </w:rPr>
      </w:pPr>
    </w:p>
    <w:bookmarkEnd w:id="536"/>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D334D">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783B0">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F783B0">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4AEE0">
                          <w:pPr>
                            <w:pStyle w:val="19"/>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B4AEE0">
                    <w:pPr>
                      <w:pStyle w:val="19"/>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C037">
    <w:pPr>
      <w:pStyle w:val="20"/>
      <w:tabs>
        <w:tab w:val="left" w:pos="3120"/>
      </w:tabs>
      <w:spacing w:line="240" w:lineRule="auto"/>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0"/>
      <w:spacing w:line="240" w:lineRule="auto"/>
    </w:pPr>
    <w:r>
      <w:rPr>
        <w:rFonts w:hint="eastAsia"/>
        <w:sz w:val="24"/>
        <w:szCs w:val="24"/>
        <w:lang w:val="en-US" w:eastAsia="zh-CN"/>
      </w:rPr>
      <w:t xml:space="preserve">                                 </w:t>
    </w:r>
    <w:r>
      <w:rPr>
        <w:rFonts w:hint="eastAsia" w:ascii="宋体" w:hAnsi="宋体" w:eastAsia="宋体" w:cs="宋体"/>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1E3E5"/>
    <w:multiLevelType w:val="singleLevel"/>
    <w:tmpl w:val="9AC1E3E5"/>
    <w:lvl w:ilvl="0" w:tentative="0">
      <w:start w:val="1"/>
      <w:numFmt w:val="decimal"/>
      <w:lvlText w:val="%1."/>
      <w:lvlJc w:val="left"/>
      <w:pPr>
        <w:tabs>
          <w:tab w:val="left" w:pos="312"/>
        </w:tabs>
      </w:pPr>
    </w:lvl>
  </w:abstractNum>
  <w:abstractNum w:abstractNumId="1">
    <w:nsid w:val="9D73821B"/>
    <w:multiLevelType w:val="singleLevel"/>
    <w:tmpl w:val="9D73821B"/>
    <w:lvl w:ilvl="0" w:tentative="0">
      <w:start w:val="1"/>
      <w:numFmt w:val="decimal"/>
      <w:lvlText w:val="%1."/>
      <w:lvlJc w:val="left"/>
      <w:pPr>
        <w:tabs>
          <w:tab w:val="left" w:pos="312"/>
        </w:tabs>
      </w:pPr>
    </w:lvl>
  </w:abstractNum>
  <w:abstractNum w:abstractNumId="2">
    <w:nsid w:val="BC7BC1C8"/>
    <w:multiLevelType w:val="singleLevel"/>
    <w:tmpl w:val="BC7BC1C8"/>
    <w:lvl w:ilvl="0" w:tentative="0">
      <w:start w:val="1"/>
      <w:numFmt w:val="decimal"/>
      <w:lvlText w:val="%1."/>
      <w:lvlJc w:val="left"/>
      <w:pPr>
        <w:tabs>
          <w:tab w:val="left" w:pos="312"/>
        </w:tabs>
      </w:p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BF9EA0A7"/>
    <w:multiLevelType w:val="singleLevel"/>
    <w:tmpl w:val="BF9EA0A7"/>
    <w:lvl w:ilvl="0" w:tentative="0">
      <w:start w:val="1"/>
      <w:numFmt w:val="decimal"/>
      <w:lvlText w:val="%1."/>
      <w:lvlJc w:val="left"/>
      <w:pPr>
        <w:tabs>
          <w:tab w:val="left" w:pos="312"/>
        </w:tabs>
      </w:pPr>
    </w:lvl>
  </w:abstractNum>
  <w:abstractNum w:abstractNumId="5">
    <w:nsid w:val="CFE7C3F8"/>
    <w:multiLevelType w:val="singleLevel"/>
    <w:tmpl w:val="CFE7C3F8"/>
    <w:lvl w:ilvl="0" w:tentative="0">
      <w:start w:val="1"/>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2D335C90"/>
    <w:multiLevelType w:val="singleLevel"/>
    <w:tmpl w:val="2D335C90"/>
    <w:lvl w:ilvl="0" w:tentative="0">
      <w:start w:val="1"/>
      <w:numFmt w:val="decimal"/>
      <w:lvlText w:val="%1."/>
      <w:lvlJc w:val="left"/>
      <w:pPr>
        <w:tabs>
          <w:tab w:val="left" w:pos="312"/>
        </w:tabs>
      </w:pPr>
    </w:lvl>
  </w:abstractNum>
  <w:abstractNum w:abstractNumId="11">
    <w:nsid w:val="348500C8"/>
    <w:multiLevelType w:val="singleLevel"/>
    <w:tmpl w:val="348500C8"/>
    <w:lvl w:ilvl="0" w:tentative="0">
      <w:start w:val="1"/>
      <w:numFmt w:val="decimal"/>
      <w:lvlText w:val="%1."/>
      <w:lvlJc w:val="left"/>
      <w:pPr>
        <w:tabs>
          <w:tab w:val="left" w:pos="312"/>
        </w:tabs>
      </w:pPr>
    </w:lvl>
  </w:abstractNum>
  <w:abstractNum w:abstractNumId="12">
    <w:nsid w:val="3D3F8F8A"/>
    <w:multiLevelType w:val="singleLevel"/>
    <w:tmpl w:val="3D3F8F8A"/>
    <w:lvl w:ilvl="0" w:tentative="0">
      <w:start w:val="1"/>
      <w:numFmt w:val="decimal"/>
      <w:lvlText w:val="%1."/>
      <w:lvlJc w:val="left"/>
      <w:pPr>
        <w:tabs>
          <w:tab w:val="left" w:pos="312"/>
        </w:tabs>
      </w:pPr>
    </w:lvl>
  </w:abstractNum>
  <w:abstractNum w:abstractNumId="13">
    <w:nsid w:val="430B37E7"/>
    <w:multiLevelType w:val="singleLevel"/>
    <w:tmpl w:val="430B37E7"/>
    <w:lvl w:ilvl="0" w:tentative="0">
      <w:start w:val="1"/>
      <w:numFmt w:val="decimal"/>
      <w:lvlText w:val="%1."/>
      <w:lvlJc w:val="left"/>
      <w:pPr>
        <w:tabs>
          <w:tab w:val="left" w:pos="312"/>
        </w:tabs>
      </w:pPr>
    </w:lvl>
  </w:abstractNum>
  <w:abstractNum w:abstractNumId="14">
    <w:nsid w:val="593A8301"/>
    <w:multiLevelType w:val="singleLevel"/>
    <w:tmpl w:val="593A8301"/>
    <w:lvl w:ilvl="0" w:tentative="0">
      <w:start w:val="1"/>
      <w:numFmt w:val="decimal"/>
      <w:lvlText w:val="%1."/>
      <w:lvlJc w:val="left"/>
      <w:pPr>
        <w:tabs>
          <w:tab w:val="left" w:pos="312"/>
        </w:tabs>
      </w:pPr>
    </w:lvl>
  </w:abstractNum>
  <w:abstractNum w:abstractNumId="15">
    <w:nsid w:val="5B05739E"/>
    <w:multiLevelType w:val="singleLevel"/>
    <w:tmpl w:val="5B05739E"/>
    <w:lvl w:ilvl="0" w:tentative="0">
      <w:start w:val="1"/>
      <w:numFmt w:val="decimal"/>
      <w:lvlText w:val="%1."/>
      <w:lvlJc w:val="left"/>
      <w:pPr>
        <w:tabs>
          <w:tab w:val="left" w:pos="312"/>
        </w:tabs>
      </w:pPr>
    </w:lvl>
  </w:abstractNum>
  <w:abstractNum w:abstractNumId="16">
    <w:nsid w:val="7A0F6431"/>
    <w:multiLevelType w:val="singleLevel"/>
    <w:tmpl w:val="7A0F6431"/>
    <w:lvl w:ilvl="0" w:tentative="0">
      <w:start w:val="1"/>
      <w:numFmt w:val="decimal"/>
      <w:suff w:val="space"/>
      <w:lvlText w:val="%1."/>
      <w:lvlJc w:val="left"/>
    </w:lvl>
  </w:abstractNum>
  <w:num w:numId="1">
    <w:abstractNumId w:val="14"/>
  </w:num>
  <w:num w:numId="2">
    <w:abstractNumId w:val="4"/>
  </w:num>
  <w:num w:numId="3">
    <w:abstractNumId w:val="13"/>
  </w:num>
  <w:num w:numId="4">
    <w:abstractNumId w:val="10"/>
  </w:num>
  <w:num w:numId="5">
    <w:abstractNumId w:val="15"/>
  </w:num>
  <w:num w:numId="6">
    <w:abstractNumId w:val="1"/>
  </w:num>
  <w:num w:numId="7">
    <w:abstractNumId w:val="2"/>
  </w:num>
  <w:num w:numId="8">
    <w:abstractNumId w:val="0"/>
  </w:num>
  <w:num w:numId="9">
    <w:abstractNumId w:val="11"/>
  </w:num>
  <w:num w:numId="10">
    <w:abstractNumId w:val="12"/>
  </w:num>
  <w:num w:numId="11">
    <w:abstractNumId w:val="16"/>
  </w:num>
  <w:num w:numId="12">
    <w:abstractNumId w:val="5"/>
  </w:num>
  <w:num w:numId="13">
    <w:abstractNumId w:val="9"/>
  </w:num>
  <w:num w:numId="14">
    <w:abstractNumId w:val="7"/>
  </w:num>
  <w:num w:numId="15">
    <w:abstractNumId w:val="6"/>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7F3F"/>
    <w:rsid w:val="00080BBF"/>
    <w:rsid w:val="00094137"/>
    <w:rsid w:val="000A301B"/>
    <w:rsid w:val="000A519B"/>
    <w:rsid w:val="000A7A3F"/>
    <w:rsid w:val="000B0E52"/>
    <w:rsid w:val="000B7490"/>
    <w:rsid w:val="000D18E4"/>
    <w:rsid w:val="000D1DA9"/>
    <w:rsid w:val="000D2926"/>
    <w:rsid w:val="000D48B5"/>
    <w:rsid w:val="000E7B1F"/>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D21B2"/>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0B57"/>
    <w:rsid w:val="00492077"/>
    <w:rsid w:val="00492402"/>
    <w:rsid w:val="004A5602"/>
    <w:rsid w:val="004B29A0"/>
    <w:rsid w:val="004C31F0"/>
    <w:rsid w:val="004D65D4"/>
    <w:rsid w:val="004E09FC"/>
    <w:rsid w:val="004E0CE0"/>
    <w:rsid w:val="004E5531"/>
    <w:rsid w:val="004E5E3E"/>
    <w:rsid w:val="00500138"/>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4BC7"/>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074A"/>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DE499B"/>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CDF"/>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172A03"/>
    <w:rsid w:val="01176EA7"/>
    <w:rsid w:val="011A5E25"/>
    <w:rsid w:val="012A118F"/>
    <w:rsid w:val="014F42C4"/>
    <w:rsid w:val="014F6641"/>
    <w:rsid w:val="01521C8D"/>
    <w:rsid w:val="015E6884"/>
    <w:rsid w:val="0168325F"/>
    <w:rsid w:val="016D6AC7"/>
    <w:rsid w:val="01973B44"/>
    <w:rsid w:val="01A544B3"/>
    <w:rsid w:val="01AE3368"/>
    <w:rsid w:val="01C506B1"/>
    <w:rsid w:val="01CC7C92"/>
    <w:rsid w:val="01D17056"/>
    <w:rsid w:val="01E46AB5"/>
    <w:rsid w:val="021D673F"/>
    <w:rsid w:val="02347E69"/>
    <w:rsid w:val="023B0973"/>
    <w:rsid w:val="025263E9"/>
    <w:rsid w:val="02A468E7"/>
    <w:rsid w:val="02AA4F6F"/>
    <w:rsid w:val="02AE4AFE"/>
    <w:rsid w:val="02C72207"/>
    <w:rsid w:val="0317318F"/>
    <w:rsid w:val="031B2C7F"/>
    <w:rsid w:val="031D69B6"/>
    <w:rsid w:val="03265180"/>
    <w:rsid w:val="034C23ED"/>
    <w:rsid w:val="034F46D6"/>
    <w:rsid w:val="035937A7"/>
    <w:rsid w:val="03597303"/>
    <w:rsid w:val="035E2B6B"/>
    <w:rsid w:val="0387014A"/>
    <w:rsid w:val="03EF1A15"/>
    <w:rsid w:val="044004C3"/>
    <w:rsid w:val="04561A95"/>
    <w:rsid w:val="047C599F"/>
    <w:rsid w:val="04842AA6"/>
    <w:rsid w:val="049802FF"/>
    <w:rsid w:val="049F168E"/>
    <w:rsid w:val="04AB5878"/>
    <w:rsid w:val="04B0389B"/>
    <w:rsid w:val="04DA4474"/>
    <w:rsid w:val="04EC6C63"/>
    <w:rsid w:val="04FF037E"/>
    <w:rsid w:val="05047743"/>
    <w:rsid w:val="05214D81"/>
    <w:rsid w:val="053B7608"/>
    <w:rsid w:val="05465FAD"/>
    <w:rsid w:val="056F2E0E"/>
    <w:rsid w:val="05832D5D"/>
    <w:rsid w:val="05B20F4D"/>
    <w:rsid w:val="05B44CC5"/>
    <w:rsid w:val="05B66C8F"/>
    <w:rsid w:val="05D9297D"/>
    <w:rsid w:val="05DB04A3"/>
    <w:rsid w:val="05E530D0"/>
    <w:rsid w:val="05EF624C"/>
    <w:rsid w:val="05F25272"/>
    <w:rsid w:val="06163666"/>
    <w:rsid w:val="0644429B"/>
    <w:rsid w:val="0659586C"/>
    <w:rsid w:val="067D77AC"/>
    <w:rsid w:val="068C79F0"/>
    <w:rsid w:val="069C40D7"/>
    <w:rsid w:val="06A0349B"/>
    <w:rsid w:val="06A411DD"/>
    <w:rsid w:val="06C07699"/>
    <w:rsid w:val="06C62167"/>
    <w:rsid w:val="06D80BD5"/>
    <w:rsid w:val="06F537E7"/>
    <w:rsid w:val="070752C8"/>
    <w:rsid w:val="070E75E1"/>
    <w:rsid w:val="07222102"/>
    <w:rsid w:val="073100B5"/>
    <w:rsid w:val="07542E7B"/>
    <w:rsid w:val="07577FFE"/>
    <w:rsid w:val="076B1CFB"/>
    <w:rsid w:val="079C3C62"/>
    <w:rsid w:val="07B0770E"/>
    <w:rsid w:val="07BE62CF"/>
    <w:rsid w:val="07C531B9"/>
    <w:rsid w:val="07CA07CF"/>
    <w:rsid w:val="07F27D26"/>
    <w:rsid w:val="07FA3E48"/>
    <w:rsid w:val="08002443"/>
    <w:rsid w:val="08027530"/>
    <w:rsid w:val="084E1401"/>
    <w:rsid w:val="086230FE"/>
    <w:rsid w:val="08766BA9"/>
    <w:rsid w:val="088272FC"/>
    <w:rsid w:val="088C3CD7"/>
    <w:rsid w:val="08BA08C0"/>
    <w:rsid w:val="08E81CF0"/>
    <w:rsid w:val="092403B3"/>
    <w:rsid w:val="094C3466"/>
    <w:rsid w:val="094F0D3C"/>
    <w:rsid w:val="09694018"/>
    <w:rsid w:val="097924AD"/>
    <w:rsid w:val="097F0C21"/>
    <w:rsid w:val="09931095"/>
    <w:rsid w:val="09B07E99"/>
    <w:rsid w:val="09C86F91"/>
    <w:rsid w:val="09FC4E8C"/>
    <w:rsid w:val="0A36742C"/>
    <w:rsid w:val="0A3C34DB"/>
    <w:rsid w:val="0A430BD6"/>
    <w:rsid w:val="0A4D7496"/>
    <w:rsid w:val="0A540824"/>
    <w:rsid w:val="0A73514E"/>
    <w:rsid w:val="0A7F7F97"/>
    <w:rsid w:val="0A9E5F43"/>
    <w:rsid w:val="0AA479FE"/>
    <w:rsid w:val="0ACC485F"/>
    <w:rsid w:val="0ADA3F4C"/>
    <w:rsid w:val="0AF049F1"/>
    <w:rsid w:val="0B0E131B"/>
    <w:rsid w:val="0B116715"/>
    <w:rsid w:val="0B161163"/>
    <w:rsid w:val="0B291CB1"/>
    <w:rsid w:val="0B3D39AE"/>
    <w:rsid w:val="0B440899"/>
    <w:rsid w:val="0B48482D"/>
    <w:rsid w:val="0B5A00BC"/>
    <w:rsid w:val="0B6727D9"/>
    <w:rsid w:val="0B680A2B"/>
    <w:rsid w:val="0B7844F0"/>
    <w:rsid w:val="0B7F5D75"/>
    <w:rsid w:val="0B9C06D5"/>
    <w:rsid w:val="0B9C6927"/>
    <w:rsid w:val="0B9D61FB"/>
    <w:rsid w:val="0BB27EF8"/>
    <w:rsid w:val="0BBA6DAD"/>
    <w:rsid w:val="0BBF2208"/>
    <w:rsid w:val="0BBF61BC"/>
    <w:rsid w:val="0BC47C2C"/>
    <w:rsid w:val="0BCB5C52"/>
    <w:rsid w:val="0BE300B2"/>
    <w:rsid w:val="0C01678A"/>
    <w:rsid w:val="0C060E10"/>
    <w:rsid w:val="0C085D6A"/>
    <w:rsid w:val="0C0A7D34"/>
    <w:rsid w:val="0C124F52"/>
    <w:rsid w:val="0C193AD3"/>
    <w:rsid w:val="0C2661F0"/>
    <w:rsid w:val="0C5478CE"/>
    <w:rsid w:val="0C696B65"/>
    <w:rsid w:val="0C7B29E0"/>
    <w:rsid w:val="0C7D0044"/>
    <w:rsid w:val="0C7D22B4"/>
    <w:rsid w:val="0C963376"/>
    <w:rsid w:val="0CD935FB"/>
    <w:rsid w:val="0CE00A95"/>
    <w:rsid w:val="0D156C3F"/>
    <w:rsid w:val="0D215336"/>
    <w:rsid w:val="0D3870E2"/>
    <w:rsid w:val="0D3951D6"/>
    <w:rsid w:val="0D416F52"/>
    <w:rsid w:val="0D766D04"/>
    <w:rsid w:val="0D8C18C1"/>
    <w:rsid w:val="0E0013EF"/>
    <w:rsid w:val="0E2B3F92"/>
    <w:rsid w:val="0E2B5D40"/>
    <w:rsid w:val="0E772D33"/>
    <w:rsid w:val="0E7B7815"/>
    <w:rsid w:val="0E88562B"/>
    <w:rsid w:val="0E8B67DF"/>
    <w:rsid w:val="0E925DBF"/>
    <w:rsid w:val="0EC37B54"/>
    <w:rsid w:val="0EDB7766"/>
    <w:rsid w:val="0EE3661B"/>
    <w:rsid w:val="0EEF3211"/>
    <w:rsid w:val="0EF3685E"/>
    <w:rsid w:val="0EFB1BB6"/>
    <w:rsid w:val="0EFE3455"/>
    <w:rsid w:val="0F1E7653"/>
    <w:rsid w:val="0F29227F"/>
    <w:rsid w:val="0F3375A2"/>
    <w:rsid w:val="0F3F7CF5"/>
    <w:rsid w:val="0F4F5A5E"/>
    <w:rsid w:val="0F6634D4"/>
    <w:rsid w:val="0F7200CA"/>
    <w:rsid w:val="0F7F4595"/>
    <w:rsid w:val="0F8C280E"/>
    <w:rsid w:val="0FB35FED"/>
    <w:rsid w:val="0FD97D81"/>
    <w:rsid w:val="0FDC6611"/>
    <w:rsid w:val="10303AE2"/>
    <w:rsid w:val="10387DA1"/>
    <w:rsid w:val="10637A13"/>
    <w:rsid w:val="1077526D"/>
    <w:rsid w:val="108856CC"/>
    <w:rsid w:val="108D2CE2"/>
    <w:rsid w:val="10944070"/>
    <w:rsid w:val="10A36062"/>
    <w:rsid w:val="10A5627E"/>
    <w:rsid w:val="10A83678"/>
    <w:rsid w:val="10BC7123"/>
    <w:rsid w:val="10BD35C7"/>
    <w:rsid w:val="10D461A4"/>
    <w:rsid w:val="10D95F27"/>
    <w:rsid w:val="10EF574B"/>
    <w:rsid w:val="10F87681"/>
    <w:rsid w:val="1104261B"/>
    <w:rsid w:val="11254CC9"/>
    <w:rsid w:val="11801B30"/>
    <w:rsid w:val="11BD4513"/>
    <w:rsid w:val="11D5049D"/>
    <w:rsid w:val="11E626AA"/>
    <w:rsid w:val="11F50B3F"/>
    <w:rsid w:val="11FC3C7B"/>
    <w:rsid w:val="12096398"/>
    <w:rsid w:val="1218364A"/>
    <w:rsid w:val="12241424"/>
    <w:rsid w:val="122F22A3"/>
    <w:rsid w:val="12505D75"/>
    <w:rsid w:val="125725B2"/>
    <w:rsid w:val="12745F08"/>
    <w:rsid w:val="12863E8D"/>
    <w:rsid w:val="12A8795F"/>
    <w:rsid w:val="12AA36D7"/>
    <w:rsid w:val="12B83BBB"/>
    <w:rsid w:val="12BB58E4"/>
    <w:rsid w:val="12C0739F"/>
    <w:rsid w:val="12CC676F"/>
    <w:rsid w:val="12D6271E"/>
    <w:rsid w:val="12DD62D4"/>
    <w:rsid w:val="12E9012D"/>
    <w:rsid w:val="12F209B1"/>
    <w:rsid w:val="12F9465F"/>
    <w:rsid w:val="12FC7CAB"/>
    <w:rsid w:val="13117BFA"/>
    <w:rsid w:val="13685340"/>
    <w:rsid w:val="136D604A"/>
    <w:rsid w:val="136F6DBA"/>
    <w:rsid w:val="137B1518"/>
    <w:rsid w:val="138008DC"/>
    <w:rsid w:val="138E2FF9"/>
    <w:rsid w:val="13931986"/>
    <w:rsid w:val="13A73607"/>
    <w:rsid w:val="13F54E26"/>
    <w:rsid w:val="13FB7F63"/>
    <w:rsid w:val="140432BB"/>
    <w:rsid w:val="140908D1"/>
    <w:rsid w:val="140E413A"/>
    <w:rsid w:val="1422618B"/>
    <w:rsid w:val="142E20E6"/>
    <w:rsid w:val="14733F9D"/>
    <w:rsid w:val="14742577"/>
    <w:rsid w:val="147C10A3"/>
    <w:rsid w:val="14C447F8"/>
    <w:rsid w:val="14F275B8"/>
    <w:rsid w:val="15082937"/>
    <w:rsid w:val="15115C90"/>
    <w:rsid w:val="15175270"/>
    <w:rsid w:val="151B4D60"/>
    <w:rsid w:val="152C2AC9"/>
    <w:rsid w:val="15AF7257"/>
    <w:rsid w:val="15E52C78"/>
    <w:rsid w:val="160752E5"/>
    <w:rsid w:val="16104199"/>
    <w:rsid w:val="16140F28"/>
    <w:rsid w:val="163D4862"/>
    <w:rsid w:val="164E4CC1"/>
    <w:rsid w:val="165247B2"/>
    <w:rsid w:val="1654042C"/>
    <w:rsid w:val="16556050"/>
    <w:rsid w:val="16726D77"/>
    <w:rsid w:val="16820AD6"/>
    <w:rsid w:val="169923E1"/>
    <w:rsid w:val="16994D22"/>
    <w:rsid w:val="169D3553"/>
    <w:rsid w:val="16AC04CA"/>
    <w:rsid w:val="16B84207"/>
    <w:rsid w:val="16BC7E7D"/>
    <w:rsid w:val="16BE59A3"/>
    <w:rsid w:val="16CB6312"/>
    <w:rsid w:val="16DC4224"/>
    <w:rsid w:val="16EB2510"/>
    <w:rsid w:val="16F55828"/>
    <w:rsid w:val="17081314"/>
    <w:rsid w:val="17163A31"/>
    <w:rsid w:val="17326391"/>
    <w:rsid w:val="173739A8"/>
    <w:rsid w:val="1743234C"/>
    <w:rsid w:val="175277E6"/>
    <w:rsid w:val="175C6F6A"/>
    <w:rsid w:val="176C0FBA"/>
    <w:rsid w:val="177A5567"/>
    <w:rsid w:val="177B1AE6"/>
    <w:rsid w:val="17AF1790"/>
    <w:rsid w:val="17B153E5"/>
    <w:rsid w:val="17F83137"/>
    <w:rsid w:val="1804388A"/>
    <w:rsid w:val="18226406"/>
    <w:rsid w:val="183A374F"/>
    <w:rsid w:val="183D6D9C"/>
    <w:rsid w:val="183F0D66"/>
    <w:rsid w:val="186407CC"/>
    <w:rsid w:val="186B3909"/>
    <w:rsid w:val="186C142F"/>
    <w:rsid w:val="18823AC5"/>
    <w:rsid w:val="18934C0E"/>
    <w:rsid w:val="189A5F9C"/>
    <w:rsid w:val="189B3AC2"/>
    <w:rsid w:val="18D70F9E"/>
    <w:rsid w:val="18F41B50"/>
    <w:rsid w:val="18FE2FBD"/>
    <w:rsid w:val="19006747"/>
    <w:rsid w:val="190B1333"/>
    <w:rsid w:val="191775ED"/>
    <w:rsid w:val="19334F15"/>
    <w:rsid w:val="194523AC"/>
    <w:rsid w:val="195E16BF"/>
    <w:rsid w:val="196934AD"/>
    <w:rsid w:val="197030A6"/>
    <w:rsid w:val="197E58BE"/>
    <w:rsid w:val="199D21E8"/>
    <w:rsid w:val="19A277FE"/>
    <w:rsid w:val="19C72DC1"/>
    <w:rsid w:val="19E45129"/>
    <w:rsid w:val="1A240213"/>
    <w:rsid w:val="1A271AB1"/>
    <w:rsid w:val="1A304579"/>
    <w:rsid w:val="1A4A57A0"/>
    <w:rsid w:val="1A5B175B"/>
    <w:rsid w:val="1A705206"/>
    <w:rsid w:val="1A7D3BE9"/>
    <w:rsid w:val="1A7D7923"/>
    <w:rsid w:val="1A8D2B13"/>
    <w:rsid w:val="1AC437A4"/>
    <w:rsid w:val="1AC92B69"/>
    <w:rsid w:val="1ADF238C"/>
    <w:rsid w:val="1AF92BB3"/>
    <w:rsid w:val="1B0A2B9D"/>
    <w:rsid w:val="1B0E451B"/>
    <w:rsid w:val="1B2B2D19"/>
    <w:rsid w:val="1B3C158C"/>
    <w:rsid w:val="1B4E2991"/>
    <w:rsid w:val="1B684130"/>
    <w:rsid w:val="1B697EA8"/>
    <w:rsid w:val="1B6A60FA"/>
    <w:rsid w:val="1B701236"/>
    <w:rsid w:val="1B7F6F38"/>
    <w:rsid w:val="1B83540D"/>
    <w:rsid w:val="1BC7354C"/>
    <w:rsid w:val="1BCA303C"/>
    <w:rsid w:val="1C033E58"/>
    <w:rsid w:val="1C071B9A"/>
    <w:rsid w:val="1C0C0F5F"/>
    <w:rsid w:val="1C0F6CA1"/>
    <w:rsid w:val="1C3D380E"/>
    <w:rsid w:val="1C420E24"/>
    <w:rsid w:val="1C4C3A51"/>
    <w:rsid w:val="1C542906"/>
    <w:rsid w:val="1C6A6B78"/>
    <w:rsid w:val="1C766D20"/>
    <w:rsid w:val="1C9F1DD3"/>
    <w:rsid w:val="1CB17D58"/>
    <w:rsid w:val="1CB52A2F"/>
    <w:rsid w:val="1CE379B0"/>
    <w:rsid w:val="1CEE68B6"/>
    <w:rsid w:val="1CF0262F"/>
    <w:rsid w:val="1CF37EB8"/>
    <w:rsid w:val="1D110EBE"/>
    <w:rsid w:val="1D2A4350"/>
    <w:rsid w:val="1D320E99"/>
    <w:rsid w:val="1D9531D6"/>
    <w:rsid w:val="1DAB47A7"/>
    <w:rsid w:val="1DBD3312"/>
    <w:rsid w:val="1DBE44DB"/>
    <w:rsid w:val="1DDC5D1E"/>
    <w:rsid w:val="1DEA1774"/>
    <w:rsid w:val="1E0C793C"/>
    <w:rsid w:val="1E236A34"/>
    <w:rsid w:val="1E252D30"/>
    <w:rsid w:val="1E293FBC"/>
    <w:rsid w:val="1E2A6014"/>
    <w:rsid w:val="1E3D3153"/>
    <w:rsid w:val="1E42510C"/>
    <w:rsid w:val="1E5E7A6C"/>
    <w:rsid w:val="1E6037E4"/>
    <w:rsid w:val="1E9516DF"/>
    <w:rsid w:val="1EDD6BE3"/>
    <w:rsid w:val="1EE77A61"/>
    <w:rsid w:val="1EEE7042"/>
    <w:rsid w:val="1EF74148"/>
    <w:rsid w:val="1F0625DD"/>
    <w:rsid w:val="1F093E7B"/>
    <w:rsid w:val="1F204D22"/>
    <w:rsid w:val="1F4C5B16"/>
    <w:rsid w:val="1F933745"/>
    <w:rsid w:val="1FA63478"/>
    <w:rsid w:val="1FBF278C"/>
    <w:rsid w:val="1FD83834"/>
    <w:rsid w:val="1FE741BD"/>
    <w:rsid w:val="1FEA5A5B"/>
    <w:rsid w:val="200308CB"/>
    <w:rsid w:val="20126D60"/>
    <w:rsid w:val="205E01F7"/>
    <w:rsid w:val="20665E37"/>
    <w:rsid w:val="207215AC"/>
    <w:rsid w:val="208F6602"/>
    <w:rsid w:val="20967991"/>
    <w:rsid w:val="209A32A5"/>
    <w:rsid w:val="20A43E5C"/>
    <w:rsid w:val="20A51982"/>
    <w:rsid w:val="20D02EA3"/>
    <w:rsid w:val="20EF0E4F"/>
    <w:rsid w:val="20F46465"/>
    <w:rsid w:val="20F85F56"/>
    <w:rsid w:val="211014F1"/>
    <w:rsid w:val="211663DC"/>
    <w:rsid w:val="21254871"/>
    <w:rsid w:val="212C5BFF"/>
    <w:rsid w:val="215A09BE"/>
    <w:rsid w:val="216B497A"/>
    <w:rsid w:val="2184195C"/>
    <w:rsid w:val="218C0AD3"/>
    <w:rsid w:val="21937A2C"/>
    <w:rsid w:val="21A67760"/>
    <w:rsid w:val="21A8155E"/>
    <w:rsid w:val="21B87493"/>
    <w:rsid w:val="21C85928"/>
    <w:rsid w:val="21C916A0"/>
    <w:rsid w:val="220426D8"/>
    <w:rsid w:val="22124DF5"/>
    <w:rsid w:val="22192627"/>
    <w:rsid w:val="224F1BA5"/>
    <w:rsid w:val="22642828"/>
    <w:rsid w:val="228D6B72"/>
    <w:rsid w:val="22A2261D"/>
    <w:rsid w:val="22AB6CF5"/>
    <w:rsid w:val="22BD2FB3"/>
    <w:rsid w:val="22CE1AC1"/>
    <w:rsid w:val="22FD3CF7"/>
    <w:rsid w:val="230E1A60"/>
    <w:rsid w:val="23377209"/>
    <w:rsid w:val="2342170A"/>
    <w:rsid w:val="2342795C"/>
    <w:rsid w:val="235D44ED"/>
    <w:rsid w:val="23636185"/>
    <w:rsid w:val="239F090A"/>
    <w:rsid w:val="23B56380"/>
    <w:rsid w:val="23C72304"/>
    <w:rsid w:val="23D5257E"/>
    <w:rsid w:val="23F46EA8"/>
    <w:rsid w:val="241F37F9"/>
    <w:rsid w:val="242E5061"/>
    <w:rsid w:val="24561911"/>
    <w:rsid w:val="245E07C6"/>
    <w:rsid w:val="24653902"/>
    <w:rsid w:val="246D27B7"/>
    <w:rsid w:val="248024EA"/>
    <w:rsid w:val="24885842"/>
    <w:rsid w:val="248949DC"/>
    <w:rsid w:val="24AF254A"/>
    <w:rsid w:val="24AF7273"/>
    <w:rsid w:val="24B108F5"/>
    <w:rsid w:val="24B30B11"/>
    <w:rsid w:val="24C32F15"/>
    <w:rsid w:val="24C525F3"/>
    <w:rsid w:val="24CA19B7"/>
    <w:rsid w:val="24DD793C"/>
    <w:rsid w:val="24E24F53"/>
    <w:rsid w:val="25096983"/>
    <w:rsid w:val="25270BB7"/>
    <w:rsid w:val="253F23A5"/>
    <w:rsid w:val="254259F1"/>
    <w:rsid w:val="256B7396"/>
    <w:rsid w:val="257638ED"/>
    <w:rsid w:val="25853B30"/>
    <w:rsid w:val="25950217"/>
    <w:rsid w:val="25A20B86"/>
    <w:rsid w:val="25BD32CA"/>
    <w:rsid w:val="25C40AFC"/>
    <w:rsid w:val="25CE197B"/>
    <w:rsid w:val="25D0124F"/>
    <w:rsid w:val="25EE7927"/>
    <w:rsid w:val="2628108B"/>
    <w:rsid w:val="26631D58"/>
    <w:rsid w:val="26667E05"/>
    <w:rsid w:val="267114EE"/>
    <w:rsid w:val="26771661"/>
    <w:rsid w:val="26976211"/>
    <w:rsid w:val="271B0BF0"/>
    <w:rsid w:val="271C2272"/>
    <w:rsid w:val="27230BFF"/>
    <w:rsid w:val="27254D96"/>
    <w:rsid w:val="272F1FA5"/>
    <w:rsid w:val="27392ACF"/>
    <w:rsid w:val="27433CA3"/>
    <w:rsid w:val="274C0C22"/>
    <w:rsid w:val="2751016E"/>
    <w:rsid w:val="2767173F"/>
    <w:rsid w:val="27673D60"/>
    <w:rsid w:val="277327DA"/>
    <w:rsid w:val="2787443F"/>
    <w:rsid w:val="27AE55C0"/>
    <w:rsid w:val="27B5694E"/>
    <w:rsid w:val="27C13D12"/>
    <w:rsid w:val="27C76682"/>
    <w:rsid w:val="27D8263D"/>
    <w:rsid w:val="27E72880"/>
    <w:rsid w:val="27EB6814"/>
    <w:rsid w:val="27FE7638"/>
    <w:rsid w:val="280B5E71"/>
    <w:rsid w:val="28177609"/>
    <w:rsid w:val="281C077C"/>
    <w:rsid w:val="281C2BC6"/>
    <w:rsid w:val="281C4C20"/>
    <w:rsid w:val="28235FAE"/>
    <w:rsid w:val="28327F9F"/>
    <w:rsid w:val="285C0DA0"/>
    <w:rsid w:val="285F4B0C"/>
    <w:rsid w:val="28757E8C"/>
    <w:rsid w:val="288B3B53"/>
    <w:rsid w:val="28956780"/>
    <w:rsid w:val="28AD1D1C"/>
    <w:rsid w:val="28AD3ACA"/>
    <w:rsid w:val="28B22E8E"/>
    <w:rsid w:val="28BA1D43"/>
    <w:rsid w:val="28BA67C3"/>
    <w:rsid w:val="28BD003F"/>
    <w:rsid w:val="28C037FD"/>
    <w:rsid w:val="28D41056"/>
    <w:rsid w:val="28DC5807"/>
    <w:rsid w:val="28DC7F0B"/>
    <w:rsid w:val="28F416F8"/>
    <w:rsid w:val="28F811E9"/>
    <w:rsid w:val="29001E4B"/>
    <w:rsid w:val="290F0C0E"/>
    <w:rsid w:val="29143B49"/>
    <w:rsid w:val="291F68C4"/>
    <w:rsid w:val="29210894"/>
    <w:rsid w:val="292F6A67"/>
    <w:rsid w:val="2976210D"/>
    <w:rsid w:val="298F1421"/>
    <w:rsid w:val="29AE7AF9"/>
    <w:rsid w:val="29C91AA7"/>
    <w:rsid w:val="29D62BAC"/>
    <w:rsid w:val="29DD3F3B"/>
    <w:rsid w:val="29EC0622"/>
    <w:rsid w:val="2A225DF1"/>
    <w:rsid w:val="2A32072A"/>
    <w:rsid w:val="2A391AB9"/>
    <w:rsid w:val="2A4B359A"/>
    <w:rsid w:val="2A635B27"/>
    <w:rsid w:val="2A8329A5"/>
    <w:rsid w:val="2A950CB9"/>
    <w:rsid w:val="2A9D2605"/>
    <w:rsid w:val="2ADE440E"/>
    <w:rsid w:val="2ADE61BC"/>
    <w:rsid w:val="2AE80DE9"/>
    <w:rsid w:val="2AE8703B"/>
    <w:rsid w:val="2B147E30"/>
    <w:rsid w:val="2B1B4930"/>
    <w:rsid w:val="2B306E7A"/>
    <w:rsid w:val="2B3202B6"/>
    <w:rsid w:val="2B41674B"/>
    <w:rsid w:val="2B512E32"/>
    <w:rsid w:val="2B680823"/>
    <w:rsid w:val="2B683CD8"/>
    <w:rsid w:val="2B76279E"/>
    <w:rsid w:val="2B786611"/>
    <w:rsid w:val="2B7938DE"/>
    <w:rsid w:val="2B797C93"/>
    <w:rsid w:val="2B7D59D5"/>
    <w:rsid w:val="2BB46F1D"/>
    <w:rsid w:val="2BD25682"/>
    <w:rsid w:val="2BD55811"/>
    <w:rsid w:val="2BE27F2E"/>
    <w:rsid w:val="2BE5357A"/>
    <w:rsid w:val="2C1125C1"/>
    <w:rsid w:val="2C153E60"/>
    <w:rsid w:val="2C210A56"/>
    <w:rsid w:val="2C3D33B6"/>
    <w:rsid w:val="2C414C55"/>
    <w:rsid w:val="2C475FE3"/>
    <w:rsid w:val="2C4907B9"/>
    <w:rsid w:val="2C81364F"/>
    <w:rsid w:val="2C9A4365"/>
    <w:rsid w:val="2CC633AC"/>
    <w:rsid w:val="2CD05FD9"/>
    <w:rsid w:val="2CDE6947"/>
    <w:rsid w:val="2CEF7A50"/>
    <w:rsid w:val="2CF75313"/>
    <w:rsid w:val="2D3227EF"/>
    <w:rsid w:val="2D32459D"/>
    <w:rsid w:val="2D3565B5"/>
    <w:rsid w:val="2D39592C"/>
    <w:rsid w:val="2D3E2F42"/>
    <w:rsid w:val="2D850CA0"/>
    <w:rsid w:val="2D8868B3"/>
    <w:rsid w:val="2D9B2143"/>
    <w:rsid w:val="2DA03BFD"/>
    <w:rsid w:val="2DA336ED"/>
    <w:rsid w:val="2DC01BA9"/>
    <w:rsid w:val="2DE81100"/>
    <w:rsid w:val="2DEA4E78"/>
    <w:rsid w:val="2E2A1718"/>
    <w:rsid w:val="2E310CF9"/>
    <w:rsid w:val="2E3F6F72"/>
    <w:rsid w:val="2E7330BF"/>
    <w:rsid w:val="2E756E38"/>
    <w:rsid w:val="2E933762"/>
    <w:rsid w:val="2EB536D8"/>
    <w:rsid w:val="2EC851B9"/>
    <w:rsid w:val="2ECD0A22"/>
    <w:rsid w:val="2ECD316E"/>
    <w:rsid w:val="2EDA313F"/>
    <w:rsid w:val="2F1C6FCF"/>
    <w:rsid w:val="2F5C7FF7"/>
    <w:rsid w:val="2F5E167A"/>
    <w:rsid w:val="2F650C5A"/>
    <w:rsid w:val="2F880DEC"/>
    <w:rsid w:val="2F917CA1"/>
    <w:rsid w:val="3034062C"/>
    <w:rsid w:val="30396AEC"/>
    <w:rsid w:val="304C544B"/>
    <w:rsid w:val="30536D05"/>
    <w:rsid w:val="305F1B4D"/>
    <w:rsid w:val="30705B08"/>
    <w:rsid w:val="30A63CC6"/>
    <w:rsid w:val="30C0743E"/>
    <w:rsid w:val="30E56588"/>
    <w:rsid w:val="30E91417"/>
    <w:rsid w:val="31271F3F"/>
    <w:rsid w:val="31293F09"/>
    <w:rsid w:val="313022BB"/>
    <w:rsid w:val="31433A7F"/>
    <w:rsid w:val="3159659D"/>
    <w:rsid w:val="31605B7D"/>
    <w:rsid w:val="31684A32"/>
    <w:rsid w:val="31727D49"/>
    <w:rsid w:val="31771119"/>
    <w:rsid w:val="317E24A7"/>
    <w:rsid w:val="319A0E2B"/>
    <w:rsid w:val="319C292D"/>
    <w:rsid w:val="319E0EF8"/>
    <w:rsid w:val="31AA504A"/>
    <w:rsid w:val="31B41A25"/>
    <w:rsid w:val="320504D2"/>
    <w:rsid w:val="32144BB9"/>
    <w:rsid w:val="324803BF"/>
    <w:rsid w:val="32513718"/>
    <w:rsid w:val="326A47D9"/>
    <w:rsid w:val="32840F7B"/>
    <w:rsid w:val="3297657C"/>
    <w:rsid w:val="32B1065A"/>
    <w:rsid w:val="32E4458C"/>
    <w:rsid w:val="33024A12"/>
    <w:rsid w:val="33134E71"/>
    <w:rsid w:val="33150BE9"/>
    <w:rsid w:val="332D26D2"/>
    <w:rsid w:val="33443C83"/>
    <w:rsid w:val="335D1C8B"/>
    <w:rsid w:val="337136E8"/>
    <w:rsid w:val="339715FE"/>
    <w:rsid w:val="33997124"/>
    <w:rsid w:val="33B43F5E"/>
    <w:rsid w:val="33EA3E24"/>
    <w:rsid w:val="34016277"/>
    <w:rsid w:val="3402116D"/>
    <w:rsid w:val="34256C0A"/>
    <w:rsid w:val="343230D5"/>
    <w:rsid w:val="34B65664"/>
    <w:rsid w:val="34E16FD5"/>
    <w:rsid w:val="34EB1C02"/>
    <w:rsid w:val="34FD1935"/>
    <w:rsid w:val="35571045"/>
    <w:rsid w:val="355754E9"/>
    <w:rsid w:val="355D23D3"/>
    <w:rsid w:val="3566572C"/>
    <w:rsid w:val="3571636E"/>
    <w:rsid w:val="358362DE"/>
    <w:rsid w:val="358F4AB7"/>
    <w:rsid w:val="35973F37"/>
    <w:rsid w:val="35C506A4"/>
    <w:rsid w:val="35C8047F"/>
    <w:rsid w:val="35CB558F"/>
    <w:rsid w:val="36021D61"/>
    <w:rsid w:val="36213401"/>
    <w:rsid w:val="36392E40"/>
    <w:rsid w:val="365437D6"/>
    <w:rsid w:val="365D5425"/>
    <w:rsid w:val="36794FEB"/>
    <w:rsid w:val="3687595A"/>
    <w:rsid w:val="368816D2"/>
    <w:rsid w:val="368C11C2"/>
    <w:rsid w:val="36AC716F"/>
    <w:rsid w:val="36D6243D"/>
    <w:rsid w:val="36D87F64"/>
    <w:rsid w:val="36F32FEF"/>
    <w:rsid w:val="36F40B16"/>
    <w:rsid w:val="371A057C"/>
    <w:rsid w:val="37294C63"/>
    <w:rsid w:val="373553B6"/>
    <w:rsid w:val="373B6744"/>
    <w:rsid w:val="37490E61"/>
    <w:rsid w:val="374A7C79"/>
    <w:rsid w:val="37692862"/>
    <w:rsid w:val="37695060"/>
    <w:rsid w:val="377D0B0B"/>
    <w:rsid w:val="379E1D37"/>
    <w:rsid w:val="37A662B4"/>
    <w:rsid w:val="37AA2584"/>
    <w:rsid w:val="37B56400"/>
    <w:rsid w:val="37BE35FD"/>
    <w:rsid w:val="37BF7375"/>
    <w:rsid w:val="37D72911"/>
    <w:rsid w:val="37DF17C6"/>
    <w:rsid w:val="381A45AC"/>
    <w:rsid w:val="383B4C4E"/>
    <w:rsid w:val="386555A5"/>
    <w:rsid w:val="38795776"/>
    <w:rsid w:val="38AA1DD4"/>
    <w:rsid w:val="38C5276A"/>
    <w:rsid w:val="38CE5AC2"/>
    <w:rsid w:val="38D34E86"/>
    <w:rsid w:val="38D97FC3"/>
    <w:rsid w:val="38DE382B"/>
    <w:rsid w:val="38F31B98"/>
    <w:rsid w:val="38FC0C25"/>
    <w:rsid w:val="391A2AB5"/>
    <w:rsid w:val="391C5EDB"/>
    <w:rsid w:val="392C27E9"/>
    <w:rsid w:val="39610CA2"/>
    <w:rsid w:val="39BC1DBE"/>
    <w:rsid w:val="39C742BF"/>
    <w:rsid w:val="3A1C0AAF"/>
    <w:rsid w:val="3A500759"/>
    <w:rsid w:val="3A557B1D"/>
    <w:rsid w:val="3A8408A1"/>
    <w:rsid w:val="3A905C8A"/>
    <w:rsid w:val="3A916DA7"/>
    <w:rsid w:val="3A961B24"/>
    <w:rsid w:val="3AA36ADA"/>
    <w:rsid w:val="3AE113B1"/>
    <w:rsid w:val="3AEE274E"/>
    <w:rsid w:val="3B091033"/>
    <w:rsid w:val="3B0C6306"/>
    <w:rsid w:val="3B0F23C2"/>
    <w:rsid w:val="3B111A40"/>
    <w:rsid w:val="3B3360B0"/>
    <w:rsid w:val="3B4B53E2"/>
    <w:rsid w:val="3B60677A"/>
    <w:rsid w:val="3B636954"/>
    <w:rsid w:val="3B862684"/>
    <w:rsid w:val="3B967B1B"/>
    <w:rsid w:val="3B9E60AB"/>
    <w:rsid w:val="3BB15227"/>
    <w:rsid w:val="3BD11425"/>
    <w:rsid w:val="3BDD7DCA"/>
    <w:rsid w:val="3BEB698B"/>
    <w:rsid w:val="3BF515B8"/>
    <w:rsid w:val="3C1063F2"/>
    <w:rsid w:val="3C2A0F73"/>
    <w:rsid w:val="3C552056"/>
    <w:rsid w:val="3C574020"/>
    <w:rsid w:val="3C721C12"/>
    <w:rsid w:val="3CA8662A"/>
    <w:rsid w:val="3CAA23A2"/>
    <w:rsid w:val="3CB7243C"/>
    <w:rsid w:val="3CB72D11"/>
    <w:rsid w:val="3CBA010B"/>
    <w:rsid w:val="3CC33464"/>
    <w:rsid w:val="3CF33D49"/>
    <w:rsid w:val="3D0870C9"/>
    <w:rsid w:val="3D1160FD"/>
    <w:rsid w:val="3D4A5E08"/>
    <w:rsid w:val="3D5B019B"/>
    <w:rsid w:val="3D6372EC"/>
    <w:rsid w:val="3D69400B"/>
    <w:rsid w:val="3D7724B9"/>
    <w:rsid w:val="3D8C7CFA"/>
    <w:rsid w:val="3DAC5CA6"/>
    <w:rsid w:val="3DC56D68"/>
    <w:rsid w:val="3DDF03A6"/>
    <w:rsid w:val="3DF8538F"/>
    <w:rsid w:val="3E016501"/>
    <w:rsid w:val="3E10092B"/>
    <w:rsid w:val="3E18333B"/>
    <w:rsid w:val="3E29379B"/>
    <w:rsid w:val="3E3E7246"/>
    <w:rsid w:val="3E4B1963"/>
    <w:rsid w:val="3E5A3954"/>
    <w:rsid w:val="3E75253C"/>
    <w:rsid w:val="3E774506"/>
    <w:rsid w:val="3E7C7D6E"/>
    <w:rsid w:val="3E8135D7"/>
    <w:rsid w:val="3E8978EB"/>
    <w:rsid w:val="3E90381A"/>
    <w:rsid w:val="3E9E1A93"/>
    <w:rsid w:val="3EB94B1E"/>
    <w:rsid w:val="3ECB6600"/>
    <w:rsid w:val="3ED74FA5"/>
    <w:rsid w:val="3EDB4A95"/>
    <w:rsid w:val="3EDF3E59"/>
    <w:rsid w:val="3EE218BB"/>
    <w:rsid w:val="3F150636"/>
    <w:rsid w:val="3F204B9E"/>
    <w:rsid w:val="3F367F1D"/>
    <w:rsid w:val="3F6525B0"/>
    <w:rsid w:val="3F6A7BC7"/>
    <w:rsid w:val="3F9133A5"/>
    <w:rsid w:val="3F980BD8"/>
    <w:rsid w:val="3FA806EF"/>
    <w:rsid w:val="3FB11C9A"/>
    <w:rsid w:val="3FCE0156"/>
    <w:rsid w:val="3FD31124"/>
    <w:rsid w:val="3FEE07F8"/>
    <w:rsid w:val="401B1A9A"/>
    <w:rsid w:val="401C35B7"/>
    <w:rsid w:val="40354679"/>
    <w:rsid w:val="404C3770"/>
    <w:rsid w:val="404E573A"/>
    <w:rsid w:val="40580367"/>
    <w:rsid w:val="406B009A"/>
    <w:rsid w:val="40703903"/>
    <w:rsid w:val="40833636"/>
    <w:rsid w:val="408D0011"/>
    <w:rsid w:val="40AF442B"/>
    <w:rsid w:val="40D43E92"/>
    <w:rsid w:val="40D53766"/>
    <w:rsid w:val="40E0482E"/>
    <w:rsid w:val="40E109B7"/>
    <w:rsid w:val="40E67721"/>
    <w:rsid w:val="4101455B"/>
    <w:rsid w:val="410C362B"/>
    <w:rsid w:val="41456B3D"/>
    <w:rsid w:val="41662610"/>
    <w:rsid w:val="418F600A"/>
    <w:rsid w:val="41911D83"/>
    <w:rsid w:val="41AA69A0"/>
    <w:rsid w:val="41B25855"/>
    <w:rsid w:val="41C21F3C"/>
    <w:rsid w:val="41CA2B9F"/>
    <w:rsid w:val="41EA1493"/>
    <w:rsid w:val="41FF6CEC"/>
    <w:rsid w:val="421D7172"/>
    <w:rsid w:val="422B7AE1"/>
    <w:rsid w:val="425F3C2F"/>
    <w:rsid w:val="42786A9F"/>
    <w:rsid w:val="427C033D"/>
    <w:rsid w:val="42A87384"/>
    <w:rsid w:val="42B850ED"/>
    <w:rsid w:val="42E63A08"/>
    <w:rsid w:val="431762B8"/>
    <w:rsid w:val="43210EE4"/>
    <w:rsid w:val="432A0910"/>
    <w:rsid w:val="432A5FEB"/>
    <w:rsid w:val="43421586"/>
    <w:rsid w:val="43544E16"/>
    <w:rsid w:val="4374738E"/>
    <w:rsid w:val="43831019"/>
    <w:rsid w:val="43866F99"/>
    <w:rsid w:val="43B27D8E"/>
    <w:rsid w:val="43DD4E0B"/>
    <w:rsid w:val="43E738FD"/>
    <w:rsid w:val="43E77A38"/>
    <w:rsid w:val="43E93761"/>
    <w:rsid w:val="43EC32A0"/>
    <w:rsid w:val="43F62371"/>
    <w:rsid w:val="43FF1225"/>
    <w:rsid w:val="444C01E3"/>
    <w:rsid w:val="447137A5"/>
    <w:rsid w:val="44727838"/>
    <w:rsid w:val="448C6831"/>
    <w:rsid w:val="449000D0"/>
    <w:rsid w:val="44BD69EB"/>
    <w:rsid w:val="44C24001"/>
    <w:rsid w:val="44DA57EF"/>
    <w:rsid w:val="44DC50C3"/>
    <w:rsid w:val="44EB79FC"/>
    <w:rsid w:val="45050ABD"/>
    <w:rsid w:val="4508235C"/>
    <w:rsid w:val="450D7972"/>
    <w:rsid w:val="45126D36"/>
    <w:rsid w:val="452623BD"/>
    <w:rsid w:val="452B4BB5"/>
    <w:rsid w:val="452B604A"/>
    <w:rsid w:val="45344C8A"/>
    <w:rsid w:val="454F3AE7"/>
    <w:rsid w:val="45504460"/>
    <w:rsid w:val="457B0D80"/>
    <w:rsid w:val="45A76173"/>
    <w:rsid w:val="45C06792"/>
    <w:rsid w:val="45D40490"/>
    <w:rsid w:val="45EF323D"/>
    <w:rsid w:val="45F14B9E"/>
    <w:rsid w:val="45F63CE4"/>
    <w:rsid w:val="45FD79E7"/>
    <w:rsid w:val="460D74FE"/>
    <w:rsid w:val="46144D30"/>
    <w:rsid w:val="46317690"/>
    <w:rsid w:val="46445615"/>
    <w:rsid w:val="46477F15"/>
    <w:rsid w:val="46511AE0"/>
    <w:rsid w:val="46755612"/>
    <w:rsid w:val="46A460B4"/>
    <w:rsid w:val="46B53E1D"/>
    <w:rsid w:val="46D5626E"/>
    <w:rsid w:val="47072D52"/>
    <w:rsid w:val="47134FE8"/>
    <w:rsid w:val="47460F19"/>
    <w:rsid w:val="475F3D89"/>
    <w:rsid w:val="47632D59"/>
    <w:rsid w:val="47857C94"/>
    <w:rsid w:val="478B4B7E"/>
    <w:rsid w:val="479223B1"/>
    <w:rsid w:val="47B02DD5"/>
    <w:rsid w:val="47B57E4D"/>
    <w:rsid w:val="47B73BC5"/>
    <w:rsid w:val="47D97FDF"/>
    <w:rsid w:val="47EB386F"/>
    <w:rsid w:val="47EC39BF"/>
    <w:rsid w:val="47F40975"/>
    <w:rsid w:val="47FB1D04"/>
    <w:rsid w:val="47FE35A2"/>
    <w:rsid w:val="48396CD0"/>
    <w:rsid w:val="483D40CA"/>
    <w:rsid w:val="483E5A6A"/>
    <w:rsid w:val="483E7E42"/>
    <w:rsid w:val="48660E58"/>
    <w:rsid w:val="48741AB6"/>
    <w:rsid w:val="488241D3"/>
    <w:rsid w:val="48961A2D"/>
    <w:rsid w:val="48B85E47"/>
    <w:rsid w:val="48D30B46"/>
    <w:rsid w:val="48EE2BC9"/>
    <w:rsid w:val="48EE3617"/>
    <w:rsid w:val="49364C33"/>
    <w:rsid w:val="495C4A24"/>
    <w:rsid w:val="49830203"/>
    <w:rsid w:val="49A44BB2"/>
    <w:rsid w:val="49B06B1E"/>
    <w:rsid w:val="49B72A97"/>
    <w:rsid w:val="49C425C9"/>
    <w:rsid w:val="49E54A1A"/>
    <w:rsid w:val="49E8275C"/>
    <w:rsid w:val="4A0B36CD"/>
    <w:rsid w:val="4A477482"/>
    <w:rsid w:val="4A4F4589"/>
    <w:rsid w:val="4A600544"/>
    <w:rsid w:val="4A630034"/>
    <w:rsid w:val="4A69564B"/>
    <w:rsid w:val="4A913A8A"/>
    <w:rsid w:val="4A9F5E3B"/>
    <w:rsid w:val="4AA30431"/>
    <w:rsid w:val="4ABB39CC"/>
    <w:rsid w:val="4ACA1E61"/>
    <w:rsid w:val="4ACE1952"/>
    <w:rsid w:val="4AD66A58"/>
    <w:rsid w:val="4ADD3943"/>
    <w:rsid w:val="4B3A7B4E"/>
    <w:rsid w:val="4B3D2633"/>
    <w:rsid w:val="4B490FD8"/>
    <w:rsid w:val="4B555BCF"/>
    <w:rsid w:val="4B614574"/>
    <w:rsid w:val="4B6776B0"/>
    <w:rsid w:val="4B6B71A0"/>
    <w:rsid w:val="4B771FE9"/>
    <w:rsid w:val="4B9A5CD8"/>
    <w:rsid w:val="4BB451DE"/>
    <w:rsid w:val="4BCE772F"/>
    <w:rsid w:val="4BF418D6"/>
    <w:rsid w:val="4C511FFD"/>
    <w:rsid w:val="4C516396"/>
    <w:rsid w:val="4C592C57"/>
    <w:rsid w:val="4C6A56AA"/>
    <w:rsid w:val="4C8A5D4C"/>
    <w:rsid w:val="4C8F3363"/>
    <w:rsid w:val="4CAD5597"/>
    <w:rsid w:val="4CB81BD9"/>
    <w:rsid w:val="4CC56D84"/>
    <w:rsid w:val="4CCC0113"/>
    <w:rsid w:val="4CCE3E8B"/>
    <w:rsid w:val="4CDD5E7C"/>
    <w:rsid w:val="4CFB4554"/>
    <w:rsid w:val="4D365E4F"/>
    <w:rsid w:val="4D3A5B11"/>
    <w:rsid w:val="4D3D691B"/>
    <w:rsid w:val="4D6148E2"/>
    <w:rsid w:val="4D6B792C"/>
    <w:rsid w:val="4D706CF0"/>
    <w:rsid w:val="4D7A36CB"/>
    <w:rsid w:val="4D891114"/>
    <w:rsid w:val="4DC44E80"/>
    <w:rsid w:val="4DD252B5"/>
    <w:rsid w:val="4DD74FC1"/>
    <w:rsid w:val="4DFC0584"/>
    <w:rsid w:val="4E0631B0"/>
    <w:rsid w:val="4E0B07C7"/>
    <w:rsid w:val="4E2A50F1"/>
    <w:rsid w:val="4E342F84"/>
    <w:rsid w:val="4E4F6905"/>
    <w:rsid w:val="4E4F7A0A"/>
    <w:rsid w:val="4E65214E"/>
    <w:rsid w:val="4E656129"/>
    <w:rsid w:val="4E8A5B90"/>
    <w:rsid w:val="4E9B7735"/>
    <w:rsid w:val="4EA76741"/>
    <w:rsid w:val="4EC90EC5"/>
    <w:rsid w:val="4ED17C62"/>
    <w:rsid w:val="4ED80FF1"/>
    <w:rsid w:val="4ED92673"/>
    <w:rsid w:val="4EE74D90"/>
    <w:rsid w:val="4EEB576A"/>
    <w:rsid w:val="4EFB4CDF"/>
    <w:rsid w:val="4F3302E1"/>
    <w:rsid w:val="4F391364"/>
    <w:rsid w:val="4F3A75B6"/>
    <w:rsid w:val="4F42290E"/>
    <w:rsid w:val="4F4C1097"/>
    <w:rsid w:val="4F7F321A"/>
    <w:rsid w:val="4F895E47"/>
    <w:rsid w:val="4F90367A"/>
    <w:rsid w:val="4F9D5D96"/>
    <w:rsid w:val="4FB725A9"/>
    <w:rsid w:val="4FC60E49"/>
    <w:rsid w:val="4FF9121F"/>
    <w:rsid w:val="50033E4B"/>
    <w:rsid w:val="50062B38"/>
    <w:rsid w:val="500D4CCA"/>
    <w:rsid w:val="50236859"/>
    <w:rsid w:val="50666188"/>
    <w:rsid w:val="507146DC"/>
    <w:rsid w:val="50744D49"/>
    <w:rsid w:val="50964CC0"/>
    <w:rsid w:val="50AC6291"/>
    <w:rsid w:val="50B52C6C"/>
    <w:rsid w:val="50BB64D4"/>
    <w:rsid w:val="50BD049E"/>
    <w:rsid w:val="50CF3D2E"/>
    <w:rsid w:val="50EE68AA"/>
    <w:rsid w:val="512322CB"/>
    <w:rsid w:val="5134567A"/>
    <w:rsid w:val="5139564B"/>
    <w:rsid w:val="516C62F1"/>
    <w:rsid w:val="51894824"/>
    <w:rsid w:val="51937451"/>
    <w:rsid w:val="51986815"/>
    <w:rsid w:val="51B86EB8"/>
    <w:rsid w:val="51CD2963"/>
    <w:rsid w:val="51EB4B97"/>
    <w:rsid w:val="520774F7"/>
    <w:rsid w:val="520B5239"/>
    <w:rsid w:val="526B3F2A"/>
    <w:rsid w:val="52775DEE"/>
    <w:rsid w:val="527E3C5D"/>
    <w:rsid w:val="527F3531"/>
    <w:rsid w:val="5290573F"/>
    <w:rsid w:val="52AF3E17"/>
    <w:rsid w:val="52BA27BB"/>
    <w:rsid w:val="52D95337"/>
    <w:rsid w:val="52DD4E28"/>
    <w:rsid w:val="52E02860"/>
    <w:rsid w:val="52E166C3"/>
    <w:rsid w:val="52E864CC"/>
    <w:rsid w:val="53035F10"/>
    <w:rsid w:val="531620E8"/>
    <w:rsid w:val="53226CDE"/>
    <w:rsid w:val="53285977"/>
    <w:rsid w:val="532E5683"/>
    <w:rsid w:val="53394B05"/>
    <w:rsid w:val="534C3D5B"/>
    <w:rsid w:val="5382152B"/>
    <w:rsid w:val="5385101B"/>
    <w:rsid w:val="538C23AA"/>
    <w:rsid w:val="53B17155"/>
    <w:rsid w:val="53B61F77"/>
    <w:rsid w:val="53C5766A"/>
    <w:rsid w:val="53D210FD"/>
    <w:rsid w:val="53D63625"/>
    <w:rsid w:val="53D77AC9"/>
    <w:rsid w:val="53E46B80"/>
    <w:rsid w:val="53E775E0"/>
    <w:rsid w:val="53EE2FD4"/>
    <w:rsid w:val="541A79B6"/>
    <w:rsid w:val="541B5774"/>
    <w:rsid w:val="543A6EAD"/>
    <w:rsid w:val="54422A68"/>
    <w:rsid w:val="544467E1"/>
    <w:rsid w:val="544E11C2"/>
    <w:rsid w:val="544E765F"/>
    <w:rsid w:val="54617548"/>
    <w:rsid w:val="5463310B"/>
    <w:rsid w:val="546E1AAF"/>
    <w:rsid w:val="54770964"/>
    <w:rsid w:val="54A51975"/>
    <w:rsid w:val="54BE3514"/>
    <w:rsid w:val="54E3249D"/>
    <w:rsid w:val="54F71AA5"/>
    <w:rsid w:val="551E7032"/>
    <w:rsid w:val="55432450"/>
    <w:rsid w:val="555E38D2"/>
    <w:rsid w:val="55711857"/>
    <w:rsid w:val="55747599"/>
    <w:rsid w:val="55985036"/>
    <w:rsid w:val="55AE2AAB"/>
    <w:rsid w:val="55CA0F67"/>
    <w:rsid w:val="55F304BE"/>
    <w:rsid w:val="563805C7"/>
    <w:rsid w:val="56694C24"/>
    <w:rsid w:val="566B1984"/>
    <w:rsid w:val="56950B3F"/>
    <w:rsid w:val="569C0B56"/>
    <w:rsid w:val="56A1160C"/>
    <w:rsid w:val="56B04601"/>
    <w:rsid w:val="56BD287A"/>
    <w:rsid w:val="56C43C09"/>
    <w:rsid w:val="56D57BC4"/>
    <w:rsid w:val="56DB78D0"/>
    <w:rsid w:val="56ED7603"/>
    <w:rsid w:val="56F3629C"/>
    <w:rsid w:val="56F72230"/>
    <w:rsid w:val="56FC7846"/>
    <w:rsid w:val="571444FF"/>
    <w:rsid w:val="571479EE"/>
    <w:rsid w:val="5721105B"/>
    <w:rsid w:val="572D64B0"/>
    <w:rsid w:val="5753390A"/>
    <w:rsid w:val="57672F12"/>
    <w:rsid w:val="57741E27"/>
    <w:rsid w:val="57917F8F"/>
    <w:rsid w:val="579E776A"/>
    <w:rsid w:val="57AD737E"/>
    <w:rsid w:val="57B343A9"/>
    <w:rsid w:val="57C32112"/>
    <w:rsid w:val="57C57C38"/>
    <w:rsid w:val="57CC7219"/>
    <w:rsid w:val="57D1482F"/>
    <w:rsid w:val="57D63BF4"/>
    <w:rsid w:val="57EA3B43"/>
    <w:rsid w:val="5803016F"/>
    <w:rsid w:val="5818420C"/>
    <w:rsid w:val="5822508B"/>
    <w:rsid w:val="582708F3"/>
    <w:rsid w:val="583C7C96"/>
    <w:rsid w:val="584E7C2E"/>
    <w:rsid w:val="58711B6E"/>
    <w:rsid w:val="5875340D"/>
    <w:rsid w:val="58856AF7"/>
    <w:rsid w:val="588C69A8"/>
    <w:rsid w:val="589A2E73"/>
    <w:rsid w:val="589C308F"/>
    <w:rsid w:val="58AA2D6A"/>
    <w:rsid w:val="58BA19B2"/>
    <w:rsid w:val="58CD149A"/>
    <w:rsid w:val="58F72073"/>
    <w:rsid w:val="58FA6008"/>
    <w:rsid w:val="58FC3B2E"/>
    <w:rsid w:val="590D1897"/>
    <w:rsid w:val="5915074C"/>
    <w:rsid w:val="593432C8"/>
    <w:rsid w:val="593C217C"/>
    <w:rsid w:val="5943175D"/>
    <w:rsid w:val="594D25DB"/>
    <w:rsid w:val="594E4DC3"/>
    <w:rsid w:val="59561490"/>
    <w:rsid w:val="5959467B"/>
    <w:rsid w:val="595C45CC"/>
    <w:rsid w:val="59705BA9"/>
    <w:rsid w:val="5976568E"/>
    <w:rsid w:val="597E09E7"/>
    <w:rsid w:val="598D700C"/>
    <w:rsid w:val="598F04FE"/>
    <w:rsid w:val="59A0095D"/>
    <w:rsid w:val="59C77C98"/>
    <w:rsid w:val="59CC10D9"/>
    <w:rsid w:val="5A105AE3"/>
    <w:rsid w:val="5A2A0227"/>
    <w:rsid w:val="5A382944"/>
    <w:rsid w:val="5A3B4BCC"/>
    <w:rsid w:val="5A584D94"/>
    <w:rsid w:val="5A7B74D4"/>
    <w:rsid w:val="5A83592C"/>
    <w:rsid w:val="5A930F89"/>
    <w:rsid w:val="5AA63D51"/>
    <w:rsid w:val="5AB9459A"/>
    <w:rsid w:val="5AD15BF9"/>
    <w:rsid w:val="5AEB20AC"/>
    <w:rsid w:val="5B1C66FD"/>
    <w:rsid w:val="5B264E92"/>
    <w:rsid w:val="5B2829B8"/>
    <w:rsid w:val="5B663971"/>
    <w:rsid w:val="5B9B5880"/>
    <w:rsid w:val="5BA67D81"/>
    <w:rsid w:val="5BC533DA"/>
    <w:rsid w:val="5BCD17B1"/>
    <w:rsid w:val="5BED775E"/>
    <w:rsid w:val="5BF907F8"/>
    <w:rsid w:val="5C162C69"/>
    <w:rsid w:val="5C403D4D"/>
    <w:rsid w:val="5C464A56"/>
    <w:rsid w:val="5C4E644E"/>
    <w:rsid w:val="5C502193"/>
    <w:rsid w:val="5C6A7000"/>
    <w:rsid w:val="5C7B120D"/>
    <w:rsid w:val="5C920267"/>
    <w:rsid w:val="5CAC13C7"/>
    <w:rsid w:val="5CB14C2F"/>
    <w:rsid w:val="5CCC1A69"/>
    <w:rsid w:val="5D2E4FDA"/>
    <w:rsid w:val="5D5201C0"/>
    <w:rsid w:val="5D7B36EF"/>
    <w:rsid w:val="5D9E4E29"/>
    <w:rsid w:val="5DB744C7"/>
    <w:rsid w:val="5DB84221"/>
    <w:rsid w:val="5E135D11"/>
    <w:rsid w:val="5E6E2F22"/>
    <w:rsid w:val="5E84014A"/>
    <w:rsid w:val="5E8A5738"/>
    <w:rsid w:val="5E9B59CB"/>
    <w:rsid w:val="5EB10F16"/>
    <w:rsid w:val="5EC46E9C"/>
    <w:rsid w:val="5ECE6AE2"/>
    <w:rsid w:val="5EF07C91"/>
    <w:rsid w:val="5EFA0B0F"/>
    <w:rsid w:val="5EFB03E4"/>
    <w:rsid w:val="5F0977E5"/>
    <w:rsid w:val="5F0B4ACB"/>
    <w:rsid w:val="5F0C439F"/>
    <w:rsid w:val="5F1B5C08"/>
    <w:rsid w:val="5F313E05"/>
    <w:rsid w:val="5F385194"/>
    <w:rsid w:val="5F645F89"/>
    <w:rsid w:val="5F6C2999"/>
    <w:rsid w:val="5F824661"/>
    <w:rsid w:val="5F8D1984"/>
    <w:rsid w:val="5F961333"/>
    <w:rsid w:val="5FB52C88"/>
    <w:rsid w:val="5FC058B5"/>
    <w:rsid w:val="5FC30F01"/>
    <w:rsid w:val="5FC52ECB"/>
    <w:rsid w:val="5FE07D05"/>
    <w:rsid w:val="600F3677"/>
    <w:rsid w:val="602B6AA7"/>
    <w:rsid w:val="60363DC9"/>
    <w:rsid w:val="60433DF0"/>
    <w:rsid w:val="604C539B"/>
    <w:rsid w:val="605C1D84"/>
    <w:rsid w:val="60636240"/>
    <w:rsid w:val="6065645C"/>
    <w:rsid w:val="60681AA9"/>
    <w:rsid w:val="609F196E"/>
    <w:rsid w:val="60A26D69"/>
    <w:rsid w:val="60B62814"/>
    <w:rsid w:val="60BD3BA3"/>
    <w:rsid w:val="60DD6049"/>
    <w:rsid w:val="610C4B2A"/>
    <w:rsid w:val="6131633F"/>
    <w:rsid w:val="61615041"/>
    <w:rsid w:val="6171498D"/>
    <w:rsid w:val="617A1A94"/>
    <w:rsid w:val="618B118B"/>
    <w:rsid w:val="619012B7"/>
    <w:rsid w:val="619E438F"/>
    <w:rsid w:val="61A86601"/>
    <w:rsid w:val="61AD3E67"/>
    <w:rsid w:val="61B64F19"/>
    <w:rsid w:val="61CD7F83"/>
    <w:rsid w:val="61D7354F"/>
    <w:rsid w:val="61ED495B"/>
    <w:rsid w:val="61EE5FDE"/>
    <w:rsid w:val="61EF4230"/>
    <w:rsid w:val="61FA0313"/>
    <w:rsid w:val="6200643D"/>
    <w:rsid w:val="620D2908"/>
    <w:rsid w:val="62377985"/>
    <w:rsid w:val="623E6F65"/>
    <w:rsid w:val="62516C98"/>
    <w:rsid w:val="62522A10"/>
    <w:rsid w:val="625D388F"/>
    <w:rsid w:val="626F5370"/>
    <w:rsid w:val="627B5AC3"/>
    <w:rsid w:val="62A74B0A"/>
    <w:rsid w:val="62B249B4"/>
    <w:rsid w:val="62DE42A4"/>
    <w:rsid w:val="62EA49F7"/>
    <w:rsid w:val="630930CF"/>
    <w:rsid w:val="630A6E47"/>
    <w:rsid w:val="632A1297"/>
    <w:rsid w:val="63462575"/>
    <w:rsid w:val="63513DAB"/>
    <w:rsid w:val="635E019B"/>
    <w:rsid w:val="63732C3E"/>
    <w:rsid w:val="637A221F"/>
    <w:rsid w:val="63804284"/>
    <w:rsid w:val="63A159FD"/>
    <w:rsid w:val="63A177AC"/>
    <w:rsid w:val="63CC234F"/>
    <w:rsid w:val="63E038EF"/>
    <w:rsid w:val="640D6BEF"/>
    <w:rsid w:val="64356146"/>
    <w:rsid w:val="64487C27"/>
    <w:rsid w:val="646D1D84"/>
    <w:rsid w:val="647A41FA"/>
    <w:rsid w:val="649E3CEB"/>
    <w:rsid w:val="64A62BA0"/>
    <w:rsid w:val="64BB1BF4"/>
    <w:rsid w:val="64F77491"/>
    <w:rsid w:val="65046244"/>
    <w:rsid w:val="651A39E8"/>
    <w:rsid w:val="652A5B5F"/>
    <w:rsid w:val="653D3504"/>
    <w:rsid w:val="654B6723"/>
    <w:rsid w:val="654E5711"/>
    <w:rsid w:val="65554CF2"/>
    <w:rsid w:val="65741C3D"/>
    <w:rsid w:val="657B5DDA"/>
    <w:rsid w:val="65907AD8"/>
    <w:rsid w:val="659770B8"/>
    <w:rsid w:val="65982E30"/>
    <w:rsid w:val="65984BDE"/>
    <w:rsid w:val="65B23EF2"/>
    <w:rsid w:val="65E17F2C"/>
    <w:rsid w:val="65F6721C"/>
    <w:rsid w:val="66145EEA"/>
    <w:rsid w:val="6618187B"/>
    <w:rsid w:val="662B07CB"/>
    <w:rsid w:val="662D17CA"/>
    <w:rsid w:val="664B39FF"/>
    <w:rsid w:val="6659611C"/>
    <w:rsid w:val="66650F64"/>
    <w:rsid w:val="667E2026"/>
    <w:rsid w:val="66A15D14"/>
    <w:rsid w:val="66A219E9"/>
    <w:rsid w:val="66B25244"/>
    <w:rsid w:val="66BC2B4E"/>
    <w:rsid w:val="66C37A39"/>
    <w:rsid w:val="66CF2882"/>
    <w:rsid w:val="66E300DB"/>
    <w:rsid w:val="66FA497B"/>
    <w:rsid w:val="67226E55"/>
    <w:rsid w:val="672524A2"/>
    <w:rsid w:val="6759039D"/>
    <w:rsid w:val="67784CC7"/>
    <w:rsid w:val="67BF46A4"/>
    <w:rsid w:val="67D87514"/>
    <w:rsid w:val="67E60BCD"/>
    <w:rsid w:val="67FA1A5E"/>
    <w:rsid w:val="6804655B"/>
    <w:rsid w:val="68381AF2"/>
    <w:rsid w:val="68525518"/>
    <w:rsid w:val="68686AEA"/>
    <w:rsid w:val="688A2F04"/>
    <w:rsid w:val="68907DEF"/>
    <w:rsid w:val="690A5DF3"/>
    <w:rsid w:val="69112CDD"/>
    <w:rsid w:val="69194288"/>
    <w:rsid w:val="69354EFB"/>
    <w:rsid w:val="6937396B"/>
    <w:rsid w:val="693966D8"/>
    <w:rsid w:val="697119CE"/>
    <w:rsid w:val="69BD0841"/>
    <w:rsid w:val="69C75B99"/>
    <w:rsid w:val="6A0960AB"/>
    <w:rsid w:val="6A211646"/>
    <w:rsid w:val="6A34183F"/>
    <w:rsid w:val="6A3550F2"/>
    <w:rsid w:val="6A570BC4"/>
    <w:rsid w:val="6A627569"/>
    <w:rsid w:val="6A841BD5"/>
    <w:rsid w:val="6AA33862"/>
    <w:rsid w:val="6AB53B3C"/>
    <w:rsid w:val="6AF24D91"/>
    <w:rsid w:val="6B036F9E"/>
    <w:rsid w:val="6B1B6095"/>
    <w:rsid w:val="6B321631"/>
    <w:rsid w:val="6B562347"/>
    <w:rsid w:val="6B947BF6"/>
    <w:rsid w:val="6B9B71D6"/>
    <w:rsid w:val="6BD6020E"/>
    <w:rsid w:val="6BD83F86"/>
    <w:rsid w:val="6C3F4006"/>
    <w:rsid w:val="6C4E4249"/>
    <w:rsid w:val="6C841DBF"/>
    <w:rsid w:val="6C8C6B1F"/>
    <w:rsid w:val="6C8D4D71"/>
    <w:rsid w:val="6CA83959"/>
    <w:rsid w:val="6CAB51F7"/>
    <w:rsid w:val="6CC62031"/>
    <w:rsid w:val="6CCF5389"/>
    <w:rsid w:val="6CE00AAF"/>
    <w:rsid w:val="6D0668D1"/>
    <w:rsid w:val="6D081BFA"/>
    <w:rsid w:val="6D142D9C"/>
    <w:rsid w:val="6D156B14"/>
    <w:rsid w:val="6D1E3C1B"/>
    <w:rsid w:val="6D2C27DC"/>
    <w:rsid w:val="6D2F7BD6"/>
    <w:rsid w:val="6D4573FA"/>
    <w:rsid w:val="6D4A4A10"/>
    <w:rsid w:val="6D5B4E6F"/>
    <w:rsid w:val="6D604233"/>
    <w:rsid w:val="6D785A21"/>
    <w:rsid w:val="6DAF51BB"/>
    <w:rsid w:val="6DD8026E"/>
    <w:rsid w:val="6DDB7D5E"/>
    <w:rsid w:val="6DEE7A91"/>
    <w:rsid w:val="6DF8446C"/>
    <w:rsid w:val="6E0252EB"/>
    <w:rsid w:val="6E160D96"/>
    <w:rsid w:val="6E1F649C"/>
    <w:rsid w:val="6E3B6A4F"/>
    <w:rsid w:val="6E4C47B8"/>
    <w:rsid w:val="6E751F61"/>
    <w:rsid w:val="6E9D3265"/>
    <w:rsid w:val="6EA6036C"/>
    <w:rsid w:val="6EA939B8"/>
    <w:rsid w:val="6EAA49ED"/>
    <w:rsid w:val="6EC47C66"/>
    <w:rsid w:val="6ED8604B"/>
    <w:rsid w:val="6EE829FC"/>
    <w:rsid w:val="6EF015E7"/>
    <w:rsid w:val="6F047DDC"/>
    <w:rsid w:val="6F060E0B"/>
    <w:rsid w:val="6F0B4673"/>
    <w:rsid w:val="6F0F4163"/>
    <w:rsid w:val="6F1B2B08"/>
    <w:rsid w:val="6F265009"/>
    <w:rsid w:val="6F2A4AF9"/>
    <w:rsid w:val="6F4162E7"/>
    <w:rsid w:val="6F4B2CC1"/>
    <w:rsid w:val="6F5C6C7D"/>
    <w:rsid w:val="6F795A80"/>
    <w:rsid w:val="6F863CF9"/>
    <w:rsid w:val="6F9208F0"/>
    <w:rsid w:val="6F944668"/>
    <w:rsid w:val="6F9B37DF"/>
    <w:rsid w:val="6FAF18CA"/>
    <w:rsid w:val="6FB940CF"/>
    <w:rsid w:val="6FDF4162"/>
    <w:rsid w:val="6FE54EC4"/>
    <w:rsid w:val="6FE56C72"/>
    <w:rsid w:val="6FE729EA"/>
    <w:rsid w:val="7012394F"/>
    <w:rsid w:val="7020414E"/>
    <w:rsid w:val="70473489"/>
    <w:rsid w:val="70775C47"/>
    <w:rsid w:val="70791FDC"/>
    <w:rsid w:val="70A94143"/>
    <w:rsid w:val="70BB28C7"/>
    <w:rsid w:val="70C64CF5"/>
    <w:rsid w:val="70CB230C"/>
    <w:rsid w:val="70EE7DA8"/>
    <w:rsid w:val="710D6480"/>
    <w:rsid w:val="71290DE0"/>
    <w:rsid w:val="71306613"/>
    <w:rsid w:val="714F4CEB"/>
    <w:rsid w:val="71526589"/>
    <w:rsid w:val="715916C6"/>
    <w:rsid w:val="71630796"/>
    <w:rsid w:val="716342F2"/>
    <w:rsid w:val="71685DAD"/>
    <w:rsid w:val="717A163C"/>
    <w:rsid w:val="71B44B4E"/>
    <w:rsid w:val="71B763EC"/>
    <w:rsid w:val="71C254BD"/>
    <w:rsid w:val="71C50B09"/>
    <w:rsid w:val="71CD79BE"/>
    <w:rsid w:val="71D90A58"/>
    <w:rsid w:val="72231CD3"/>
    <w:rsid w:val="723C3FAF"/>
    <w:rsid w:val="72C2773E"/>
    <w:rsid w:val="72C9533D"/>
    <w:rsid w:val="72D54D7C"/>
    <w:rsid w:val="72D57472"/>
    <w:rsid w:val="72E90D7F"/>
    <w:rsid w:val="72FD42D3"/>
    <w:rsid w:val="73261A7B"/>
    <w:rsid w:val="733107D8"/>
    <w:rsid w:val="733B15C3"/>
    <w:rsid w:val="73410663"/>
    <w:rsid w:val="735D2FC3"/>
    <w:rsid w:val="736A5B13"/>
    <w:rsid w:val="737C169B"/>
    <w:rsid w:val="73974727"/>
    <w:rsid w:val="73A62BBC"/>
    <w:rsid w:val="73BB6668"/>
    <w:rsid w:val="73E51C2F"/>
    <w:rsid w:val="73E80675"/>
    <w:rsid w:val="73EA0CFB"/>
    <w:rsid w:val="73FE47A6"/>
    <w:rsid w:val="74030593"/>
    <w:rsid w:val="740873D3"/>
    <w:rsid w:val="740B2A1F"/>
    <w:rsid w:val="744321B9"/>
    <w:rsid w:val="745D6531"/>
    <w:rsid w:val="74600FBD"/>
    <w:rsid w:val="74640AAD"/>
    <w:rsid w:val="748A603A"/>
    <w:rsid w:val="74AE3AD6"/>
    <w:rsid w:val="74DD362F"/>
    <w:rsid w:val="74E219D2"/>
    <w:rsid w:val="74EE06F3"/>
    <w:rsid w:val="74FA2AD6"/>
    <w:rsid w:val="750E6C6B"/>
    <w:rsid w:val="751E11CC"/>
    <w:rsid w:val="755C79D6"/>
    <w:rsid w:val="758F1B5A"/>
    <w:rsid w:val="75BC66C7"/>
    <w:rsid w:val="75D91027"/>
    <w:rsid w:val="760342F6"/>
    <w:rsid w:val="761553FC"/>
    <w:rsid w:val="761E2EDE"/>
    <w:rsid w:val="76437692"/>
    <w:rsid w:val="76470AF5"/>
    <w:rsid w:val="764A5A81"/>
    <w:rsid w:val="7671125F"/>
    <w:rsid w:val="7671300D"/>
    <w:rsid w:val="7693567A"/>
    <w:rsid w:val="76B86E8E"/>
    <w:rsid w:val="76DD06A3"/>
    <w:rsid w:val="76E539FB"/>
    <w:rsid w:val="76EB7264"/>
    <w:rsid w:val="76FB321F"/>
    <w:rsid w:val="772067E2"/>
    <w:rsid w:val="77342D4E"/>
    <w:rsid w:val="77364257"/>
    <w:rsid w:val="775E5A5C"/>
    <w:rsid w:val="776112D4"/>
    <w:rsid w:val="77664B3C"/>
    <w:rsid w:val="777C4360"/>
    <w:rsid w:val="777D1373"/>
    <w:rsid w:val="77844DB5"/>
    <w:rsid w:val="77882D05"/>
    <w:rsid w:val="77BF7A05"/>
    <w:rsid w:val="77D45F4A"/>
    <w:rsid w:val="77E141C3"/>
    <w:rsid w:val="77E37F3B"/>
    <w:rsid w:val="77E431A6"/>
    <w:rsid w:val="77FA7033"/>
    <w:rsid w:val="78082C12"/>
    <w:rsid w:val="780F5B42"/>
    <w:rsid w:val="7819395D"/>
    <w:rsid w:val="784C1F84"/>
    <w:rsid w:val="785C1A9B"/>
    <w:rsid w:val="78746DE5"/>
    <w:rsid w:val="78782D79"/>
    <w:rsid w:val="78A376CA"/>
    <w:rsid w:val="78EA5EF2"/>
    <w:rsid w:val="79183C14"/>
    <w:rsid w:val="791A5BDE"/>
    <w:rsid w:val="791B3704"/>
    <w:rsid w:val="7924080B"/>
    <w:rsid w:val="79256331"/>
    <w:rsid w:val="794964C4"/>
    <w:rsid w:val="795A422D"/>
    <w:rsid w:val="795F5CE7"/>
    <w:rsid w:val="79823784"/>
    <w:rsid w:val="799314ED"/>
    <w:rsid w:val="79BA191D"/>
    <w:rsid w:val="79BA4CCB"/>
    <w:rsid w:val="79C1605A"/>
    <w:rsid w:val="79D12015"/>
    <w:rsid w:val="79E306C6"/>
    <w:rsid w:val="79F3642F"/>
    <w:rsid w:val="79F857F4"/>
    <w:rsid w:val="79FB0CE7"/>
    <w:rsid w:val="7A275176"/>
    <w:rsid w:val="7A320D06"/>
    <w:rsid w:val="7A664E53"/>
    <w:rsid w:val="7A6A04A0"/>
    <w:rsid w:val="7A6E5C4D"/>
    <w:rsid w:val="7A765096"/>
    <w:rsid w:val="7A7C01D3"/>
    <w:rsid w:val="7AB23BF5"/>
    <w:rsid w:val="7ACF29F8"/>
    <w:rsid w:val="7AD149C3"/>
    <w:rsid w:val="7B0A68E9"/>
    <w:rsid w:val="7B18439F"/>
    <w:rsid w:val="7B220D7A"/>
    <w:rsid w:val="7B227779"/>
    <w:rsid w:val="7B31720F"/>
    <w:rsid w:val="7B334D35"/>
    <w:rsid w:val="7B3B1E3C"/>
    <w:rsid w:val="7B666459"/>
    <w:rsid w:val="7BB33FCE"/>
    <w:rsid w:val="7C0C5586"/>
    <w:rsid w:val="7C0D37D8"/>
    <w:rsid w:val="7C240B22"/>
    <w:rsid w:val="7C43544C"/>
    <w:rsid w:val="7C4F2043"/>
    <w:rsid w:val="7C694787"/>
    <w:rsid w:val="7C6E6F3C"/>
    <w:rsid w:val="7C7E0232"/>
    <w:rsid w:val="7CAB4D9F"/>
    <w:rsid w:val="7CBE4AD3"/>
    <w:rsid w:val="7CC55E61"/>
    <w:rsid w:val="7CCD4D16"/>
    <w:rsid w:val="7CD460A4"/>
    <w:rsid w:val="7D056BA5"/>
    <w:rsid w:val="7D08288D"/>
    <w:rsid w:val="7D252DA4"/>
    <w:rsid w:val="7D397EFB"/>
    <w:rsid w:val="7D3D5EB1"/>
    <w:rsid w:val="7D4F0E01"/>
    <w:rsid w:val="7D5471E5"/>
    <w:rsid w:val="7D586CD5"/>
    <w:rsid w:val="7D6722A4"/>
    <w:rsid w:val="7D692C90"/>
    <w:rsid w:val="7D853842"/>
    <w:rsid w:val="7D8555F0"/>
    <w:rsid w:val="7DA4016C"/>
    <w:rsid w:val="7DA77C5D"/>
    <w:rsid w:val="7DB859C6"/>
    <w:rsid w:val="7DB879A9"/>
    <w:rsid w:val="7DC9372F"/>
    <w:rsid w:val="7DE40569"/>
    <w:rsid w:val="7DE963D8"/>
    <w:rsid w:val="7DEC4B84"/>
    <w:rsid w:val="7DF12C86"/>
    <w:rsid w:val="7DF74740"/>
    <w:rsid w:val="7E114D79"/>
    <w:rsid w:val="7E1939E8"/>
    <w:rsid w:val="7E1C7D03"/>
    <w:rsid w:val="7E1F3C97"/>
    <w:rsid w:val="7E2B6198"/>
    <w:rsid w:val="7E33504C"/>
    <w:rsid w:val="7E350DC4"/>
    <w:rsid w:val="7E3C48B1"/>
    <w:rsid w:val="7E4F632A"/>
    <w:rsid w:val="7E682F48"/>
    <w:rsid w:val="7E747B3F"/>
    <w:rsid w:val="7E7A2C7B"/>
    <w:rsid w:val="7E801D18"/>
    <w:rsid w:val="7E90249F"/>
    <w:rsid w:val="7EBC14E6"/>
    <w:rsid w:val="7EC108AA"/>
    <w:rsid w:val="7ED93E46"/>
    <w:rsid w:val="7EED306E"/>
    <w:rsid w:val="7F032C71"/>
    <w:rsid w:val="7F0D7F93"/>
    <w:rsid w:val="7F21759B"/>
    <w:rsid w:val="7F280963"/>
    <w:rsid w:val="7F2C21C7"/>
    <w:rsid w:val="7F511C2E"/>
    <w:rsid w:val="7F78540D"/>
    <w:rsid w:val="7F8567C3"/>
    <w:rsid w:val="7F86582B"/>
    <w:rsid w:val="7F8C516B"/>
    <w:rsid w:val="7FA77AA0"/>
    <w:rsid w:val="7FB328E9"/>
    <w:rsid w:val="7FC87C72"/>
    <w:rsid w:val="7FDB599C"/>
    <w:rsid w:val="7FE72592"/>
    <w:rsid w:val="7FF64583"/>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8"/>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0"/>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Theme="minorHAnsi" w:eastAsiaTheme="minorHAnsi"/>
      <w:sz w:val="18"/>
      <w:szCs w:val="18"/>
    </w:rPr>
  </w:style>
  <w:style w:type="paragraph" w:styleId="7">
    <w:name w:val="Normal Indent"/>
    <w:basedOn w:val="1"/>
    <w:next w:val="1"/>
    <w:unhideWhenUsed/>
    <w:qFormat/>
    <w:uiPriority w:val="0"/>
    <w:pPr>
      <w:ind w:firstLine="420" w:firstLineChars="200"/>
    </w:pPr>
    <w:rPr>
      <w:rFonts w:ascii="Calibri" w:hAnsi="Calibri"/>
      <w:szCs w:val="22"/>
    </w:rPr>
  </w:style>
  <w:style w:type="paragraph" w:styleId="8">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annotation text"/>
    <w:basedOn w:val="1"/>
    <w:link w:val="47"/>
    <w:qFormat/>
    <w:uiPriority w:val="0"/>
    <w:pPr>
      <w:spacing w:line="240" w:lineRule="auto"/>
    </w:pPr>
    <w:rPr>
      <w:rFonts w:asciiTheme="minorHAnsi" w:hAnsiTheme="minorHAnsi" w:eastAsiaTheme="minorEastAsia"/>
      <w:sz w:val="21"/>
      <w:szCs w:val="24"/>
    </w:rPr>
  </w:style>
  <w:style w:type="paragraph" w:styleId="10">
    <w:name w:val="Body Text 3"/>
    <w:basedOn w:val="1"/>
    <w:link w:val="43"/>
    <w:semiHidden/>
    <w:unhideWhenUsed/>
    <w:qFormat/>
    <w:uiPriority w:val="99"/>
    <w:pPr>
      <w:spacing w:after="120"/>
    </w:pPr>
    <w:rPr>
      <w:sz w:val="16"/>
      <w:szCs w:val="16"/>
    </w:rPr>
  </w:style>
  <w:style w:type="paragraph" w:styleId="11">
    <w:name w:val="Body Text"/>
    <w:basedOn w:val="1"/>
    <w:next w:val="12"/>
    <w:link w:val="42"/>
    <w:unhideWhenUsed/>
    <w:qFormat/>
    <w:uiPriority w:val="99"/>
    <w:pPr>
      <w:spacing w:after="120" w:line="240" w:lineRule="auto"/>
      <w:jc w:val="both"/>
    </w:pPr>
    <w:rPr>
      <w:rFonts w:ascii="Times New Roman" w:hAnsi="Times New Roman" w:cs="Times New Roman"/>
      <w:kern w:val="0"/>
      <w:sz w:val="20"/>
      <w:szCs w:val="20"/>
    </w:rPr>
  </w:style>
  <w:style w:type="paragraph" w:styleId="12">
    <w:name w:val="Body Text First Indent"/>
    <w:basedOn w:val="11"/>
    <w:qFormat/>
    <w:uiPriority w:val="0"/>
    <w:pPr>
      <w:ind w:firstLine="420" w:firstLineChars="100"/>
    </w:pPr>
  </w:style>
  <w:style w:type="paragraph" w:styleId="13">
    <w:name w:val="Body Text Indent"/>
    <w:basedOn w:val="1"/>
    <w:next w:val="14"/>
    <w:unhideWhenUsed/>
    <w:qFormat/>
    <w:uiPriority w:val="0"/>
    <w:pPr>
      <w:ind w:firstLine="630"/>
    </w:pPr>
    <w:rPr>
      <w:rFonts w:eastAsia="仿宋_GB2312"/>
      <w:kern w:val="0"/>
      <w:sz w:val="32"/>
      <w:szCs w:val="20"/>
    </w:rPr>
  </w:style>
  <w:style w:type="paragraph" w:styleId="14">
    <w:name w:val="envelope return"/>
    <w:basedOn w:val="1"/>
    <w:qFormat/>
    <w:uiPriority w:val="0"/>
    <w:pPr>
      <w:snapToGrid w:val="0"/>
    </w:pPr>
    <w:rPr>
      <w:rFonts w:ascii="Arial" w:hAnsi="Arial"/>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37"/>
    <w:unhideWhenUsed/>
    <w:qFormat/>
    <w:uiPriority w:val="99"/>
    <w:pPr>
      <w:tabs>
        <w:tab w:val="center" w:pos="4153"/>
        <w:tab w:val="right" w:pos="8306"/>
      </w:tabs>
      <w:snapToGrid w:val="0"/>
    </w:pPr>
    <w:rPr>
      <w:sz w:val="18"/>
      <w:szCs w:val="18"/>
    </w:rPr>
  </w:style>
  <w:style w:type="paragraph" w:styleId="20">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jc w:val="left"/>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Normal (Web)"/>
    <w:basedOn w:val="1"/>
    <w:qFormat/>
    <w:uiPriority w:val="0"/>
    <w:pPr>
      <w:widowControl/>
      <w:spacing w:before="100" w:beforeAutospacing="1" w:after="100" w:afterAutospacing="1" w:line="240" w:lineRule="auto"/>
    </w:pPr>
    <w:rPr>
      <w:rFonts w:cs="宋体"/>
      <w:kern w:val="0"/>
      <w:szCs w:val="20"/>
    </w:rPr>
  </w:style>
  <w:style w:type="paragraph" w:styleId="28">
    <w:name w:val="annotation subject"/>
    <w:basedOn w:val="9"/>
    <w:next w:val="9"/>
    <w:link w:val="52"/>
    <w:semiHidden/>
    <w:unhideWhenUsed/>
    <w:qFormat/>
    <w:uiPriority w:val="99"/>
    <w:pPr>
      <w:spacing w:line="360" w:lineRule="auto"/>
    </w:pPr>
    <w:rPr>
      <w:rFonts w:ascii="宋体" w:hAnsi="宋体" w:eastAsia="宋体"/>
      <w:b/>
      <w:bCs/>
      <w:sz w:val="24"/>
      <w:szCs w:val="22"/>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Hyperlink"/>
    <w:basedOn w:val="31"/>
    <w:unhideWhenUsed/>
    <w:qFormat/>
    <w:uiPriority w:val="99"/>
    <w:rPr>
      <w:color w:val="0563C1" w:themeColor="hyperlink"/>
      <w:u w:val="single"/>
      <w14:textFill>
        <w14:solidFill>
          <w14:schemeClr w14:val="hlink"/>
        </w14:solidFill>
      </w14:textFill>
    </w:rPr>
  </w:style>
  <w:style w:type="character" w:styleId="34">
    <w:name w:val="annotation reference"/>
    <w:basedOn w:val="31"/>
    <w:semiHidden/>
    <w:unhideWhenUsed/>
    <w:qFormat/>
    <w:uiPriority w:val="99"/>
    <w:rPr>
      <w:sz w:val="21"/>
      <w:szCs w:val="21"/>
    </w:rPr>
  </w:style>
  <w:style w:type="paragraph" w:customStyle="1" w:styleId="35">
    <w:name w:val="正文缩进2"/>
    <w:basedOn w:val="1"/>
    <w:qFormat/>
    <w:uiPriority w:val="0"/>
    <w:pPr>
      <w:wordWrap w:val="0"/>
      <w:ind w:firstLine="200" w:firstLineChars="200"/>
    </w:pPr>
  </w:style>
  <w:style w:type="character" w:customStyle="1" w:styleId="36">
    <w:name w:val="页眉 字符"/>
    <w:basedOn w:val="31"/>
    <w:link w:val="20"/>
    <w:qFormat/>
    <w:uiPriority w:val="99"/>
    <w:rPr>
      <w:rFonts w:eastAsia="宋体"/>
      <w:sz w:val="18"/>
      <w:szCs w:val="18"/>
    </w:rPr>
  </w:style>
  <w:style w:type="character" w:customStyle="1" w:styleId="37">
    <w:name w:val="页脚 字符"/>
    <w:basedOn w:val="31"/>
    <w:link w:val="19"/>
    <w:qFormat/>
    <w:uiPriority w:val="99"/>
    <w:rPr>
      <w:rFonts w:eastAsia="宋体"/>
      <w:sz w:val="18"/>
      <w:szCs w:val="18"/>
    </w:rPr>
  </w:style>
  <w:style w:type="character" w:customStyle="1" w:styleId="38">
    <w:name w:val="标题 1 字符"/>
    <w:basedOn w:val="31"/>
    <w:link w:val="2"/>
    <w:qFormat/>
    <w:uiPriority w:val="9"/>
    <w:rPr>
      <w:rFonts w:ascii="宋体" w:hAnsi="宋体" w:eastAsia="黑体"/>
      <w:b/>
      <w:bCs/>
      <w:kern w:val="44"/>
      <w:sz w:val="44"/>
      <w:szCs w:val="44"/>
    </w:rPr>
  </w:style>
  <w:style w:type="paragraph" w:styleId="39">
    <w:name w:val="List Paragraph"/>
    <w:basedOn w:val="1"/>
    <w:link w:val="48"/>
    <w:qFormat/>
    <w:uiPriority w:val="34"/>
    <w:pPr>
      <w:ind w:firstLine="420" w:firstLineChars="200"/>
    </w:pPr>
  </w:style>
  <w:style w:type="character" w:customStyle="1" w:styleId="40">
    <w:name w:val="标题 2 字符"/>
    <w:basedOn w:val="31"/>
    <w:link w:val="3"/>
    <w:qFormat/>
    <w:uiPriority w:val="9"/>
    <w:rPr>
      <w:rFonts w:eastAsia="宋体" w:asciiTheme="majorHAnsi" w:hAnsiTheme="majorHAnsi" w:cstheme="majorBidi"/>
      <w:b/>
      <w:bCs/>
      <w:sz w:val="32"/>
      <w:szCs w:val="32"/>
    </w:rPr>
  </w:style>
  <w:style w:type="character" w:customStyle="1" w:styleId="41">
    <w:name w:val="未处理的提及1"/>
    <w:basedOn w:val="31"/>
    <w:semiHidden/>
    <w:unhideWhenUsed/>
    <w:qFormat/>
    <w:uiPriority w:val="99"/>
    <w:rPr>
      <w:color w:val="605E5C"/>
      <w:shd w:val="clear" w:color="auto" w:fill="E1DFDD"/>
    </w:rPr>
  </w:style>
  <w:style w:type="character" w:customStyle="1" w:styleId="42">
    <w:name w:val="正文文本 字符"/>
    <w:basedOn w:val="31"/>
    <w:link w:val="11"/>
    <w:qFormat/>
    <w:uiPriority w:val="99"/>
    <w:rPr>
      <w:rFonts w:ascii="Times New Roman" w:hAnsi="Times New Roman" w:eastAsia="宋体" w:cs="Times New Roman"/>
      <w:kern w:val="0"/>
      <w:sz w:val="20"/>
      <w:szCs w:val="20"/>
    </w:rPr>
  </w:style>
  <w:style w:type="character" w:customStyle="1" w:styleId="43">
    <w:name w:val="正文文本 3 字符"/>
    <w:basedOn w:val="31"/>
    <w:link w:val="10"/>
    <w:semiHidden/>
    <w:qFormat/>
    <w:uiPriority w:val="99"/>
    <w:rPr>
      <w:rFonts w:ascii="宋体" w:hAnsi="宋体" w:eastAsia="宋体"/>
      <w:sz w:val="16"/>
      <w:szCs w:val="16"/>
    </w:rPr>
  </w:style>
  <w:style w:type="paragraph" w:customStyle="1" w:styleId="44">
    <w:name w:val="Default"/>
    <w:link w:val="45"/>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5">
    <w:name w:val="Default Char Char"/>
    <w:link w:val="44"/>
    <w:qFormat/>
    <w:uiPriority w:val="0"/>
    <w:rPr>
      <w:rFonts w:ascii=".." w:hAnsi="Times New Roman" w:eastAsia=".." w:cs="Times New Roman"/>
      <w:color w:val="000000"/>
      <w:kern w:val="0"/>
      <w:sz w:val="24"/>
      <w:szCs w:val="24"/>
    </w:rPr>
  </w:style>
  <w:style w:type="paragraph" w:styleId="46">
    <w:name w:val="No Spacing"/>
    <w:link w:val="51"/>
    <w:qFormat/>
    <w:uiPriority w:val="1"/>
    <w:pPr>
      <w:widowControl w:val="0"/>
    </w:pPr>
    <w:rPr>
      <w:rFonts w:ascii="宋体" w:hAnsi="宋体" w:eastAsia="宋体" w:cstheme="minorBidi"/>
      <w:kern w:val="2"/>
      <w:sz w:val="21"/>
      <w:szCs w:val="22"/>
      <w:lang w:val="en-US" w:eastAsia="zh-CN" w:bidi="ar-SA"/>
    </w:rPr>
  </w:style>
  <w:style w:type="character" w:customStyle="1" w:styleId="47">
    <w:name w:val="批注文字 字符"/>
    <w:basedOn w:val="31"/>
    <w:link w:val="9"/>
    <w:qFormat/>
    <w:uiPriority w:val="0"/>
    <w:rPr>
      <w:szCs w:val="24"/>
    </w:rPr>
  </w:style>
  <w:style w:type="character" w:customStyle="1" w:styleId="48">
    <w:name w:val="列表段落 字符"/>
    <w:link w:val="39"/>
    <w:qFormat/>
    <w:uiPriority w:val="34"/>
    <w:rPr>
      <w:rFonts w:ascii="宋体" w:hAnsi="宋体" w:eastAsia="宋体"/>
      <w:sz w:val="24"/>
    </w:rPr>
  </w:style>
  <w:style w:type="character" w:customStyle="1" w:styleId="49">
    <w:name w:val="标题 3 字符"/>
    <w:basedOn w:val="31"/>
    <w:link w:val="4"/>
    <w:autoRedefine/>
    <w:qFormat/>
    <w:uiPriority w:val="9"/>
    <w:rPr>
      <w:rFonts w:ascii="宋体" w:hAnsi="宋体" w:eastAsia="宋体"/>
      <w:b/>
      <w:bCs/>
      <w:sz w:val="32"/>
      <w:szCs w:val="32"/>
    </w:rPr>
  </w:style>
  <w:style w:type="character" w:customStyle="1" w:styleId="50">
    <w:name w:val="标题 4 字符"/>
    <w:basedOn w:val="31"/>
    <w:link w:val="5"/>
    <w:autoRedefine/>
    <w:qFormat/>
    <w:uiPriority w:val="9"/>
    <w:rPr>
      <w:rFonts w:eastAsia="宋体" w:asciiTheme="majorHAnsi" w:hAnsiTheme="majorHAnsi" w:cstheme="majorBidi"/>
      <w:b/>
      <w:bCs/>
      <w:sz w:val="28"/>
      <w:szCs w:val="28"/>
    </w:rPr>
  </w:style>
  <w:style w:type="character" w:customStyle="1" w:styleId="51">
    <w:name w:val="无间隔 字符"/>
    <w:link w:val="46"/>
    <w:qFormat/>
    <w:uiPriority w:val="1"/>
    <w:rPr>
      <w:rFonts w:ascii="宋体" w:hAnsi="宋体" w:eastAsia="宋体"/>
    </w:rPr>
  </w:style>
  <w:style w:type="character" w:customStyle="1" w:styleId="52">
    <w:name w:val="批注主题 字符"/>
    <w:basedOn w:val="47"/>
    <w:link w:val="28"/>
    <w:semiHidden/>
    <w:qFormat/>
    <w:uiPriority w:val="99"/>
    <w:rPr>
      <w:rFonts w:ascii="宋体" w:hAnsi="宋体" w:eastAsia="宋体"/>
      <w:b/>
      <w:bCs/>
      <w:kern w:val="2"/>
      <w:sz w:val="24"/>
      <w:szCs w:val="22"/>
    </w:rPr>
  </w:style>
  <w:style w:type="paragraph" w:customStyle="1" w:styleId="5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4">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5">
    <w:name w:val="正文1"/>
    <w:basedOn w:val="12"/>
    <w:autoRedefine/>
    <w:qFormat/>
    <w:uiPriority w:val="0"/>
    <w:pPr>
      <w:widowControl w:val="0"/>
      <w:jc w:val="both"/>
    </w:pPr>
    <w:rPr>
      <w:rFonts w:ascii="Calibri" w:hAnsi="Calibri" w:eastAsia="宋体" w:cs="Times New Roman"/>
      <w:lang w:val="en-US" w:eastAsia="zh-CN" w:bidi="ar-SA"/>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0">
    <w:name w:val="列出段落1"/>
    <w:basedOn w:val="1"/>
    <w:autoRedefine/>
    <w:qFormat/>
    <w:uiPriority w:val="0"/>
    <w:pPr>
      <w:ind w:firstLine="420" w:firstLineChars="200"/>
    </w:pPr>
    <w:rPr>
      <w:szCs w:val="21"/>
    </w:rPr>
  </w:style>
  <w:style w:type="paragraph" w:customStyle="1" w:styleId="61">
    <w:name w:val="Normal_22"/>
    <w:autoRedefine/>
    <w:qFormat/>
    <w:uiPriority w:val="0"/>
    <w:rPr>
      <w:rFonts w:ascii="Times New Roman" w:hAnsi="Times New Roman" w:eastAsia="Times New Roman" w:cs="Times New Roman"/>
      <w:sz w:val="24"/>
      <w:szCs w:val="24"/>
      <w:lang w:bidi="ar-SA"/>
    </w:rPr>
  </w:style>
  <w:style w:type="paragraph" w:customStyle="1" w:styleId="62">
    <w:name w:val="Char Char Char Char Char Char Char1 Char"/>
    <w:basedOn w:val="1"/>
    <w:autoRedefine/>
    <w:qFormat/>
    <w:uiPriority w:val="0"/>
    <w:rPr>
      <w:rFonts w:ascii="Arial" w:hAnsi="Arial" w:eastAsia="宋体" w:cs="Arial"/>
      <w:sz w:val="24"/>
    </w:rPr>
  </w:style>
  <w:style w:type="paragraph" w:customStyle="1" w:styleId="63">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64">
    <w:name w:val="正文_1_0"/>
    <w:basedOn w:val="65"/>
    <w:qFormat/>
    <w:uiPriority w:val="0"/>
    <w:rPr>
      <w:rFonts w:ascii="Calibri" w:hAnsi="Calibri" w:cs="宋体"/>
      <w:szCs w:val="21"/>
    </w:rPr>
  </w:style>
  <w:style w:type="paragraph" w:customStyle="1" w:styleId="65">
    <w:name w:val="正文_2_0"/>
    <w:basedOn w:val="66"/>
    <w:qFormat/>
    <w:uiPriority w:val="0"/>
    <w:rPr>
      <w:rFonts w:ascii="Calibri" w:hAnsi="Calibri"/>
      <w:szCs w:val="21"/>
    </w:rPr>
  </w:style>
  <w:style w:type="paragraph" w:customStyle="1" w:styleId="66">
    <w:name w:val="正文_3"/>
    <w:basedOn w:val="57"/>
    <w:qFormat/>
    <w:uiPriority w:val="0"/>
    <w:pPr>
      <w:widowControl w:val="0"/>
      <w:jc w:val="both"/>
    </w:pPr>
    <w:rPr>
      <w:kern w:val="2"/>
      <w:sz w:val="21"/>
      <w:szCs w:val="22"/>
      <w:lang w:val="en-US" w:eastAsia="zh-CN" w:bidi="ar-SA"/>
    </w:rPr>
  </w:style>
  <w:style w:type="paragraph" w:customStyle="1" w:styleId="67">
    <w:name w:val="纯文本_0_0"/>
    <w:basedOn w:val="68"/>
    <w:qFormat/>
    <w:uiPriority w:val="0"/>
    <w:pPr>
      <w:widowControl w:val="0"/>
      <w:spacing w:before="0" w:after="0"/>
      <w:ind w:left="0"/>
    </w:pPr>
    <w:rPr>
      <w:rFonts w:hint="eastAsia" w:ascii="宋体" w:hAnsi="Courier New"/>
      <w:sz w:val="21"/>
      <w:szCs w:val="21"/>
    </w:rPr>
  </w:style>
  <w:style w:type="paragraph" w:customStyle="1" w:styleId="68">
    <w:name w:val="正文_0_0_1"/>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69">
    <w:name w:val="Default1"/>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0">
    <w:name w:val="Normal_5"/>
    <w:qFormat/>
    <w:uiPriority w:val="0"/>
    <w:rPr>
      <w:rFonts w:ascii="黑体" w:hAnsi="黑体" w:eastAsia="黑体" w:cs="Times New Roman"/>
      <w:b/>
      <w:sz w:val="32"/>
      <w:szCs w:val="24"/>
      <w:lang w:bidi="ar-SA"/>
    </w:rPr>
  </w:style>
  <w:style w:type="paragraph" w:customStyle="1" w:styleId="71">
    <w:name w:val="正文文本_1"/>
    <w:basedOn w:val="72"/>
    <w:qFormat/>
    <w:uiPriority w:val="0"/>
    <w:pPr>
      <w:spacing w:after="120"/>
    </w:pPr>
    <w:rPr>
      <w:kern w:val="0"/>
      <w:sz w:val="20"/>
    </w:rPr>
  </w:style>
  <w:style w:type="paragraph" w:customStyle="1" w:styleId="72">
    <w:name w:val="正文_2_1"/>
    <w:basedOn w:val="57"/>
    <w:qFormat/>
    <w:uiPriority w:val="0"/>
    <w:pPr>
      <w:widowControl w:val="0"/>
      <w:jc w:val="both"/>
    </w:pPr>
    <w:rPr>
      <w:kern w:val="2"/>
      <w:sz w:val="21"/>
      <w:szCs w:val="24"/>
      <w:lang w:val="en-US" w:eastAsia="zh-CN" w:bidi="ar-SA"/>
    </w:rPr>
  </w:style>
  <w:style w:type="paragraph" w:customStyle="1" w:styleId="73">
    <w:name w:val="Normal_4"/>
    <w:qFormat/>
    <w:uiPriority w:val="0"/>
    <w:rPr>
      <w:rFonts w:ascii="黑体" w:hAnsi="黑体" w:eastAsia="黑体" w:cs="Times New Roman"/>
      <w:b/>
      <w:sz w:val="32"/>
      <w:szCs w:val="24"/>
      <w:lang w:bidi="ar-SA"/>
    </w:rPr>
  </w:style>
  <w:style w:type="paragraph" w:customStyle="1" w:styleId="74">
    <w:name w:val="正文_8"/>
    <w:basedOn w:val="66"/>
    <w:qFormat/>
    <w:uiPriority w:val="0"/>
    <w:pPr>
      <w:widowControl w:val="0"/>
      <w:jc w:val="both"/>
    </w:pPr>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157</Pages>
  <Words>16435</Words>
  <Characters>18041</Characters>
  <Lines>294</Lines>
  <Paragraphs>82</Paragraphs>
  <TotalTime>86</TotalTime>
  <ScaleCrop>false</ScaleCrop>
  <LinksUpToDate>false</LinksUpToDate>
  <CharactersWithSpaces>18311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NTKO</cp:lastModifiedBy>
  <cp:lastPrinted>2025-03-18T03:27:00Z</cp:lastPrinted>
  <dcterms:modified xsi:type="dcterms:W3CDTF">2026-05-15T04:46:24Z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004F7C0D4A764284A8AE01A75DAA14D2_13</vt:lpwstr>
  </property>
  <property fmtid="{D5CDD505-2E9C-101B-9397-08002B2CF9AE}" pid="4" name="KSOTemplateDocerSaveRecord">
    <vt:lpwstr>eyJoZGlkIjoiOTlhODhiMjliZGVjODFkMjY2YWVjZjZmMmJjZWU2YjAiLCJ1c2VySWQiOiIzNTczNjgxMzAifQ==</vt:lpwstr>
  </property>
</Properties>
</file>