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4AB82">
      <w:pPr>
        <w:spacing w:line="360" w:lineRule="auto"/>
        <w:jc w:val="center"/>
        <w:rPr>
          <w:rFonts w:hint="eastAsia" w:ascii="仿宋" w:hAnsi="宋体" w:eastAsia="仿宋"/>
          <w:color w:val="auto"/>
          <w:sz w:val="52"/>
          <w:szCs w:val="52"/>
          <w:highlight w:val="none"/>
        </w:rPr>
      </w:pPr>
    </w:p>
    <w:p w14:paraId="70848BF7">
      <w:pPr>
        <w:pStyle w:val="27"/>
        <w:jc w:val="center"/>
        <w:rPr>
          <w:rFonts w:hint="eastAsia"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27FA7898">
      <w:pPr>
        <w:pStyle w:val="27"/>
        <w:jc w:val="center"/>
        <w:rPr>
          <w:rFonts w:hint="eastAsia" w:ascii="黑体" w:hAnsi="黑体" w:eastAsia="黑体"/>
          <w:color w:val="auto"/>
          <w:spacing w:val="28"/>
          <w:sz w:val="64"/>
          <w:szCs w:val="6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oUACjWAAAACAEAAA8AAAAAAAAAAQAgAAAAIgAA&#10;AGRycy9kb3ducmV2LnhtbFBLAQIUABQAAAAIAIdO4kC1wPV20QEAAM4DAAAOAAAAAAAAAAEAIAAA&#10;ACUBAABkcnMvZTJvRG9jLnhtbFBLBQYAAAAABgAGAFkBAABoBQAAAAA=&#10;">
                <v:fill on="f" focussize="0,0"/>
                <v:stroke weight="1pt" color="#000000" joinstyle="round"/>
                <v:imagedata o:title=""/>
                <o:lock v:ext="edit" aspectratio="f"/>
              </v:line>
            </w:pict>
          </mc:Fallback>
        </mc:AlternateContent>
      </w:r>
    </w:p>
    <w:p w14:paraId="4EF12E6B">
      <w:pPr>
        <w:snapToGrid w:val="0"/>
        <w:spacing w:before="120" w:beforeLines="50" w:line="360" w:lineRule="auto"/>
        <w:jc w:val="center"/>
        <w:rPr>
          <w:rFonts w:hint="eastAsia" w:ascii="黑体" w:hAnsi="黑体" w:eastAsia="黑体"/>
          <w:color w:val="auto"/>
          <w:sz w:val="120"/>
          <w:szCs w:val="120"/>
          <w:highlight w:val="none"/>
        </w:rPr>
      </w:pPr>
      <w:r>
        <w:rPr>
          <w:rFonts w:hint="eastAsia" w:ascii="黑体" w:hAnsi="黑体" w:eastAsia="黑体"/>
          <w:color w:val="auto"/>
          <w:sz w:val="120"/>
          <w:szCs w:val="120"/>
          <w:highlight w:val="none"/>
        </w:rPr>
        <w:t>招 标 文 件</w:t>
      </w:r>
    </w:p>
    <w:p w14:paraId="158E987D">
      <w:pPr>
        <w:pStyle w:val="27"/>
        <w:snapToGrid w:val="0"/>
        <w:spacing w:line="360" w:lineRule="auto"/>
        <w:ind w:firstLine="1977" w:firstLineChars="691"/>
        <w:rPr>
          <w:rFonts w:hint="eastAsia" w:ascii="仿宋_GB2312" w:hAnsi="宋体" w:eastAsia="仿宋_GB2312"/>
          <w:b/>
          <w:bCs/>
          <w:color w:val="auto"/>
          <w:w w:val="95"/>
          <w:sz w:val="30"/>
          <w:szCs w:val="30"/>
          <w:highlight w:val="none"/>
        </w:rPr>
      </w:pPr>
    </w:p>
    <w:p w14:paraId="1A7CB02E">
      <w:pPr>
        <w:pStyle w:val="27"/>
        <w:snapToGrid w:val="0"/>
        <w:spacing w:line="360" w:lineRule="auto"/>
        <w:ind w:firstLine="1977" w:firstLineChars="691"/>
        <w:rPr>
          <w:rFonts w:hint="eastAsia" w:ascii="仿宋_GB2312" w:hAnsi="宋体" w:eastAsia="仿宋_GB2312"/>
          <w:b/>
          <w:bCs/>
          <w:color w:val="auto"/>
          <w:w w:val="95"/>
          <w:sz w:val="30"/>
          <w:szCs w:val="30"/>
          <w:highlight w:val="none"/>
        </w:rPr>
      </w:pPr>
    </w:p>
    <w:p w14:paraId="3C7F941A">
      <w:pPr>
        <w:pStyle w:val="27"/>
        <w:snapToGrid w:val="0"/>
        <w:spacing w:line="360" w:lineRule="auto"/>
        <w:ind w:left="2326" w:leftChars="426" w:hanging="1431" w:hangingChars="500"/>
        <w:jc w:val="left"/>
        <w:rPr>
          <w:rFonts w:hint="eastAsia" w:hAnsi="宋体"/>
          <w:b/>
          <w:bCs/>
          <w:color w:val="auto"/>
          <w:w w:val="95"/>
          <w:sz w:val="30"/>
          <w:szCs w:val="30"/>
          <w:highlight w:val="none"/>
        </w:rPr>
      </w:pPr>
      <w:r>
        <w:rPr>
          <w:rFonts w:hint="eastAsia" w:hAnsi="宋体"/>
          <w:b/>
          <w:bCs/>
          <w:color w:val="auto"/>
          <w:w w:val="95"/>
          <w:sz w:val="30"/>
          <w:szCs w:val="30"/>
          <w:highlight w:val="none"/>
        </w:rPr>
        <w:t>项目名称：广西道路运输综合监管平台运营及维护项目</w:t>
      </w:r>
    </w:p>
    <w:p w14:paraId="0561768D">
      <w:pPr>
        <w:pStyle w:val="27"/>
        <w:snapToGrid w:val="0"/>
        <w:spacing w:line="360" w:lineRule="auto"/>
        <w:ind w:firstLine="859" w:firstLineChars="300"/>
        <w:rPr>
          <w:rFonts w:hint="eastAsia" w:hAnsi="宋体"/>
          <w:b/>
          <w:bCs/>
          <w:color w:val="auto"/>
          <w:w w:val="95"/>
          <w:sz w:val="30"/>
          <w:szCs w:val="30"/>
          <w:highlight w:val="none"/>
        </w:rPr>
      </w:pPr>
      <w:r>
        <w:rPr>
          <w:rFonts w:hint="eastAsia" w:hAnsi="宋体"/>
          <w:b/>
          <w:bCs/>
          <w:color w:val="auto"/>
          <w:w w:val="95"/>
          <w:sz w:val="30"/>
          <w:szCs w:val="30"/>
          <w:highlight w:val="none"/>
        </w:rPr>
        <w:t>项目编号：GXZC2026-G3-000995-KWZB</w:t>
      </w:r>
    </w:p>
    <w:p w14:paraId="070DAF2E">
      <w:pPr>
        <w:pStyle w:val="27"/>
        <w:snapToGrid w:val="0"/>
        <w:spacing w:line="360" w:lineRule="auto"/>
        <w:ind w:firstLine="1977" w:firstLineChars="691"/>
        <w:rPr>
          <w:rFonts w:hint="eastAsia" w:hAnsi="宋体"/>
          <w:b/>
          <w:bCs/>
          <w:color w:val="auto"/>
          <w:w w:val="95"/>
          <w:sz w:val="30"/>
          <w:szCs w:val="30"/>
          <w:highlight w:val="none"/>
        </w:rPr>
      </w:pPr>
    </w:p>
    <w:p w14:paraId="330634C7">
      <w:pPr>
        <w:pStyle w:val="27"/>
        <w:snapToGrid w:val="0"/>
        <w:spacing w:line="360" w:lineRule="auto"/>
        <w:ind w:firstLine="1977" w:firstLineChars="691"/>
        <w:rPr>
          <w:rFonts w:hint="eastAsia" w:hAnsi="宋体"/>
          <w:b/>
          <w:bCs/>
          <w:color w:val="auto"/>
          <w:w w:val="95"/>
          <w:sz w:val="30"/>
          <w:szCs w:val="30"/>
          <w:highlight w:val="none"/>
        </w:rPr>
      </w:pPr>
    </w:p>
    <w:p w14:paraId="1023918F">
      <w:pPr>
        <w:pStyle w:val="27"/>
        <w:snapToGrid w:val="0"/>
        <w:spacing w:line="360" w:lineRule="auto"/>
        <w:ind w:firstLine="1977" w:firstLineChars="691"/>
        <w:rPr>
          <w:rFonts w:hint="eastAsia" w:hAnsi="宋体"/>
          <w:b/>
          <w:bCs/>
          <w:color w:val="auto"/>
          <w:w w:val="95"/>
          <w:sz w:val="30"/>
          <w:szCs w:val="30"/>
          <w:highlight w:val="none"/>
        </w:rPr>
      </w:pPr>
    </w:p>
    <w:p w14:paraId="3F93D791">
      <w:pPr>
        <w:pStyle w:val="27"/>
        <w:snapToGrid w:val="0"/>
        <w:spacing w:line="360" w:lineRule="auto"/>
        <w:ind w:firstLine="1977" w:firstLineChars="691"/>
        <w:rPr>
          <w:rFonts w:hint="eastAsia" w:hAnsi="宋体"/>
          <w:b/>
          <w:bCs/>
          <w:color w:val="auto"/>
          <w:w w:val="95"/>
          <w:sz w:val="30"/>
          <w:szCs w:val="30"/>
          <w:highlight w:val="none"/>
        </w:rPr>
      </w:pPr>
    </w:p>
    <w:p w14:paraId="25C1AD7E">
      <w:pPr>
        <w:pStyle w:val="27"/>
        <w:snapToGrid w:val="0"/>
        <w:spacing w:line="360" w:lineRule="auto"/>
        <w:ind w:firstLine="1977" w:firstLineChars="691"/>
        <w:rPr>
          <w:rFonts w:hint="eastAsia" w:hAnsi="宋体"/>
          <w:b/>
          <w:bCs/>
          <w:color w:val="auto"/>
          <w:w w:val="95"/>
          <w:sz w:val="30"/>
          <w:szCs w:val="30"/>
          <w:highlight w:val="none"/>
        </w:rPr>
      </w:pPr>
    </w:p>
    <w:p w14:paraId="1229901F">
      <w:pPr>
        <w:pStyle w:val="27"/>
        <w:snapToGrid w:val="0"/>
        <w:spacing w:line="360" w:lineRule="auto"/>
        <w:ind w:firstLine="2106" w:firstLineChars="736"/>
        <w:rPr>
          <w:rFonts w:hint="eastAsia" w:hAnsi="宋体" w:cs="宋体"/>
          <w:b/>
          <w:bCs/>
          <w:color w:val="auto"/>
          <w:w w:val="95"/>
          <w:sz w:val="30"/>
          <w:szCs w:val="30"/>
          <w:highlight w:val="none"/>
        </w:rPr>
      </w:pPr>
      <w:r>
        <w:rPr>
          <w:rFonts w:hint="eastAsia" w:hAnsi="宋体"/>
          <w:b/>
          <w:bCs/>
          <w:color w:val="auto"/>
          <w:w w:val="95"/>
          <w:sz w:val="30"/>
          <w:szCs w:val="30"/>
          <w:highlight w:val="none"/>
        </w:rPr>
        <w:t>采 购 人：</w:t>
      </w:r>
      <w:r>
        <w:rPr>
          <w:rFonts w:hint="eastAsia" w:hAnsi="宋体" w:cs="宋体"/>
          <w:b/>
          <w:bCs/>
          <w:color w:val="auto"/>
          <w:w w:val="95"/>
          <w:sz w:val="30"/>
          <w:szCs w:val="30"/>
          <w:highlight w:val="none"/>
        </w:rPr>
        <w:t>广西壮族自治区道路运输发展中心</w:t>
      </w:r>
    </w:p>
    <w:p w14:paraId="5F8AA477">
      <w:pPr>
        <w:pStyle w:val="27"/>
        <w:snapToGrid w:val="0"/>
        <w:spacing w:line="360" w:lineRule="auto"/>
        <w:ind w:firstLine="1977" w:firstLineChars="691"/>
        <w:rPr>
          <w:rFonts w:hint="eastAsia"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64D453B4">
      <w:pPr>
        <w:pStyle w:val="27"/>
        <w:snapToGrid w:val="0"/>
        <w:spacing w:line="360" w:lineRule="auto"/>
        <w:ind w:firstLine="1125" w:firstLineChars="393"/>
        <w:rPr>
          <w:rFonts w:hint="eastAsia" w:hAnsi="宋体"/>
          <w:b/>
          <w:bCs/>
          <w:color w:val="auto"/>
          <w:w w:val="95"/>
          <w:sz w:val="30"/>
          <w:szCs w:val="30"/>
          <w:highlight w:val="none"/>
        </w:rPr>
      </w:pPr>
    </w:p>
    <w:p w14:paraId="409BFE80">
      <w:pPr>
        <w:pStyle w:val="27"/>
        <w:snapToGrid w:val="0"/>
        <w:spacing w:line="360" w:lineRule="auto"/>
        <w:jc w:val="center"/>
        <w:rPr>
          <w:rFonts w:hint="eastAsia" w:hAnsi="宋体"/>
          <w:color w:val="auto"/>
          <w:szCs w:val="20"/>
          <w:highlight w:val="none"/>
        </w:rPr>
      </w:pPr>
      <w:r>
        <w:rPr>
          <w:rFonts w:hint="eastAsia" w:hAnsi="宋体"/>
          <w:b/>
          <w:bCs/>
          <w:color w:val="auto"/>
          <w:w w:val="95"/>
          <w:sz w:val="30"/>
          <w:szCs w:val="30"/>
          <w:highlight w:val="none"/>
        </w:rPr>
        <w:t>2026年</w:t>
      </w:r>
      <w:r>
        <w:rPr>
          <w:rFonts w:hint="eastAsia" w:hAnsi="宋体"/>
          <w:b/>
          <w:bCs/>
          <w:color w:val="auto"/>
          <w:w w:val="95"/>
          <w:sz w:val="30"/>
          <w:szCs w:val="30"/>
          <w:highlight w:val="none"/>
          <w:lang w:val="en-US" w:eastAsia="zh-CN"/>
        </w:rPr>
        <w:t>4</w:t>
      </w:r>
      <w:r>
        <w:rPr>
          <w:rFonts w:hint="eastAsia" w:hAnsi="宋体"/>
          <w:b/>
          <w:bCs/>
          <w:color w:val="auto"/>
          <w:w w:val="95"/>
          <w:sz w:val="30"/>
          <w:szCs w:val="30"/>
          <w:highlight w:val="none"/>
        </w:rPr>
        <w:t>月</w:t>
      </w:r>
      <w:r>
        <w:rPr>
          <w:rFonts w:hint="eastAsia" w:hAnsi="宋体"/>
          <w:b/>
          <w:bCs/>
          <w:color w:val="auto"/>
          <w:w w:val="95"/>
          <w:sz w:val="30"/>
          <w:szCs w:val="30"/>
          <w:highlight w:val="none"/>
          <w:lang w:val="en-US" w:eastAsia="zh-CN"/>
        </w:rPr>
        <w:t>30</w:t>
      </w:r>
      <w:r>
        <w:rPr>
          <w:rFonts w:hint="eastAsia" w:hAnsi="宋体"/>
          <w:b/>
          <w:bCs/>
          <w:color w:val="auto"/>
          <w:w w:val="95"/>
          <w:sz w:val="30"/>
          <w:szCs w:val="30"/>
          <w:highlight w:val="none"/>
        </w:rPr>
        <w:t>日</w:t>
      </w:r>
    </w:p>
    <w:p w14:paraId="3B7F53BC">
      <w:pPr>
        <w:pStyle w:val="27"/>
        <w:spacing w:before="120" w:after="120" w:line="360" w:lineRule="auto"/>
        <w:jc w:val="center"/>
        <w:rPr>
          <w:rFonts w:hint="eastAsia" w:ascii="仿宋_GB2312" w:hAnsi="宋体" w:eastAsia="仿宋_GB2312"/>
          <w:color w:val="auto"/>
          <w:highlight w:val="none"/>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1EBC27F8">
      <w:pPr>
        <w:pStyle w:val="5"/>
        <w:rPr>
          <w:color w:val="auto"/>
          <w:highlight w:val="none"/>
        </w:rPr>
      </w:pPr>
    </w:p>
    <w:p w14:paraId="33561250">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80949E7">
      <w:pPr>
        <w:pStyle w:val="35"/>
        <w:tabs>
          <w:tab w:val="right" w:leader="dot" w:pos="9638"/>
          <w:tab w:val="clear" w:pos="8398"/>
        </w:tabs>
        <w:ind w:firstLine="280"/>
        <w:rPr>
          <w:rFonts w:hint="eastAsia"/>
          <w:color w:val="auto"/>
          <w:sz w:val="28"/>
          <w:szCs w:val="28"/>
          <w:highlight w:val="none"/>
        </w:rPr>
      </w:pPr>
      <w:r>
        <w:rPr>
          <w:rFonts w:ascii="仿宋_GB2312" w:eastAsia="仿宋_GB2312"/>
          <w:b w:val="0"/>
          <w:color w:val="auto"/>
          <w:sz w:val="28"/>
          <w:szCs w:val="28"/>
          <w:highlight w:val="none"/>
        </w:rPr>
        <w:fldChar w:fldCharType="begin"/>
      </w:r>
      <w:r>
        <w:rPr>
          <w:rFonts w:ascii="仿宋_GB2312" w:eastAsia="仿宋_GB2312"/>
          <w:b w:val="0"/>
          <w:color w:val="auto"/>
          <w:sz w:val="28"/>
          <w:szCs w:val="28"/>
          <w:highlight w:val="none"/>
        </w:rPr>
        <w:instrText xml:space="preserve"> </w:instrText>
      </w:r>
      <w:r>
        <w:rPr>
          <w:rFonts w:hint="eastAsia" w:ascii="仿宋_GB2312" w:eastAsia="仿宋_GB2312"/>
          <w:b w:val="0"/>
          <w:color w:val="auto"/>
          <w:sz w:val="28"/>
          <w:szCs w:val="28"/>
          <w:highlight w:val="none"/>
        </w:rPr>
        <w:instrText xml:space="preserve">TOC \o "1-2" \h \z \u</w:instrText>
      </w:r>
      <w:r>
        <w:rPr>
          <w:rFonts w:ascii="仿宋_GB2312" w:eastAsia="仿宋_GB2312"/>
          <w:b w:val="0"/>
          <w:color w:val="auto"/>
          <w:sz w:val="28"/>
          <w:szCs w:val="28"/>
          <w:highlight w:val="none"/>
        </w:rPr>
        <w:instrText xml:space="preserve"> </w:instrText>
      </w:r>
      <w:r>
        <w:rPr>
          <w:rFonts w:ascii="仿宋_GB2312" w:eastAsia="仿宋_GB2312"/>
          <w:b w:val="0"/>
          <w:color w:val="auto"/>
          <w:sz w:val="28"/>
          <w:szCs w:val="28"/>
          <w:highlight w:val="none"/>
        </w:rPr>
        <w:fldChar w:fldCharType="separate"/>
      </w:r>
      <w:r>
        <w:rPr>
          <w:color w:val="auto"/>
          <w:highlight w:val="none"/>
        </w:rPr>
        <w:fldChar w:fldCharType="begin"/>
      </w:r>
      <w:r>
        <w:rPr>
          <w:color w:val="auto"/>
          <w:highlight w:val="none"/>
        </w:rPr>
        <w:instrText xml:space="preserve"> HYPERLINK \l "_Toc25674" </w:instrText>
      </w:r>
      <w:r>
        <w:rPr>
          <w:color w:val="auto"/>
          <w:highlight w:val="none"/>
        </w:rPr>
        <w:fldChar w:fldCharType="separate"/>
      </w:r>
      <w:r>
        <w:rPr>
          <w:rFonts w:hint="eastAsia"/>
          <w:color w:val="auto"/>
          <w:sz w:val="28"/>
          <w:szCs w:val="28"/>
          <w:highlight w:val="none"/>
        </w:rPr>
        <w:t>第一章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_Toc25674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6764D74A">
      <w:pPr>
        <w:pStyle w:val="35"/>
        <w:tabs>
          <w:tab w:val="right" w:leader="dot" w:pos="9638"/>
          <w:tab w:val="clear" w:pos="8398"/>
        </w:tabs>
        <w:ind w:firstLine="241"/>
        <w:rPr>
          <w:rFonts w:hint="eastAsia"/>
          <w:color w:val="auto"/>
          <w:sz w:val="28"/>
          <w:szCs w:val="28"/>
          <w:highlight w:val="none"/>
        </w:rPr>
      </w:pPr>
      <w:r>
        <w:rPr>
          <w:color w:val="auto"/>
          <w:highlight w:val="none"/>
        </w:rPr>
        <w:fldChar w:fldCharType="begin"/>
      </w:r>
      <w:r>
        <w:rPr>
          <w:color w:val="auto"/>
          <w:highlight w:val="none"/>
        </w:rPr>
        <w:instrText xml:space="preserve"> HYPERLINK \l "_Toc22512" </w:instrText>
      </w:r>
      <w:r>
        <w:rPr>
          <w:color w:val="auto"/>
          <w:highlight w:val="none"/>
        </w:rPr>
        <w:fldChar w:fldCharType="separate"/>
      </w:r>
      <w:r>
        <w:rPr>
          <w:rFonts w:hint="eastAsia"/>
          <w:color w:val="auto"/>
          <w:sz w:val="28"/>
          <w:szCs w:val="28"/>
          <w:highlight w:val="none"/>
        </w:rPr>
        <w:t>第二章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_Toc22512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22A430D0">
      <w:pPr>
        <w:pStyle w:val="35"/>
        <w:tabs>
          <w:tab w:val="right" w:leader="dot" w:pos="9638"/>
          <w:tab w:val="clear" w:pos="8398"/>
        </w:tabs>
        <w:ind w:firstLine="241"/>
        <w:rPr>
          <w:rFonts w:hint="eastAsia"/>
          <w:color w:val="auto"/>
          <w:sz w:val="28"/>
          <w:szCs w:val="28"/>
          <w:highlight w:val="none"/>
        </w:rPr>
      </w:pPr>
      <w:r>
        <w:rPr>
          <w:color w:val="auto"/>
          <w:highlight w:val="none"/>
        </w:rPr>
        <w:fldChar w:fldCharType="begin"/>
      </w:r>
      <w:r>
        <w:rPr>
          <w:color w:val="auto"/>
          <w:highlight w:val="none"/>
        </w:rPr>
        <w:instrText xml:space="preserve"> HYPERLINK \l "_Toc10714" </w:instrText>
      </w:r>
      <w:r>
        <w:rPr>
          <w:color w:val="auto"/>
          <w:highlight w:val="none"/>
        </w:rPr>
        <w:fldChar w:fldCharType="separate"/>
      </w:r>
      <w:r>
        <w:rPr>
          <w:rFonts w:hint="eastAsia"/>
          <w:color w:val="auto"/>
          <w:sz w:val="28"/>
          <w:szCs w:val="28"/>
          <w:highlight w:val="none"/>
        </w:rPr>
        <w:t>第三章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_Toc10714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color w:val="auto"/>
          <w:sz w:val="28"/>
          <w:szCs w:val="28"/>
          <w:highlight w:val="none"/>
        </w:rPr>
        <w:fldChar w:fldCharType="end"/>
      </w:r>
    </w:p>
    <w:p w14:paraId="0FF169DE">
      <w:pPr>
        <w:pStyle w:val="35"/>
        <w:tabs>
          <w:tab w:val="right" w:leader="dot" w:pos="9638"/>
          <w:tab w:val="clear" w:pos="8398"/>
        </w:tabs>
        <w:ind w:firstLine="241"/>
        <w:rPr>
          <w:rFonts w:hint="eastAsia"/>
          <w:color w:val="auto"/>
          <w:sz w:val="28"/>
          <w:szCs w:val="28"/>
          <w:highlight w:val="none"/>
        </w:rPr>
      </w:pPr>
      <w:r>
        <w:rPr>
          <w:color w:val="auto"/>
          <w:highlight w:val="none"/>
        </w:rPr>
        <w:fldChar w:fldCharType="begin"/>
      </w:r>
      <w:r>
        <w:rPr>
          <w:color w:val="auto"/>
          <w:highlight w:val="none"/>
        </w:rPr>
        <w:instrText xml:space="preserve"> HYPERLINK \l "_Toc22041" </w:instrText>
      </w:r>
      <w:r>
        <w:rPr>
          <w:color w:val="auto"/>
          <w:highlight w:val="none"/>
        </w:rPr>
        <w:fldChar w:fldCharType="separate"/>
      </w:r>
      <w:r>
        <w:rPr>
          <w:rFonts w:hint="eastAsia"/>
          <w:color w:val="auto"/>
          <w:sz w:val="28"/>
          <w:szCs w:val="28"/>
          <w:highlight w:val="none"/>
        </w:rPr>
        <w:t>第四章  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_Toc22041 \h </w:instrText>
      </w:r>
      <w:r>
        <w:rPr>
          <w:color w:val="auto"/>
          <w:sz w:val="28"/>
          <w:szCs w:val="28"/>
          <w:highlight w:val="none"/>
        </w:rPr>
        <w:fldChar w:fldCharType="separate"/>
      </w:r>
      <w:r>
        <w:rPr>
          <w:color w:val="auto"/>
          <w:sz w:val="28"/>
          <w:szCs w:val="28"/>
          <w:highlight w:val="none"/>
        </w:rPr>
        <w:t>63</w:t>
      </w:r>
      <w:r>
        <w:rPr>
          <w:color w:val="auto"/>
          <w:sz w:val="28"/>
          <w:szCs w:val="28"/>
          <w:highlight w:val="none"/>
        </w:rPr>
        <w:fldChar w:fldCharType="end"/>
      </w:r>
      <w:r>
        <w:rPr>
          <w:color w:val="auto"/>
          <w:sz w:val="28"/>
          <w:szCs w:val="28"/>
          <w:highlight w:val="none"/>
        </w:rPr>
        <w:fldChar w:fldCharType="end"/>
      </w:r>
    </w:p>
    <w:p w14:paraId="3B771602">
      <w:pPr>
        <w:pStyle w:val="35"/>
        <w:tabs>
          <w:tab w:val="right" w:leader="dot" w:pos="9638"/>
          <w:tab w:val="clear" w:pos="8398"/>
        </w:tabs>
        <w:ind w:firstLine="241"/>
        <w:rPr>
          <w:rFonts w:hint="eastAsia"/>
          <w:color w:val="auto"/>
          <w:sz w:val="28"/>
          <w:szCs w:val="28"/>
          <w:highlight w:val="none"/>
        </w:rPr>
      </w:pPr>
      <w:r>
        <w:rPr>
          <w:color w:val="auto"/>
          <w:highlight w:val="none"/>
        </w:rPr>
        <w:fldChar w:fldCharType="begin"/>
      </w:r>
      <w:r>
        <w:rPr>
          <w:color w:val="auto"/>
          <w:highlight w:val="none"/>
        </w:rPr>
        <w:instrText xml:space="preserve"> HYPERLINK \l "_Toc12053" </w:instrText>
      </w:r>
      <w:r>
        <w:rPr>
          <w:color w:val="auto"/>
          <w:highlight w:val="none"/>
        </w:rPr>
        <w:fldChar w:fldCharType="separate"/>
      </w:r>
      <w:r>
        <w:rPr>
          <w:rFonts w:hint="eastAsia"/>
          <w:color w:val="auto"/>
          <w:sz w:val="28"/>
          <w:szCs w:val="28"/>
          <w:highlight w:val="none"/>
        </w:rPr>
        <w:t>第五章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_Toc12053 \h </w:instrText>
      </w:r>
      <w:r>
        <w:rPr>
          <w:color w:val="auto"/>
          <w:sz w:val="28"/>
          <w:szCs w:val="28"/>
          <w:highlight w:val="none"/>
        </w:rPr>
        <w:fldChar w:fldCharType="separate"/>
      </w:r>
      <w:r>
        <w:rPr>
          <w:color w:val="auto"/>
          <w:sz w:val="28"/>
          <w:szCs w:val="28"/>
          <w:highlight w:val="none"/>
        </w:rPr>
        <w:t>88</w:t>
      </w:r>
      <w:r>
        <w:rPr>
          <w:color w:val="auto"/>
          <w:sz w:val="28"/>
          <w:szCs w:val="28"/>
          <w:highlight w:val="none"/>
        </w:rPr>
        <w:fldChar w:fldCharType="end"/>
      </w:r>
      <w:r>
        <w:rPr>
          <w:color w:val="auto"/>
          <w:sz w:val="28"/>
          <w:szCs w:val="28"/>
          <w:highlight w:val="none"/>
        </w:rPr>
        <w:fldChar w:fldCharType="end"/>
      </w:r>
    </w:p>
    <w:p w14:paraId="62941295">
      <w:pPr>
        <w:pStyle w:val="35"/>
        <w:tabs>
          <w:tab w:val="right" w:leader="dot" w:pos="9638"/>
          <w:tab w:val="clear" w:pos="8398"/>
        </w:tabs>
        <w:ind w:firstLine="241"/>
        <w:rPr>
          <w:rFonts w:hint="eastAsia" w:eastAsia="仿宋_GB2312"/>
          <w:color w:val="auto"/>
          <w:sz w:val="28"/>
          <w:szCs w:val="28"/>
          <w:highlight w:val="none"/>
        </w:rPr>
      </w:pPr>
      <w:r>
        <w:rPr>
          <w:color w:val="auto"/>
          <w:highlight w:val="none"/>
        </w:rPr>
        <w:fldChar w:fldCharType="begin"/>
      </w:r>
      <w:r>
        <w:rPr>
          <w:color w:val="auto"/>
          <w:highlight w:val="none"/>
        </w:rPr>
        <w:instrText xml:space="preserve"> HYPERLINK \l "_Toc31786" </w:instrText>
      </w:r>
      <w:r>
        <w:rPr>
          <w:color w:val="auto"/>
          <w:highlight w:val="none"/>
        </w:rPr>
        <w:fldChar w:fldCharType="separate"/>
      </w:r>
      <w:r>
        <w:rPr>
          <w:rFonts w:hint="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_Toc31786 \h </w:instrText>
      </w:r>
      <w:r>
        <w:rPr>
          <w:color w:val="auto"/>
          <w:sz w:val="28"/>
          <w:szCs w:val="28"/>
          <w:highlight w:val="none"/>
        </w:rPr>
        <w:fldChar w:fldCharType="separate"/>
      </w:r>
      <w:r>
        <w:rPr>
          <w:color w:val="auto"/>
          <w:sz w:val="28"/>
          <w:szCs w:val="28"/>
          <w:highlight w:val="none"/>
        </w:rPr>
        <w:t>93</w:t>
      </w:r>
      <w:r>
        <w:rPr>
          <w:color w:val="auto"/>
          <w:sz w:val="28"/>
          <w:szCs w:val="28"/>
          <w:highlight w:val="none"/>
        </w:rPr>
        <w:fldChar w:fldCharType="end"/>
      </w:r>
      <w:r>
        <w:rPr>
          <w:color w:val="auto"/>
          <w:sz w:val="28"/>
          <w:szCs w:val="28"/>
          <w:highlight w:val="none"/>
        </w:rPr>
        <w:fldChar w:fldCharType="end"/>
      </w:r>
    </w:p>
    <w:p w14:paraId="6599BF62">
      <w:pPr>
        <w:spacing w:before="120" w:beforeLines="50" w:line="600" w:lineRule="exact"/>
        <w:jc w:val="center"/>
        <w:rPr>
          <w:rFonts w:hint="eastAsia" w:ascii="仿宋_GB2312" w:hAnsi="宋体" w:eastAsia="仿宋_GB2312"/>
          <w:color w:val="auto"/>
          <w:sz w:val="24"/>
          <w:highlight w:val="none"/>
        </w:rPr>
      </w:pPr>
      <w:r>
        <w:rPr>
          <w:rFonts w:ascii="仿宋_GB2312" w:hAnsi="宋体" w:eastAsia="仿宋_GB2312"/>
          <w:color w:val="auto"/>
          <w:sz w:val="28"/>
          <w:szCs w:val="28"/>
          <w:highlight w:val="none"/>
        </w:rPr>
        <w:fldChar w:fldCharType="end"/>
      </w:r>
    </w:p>
    <w:p w14:paraId="565009F6">
      <w:pPr>
        <w:spacing w:before="120" w:beforeLines="50" w:line="480" w:lineRule="exact"/>
        <w:rPr>
          <w:rFonts w:hint="eastAsia" w:ascii="仿宋_GB2312" w:hAnsi="宋体" w:eastAsia="仿宋_GB2312"/>
          <w:color w:val="auto"/>
          <w:sz w:val="30"/>
          <w:highlight w:val="none"/>
        </w:rPr>
      </w:pPr>
    </w:p>
    <w:p w14:paraId="579B09C4">
      <w:pPr>
        <w:rPr>
          <w:color w:val="auto"/>
          <w:highlight w:val="none"/>
        </w:rPr>
      </w:pPr>
    </w:p>
    <w:p w14:paraId="71D29784">
      <w:pPr>
        <w:spacing w:before="120" w:beforeLines="50" w:line="480" w:lineRule="exact"/>
        <w:rPr>
          <w:rFonts w:hint="eastAsia" w:ascii="仿宋_GB2312" w:hAnsi="宋体" w:eastAsia="仿宋_GB2312"/>
          <w:color w:val="auto"/>
          <w:sz w:val="30"/>
          <w:highlight w:val="none"/>
        </w:rPr>
      </w:pPr>
    </w:p>
    <w:p w14:paraId="370B91B3">
      <w:pPr>
        <w:spacing w:before="120" w:beforeLines="50" w:line="480" w:lineRule="exact"/>
        <w:rPr>
          <w:rFonts w:hint="eastAsia" w:ascii="仿宋_GB2312" w:hAnsi="宋体" w:eastAsia="仿宋_GB2312"/>
          <w:color w:val="auto"/>
          <w:sz w:val="30"/>
          <w:highlight w:val="none"/>
        </w:rPr>
      </w:pPr>
    </w:p>
    <w:p w14:paraId="51E1457C">
      <w:pPr>
        <w:pStyle w:val="18"/>
        <w:rPr>
          <w:rFonts w:hint="eastAsia" w:ascii="宋体" w:hAnsi="宋体" w:cs="宋体"/>
          <w:b/>
          <w:bCs/>
          <w:color w:val="auto"/>
          <w:highlight w:val="none"/>
        </w:rPr>
      </w:pPr>
      <w:bookmarkStart w:id="0" w:name="_Toc254970630"/>
      <w:bookmarkStart w:id="1" w:name="_Toc254970489"/>
    </w:p>
    <w:p w14:paraId="4A338E7F">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sectPr>
          <w:footerReference r:id="rId7" w:type="first"/>
          <w:footerReference r:id="rId6" w:type="default"/>
          <w:pgSz w:w="11906" w:h="16838"/>
          <w:pgMar w:top="1134" w:right="1134" w:bottom="2269" w:left="1134" w:header="851" w:footer="567" w:gutter="0"/>
          <w:pgNumType w:start="1"/>
          <w:cols w:space="720" w:num="1"/>
          <w:docGrid w:linePitch="312" w:charSpace="0"/>
        </w:sectPr>
      </w:pPr>
    </w:p>
    <w:p w14:paraId="36EE7FEB">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bookmarkStart w:id="2" w:name="_Toc25674"/>
      <w:r>
        <w:rPr>
          <w:rFonts w:hint="eastAsia"/>
          <w:color w:val="auto"/>
          <w:highlight w:val="none"/>
        </w:rPr>
        <w:t>第一章</w:t>
      </w:r>
      <w:bookmarkEnd w:id="0"/>
      <w:bookmarkEnd w:id="1"/>
      <w:bookmarkStart w:id="3" w:name="_Toc28359001"/>
      <w:bookmarkStart w:id="4" w:name="_Toc35393789"/>
      <w:r>
        <w:rPr>
          <w:rFonts w:hint="eastAsia"/>
          <w:color w:val="auto"/>
          <w:highlight w:val="none"/>
        </w:rPr>
        <w:t xml:space="preserve"> 招标公告</w:t>
      </w:r>
      <w:bookmarkEnd w:id="2"/>
      <w:bookmarkEnd w:id="3"/>
      <w:bookmarkEnd w:id="4"/>
    </w:p>
    <w:p w14:paraId="76AE35C8">
      <w:pPr>
        <w:rPr>
          <w:color w:val="auto"/>
          <w:highlight w:val="none"/>
        </w:rPr>
      </w:pPr>
    </w:p>
    <w:p w14:paraId="14522A94">
      <w:pPr>
        <w:pStyle w:val="27"/>
        <w:spacing w:line="500" w:lineRule="exact"/>
        <w:jc w:val="center"/>
        <w:rPr>
          <w:b/>
          <w:color w:val="auto"/>
          <w:sz w:val="36"/>
          <w:szCs w:val="36"/>
          <w:highlight w:val="none"/>
        </w:rPr>
      </w:pPr>
      <w:r>
        <w:rPr>
          <w:rFonts w:hint="eastAsia"/>
          <w:b/>
          <w:color w:val="auto"/>
          <w:sz w:val="36"/>
          <w:szCs w:val="36"/>
          <w:highlight w:val="none"/>
        </w:rPr>
        <w:t>广西科文招标有限公司</w:t>
      </w:r>
    </w:p>
    <w:p w14:paraId="2F38190D">
      <w:pPr>
        <w:pStyle w:val="2"/>
        <w:tabs>
          <w:tab w:val="left" w:pos="0"/>
          <w:tab w:val="left" w:pos="3165"/>
          <w:tab w:val="center" w:pos="4153"/>
        </w:tabs>
        <w:autoSpaceDE w:val="0"/>
        <w:autoSpaceDN w:val="0"/>
        <w:adjustRightInd w:val="0"/>
        <w:spacing w:before="0" w:after="0" w:line="500" w:lineRule="exact"/>
        <w:jc w:val="center"/>
        <w:rPr>
          <w:rFonts w:hint="eastAsia" w:ascii="宋体" w:hAnsi="宋体"/>
          <w:color w:val="auto"/>
          <w:szCs w:val="21"/>
          <w:highlight w:val="none"/>
        </w:rPr>
      </w:pPr>
      <w:bookmarkStart w:id="5" w:name="_Toc29290"/>
      <w:r>
        <w:rPr>
          <w:rFonts w:hint="eastAsia" w:ascii="宋体" w:hAnsi="Courier New"/>
          <w:bCs w:val="0"/>
          <w:color w:val="auto"/>
          <w:kern w:val="2"/>
          <w:sz w:val="36"/>
          <w:szCs w:val="36"/>
          <w:highlight w:val="none"/>
        </w:rPr>
        <w:t>广西道路运输综合监管平台运营及维护项目（GXZC2026-G3-000995-KWZB）招标公告</w:t>
      </w:r>
      <w:bookmarkEnd w:id="5"/>
    </w:p>
    <w:p w14:paraId="1625E4C9">
      <w:pPr>
        <w:pStyle w:val="2"/>
        <w:tabs>
          <w:tab w:val="left" w:pos="0"/>
          <w:tab w:val="left" w:pos="3165"/>
          <w:tab w:val="center" w:pos="4153"/>
        </w:tabs>
        <w:autoSpaceDE w:val="0"/>
        <w:autoSpaceDN w:val="0"/>
        <w:adjustRightInd w:val="0"/>
        <w:spacing w:before="0" w:after="0" w:line="500" w:lineRule="exact"/>
        <w:jc w:val="center"/>
        <w:rPr>
          <w:rFonts w:ascii="宋体" w:hAnsi="Courier New"/>
          <w:bCs w:val="0"/>
          <w:color w:val="auto"/>
          <w:kern w:val="2"/>
          <w:sz w:val="36"/>
          <w:szCs w:val="36"/>
          <w:highlight w:val="none"/>
        </w:rPr>
      </w:pPr>
    </w:p>
    <w:p w14:paraId="46C6BD6C">
      <w:pPr>
        <w:pBdr>
          <w:top w:val="single" w:color="auto" w:sz="4" w:space="1"/>
          <w:left w:val="single" w:color="auto" w:sz="4" w:space="4"/>
          <w:bottom w:val="single" w:color="auto" w:sz="4" w:space="0"/>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515DC03C">
      <w:pPr>
        <w:pBdr>
          <w:top w:val="single" w:color="auto" w:sz="4" w:space="1"/>
          <w:left w:val="single" w:color="auto" w:sz="4" w:space="4"/>
          <w:bottom w:val="single" w:color="auto" w:sz="4" w:space="0"/>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广西道路运输综合监管平台运营及维护项目招标项目的潜在投标人应在广西政府采购云平台（https://www.gcy.zfcg.gxzf.gov.cn）获取（下载）招标文件，并于2026年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22</w:t>
      </w:r>
      <w:r>
        <w:rPr>
          <w:rFonts w:hint="eastAsia" w:ascii="宋体" w:hAnsi="宋体"/>
          <w:color w:val="auto"/>
          <w:szCs w:val="21"/>
          <w:highlight w:val="none"/>
        </w:rPr>
        <w:t>日9时30分（北京时间）前</w:t>
      </w:r>
      <w:r>
        <w:rPr>
          <w:rFonts w:hint="eastAsia" w:ascii="宋体" w:hAnsi="宋体"/>
          <w:bCs/>
          <w:color w:val="auto"/>
          <w:szCs w:val="21"/>
          <w:highlight w:val="none"/>
        </w:rPr>
        <w:t>递交投标</w:t>
      </w:r>
      <w:r>
        <w:rPr>
          <w:rFonts w:ascii="宋体" w:hAnsi="宋体"/>
          <w:bCs/>
          <w:color w:val="auto"/>
          <w:szCs w:val="21"/>
          <w:highlight w:val="none"/>
        </w:rPr>
        <w:t>文件</w:t>
      </w:r>
      <w:r>
        <w:rPr>
          <w:rFonts w:hint="eastAsia" w:ascii="宋体" w:hAnsi="宋体"/>
          <w:color w:val="auto"/>
          <w:szCs w:val="21"/>
          <w:highlight w:val="none"/>
        </w:rPr>
        <w:t>。</w:t>
      </w:r>
    </w:p>
    <w:p w14:paraId="14A49C22">
      <w:pPr>
        <w:spacing w:line="360" w:lineRule="auto"/>
        <w:rPr>
          <w:rFonts w:hint="eastAsia" w:ascii="宋体" w:hAnsi="宋体"/>
          <w:color w:val="auto"/>
          <w:szCs w:val="21"/>
          <w:highlight w:val="none"/>
        </w:rPr>
      </w:pPr>
    </w:p>
    <w:p w14:paraId="0A069221">
      <w:pPr>
        <w:spacing w:line="440" w:lineRule="exact"/>
        <w:rPr>
          <w:rFonts w:hint="eastAsia" w:ascii="黑体" w:hAnsi="黑体" w:eastAsia="黑体"/>
          <w:b/>
          <w:bCs/>
          <w:color w:val="auto"/>
          <w:sz w:val="24"/>
          <w:highlight w:val="none"/>
        </w:rPr>
      </w:pPr>
      <w:bookmarkStart w:id="6" w:name="_Toc35393621"/>
      <w:bookmarkStart w:id="7" w:name="_Toc35393790"/>
      <w:bookmarkStart w:id="8" w:name="_Toc28359002"/>
      <w:bookmarkStart w:id="9" w:name="_Toc28359079"/>
      <w:bookmarkStart w:id="10" w:name="_Hlk24379207"/>
      <w:r>
        <w:rPr>
          <w:rFonts w:hint="eastAsia" w:ascii="黑体" w:hAnsi="黑体" w:eastAsia="黑体"/>
          <w:b/>
          <w:bCs/>
          <w:color w:val="auto"/>
          <w:sz w:val="24"/>
          <w:highlight w:val="none"/>
        </w:rPr>
        <w:t>一、项目基本情况</w:t>
      </w:r>
      <w:bookmarkEnd w:id="6"/>
      <w:bookmarkEnd w:id="7"/>
      <w:bookmarkEnd w:id="8"/>
      <w:bookmarkEnd w:id="9"/>
    </w:p>
    <w:p w14:paraId="3920C44B">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项目编号：GXZC2026-G3-000995-KWZB</w:t>
      </w:r>
    </w:p>
    <w:p w14:paraId="391755F3">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项目名称：广西道路运输综合监管平台运营及维护项目</w:t>
      </w:r>
    </w:p>
    <w:bookmarkEnd w:id="10"/>
    <w:p w14:paraId="4F4929E9">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预算金额：549.43万元</w:t>
      </w:r>
      <w:r>
        <w:rPr>
          <w:rFonts w:ascii="宋体" w:hAnsi="宋体"/>
          <w:color w:val="auto"/>
          <w:szCs w:val="21"/>
          <w:highlight w:val="none"/>
        </w:rPr>
        <w:t>（</w:t>
      </w:r>
      <w:r>
        <w:rPr>
          <w:rFonts w:hint="eastAsia" w:ascii="宋体" w:hAnsi="宋体"/>
          <w:color w:val="auto"/>
          <w:szCs w:val="21"/>
          <w:highlight w:val="none"/>
        </w:rPr>
        <w:t>其中：1分标：119.71万元；2分标：28.55万元；3分标：151.91万元；4分标：107.55万元；5分标：69.75万元；6分标：10万元；7分标：31.58万元；8分标：30.38万元</w:t>
      </w:r>
      <w:r>
        <w:rPr>
          <w:rFonts w:ascii="宋体" w:hAnsi="宋体"/>
          <w:color w:val="auto"/>
          <w:szCs w:val="21"/>
          <w:highlight w:val="none"/>
        </w:rPr>
        <w:t>）</w:t>
      </w:r>
    </w:p>
    <w:p w14:paraId="44D9B94B">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最高限价：549.43万元</w:t>
      </w:r>
      <w:r>
        <w:rPr>
          <w:rFonts w:ascii="宋体" w:hAnsi="宋体"/>
          <w:color w:val="auto"/>
          <w:szCs w:val="21"/>
          <w:highlight w:val="none"/>
        </w:rPr>
        <w:t>（</w:t>
      </w:r>
      <w:r>
        <w:rPr>
          <w:rFonts w:hint="eastAsia" w:ascii="宋体" w:hAnsi="宋体"/>
          <w:color w:val="auto"/>
          <w:szCs w:val="21"/>
          <w:highlight w:val="none"/>
        </w:rPr>
        <w:t>其中：1分标：119.71万元；2分标：28.55万元；3分标：151.91万元；4分标：107.55万元；5分标：69.75万元；6分标：10万元；7分标：31.58万元；8分标：30.38万元</w:t>
      </w:r>
      <w:r>
        <w:rPr>
          <w:rFonts w:ascii="宋体" w:hAnsi="宋体"/>
          <w:color w:val="auto"/>
          <w:szCs w:val="21"/>
          <w:highlight w:val="none"/>
        </w:rPr>
        <w:t>）</w:t>
      </w:r>
    </w:p>
    <w:p w14:paraId="6FA6506E">
      <w:pPr>
        <w:pStyle w:val="27"/>
        <w:spacing w:line="440" w:lineRule="exact"/>
        <w:ind w:firstLine="420" w:firstLineChars="200"/>
        <w:rPr>
          <w:rFonts w:hint="eastAsia" w:hAnsi="宋体"/>
          <w:b/>
          <w:bCs/>
          <w:color w:val="auto"/>
          <w:sz w:val="21"/>
          <w:highlight w:val="none"/>
        </w:rPr>
      </w:pPr>
      <w:r>
        <w:rPr>
          <w:rFonts w:hint="eastAsia" w:hAnsi="宋体"/>
          <w:color w:val="auto"/>
          <w:sz w:val="21"/>
          <w:highlight w:val="none"/>
        </w:rPr>
        <w:t>采购需求：</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
        <w:gridCol w:w="1537"/>
        <w:gridCol w:w="865"/>
        <w:gridCol w:w="6219"/>
      </w:tblGrid>
      <w:tr w14:paraId="7F939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 w:type="dxa"/>
            <w:tcBorders>
              <w:top w:val="single" w:color="auto" w:sz="4" w:space="0"/>
              <w:left w:val="single" w:color="auto" w:sz="4" w:space="0"/>
              <w:bottom w:val="single" w:color="auto" w:sz="4" w:space="0"/>
              <w:right w:val="single" w:color="auto" w:sz="4" w:space="0"/>
            </w:tcBorders>
            <w:vAlign w:val="center"/>
          </w:tcPr>
          <w:p w14:paraId="5A687229">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分标</w:t>
            </w:r>
          </w:p>
          <w:p w14:paraId="73F085CE">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537" w:type="dxa"/>
            <w:tcBorders>
              <w:top w:val="single" w:color="auto" w:sz="4" w:space="0"/>
              <w:left w:val="single" w:color="auto" w:sz="4" w:space="0"/>
              <w:bottom w:val="single" w:color="auto" w:sz="4" w:space="0"/>
              <w:right w:val="single" w:color="auto" w:sz="4" w:space="0"/>
            </w:tcBorders>
            <w:vAlign w:val="center"/>
          </w:tcPr>
          <w:p w14:paraId="6D4A13CA">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标的的名称</w:t>
            </w:r>
          </w:p>
        </w:tc>
        <w:tc>
          <w:tcPr>
            <w:tcW w:w="865" w:type="dxa"/>
            <w:tcBorders>
              <w:top w:val="single" w:color="auto" w:sz="4" w:space="0"/>
              <w:left w:val="single" w:color="auto" w:sz="4" w:space="0"/>
              <w:bottom w:val="single" w:color="auto" w:sz="4" w:space="0"/>
              <w:right w:val="single" w:color="auto" w:sz="4" w:space="0"/>
            </w:tcBorders>
            <w:vAlign w:val="center"/>
          </w:tcPr>
          <w:p w14:paraId="4DE61236">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数量及单位</w:t>
            </w:r>
          </w:p>
        </w:tc>
        <w:tc>
          <w:tcPr>
            <w:tcW w:w="6219" w:type="dxa"/>
            <w:tcBorders>
              <w:top w:val="single" w:color="auto" w:sz="4" w:space="0"/>
              <w:left w:val="single" w:color="auto" w:sz="4" w:space="0"/>
              <w:bottom w:val="single" w:color="auto" w:sz="4" w:space="0"/>
              <w:right w:val="single" w:color="auto" w:sz="4" w:space="0"/>
            </w:tcBorders>
            <w:vAlign w:val="center"/>
          </w:tcPr>
          <w:p w14:paraId="0E5575C4">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简要技术需求或者服务要求</w:t>
            </w:r>
          </w:p>
        </w:tc>
      </w:tr>
      <w:tr w14:paraId="5F676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B7B6D0C">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1分标</w:t>
            </w:r>
          </w:p>
        </w:tc>
        <w:tc>
          <w:tcPr>
            <w:tcW w:w="1537" w:type="dxa"/>
            <w:tcBorders>
              <w:top w:val="single" w:color="auto" w:sz="4" w:space="0"/>
              <w:left w:val="single" w:color="auto" w:sz="4" w:space="0"/>
              <w:bottom w:val="single" w:color="auto" w:sz="4" w:space="0"/>
              <w:right w:val="single" w:color="auto" w:sz="4" w:space="0"/>
            </w:tcBorders>
            <w:vAlign w:val="center"/>
          </w:tcPr>
          <w:p w14:paraId="29133D8D">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广西道路运输第三方安全监测技术服务</w:t>
            </w:r>
          </w:p>
        </w:tc>
        <w:tc>
          <w:tcPr>
            <w:tcW w:w="865" w:type="dxa"/>
            <w:tcBorders>
              <w:top w:val="single" w:color="auto" w:sz="4" w:space="0"/>
              <w:left w:val="single" w:color="auto" w:sz="4" w:space="0"/>
              <w:bottom w:val="single" w:color="auto" w:sz="4" w:space="0"/>
              <w:right w:val="single" w:color="auto" w:sz="4" w:space="0"/>
            </w:tcBorders>
            <w:vAlign w:val="center"/>
          </w:tcPr>
          <w:p w14:paraId="622D1C0B">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219" w:type="dxa"/>
            <w:tcBorders>
              <w:top w:val="single" w:color="auto" w:sz="4" w:space="0"/>
              <w:left w:val="single" w:color="auto" w:sz="4" w:space="0"/>
              <w:bottom w:val="single" w:color="auto" w:sz="4" w:space="0"/>
              <w:right w:val="single" w:color="auto" w:sz="4" w:space="0"/>
            </w:tcBorders>
            <w:vAlign w:val="center"/>
          </w:tcPr>
          <w:p w14:paraId="7799B952">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广西道路运输第三方安全监测技术服务1项，包含：（一）运营服务；（二）平台数据安全及日常运维服务；（三）第三方服务。具体内容详见第二章采购需求部分。</w:t>
            </w:r>
          </w:p>
        </w:tc>
      </w:tr>
      <w:tr w14:paraId="1B797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D85EA5E">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2分标</w:t>
            </w:r>
          </w:p>
        </w:tc>
        <w:tc>
          <w:tcPr>
            <w:tcW w:w="1537" w:type="dxa"/>
            <w:tcBorders>
              <w:top w:val="single" w:color="auto" w:sz="4" w:space="0"/>
              <w:left w:val="single" w:color="auto" w:sz="4" w:space="0"/>
              <w:bottom w:val="single" w:color="auto" w:sz="4" w:space="0"/>
              <w:right w:val="single" w:color="auto" w:sz="4" w:space="0"/>
            </w:tcBorders>
            <w:vAlign w:val="center"/>
          </w:tcPr>
          <w:p w14:paraId="357CEB05">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广西网络货运信息监测系统技术服务</w:t>
            </w:r>
          </w:p>
        </w:tc>
        <w:tc>
          <w:tcPr>
            <w:tcW w:w="865" w:type="dxa"/>
            <w:tcBorders>
              <w:top w:val="single" w:color="auto" w:sz="4" w:space="0"/>
              <w:left w:val="single" w:color="auto" w:sz="4" w:space="0"/>
              <w:bottom w:val="single" w:color="auto" w:sz="4" w:space="0"/>
              <w:right w:val="single" w:color="auto" w:sz="4" w:space="0"/>
            </w:tcBorders>
            <w:vAlign w:val="center"/>
          </w:tcPr>
          <w:p w14:paraId="1450F49D">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219" w:type="dxa"/>
            <w:tcBorders>
              <w:top w:val="single" w:color="auto" w:sz="4" w:space="0"/>
              <w:left w:val="single" w:color="auto" w:sz="4" w:space="0"/>
              <w:bottom w:val="single" w:color="auto" w:sz="4" w:space="0"/>
              <w:right w:val="single" w:color="auto" w:sz="4" w:space="0"/>
            </w:tcBorders>
            <w:vAlign w:val="center"/>
          </w:tcPr>
          <w:p w14:paraId="00C4DDB1">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按照《网络货运承运平台经营管理办法》要求，完成监测系统技术服务的相关内容，包含：1.监测系统功能服务；2.业务支撑技术服务；3.系统运维服务；4.培训服务。具体内容详见第二章采购需求部分。</w:t>
            </w:r>
          </w:p>
        </w:tc>
      </w:tr>
      <w:tr w14:paraId="22440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E646BF0">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3分标</w:t>
            </w:r>
          </w:p>
        </w:tc>
        <w:tc>
          <w:tcPr>
            <w:tcW w:w="1537" w:type="dxa"/>
            <w:tcBorders>
              <w:top w:val="single" w:color="auto" w:sz="4" w:space="0"/>
              <w:left w:val="single" w:color="auto" w:sz="4" w:space="0"/>
              <w:bottom w:val="single" w:color="auto" w:sz="4" w:space="0"/>
              <w:right w:val="single" w:color="auto" w:sz="4" w:space="0"/>
            </w:tcBorders>
            <w:vAlign w:val="center"/>
          </w:tcPr>
          <w:p w14:paraId="0D8D856F">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广西道路运输运政及动态监控技术服务</w:t>
            </w:r>
          </w:p>
        </w:tc>
        <w:tc>
          <w:tcPr>
            <w:tcW w:w="865" w:type="dxa"/>
            <w:tcBorders>
              <w:top w:val="single" w:color="auto" w:sz="4" w:space="0"/>
              <w:left w:val="single" w:color="auto" w:sz="4" w:space="0"/>
              <w:bottom w:val="single" w:color="auto" w:sz="4" w:space="0"/>
              <w:right w:val="single" w:color="auto" w:sz="4" w:space="0"/>
            </w:tcBorders>
            <w:vAlign w:val="center"/>
          </w:tcPr>
          <w:p w14:paraId="0944A7BD">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219" w:type="dxa"/>
            <w:tcBorders>
              <w:top w:val="single" w:color="auto" w:sz="4" w:space="0"/>
              <w:left w:val="single" w:color="auto" w:sz="4" w:space="0"/>
              <w:bottom w:val="single" w:color="auto" w:sz="4" w:space="0"/>
              <w:right w:val="single" w:color="auto" w:sz="4" w:space="0"/>
            </w:tcBorders>
            <w:vAlign w:val="center"/>
          </w:tcPr>
          <w:p w14:paraId="29E3C688">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道路运输运政及动态监控技术服务1项，包含：一、系统软件运行维护服务；二、业务系统运行维护服务；三、业务系统功能升级；四、便民考核服务；五、通报考核服务；六、设备维修维护及系统安全防护。具体内容详见第二章采购需求部分。</w:t>
            </w:r>
          </w:p>
        </w:tc>
      </w:tr>
      <w:tr w14:paraId="71CF1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7059024">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4分标</w:t>
            </w:r>
          </w:p>
        </w:tc>
        <w:tc>
          <w:tcPr>
            <w:tcW w:w="1537" w:type="dxa"/>
            <w:tcBorders>
              <w:top w:val="single" w:color="auto" w:sz="4" w:space="0"/>
              <w:left w:val="single" w:color="auto" w:sz="4" w:space="0"/>
              <w:bottom w:val="single" w:color="auto" w:sz="4" w:space="0"/>
              <w:right w:val="single" w:color="auto" w:sz="4" w:space="0"/>
            </w:tcBorders>
            <w:vAlign w:val="center"/>
          </w:tcPr>
          <w:p w14:paraId="1B777B2D">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广西道路运输数智监管平台技术服务</w:t>
            </w:r>
          </w:p>
        </w:tc>
        <w:tc>
          <w:tcPr>
            <w:tcW w:w="865" w:type="dxa"/>
            <w:tcBorders>
              <w:top w:val="single" w:color="auto" w:sz="4" w:space="0"/>
              <w:left w:val="single" w:color="auto" w:sz="4" w:space="0"/>
              <w:bottom w:val="single" w:color="auto" w:sz="4" w:space="0"/>
              <w:right w:val="single" w:color="auto" w:sz="4" w:space="0"/>
            </w:tcBorders>
            <w:vAlign w:val="center"/>
          </w:tcPr>
          <w:p w14:paraId="51BD311F">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219" w:type="dxa"/>
            <w:tcBorders>
              <w:top w:val="single" w:color="auto" w:sz="4" w:space="0"/>
              <w:left w:val="single" w:color="auto" w:sz="4" w:space="0"/>
              <w:bottom w:val="single" w:color="auto" w:sz="4" w:space="0"/>
              <w:right w:val="single" w:color="auto" w:sz="4" w:space="0"/>
            </w:tcBorders>
            <w:vAlign w:val="center"/>
          </w:tcPr>
          <w:p w14:paraId="62124432">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道路运输数智监管平台技术服务1项，包含：一、危险货物运输车辆入试点地区备案服务；二、行业监管分析报告服务；三、运输企业及驾驶员动态评价标准细则编制；四、危货驾驶员安全学习服务；五、地图服务；六、“两客一危”企业、人员安全码技术服务；七、提供“驻场+远程+客服中心”三位一体的业务服务；八、短信服务；九、系统软件维护服务等。具体内容详见第二章采购需求部分。</w:t>
            </w:r>
          </w:p>
        </w:tc>
      </w:tr>
      <w:tr w14:paraId="04FF9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FC16BE4">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5分标</w:t>
            </w:r>
          </w:p>
        </w:tc>
        <w:tc>
          <w:tcPr>
            <w:tcW w:w="1537" w:type="dxa"/>
            <w:tcBorders>
              <w:top w:val="single" w:color="auto" w:sz="4" w:space="0"/>
              <w:left w:val="single" w:color="auto" w:sz="4" w:space="0"/>
              <w:bottom w:val="single" w:color="auto" w:sz="4" w:space="0"/>
              <w:right w:val="single" w:color="auto" w:sz="4" w:space="0"/>
            </w:tcBorders>
            <w:vAlign w:val="center"/>
          </w:tcPr>
          <w:p w14:paraId="2A54C5D9">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广西重型载货汽车北斗视频监管系统技术服务</w:t>
            </w:r>
          </w:p>
        </w:tc>
        <w:tc>
          <w:tcPr>
            <w:tcW w:w="865" w:type="dxa"/>
            <w:tcBorders>
              <w:top w:val="single" w:color="auto" w:sz="4" w:space="0"/>
              <w:left w:val="single" w:color="auto" w:sz="4" w:space="0"/>
              <w:bottom w:val="single" w:color="auto" w:sz="4" w:space="0"/>
              <w:right w:val="single" w:color="auto" w:sz="4" w:space="0"/>
            </w:tcBorders>
            <w:vAlign w:val="center"/>
          </w:tcPr>
          <w:p w14:paraId="1136DC45">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219" w:type="dxa"/>
            <w:tcBorders>
              <w:top w:val="single" w:color="auto" w:sz="4" w:space="0"/>
              <w:left w:val="single" w:color="auto" w:sz="4" w:space="0"/>
              <w:bottom w:val="single" w:color="auto" w:sz="4" w:space="0"/>
              <w:right w:val="single" w:color="auto" w:sz="4" w:space="0"/>
            </w:tcBorders>
            <w:vAlign w:val="center"/>
          </w:tcPr>
          <w:p w14:paraId="00ACECA8">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广西重型载货汽车北斗视频监管系统技术服务1项，包含：（一）开展日常运维工作；（二）系统功能优化；（三）提供运营服务；（四）提供第三方服务。具体内容详见第二章采购需求部分。</w:t>
            </w:r>
          </w:p>
        </w:tc>
      </w:tr>
      <w:tr w14:paraId="1D122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C0D2571">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6分标</w:t>
            </w:r>
          </w:p>
        </w:tc>
        <w:tc>
          <w:tcPr>
            <w:tcW w:w="1537" w:type="dxa"/>
            <w:tcBorders>
              <w:top w:val="single" w:color="auto" w:sz="4" w:space="0"/>
              <w:left w:val="single" w:color="auto" w:sz="4" w:space="0"/>
              <w:bottom w:val="single" w:color="auto" w:sz="4" w:space="0"/>
              <w:right w:val="single" w:color="auto" w:sz="4" w:space="0"/>
            </w:tcBorders>
            <w:vAlign w:val="center"/>
          </w:tcPr>
          <w:p w14:paraId="7F62550B">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广西道路运输车辆检验检测联网技术服务</w:t>
            </w:r>
          </w:p>
        </w:tc>
        <w:tc>
          <w:tcPr>
            <w:tcW w:w="865" w:type="dxa"/>
            <w:tcBorders>
              <w:top w:val="single" w:color="auto" w:sz="4" w:space="0"/>
              <w:left w:val="single" w:color="auto" w:sz="4" w:space="0"/>
              <w:bottom w:val="single" w:color="auto" w:sz="4" w:space="0"/>
              <w:right w:val="single" w:color="auto" w:sz="4" w:space="0"/>
            </w:tcBorders>
            <w:vAlign w:val="center"/>
          </w:tcPr>
          <w:p w14:paraId="7A6584A6">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219" w:type="dxa"/>
            <w:tcBorders>
              <w:top w:val="single" w:color="auto" w:sz="4" w:space="0"/>
              <w:left w:val="single" w:color="auto" w:sz="4" w:space="0"/>
              <w:bottom w:val="single" w:color="auto" w:sz="4" w:space="0"/>
              <w:right w:val="single" w:color="auto" w:sz="4" w:space="0"/>
            </w:tcBorders>
            <w:vAlign w:val="center"/>
          </w:tcPr>
          <w:p w14:paraId="239EC5AC">
            <w:pPr>
              <w:snapToGrid w:val="0"/>
              <w:spacing w:line="440" w:lineRule="exact"/>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道路运输车辆检验检测联网技术服务项目主要实现以下服务：（一）信息交换服务；（二）综合信息查询及统计分析；（三）报告单服务；（四）检测预约服务；（五）综合服务；（六）日常监测服务；（七）其他服务。具体内容详见第二章采购需求部分。</w:t>
            </w:r>
          </w:p>
        </w:tc>
      </w:tr>
      <w:tr w14:paraId="48E30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CF85A76">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7分标</w:t>
            </w:r>
          </w:p>
        </w:tc>
        <w:tc>
          <w:tcPr>
            <w:tcW w:w="1537" w:type="dxa"/>
            <w:tcBorders>
              <w:top w:val="single" w:color="auto" w:sz="4" w:space="0"/>
              <w:left w:val="single" w:color="auto" w:sz="4" w:space="0"/>
              <w:bottom w:val="single" w:color="auto" w:sz="4" w:space="0"/>
              <w:right w:val="single" w:color="auto" w:sz="4" w:space="0"/>
            </w:tcBorders>
            <w:vAlign w:val="center"/>
          </w:tcPr>
          <w:p w14:paraId="3EB353E2">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广西驾驶培训监管技术服务</w:t>
            </w:r>
          </w:p>
        </w:tc>
        <w:tc>
          <w:tcPr>
            <w:tcW w:w="865" w:type="dxa"/>
            <w:tcBorders>
              <w:top w:val="single" w:color="auto" w:sz="4" w:space="0"/>
              <w:left w:val="single" w:color="auto" w:sz="4" w:space="0"/>
              <w:bottom w:val="single" w:color="auto" w:sz="4" w:space="0"/>
              <w:right w:val="single" w:color="auto" w:sz="4" w:space="0"/>
            </w:tcBorders>
            <w:vAlign w:val="center"/>
          </w:tcPr>
          <w:p w14:paraId="00A5D7FA">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219" w:type="dxa"/>
            <w:tcBorders>
              <w:top w:val="single" w:color="auto" w:sz="4" w:space="0"/>
              <w:left w:val="single" w:color="auto" w:sz="4" w:space="0"/>
              <w:bottom w:val="single" w:color="auto" w:sz="4" w:space="0"/>
              <w:right w:val="single" w:color="auto" w:sz="4" w:space="0"/>
            </w:tcBorders>
            <w:vAlign w:val="center"/>
          </w:tcPr>
          <w:p w14:paraId="755B413F">
            <w:pPr>
              <w:snapToGrid w:val="0"/>
              <w:spacing w:line="440" w:lineRule="exact"/>
              <w:jc w:val="left"/>
              <w:rPr>
                <w:rFonts w:hint="eastAsia" w:ascii="宋体" w:hAnsi="宋体" w:cs="宋体"/>
                <w:color w:val="auto"/>
                <w:kern w:val="0"/>
                <w:szCs w:val="21"/>
                <w:highlight w:val="none"/>
                <w:lang w:bidi="ar"/>
              </w:rPr>
            </w:pPr>
            <w:r>
              <w:rPr>
                <w:rFonts w:hint="eastAsia" w:ascii="宋体" w:hAnsi="宋体"/>
                <w:color w:val="auto"/>
                <w:szCs w:val="21"/>
                <w:highlight w:val="none"/>
              </w:rPr>
              <w:t>广西驾驶培训监管技术服务1项，包含：</w:t>
            </w:r>
            <w:r>
              <w:rPr>
                <w:rFonts w:hint="eastAsia" w:ascii="宋体" w:hAnsi="宋体" w:cs="宋体"/>
                <w:color w:val="auto"/>
                <w:szCs w:val="21"/>
                <w:highlight w:val="none"/>
              </w:rPr>
              <w:t>（一）平台日常系统功能维护工作；（二）驾驶培训监管平台其他技术服务；（三）平台系统对接服务；（四）平台系统功能调整。</w:t>
            </w:r>
            <w:r>
              <w:rPr>
                <w:rFonts w:hint="eastAsia" w:ascii="宋体" w:hAnsi="宋体" w:cs="宋体"/>
                <w:color w:val="auto"/>
                <w:kern w:val="0"/>
                <w:szCs w:val="21"/>
                <w:highlight w:val="none"/>
                <w:lang w:bidi="ar"/>
              </w:rPr>
              <w:t>具体内容详见第二章采购需求部分。</w:t>
            </w:r>
          </w:p>
        </w:tc>
      </w:tr>
      <w:tr w14:paraId="60EA7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980C6FD">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8分标</w:t>
            </w:r>
          </w:p>
        </w:tc>
        <w:tc>
          <w:tcPr>
            <w:tcW w:w="1537" w:type="dxa"/>
            <w:tcBorders>
              <w:top w:val="single" w:color="auto" w:sz="4" w:space="0"/>
              <w:left w:val="single" w:color="auto" w:sz="4" w:space="0"/>
              <w:bottom w:val="single" w:color="auto" w:sz="4" w:space="0"/>
              <w:right w:val="single" w:color="auto" w:sz="4" w:space="0"/>
            </w:tcBorders>
            <w:vAlign w:val="center"/>
          </w:tcPr>
          <w:p w14:paraId="6C5EB737">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广西网约车监管信息交互技术服务</w:t>
            </w:r>
          </w:p>
        </w:tc>
        <w:tc>
          <w:tcPr>
            <w:tcW w:w="865" w:type="dxa"/>
            <w:tcBorders>
              <w:top w:val="single" w:color="auto" w:sz="4" w:space="0"/>
              <w:left w:val="single" w:color="auto" w:sz="4" w:space="0"/>
              <w:bottom w:val="single" w:color="auto" w:sz="4" w:space="0"/>
              <w:right w:val="single" w:color="auto" w:sz="4" w:space="0"/>
            </w:tcBorders>
            <w:vAlign w:val="center"/>
          </w:tcPr>
          <w:p w14:paraId="08A7BAFC">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6219" w:type="dxa"/>
            <w:tcBorders>
              <w:top w:val="single" w:color="auto" w:sz="4" w:space="0"/>
              <w:left w:val="single" w:color="auto" w:sz="4" w:space="0"/>
              <w:bottom w:val="single" w:color="auto" w:sz="4" w:space="0"/>
              <w:right w:val="single" w:color="auto" w:sz="4" w:space="0"/>
            </w:tcBorders>
            <w:vAlign w:val="center"/>
          </w:tcPr>
          <w:p w14:paraId="25BD0EB8">
            <w:pPr>
              <w:snapToGrid w:val="0"/>
              <w:spacing w:line="440" w:lineRule="exact"/>
              <w:jc w:val="left"/>
              <w:rPr>
                <w:rFonts w:hint="eastAsia" w:ascii="宋体" w:hAnsi="宋体" w:cs="宋体"/>
                <w:color w:val="auto"/>
                <w:kern w:val="0"/>
                <w:szCs w:val="21"/>
                <w:highlight w:val="none"/>
                <w:lang w:bidi="ar"/>
              </w:rPr>
            </w:pPr>
            <w:r>
              <w:rPr>
                <w:rFonts w:ascii="宋体" w:hAnsi="宋体" w:cs="宋体"/>
                <w:color w:val="auto"/>
                <w:szCs w:val="21"/>
                <w:highlight w:val="none"/>
              </w:rPr>
              <w:t>广西网约车监管信息交互平台运维及技术支持服务</w:t>
            </w:r>
            <w:r>
              <w:rPr>
                <w:rFonts w:hint="eastAsia" w:ascii="宋体" w:hAnsi="宋体" w:cs="宋体"/>
                <w:color w:val="auto"/>
                <w:szCs w:val="21"/>
                <w:highlight w:val="none"/>
              </w:rPr>
              <w:t>1项，</w:t>
            </w:r>
            <w:r>
              <w:rPr>
                <w:rFonts w:hint="eastAsia" w:ascii="宋体" w:hAnsi="宋体" w:cs="宋体"/>
                <w:color w:val="auto"/>
                <w:kern w:val="0"/>
                <w:sz w:val="20"/>
                <w:szCs w:val="20"/>
                <w:highlight w:val="none"/>
                <w:lang w:bidi="ar"/>
              </w:rPr>
              <w:t>提供“广西网约车监管信息交互系统”技术运维服务，支撑全区交通运输管理部门、网约车企业业务查询、办理和日常管理。</w:t>
            </w:r>
            <w:r>
              <w:rPr>
                <w:rFonts w:hint="eastAsia" w:ascii="宋体" w:hAnsi="宋体" w:cs="宋体"/>
                <w:color w:val="auto"/>
                <w:szCs w:val="21"/>
                <w:highlight w:val="none"/>
              </w:rPr>
              <w:t>以“统一建设、分级应用”为要求，同时满足自治区和14个地市交通运输主管部门的监管、执法需求</w:t>
            </w:r>
            <w:r>
              <w:rPr>
                <w:rFonts w:hint="eastAsia" w:ascii="宋体" w:hAnsi="宋体" w:cs="宋体"/>
                <w:color w:val="auto"/>
                <w:kern w:val="0"/>
                <w:szCs w:val="21"/>
                <w:highlight w:val="none"/>
                <w:lang w:bidi="ar"/>
              </w:rPr>
              <w:t>具体内容详见第二章采购需求部分。</w:t>
            </w:r>
          </w:p>
        </w:tc>
      </w:tr>
    </w:tbl>
    <w:p w14:paraId="1D4B8047">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合同履行期限：1分标：2026年7月1日至2027年6月30日；2分标：2026年7月1日至2027年6月30日；</w:t>
      </w:r>
      <w:r>
        <w:rPr>
          <w:rFonts w:hint="eastAsia" w:hAnsi="宋体"/>
          <w:color w:val="auto"/>
          <w:szCs w:val="21"/>
          <w:highlight w:val="none"/>
        </w:rPr>
        <w:t>3分标</w:t>
      </w:r>
      <w:r>
        <w:rPr>
          <w:rFonts w:hint="eastAsia" w:ascii="宋体" w:hAnsi="宋体"/>
          <w:color w:val="auto"/>
          <w:szCs w:val="21"/>
          <w:highlight w:val="none"/>
        </w:rPr>
        <w:t>：2026年7月1日至2027年6月30日；4分标：2026年</w:t>
      </w:r>
      <w:r>
        <w:rPr>
          <w:rFonts w:ascii="宋体" w:hAnsi="宋体"/>
          <w:color w:val="auto"/>
          <w:szCs w:val="21"/>
          <w:highlight w:val="none"/>
        </w:rPr>
        <w:t>10</w:t>
      </w:r>
      <w:r>
        <w:rPr>
          <w:rFonts w:hint="eastAsia" w:ascii="宋体" w:hAnsi="宋体"/>
          <w:color w:val="auto"/>
          <w:szCs w:val="21"/>
          <w:highlight w:val="none"/>
        </w:rPr>
        <w:t>月</w:t>
      </w:r>
      <w:r>
        <w:rPr>
          <w:rFonts w:ascii="宋体" w:hAnsi="宋体"/>
          <w:color w:val="auto"/>
          <w:szCs w:val="21"/>
          <w:highlight w:val="none"/>
        </w:rPr>
        <w:t>24</w:t>
      </w:r>
      <w:r>
        <w:rPr>
          <w:rFonts w:hint="eastAsia" w:ascii="宋体" w:hAnsi="宋体"/>
          <w:color w:val="auto"/>
          <w:szCs w:val="21"/>
          <w:highlight w:val="none"/>
        </w:rPr>
        <w:t>日至2027年</w:t>
      </w:r>
      <w:r>
        <w:rPr>
          <w:rFonts w:ascii="宋体" w:hAnsi="宋体"/>
          <w:color w:val="auto"/>
          <w:szCs w:val="21"/>
          <w:highlight w:val="none"/>
        </w:rPr>
        <w:t>10</w:t>
      </w:r>
      <w:r>
        <w:rPr>
          <w:rFonts w:hint="eastAsia" w:ascii="宋体" w:hAnsi="宋体"/>
          <w:color w:val="auto"/>
          <w:szCs w:val="21"/>
          <w:highlight w:val="none"/>
        </w:rPr>
        <w:t>月</w:t>
      </w:r>
      <w:r>
        <w:rPr>
          <w:rFonts w:ascii="宋体" w:hAnsi="宋体"/>
          <w:color w:val="auto"/>
          <w:szCs w:val="21"/>
          <w:highlight w:val="none"/>
        </w:rPr>
        <w:t>23</w:t>
      </w:r>
      <w:r>
        <w:rPr>
          <w:rFonts w:hint="eastAsia" w:ascii="宋体" w:hAnsi="宋体"/>
          <w:color w:val="auto"/>
          <w:szCs w:val="21"/>
          <w:highlight w:val="none"/>
        </w:rPr>
        <w:t>日；5分标：2</w:t>
      </w:r>
      <w:r>
        <w:rPr>
          <w:rFonts w:ascii="宋体" w:hAnsi="宋体"/>
          <w:color w:val="auto"/>
          <w:szCs w:val="21"/>
          <w:highlight w:val="none"/>
        </w:rPr>
        <w:t>026年</w:t>
      </w:r>
      <w:r>
        <w:rPr>
          <w:rFonts w:hint="eastAsia" w:ascii="宋体" w:hAnsi="宋体"/>
          <w:color w:val="auto"/>
          <w:szCs w:val="21"/>
          <w:highlight w:val="none"/>
        </w:rPr>
        <w:t>7月1日至2</w:t>
      </w:r>
      <w:r>
        <w:rPr>
          <w:rFonts w:ascii="宋体" w:hAnsi="宋体"/>
          <w:color w:val="auto"/>
          <w:szCs w:val="21"/>
          <w:highlight w:val="none"/>
        </w:rPr>
        <w:t>027年</w:t>
      </w:r>
      <w:r>
        <w:rPr>
          <w:rFonts w:hint="eastAsia" w:ascii="宋体" w:hAnsi="宋体"/>
          <w:color w:val="auto"/>
          <w:szCs w:val="21"/>
          <w:highlight w:val="none"/>
        </w:rPr>
        <w:t>6月3</w:t>
      </w:r>
      <w:r>
        <w:rPr>
          <w:rFonts w:ascii="宋体" w:hAnsi="宋体"/>
          <w:color w:val="auto"/>
          <w:szCs w:val="21"/>
          <w:highlight w:val="none"/>
        </w:rPr>
        <w:t>0日</w:t>
      </w:r>
      <w:r>
        <w:rPr>
          <w:rFonts w:hint="eastAsia" w:ascii="宋体" w:hAnsi="宋体"/>
          <w:color w:val="auto"/>
          <w:szCs w:val="21"/>
          <w:highlight w:val="none"/>
        </w:rPr>
        <w:t>；6分标：2026年7月1日至2027年6月30日；7分标：2025年7月1日至2026年6月30日；8分标：2026年9月12日至2027年9月11日。</w:t>
      </w:r>
    </w:p>
    <w:p w14:paraId="7484E820">
      <w:pPr>
        <w:spacing w:line="44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本项目不接受联合体投标。</w:t>
      </w:r>
    </w:p>
    <w:p w14:paraId="29CA06A4">
      <w:pPr>
        <w:spacing w:line="440" w:lineRule="exact"/>
        <w:rPr>
          <w:rFonts w:hint="eastAsia" w:ascii="黑体" w:hAnsi="黑体" w:eastAsia="黑体"/>
          <w:b/>
          <w:bCs/>
          <w:color w:val="auto"/>
          <w:sz w:val="24"/>
          <w:highlight w:val="none"/>
        </w:rPr>
      </w:pPr>
      <w:bookmarkStart w:id="11" w:name="_Toc28359080"/>
      <w:bookmarkStart w:id="12" w:name="_Toc35393791"/>
      <w:bookmarkStart w:id="13" w:name="_Toc28359003"/>
      <w:bookmarkStart w:id="14" w:name="_Toc35393622"/>
      <w:r>
        <w:rPr>
          <w:rFonts w:hint="eastAsia" w:ascii="黑体" w:hAnsi="黑体" w:eastAsia="黑体"/>
          <w:b/>
          <w:bCs/>
          <w:color w:val="auto"/>
          <w:sz w:val="24"/>
          <w:highlight w:val="none"/>
        </w:rPr>
        <w:t>二、申请人的资格要求：</w:t>
      </w:r>
      <w:bookmarkEnd w:id="11"/>
      <w:bookmarkEnd w:id="12"/>
      <w:bookmarkEnd w:id="13"/>
      <w:bookmarkEnd w:id="14"/>
    </w:p>
    <w:p w14:paraId="466D9486">
      <w:pPr>
        <w:spacing w:line="440" w:lineRule="exact"/>
        <w:ind w:firstLine="420" w:firstLineChars="200"/>
        <w:rPr>
          <w:rFonts w:hint="eastAsia" w:ascii="宋体" w:hAnsi="宋体"/>
          <w:color w:val="auto"/>
          <w:szCs w:val="21"/>
          <w:highlight w:val="none"/>
        </w:rPr>
      </w:pPr>
      <w:bookmarkStart w:id="15" w:name="_Toc35393623"/>
      <w:bookmarkStart w:id="16" w:name="_Toc35393792"/>
      <w:bookmarkStart w:id="17" w:name="_Toc28359081"/>
      <w:bookmarkStart w:id="18" w:name="_Toc28359004"/>
      <w:r>
        <w:rPr>
          <w:rFonts w:hint="eastAsia" w:ascii="宋体" w:hAnsi="宋体"/>
          <w:color w:val="auto"/>
          <w:szCs w:val="21"/>
          <w:highlight w:val="none"/>
        </w:rPr>
        <w:t>1、满足《中华人民共和国政府采购法》第二十二条规定；</w:t>
      </w:r>
    </w:p>
    <w:p w14:paraId="74E7B570">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、落实政府采购政策需满足的资格要求：本项目第1、5、6、7分标专门面向</w:t>
      </w:r>
      <w:r>
        <w:rPr>
          <w:rFonts w:hint="eastAsia" w:ascii="宋体" w:hAnsi="宋体"/>
          <w:color w:val="auto"/>
          <w:szCs w:val="21"/>
          <w:highlight w:val="none"/>
          <w:lang w:val="en-US" w:eastAsia="zh-CN"/>
        </w:rPr>
        <w:t>小微</w:t>
      </w:r>
      <w:r>
        <w:rPr>
          <w:rFonts w:hint="eastAsia" w:ascii="宋体" w:hAnsi="宋体"/>
          <w:color w:val="auto"/>
          <w:szCs w:val="21"/>
          <w:highlight w:val="none"/>
        </w:rPr>
        <w:t>企业采购，第3、4分标专门面向中小企业采购，该6个分标的供应商须为中小企业（监狱企业、残疾人福利性单位视同小型、微型企业）；第2分标及第8分标为非专门面向中小企业采购的项目。</w:t>
      </w:r>
    </w:p>
    <w:p w14:paraId="782884F1">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3、本项目的特定资格要求：无。</w:t>
      </w:r>
    </w:p>
    <w:p w14:paraId="45810A1C">
      <w:pPr>
        <w:spacing w:line="440" w:lineRule="exact"/>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026DB80E">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时间：2026年</w:t>
      </w: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30</w:t>
      </w:r>
      <w:r>
        <w:rPr>
          <w:rFonts w:hint="eastAsia" w:ascii="宋体" w:hAnsi="宋体" w:cs="Arial"/>
          <w:color w:val="auto"/>
          <w:szCs w:val="21"/>
          <w:highlight w:val="none"/>
        </w:rPr>
        <w:t>日至2026年</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14</w:t>
      </w:r>
      <w:r>
        <w:rPr>
          <w:rFonts w:hint="eastAsia" w:ascii="宋体" w:hAnsi="宋体" w:cs="Arial"/>
          <w:color w:val="auto"/>
          <w:szCs w:val="21"/>
          <w:highlight w:val="none"/>
        </w:rPr>
        <w:t>日，每天上午00:00-12:00；下午12:00-23:59（北京时间，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463AA96F">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地点：广西政府采购云平台（https://www.gcy.zfcg.gxzf.gov.cn）</w:t>
      </w:r>
    </w:p>
    <w:p w14:paraId="5382D194">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方式：网上下载。本项目不发放纸质文件，投标人应自行在</w:t>
      </w:r>
      <w:r>
        <w:rPr>
          <w:color w:val="auto"/>
          <w:highlight w:val="none"/>
        </w:rPr>
        <w:fldChar w:fldCharType="begin"/>
      </w:r>
      <w:r>
        <w:rPr>
          <w:color w:val="auto"/>
          <w:highlight w:val="none"/>
        </w:rPr>
        <w:instrText xml:space="preserve">HYPERLINK</w:instrText>
      </w:r>
      <w:r>
        <w:rPr>
          <w:color w:val="auto"/>
          <w:highlight w:val="none"/>
        </w:rPr>
        <w:fldChar w:fldCharType="separate"/>
      </w:r>
      <w:r>
        <w:rPr>
          <w:color w:val="auto"/>
          <w:highlight w:val="none"/>
        </w:rPr>
        <w:fldChar w:fldCharType="end"/>
      </w:r>
      <w:r>
        <w:rPr>
          <w:rFonts w:hint="eastAsia" w:ascii="宋体" w:hAnsi="宋体" w:cs="Arial"/>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5CAF0BD5">
      <w:pPr>
        <w:spacing w:line="440" w:lineRule="exact"/>
        <w:ind w:firstLine="420" w:firstLineChars="200"/>
        <w:rPr>
          <w:rFonts w:hint="eastAsia" w:ascii="宋体" w:hAnsi="宋体" w:cs="宋体"/>
          <w:color w:val="auto"/>
          <w:szCs w:val="21"/>
          <w:highlight w:val="none"/>
        </w:rPr>
      </w:pPr>
      <w:r>
        <w:rPr>
          <w:rFonts w:hint="eastAsia" w:ascii="宋体" w:hAnsi="宋体" w:cs="Arial"/>
          <w:color w:val="auto"/>
          <w:szCs w:val="21"/>
          <w:highlight w:val="none"/>
        </w:rPr>
        <w:t>售价：0元。</w:t>
      </w:r>
    </w:p>
    <w:p w14:paraId="4265C7E4">
      <w:pPr>
        <w:spacing w:line="440" w:lineRule="exact"/>
        <w:rPr>
          <w:rFonts w:hint="eastAsia" w:ascii="黑体" w:hAnsi="黑体" w:eastAsia="黑体"/>
          <w:b/>
          <w:bCs/>
          <w:color w:val="auto"/>
          <w:sz w:val="24"/>
          <w:highlight w:val="none"/>
        </w:rPr>
      </w:pPr>
      <w:bookmarkStart w:id="19" w:name="_Toc28359082"/>
      <w:bookmarkStart w:id="20" w:name="_Toc28359005"/>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55B243AD">
      <w:pPr>
        <w:spacing w:line="440" w:lineRule="exact"/>
        <w:ind w:firstLine="420" w:firstLineChars="200"/>
        <w:rPr>
          <w:rFonts w:hint="eastAsia" w:ascii="宋体" w:hAnsi="宋体" w:cs="Arial"/>
          <w:color w:val="auto"/>
          <w:szCs w:val="21"/>
          <w:highlight w:val="none"/>
        </w:rPr>
      </w:pPr>
      <w:bookmarkStart w:id="23" w:name="_Toc28359084"/>
      <w:bookmarkStart w:id="24" w:name="_Toc35393794"/>
      <w:bookmarkStart w:id="25" w:name="_Toc28359007"/>
      <w:bookmarkStart w:id="26" w:name="_Toc35393625"/>
      <w:r>
        <w:rPr>
          <w:rFonts w:hint="eastAsia" w:ascii="宋体" w:hAnsi="宋体"/>
          <w:color w:val="auto"/>
          <w:szCs w:val="21"/>
          <w:highlight w:val="none"/>
        </w:rPr>
        <w:t>1、</w:t>
      </w:r>
      <w:r>
        <w:rPr>
          <w:rFonts w:hint="eastAsia" w:ascii="宋体" w:hAnsi="宋体" w:cs="宋体"/>
          <w:color w:val="auto"/>
          <w:szCs w:val="21"/>
          <w:highlight w:val="none"/>
          <w:lang w:bidi="ar"/>
        </w:rPr>
        <w:t>截止时间</w:t>
      </w:r>
      <w:r>
        <w:rPr>
          <w:rFonts w:hint="eastAsia" w:ascii="宋体" w:hAnsi="宋体"/>
          <w:color w:val="auto"/>
          <w:szCs w:val="21"/>
          <w:highlight w:val="none"/>
        </w:rPr>
        <w:t>：</w:t>
      </w:r>
      <w:r>
        <w:rPr>
          <w:rFonts w:hint="eastAsia" w:ascii="宋体" w:hAnsi="宋体" w:cs="Arial"/>
          <w:color w:val="auto"/>
          <w:szCs w:val="21"/>
          <w:highlight w:val="none"/>
        </w:rPr>
        <w:t>2026年</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22</w:t>
      </w:r>
      <w:r>
        <w:rPr>
          <w:rFonts w:hint="eastAsia" w:ascii="宋体" w:hAnsi="宋体" w:cs="Arial"/>
          <w:color w:val="auto"/>
          <w:szCs w:val="21"/>
          <w:highlight w:val="none"/>
        </w:rPr>
        <w:t>日9时30分（北京时间）</w:t>
      </w:r>
    </w:p>
    <w:p w14:paraId="32DB397C">
      <w:pPr>
        <w:spacing w:line="44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2、地点：本项目将在广西政府采购云平台电子开标大厅解密、开标。</w:t>
      </w:r>
    </w:p>
    <w:p w14:paraId="1F392AA2">
      <w:pPr>
        <w:spacing w:line="440" w:lineRule="exact"/>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6F25417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34E8B45">
      <w:pPr>
        <w:spacing w:line="440" w:lineRule="exact"/>
        <w:rPr>
          <w:rFonts w:hint="eastAsia" w:ascii="黑体" w:hAnsi="黑体" w:eastAsia="黑体"/>
          <w:b/>
          <w:bCs/>
          <w:color w:val="auto"/>
          <w:sz w:val="24"/>
          <w:highlight w:val="none"/>
        </w:rPr>
      </w:pPr>
      <w:bookmarkStart w:id="27" w:name="_Toc35393795"/>
      <w:bookmarkStart w:id="28" w:name="_Toc35393626"/>
      <w:r>
        <w:rPr>
          <w:rFonts w:hint="eastAsia" w:ascii="黑体" w:hAnsi="黑体" w:eastAsia="黑体"/>
          <w:b/>
          <w:bCs/>
          <w:color w:val="auto"/>
          <w:sz w:val="24"/>
          <w:highlight w:val="none"/>
        </w:rPr>
        <w:t>六、其他补充事宜</w:t>
      </w:r>
      <w:bookmarkEnd w:id="27"/>
      <w:bookmarkEnd w:id="28"/>
    </w:p>
    <w:p w14:paraId="7741795B">
      <w:pPr>
        <w:spacing w:line="440" w:lineRule="exact"/>
        <w:ind w:firstLine="420" w:firstLineChars="200"/>
        <w:rPr>
          <w:rFonts w:hint="eastAsia" w:ascii="宋体" w:hAnsi="宋体" w:cs="宋体"/>
          <w:color w:val="auto"/>
          <w:kern w:val="0"/>
          <w:szCs w:val="21"/>
          <w:highlight w:val="none"/>
        </w:rPr>
      </w:pPr>
      <w:bookmarkStart w:id="29" w:name="_Hlk37429674"/>
      <w:r>
        <w:rPr>
          <w:rFonts w:hint="eastAsia" w:ascii="宋体" w:hAnsi="宋体" w:cs="宋体"/>
          <w:color w:val="auto"/>
          <w:kern w:val="0"/>
          <w:szCs w:val="21"/>
          <w:highlight w:val="none"/>
        </w:rPr>
        <w:t>1、投标保证金（人民币）：1分标：11900元；2分标：</w:t>
      </w:r>
      <w:r>
        <w:rPr>
          <w:rFonts w:hint="eastAsia" w:ascii="宋体" w:hAnsi="宋体"/>
          <w:color w:val="auto"/>
          <w:szCs w:val="21"/>
          <w:highlight w:val="none"/>
        </w:rPr>
        <w:t>28</w:t>
      </w:r>
      <w:r>
        <w:rPr>
          <w:rFonts w:hint="eastAsia" w:ascii="宋体" w:hAnsi="宋体" w:cs="宋体"/>
          <w:color w:val="auto"/>
          <w:kern w:val="0"/>
          <w:szCs w:val="21"/>
          <w:highlight w:val="none"/>
        </w:rPr>
        <w:t>00元；3分标：15100元；4分标：10700元；5分标：6900元；6分标：1000元；7分标：3100元；8分标：3000元。</w:t>
      </w:r>
    </w:p>
    <w:p w14:paraId="25D9871B">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2520E8B5">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失信主体名单、政府采购严重违法失信行为记录名单及其他不符合《中华人民共和国政府采购法》第二十二条规定条件的投标人，不得参与政府采购活动。</w:t>
      </w:r>
    </w:p>
    <w:p w14:paraId="7A8C2FAF">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4、网上查询地址：中国政府采购网（www.ccgp.gov.cn）、广西政府采购网（zfcg.gxzf.gov.cn）、广西壮族自治区公共资源交易中心（http://ggzy.jgswj.gxzf.gov.cn/）。</w:t>
      </w:r>
    </w:p>
    <w:p w14:paraId="6F0E34CC">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0F0C696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A35430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85A3C5E">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8CA922D">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E56B2BE">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0F142088">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6、投标注意事项：</w:t>
      </w:r>
    </w:p>
    <w:p w14:paraId="1230BE7A">
      <w:pPr>
        <w:widowControl/>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投标文件提交方式：本项目为全流程电子化政府采购项目，通过广西政府采购云平台（https://www.gcy.zfcg.gxzf.gov.cn）实行在线电子投标，投标人应先安装“政采云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lang w:bidi="ar"/>
        </w:rPr>
        <w:t>投标人在广西政府采购云平台提交电子版投标文件时，请填写参加远程开标活动经办人联系方式。</w:t>
      </w:r>
    </w:p>
    <w:p w14:paraId="73080338">
      <w:pPr>
        <w:widowControl/>
        <w:spacing w:line="4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（2）投标人</w:t>
      </w:r>
      <w:r>
        <w:rPr>
          <w:rFonts w:ascii="宋体" w:hAnsi="宋体" w:cs="宋体"/>
          <w:color w:val="auto"/>
          <w:szCs w:val="21"/>
          <w:highlight w:val="none"/>
          <w:lang w:bidi="ar"/>
        </w:rPr>
        <w:t>应及时熟悉掌握电子标系统操作指南（见政采云电子卖场首页右上角—服务中心—帮助文档—项目采购）：</w:t>
      </w:r>
      <w:r>
        <w:rPr>
          <w:color w:val="auto"/>
          <w:highlight w:val="none"/>
        </w:rPr>
        <w:fldChar w:fldCharType="begin"/>
      </w:r>
      <w:r>
        <w:rPr>
          <w:color w:val="auto"/>
          <w:highlight w:val="none"/>
        </w:rPr>
        <w:instrText xml:space="preserve">HYPERLINK "https://service.zcygov.cn/" \l "/knowledges/tree?tag=AG1DtGwBFdiHxlNdhY0r"</w:instrText>
      </w:r>
      <w:r>
        <w:rPr>
          <w:color w:val="auto"/>
          <w:highlight w:val="none"/>
        </w:rPr>
        <w:fldChar w:fldCharType="separate"/>
      </w:r>
      <w:r>
        <w:rPr>
          <w:rFonts w:ascii="宋体" w:hAnsi="宋体" w:cs="宋体"/>
          <w:color w:val="auto"/>
          <w:szCs w:val="21"/>
          <w:highlight w:val="none"/>
          <w:lang w:bidi="ar"/>
        </w:rPr>
        <w:t>https://service.zcygov.cn/#/knowledges/tree?tag=AG1DtGwBFdiHxlNdhY0r</w:t>
      </w:r>
      <w:r>
        <w:rPr>
          <w:color w:val="auto"/>
          <w:highlight w:val="none"/>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15705E54">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投标人将无法参与本项目政府采购活动，潜在投标人应当在投标截止时间前，完成电子交易平台上的CA数字证书办理及投标文件的提交。完成CA数字证书办理预计7日左右，投标人只需办理其中一家CA数字证书及签章，建议各投标人抓紧时间办理。</w:t>
      </w:r>
    </w:p>
    <w:p w14:paraId="12DF6E0C">
      <w:pPr>
        <w:widowControl/>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208D784F">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E4D4025">
      <w:pPr>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7、CA证书在线解密：投标人投标时，需携带制作投标文件时用来加密的有效数字证书（CA认证）登录广西政府采购云平台电子开标大厅现场按规定时间对加密的投标文件进行解密，否则后果自负。</w:t>
      </w:r>
    </w:p>
    <w:p w14:paraId="24A2B64B">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8、若对项目采购电子交易系统操作有疑问，可登录广西政府采购云平台（https://www.gcy.zfcg.gxzf.gov.cn），点击右侧咨询小采，获取采小蜜智能服务管家帮助，或拨打政采云服务热线95763获取热线服务帮助。</w:t>
      </w:r>
    </w:p>
    <w:bookmarkEnd w:id="29"/>
    <w:p w14:paraId="11380FA0">
      <w:pPr>
        <w:spacing w:line="440" w:lineRule="exact"/>
        <w:rPr>
          <w:rFonts w:hint="eastAsia" w:ascii="黑体" w:hAnsi="黑体" w:eastAsia="黑体"/>
          <w:b/>
          <w:bCs/>
          <w:color w:val="auto"/>
          <w:sz w:val="24"/>
          <w:highlight w:val="none"/>
        </w:rPr>
      </w:pPr>
      <w:bookmarkStart w:id="30" w:name="_Toc35393796"/>
      <w:bookmarkStart w:id="31" w:name="_Toc28359008"/>
      <w:bookmarkStart w:id="32" w:name="_Toc28359085"/>
      <w:bookmarkStart w:id="33" w:name="_Toc35393627"/>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0"/>
      <w:bookmarkEnd w:id="31"/>
      <w:bookmarkEnd w:id="32"/>
      <w:bookmarkEnd w:id="33"/>
    </w:p>
    <w:p w14:paraId="2EBC1F54">
      <w:pPr>
        <w:spacing w:line="440" w:lineRule="exact"/>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020AA7D2">
      <w:pPr>
        <w:spacing w:line="440" w:lineRule="exact"/>
        <w:ind w:firstLine="567" w:firstLineChars="270"/>
        <w:jc w:val="left"/>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highlight w:val="none"/>
        </w:rPr>
        <w:t>广西壮族自治区道路运输发展中心</w:t>
      </w:r>
    </w:p>
    <w:p w14:paraId="6DD4CFA5">
      <w:pPr>
        <w:spacing w:line="440" w:lineRule="exact"/>
        <w:ind w:firstLine="567" w:firstLineChars="270"/>
        <w:jc w:val="left"/>
        <w:rPr>
          <w:rFonts w:hint="eastAsia" w:ascii="宋体" w:hAnsi="宋体"/>
          <w:color w:val="auto"/>
          <w:szCs w:val="21"/>
          <w:highlight w:val="none"/>
        </w:rPr>
      </w:pPr>
      <w:r>
        <w:rPr>
          <w:rFonts w:hint="eastAsia" w:ascii="宋体" w:hAnsi="宋体"/>
          <w:color w:val="auto"/>
          <w:szCs w:val="21"/>
          <w:highlight w:val="none"/>
        </w:rPr>
        <w:t>地址：南宁市青秀区厢竹大道4号</w:t>
      </w:r>
    </w:p>
    <w:p w14:paraId="182EDB2B">
      <w:pPr>
        <w:spacing w:line="440" w:lineRule="exact"/>
        <w:ind w:firstLine="567" w:firstLineChars="270"/>
        <w:jc w:val="left"/>
        <w:rPr>
          <w:rFonts w:hint="eastAsia" w:ascii="宋体" w:hAnsi="宋体"/>
          <w:color w:val="auto"/>
          <w:szCs w:val="21"/>
          <w:highlight w:val="none"/>
          <w:u w:val="single"/>
        </w:rPr>
      </w:pPr>
      <w:r>
        <w:rPr>
          <w:rFonts w:hint="eastAsia" w:ascii="宋体" w:hAnsi="宋体"/>
          <w:color w:val="auto"/>
          <w:szCs w:val="21"/>
          <w:highlight w:val="none"/>
        </w:rPr>
        <w:t>联系方式：</w:t>
      </w:r>
      <w:bookmarkStart w:id="34" w:name="_Toc28359086"/>
      <w:bookmarkStart w:id="35" w:name="_Toc28359009"/>
      <w:r>
        <w:rPr>
          <w:rFonts w:hint="eastAsia" w:ascii="宋体" w:hAnsi="宋体" w:cs="Arial"/>
          <w:color w:val="auto"/>
          <w:szCs w:val="21"/>
          <w:highlight w:val="none"/>
        </w:rPr>
        <w:t xml:space="preserve">覃宇昀 </w:t>
      </w:r>
      <w:r>
        <w:rPr>
          <w:rFonts w:ascii="宋体" w:hAnsi="宋体" w:cs="Arial"/>
          <w:color w:val="auto"/>
          <w:szCs w:val="21"/>
          <w:highlight w:val="none"/>
        </w:rPr>
        <w:t xml:space="preserve"> </w:t>
      </w:r>
      <w:r>
        <w:rPr>
          <w:rFonts w:hint="eastAsia" w:ascii="宋体" w:hAnsi="宋体" w:cs="Arial"/>
          <w:color w:val="auto"/>
          <w:szCs w:val="21"/>
          <w:highlight w:val="none"/>
        </w:rPr>
        <w:t>0771-2115425</w:t>
      </w:r>
    </w:p>
    <w:p w14:paraId="589AAC27">
      <w:pPr>
        <w:spacing w:line="440" w:lineRule="exact"/>
        <w:ind w:firstLine="567" w:firstLineChars="270"/>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bookmarkEnd w:id="34"/>
      <w:bookmarkEnd w:id="35"/>
    </w:p>
    <w:p w14:paraId="40CB4276">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50C19117">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广西南宁市民族大道141号中鼎万象东方大厦D区</w:t>
      </w:r>
      <w:r>
        <w:rPr>
          <w:rFonts w:hint="eastAsia" w:ascii="宋体" w:hAnsi="宋体" w:cs="Arial"/>
          <w:color w:val="auto"/>
          <w:highlight w:val="none"/>
        </w:rPr>
        <w:t>五层</w:t>
      </w:r>
    </w:p>
    <w:p w14:paraId="2CE81299">
      <w:pPr>
        <w:spacing w:line="440" w:lineRule="exact"/>
        <w:ind w:firstLine="567" w:firstLineChars="270"/>
        <w:rPr>
          <w:rFonts w:hint="eastAsia" w:ascii="宋体" w:hAnsi="宋体"/>
          <w:color w:val="auto"/>
          <w:szCs w:val="21"/>
          <w:highlight w:val="none"/>
        </w:rPr>
      </w:pPr>
      <w:r>
        <w:rPr>
          <w:rFonts w:hint="eastAsia" w:ascii="宋体" w:hAnsi="宋体"/>
          <w:color w:val="auto"/>
          <w:szCs w:val="21"/>
          <w:highlight w:val="none"/>
        </w:rPr>
        <w:t>联系方式：</w:t>
      </w:r>
      <w:bookmarkStart w:id="36" w:name="_Toc28359087"/>
      <w:bookmarkStart w:id="37" w:name="_Toc28359010"/>
      <w:r>
        <w:rPr>
          <w:rFonts w:hint="eastAsia" w:ascii="宋体" w:hAnsi="宋体"/>
          <w:color w:val="auto"/>
          <w:szCs w:val="21"/>
          <w:highlight w:val="none"/>
        </w:rPr>
        <w:t>余静</w:t>
      </w:r>
      <w:r>
        <w:rPr>
          <w:rFonts w:hint="eastAsia" w:ascii="宋体" w:hAnsi="宋体" w:cs="Arial"/>
          <w:color w:val="auto"/>
          <w:szCs w:val="21"/>
          <w:highlight w:val="none"/>
        </w:rPr>
        <w:t xml:space="preserve"> </w:t>
      </w:r>
      <w:r>
        <w:rPr>
          <w:rFonts w:ascii="宋体" w:hAnsi="宋体" w:cs="Arial"/>
          <w:color w:val="auto"/>
          <w:szCs w:val="21"/>
          <w:highlight w:val="none"/>
        </w:rPr>
        <w:t xml:space="preserve">  </w:t>
      </w:r>
      <w:r>
        <w:rPr>
          <w:rFonts w:hint="eastAsia" w:ascii="宋体" w:hAnsi="宋体" w:cs="Arial"/>
          <w:color w:val="auto"/>
          <w:szCs w:val="21"/>
          <w:highlight w:val="none"/>
        </w:rPr>
        <w:t>0771-2023902</w:t>
      </w:r>
    </w:p>
    <w:p w14:paraId="5E1E38FE">
      <w:pPr>
        <w:spacing w:line="440" w:lineRule="exact"/>
        <w:ind w:firstLine="567" w:firstLineChars="270"/>
        <w:rPr>
          <w:rFonts w:hint="eastAsia" w:ascii="宋体" w:hAnsi="宋体" w:cs="Arial"/>
          <w:color w:val="auto"/>
          <w:szCs w:val="21"/>
          <w:highlight w:val="none"/>
        </w:rPr>
      </w:pPr>
      <w:r>
        <w:rPr>
          <w:rFonts w:hint="eastAsia" w:ascii="宋体" w:hAnsi="宋体" w:cs="Arial"/>
          <w:color w:val="auto"/>
          <w:szCs w:val="21"/>
          <w:highlight w:val="none"/>
        </w:rPr>
        <w:t>3.项目</w:t>
      </w:r>
      <w:r>
        <w:rPr>
          <w:rFonts w:ascii="宋体" w:hAnsi="宋体" w:cs="Arial"/>
          <w:color w:val="auto"/>
          <w:szCs w:val="21"/>
          <w:highlight w:val="none"/>
        </w:rPr>
        <w:t>联系方式</w:t>
      </w:r>
      <w:bookmarkEnd w:id="36"/>
      <w:bookmarkEnd w:id="37"/>
    </w:p>
    <w:p w14:paraId="487D5811">
      <w:pPr>
        <w:pStyle w:val="27"/>
        <w:spacing w:line="440" w:lineRule="exact"/>
        <w:ind w:firstLine="567" w:firstLineChars="270"/>
        <w:rPr>
          <w:rFonts w:hint="eastAsia" w:hAnsi="宋体" w:cs="Arial"/>
          <w:color w:val="auto"/>
          <w:kern w:val="2"/>
          <w:sz w:val="21"/>
          <w:highlight w:val="none"/>
        </w:rPr>
      </w:pPr>
      <w:r>
        <w:rPr>
          <w:rFonts w:hint="eastAsia" w:hAnsi="宋体" w:cs="Arial"/>
          <w:color w:val="auto"/>
          <w:kern w:val="2"/>
          <w:sz w:val="21"/>
          <w:highlight w:val="none"/>
        </w:rPr>
        <w:t>项目联系人：余静</w:t>
      </w:r>
      <w:r>
        <w:rPr>
          <w:rFonts w:hAnsi="宋体" w:cs="Arial"/>
          <w:color w:val="auto"/>
          <w:kern w:val="2"/>
          <w:sz w:val="21"/>
          <w:highlight w:val="none"/>
        </w:rPr>
        <w:t xml:space="preserve"> </w:t>
      </w:r>
    </w:p>
    <w:p w14:paraId="0BA85E51">
      <w:pPr>
        <w:spacing w:line="440" w:lineRule="exact"/>
        <w:ind w:firstLine="567" w:firstLineChars="270"/>
        <w:rPr>
          <w:rFonts w:hint="eastAsia" w:ascii="宋体" w:hAnsi="宋体"/>
          <w:color w:val="auto"/>
          <w:szCs w:val="21"/>
          <w:highlight w:val="none"/>
          <w:u w:val="single"/>
        </w:rPr>
      </w:pPr>
      <w:r>
        <w:rPr>
          <w:rFonts w:hint="eastAsia" w:ascii="宋体" w:hAnsi="宋体" w:cs="Arial"/>
          <w:color w:val="auto"/>
          <w:szCs w:val="21"/>
          <w:highlight w:val="none"/>
        </w:rPr>
        <w:t>电　话：0771-2023902</w:t>
      </w:r>
    </w:p>
    <w:p w14:paraId="5537109B">
      <w:pPr>
        <w:spacing w:line="440" w:lineRule="exact"/>
        <w:ind w:firstLine="6405" w:firstLineChars="3050"/>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3C84F994">
      <w:pPr>
        <w:snapToGrid w:val="0"/>
        <w:spacing w:line="440" w:lineRule="exact"/>
        <w:ind w:left="238"/>
        <w:rPr>
          <w:rFonts w:hint="eastAsia" w:ascii="宋体" w:hAnsi="宋体" w:cs="Arial"/>
          <w:color w:val="auto"/>
          <w:highlight w:val="none"/>
        </w:rPr>
      </w:pPr>
      <w:r>
        <w:rPr>
          <w:rFonts w:hint="eastAsia"/>
          <w:color w:val="auto"/>
          <w:highlight w:val="none"/>
        </w:rPr>
        <w:t xml:space="preserve">                                                           </w:t>
      </w:r>
      <w:r>
        <w:rPr>
          <w:rFonts w:hint="eastAsia" w:ascii="宋体" w:hAnsi="宋体" w:cs="Arial"/>
          <w:color w:val="auto"/>
          <w:szCs w:val="21"/>
          <w:highlight w:val="none"/>
        </w:rPr>
        <w:t xml:space="preserve">   2026年</w:t>
      </w: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30</w:t>
      </w:r>
      <w:r>
        <w:rPr>
          <w:rFonts w:hint="eastAsia" w:ascii="宋体" w:hAnsi="宋体" w:cs="Arial"/>
          <w:color w:val="auto"/>
          <w:szCs w:val="21"/>
          <w:highlight w:val="none"/>
        </w:rPr>
        <w:t>日</w:t>
      </w:r>
    </w:p>
    <w:p w14:paraId="5467727D">
      <w:pPr>
        <w:pStyle w:val="2"/>
        <w:spacing w:line="600" w:lineRule="exact"/>
        <w:jc w:val="center"/>
        <w:rPr>
          <w:color w:val="auto"/>
          <w:highlight w:val="none"/>
        </w:rPr>
      </w:pPr>
      <w:r>
        <w:rPr>
          <w:rFonts w:hint="eastAsia"/>
          <w:color w:val="auto"/>
          <w:highlight w:val="none"/>
        </w:rPr>
        <w:br w:type="page"/>
      </w:r>
      <w:bookmarkStart w:id="38" w:name="_Toc22512"/>
      <w:r>
        <w:rPr>
          <w:rFonts w:hint="eastAsia"/>
          <w:color w:val="auto"/>
          <w:highlight w:val="none"/>
        </w:rPr>
        <w:t>第二章  采购需求</w:t>
      </w:r>
      <w:bookmarkEnd w:id="38"/>
    </w:p>
    <w:p w14:paraId="1FA00971">
      <w:pPr>
        <w:spacing w:line="360" w:lineRule="auto"/>
        <w:jc w:val="left"/>
        <w:rPr>
          <w:rFonts w:hint="eastAsia" w:ascii="宋体" w:hAnsi="宋体" w:cs="宋体"/>
          <w:b/>
          <w:color w:val="auto"/>
          <w:szCs w:val="21"/>
          <w:highlight w:val="none"/>
        </w:rPr>
      </w:pPr>
      <w:bookmarkStart w:id="39" w:name="_Toc254970631"/>
      <w:bookmarkStart w:id="40" w:name="_Toc254970490"/>
      <w:r>
        <w:rPr>
          <w:rFonts w:hint="eastAsia" w:ascii="宋体" w:hAnsi="宋体" w:cs="宋体"/>
          <w:b/>
          <w:color w:val="auto"/>
          <w:szCs w:val="21"/>
          <w:highlight w:val="none"/>
        </w:rPr>
        <w:t>说明：</w:t>
      </w:r>
    </w:p>
    <w:p w14:paraId="5996FA55">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1、采购需求中如出现品牌、型号或者生产厂家等均仅起参考作用，不属于指定品牌、型号或者生产厂家的情形，投标人可参照或者选用其他相当的品牌、型号或者生产投标人替代。但投标人的产品实质上应相当于或优于本需求</w:t>
      </w:r>
      <w:r>
        <w:rPr>
          <w:rFonts w:hAnsi="宋体"/>
          <w:color w:val="auto"/>
          <w:highlight w:val="none"/>
        </w:rPr>
        <w:t>中</w:t>
      </w:r>
      <w:r>
        <w:rPr>
          <w:rFonts w:hint="eastAsia" w:hAnsi="宋体"/>
          <w:color w:val="auto"/>
          <w:highlight w:val="none"/>
        </w:rPr>
        <w:t>的技术要求。</w:t>
      </w:r>
    </w:p>
    <w:p w14:paraId="100E7742">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color w:val="auto"/>
          <w:highlight w:val="none"/>
        </w:rPr>
        <w:t>中如有货物产品，且货物</w:t>
      </w:r>
      <w:r>
        <w:rPr>
          <w:rFonts w:hAnsi="宋体"/>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1601D36E">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提供的产品必须获得中国信息安全认证中心授予的有效的信息安全产品认证证书。</w:t>
      </w:r>
    </w:p>
    <w:p w14:paraId="5F18DC21">
      <w:pPr>
        <w:spacing w:line="360" w:lineRule="exact"/>
        <w:ind w:left="-10" w:leftChars="-5" w:right="2" w:rightChars="1" w:firstLine="420" w:firstLineChars="200"/>
        <w:rPr>
          <w:rFonts w:hint="eastAsia" w:hAnsi="宋体"/>
          <w:color w:val="auto"/>
          <w:highlight w:val="none"/>
        </w:rPr>
      </w:pPr>
      <w:r>
        <w:rPr>
          <w:rFonts w:hint="eastAsia" w:hAnsi="宋体"/>
          <w:color w:val="auto"/>
          <w:highlight w:val="none"/>
        </w:rPr>
        <w:t>4、如投标人投标产品存在侵犯他人的知识产权或者专利成果行为的，由投标人自行承担相应法律责任。</w:t>
      </w:r>
    </w:p>
    <w:p w14:paraId="57C1CE88">
      <w:pPr>
        <w:spacing w:line="360" w:lineRule="exact"/>
        <w:ind w:left="-10" w:leftChars="-5" w:right="2" w:rightChars="1" w:firstLine="422" w:firstLineChars="200"/>
        <w:rPr>
          <w:rFonts w:hint="eastAsia" w:hAnsi="宋体"/>
          <w:b/>
          <w:bCs/>
          <w:color w:val="auto"/>
          <w:highlight w:val="none"/>
        </w:rPr>
      </w:pPr>
      <w:r>
        <w:rPr>
          <w:rFonts w:hint="eastAsia" w:hAnsi="宋体"/>
          <w:b/>
          <w:bCs/>
          <w:color w:val="auto"/>
          <w:highlight w:val="none"/>
        </w:rPr>
        <w:t>5、“实质性要求”是指招标文件中标注“</w:t>
      </w:r>
      <w:r>
        <w:rPr>
          <w:rFonts w:hint="eastAsia" w:ascii="宋体" w:hAnsi="宋体" w:cs="宋体"/>
          <w:b/>
          <w:bCs/>
          <w:color w:val="auto"/>
          <w:szCs w:val="21"/>
          <w:highlight w:val="none"/>
        </w:rPr>
        <w:t>▲</w:t>
      </w:r>
      <w:r>
        <w:rPr>
          <w:rFonts w:hint="eastAsia" w:hAnsi="宋体"/>
          <w:b/>
          <w:bCs/>
          <w:color w:val="auto"/>
          <w:highlight w:val="none"/>
        </w:rPr>
        <w:t>”号或已经指明不满足则投标无效的条款，或者不能负偏离的条款。</w:t>
      </w:r>
    </w:p>
    <w:p w14:paraId="411D0A81">
      <w:pPr>
        <w:spacing w:line="360" w:lineRule="auto"/>
        <w:jc w:val="left"/>
        <w:rPr>
          <w:rFonts w:hint="eastAsia" w:ascii="宋体" w:hAnsi="宋体" w:cs="Arial"/>
          <w:bCs/>
          <w:color w:val="auto"/>
          <w:szCs w:val="21"/>
          <w:highlight w:val="none"/>
          <w:u w:val="single"/>
        </w:rPr>
      </w:pPr>
    </w:p>
    <w:p w14:paraId="1228BB33">
      <w:pPr>
        <w:shd w:val="clear" w:color="auto" w:fill="FFFF00"/>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1分标：</w:t>
      </w:r>
    </w:p>
    <w:bookmarkEnd w:id="39"/>
    <w:bookmarkEnd w:id="40"/>
    <w:tbl>
      <w:tblPr>
        <w:tblStyle w:val="49"/>
        <w:tblW w:w="10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7"/>
        <w:gridCol w:w="1137"/>
        <w:gridCol w:w="851"/>
        <w:gridCol w:w="691"/>
        <w:gridCol w:w="7060"/>
      </w:tblGrid>
      <w:tr w14:paraId="771DF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7" w:type="dxa"/>
            <w:vAlign w:val="center"/>
          </w:tcPr>
          <w:p w14:paraId="3FA2602E">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vAlign w:val="center"/>
          </w:tcPr>
          <w:p w14:paraId="53509795">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51" w:type="dxa"/>
          </w:tcPr>
          <w:p w14:paraId="55D404EC">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41CDAAC0">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91" w:type="dxa"/>
          </w:tcPr>
          <w:p w14:paraId="0A1C5980">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7060" w:type="dxa"/>
            <w:vAlign w:val="center"/>
          </w:tcPr>
          <w:p w14:paraId="7CA23D7E">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技术及服务要求</w:t>
            </w:r>
          </w:p>
        </w:tc>
      </w:tr>
      <w:tr w14:paraId="33D2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7" w:type="dxa"/>
            <w:vAlign w:val="center"/>
          </w:tcPr>
          <w:p w14:paraId="543C45BA">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vAlign w:val="center"/>
          </w:tcPr>
          <w:p w14:paraId="274BC012">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广西道路运输第三方安全监测技术服务</w:t>
            </w:r>
          </w:p>
        </w:tc>
        <w:tc>
          <w:tcPr>
            <w:tcW w:w="851" w:type="dxa"/>
            <w:vAlign w:val="center"/>
          </w:tcPr>
          <w:p w14:paraId="201441AA">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91" w:type="dxa"/>
            <w:vAlign w:val="center"/>
          </w:tcPr>
          <w:p w14:paraId="4427E967">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7060" w:type="dxa"/>
            <w:vAlign w:val="center"/>
          </w:tcPr>
          <w:p w14:paraId="4A31FBAB">
            <w:pPr>
              <w:numPr>
                <w:ilvl w:val="255"/>
                <w:numId w:val="0"/>
              </w:num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（一）运营服务</w:t>
            </w:r>
          </w:p>
          <w:p w14:paraId="7A90B47F">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配备1名运营管理人员、11名或以上运营客服人员的运营服务团队为全区 2.4 万辆 “两客一危” 车辆及已安装智能安防设备的公交 / 巡游出租车提供 7×24 小时动态监测与预警预控、数据报表与分析及支撑、应急处置、预警提示、痕迹管理与执法线索提供、客户服务、特殊数据收集、闭环处理信息化等全流程运营服务，并严格按日 / 周 / 月 / 季 / 年节点开展工作，确保监管规范、服务达标，具体要求如下：</w:t>
            </w:r>
          </w:p>
          <w:p w14:paraId="1C696320">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管理人员在不超过 5 次、每次不超过 2 个月的时间段内，核查进出区域报警设置及处理情况，每月至少 2 次核查导出。</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核查年度、春运、国庆期间简报内容，统计期结束后发送电子版、打印报送并存档。监控人员做好以下工作：</w:t>
            </w:r>
          </w:p>
          <w:p w14:paraId="120C8730">
            <w:pPr>
              <w:pStyle w:val="33"/>
              <w:spacing w:line="40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1、动态监测与预警预控</w:t>
            </w:r>
          </w:p>
          <w:p w14:paraId="05AAF7A2">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7×24 小时核查车辆超速、疲劳等报警自动处理下发情况，对长时间未纠正的报警进行人工持续提醒，直至违规纠正，预警处置无遗漏，提供短信通讯服务，向营运车辆实时推送超速预警、疲劳驾驶提示等安全警示信息，向运输企业发送车辆偏离路线、设备故障等异常情况通知。</w:t>
            </w:r>
          </w:p>
          <w:p w14:paraId="0AEAC85D">
            <w:pPr>
              <w:pStyle w:val="33"/>
              <w:spacing w:line="40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2、数据报表与分析及支撑</w:t>
            </w:r>
          </w:p>
          <w:p w14:paraId="6C154856">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为管理部门和运输企业提供全量、精准的数据报表及分析服务，报表需覆盖车辆运行、报警处置、违规闭环等核心维度；针对公交及巡游出租车单独建立专项监测体系，核心涵盖行程轨迹、实时视频等维度；每人上下班各完成 1 次平台巡查并做好记录；每人每日审核新入网及变更车辆的静动态数据，数据审核准确率 100%；完成日报、周报、月报、简报、年度及假期简报等各类报表的核查工作。</w:t>
            </w:r>
          </w:p>
          <w:p w14:paraId="0785000F">
            <w:pPr>
              <w:pStyle w:val="33"/>
              <w:spacing w:line="40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3、应急处置服务</w:t>
            </w:r>
          </w:p>
          <w:p w14:paraId="145FF9D2">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在重点时段、重点区域提供应急处置服务，通过平台电子围栏，按要求开展进出区域报警设置及处理（年度不超过 5 次，每次不超过 2 个月，每月每日至少 2 次核查导出），根据各级管理部门要求，完成车辆线路规划及报警设置处理。</w:t>
            </w:r>
          </w:p>
          <w:p w14:paraId="40FFB3DF">
            <w:pPr>
              <w:pStyle w:val="33"/>
              <w:spacing w:line="400" w:lineRule="exact"/>
              <w:ind w:left="420" w:left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4、预警提示服务</w:t>
            </w:r>
          </w:p>
          <w:p w14:paraId="2CA44FE6">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根据管理部门天气预警以及路况信息，平台能直接连接车辆卫星定位装置发送自动及人工语音提醒，提供天气、路况等预警提示信息服务；向监管部门同步车辆关键运行数据回执以确保监管闭环。每日不少于 2 次核查天气、危险路段预警信息，设置下发语音提醒信息，对即将经过高危、拥堵路段的车辆精准预警。</w:t>
            </w:r>
          </w:p>
          <w:p w14:paraId="3699F4E2">
            <w:pPr>
              <w:pStyle w:val="33"/>
              <w:spacing w:line="400" w:lineRule="exact"/>
              <w:ind w:left="420" w:left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5、痕迹管理与执法线索提供</w:t>
            </w:r>
          </w:p>
          <w:p w14:paraId="4B546322">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抽查车辆动态监控运行情况（车辆异常掉线、终端故障、司机违规等），对问题车辆进行标记、处理、记录；为道路运输行业安全生产风险精准治理提供数智化执法线索，协助提升智能执法水平。</w:t>
            </w:r>
          </w:p>
          <w:p w14:paraId="7F6BF1CE">
            <w:pPr>
              <w:pStyle w:val="33"/>
              <w:spacing w:line="400" w:lineRule="exact"/>
              <w:ind w:left="420" w:left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6、客户服务</w:t>
            </w:r>
          </w:p>
          <w:p w14:paraId="6B285F99">
            <w:pPr>
              <w:pStyle w:val="33"/>
              <w:spacing w:line="400" w:lineRule="exact"/>
              <w:ind w:firstLine="420" w:firstLineChars="200"/>
              <w:rPr>
                <w:color w:val="auto"/>
                <w:highlight w:val="none"/>
              </w:rPr>
            </w:pPr>
            <w:r>
              <w:rPr>
                <w:rFonts w:hint="eastAsia" w:ascii="宋体" w:hAnsi="宋体" w:cs="宋体"/>
                <w:color w:val="auto"/>
                <w:sz w:val="21"/>
                <w:szCs w:val="21"/>
                <w:highlight w:val="none"/>
              </w:rPr>
              <w:t>7×24 小时响应并解答每日咨询问题；每人每月按要求完成指定数量的企业回访；即时处理各类突发问题，问题解决及时率≥98%。</w:t>
            </w:r>
          </w:p>
          <w:p w14:paraId="06E862D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7、提供闭环处理信息化服务</w:t>
            </w:r>
          </w:p>
          <w:p w14:paraId="1C24F8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提供闭环处理信息化服务。实现对车辆的动态监控违规行为处置全过程闭环信息化管理，协助管理部门督促运输企业。</w:t>
            </w:r>
          </w:p>
          <w:p w14:paraId="516A6FE6">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①违规行为全量记录：对超速、疲劳驾驶、线路偏离、设备异常等所有违规行为进行全量采集、记录，形成违规行为台账，台账包含车辆信息、违规类型、违规时间、预警次数等核心信息；</w:t>
            </w:r>
          </w:p>
          <w:p w14:paraId="7B539BB3">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②违规处置跟踪：对每一条违规行为实现 “预警 - 通知 - 整改 - 复核 - 销号” 全流程信息化跟踪，明确各环节处置时限；</w:t>
            </w:r>
          </w:p>
          <w:p w14:paraId="5189175D">
            <w:pPr>
              <w:spacing w:line="400" w:lineRule="exact"/>
              <w:ind w:firstLine="420" w:firstLineChars="200"/>
              <w:rPr>
                <w:color w:val="auto"/>
                <w:highlight w:val="none"/>
              </w:rPr>
            </w:pPr>
            <w:r>
              <w:rPr>
                <w:rFonts w:hint="eastAsia" w:ascii="宋体" w:hAnsi="宋体" w:cs="宋体"/>
                <w:color w:val="auto"/>
                <w:szCs w:val="21"/>
                <w:highlight w:val="none"/>
              </w:rPr>
              <w:t>③督促整改机制：对未按时整改的违规行为，通过短信、电话等方式多次督促企业，同时将违规情况同步至属地管理部门，由管理部门介入督办；</w:t>
            </w:r>
          </w:p>
          <w:p w14:paraId="13523603">
            <w:pPr>
              <w:numPr>
                <w:ilvl w:val="255"/>
                <w:numId w:val="0"/>
              </w:num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（二）平台数据安全及日常运维服务</w:t>
            </w:r>
          </w:p>
          <w:p w14:paraId="53EEC1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 7×24 小时全天候平台运维服务，建立完善的数据备份机制，保障平台稳定运行、数据安全可控，具体验收要求：</w:t>
            </w:r>
          </w:p>
          <w:p w14:paraId="098D652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1、系统运行维护</w:t>
            </w:r>
          </w:p>
          <w:p w14:paraId="106DA1C5">
            <w:pPr>
              <w:numPr>
                <w:ilvl w:val="255"/>
                <w:numId w:val="0"/>
              </w:num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①服务器应用系统维护：对服务负载、流量转发、消费能力、web 访问、JT/T 808 协议、报警延时等进行日常维护，确保无异常；完成统计信息、报表导出、终端设备联调等功能的日常保障；</w:t>
            </w:r>
            <w:r>
              <w:rPr>
                <w:rFonts w:hint="eastAsia" w:ascii="宋体" w:hAnsi="宋体" w:cs="宋体"/>
                <w:color w:val="auto"/>
                <w:kern w:val="0"/>
                <w:sz w:val="20"/>
                <w:szCs w:val="20"/>
                <w:highlight w:val="none"/>
                <w:lang w:bidi="ar"/>
              </w:rPr>
              <w:t>core服务负载维护、spider流量转发异常维护、judge消费能力维护、web访问异常维护、T808协议中断维护、报警延时维护、统计信息、报表导出、终端设备联调。</w:t>
            </w:r>
          </w:p>
          <w:p w14:paraId="58E3C2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②服务器中间件维护：对 redis、mysql、rocketmq、fdfs、zookeeper、elasticsearch 等中间件进行 7×24 小时日常维护，做好参数调优、故障排查，中间件运行稳定；</w:t>
            </w:r>
          </w:p>
          <w:p w14:paraId="34B9FF6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③安全漏洞修复：对系统运维部门提出的所有安全漏洞及时进行修复，重大漏洞修复率 100%，修复响应时间≤24 小时，一般漏洞修复响应时间≤72 小时；</w:t>
            </w:r>
          </w:p>
          <w:p w14:paraId="5E88BFB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④平台巡查：每日对平台进行全功能巡查，确保系统功能正常运行、数据完整准确，巡查记录留存归档；</w:t>
            </w:r>
          </w:p>
          <w:p w14:paraId="3F2F44B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⑤应用服务更新发布：对平台出现的问题及时进行修复、优化，更新发布过程采用灰度策略，无数据丢失、无业务中断，更新后全功能测试通过率 100%；</w:t>
            </w:r>
          </w:p>
          <w:p w14:paraId="136B0E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⑥服务器账号管理：每日对服务器账号进行维护管理，做好账号权限分配、密码更新，确保账号使用安全，无账号泄露、越权使用问题；</w:t>
            </w:r>
          </w:p>
          <w:p w14:paraId="0D0A851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⑦日常咨询答疑：7×24 小时响应平台使用方的咨询问题，答疑及时、准确，答疑记录留存完整。</w:t>
            </w:r>
          </w:p>
          <w:p w14:paraId="67A0D9E2">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2、系统功能优化</w:t>
            </w:r>
          </w:p>
          <w:p w14:paraId="20D3B0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①动态监测核心功能：实现车辆实时定位（每 30 秒上传一次定位数据）、历史轨迹回放、实时视频调取功能，针对车辆需保障视频流实时解析、正常播放，无卡顿、无黑屏。</w:t>
            </w:r>
          </w:p>
          <w:p w14:paraId="7416EE9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②综合疲劳驾驶算法优化</w:t>
            </w:r>
          </w:p>
          <w:p w14:paraId="2ECB21D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以综合疲劳百分比为核心开展疲劳驾驶智能判定，精准划分驾驶状态并匹配标准化处置提示，同步完成 24 小时累计驾驶时长合规校验，实现疲劳驾驶违规行为的精准识别与规范管控。</w:t>
            </w:r>
          </w:p>
          <w:p w14:paraId="41DD338E">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a、驾驶状态精准划分：通过算法精准划分驾驶员正常驾驶、轻微疲劳、中度疲劳、重度疲劳等状态；</w:t>
            </w:r>
          </w:p>
          <w:p w14:paraId="5E0FA6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b、标准化处置提示：针对不同疲劳状态匹配标准化的处置提示，轻微疲劳触发语音提醒，中 / 重度疲劳触发语音提醒 + 企业端预警 + 监管端报备，处置提示即时触达；</w:t>
            </w:r>
          </w:p>
          <w:p w14:paraId="1969D3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c、驾驶时长合规校验：实现24 小时累计驾驶时长自动合规校验，超出法定时长立即触发疲劳驾驶预警，校验无遗漏、无误判；</w:t>
            </w:r>
          </w:p>
          <w:p w14:paraId="0BD144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d、算法优化迭代：根据实际运行数据持续优化疲劳驾驶算法，降低误判率、提高识别率，算法优化结果及时上线，且不影响系统正常运行。</w:t>
            </w:r>
          </w:p>
          <w:p w14:paraId="764297D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③提供数据支撑及数据处理服务</w:t>
            </w:r>
          </w:p>
          <w:p w14:paraId="73C844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开发相关接口服务，实现与各个相关业务管理系统的数据共享，确保业务协同；为道路运输发展中心提供车辆运行轨迹数据接入服务，为诚信考核及证件审批提供数据支撑，协助做好动态监控运行考核质量服务。</w:t>
            </w:r>
          </w:p>
          <w:p w14:paraId="650B59C7">
            <w:pPr>
              <w:pStyle w:val="33"/>
              <w:widowControl/>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④城市客运车辆（公交 / 巡游出租车）专项接入与一体化监管</w:t>
            </w:r>
          </w:p>
          <w:p w14:paraId="7F800639">
            <w:pPr>
              <w:pStyle w:val="33"/>
              <w:widowControl/>
              <w:numPr>
                <w:ilvl w:val="255"/>
                <w:numId w:val="0"/>
              </w:num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面向城市公交、巡游出租汽车两类重点城市客运车辆，实现终端设备统一接入、多源数据标准化融合、业务功能一体化监管、报警信息闭环化处置，构建 “两客一危一货 + 公交 + 出租” 全域道路运输车辆一体化动态监测体系，满足行业监管、运营考核、安全预警、应急指挥全场景业务需求。</w:t>
            </w:r>
          </w:p>
          <w:p w14:paraId="6D7BBE3A">
            <w:pPr>
              <w:pStyle w:val="33"/>
              <w:widowControl/>
              <w:numPr>
                <w:ilvl w:val="255"/>
                <w:numId w:val="0"/>
              </w:num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xml:space="preserve">    a、接入范围与接入规模要求</w:t>
            </w:r>
          </w:p>
          <w:p w14:paraId="3F3DAB49">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a)接入车辆类型</w:t>
            </w:r>
          </w:p>
          <w:p w14:paraId="3BE0DEDF">
            <w:pPr>
              <w:pStyle w:val="33"/>
              <w:widowControl/>
              <w:numPr>
                <w:ilvl w:val="255"/>
                <w:numId w:val="0"/>
              </w:num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城市公共汽电车（含新能源公交、常规公交、BRT 快速公交）</w:t>
            </w:r>
          </w:p>
          <w:p w14:paraId="3CD2D233">
            <w:pPr>
              <w:pStyle w:val="33"/>
              <w:widowControl/>
              <w:numPr>
                <w:ilvl w:val="255"/>
                <w:numId w:val="0"/>
              </w:num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巡游出租汽车（含传统巡游车、新能源巡游车）</w:t>
            </w:r>
          </w:p>
          <w:p w14:paraId="7ED6C969">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b)接入覆盖要求</w:t>
            </w:r>
          </w:p>
          <w:p w14:paraId="10F9CE03">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实现按照自治区要求换装智能视频监控设备的在册合规运营公交、巡游出租车接入；支持车辆新增、注销、过户、转籍等状态动态同步，确保接入数据实时性、一致性。</w:t>
            </w:r>
          </w:p>
          <w:p w14:paraId="5A610F26">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b、多源终端统一接入技术规范</w:t>
            </w:r>
          </w:p>
          <w:p w14:paraId="588EF846">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a)终端接入协议标准化</w:t>
            </w:r>
          </w:p>
          <w:p w14:paraId="7FD77C9A">
            <w:pPr>
              <w:pStyle w:val="33"/>
              <w:widowControl/>
              <w:spacing w:line="400" w:lineRule="exact"/>
              <w:ind w:left="42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全面兼容公交 / 出租车主流车载终端协议，包括但不限于：</w:t>
            </w:r>
          </w:p>
          <w:p w14:paraId="08D424B9">
            <w:pPr>
              <w:spacing w:line="40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JT/T 808、JT/T 809、JT/T 1078、JT/T 1900 部标协议</w:t>
            </w:r>
          </w:p>
          <w:p w14:paraId="4D917B96">
            <w:pPr>
              <w:pStyle w:val="33"/>
              <w:widowControl/>
              <w:spacing w:line="400" w:lineRule="exact"/>
              <w:ind w:left="42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所有接入终端必须完成协议解析、数据清洗、格式归一化、校验加密后进入平台核心库，确保数据标准统一、质量可控。</w:t>
            </w:r>
          </w:p>
          <w:p w14:paraId="613F140A">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b)三类核心数据统一接入标准</w:t>
            </w:r>
          </w:p>
          <w:p w14:paraId="4BF0A8B6">
            <w:pPr>
              <w:pStyle w:val="33"/>
              <w:widowControl/>
              <w:spacing w:line="400" w:lineRule="exact"/>
              <w:ind w:left="42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定位数据接入</w:t>
            </w:r>
          </w:p>
          <w:p w14:paraId="6A85293A">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接入内容：经度、纬度、速度、在线状态、ACC 状态等</w:t>
            </w:r>
          </w:p>
          <w:p w14:paraId="118B917B">
            <w:pPr>
              <w:pStyle w:val="33"/>
              <w:widowControl/>
              <w:numPr>
                <w:ilvl w:val="255"/>
                <w:numId w:val="0"/>
              </w:numPr>
              <w:spacing w:line="400" w:lineRule="exact"/>
              <w:ind w:firstLine="420" w:firstLineChars="200"/>
              <w:rPr>
                <w:color w:val="auto"/>
                <w:highlight w:val="none"/>
              </w:rPr>
            </w:pPr>
            <w:r>
              <w:rPr>
                <w:rFonts w:hint="eastAsia" w:ascii="宋体" w:hAnsi="宋体" w:cs="宋体"/>
                <w:color w:val="auto"/>
                <w:sz w:val="21"/>
                <w:szCs w:val="21"/>
                <w:highlight w:val="none"/>
                <w:lang w:bidi="ar"/>
              </w:rPr>
              <w:t>上传频率：正常行驶 30 秒 / 次，停车 / 怠速 60 秒 / 次，报警状态 30 秒 / 次</w:t>
            </w:r>
          </w:p>
          <w:p w14:paraId="3258D561">
            <w:pPr>
              <w:pStyle w:val="33"/>
              <w:widowControl/>
              <w:spacing w:line="400" w:lineRule="exact"/>
              <w:ind w:left="42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视频数据接入</w:t>
            </w:r>
          </w:p>
          <w:p w14:paraId="14FEBED6">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接入类型：实时视频、历史视频、报警抓拍图片、音对讲流</w:t>
            </w:r>
          </w:p>
          <w:p w14:paraId="0BEBCDFE">
            <w:pPr>
              <w:pStyle w:val="33"/>
              <w:widowControl/>
              <w:numPr>
                <w:ilvl w:val="255"/>
                <w:numId w:val="0"/>
              </w:numPr>
              <w:spacing w:line="400" w:lineRule="exact"/>
              <w:ind w:firstLine="420" w:firstLineChars="200"/>
              <w:rPr>
                <w:color w:val="auto"/>
                <w:highlight w:val="none"/>
              </w:rPr>
            </w:pPr>
            <w:r>
              <w:rPr>
                <w:rFonts w:hint="eastAsia" w:ascii="宋体" w:hAnsi="宋体" w:cs="宋体"/>
                <w:color w:val="auto"/>
                <w:sz w:val="21"/>
                <w:szCs w:val="21"/>
                <w:highlight w:val="none"/>
                <w:lang w:bidi="ar"/>
              </w:rPr>
              <w:t>遵循标准：JT/T 1078 视频协议</w:t>
            </w:r>
          </w:p>
          <w:p w14:paraId="704A503A">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视频能力：支持 1 路 / 4 路 / 8 路摄像头接入</w:t>
            </w:r>
          </w:p>
          <w:p w14:paraId="6DF4C1CB">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功能要求：实时预览、录像回放、抓图、本地下载、云端存储、水印叠加</w:t>
            </w:r>
          </w:p>
          <w:p w14:paraId="61BB8B58">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性能要求：7×24 小时稳定无花屏、无卡顿、无断流</w:t>
            </w:r>
          </w:p>
          <w:p w14:paraId="72DD9FE2">
            <w:pPr>
              <w:pStyle w:val="33"/>
              <w:widowControl/>
              <w:spacing w:line="400" w:lineRule="exact"/>
              <w:ind w:left="42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报警信息接入</w:t>
            </w:r>
          </w:p>
          <w:p w14:paraId="3B4B970A">
            <w:pPr>
              <w:pStyle w:val="33"/>
              <w:widowControl/>
              <w:numPr>
                <w:ilvl w:val="255"/>
                <w:numId w:val="0"/>
              </w:numPr>
              <w:spacing w:line="40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统一接入车载终端报警、平台智能分析报警</w:t>
            </w:r>
          </w:p>
          <w:p w14:paraId="5DEE30E0">
            <w:pPr>
              <w:spacing w:line="40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报警数据结构标准化：车辆信息、驾驶员信息、报警类型、报警等级、报警时间、位置信息、视频 / 图片证据、处理状态、闭环状态</w:t>
            </w:r>
          </w:p>
          <w:p w14:paraId="15D5DDD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3、数据安全保障</w:t>
            </w:r>
          </w:p>
          <w:p w14:paraId="48AC3A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①备份机制：建立多副本、异地备份机制，对系统平台所有业务数据按国家要求进行备份，核心数据每日全量备份、增量数据实时备份；</w:t>
            </w:r>
          </w:p>
          <w:p w14:paraId="123EC0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②备份验证：每月开展不少于 1 次数据恢复演练，确保备份数据 100% 可恢复，演练记录留存归档；</w:t>
            </w:r>
          </w:p>
          <w:p w14:paraId="0C6172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③数据留存：业务数据、操作日志、报警记录等留存时间符合国家相关规定，至少留存 6 个月，核心监管数据留存不少于 1 年；</w:t>
            </w:r>
          </w:p>
          <w:p w14:paraId="117CD98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④数据防护：采取加密、访问控制等措施，保障数据在传输、存储过程中的安全，无数据泄露、篡改、丢失问题。</w:t>
            </w:r>
          </w:p>
          <w:p w14:paraId="7DB170A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4、通用运维要求</w:t>
            </w:r>
          </w:p>
          <w:p w14:paraId="1B3B66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①日常巡检：对服务器、网络设备、监测系统功能模块等进行每日巡检，做好巡检记录，发现问题即时处置；</w:t>
            </w:r>
          </w:p>
          <w:p w14:paraId="50C5C6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②故障排查：系统出现故障时，10 分钟内响应，2 小时内提出处理方案，12 小时内解决故障，重大故障零停机；</w:t>
            </w:r>
          </w:p>
          <w:p w14:paraId="4E5274F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③性能优化：根据平台业务负载变化，及时对系统进行性能优化，确保平台响应速度、处理能力满足监管需求，无因性能问题导致的服务卡顿；</w:t>
            </w:r>
          </w:p>
          <w:p w14:paraId="4C5CFB2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④运维记录：所有运维工作（巡检、故障处置、优化升级、备份等）均做好详细记录，记录留存归档，可追溯、可核查。</w:t>
            </w:r>
          </w:p>
          <w:p w14:paraId="261C949D">
            <w:pPr>
              <w:numPr>
                <w:ilvl w:val="255"/>
                <w:numId w:val="0"/>
              </w:num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（三）第三方服务</w:t>
            </w:r>
          </w:p>
          <w:p w14:paraId="317E056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1、动态流量服务</w:t>
            </w:r>
          </w:p>
          <w:p w14:paraId="4AA22D5D">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提供1000M动态流量服务，满足24小时不间断动态监控的高流量需求。</w:t>
            </w:r>
          </w:p>
          <w:p w14:paraId="4AB326AC">
            <w:pPr>
              <w:pStyle w:val="105"/>
              <w:spacing w:line="400" w:lineRule="exact"/>
              <w:ind w:firstLineChars="0"/>
              <w:rPr>
                <w:rFonts w:hint="eastAsia" w:ascii="宋体" w:hAnsi="宋体" w:cs="宋体"/>
                <w:color w:val="auto"/>
                <w:szCs w:val="21"/>
                <w:highlight w:val="none"/>
              </w:rPr>
            </w:pPr>
            <w:r>
              <w:rPr>
                <w:rFonts w:ascii="宋体" w:hAnsi="宋体" w:cs="宋体"/>
                <w:color w:val="auto"/>
                <w:szCs w:val="21"/>
                <w:highlight w:val="none"/>
              </w:rPr>
              <w:t>①</w:t>
            </w:r>
            <w:r>
              <w:rPr>
                <w:rFonts w:hint="eastAsia" w:ascii="宋体" w:hAnsi="宋体" w:cs="宋体"/>
                <w:color w:val="auto"/>
                <w:szCs w:val="21"/>
                <w:highlight w:val="none"/>
              </w:rPr>
              <w:t>动态流量性能：实际可用动态流量稳定达到</w:t>
            </w:r>
            <w:r>
              <w:rPr>
                <w:rFonts w:ascii="宋体" w:hAnsi="宋体" w:cs="宋体"/>
                <w:color w:val="auto"/>
                <w:szCs w:val="21"/>
                <w:highlight w:val="none"/>
              </w:rPr>
              <w:t xml:space="preserve"> 1000M</w:t>
            </w:r>
            <w:r>
              <w:rPr>
                <w:rFonts w:hint="eastAsia" w:ascii="宋体" w:hAnsi="宋体" w:cs="宋体"/>
                <w:color w:val="auto"/>
                <w:szCs w:val="21"/>
                <w:highlight w:val="none"/>
              </w:rPr>
              <w:t>，上下行速率无衰减，满足</w:t>
            </w:r>
            <w:r>
              <w:rPr>
                <w:rFonts w:ascii="宋体" w:hAnsi="宋体" w:cs="宋体"/>
                <w:color w:val="auto"/>
                <w:szCs w:val="21"/>
                <w:highlight w:val="none"/>
              </w:rPr>
              <w:t xml:space="preserve"> 24 </w:t>
            </w:r>
            <w:r>
              <w:rPr>
                <w:rFonts w:hint="eastAsia" w:ascii="宋体" w:hAnsi="宋体" w:cs="宋体"/>
                <w:color w:val="auto"/>
                <w:szCs w:val="21"/>
                <w:highlight w:val="none"/>
              </w:rPr>
              <w:t>小时不间断动态监控的高流量需求；</w:t>
            </w:r>
          </w:p>
          <w:p w14:paraId="55DF5ED0">
            <w:pPr>
              <w:tabs>
                <w:tab w:val="center" w:pos="4153"/>
                <w:tab w:val="right" w:pos="8306"/>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②数据互通保障：作为监控室与运输企业、监管部门、车辆及驾驶员之间的数据互通载体，保障北斗定位、视频流、预警信息、报表数据等所有数据的实时传输，无卡顿、无断连；</w:t>
            </w:r>
          </w:p>
          <w:p w14:paraId="75453297">
            <w:pPr>
              <w:tabs>
                <w:tab w:val="center" w:pos="4153"/>
                <w:tab w:val="right" w:pos="8306"/>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③无监控盲区：避免因网络卡顿、断连导致的监控室监控盲区，确保 7×24 小时实时掌握车辆与驾驶员动态；</w:t>
            </w:r>
          </w:p>
          <w:p w14:paraId="7AB2D3AC">
            <w:pPr>
              <w:tabs>
                <w:tab w:val="center" w:pos="4153"/>
                <w:tab w:val="right" w:pos="8306"/>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④网络稳定性：网络可用性≥99.9%，出现网络故障时，服务商即时响应修复，故障修复时间≤4 小时，同时提供备用网络方案，确保核心业务不中断。</w:t>
            </w:r>
          </w:p>
          <w:p w14:paraId="396F616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2、短信及通讯服务</w:t>
            </w:r>
          </w:p>
          <w:p w14:paraId="00F85FE6">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满足车辆动态监管、监测，驾驶人员车辆危险驾驶行为时进行提醒、对自然灾害进行预警推送等。</w:t>
            </w:r>
          </w:p>
          <w:p w14:paraId="5383A5DD">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①核心服务场景：向驾驶人员推送超速、疲劳驾驶等安全警示信息，向运输企业发送车辆偏离路线、设备故障等异常通知，向监管部门同步车辆关键运行数据回执，确保监管闭环；</w:t>
            </w:r>
          </w:p>
          <w:p w14:paraId="7C7EE8AC">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②服务能力要求：短信支持批量、定向发送，发送延迟≤1 分钟，无短信丢失、错发问题；</w:t>
            </w:r>
          </w:p>
          <w:p w14:paraId="2BB10E8A">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③监管目标支撑：实现 “两客一危” 车辆监管端、企业端、驾驶端三方的即时信息互通，满足 “实时监管、即时干预、快速应急” 的核心监管目标，无因短信及通讯问题导致的预警滞后、指令传递不畅。</w:t>
            </w:r>
          </w:p>
          <w:p w14:paraId="428787F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3、电子地图商用授权服务</w:t>
            </w:r>
          </w:p>
          <w:p w14:paraId="64771126">
            <w:pPr>
              <w:widowControl/>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图商用服务用于电子地图监测服务，功能包含经纬度坐标转换、逆地址解析、地址解析、快速定位、批注展示等，能将车机传输的经纬度精准转换为中文地址并在地图实时定位，地图峰值调用无拒绝、无延迟，服务可用性≥99.9%。</w:t>
            </w:r>
          </w:p>
          <w:p w14:paraId="46D9CE8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4、道路限速商用服务</w:t>
            </w:r>
          </w:p>
          <w:p w14:paraId="2CD4BDDA">
            <w:pPr>
              <w:widowControl/>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提供全国范围内分段限速服务。根据车辆实时轨迹点和速度信息，判断车辆是否超速，可应用于超速报警。车辆超速时，返回该位置的限速信息，道路级别可用于提醒降低车速，</w:t>
            </w:r>
            <w:r>
              <w:rPr>
                <w:rFonts w:hint="eastAsia" w:ascii="宋体" w:hAnsi="宋体" w:cs="宋体"/>
                <w:color w:val="auto"/>
                <w:kern w:val="0"/>
                <w:szCs w:val="21"/>
                <w:highlight w:val="none"/>
                <w:lang w:bidi="ar"/>
              </w:rPr>
              <w:t>具体要求：</w:t>
            </w:r>
          </w:p>
          <w:p w14:paraId="78841F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①并发及覆盖能力：支持500次 / 秒并发调用，全面覆盖全区所有 “两客一危”、公交、巡游出租车，即使全量车辆同时在线，系统仍能稳定运行，无卡顿、无服务中断；</w:t>
            </w:r>
          </w:p>
          <w:p w14:paraId="7FB93A0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②核心功能要求</w:t>
            </w:r>
          </w:p>
          <w:p w14:paraId="7FF418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全国分段限速：提供全国范围内道路的精细化限速规则数据，覆盖高速、国道、省道、县道等所有道路级别；</w:t>
            </w:r>
          </w:p>
          <w:p w14:paraId="524F628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实时轨迹分析：对车辆行驶轨迹进行 7×24 小时实时监测和分析，轨迹与定位数据匹配度 100%；</w:t>
            </w:r>
          </w:p>
          <w:p w14:paraId="4A832D6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超速判断：与违规检测子系统无缝集成，根据车辆实时轨迹点、速度信息与当前道路限速规则自动判定超速行为；</w:t>
            </w:r>
          </w:p>
          <w:p w14:paraId="2571C5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限速值动态更新：依托路况数据分钟级更新限速信息，确保限速数据的时效性和准确性，无因信息滞后导致的误判；</w:t>
            </w:r>
          </w:p>
          <w:p w14:paraId="18A8F3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超速预警联动：车辆超速时，即时返回该位置限速信息及道路级别，同步触发超速预警，预警信息推送至驾驶端、企业端、监管端，推送延迟≤1 分钟。</w:t>
            </w:r>
          </w:p>
          <w:p w14:paraId="2488D7A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5、视频服务</w:t>
            </w:r>
          </w:p>
          <w:p w14:paraId="30C54595">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为全区车辆提供车载终端视频实时解析服务，严格符合交通运输行业标准，保障视频监管可视化，具体验收要求：</w:t>
            </w:r>
          </w:p>
          <w:p w14:paraId="1B0B35E7">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①行业标准合规：严格遵循《道路运输车辆卫星定位系统视频平台技术要求》（JT/T 1078），对车载终端按部标协议传输的原始视频流进行协议解析、格式转换与编解码处理；</w:t>
            </w:r>
          </w:p>
          <w:p w14:paraId="181FB16B">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②视频处理能力：将车载终端按JT/T 809/808 协议传输的非标准底层数据，精准转换为符合监测平台播放规范的视频信号，实现视频数据的实时接收、协议适配、画面解码及平台端稳定播放；</w:t>
            </w:r>
          </w:p>
          <w:p w14:paraId="12E608D3">
            <w:pPr>
              <w:pStyle w:val="33"/>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③并发及播放要求：视频并发解析能力≥100 路，保障全区 14 个地市道路运输监管部门随机抽查车辆时能即时查看视频监控，视频播放无卡顿、无花屏、无延迟，画面清晰；</w:t>
            </w:r>
          </w:p>
          <w:p w14:paraId="1DED4DE9">
            <w:pPr>
              <w:pStyle w:val="33"/>
              <w:spacing w:line="400" w:lineRule="exact"/>
              <w:ind w:firstLine="420" w:firstLineChars="200"/>
              <w:rPr>
                <w:rFonts w:hint="eastAsia" w:ascii="宋体" w:hAnsi="宋体" w:cs="宋体"/>
                <w:bCs/>
                <w:color w:val="auto"/>
                <w:sz w:val="21"/>
                <w:szCs w:val="21"/>
                <w:highlight w:val="none"/>
              </w:rPr>
            </w:pPr>
            <w:r>
              <w:rPr>
                <w:rFonts w:hint="eastAsia" w:ascii="宋体" w:hAnsi="宋体" w:cs="宋体"/>
                <w:color w:val="auto"/>
                <w:sz w:val="21"/>
                <w:szCs w:val="21"/>
                <w:highlight w:val="none"/>
              </w:rPr>
              <w:t>④报警视频支撑：7×24 小时解析处理视频数据，支撑视频报警（司机抽烟、打电话、疲劳驾驶、车道偏移、前向碰撞等），报警视频可即时调取、回放。</w:t>
            </w:r>
          </w:p>
        </w:tc>
      </w:tr>
      <w:tr w14:paraId="1D1ED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86" w:type="dxa"/>
            <w:gridSpan w:val="5"/>
            <w:tcBorders>
              <w:top w:val="single" w:color="auto" w:sz="4" w:space="0"/>
              <w:left w:val="single" w:color="auto" w:sz="4" w:space="0"/>
              <w:bottom w:val="single" w:color="auto" w:sz="4" w:space="0"/>
              <w:right w:val="single" w:color="auto" w:sz="4" w:space="0"/>
            </w:tcBorders>
          </w:tcPr>
          <w:p w14:paraId="353DC0EC">
            <w:pPr>
              <w:spacing w:line="360" w:lineRule="exact"/>
              <w:rPr>
                <w:rFonts w:hint="eastAsia" w:ascii="宋体" w:hAnsi="宋体" w:cs="宋体"/>
                <w:b/>
                <w:bCs/>
                <w:color w:val="auto"/>
                <w:szCs w:val="21"/>
                <w:highlight w:val="none"/>
              </w:rPr>
            </w:pPr>
            <w:r>
              <w:rPr>
                <w:rFonts w:hint="eastAsia" w:ascii="宋体" w:hAnsi="宋体" w:cs="宋体"/>
                <w:b/>
                <w:color w:val="auto"/>
                <w:szCs w:val="21"/>
                <w:highlight w:val="none"/>
              </w:rPr>
              <w:t>商务要求</w:t>
            </w:r>
          </w:p>
        </w:tc>
      </w:tr>
      <w:tr w14:paraId="43C3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43E2240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558E00D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自中标通知书发出之日起 25 日内。</w:t>
            </w:r>
          </w:p>
        </w:tc>
      </w:tr>
      <w:tr w14:paraId="58A93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450074D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服务期限及服务地点</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3D8E25CE">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1、服务期限：2026年7月1日至2027年6月30日。</w:t>
            </w:r>
          </w:p>
          <w:p w14:paraId="114D2C4D">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2、服务地点：广西区内（采购人指定地点）。</w:t>
            </w:r>
          </w:p>
        </w:tc>
      </w:tr>
      <w:tr w14:paraId="7624E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6FE278E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5E442B1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本项目报价为服务总包干价。报价必须含以下部分，包括：</w:t>
            </w:r>
          </w:p>
          <w:p w14:paraId="783561E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）服务的价格；</w:t>
            </w:r>
          </w:p>
          <w:p w14:paraId="32FA9BC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）相关标准附件、备品备件、专用工具的价格；</w:t>
            </w:r>
          </w:p>
          <w:p w14:paraId="5336599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）运输、装卸、调试、培训、技术支持、售后服务等费用；</w:t>
            </w:r>
          </w:p>
          <w:p w14:paraId="6717AFD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）必要的保险费用和各项税费；</w:t>
            </w:r>
          </w:p>
          <w:p w14:paraId="12C2084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）招标投标相关的各项费用</w:t>
            </w:r>
          </w:p>
          <w:p w14:paraId="38C53E1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）包括安装费用；</w:t>
            </w:r>
          </w:p>
          <w:p w14:paraId="01EC33E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）验收的费用。</w:t>
            </w:r>
          </w:p>
          <w:p w14:paraId="5D8FF13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）供应商在本项目实施过程中，除自治区有关部门备案价有调整，否则合同总价不予调整，采购人不再支付中标价格以外的任何费用。</w:t>
            </w:r>
          </w:p>
        </w:tc>
      </w:tr>
      <w:tr w14:paraId="6A5EE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7FEE05F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968890F">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项目预算1</w:t>
            </w:r>
            <w:r>
              <w:rPr>
                <w:rFonts w:ascii="宋体" w:hAnsi="宋体"/>
                <w:color w:val="auto"/>
                <w:szCs w:val="21"/>
                <w:highlight w:val="none"/>
              </w:rPr>
              <w:t>19.715万元，其中</w:t>
            </w:r>
            <w:r>
              <w:rPr>
                <w:rFonts w:hint="eastAsia" w:ascii="宋体" w:hAnsi="宋体"/>
                <w:color w:val="auto"/>
                <w:szCs w:val="21"/>
                <w:highlight w:val="none"/>
              </w:rPr>
              <w:t>2</w:t>
            </w:r>
            <w:r>
              <w:rPr>
                <w:rFonts w:ascii="宋体" w:hAnsi="宋体"/>
                <w:color w:val="auto"/>
                <w:szCs w:val="21"/>
                <w:highlight w:val="none"/>
              </w:rPr>
              <w:t>026年支出</w:t>
            </w:r>
            <w:r>
              <w:rPr>
                <w:rFonts w:hint="eastAsia" w:ascii="宋体" w:hAnsi="宋体"/>
                <w:color w:val="auto"/>
                <w:szCs w:val="21"/>
                <w:highlight w:val="none"/>
              </w:rPr>
              <w:t>4</w:t>
            </w:r>
            <w:r>
              <w:rPr>
                <w:rFonts w:ascii="宋体" w:hAnsi="宋体"/>
                <w:color w:val="auto"/>
                <w:szCs w:val="21"/>
                <w:highlight w:val="none"/>
              </w:rPr>
              <w:t>2.01万元，</w:t>
            </w:r>
            <w:r>
              <w:rPr>
                <w:rFonts w:hint="eastAsia" w:ascii="宋体" w:hAnsi="宋体"/>
                <w:color w:val="auto"/>
                <w:szCs w:val="21"/>
                <w:highlight w:val="none"/>
              </w:rPr>
              <w:t>签订合同后十个工作日内，采购人向中标人支付4</w:t>
            </w:r>
            <w:r>
              <w:rPr>
                <w:rFonts w:ascii="宋体" w:hAnsi="宋体"/>
                <w:color w:val="auto"/>
                <w:szCs w:val="21"/>
                <w:highlight w:val="none"/>
              </w:rPr>
              <w:t>2.01万元的</w:t>
            </w:r>
            <w:r>
              <w:rPr>
                <w:rFonts w:hint="eastAsia" w:ascii="宋体" w:hAnsi="宋体"/>
                <w:color w:val="auto"/>
                <w:szCs w:val="21"/>
                <w:highlight w:val="none"/>
              </w:rPr>
              <w:t>5</w:t>
            </w:r>
            <w:r>
              <w:rPr>
                <w:rFonts w:ascii="宋体" w:hAnsi="宋体"/>
                <w:color w:val="auto"/>
                <w:szCs w:val="21"/>
                <w:highlight w:val="none"/>
              </w:rPr>
              <w:t>0%；完成服务能力验收后</w:t>
            </w:r>
            <w:r>
              <w:rPr>
                <w:rFonts w:hint="eastAsia" w:ascii="宋体" w:hAnsi="宋体"/>
                <w:color w:val="auto"/>
                <w:szCs w:val="21"/>
                <w:highlight w:val="none"/>
              </w:rPr>
              <w:t>十个工作日内，采购人向中标人支付4</w:t>
            </w:r>
            <w:r>
              <w:rPr>
                <w:rFonts w:ascii="宋体" w:hAnsi="宋体"/>
                <w:color w:val="auto"/>
                <w:szCs w:val="21"/>
                <w:highlight w:val="none"/>
              </w:rPr>
              <w:t>2.01</w:t>
            </w:r>
            <w:r>
              <w:rPr>
                <w:rFonts w:hint="eastAsia" w:ascii="宋体" w:hAnsi="宋体"/>
                <w:color w:val="auto"/>
                <w:szCs w:val="21"/>
                <w:highlight w:val="none"/>
              </w:rPr>
              <w:t>万元的5</w:t>
            </w:r>
            <w:r>
              <w:rPr>
                <w:rFonts w:ascii="宋体" w:hAnsi="宋体"/>
                <w:color w:val="auto"/>
                <w:szCs w:val="21"/>
                <w:highlight w:val="none"/>
              </w:rPr>
              <w:t>0%。剩余部分在</w:t>
            </w:r>
            <w:r>
              <w:rPr>
                <w:rFonts w:hint="eastAsia" w:ascii="宋体" w:hAnsi="宋体"/>
                <w:color w:val="auto"/>
                <w:szCs w:val="21"/>
                <w:highlight w:val="none"/>
              </w:rPr>
              <w:t>2</w:t>
            </w:r>
            <w:r>
              <w:rPr>
                <w:rFonts w:ascii="宋体" w:hAnsi="宋体"/>
                <w:color w:val="auto"/>
                <w:szCs w:val="21"/>
                <w:highlight w:val="none"/>
              </w:rPr>
              <w:t>027年</w:t>
            </w:r>
            <w:r>
              <w:rPr>
                <w:rFonts w:hint="eastAsia" w:ascii="宋体" w:hAnsi="宋体"/>
                <w:color w:val="auto"/>
                <w:szCs w:val="21"/>
                <w:highlight w:val="none"/>
              </w:rPr>
              <w:t>3月前提供年度运维监控报告，待采购人确认后支付剩余尾款</w:t>
            </w:r>
            <w:r>
              <w:rPr>
                <w:rFonts w:ascii="宋体" w:hAnsi="宋体"/>
                <w:color w:val="auto"/>
                <w:szCs w:val="21"/>
                <w:highlight w:val="none"/>
              </w:rPr>
              <w:t>。采购人付款前，</w:t>
            </w:r>
            <w:r>
              <w:rPr>
                <w:rFonts w:hint="eastAsia" w:ascii="宋体" w:hAnsi="宋体"/>
                <w:color w:val="auto"/>
                <w:szCs w:val="21"/>
                <w:highlight w:val="none"/>
              </w:rPr>
              <w:t>中标人</w:t>
            </w:r>
            <w:r>
              <w:rPr>
                <w:rFonts w:ascii="宋体" w:hAnsi="宋体"/>
                <w:color w:val="auto"/>
                <w:szCs w:val="21"/>
                <w:highlight w:val="none"/>
              </w:rPr>
              <w:t>应向采购人开具等额有效的增值税发票，采购人未收到发票的，有权不予支付相应款项直至</w:t>
            </w:r>
            <w:r>
              <w:rPr>
                <w:rFonts w:hint="eastAsia" w:ascii="宋体" w:hAnsi="宋体"/>
                <w:color w:val="auto"/>
                <w:szCs w:val="21"/>
                <w:highlight w:val="none"/>
              </w:rPr>
              <w:t>中标人</w:t>
            </w:r>
            <w:r>
              <w:rPr>
                <w:rFonts w:ascii="宋体" w:hAnsi="宋体"/>
                <w:color w:val="auto"/>
                <w:szCs w:val="21"/>
                <w:highlight w:val="none"/>
              </w:rPr>
              <w:t>提供合格发票，并不承担延迟付款责任。</w:t>
            </w:r>
          </w:p>
        </w:tc>
      </w:tr>
      <w:tr w14:paraId="70454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84" w:type="dxa"/>
            <w:gridSpan w:val="2"/>
            <w:tcBorders>
              <w:top w:val="single" w:color="auto" w:sz="4" w:space="0"/>
              <w:left w:val="single" w:color="auto" w:sz="4" w:space="0"/>
              <w:bottom w:val="single" w:color="auto" w:sz="4" w:space="0"/>
              <w:right w:val="single" w:color="auto" w:sz="4" w:space="0"/>
            </w:tcBorders>
            <w:vAlign w:val="center"/>
          </w:tcPr>
          <w:p w14:paraId="571D708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1F73AD9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（一）服务质量要求</w:t>
            </w:r>
          </w:p>
          <w:p w14:paraId="33D8121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033ABCB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7F66B9C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提供7*24小时专人职守服务，实时响应内部服务请求，详细记录问题解决情况。配合1名或以上运维人员通过现场服务、远程技术服务、预防性服务、定期专访、远程监控等服务方式，提供7×24小时维保服务。面向各级道路运输管理机构提供技术和业务支持，包括通过网络、电话和邮件远程技术协助，现场技术支持。</w:t>
            </w:r>
          </w:p>
          <w:p w14:paraId="22F3015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4、投标人须配备1名运营管理人员、11名或以上运营客服人员，提供第三方安全监测技术服务，7×24 小时动态监测与预警预控服务、数据报表与分析及支撑服务、应急处置服务、预警提示服务、痕迹管理与执法线索提供、客户服务、特殊数据收集、闭环处理信息化服务等，确保车辆监控规范、报警处置及时、服务质量达标，全面满足交通运输监管部门动态监控运行考核与安全生产风险治理要求。</w:t>
            </w:r>
          </w:p>
          <w:p w14:paraId="5F860CA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5、投标人应建立规范的内部管理制度。严格管理专职专业技术人员，保证服务态度良好、问题解决及时、重大问题及时反馈、运维记录详细。</w:t>
            </w:r>
          </w:p>
          <w:p w14:paraId="349FBA5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6、投标人应建立常见系统故障应急预案，以便出现问题后，及时作出响应，降低事故后果。</w:t>
            </w:r>
          </w:p>
          <w:p w14:paraId="6EBD19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7、投标人有义务对专职专业技术人员进行岗前操作培训，以便更好地掌握平台运维技能。</w:t>
            </w:r>
          </w:p>
          <w:p w14:paraId="67898CD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8、当出现系统崩溃导致业务停止、数据丢失等系统故障时，投标人必须在10分钟内进行响应，2小时内提出处理方案，12小时内解决故障。</w:t>
            </w:r>
          </w:p>
          <w:p w14:paraId="22EDC9F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（二）服务规范要求</w:t>
            </w:r>
          </w:p>
          <w:p w14:paraId="1768B2E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26A378D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6860C4A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6364F2A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中标人工作人员有业务转型或中标人因自身原因有合并重组等的须提前向采购人进行书面说明，未经采购人同意，中标人不得私自将在采购人工作期间的项目任务进行分包、转包。中标人必须承担为采购人保守相关保密信息的义务和责任，包括以下内容：中标人应严格控制了解项目关键资料的人员范围，对参与项目运维的有关工作人员要明确保密责任，严格保密纪律，不得泄漏、使用系统数据信息用于其他用途。</w:t>
            </w:r>
          </w:p>
          <w:p w14:paraId="32BD4B5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自私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2300AA5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做好网络安全漏洞检查，如定期修改系统管理员密码，提醒用户及时更新密码，加强访问控制等措施，提升系统抵抗外部攻击能力，确保系统安全可靠运行。配合采购人做好网络安全应急事件处置、定期做好漏洞修复等管理维护工作。</w:t>
            </w:r>
          </w:p>
          <w:p w14:paraId="6B94967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数据在应用和传输过程中可能涉及到的数据质量问题，按照相关标准和规范进行维护和整理，保障数据质量，确保数据满足采购方业务需求。发现安全漏洞、缺陷及安全风险须及时通报，并形成报告向区网信、公安部门报告，安全漏洞未经网信、公安部门同意，不得向第三人公开。</w:t>
            </w:r>
          </w:p>
          <w:p w14:paraId="3E5E180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3ACD47B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8、中标人必须与采购人签订保密协议。</w:t>
            </w:r>
          </w:p>
        </w:tc>
      </w:tr>
    </w:tbl>
    <w:p w14:paraId="2C2812B8">
      <w:pPr>
        <w:spacing w:before="56" w:line="219" w:lineRule="auto"/>
        <w:ind w:left="112"/>
        <w:rPr>
          <w:rFonts w:hint="eastAsia" w:ascii="宋体" w:hAnsi="宋体" w:cs="宋体"/>
          <w:b/>
          <w:color w:val="auto"/>
          <w:sz w:val="24"/>
          <w:highlight w:val="none"/>
        </w:rPr>
      </w:pPr>
    </w:p>
    <w:p w14:paraId="1862EDD8">
      <w:pPr>
        <w:spacing w:before="56" w:line="219" w:lineRule="auto"/>
        <w:ind w:left="112"/>
        <w:rPr>
          <w:rFonts w:hint="eastAsia" w:ascii="宋体" w:hAnsi="宋体" w:cs="宋体"/>
          <w:b/>
          <w:color w:val="auto"/>
          <w:sz w:val="24"/>
          <w:highlight w:val="none"/>
        </w:rPr>
        <w:sectPr>
          <w:footerReference r:id="rId8" w:type="default"/>
          <w:pgSz w:w="11906" w:h="16838"/>
          <w:pgMar w:top="1134" w:right="1134" w:bottom="1204" w:left="1134" w:header="851" w:footer="567" w:gutter="0"/>
          <w:pgNumType w:start="1"/>
          <w:cols w:space="720" w:num="1"/>
          <w:docGrid w:linePitch="312" w:charSpace="0"/>
        </w:sectPr>
      </w:pPr>
    </w:p>
    <w:p w14:paraId="264B3882">
      <w:pPr>
        <w:shd w:val="clear" w:color="auto" w:fill="FFFF00"/>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2分标：</w:t>
      </w:r>
    </w:p>
    <w:tbl>
      <w:tblPr>
        <w:tblStyle w:val="49"/>
        <w:tblW w:w="102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2"/>
        <w:gridCol w:w="1137"/>
        <w:gridCol w:w="851"/>
        <w:gridCol w:w="691"/>
        <w:gridCol w:w="7060"/>
      </w:tblGrid>
      <w:tr w14:paraId="7D70A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72" w:type="dxa"/>
            <w:vAlign w:val="center"/>
          </w:tcPr>
          <w:p w14:paraId="2EC3A02E">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vAlign w:val="center"/>
          </w:tcPr>
          <w:p w14:paraId="21E4CD18">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51" w:type="dxa"/>
          </w:tcPr>
          <w:p w14:paraId="619CD707">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58F2020E">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91" w:type="dxa"/>
          </w:tcPr>
          <w:p w14:paraId="5745BD1C">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7060" w:type="dxa"/>
            <w:vAlign w:val="center"/>
          </w:tcPr>
          <w:p w14:paraId="2974B5D6">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技术及服务要求</w:t>
            </w:r>
          </w:p>
        </w:tc>
      </w:tr>
      <w:tr w14:paraId="6CF2E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72" w:type="dxa"/>
            <w:vAlign w:val="center"/>
          </w:tcPr>
          <w:p w14:paraId="655D7006">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vAlign w:val="center"/>
          </w:tcPr>
          <w:p w14:paraId="4C9F8EE4">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广西网络货运信息监测系统技术服务</w:t>
            </w:r>
          </w:p>
        </w:tc>
        <w:tc>
          <w:tcPr>
            <w:tcW w:w="851" w:type="dxa"/>
            <w:vAlign w:val="center"/>
          </w:tcPr>
          <w:p w14:paraId="20398C35">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91" w:type="dxa"/>
            <w:vAlign w:val="center"/>
          </w:tcPr>
          <w:p w14:paraId="5AC49CC0">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7060" w:type="dxa"/>
            <w:vAlign w:val="center"/>
          </w:tcPr>
          <w:p w14:paraId="43BE673D">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按照《网络货运承运平台经营管理办法》(以下简称《办法》)及《省级网络货运信息监测系统建设指南》(以下简称《指南》)要求，完成监测系统技术服务的相关内容，主要服务内容如下：</w:t>
            </w:r>
          </w:p>
          <w:p w14:paraId="7A8B61CE">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1.监测系统功能服务</w:t>
            </w:r>
          </w:p>
          <w:p w14:paraId="50340316">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提供对县级交通运输主管部门提交的网络货运申请者相关信息进行线上服务能力认定的功能，包括系统联调测试服务、出具线上服务能力认定意见（作为自治区交通运输主管部门对网络货运申请者线上服务能力的认定依据）与线上服务能力证书生成。(2)提供网络货运企业具备运营资质后的业务数据接入功能。(3)按照交通运输部规则，提供数据规则升级服务，提供将网络货运企业上传的业务数据进行过滤清洗后，按国密算法加密转发上传至部交互系统的功能。(4)提供查询服务、异常监测服务、异常统计、短信报警等功能。</w:t>
            </w:r>
          </w:p>
          <w:p w14:paraId="76674884">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2.业务支撑技术服务</w:t>
            </w:r>
          </w:p>
          <w:p w14:paraId="7355F4E0">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提供按采购人要求进行账号密码分配、协助开展企业数据接入的联调测试、企业平台系统复核、数据备份及导出等业务支撑技术服务。提供网络货运企业业务异常数据指导服务，通过现场培训、网络、Q群、微信群、电话相结合的方式为网络货运提供系统使用问题与日常上报数据异常问题解答指导服务。提供短信报警功能优化服务。</w:t>
            </w:r>
          </w:p>
          <w:p w14:paraId="43A01835">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3.系统运维服务</w:t>
            </w:r>
          </w:p>
          <w:p w14:paraId="6FCD7335">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保障系统软件的稳定运行，在部交互系统接入单据规则发生变化时，中标人免费更新升级监测系统，以满足部最新要求。</w:t>
            </w:r>
          </w:p>
          <w:p w14:paraId="37C99CCF">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基础设施运行维护，系统软件运行维护服务，运维内容包括：运服务器、防火墙等日常维护，提供系统安全、稳定的环境。操作系统、数据库管理、网络管理、备份及杀毒软件等的更新维护及日常管理：定期（按月）对系统进行巡检，避免或减少系统故障，保持业务持续性运行：巡检内容包括软件系统性能巡查、设备巡查、存储系统巡查、系统日志巡查、网络安全系统巡查、数据库系统巡查、各份系统巡查等。</w:t>
            </w:r>
          </w:p>
          <w:p w14:paraId="4C91820C">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应用软件的日常维护服务，运维内容包括：应用软件系统故障、数据备份及管理、技术业务支持、应用软件日常功能修改、灾后数据恢复以及软件日常升级服务、数据规范和处理、系统性能优化、应用服务维护、与各有关单位据交换的接口维护服务。</w:t>
            </w:r>
          </w:p>
          <w:p w14:paraId="0536DFD4">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（3）系统漏洞处理服务：按月对广西网络货运信息监测平台进行全面的安全检查，及时发现操作系统、应用程序中存在的安全漏洞和潜在风险，结合政务云扫描结果做好漏洞补丁等安全防护措施。</w:t>
            </w:r>
          </w:p>
          <w:p w14:paraId="253576D9">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4.培训服务</w:t>
            </w:r>
          </w:p>
          <w:p w14:paraId="0F1D2A77">
            <w:pPr>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开展系统使用相关的技术培训。</w:t>
            </w:r>
          </w:p>
        </w:tc>
      </w:tr>
      <w:tr w14:paraId="6979A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211" w:type="dxa"/>
            <w:gridSpan w:val="5"/>
            <w:tcBorders>
              <w:top w:val="single" w:color="auto" w:sz="4" w:space="0"/>
              <w:left w:val="single" w:color="auto" w:sz="4" w:space="0"/>
              <w:bottom w:val="single" w:color="auto" w:sz="4" w:space="0"/>
              <w:right w:val="single" w:color="auto" w:sz="4" w:space="0"/>
            </w:tcBorders>
          </w:tcPr>
          <w:p w14:paraId="3D11A87D">
            <w:pPr>
              <w:spacing w:line="360" w:lineRule="exact"/>
              <w:rPr>
                <w:rFonts w:hint="eastAsia" w:ascii="宋体" w:hAnsi="宋体" w:cs="宋体"/>
                <w:b/>
                <w:bCs/>
                <w:color w:val="auto"/>
                <w:szCs w:val="21"/>
                <w:highlight w:val="none"/>
              </w:rPr>
            </w:pPr>
            <w:r>
              <w:rPr>
                <w:rFonts w:hint="eastAsia" w:ascii="宋体" w:hAnsi="宋体" w:cs="宋体"/>
                <w:b/>
                <w:color w:val="auto"/>
                <w:szCs w:val="21"/>
                <w:highlight w:val="none"/>
              </w:rPr>
              <w:t>商务要求</w:t>
            </w:r>
          </w:p>
        </w:tc>
      </w:tr>
      <w:tr w14:paraId="2E3BE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09" w:type="dxa"/>
            <w:gridSpan w:val="2"/>
            <w:tcBorders>
              <w:top w:val="single" w:color="auto" w:sz="4" w:space="0"/>
              <w:left w:val="single" w:color="auto" w:sz="4" w:space="0"/>
              <w:bottom w:val="single" w:color="auto" w:sz="4" w:space="0"/>
              <w:right w:val="single" w:color="auto" w:sz="4" w:space="0"/>
            </w:tcBorders>
            <w:vAlign w:val="center"/>
          </w:tcPr>
          <w:p w14:paraId="7B755C3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05EC1C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自中标通知书发出之日起 25 日内。</w:t>
            </w:r>
          </w:p>
        </w:tc>
      </w:tr>
      <w:tr w14:paraId="315B2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09" w:type="dxa"/>
            <w:gridSpan w:val="2"/>
            <w:tcBorders>
              <w:top w:val="single" w:color="auto" w:sz="4" w:space="0"/>
              <w:left w:val="single" w:color="auto" w:sz="4" w:space="0"/>
              <w:bottom w:val="single" w:color="auto" w:sz="4" w:space="0"/>
              <w:right w:val="single" w:color="auto" w:sz="4" w:space="0"/>
            </w:tcBorders>
            <w:vAlign w:val="center"/>
          </w:tcPr>
          <w:p w14:paraId="4C72A5C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服务期限及服务地点</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54FDB6D">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1、服务期限：2026年7月1日至2027年6月30日。</w:t>
            </w:r>
          </w:p>
          <w:p w14:paraId="43A1CDA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2、服务地点：广西区内（采购人指定地点）。</w:t>
            </w:r>
          </w:p>
        </w:tc>
      </w:tr>
      <w:tr w14:paraId="328AA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09" w:type="dxa"/>
            <w:gridSpan w:val="2"/>
            <w:tcBorders>
              <w:top w:val="single" w:color="auto" w:sz="4" w:space="0"/>
              <w:left w:val="single" w:color="auto" w:sz="4" w:space="0"/>
              <w:bottom w:val="single" w:color="auto" w:sz="4" w:space="0"/>
              <w:right w:val="single" w:color="auto" w:sz="4" w:space="0"/>
            </w:tcBorders>
            <w:vAlign w:val="center"/>
          </w:tcPr>
          <w:p w14:paraId="10D1BA9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58F10CF3">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本项目报价为总包干价。</w:t>
            </w:r>
            <w:r>
              <w:rPr>
                <w:rFonts w:hint="eastAsia"/>
                <w:color w:val="auto"/>
                <w:highlight w:val="none"/>
              </w:rPr>
              <w:t>报价包含本项目所有服务内容、</w:t>
            </w:r>
            <w:r>
              <w:rPr>
                <w:rFonts w:hint="eastAsia" w:ascii="宋体" w:hAnsi="宋体" w:cs="宋体"/>
                <w:color w:val="auto"/>
                <w:szCs w:val="21"/>
                <w:highlight w:val="none"/>
              </w:rPr>
              <w:t>服务中包含货物</w:t>
            </w:r>
            <w:r>
              <w:rPr>
                <w:rFonts w:hint="eastAsia"/>
                <w:color w:val="auto"/>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highlight w:val="none"/>
              </w:rPr>
              <w:t>由</w:t>
            </w:r>
            <w:r>
              <w:rPr>
                <w:rFonts w:hint="eastAsia" w:ascii="宋体" w:hAnsi="宋体" w:cs="宋体"/>
                <w:color w:val="auto"/>
                <w:szCs w:val="21"/>
                <w:highlight w:val="none"/>
              </w:rPr>
              <w:t>投标人</w:t>
            </w:r>
            <w:r>
              <w:rPr>
                <w:rFonts w:hint="eastAsia" w:ascii="宋体" w:hAnsi="宋体" w:cs="宋体"/>
                <w:color w:val="auto"/>
                <w:highlight w:val="none"/>
              </w:rPr>
              <w:t>根据采购文件所提供的资料自行测算投标报价；一经中标，投标报价总价作为中标人与采购人签订的合同金额，合同期限内不</w:t>
            </w:r>
            <w:r>
              <w:rPr>
                <w:rFonts w:hint="eastAsia" w:ascii="宋体" w:hAnsi="宋体" w:cs="宋体"/>
                <w:color w:val="auto"/>
                <w:szCs w:val="21"/>
                <w:highlight w:val="none"/>
              </w:rPr>
              <w:t>做调整。</w:t>
            </w:r>
          </w:p>
        </w:tc>
      </w:tr>
      <w:tr w14:paraId="7D677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09" w:type="dxa"/>
            <w:gridSpan w:val="2"/>
            <w:tcBorders>
              <w:top w:val="single" w:color="auto" w:sz="4" w:space="0"/>
              <w:left w:val="single" w:color="auto" w:sz="4" w:space="0"/>
              <w:bottom w:val="single" w:color="auto" w:sz="4" w:space="0"/>
              <w:right w:val="single" w:color="auto" w:sz="4" w:space="0"/>
            </w:tcBorders>
            <w:vAlign w:val="center"/>
          </w:tcPr>
          <w:p w14:paraId="0B2A90B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7AFE00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签订后，三十个工作日内，采购人向中标人支付全部合同金额的50%；完成服务能力验收后十五个工作日内，采购人向中标人支付全部合同款的40%；在中标供应商签订合同四个月后，采购人于十个工作日内向中标供应商支付全部合同款的</w:t>
            </w:r>
            <w:r>
              <w:rPr>
                <w:rFonts w:ascii="宋体" w:hAnsi="宋体" w:cs="宋体"/>
                <w:color w:val="auto"/>
                <w:szCs w:val="21"/>
                <w:highlight w:val="none"/>
              </w:rPr>
              <w:t>10%</w:t>
            </w:r>
            <w:r>
              <w:rPr>
                <w:rFonts w:hint="eastAsia" w:ascii="宋体" w:hAnsi="宋体" w:cs="宋体"/>
                <w:color w:val="auto"/>
                <w:szCs w:val="21"/>
                <w:highlight w:val="none"/>
              </w:rPr>
              <w:t>。采购人付款前，中标人应向采购人开具等额有效的增值税发票，采购人未收到发票的，有权不予支付相应款项直至中标人提供合格发票，并不承担延迟付款责任。</w:t>
            </w:r>
          </w:p>
        </w:tc>
      </w:tr>
      <w:tr w14:paraId="5786B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09" w:type="dxa"/>
            <w:gridSpan w:val="2"/>
            <w:tcBorders>
              <w:top w:val="single" w:color="auto" w:sz="4" w:space="0"/>
              <w:left w:val="single" w:color="auto" w:sz="4" w:space="0"/>
              <w:bottom w:val="single" w:color="auto" w:sz="4" w:space="0"/>
              <w:right w:val="single" w:color="auto" w:sz="4" w:space="0"/>
            </w:tcBorders>
            <w:vAlign w:val="center"/>
          </w:tcPr>
          <w:p w14:paraId="060C41E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1F48D5D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（一）服务质量要求</w:t>
            </w:r>
          </w:p>
          <w:p w14:paraId="483F94C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4A3B9F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提供7*24小时专人职守服务，实时响应内部服务请求，详细记录问题解决情况。配合1名或以上运维人员通过现场服务、远程技术服务、预防性服务、定期专访、远程监控等服务方式，提供7×24小时维保服务。面向各级交通运输管理部门、省内网络货运企业提供技术和业务支持，包括通过网络、电话和邮件远程技术协助，现场技术支持。</w:t>
            </w:r>
          </w:p>
          <w:p w14:paraId="6C51091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3、投标人应建立规范的内部管理制度。严格管理专职专业技术人员，保证服务态度良好、问题解决及时、重大问题及时反馈、运维记录详细。</w:t>
            </w:r>
          </w:p>
          <w:p w14:paraId="7BD5A11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4、投标人应建立常见系统故障应急预案，以便出现问题后，及时作出响应，降低事故后果。</w:t>
            </w:r>
          </w:p>
          <w:p w14:paraId="4D931B4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5、投标人有义务对专职专业技术人员进行岗前操作培训，以便更好地掌握平台运维技能。</w:t>
            </w:r>
          </w:p>
          <w:p w14:paraId="1F8A0D6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6、当出现系统崩溃导致业务停止、数据丢失等系统故障时，投标人必须在10分钟内进行响应，2小时内提出处理方案，12小时内解决故障。</w:t>
            </w:r>
          </w:p>
          <w:p w14:paraId="0E30A1A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（二）服务规范要求</w:t>
            </w:r>
          </w:p>
          <w:p w14:paraId="7AB7365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61ACDFA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400C018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27A349F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中标人工作人员有业务转型或中标人因自身原因有合并重组等的须提前向采购人进行书面说明，未经采购人同意，中标人不得私自将在采购人工作期间的项目任务进行分包、转包。中标人必须承担为采购人保守相关保密信息的义务和责任，包括以下内容：中标人应严格控制了解项目关键资料的人员范围，对参与项目运维的有关工作人员要明确保密责任，严格保密纪律，不得泄漏、使用系统数据信息用于其他用途。</w:t>
            </w:r>
          </w:p>
          <w:p w14:paraId="3E58A1B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自私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6940599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做好网络安全漏洞检查，如定期修改系统管理员密码，提醒用户及时更新密码，加强访问控制等措施，提升系统抵抗外部攻击能力，确保系统安全可靠运行。配合采购人做好网络安全应急事件处置、定期做好漏洞修复等管理维护工作。</w:t>
            </w:r>
          </w:p>
          <w:p w14:paraId="64BA08F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数据在应用和传输过程中可能涉及到的数据质量问题，按照相关标准和规范进行维护和整理，保障数据质量，确保数据满足采购方业务需求。发现安全漏洞、缺陷及安全风险须及时通报，并形成报告向区网信、公安部门报告，安全漏洞未经网信、公安部门同意，不得向第三人公开。</w:t>
            </w:r>
          </w:p>
          <w:p w14:paraId="4FF5CE8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按照自治区有关单位要求，在2026年底前提供相应服务。硬软件信息系统须按照国家密码管理要求设置不限于数字字母特殊字符组合的强口令的密码。</w:t>
            </w:r>
          </w:p>
          <w:p w14:paraId="24010E1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8、中标人必须与采购人签订保密协议。</w:t>
            </w:r>
          </w:p>
        </w:tc>
      </w:tr>
    </w:tbl>
    <w:p w14:paraId="65DA3AEE">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0013A152">
      <w:pPr>
        <w:shd w:val="clear" w:color="auto" w:fill="FFFF00"/>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3分标：</w:t>
      </w:r>
    </w:p>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539BC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0C2066A3">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vAlign w:val="center"/>
          </w:tcPr>
          <w:p w14:paraId="520E3642">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51" w:type="dxa"/>
          </w:tcPr>
          <w:p w14:paraId="06446E92">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0A528A38">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91" w:type="dxa"/>
          </w:tcPr>
          <w:p w14:paraId="1B8D3C25">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7060" w:type="dxa"/>
            <w:vAlign w:val="center"/>
          </w:tcPr>
          <w:p w14:paraId="14491AF4">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技术及服务要求</w:t>
            </w:r>
          </w:p>
        </w:tc>
      </w:tr>
      <w:tr w14:paraId="62E0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1B6F22FD">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vAlign w:val="center"/>
          </w:tcPr>
          <w:p w14:paraId="119E1596">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kern w:val="0"/>
                <w:sz w:val="20"/>
                <w:szCs w:val="20"/>
                <w:highlight w:val="none"/>
                <w:lang w:bidi="ar"/>
              </w:rPr>
              <w:t>广西道路运输运政及动态监控技术服务</w:t>
            </w:r>
          </w:p>
        </w:tc>
        <w:tc>
          <w:tcPr>
            <w:tcW w:w="851" w:type="dxa"/>
            <w:vAlign w:val="center"/>
          </w:tcPr>
          <w:p w14:paraId="78AECE84">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91" w:type="dxa"/>
            <w:vAlign w:val="center"/>
          </w:tcPr>
          <w:p w14:paraId="6535928A">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7060" w:type="dxa"/>
            <w:vAlign w:val="center"/>
          </w:tcPr>
          <w:p w14:paraId="5343AA3F">
            <w:pPr>
              <w:tabs>
                <w:tab w:val="left" w:pos="180"/>
                <w:tab w:val="left" w:pos="1620"/>
              </w:tabs>
              <w:spacing w:line="360" w:lineRule="exact"/>
              <w:ind w:firstLine="402" w:firstLineChars="200"/>
              <w:jc w:val="left"/>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一、系统软件运行维护服务</w:t>
            </w:r>
          </w:p>
          <w:p w14:paraId="65E7253A">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主要包括政务云服务器操作系统、数据库管理、网络管理、备份及杀毒软件等的更新维护及日常管理；定期对系统进行巡检，避免或减少系统故障，保持业务持续性运行；巡检内容包括软件系统性能巡查、设备巡查、存储系统巡查、系统日志巡查、网络安全系统巡查、数据库系统巡查、备份系统巡查等。</w:t>
            </w:r>
          </w:p>
          <w:p w14:paraId="6F8C02F3">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二、业务系统运行维护服务</w:t>
            </w:r>
          </w:p>
          <w:p w14:paraId="695A1F28">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主要包括自治区道路运输发展中心官网、广西道路运输动态监控行业服务平台、广西道路运输管理信息系统、广西道路运输企业与公众服务平台、广西包车管理信息子系统、广西冷链道路运输电子运单系统、广西危险道路运输电子运单系统、广西运政微信公众号等应用软件的日常服务，均须包含以下服务：</w:t>
            </w:r>
          </w:p>
          <w:p w14:paraId="416A3D8A">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  包括：（1）政务云服务器操作系统、数据库管理、网络管理、备份及杀毒软件等的更新维护及日常管理；定期对系统进行巡检，避免或减少系统故障，保持业务持续性运行；巡检内容包括软件系统性能巡查、设备巡查、存储系统巡查、系统日志巡查、网络安全系统巡查、数据库系统巡查、备份系统巡查等。</w:t>
            </w:r>
          </w:p>
          <w:p w14:paraId="23C7A237">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系统软件在安装、调试、故障清除、优化配置、软件接口优化、数据库维护、数据备份、对系统进行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w:t>
            </w:r>
          </w:p>
          <w:p w14:paraId="3CA6CB9B">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一）广西道路运输管理信息系统须面向全区省、市、县三级交通运输管理部门、行政审批部门同技术支持，运维服务包括运政数据清理与互联互通。在重大节假日、法定节假日须2人在7×24小时轮流值守、重大节假日额外值班等服务。提供例行检查应用软件，数据备份（增量备份+全量备份），系统服务，系统优化升级，技术支持（电话+微信群+QQ群技术问题答复），同时还需提供：</w:t>
            </w:r>
          </w:p>
          <w:p w14:paraId="65DDD8EA">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运政数据清理。对现有的系统中经营业户、营运车辆、从业人员问题数据进行分析、排查，结合公安交警数据等进行批量清理，指导和协助各级管理部门开展问题数据核对和清理；根据国家“放管服”要求，配合各地市交通运输主管部门进行业务数据迁移。</w:t>
            </w:r>
          </w:p>
          <w:p w14:paraId="0AD78086">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2.部省运政数据互联互通。实现广西道路运输运政基础数据与部级系统的实时交互，确保部省链路通畅、数据一致。</w:t>
            </w:r>
          </w:p>
          <w:p w14:paraId="086A3D4B">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3.数据治理，针对交通运输部《互联网道路运输便民政务服务质量评价办法》数据质量提升要求，提供数据治理运营。</w:t>
            </w:r>
          </w:p>
          <w:p w14:paraId="6EBE2AF4">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4.与广西一体化平台数据互通。实现在广西政务一体化平台受理，数据推送至广西道路运输管理信息系统进行办理，办理结果再推送至政务一体化平台。</w:t>
            </w:r>
          </w:p>
          <w:p w14:paraId="1082C223">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（二）广西道路运输动态监控行业服务平台</w:t>
            </w:r>
          </w:p>
          <w:p w14:paraId="035E76FC">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还需包括：1.在重大节假日、法定节假日须2人在7×24小时轮流值守、重大节假日额外值班等服务要求，节假日均需安排人员进行值班，解决系统运行问题。2. 部省运政数据互联互通，实现两客一危车辆动态监控数据与部级系统的实时交互，确保部省链路通畅、数据一致。</w:t>
            </w:r>
          </w:p>
          <w:p w14:paraId="5A0752D9">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（三）广西危险道路运输电子运单系统运维还需包括部省运政数据互联互通，实现危险道路运输电子运单数据与部级系统的实时交互，确保部省链路通畅、数据一致。</w:t>
            </w:r>
          </w:p>
          <w:p w14:paraId="66023C9A">
            <w:pPr>
              <w:tabs>
                <w:tab w:val="left" w:pos="180"/>
                <w:tab w:val="left" w:pos="1620"/>
              </w:tabs>
              <w:spacing w:line="360" w:lineRule="exact"/>
              <w:ind w:firstLine="402" w:firstLineChars="200"/>
              <w:jc w:val="left"/>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三、业务系统功能升级</w:t>
            </w:r>
          </w:p>
          <w:p w14:paraId="7EDBBDC1">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据需求部门的数据共享需求，实现对广西道路运输管理信息系统、广西道路运输车辆动态监控行业服务平台、广西危险品电子运单系统等系统的数据共享接口开发，挂载于一体化数字资源系统，促进部门间数据互联互通。</w:t>
            </w:r>
          </w:p>
          <w:p w14:paraId="4F0B7ED6">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2.对接交通运输部最新的数据标准，完成部省数据上传交互功能，包括外省经营业户、营运车辆、道路运输从业人员等基础信息，外省入桂包车信息、外省入桂危险品车辆电子运单信息等数据的共享。</w:t>
            </w:r>
          </w:p>
          <w:p w14:paraId="070DBCF9">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广西电子政务外网短信服务平台短信对接。申请并接入广西电子政务外网短信服务平台，实现广西道路运输车辆动态监控行业服务平台、广西道路运输企业与公众服务平台、广西危险道路运输电子运单系统等系统、广西冷链道路运输系统的短信接口替换。</w:t>
            </w:r>
          </w:p>
          <w:p w14:paraId="35175F25">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4.数据共享接口。实现与公安部门、安监部门、工商管理部门实现数据共享接口开发，优化和促进广西道路运输管理信息系统的数据规范、业务协调和快速录入等。</w:t>
            </w:r>
          </w:p>
          <w:p w14:paraId="5CA9DB3E">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5.广西运政微信公众号移动端页面改造。调整自治区道路运输网站移动端布局，有效嵌入广西运政微信公众号，提升移动端用户体验。</w:t>
            </w:r>
          </w:p>
          <w:p w14:paraId="7B4CBA54">
            <w:pPr>
              <w:tabs>
                <w:tab w:val="left" w:pos="180"/>
                <w:tab w:val="left" w:pos="1620"/>
              </w:tabs>
              <w:spacing w:line="360" w:lineRule="exact"/>
              <w:ind w:firstLine="402" w:firstLineChars="200"/>
              <w:jc w:val="left"/>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四、便民考核服务</w:t>
            </w:r>
          </w:p>
          <w:p w14:paraId="49951C6E">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根据交通运输部便民服务考核要求，为提升业务办理重点评价指标数据质量、提高向部道路运政管理系统上传的运政业务数据质量、保障与便民服务系统之间政务服务的联网稳定和及时相应。配备驻场专职监督管理及专职专业技术人员，开展便民考核服务。</w:t>
            </w:r>
          </w:p>
          <w:p w14:paraId="787081CC">
            <w:pPr>
              <w:tabs>
                <w:tab w:val="left" w:pos="180"/>
                <w:tab w:val="left" w:pos="1620"/>
              </w:tabs>
              <w:spacing w:line="360" w:lineRule="exact"/>
              <w:ind w:firstLine="402" w:firstLineChars="200"/>
              <w:jc w:val="left"/>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五、通报考核服务</w:t>
            </w:r>
          </w:p>
          <w:p w14:paraId="0F306726">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配备驻场专职监督管理及专职专业技术人员，开展全区重点营运车辆行业服务平台月份运行情况考核通报。</w:t>
            </w:r>
          </w:p>
          <w:p w14:paraId="4EF1CFFB">
            <w:pPr>
              <w:tabs>
                <w:tab w:val="left" w:pos="180"/>
                <w:tab w:val="left" w:pos="1620"/>
              </w:tabs>
              <w:spacing w:line="360" w:lineRule="exact"/>
              <w:ind w:firstLine="402" w:firstLineChars="200"/>
              <w:jc w:val="left"/>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六、设备维修维护及系统安全防护</w:t>
            </w:r>
          </w:p>
          <w:p w14:paraId="2DC4AC59">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1.中心机关办公设备维修保养服务，中心机关电脑（含国产化相关设备）等办公设备维修及更换配件。</w:t>
            </w:r>
          </w:p>
          <w:p w14:paraId="6D1495D7">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2.中心机关各楼层网络配线间维护。</w:t>
            </w:r>
          </w:p>
          <w:p w14:paraId="49C54C32">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3.中心机关道路运输信息系统演示大屏幕等设备维护。</w:t>
            </w:r>
          </w:p>
          <w:p w14:paraId="3108F401">
            <w:pPr>
              <w:tabs>
                <w:tab w:val="left" w:pos="180"/>
                <w:tab w:val="left" w:pos="1620"/>
              </w:tabs>
              <w:spacing w:line="360" w:lineRule="exact"/>
              <w:ind w:firstLine="400" w:firstLineChars="20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配合中心及自治区政务云做好自治区道路运输发展中心官网、广西道路运输动态监控行业服务平台、广西道路运输管理信息系统、广西道路运输企业与公众服务平台、广西包车管理信息子系统、广西冷链道路运输电子运单系统、广西危险道路运输电子运单系统、广西运政微信公众号等应用软件等应用的系统网络安全防护。</w:t>
            </w:r>
          </w:p>
          <w:p w14:paraId="3F859C09">
            <w:pPr>
              <w:pStyle w:val="33"/>
              <w:rPr>
                <w:color w:val="auto"/>
                <w:highlight w:val="none"/>
              </w:rPr>
            </w:pPr>
            <w:r>
              <w:rPr>
                <w:rFonts w:hint="eastAsia" w:ascii="宋体" w:hAnsi="宋体" w:cs="宋体"/>
                <w:color w:val="auto"/>
                <w:sz w:val="20"/>
                <w:szCs w:val="20"/>
                <w:highlight w:val="none"/>
                <w:lang w:bidi="ar"/>
              </w:rPr>
              <w:t xml:space="preserve">    </w:t>
            </w:r>
            <w:r>
              <w:rPr>
                <w:rFonts w:hint="eastAsia" w:ascii="宋体" w:hAnsi="宋体" w:cs="宋体"/>
                <w:b/>
                <w:bCs/>
                <w:color w:val="auto"/>
                <w:sz w:val="20"/>
                <w:szCs w:val="20"/>
                <w:highlight w:val="none"/>
                <w:lang w:bidi="ar"/>
              </w:rPr>
              <w:t>七、人员要求及职责</w:t>
            </w:r>
          </w:p>
          <w:p w14:paraId="03BFDEAA">
            <w:pPr>
              <w:tabs>
                <w:tab w:val="left" w:pos="180"/>
                <w:tab w:val="left" w:pos="1620"/>
              </w:tabs>
              <w:spacing w:line="360" w:lineRule="exact"/>
              <w:ind w:firstLine="420" w:firstLineChars="200"/>
              <w:jc w:val="left"/>
              <w:rPr>
                <w:color w:val="auto"/>
                <w:highlight w:val="none"/>
              </w:rPr>
            </w:pPr>
            <w:r>
              <w:rPr>
                <w:rFonts w:hint="eastAsia"/>
                <w:color w:val="auto"/>
                <w:highlight w:val="none"/>
              </w:rPr>
              <w:t>1</w:t>
            </w:r>
            <w:r>
              <w:rPr>
                <w:rFonts w:hint="eastAsia" w:ascii="宋体" w:hAnsi="宋体" w:cs="宋体"/>
                <w:color w:val="auto"/>
                <w:kern w:val="0"/>
                <w:sz w:val="20"/>
                <w:szCs w:val="20"/>
                <w:highlight w:val="none"/>
                <w:lang w:bidi="ar"/>
              </w:rPr>
              <w:t>.</w:t>
            </w:r>
            <w:r>
              <w:rPr>
                <w:rFonts w:hint="eastAsia"/>
                <w:color w:val="auto"/>
                <w:highlight w:val="none"/>
              </w:rPr>
              <w:t>提供一名运营管理人员，负责项目管理工作，包括统筹项目计划、团队协调与资源分配，确保运维进度与质量达标；同时需对接外部单位、管理风险与成本，并优化团队绩效与制度建设，保障系统稳定高效运行。</w:t>
            </w:r>
          </w:p>
          <w:p w14:paraId="72CDC79E">
            <w:pPr>
              <w:tabs>
                <w:tab w:val="left" w:pos="180"/>
                <w:tab w:val="left" w:pos="1620"/>
              </w:tabs>
              <w:spacing w:line="360" w:lineRule="exact"/>
              <w:ind w:firstLine="420" w:firstLineChars="200"/>
              <w:jc w:val="left"/>
              <w:rPr>
                <w:color w:val="auto"/>
                <w:highlight w:val="none"/>
              </w:rPr>
            </w:pPr>
            <w:r>
              <w:rPr>
                <w:rFonts w:hint="eastAsia"/>
                <w:color w:val="auto"/>
                <w:highlight w:val="none"/>
              </w:rPr>
              <w:t>工作职责：（1）项目计划与进度管理：制定运维计划，统筹资源分配，监督项目进度，确保按期交付。（2）团队管理与协调：组织运维团队分工，协调开发、运维、业务部门协作，提升工作效率。（3）成本与质量管理：控制运维预算，优化资源使用，监督服务质量，确保符合行业标准。（4）风险与问题管理：识别项目风险（如系统故障、数据安全等），制定应对措施并推动解决。（5）对外沟通与汇报：对接交通主管部门、合作单位及上级机构，定期汇报运维进展和关键问题。（6）绩效与考核管理：制定团队考核标准，评估成员绩效，优化人员配置与激励机制。（7）制度与流程建设：完善运维管理制度（如值班、应急响应等），规范标准化操作流程。</w:t>
            </w:r>
          </w:p>
          <w:p w14:paraId="5B6FEA83">
            <w:pPr>
              <w:tabs>
                <w:tab w:val="left" w:pos="180"/>
                <w:tab w:val="left" w:pos="1620"/>
              </w:tabs>
              <w:spacing w:line="360" w:lineRule="exact"/>
              <w:ind w:firstLine="420" w:firstLineChars="200"/>
              <w:jc w:val="left"/>
              <w:rPr>
                <w:color w:val="auto"/>
                <w:highlight w:val="none"/>
              </w:rPr>
            </w:pPr>
            <w:r>
              <w:rPr>
                <w:rFonts w:hint="eastAsia"/>
                <w:color w:val="auto"/>
                <w:highlight w:val="none"/>
              </w:rPr>
              <w:t>2</w:t>
            </w:r>
            <w:r>
              <w:rPr>
                <w:rFonts w:hint="eastAsia" w:ascii="宋体" w:hAnsi="宋体" w:cs="宋体"/>
                <w:color w:val="auto"/>
                <w:kern w:val="0"/>
                <w:sz w:val="20"/>
                <w:szCs w:val="20"/>
                <w:highlight w:val="none"/>
                <w:lang w:bidi="ar"/>
              </w:rPr>
              <w:t>.</w:t>
            </w:r>
            <w:r>
              <w:rPr>
                <w:rFonts w:hint="eastAsia"/>
                <w:color w:val="auto"/>
                <w:highlight w:val="none"/>
              </w:rPr>
              <w:t>提供7名客服人员，提供人工客服问题、咨询处理服务、智能客服在线解答、通报考核服务、督促企业整改等</w:t>
            </w:r>
          </w:p>
          <w:p w14:paraId="6F849601">
            <w:pPr>
              <w:tabs>
                <w:tab w:val="left" w:pos="180"/>
                <w:tab w:val="left" w:pos="1620"/>
              </w:tabs>
              <w:spacing w:line="360" w:lineRule="exact"/>
              <w:ind w:firstLine="420" w:firstLineChars="200"/>
              <w:jc w:val="left"/>
              <w:rPr>
                <w:color w:val="auto"/>
                <w:highlight w:val="none"/>
              </w:rPr>
            </w:pPr>
            <w:r>
              <w:rPr>
                <w:rFonts w:hint="eastAsia"/>
                <w:color w:val="auto"/>
                <w:highlight w:val="none"/>
              </w:rPr>
              <w:t>工作职责：</w:t>
            </w:r>
          </w:p>
          <w:p w14:paraId="4C7B8C37">
            <w:pPr>
              <w:tabs>
                <w:tab w:val="left" w:pos="180"/>
                <w:tab w:val="left" w:pos="1620"/>
              </w:tabs>
              <w:spacing w:line="360" w:lineRule="exact"/>
              <w:ind w:firstLine="420" w:firstLineChars="200"/>
              <w:jc w:val="left"/>
              <w:rPr>
                <w:color w:val="auto"/>
                <w:highlight w:val="none"/>
              </w:rPr>
            </w:pPr>
            <w:r>
              <w:rPr>
                <w:rFonts w:hint="eastAsia"/>
                <w:color w:val="auto"/>
                <w:highlight w:val="none"/>
              </w:rPr>
              <w:t>1、业务咨询解答（1）负责6大核心业务系统（含公众服务/包车客运/动态监控/电子运单等）的线上/电话咨询（2）解答运输企业及驾驶员关于业务办理、系统操作、政策法规等全流程问题</w:t>
            </w:r>
          </w:p>
          <w:p w14:paraId="3ABEEA87">
            <w:pPr>
              <w:tabs>
                <w:tab w:val="left" w:pos="180"/>
                <w:tab w:val="left" w:pos="1620"/>
              </w:tabs>
              <w:spacing w:line="360" w:lineRule="exact"/>
              <w:ind w:firstLine="420" w:firstLineChars="200"/>
              <w:jc w:val="left"/>
              <w:rPr>
                <w:color w:val="auto"/>
                <w:highlight w:val="none"/>
              </w:rPr>
            </w:pPr>
            <w:r>
              <w:rPr>
                <w:rFonts w:hint="eastAsia"/>
                <w:color w:val="auto"/>
                <w:highlight w:val="none"/>
              </w:rPr>
              <w:t>2、问题处理与反馈</w:t>
            </w:r>
          </w:p>
          <w:p w14:paraId="493820FF">
            <w:pPr>
              <w:tabs>
                <w:tab w:val="left" w:pos="180"/>
                <w:tab w:val="left" w:pos="1620"/>
              </w:tabs>
              <w:spacing w:line="360" w:lineRule="exact"/>
              <w:ind w:firstLine="420" w:firstLineChars="200"/>
              <w:jc w:val="left"/>
              <w:rPr>
                <w:color w:val="auto"/>
                <w:highlight w:val="none"/>
              </w:rPr>
            </w:pPr>
            <w:r>
              <w:rPr>
                <w:rFonts w:hint="eastAsia"/>
                <w:color w:val="auto"/>
                <w:highlight w:val="none"/>
              </w:rPr>
              <w:t>（1）记录并分类咨询问题（常规问题即时处理，技术问题转运维团队）</w:t>
            </w:r>
          </w:p>
          <w:p w14:paraId="0956BC51">
            <w:pPr>
              <w:tabs>
                <w:tab w:val="left" w:pos="180"/>
                <w:tab w:val="left" w:pos="1620"/>
              </w:tabs>
              <w:spacing w:line="360" w:lineRule="exact"/>
              <w:ind w:firstLine="420" w:firstLineChars="200"/>
              <w:jc w:val="left"/>
              <w:rPr>
                <w:color w:val="auto"/>
                <w:highlight w:val="none"/>
              </w:rPr>
            </w:pPr>
            <w:r>
              <w:rPr>
                <w:rFonts w:hint="eastAsia"/>
                <w:color w:val="auto"/>
                <w:highlight w:val="none"/>
              </w:rPr>
              <w:t>（2）建立常见问题知识库，定期汇总高频问题提交优化建议</w:t>
            </w:r>
          </w:p>
          <w:p w14:paraId="5F83358F">
            <w:pPr>
              <w:tabs>
                <w:tab w:val="left" w:pos="180"/>
                <w:tab w:val="left" w:pos="1620"/>
              </w:tabs>
              <w:spacing w:line="360" w:lineRule="exact"/>
              <w:ind w:firstLine="420" w:firstLineChars="200"/>
              <w:jc w:val="left"/>
              <w:rPr>
                <w:color w:val="auto"/>
                <w:highlight w:val="none"/>
              </w:rPr>
            </w:pPr>
            <w:r>
              <w:rPr>
                <w:rFonts w:hint="eastAsia"/>
                <w:color w:val="auto"/>
                <w:highlight w:val="none"/>
              </w:rPr>
              <w:t>3、服务支持延伸</w:t>
            </w:r>
          </w:p>
          <w:p w14:paraId="47AA8963">
            <w:pPr>
              <w:tabs>
                <w:tab w:val="left" w:pos="180"/>
                <w:tab w:val="left" w:pos="1620"/>
              </w:tabs>
              <w:spacing w:line="360" w:lineRule="exact"/>
              <w:ind w:firstLine="420" w:firstLineChars="200"/>
              <w:jc w:val="left"/>
              <w:rPr>
                <w:color w:val="auto"/>
                <w:highlight w:val="none"/>
              </w:rPr>
            </w:pPr>
            <w:r>
              <w:rPr>
                <w:rFonts w:hint="eastAsia"/>
                <w:color w:val="auto"/>
                <w:highlight w:val="none"/>
              </w:rPr>
              <w:t>（1）指导用户完成线上业务办理（如用户注册、业务办理、电子运单填报等）</w:t>
            </w:r>
          </w:p>
          <w:p w14:paraId="74657E04">
            <w:pPr>
              <w:tabs>
                <w:tab w:val="left" w:pos="180"/>
                <w:tab w:val="left" w:pos="1620"/>
              </w:tabs>
              <w:spacing w:line="360" w:lineRule="exact"/>
              <w:ind w:firstLine="420" w:firstLineChars="200"/>
              <w:jc w:val="left"/>
              <w:rPr>
                <w:color w:val="auto"/>
                <w:highlight w:val="none"/>
              </w:rPr>
            </w:pPr>
            <w:r>
              <w:rPr>
                <w:rFonts w:hint="eastAsia"/>
                <w:color w:val="auto"/>
                <w:highlight w:val="none"/>
              </w:rPr>
              <w:t>（2）配合开展新功能上线前的用户培训及推广支持</w:t>
            </w:r>
          </w:p>
          <w:p w14:paraId="74A06499">
            <w:pPr>
              <w:tabs>
                <w:tab w:val="left" w:pos="180"/>
                <w:tab w:val="left" w:pos="1620"/>
              </w:tabs>
              <w:spacing w:line="360" w:lineRule="exact"/>
              <w:ind w:firstLine="420" w:firstLineChars="200"/>
              <w:jc w:val="left"/>
              <w:rPr>
                <w:color w:val="auto"/>
                <w:highlight w:val="none"/>
              </w:rPr>
            </w:pPr>
            <w:r>
              <w:rPr>
                <w:rFonts w:hint="eastAsia"/>
                <w:color w:val="auto"/>
                <w:highlight w:val="none"/>
              </w:rPr>
              <w:t>4、开展便民运政服务工作，配备驻场专职监督管理及专职专业技术人员，开展“跨省通办”业务月份运行情况考核通报。</w:t>
            </w:r>
          </w:p>
          <w:p w14:paraId="4840393E">
            <w:pPr>
              <w:tabs>
                <w:tab w:val="left" w:pos="180"/>
                <w:tab w:val="left" w:pos="1620"/>
              </w:tabs>
              <w:spacing w:line="360" w:lineRule="exact"/>
              <w:ind w:firstLine="420" w:firstLineChars="200"/>
              <w:jc w:val="left"/>
              <w:rPr>
                <w:color w:val="auto"/>
                <w:highlight w:val="none"/>
              </w:rPr>
            </w:pPr>
            <w:r>
              <w:rPr>
                <w:rFonts w:hint="eastAsia"/>
                <w:color w:val="auto"/>
                <w:highlight w:val="none"/>
              </w:rPr>
              <w:t>5、配合自治区道路运输发展中心，开展全区重点营运车辆动态监控行业服务平台月份运行情况考核通报，出具考核月报，督促企业整改和排查问题。</w:t>
            </w:r>
          </w:p>
        </w:tc>
      </w:tr>
      <w:tr w14:paraId="0DC93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tcPr>
          <w:p w14:paraId="67785106">
            <w:pPr>
              <w:spacing w:line="360" w:lineRule="exact"/>
              <w:rPr>
                <w:rFonts w:hint="eastAsia" w:ascii="宋体" w:hAnsi="宋体" w:cs="宋体"/>
                <w:b/>
                <w:bCs/>
                <w:color w:val="auto"/>
                <w:szCs w:val="21"/>
                <w:highlight w:val="none"/>
              </w:rPr>
            </w:pPr>
            <w:r>
              <w:rPr>
                <w:rFonts w:hint="eastAsia" w:ascii="宋体" w:hAnsi="宋体" w:cs="宋体"/>
                <w:b/>
                <w:color w:val="auto"/>
                <w:szCs w:val="21"/>
                <w:highlight w:val="none"/>
              </w:rPr>
              <w:t>商务要求</w:t>
            </w:r>
          </w:p>
        </w:tc>
      </w:tr>
      <w:tr w14:paraId="42227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C8E4AE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79DD841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自中标通知书发出之日起 25 日内。</w:t>
            </w:r>
          </w:p>
        </w:tc>
      </w:tr>
      <w:tr w14:paraId="74B36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3F1F38C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服务期限及服务地点</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2BD15D91">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1、服务期限：2026年7月1日至2027年6月30日。</w:t>
            </w:r>
          </w:p>
          <w:p w14:paraId="19FF5D8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2、服务地点：广西区内（采购人指定地点）。</w:t>
            </w:r>
          </w:p>
        </w:tc>
      </w:tr>
      <w:tr w14:paraId="6AF2A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20DB6D8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1D052F4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报价为总包干价。报价包含本项目所有服务内容、服务中包含货物所涉及的设备、备品备件、标准附件、专用工具、人员薪酬、交通费、安装、调试、技术支持、培训、检测检验、必要的保费、各项税费、招标代理服务费及其它所有成本费用的总和。由投标人根据采购文件所提供的资料自行测算投标报价；一经中标，投标报价总价作为中标人与采购人签订的合同金额，合同期限内不做调整。</w:t>
            </w:r>
          </w:p>
        </w:tc>
      </w:tr>
      <w:tr w14:paraId="36624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970E21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7A9EBA6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112.8355万元在2026年支付。签订合同后十个工作日内，采购人向中标人支付112.8355万元的50%；完成服务能力验收后三个月内，采购人向中标人支付112.8355万元剩余的50%，剩余部分在2027年3月底前支出。最终具体支付金额以自治区审核备案结果为准。采购人付款前，中标人应向采购人开具等额有效的增值税发票，采购人未收到发票的，有权不予支付相应款项直至中标人提供合格发票，并不承担延迟付款责任。</w:t>
            </w:r>
          </w:p>
        </w:tc>
      </w:tr>
      <w:tr w14:paraId="32ADB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41F812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77ABB83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（一）服务质量要求</w:t>
            </w:r>
          </w:p>
          <w:p w14:paraId="11C8308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47F9F38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服务团队不少于8人）、联系方式;未设立的则在投标文件中提供承诺函(格式自拟))。其中1名管理人员，负责项目管理工作，包括统筹项目计划、团队协调与资源分配，确保运维进度与质量达标；同时需对接外部单位、管理风险与成本，并优化团队绩效与制度建设，保障系统稳定高效运行。7名客服人员，提供人工客服问题、咨询处理服务、智能客服在线解答、通报考核服务、督促企业整改等。</w:t>
            </w:r>
          </w:p>
          <w:p w14:paraId="5B001EA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供系统软件的日常运维服务，包括：系统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根据要求每月、半年、年出具系统运行报告和系统演示支持。面向管理部门提供7*24小时的热线电话技术支持服务。</w:t>
            </w:r>
          </w:p>
          <w:p w14:paraId="2EA5486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15D89AA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31B1A15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0687EBB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276B76A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（二）服务规范要求</w:t>
            </w:r>
          </w:p>
          <w:p w14:paraId="60B4631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034B96C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05E3DCB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1197D19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中标人工作人员有业务转型或中标人因自身原因有合并重组等的须提前向采购人进行书面说明，未经采购人同意，中标人不得私自将在采购人工作期间的项目任务进行分包、转包。中标人必须承担为采购人保守相关保密信息的义务和责任，包括以下内容：中标人应严格控制了解项目关键资料的人员范围，对参与项目运维的有关工作人员要明确保密责任，严格保密纪律，不得泄漏、使用系统数据信息用于其他用途。</w:t>
            </w:r>
          </w:p>
          <w:p w14:paraId="0851898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自私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3B15192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做好网络安全漏洞检查，如定期修改系统管理员密码，提醒用户及时更新密码，加强访问控制等措施，提升系统抵抗外部攻击能力，确保系统安全可靠运行。配合采购人做好网络安全应急事件处置、定期做好漏洞修复等管理维护工作。</w:t>
            </w:r>
          </w:p>
          <w:p w14:paraId="3371E17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数据在应用和传输过程中可能涉及到的数据质量问题，按照相关标准和规范进行维护和整理，保障数据质量，确保数据满足采购方业务需求。发现安全漏洞、缺陷及安全风险须及时通报，并形成报告向区网信、公安部门报告，安全漏洞未经网信、公安部门同意，不得向第三人公开。</w:t>
            </w:r>
          </w:p>
          <w:p w14:paraId="32E3658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58BBAB7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8、中标人必须与采购人签订保密协议。</w:t>
            </w:r>
          </w:p>
        </w:tc>
      </w:tr>
    </w:tbl>
    <w:p w14:paraId="4CF32650">
      <w:pPr>
        <w:rPr>
          <w:color w:val="auto"/>
          <w:highlight w:val="none"/>
        </w:rPr>
      </w:pPr>
      <w:r>
        <w:rPr>
          <w:rFonts w:hint="eastAsia"/>
          <w:color w:val="auto"/>
          <w:highlight w:val="none"/>
        </w:rPr>
        <w:br w:type="page"/>
      </w:r>
    </w:p>
    <w:p w14:paraId="2711964B">
      <w:pPr>
        <w:shd w:val="clear" w:color="auto" w:fill="FFFF00"/>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4分标：</w:t>
      </w:r>
    </w:p>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45D54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68BF7CCE">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vAlign w:val="center"/>
          </w:tcPr>
          <w:p w14:paraId="1523E892">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51" w:type="dxa"/>
          </w:tcPr>
          <w:p w14:paraId="1D9DD493">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4AF0D355">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91" w:type="dxa"/>
          </w:tcPr>
          <w:p w14:paraId="13E84C1B">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7060" w:type="dxa"/>
            <w:vAlign w:val="center"/>
          </w:tcPr>
          <w:p w14:paraId="51BC74AF">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技术及服务要求</w:t>
            </w:r>
          </w:p>
        </w:tc>
      </w:tr>
      <w:tr w14:paraId="54309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21D25721">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vAlign w:val="center"/>
          </w:tcPr>
          <w:p w14:paraId="1D6540C4">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广西道路运输数智监管平台技术服务</w:t>
            </w:r>
          </w:p>
        </w:tc>
        <w:tc>
          <w:tcPr>
            <w:tcW w:w="851" w:type="dxa"/>
            <w:vAlign w:val="center"/>
          </w:tcPr>
          <w:p w14:paraId="50726662">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91" w:type="dxa"/>
            <w:vAlign w:val="center"/>
          </w:tcPr>
          <w:p w14:paraId="4FCEACDF">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7060" w:type="dxa"/>
            <w:vAlign w:val="center"/>
          </w:tcPr>
          <w:p w14:paraId="46CAB6BC">
            <w:pPr>
              <w:tabs>
                <w:tab w:val="left" w:pos="180"/>
                <w:tab w:val="left" w:pos="162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一、危险货物运输车辆入试点地区备案服务</w:t>
            </w:r>
          </w:p>
          <w:p w14:paraId="69D12E53">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通过严格的信息核验与流程管理，结合在试点地区配备本地化服务人员，确保所有进入试点地区的外省和广西籍的危险货物运输车辆进行电子运单、驾驶员从业资格及车辆备案信息的真实有效性核验，确保其资质合规，及时拦截异常运单，从源头上降低运输风险，保障本地危险货物运输安全，为运输企业和驾驶员赋码管理提供基础数据支撑。提供建立档案服务，提供进入试点地区的危险货物运输车辆、从业人员以及相关运输企业档案信息建档服务，确保一车一人一档，实时可查。</w:t>
            </w:r>
          </w:p>
          <w:p w14:paraId="18EB12CD">
            <w:pPr>
              <w:tabs>
                <w:tab w:val="left" w:pos="180"/>
                <w:tab w:val="left" w:pos="162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二、行业监管分析报告服务</w:t>
            </w:r>
          </w:p>
          <w:p w14:paraId="0D3D047D">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为交通运输主管部门提供危险货物运输行业的数智监管综合技术服务，包括根据交通运输主管部门对危险货物运输行业分级分类管理的要求，对危货运输企业和驾驶员安全码等级评分，按周期提供评分结果报告；实时监控外省进入试点地区的危险货物运输车辆情况，汇总分析全区危险货物运输车辆实时分布、分级分类评价信息，人工整理展示全区危险货物道路运输总体数据情况、车辆联网联控总体情况等。提供符合广西危险货物运输的场景化需求的综合分析技术服务，如车辆实时监测、运力分析、过境车辆监测、“两外”车辆监管、隐患排查等汇总分析服务。</w:t>
            </w:r>
          </w:p>
          <w:p w14:paraId="78E1E3DB">
            <w:pPr>
              <w:tabs>
                <w:tab w:val="left" w:pos="180"/>
                <w:tab w:val="left" w:pos="162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三、运输企业及驾驶员动态评价标准细则编制</w:t>
            </w:r>
          </w:p>
          <w:p w14:paraId="0CEF4E75">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紧密结合试点地区危险货物运输管理实际情况，协助交通运输主管部门编制一套科学合理、切实可行的《广西危险货物运输经营者安全等级动态评价标准》和《广西危险货物运输驾驶员安全等级动态评价标准》，确保评分赋码体系能够精准反映驾驶员安全驾驶水平，有效引导驾驶员规范行为。</w:t>
            </w:r>
          </w:p>
          <w:p w14:paraId="53A1A8C2">
            <w:pPr>
              <w:tabs>
                <w:tab w:val="left" w:pos="180"/>
                <w:tab w:val="left" w:pos="162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四、危货驾驶员安全学习服务</w:t>
            </w:r>
          </w:p>
          <w:p w14:paraId="7BD3F489">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课件管理服务。供课件管理服务，包括课件的上传、清理、更换服务，建立统一的课件资源库，确保资料完整、有序归档。在线课件内容核定，记录课件使用情况，统计下载频次、应用场次等数据；收集学员和讲师对课件内容、结构、表现形式的反馈意见，作为后续优化改进的依据。</w:t>
            </w:r>
          </w:p>
          <w:p w14:paraId="0D5938B7">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安全学习课件制作。针对被付红码黄码的驾驶员安全学习，根据管理部门要求制作安全学习课件，并要求课件经过相关专家核定符合安全学习要求的内容，针对旅客运输、危货运输、普货运输驾驶员的类型分别进行制作，确保每类不少于45分钟视频及音频课件。</w:t>
            </w:r>
          </w:p>
          <w:p w14:paraId="32E16B38">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驾驶员学习服务。驾驶员学习完成后可以根据完成情况进行加分，对系统识别的学习异常（如挂机刷学时、代学等）进行人工复核，核实后取消积分并记录诚信档案；对因系统问题未正确计分的，进行人工补录和修正。根据月度安全培训计划，配置驾驶员需完成的在线学习课程内容、学习时长要求（如每月不少于2学时）及考核标准，通过学习平台向辖区注册驾驶员定向发布学习任务等。</w:t>
            </w:r>
          </w:p>
          <w:p w14:paraId="0CDB19AA">
            <w:pPr>
              <w:tabs>
                <w:tab w:val="left" w:pos="180"/>
                <w:tab w:val="left" w:pos="162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五、地图服务</w:t>
            </w:r>
          </w:p>
          <w:p w14:paraId="4C744BD3">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1.基础地图服务调用费。主要用于电子运单申报、车辆实时定位及路径规划等功能。</w:t>
            </w:r>
          </w:p>
          <w:p w14:paraId="248DB8EB">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2.电子运单地理围栏服务。货运输需严格校验装卸货坐标，依赖高精度地理围栏API（如围栏创建、偏离预警）。</w:t>
            </w:r>
          </w:p>
          <w:p w14:paraId="6BFBCBFC">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3.可视化展示服务。包含地图渲染引擎、热力图及车辆轨迹动态展示功能，需专用SDK支持省级平台大屏及移动端适配。</w:t>
            </w:r>
          </w:p>
          <w:p w14:paraId="35CD80BA">
            <w:pPr>
              <w:tabs>
                <w:tab w:val="left" w:pos="180"/>
                <w:tab w:val="left" w:pos="162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六、“两客一危”企业、人员安全码技术服务</w:t>
            </w:r>
          </w:p>
          <w:p w14:paraId="27D034EA">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1、根据实际管理需求，实时调整“两客一危”分类分级评估数据模型。</w:t>
            </w:r>
          </w:p>
          <w:p w14:paraId="798ACA93">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2、在监管系统及危货电子运单、客运包车系统中进行实施更新及展示，便于管理部门及所属企业实施查看赋码状态，同时提供每辆车分类分级评价信息的赋码指标项、评价明细结果等信息。</w:t>
            </w:r>
          </w:p>
          <w:p w14:paraId="5C8A53E0">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3、针对红码、黄码企业及人员进行业务审核限定。</w:t>
            </w:r>
          </w:p>
          <w:p w14:paraId="41C0968F">
            <w:pPr>
              <w:tabs>
                <w:tab w:val="left" w:pos="180"/>
                <w:tab w:val="left" w:pos="1620"/>
              </w:tabs>
              <w:spacing w:line="360" w:lineRule="exact"/>
              <w:ind w:firstLine="422" w:firstLineChars="200"/>
              <w:jc w:val="left"/>
              <w:rPr>
                <w:rFonts w:hint="eastAsia" w:ascii="宋体" w:hAnsi="宋体" w:cs="宋体"/>
                <w:bCs/>
                <w:color w:val="auto"/>
                <w:szCs w:val="21"/>
                <w:highlight w:val="none"/>
              </w:rPr>
            </w:pPr>
            <w:r>
              <w:rPr>
                <w:rFonts w:hint="eastAsia" w:ascii="宋体" w:hAnsi="宋体" w:cs="宋体"/>
                <w:b/>
                <w:color w:val="auto"/>
                <w:szCs w:val="21"/>
                <w:highlight w:val="none"/>
              </w:rPr>
              <w:t>七、提供“驻场+远程+客服中心”三位一体的业务运营模式</w:t>
            </w:r>
            <w:r>
              <w:rPr>
                <w:rFonts w:hint="eastAsia" w:ascii="宋体" w:hAnsi="宋体" w:cs="宋体"/>
                <w:bCs/>
                <w:color w:val="auto"/>
                <w:szCs w:val="21"/>
                <w:highlight w:val="none"/>
              </w:rPr>
              <w:t>，保障系统安全、稳定、高效运行，结合政务信息化服务要求，提供技术支撑及在线客服服务。4名专职客服人员常驻，为用户提供各类问题的在线解答服务、问题跟踪反馈服务等。</w:t>
            </w:r>
          </w:p>
          <w:p w14:paraId="145CD228">
            <w:pPr>
              <w:tabs>
                <w:tab w:val="left" w:pos="180"/>
                <w:tab w:val="left" w:pos="162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八、短信服务</w:t>
            </w:r>
          </w:p>
          <w:p w14:paraId="47F6F2B7">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系统面向所有的广西籍及外省入桂的危货驾驶员和押运员，以及危险品源头装卸货企业的管理员等人员、企业安全管理员提供危险货物运输的发车、装卸货、返程、疑似违章、红码及黄码提醒、预警解除等短信通知功能。</w:t>
            </w:r>
          </w:p>
          <w:p w14:paraId="67CA3A6F">
            <w:pPr>
              <w:tabs>
                <w:tab w:val="left" w:pos="180"/>
                <w:tab w:val="left" w:pos="1620"/>
              </w:tabs>
              <w:spacing w:line="360" w:lineRule="exact"/>
              <w:ind w:firstLine="422" w:firstLineChars="200"/>
              <w:jc w:val="left"/>
              <w:rPr>
                <w:rFonts w:hint="eastAsia" w:ascii="宋体" w:hAnsi="宋体" w:cs="宋体"/>
                <w:bCs/>
                <w:color w:val="auto"/>
                <w:szCs w:val="21"/>
                <w:highlight w:val="none"/>
              </w:rPr>
            </w:pPr>
            <w:r>
              <w:rPr>
                <w:rFonts w:hint="eastAsia" w:ascii="宋体" w:hAnsi="宋体" w:cs="宋体"/>
                <w:b/>
                <w:color w:val="auto"/>
                <w:szCs w:val="21"/>
                <w:highlight w:val="none"/>
              </w:rPr>
              <w:t>九、系统软件</w:t>
            </w:r>
            <w:r>
              <w:rPr>
                <w:rFonts w:hint="eastAsia" w:ascii="宋体" w:hAnsi="宋体" w:cs="宋体"/>
                <w:bCs/>
                <w:color w:val="auto"/>
                <w:szCs w:val="21"/>
                <w:highlight w:val="none"/>
              </w:rPr>
              <w:t>在安装、调试、故障清除、优化配置、软件接口优化、数据库维护、数据备份、对系统进行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w:t>
            </w:r>
          </w:p>
        </w:tc>
      </w:tr>
      <w:tr w14:paraId="3BB48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tcPr>
          <w:p w14:paraId="6790DE7E">
            <w:pPr>
              <w:spacing w:line="360" w:lineRule="exact"/>
              <w:rPr>
                <w:rFonts w:hint="eastAsia" w:ascii="宋体" w:hAnsi="宋体" w:cs="宋体"/>
                <w:b/>
                <w:bCs/>
                <w:color w:val="auto"/>
                <w:szCs w:val="21"/>
                <w:highlight w:val="none"/>
              </w:rPr>
            </w:pPr>
            <w:r>
              <w:rPr>
                <w:rFonts w:hint="eastAsia" w:ascii="宋体" w:hAnsi="宋体" w:cs="宋体"/>
                <w:b/>
                <w:color w:val="auto"/>
                <w:szCs w:val="21"/>
                <w:highlight w:val="none"/>
              </w:rPr>
              <w:t>商务要求</w:t>
            </w:r>
          </w:p>
        </w:tc>
      </w:tr>
      <w:tr w14:paraId="705FB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17E8527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46B0314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自中标通知书发出之日起 25 日内。</w:t>
            </w:r>
          </w:p>
        </w:tc>
      </w:tr>
      <w:tr w14:paraId="43794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22B3A2C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服务期限及服务地点</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07786C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1、服务期限：2026年</w:t>
            </w:r>
            <w:r>
              <w:rPr>
                <w:rFonts w:ascii="宋体" w:hAnsi="宋体" w:cs="宋体"/>
                <w:color w:val="auto"/>
                <w:szCs w:val="21"/>
                <w:highlight w:val="none"/>
              </w:rPr>
              <w:t>10</w:t>
            </w:r>
            <w:r>
              <w:rPr>
                <w:rFonts w:hint="eastAsia" w:ascii="宋体" w:hAnsi="宋体" w:cs="宋体"/>
                <w:color w:val="auto"/>
                <w:szCs w:val="21"/>
                <w:highlight w:val="none"/>
              </w:rPr>
              <w:t>月</w:t>
            </w:r>
            <w:r>
              <w:rPr>
                <w:rFonts w:ascii="宋体" w:hAnsi="宋体" w:cs="宋体"/>
                <w:color w:val="auto"/>
                <w:szCs w:val="21"/>
                <w:highlight w:val="none"/>
              </w:rPr>
              <w:t>24</w:t>
            </w:r>
            <w:r>
              <w:rPr>
                <w:rFonts w:hint="eastAsia" w:ascii="宋体" w:hAnsi="宋体" w:cs="宋体"/>
                <w:color w:val="auto"/>
                <w:szCs w:val="21"/>
                <w:highlight w:val="none"/>
              </w:rPr>
              <w:t>日至2027年</w:t>
            </w:r>
            <w:r>
              <w:rPr>
                <w:rFonts w:ascii="宋体" w:hAnsi="宋体" w:cs="宋体"/>
                <w:color w:val="auto"/>
                <w:szCs w:val="21"/>
                <w:highlight w:val="none"/>
              </w:rPr>
              <w:t>10</w:t>
            </w:r>
            <w:r>
              <w:rPr>
                <w:rFonts w:hint="eastAsia" w:ascii="宋体" w:hAnsi="宋体" w:cs="宋体"/>
                <w:color w:val="auto"/>
                <w:szCs w:val="21"/>
                <w:highlight w:val="none"/>
              </w:rPr>
              <w:t>月</w:t>
            </w:r>
            <w:r>
              <w:rPr>
                <w:rFonts w:ascii="宋体" w:hAnsi="宋体" w:cs="宋体"/>
                <w:color w:val="auto"/>
                <w:szCs w:val="21"/>
                <w:highlight w:val="none"/>
              </w:rPr>
              <w:t>23</w:t>
            </w:r>
            <w:r>
              <w:rPr>
                <w:rFonts w:hint="eastAsia" w:ascii="宋体" w:hAnsi="宋体" w:cs="宋体"/>
                <w:color w:val="auto"/>
                <w:szCs w:val="21"/>
                <w:highlight w:val="none"/>
              </w:rPr>
              <w:t>日。</w:t>
            </w:r>
          </w:p>
          <w:p w14:paraId="647A50C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2、服务地点：广西区内（采购人指定地点）。</w:t>
            </w:r>
          </w:p>
        </w:tc>
      </w:tr>
      <w:tr w14:paraId="2B326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1F6CB73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28BE64E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报价为总包干价。报价包含本项目所有服务内容、服务中包含货物所涉及的设备、备品备件、标准附件、专用工具、人员薪酬、交通费、安装、调试、技术支持、培训、检测检验、必要的保费、各项税费、招标代理服务费及其它所有成本费用的总和。由投标人根据采购文件所提供的资料自行测算投标报价；一经中标，投标报价总价作为中标人与采购人签订的合同金额，合同期限内不做调整。</w:t>
            </w:r>
          </w:p>
        </w:tc>
      </w:tr>
      <w:tr w14:paraId="3622A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47FFB32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3789A24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项目2026年支付80.55万元，签订合同后十五个工作日内，采购人向中标人支付全部80.55万元的50%；完成服务能力验收后三个月内，采购人向中标人支付80.55万元的50%，剩余部分在2027年支出。采购人付款前，中标人应向采购人开具等额有效的增值税发票，采购人未收到发票的，有权不予支付相应款项直至中标人提供合格发票，并不承担延迟付款责任。</w:t>
            </w:r>
          </w:p>
        </w:tc>
      </w:tr>
      <w:tr w14:paraId="01EF1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697FEF1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C03AFD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（一）服务质量要求</w:t>
            </w:r>
          </w:p>
          <w:p w14:paraId="647E130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53AC4B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服务团队不少于7人）、联系方式；未设立的则在投标文件中提供承诺函(格式自拟))。其中3名审核专员，专职负责车辆信息、运单信息、驾驶员信息、运输企业信息的核验工作；4名专职服务人员，提供规范的语音或在线会话应答服务、使用问题受理与引导、投诉与建议受理、用户反馈管理；知识库利用与更新等。</w:t>
            </w:r>
          </w:p>
          <w:p w14:paraId="13DD5A4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供系统软件的日常运维服务，包括：系统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根据要求出具系统月度运行情况月报和系统演示支持。面向管理部门提供。7*24小时的热线电话技术支持服务。</w:t>
            </w:r>
          </w:p>
          <w:p w14:paraId="2DDCBE3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08792F5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2C194E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61E966C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5218AB4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（二）服务规范要求</w:t>
            </w:r>
          </w:p>
          <w:p w14:paraId="177055A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4B91E53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3713661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7E415F6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中标人工作人员有业务转型或中标人因自身原因有合并重组等的须提前向采购人进行书面说明，未经采购人同意，中标人不得私自将在采购人工作期间的项目任务进行分包、转包。中标人必须承担为采购人保守相关保密信息的义务和责任，包括以下内容：中标人应严格控制了解项目关键资料的人员范围，对参与项目运维的有关工作人员要明确保密责任，严格保密纪律，不得泄漏、使用系统数据信息用于其他用途。</w:t>
            </w:r>
          </w:p>
          <w:p w14:paraId="2CF57F0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自私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611636F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做好网络安全漏洞检查，如定期修改系统管理员密码，提醒用户及时更新密码，加强访问控制等措施，提升系统抵抗外部攻击能力，确保系统安全可靠运行。配合采购人做好网络安全应急事件处置、定期做好漏洞修复等管理维护工作。</w:t>
            </w:r>
          </w:p>
          <w:p w14:paraId="2C48316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数据在应用和传输过程中可能涉及到的数据质量问题，按照相关标准和规范进行维护和整理，保障数据质量，确保数据满足采购方业务需求。发现安全漏洞、缺陷及安全风险须及时通报，并形成报告向区网信、公安部门报告，安全漏洞未经网信、公安部门同意，不得向第三人公开。</w:t>
            </w:r>
          </w:p>
          <w:p w14:paraId="689CC7D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61AB412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8、中标人必须与采购人签订保密协议。</w:t>
            </w:r>
          </w:p>
        </w:tc>
      </w:tr>
    </w:tbl>
    <w:p w14:paraId="4B81BB72">
      <w:pPr>
        <w:rPr>
          <w:color w:val="auto"/>
          <w:highlight w:val="none"/>
        </w:rPr>
      </w:pPr>
      <w:r>
        <w:rPr>
          <w:rFonts w:hint="eastAsia"/>
          <w:color w:val="auto"/>
          <w:highlight w:val="none"/>
        </w:rPr>
        <w:br w:type="page"/>
      </w:r>
    </w:p>
    <w:p w14:paraId="4B00E11A">
      <w:pPr>
        <w:shd w:val="clear" w:color="auto" w:fill="FFFF00"/>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5分标：</w:t>
      </w:r>
    </w:p>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771D1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7BC8875F">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vAlign w:val="center"/>
          </w:tcPr>
          <w:p w14:paraId="56FE3B0D">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51" w:type="dxa"/>
          </w:tcPr>
          <w:p w14:paraId="722C3F28">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267FCEC7">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91" w:type="dxa"/>
          </w:tcPr>
          <w:p w14:paraId="102C7BD7">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7060" w:type="dxa"/>
            <w:vAlign w:val="center"/>
          </w:tcPr>
          <w:p w14:paraId="1597AEE4">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技术及服务要求</w:t>
            </w:r>
          </w:p>
        </w:tc>
      </w:tr>
      <w:tr w14:paraId="53581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31B2053C">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vAlign w:val="center"/>
          </w:tcPr>
          <w:p w14:paraId="157F8F77">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广西重型载货汽车北斗视频监管系统技术服务</w:t>
            </w:r>
          </w:p>
        </w:tc>
        <w:tc>
          <w:tcPr>
            <w:tcW w:w="851" w:type="dxa"/>
            <w:vAlign w:val="center"/>
          </w:tcPr>
          <w:p w14:paraId="59AF7257">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91" w:type="dxa"/>
            <w:vAlign w:val="center"/>
          </w:tcPr>
          <w:p w14:paraId="3AC25098">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7060" w:type="dxa"/>
            <w:vAlign w:val="center"/>
          </w:tcPr>
          <w:p w14:paraId="4B9A9AA7">
            <w:pPr>
              <w:tabs>
                <w:tab w:val="left" w:pos="180"/>
                <w:tab w:val="left" w:pos="1620"/>
              </w:tabs>
              <w:spacing w:line="360" w:lineRule="exact"/>
              <w:ind w:firstLine="422" w:firstLineChars="200"/>
              <w:jc w:val="left"/>
              <w:rPr>
                <w:rFonts w:hint="eastAsia" w:ascii="宋体" w:hAnsi="宋体" w:cs="宋体"/>
                <w:bCs/>
                <w:color w:val="auto"/>
                <w:szCs w:val="21"/>
                <w:highlight w:val="none"/>
              </w:rPr>
            </w:pPr>
            <w:r>
              <w:rPr>
                <w:rFonts w:hint="eastAsia" w:ascii="宋体" w:hAnsi="宋体" w:cs="宋体"/>
                <w:b/>
                <w:color w:val="auto"/>
                <w:szCs w:val="21"/>
                <w:highlight w:val="none"/>
              </w:rPr>
              <w:t>（一）开展日常运维工作</w:t>
            </w:r>
          </w:p>
          <w:p w14:paraId="052BE4CB">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提供 7×24 小时全天候软件系统技术支持服务，涵盖系统硬件监测、软件部署维护、功能升级、数据备份、问题答疑等核心模块，确保系统稳定运行、性能最优，具体验收标准如下：</w:t>
            </w:r>
          </w:p>
          <w:p w14:paraId="7FF4F757">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1、系统硬件监测</w:t>
            </w:r>
          </w:p>
          <w:p w14:paraId="73C1BC43">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①实时监控物理 / 虚拟服务器、防火墙、交换机、存储设备等所有硬件设施的运行状态，监控指标包含 CPU / 内存使用率、磁盘健康度、网络带宽占用等；</w:t>
            </w:r>
          </w:p>
          <w:p w14:paraId="6A6059B0">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②针对硬件运行指标设置阈值，实现潜在故障（硬盘坏道、散热异常等）的提前预警，根据业务负载动态调整资源分配（如高峰期服务器动态扩容）；</w:t>
            </w:r>
          </w:p>
          <w:p w14:paraId="0D5D9ED1">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③每日生成硬件健康度日报，按季度开展预防性维护，维护内容包含服务器除尘、存储阵列电池更换、电源冗余测试，所有维护工作留存书面记录；</w:t>
            </w:r>
          </w:p>
          <w:p w14:paraId="5BA25E4A">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④硬件设备全年稳定运行，无因维护不当导致的业务中断。</w:t>
            </w:r>
          </w:p>
          <w:p w14:paraId="7F0816B8">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2、操作系统 / 中间件 / 数据库等软件部署安装</w:t>
            </w:r>
          </w:p>
          <w:p w14:paraId="745C88E0">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①覆盖范围：操作系统、中间件、数据库、安全软件、集群软件、备份软件、监控软件等系统全量依赖软件；</w:t>
            </w:r>
          </w:p>
          <w:p w14:paraId="1CFBF948">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②定期 / 不定期开展三项核心操作：a.版本升级：及时修复 CVE 漏洞等安全漏洞，适配新功能需求；b.配置调优：根据业务负载调整数据库连接池大小、缓存策略等参数；c.日志清理：定期清理中间件日志，避免存储空间耗尽；</w:t>
            </w:r>
          </w:p>
          <w:p w14:paraId="0996F509">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③实时监控软件及中间件运行状态，确保可用性≥99.9%，重大漏洞修复率 100%；</w:t>
            </w:r>
          </w:p>
          <w:p w14:paraId="7F42FE62">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④软件升级采用灰度发布策略，确保与国产化平台完全兼容，升级过程无业务中断、无数据丢失。</w:t>
            </w:r>
          </w:p>
          <w:p w14:paraId="4825E492">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3、平台功能发布升级</w:t>
            </w:r>
          </w:p>
          <w:p w14:paraId="70BE8F53">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针对动态监控、闭环处理等核心功能模块开展持续迭代优化，具体要求：</w:t>
            </w:r>
          </w:p>
          <w:p w14:paraId="598D5EA2">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①功能迭代：根据国家及地方政策要求，新增 / 优化功能（如报警分级逻辑优化）；</w:t>
            </w:r>
          </w:p>
          <w:p w14:paraId="1F7453E1">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②BUG 修复：及时解决用户反馈的报表导出失败、页面卡顿等操作异常问题，问题解决响应时间≤1 小时；</w:t>
            </w:r>
          </w:p>
          <w:p w14:paraId="4CC2AF36">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③兼容性更新：适配新型北斗终端设备及第三方系统接口变更，确保设备及接口对接无异常；</w:t>
            </w:r>
          </w:p>
          <w:p w14:paraId="63C8879A">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④升级保障：提供完善的版本回滚机制，升级失败时可快速恢复至稳定版本；升级过程零数据丢失，业务中断时间≤2 小时；</w:t>
            </w:r>
          </w:p>
          <w:p w14:paraId="1F0708BF">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⑤所有功能升级需提前制定方案，升级后开展全面测试，测试报告留存归档。</w:t>
            </w:r>
          </w:p>
          <w:p w14:paraId="6BE74D25">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4、数据备份</w:t>
            </w:r>
          </w:p>
          <w:p w14:paraId="23876267">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采用全量备份 + 增量备份验证的方式，保障系统核心数据安全，具体验收标准：</w:t>
            </w:r>
          </w:p>
          <w:p w14:paraId="1BD6DADE">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①备份频率：每天凌晨对数据库数据、文件系统进行全量备份；每小时将系统新增数据同步备份至异地存储；</w:t>
            </w:r>
          </w:p>
          <w:p w14:paraId="1C973B23">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②恢复演练：每月开展 1 次数据恢复演练，演练过程留存记录，确保备份数据 100% 可恢复；</w:t>
            </w:r>
          </w:p>
          <w:p w14:paraId="70C461F0">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③数据留存：备份数据及系统日志需符合《网络安全法》要求，日志至少保存 6 个月，核心业务数据长期留存；</w:t>
            </w:r>
          </w:p>
          <w:p w14:paraId="38EE252E">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④备份存储设备需做冗余设计，避免存储介质故障导致备份数据丢失。</w:t>
            </w:r>
          </w:p>
          <w:p w14:paraId="23152C41">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5、问题答疑</w:t>
            </w:r>
          </w:p>
          <w:p w14:paraId="7E4F8B95">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为系统使用方（运输企业、监管机构）提供全流程技术支持与文档服务，具体要求：</w:t>
            </w:r>
          </w:p>
          <w:p w14:paraId="4CAAC864">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①技术咨询：7×24 小时解答系统操作疑问，涵盖数据审验流程、权限配置、报表查询等全场景，咨询响应时间≤5 分钟；</w:t>
            </w:r>
          </w:p>
          <w:p w14:paraId="4ED68882">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②故障排查：快速定位并解决视频解析失败、接口超时、数据上传异常等系统故障，一般故障解决时间≤2 小时，重大故障解决时间≤12 小时；</w:t>
            </w:r>
          </w:p>
          <w:p w14:paraId="173FB773">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③文档支持：提供完整、规范的操作手册、API 接口文档、常见问题（FAQ）库，文档需根据系统升级及时更新，确保与实际功能一致。</w:t>
            </w:r>
          </w:p>
          <w:p w14:paraId="026D708D">
            <w:pPr>
              <w:tabs>
                <w:tab w:val="left" w:pos="180"/>
                <w:tab w:val="left" w:pos="1620"/>
              </w:tabs>
              <w:spacing w:line="360" w:lineRule="exact"/>
              <w:ind w:firstLine="422" w:firstLineChars="200"/>
              <w:jc w:val="left"/>
              <w:rPr>
                <w:rFonts w:hint="eastAsia" w:ascii="宋体" w:hAnsi="宋体" w:cs="宋体"/>
                <w:bCs/>
                <w:color w:val="auto"/>
                <w:szCs w:val="21"/>
                <w:highlight w:val="none"/>
              </w:rPr>
            </w:pPr>
            <w:r>
              <w:rPr>
                <w:rFonts w:hint="eastAsia" w:ascii="宋体" w:hAnsi="宋体" w:cs="宋体"/>
                <w:b/>
                <w:color w:val="auto"/>
                <w:szCs w:val="21"/>
                <w:highlight w:val="none"/>
              </w:rPr>
              <w:t>（二）系统功能优化</w:t>
            </w:r>
          </w:p>
          <w:p w14:paraId="3B83866C">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从操作系统、应用服务、定时任务三个维度开展持续优化，提升系统性能与运行效率，具体优化内容：</w:t>
            </w:r>
          </w:p>
          <w:p w14:paraId="3FC8B5BA">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1、操作系统层面</w:t>
            </w:r>
          </w:p>
          <w:p w14:paraId="11F07EE8">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关闭不必要服务，优化内核参数，对磁盘进行碎片整理、分区优化等操作；</w:t>
            </w:r>
          </w:p>
          <w:p w14:paraId="5241580E">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2、应用服务层面</w:t>
            </w:r>
          </w:p>
          <w:p w14:paraId="2FDBFFC2">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根据业务并发量动态调整系统并发参数，优化数据库连接数配置及缓存策略，提升数据查询、处理速度；</w:t>
            </w:r>
          </w:p>
          <w:p w14:paraId="25EF73D2">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3、定时任务层面</w:t>
            </w:r>
          </w:p>
          <w:p w14:paraId="6E3AF78F">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开发并部署自动化冗余数据清理脚本，定期清理无效数据，释放系统存储空间，脚本运行时间避开业务高峰，避免影响系统运行。</w:t>
            </w:r>
          </w:p>
          <w:p w14:paraId="67381299">
            <w:pPr>
              <w:tabs>
                <w:tab w:val="left" w:pos="180"/>
                <w:tab w:val="left" w:pos="162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（三）提供运营服务</w:t>
            </w:r>
          </w:p>
          <w:p w14:paraId="6D2E55EA">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配备6 名或以上专职运营服务人员为全区24万辆总质量12吨及以上重型货车提供7×24小时全维度动态监管运营服务，涵盖北斗视频数据验证、动态监控考核质量提升、动态监控违规闭环处理、AI恶劣天气预警服务、提供重点时段/重点区域应急处置服务等核心板块，作为日常运维的补充，确保监管服务落地见效，具体验收标准：</w:t>
            </w:r>
          </w:p>
          <w:p w14:paraId="25A2E626">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1、重型载货汽车北斗视频数据验证服务</w:t>
            </w:r>
          </w:p>
          <w:p w14:paraId="75640842">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①每日对系统自动检测的 24 万辆货车北斗视频数据进行复核，针对 1.2 万～2.4 万辆异常车辆（信号丢包、设备故障、数据异常等），逐条核对定位漂移、视频中断、时间不同步等异常数据，并联系运输企业 / 司机确认问题原因，形成异常数据处理台账；</w:t>
            </w:r>
          </w:p>
          <w:p w14:paraId="199DBE9F">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②7×24 小时响应企业 / 司机咨询，涵盖终端离线、数据未上传、审验不通过等问题，每日处理咨询，咨询解答准确率 100%，记录留存完整；</w:t>
            </w:r>
          </w:p>
          <w:p w14:paraId="53A689F1">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③每周汇总数据异常问题，形成周报提交技术团队，用于优化系统审验规则；每月整理数据合格率报告，对不合格率高的企业进行重点跟进，跟进记录留存完整。</w:t>
            </w:r>
          </w:p>
          <w:p w14:paraId="3706B486">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2、动态监控考核质量提升服务</w:t>
            </w:r>
          </w:p>
          <w:p w14:paraId="17484795">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①7×24 小时轮班处理系统预警信息，对高频预警（同一车 1 小时内超速 3 次等）进行人工复核，联系企业核实误报 / 真实违规情况，复核结果纳入考核数据；</w:t>
            </w:r>
          </w:p>
          <w:p w14:paraId="4AEEDCDF">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②每月考核前，完成 24 万辆车监控数据与 “广西道路运输管理信息系统” 的全量核对，对车牌变更、企业信息错误、终端未注册等问题进行批量修正；</w:t>
            </w:r>
          </w:p>
          <w:p w14:paraId="489C2443">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③7×24 小时处理企业考核申诉，针对 “系统误判疲劳驾驶” 等争议，调取视频 + 轨迹数据进行复核，申诉处理结果需向企业反馈，留存复核记录。</w:t>
            </w:r>
          </w:p>
          <w:p w14:paraId="29280298">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3、动态监控违规闭环处理服务</w:t>
            </w:r>
          </w:p>
          <w:p w14:paraId="7EF85C67">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①对系统每日生成的违规报警，实现 24 小时内跟踪处理进度，每日人工催办相关企业，确保违规问题闭环率达标，超时未处理的自动升级至行业管理部门，升级流程留存记录；</w:t>
            </w:r>
          </w:p>
          <w:p w14:paraId="18FDDDCC">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②响应企业违规判定争议，人工调取视频片段 + 轨迹回放进行复核，证据提供及时、准确；</w:t>
            </w:r>
          </w:p>
          <w:p w14:paraId="5E3290AE">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③对月累计违规≥5 次的企业人工标记为重点监管对象，建立重点监管台账；每周生成整改督办清单，推送至行业管理部门，清单包含企业名称、违规类型、违规次数、整改要求等核心信息。</w:t>
            </w:r>
          </w:p>
          <w:p w14:paraId="54E55E8B">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4、提供AI恶劣天气预警服务</w:t>
            </w:r>
          </w:p>
          <w:p w14:paraId="7E68D395">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通过利用人工智能、大数据分析与数值预报技术，针对地质灾害、滑坡、台风、暴雨、大雾、道路结冰等灾害性天气，实现高精度智能识别与早期预警。实时推送预警信息及风险影响评估，为政府应急决策、行业防灾及公众出行提供科学支撑。</w:t>
            </w:r>
          </w:p>
          <w:p w14:paraId="1689FA36">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5、提供重点时段、重点区域应急处置服务</w:t>
            </w:r>
          </w:p>
          <w:p w14:paraId="46509F7E">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实现平台电子围栏，通过卫星定位系统对车辆在划定区域内的实时监控和进入特定区域的报警提醒，报警信息同步发送监管和企业。</w:t>
            </w:r>
          </w:p>
          <w:p w14:paraId="1E036F41">
            <w:pPr>
              <w:tabs>
                <w:tab w:val="left" w:pos="180"/>
                <w:tab w:val="left" w:pos="1620"/>
              </w:tabs>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（四）提供第三方服务</w:t>
            </w:r>
          </w:p>
          <w:p w14:paraId="04CFD939">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1、动态流量服务</w:t>
            </w:r>
          </w:p>
          <w:p w14:paraId="34CD138F">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①动态流量稳定达到 1000M，支持 7×24 小时不间断高速传输，满足 24 万辆重型货车北斗视频数据、定位数据、预警信息等大数据的实时接收、处理与存储需求；</w:t>
            </w:r>
          </w:p>
          <w:p w14:paraId="3A74231A">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②动态流量服务需整合运输企业、安全监管职能部门、车辆及驾驶员信息等多源数据的传输需求，保障跨部门数据交互的流畅性；</w:t>
            </w:r>
          </w:p>
          <w:p w14:paraId="1473613C">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③网络可用性≥99.9%，出现网络故障时需即时响应，快速排查修复，避免影响动态监控核心业务。</w:t>
            </w:r>
          </w:p>
          <w:p w14:paraId="2965E489">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2、短信及通讯费服务</w:t>
            </w:r>
          </w:p>
          <w:p w14:paraId="44FD15EA">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①核心服务场景：向驾驶员实时推送超速预警、疲劳驾驶提示等安全警示信息；向运输企业发送车辆偏离路线、设备故障、数据异常等通知；向监管部门同步车辆关键运行数据回执，确保监管闭环；</w:t>
            </w:r>
          </w:p>
          <w:p w14:paraId="3C3E8A0D">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②通讯功能需实现监管端、企业端、驾驶端三方即时信息互通，满足 “实时监管、即时干预、快速应急” 的核心监管目标，保障预警信息、监管指令传递无滞后；</w:t>
            </w:r>
          </w:p>
          <w:p w14:paraId="4642D89C">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③短信发送成功率≥99%，发送延迟≤1 分钟，支持批量发送与单条定向发送；</w:t>
            </w:r>
          </w:p>
          <w:p w14:paraId="0D7CA1E1">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④建立短信及通讯服务日志，记录发送时间、接收对象、信息内容、发送结果，日志留存至少 6 个月。</w:t>
            </w:r>
          </w:p>
          <w:p w14:paraId="015AF9FA">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3、地图商用授权服务</w:t>
            </w:r>
          </w:p>
          <w:p w14:paraId="1A349901">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地图商用服务用于电子地图监管服务，功能包含经纬度坐标转换、逆地址解析、地址解析、快速定位、批注展示等，能将车机传输的经纬度精准转换为中文地址并在地图实时定位，地图峰值调用无拒绝、无延迟，服务可用性≥99.9%。</w:t>
            </w:r>
          </w:p>
          <w:p w14:paraId="6EDE8325">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4、道路限速商用服务</w:t>
            </w:r>
          </w:p>
          <w:p w14:paraId="695A083B">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提供全国范围内分段限速服务。根据车辆实时轨迹点和速度信息，判断车辆是否超速，可应用于超速报警。车辆超速时，返回该位置的限速信息，道路级别可用于提醒降低车速。</w:t>
            </w:r>
          </w:p>
          <w:p w14:paraId="3DFAA350">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系统并发能力支持500 次 / 秒，全面覆盖 24 万辆重型货车，满足 4-5 万辆车辆同时在线的超速研判需求。</w:t>
            </w:r>
          </w:p>
        </w:tc>
      </w:tr>
      <w:tr w14:paraId="2A74E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tcPr>
          <w:p w14:paraId="74D5002E">
            <w:pPr>
              <w:spacing w:line="360" w:lineRule="exact"/>
              <w:rPr>
                <w:rFonts w:hint="eastAsia" w:ascii="宋体" w:hAnsi="宋体" w:cs="宋体"/>
                <w:b/>
                <w:bCs/>
                <w:color w:val="auto"/>
                <w:szCs w:val="21"/>
                <w:highlight w:val="none"/>
              </w:rPr>
            </w:pPr>
            <w:r>
              <w:rPr>
                <w:rFonts w:hint="eastAsia" w:ascii="宋体" w:hAnsi="宋体" w:cs="宋体"/>
                <w:b/>
                <w:color w:val="auto"/>
                <w:szCs w:val="21"/>
                <w:highlight w:val="none"/>
              </w:rPr>
              <w:t>商务要求</w:t>
            </w:r>
          </w:p>
        </w:tc>
      </w:tr>
      <w:tr w14:paraId="089C4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6187567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200C080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自中标通知书发出之日起 25 日内。</w:t>
            </w:r>
          </w:p>
        </w:tc>
      </w:tr>
      <w:tr w14:paraId="2E869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6E987E3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▲服务期限及服务地点</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B303118">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1、服务期限：2026年7月1日至2027年6月30日。</w:t>
            </w:r>
          </w:p>
          <w:p w14:paraId="32D84973">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2、服务地点：广西区内（采购人指定地点）。</w:t>
            </w:r>
          </w:p>
        </w:tc>
      </w:tr>
      <w:tr w14:paraId="24CC5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B8D809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7E8AF60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本项目报价为服务总包干价。报价必须含以下部分，包括：</w:t>
            </w:r>
          </w:p>
          <w:p w14:paraId="340E186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（1）服务的价格；</w:t>
            </w:r>
          </w:p>
          <w:p w14:paraId="1BCC075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（2）相关标准附件、备品备件、专用工具的价格；</w:t>
            </w:r>
          </w:p>
          <w:p w14:paraId="7D430E4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（3）运输、装卸、调试、培训、技术支持、售后服务等费用；</w:t>
            </w:r>
          </w:p>
          <w:p w14:paraId="1087293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（4）必要的保险费用和各项税费；</w:t>
            </w:r>
          </w:p>
          <w:p w14:paraId="2C45B73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（5）招标投标相关的各项费用</w:t>
            </w:r>
          </w:p>
          <w:p w14:paraId="0993943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（6）包括安装费用；</w:t>
            </w:r>
          </w:p>
          <w:p w14:paraId="7DA937B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（7）验收的费用。</w:t>
            </w:r>
          </w:p>
          <w:p w14:paraId="5FCBB42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（8）中标人在本项目实施过程中，除自治区有关部门备案价有调整，否则合同总价不予调整，采购人不再支付中标价格以外的任何费用。</w:t>
            </w:r>
          </w:p>
        </w:tc>
      </w:tr>
      <w:tr w14:paraId="50F65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4D7A7AA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EBFD90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签订合同后十个工作日内，采购人向中标人支付全部合同金额的</w:t>
            </w:r>
            <w:r>
              <w:rPr>
                <w:rFonts w:ascii="宋体" w:hAnsi="宋体" w:cs="宋体"/>
                <w:color w:val="auto"/>
                <w:szCs w:val="21"/>
                <w:highlight w:val="none"/>
              </w:rPr>
              <w:t>5</w:t>
            </w:r>
            <w:r>
              <w:rPr>
                <w:rFonts w:hint="eastAsia" w:ascii="宋体" w:hAnsi="宋体" w:cs="宋体"/>
                <w:color w:val="auto"/>
                <w:szCs w:val="21"/>
                <w:highlight w:val="none"/>
              </w:rPr>
              <w:t>0%；完成服务能力验收后十五个工作日内，采购人向中标人支付全部合同款的40%；在中标供应商签订合同4个月后，采购人于十个工作日内向中标供应商支付全部合同款的10%。采购人付款前，中标人应向采购人开具等额有效的增值税发票，采购人未收到发票的，有权不予支付相应款项直至中标人提供合格发票，并不承担延迟付款责任。</w:t>
            </w:r>
          </w:p>
        </w:tc>
      </w:tr>
      <w:tr w14:paraId="02BC8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149A4D7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7E9BB60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（一）服务质量要求</w:t>
            </w:r>
          </w:p>
          <w:p w14:paraId="36A35A4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33CA212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6C663E6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提供7*24小时专人职守服务，实时响应内部服务请求，详细记录问题解决情况。维护期内配备1名或以上运维人员通过现场服务、远程技术服务、预防性服务、定期专访、远程监控等服务方式，提供7×24小时维保服务。面向各级道路运输管理机构提供技术和业务支持，包括通过网络、电话和邮件远程技术协助，现场技术支持。</w:t>
            </w:r>
          </w:p>
          <w:p w14:paraId="297453C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投标人须配备6名或以上专职运营服务人员，提供北斗视频数据核查服务、7×24小时动态监控考核质量提升服务、动态监控违规闭环处理、AI恶劣天气预警服务、提供重点时段、重点区域应急处置服务等，确保监管数据准确性和时效性，满足道路运输安全监管工作要求。 </w:t>
            </w:r>
          </w:p>
          <w:p w14:paraId="6EBEBDD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5、投标人应建立规范的内部管理制度。严格管理专职专业技术人员，保证服务态度良好、问题解决及时、重大问题及时反馈、运维记录详细。</w:t>
            </w:r>
          </w:p>
          <w:p w14:paraId="268635C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6、投标人应建立常见系统故障应急预案，以便出现问题后，及时作出响应，降低事故后果。</w:t>
            </w:r>
          </w:p>
          <w:p w14:paraId="05C8F3C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7、投标人有义务对专职专业技术人员进行岗前操作培训，以便更好地掌握平台运维技能。</w:t>
            </w:r>
          </w:p>
          <w:p w14:paraId="093CB16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8、当出现系统崩溃导致业务停止、数据丢失等系统故障时，投标人必须在10分钟内进行响应，2小时内提出处理方案，12小时内解决故障。</w:t>
            </w:r>
          </w:p>
          <w:p w14:paraId="786F427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（二）服务规范要求</w:t>
            </w:r>
          </w:p>
          <w:p w14:paraId="5F54CA7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52E7C97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2127ACD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0A1ECE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中标人工作人员有业务转型或中标人因自身原因有合并重组等的须提前向甲方进行书面说明，未经采购人同意，中标人不得私自将在采购人工作期间的项目任务进行分包、转包。中标人必须承担为采购人保守相关保密信息的义务和责任，包括以下内容：中标人应严格控制了解项目关键资料的人员范围，对参与项目运维的有关工作人员要明确保密责任，严格保密纪律，不得泄漏、使用系统数据信息用于其他用途。</w:t>
            </w:r>
          </w:p>
          <w:p w14:paraId="5AE61F1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494437A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做好网络安全漏洞检查，如定期修改系统管理员密码，提醒用户及时更新密码，加强访问控制等措施，提升系统抵抗外部攻击能力，确保系统安全可靠运行。配合采购人做好网络安全应急事件处置、定期做好漏洞修复等管理维护工作。</w:t>
            </w:r>
          </w:p>
          <w:p w14:paraId="5917201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数据在应用和传输过程中可能涉及到的数据质量问题，按照相关标准和规范进行维护和整理，保障数据质量，确保数据满足采购方业务需求。发现安全漏洞、缺陷及安全风险须及时通报，并形成报告向区网信、公安部门报告，安全漏洞未经网信、公安部门同意，不得向第三人公开。</w:t>
            </w:r>
          </w:p>
          <w:p w14:paraId="6737BF5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60B45F6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8、中标人必须与采购人签订保密协议。</w:t>
            </w:r>
          </w:p>
        </w:tc>
      </w:tr>
    </w:tbl>
    <w:p w14:paraId="1607C3FA">
      <w:pPr>
        <w:rPr>
          <w:color w:val="auto"/>
          <w:highlight w:val="none"/>
        </w:rPr>
      </w:pPr>
      <w:r>
        <w:rPr>
          <w:rFonts w:hint="eastAsia"/>
          <w:color w:val="auto"/>
          <w:highlight w:val="none"/>
        </w:rPr>
        <w:br w:type="page"/>
      </w:r>
    </w:p>
    <w:p w14:paraId="42F5FF5A">
      <w:pPr>
        <w:shd w:val="clear" w:color="auto" w:fill="FFFF00"/>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6分标：</w:t>
      </w:r>
    </w:p>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1C142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7251ECA5">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vAlign w:val="center"/>
          </w:tcPr>
          <w:p w14:paraId="4BF064AF">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51" w:type="dxa"/>
          </w:tcPr>
          <w:p w14:paraId="60537965">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7D650023">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91" w:type="dxa"/>
          </w:tcPr>
          <w:p w14:paraId="26C346DD">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7060" w:type="dxa"/>
            <w:vAlign w:val="center"/>
          </w:tcPr>
          <w:p w14:paraId="2C824169">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技术及服务要求</w:t>
            </w:r>
          </w:p>
        </w:tc>
      </w:tr>
      <w:tr w14:paraId="3EF1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4CB5AD93">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vAlign w:val="center"/>
          </w:tcPr>
          <w:p w14:paraId="70D0B6DE">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olor w:val="auto"/>
                <w:szCs w:val="21"/>
                <w:highlight w:val="none"/>
              </w:rPr>
              <w:t>广西道路运输车辆检验检测联网技术服务</w:t>
            </w:r>
          </w:p>
        </w:tc>
        <w:tc>
          <w:tcPr>
            <w:tcW w:w="851" w:type="dxa"/>
            <w:vAlign w:val="center"/>
          </w:tcPr>
          <w:p w14:paraId="12045405">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91" w:type="dxa"/>
            <w:vAlign w:val="center"/>
          </w:tcPr>
          <w:p w14:paraId="4B17F08C">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7060" w:type="dxa"/>
            <w:vAlign w:val="center"/>
          </w:tcPr>
          <w:p w14:paraId="7074158E">
            <w:pPr>
              <w:spacing w:before="120" w:line="360" w:lineRule="auto"/>
              <w:ind w:firstLine="420" w:firstLineChars="200"/>
              <w:rPr>
                <w:color w:val="auto"/>
                <w:highlight w:val="none"/>
              </w:rPr>
            </w:pPr>
            <w:r>
              <w:rPr>
                <w:rFonts w:hint="eastAsia"/>
                <w:color w:val="auto"/>
                <w:szCs w:val="21"/>
                <w:highlight w:val="none"/>
              </w:rPr>
              <w:t>广西道路运输车辆检验检测联网技术服务项目主要实现以下服务：</w:t>
            </w:r>
          </w:p>
          <w:p w14:paraId="306BDB9A">
            <w:pPr>
              <w:spacing w:line="380" w:lineRule="exact"/>
              <w:ind w:firstLine="422" w:firstLineChars="200"/>
              <w:rPr>
                <w:color w:val="auto"/>
                <w:szCs w:val="21"/>
                <w:highlight w:val="none"/>
              </w:rPr>
            </w:pPr>
            <w:r>
              <w:rPr>
                <w:rFonts w:hint="eastAsia"/>
                <w:b/>
                <w:bCs/>
                <w:color w:val="auto"/>
                <w:szCs w:val="21"/>
                <w:highlight w:val="none"/>
              </w:rPr>
              <w:t>（一）信息交换服务</w:t>
            </w:r>
            <w:r>
              <w:rPr>
                <w:rFonts w:hint="eastAsia"/>
                <w:color w:val="auto"/>
                <w:szCs w:val="21"/>
                <w:highlight w:val="none"/>
              </w:rPr>
              <w:t>。按《道路运输车辆综合性能检测联网技术要求》实现系统部省联网，做好检验检测机构数据接入服务，实现全区监测站、营运车辆检测数据有效上传。实现道路运输车辆检验检测机构到省级平台、省级平台到部级平台之间的检验检测机构基本信息、车辆基本信息、检测数据上传，异地检测数据的回传，以及检测预约信息共享交换。</w:t>
            </w:r>
          </w:p>
          <w:p w14:paraId="34D475E4">
            <w:pPr>
              <w:spacing w:line="380" w:lineRule="exact"/>
              <w:ind w:firstLine="422" w:firstLineChars="200"/>
              <w:rPr>
                <w:color w:val="auto"/>
                <w:szCs w:val="21"/>
                <w:highlight w:val="none"/>
              </w:rPr>
            </w:pPr>
            <w:r>
              <w:rPr>
                <w:rFonts w:hint="eastAsia"/>
                <w:b/>
                <w:bCs/>
                <w:color w:val="auto"/>
                <w:szCs w:val="21"/>
                <w:highlight w:val="none"/>
              </w:rPr>
              <w:t>（二）综合信息查询及统计分析</w:t>
            </w:r>
            <w:r>
              <w:rPr>
                <w:rFonts w:hint="eastAsia"/>
                <w:color w:val="auto"/>
                <w:szCs w:val="21"/>
                <w:highlight w:val="none"/>
              </w:rPr>
              <w:t>。综合信息查询包括检验检测机构基本信息、车辆基本信息、检测数据和车主预约信息的查询。对上传的检测数据根据不同的条件进行统计分析，包括峰值检测量；不同区域、不同时间、不同车型的检测分布情况；检测数据合理性分析等。</w:t>
            </w:r>
          </w:p>
          <w:p w14:paraId="55BB8897">
            <w:pPr>
              <w:spacing w:line="380" w:lineRule="exact"/>
              <w:ind w:firstLine="422" w:firstLineChars="200"/>
              <w:rPr>
                <w:color w:val="auto"/>
                <w:szCs w:val="21"/>
                <w:highlight w:val="none"/>
              </w:rPr>
            </w:pPr>
            <w:r>
              <w:rPr>
                <w:rFonts w:hint="eastAsia"/>
                <w:b/>
                <w:bCs/>
                <w:color w:val="auto"/>
                <w:szCs w:val="21"/>
                <w:highlight w:val="none"/>
              </w:rPr>
              <w:t>（三）报告单服务</w:t>
            </w:r>
            <w:r>
              <w:rPr>
                <w:rFonts w:hint="eastAsia"/>
                <w:color w:val="auto"/>
                <w:szCs w:val="21"/>
                <w:highlight w:val="none"/>
              </w:rPr>
              <w:t>。提供统一的检测报告单格式，自动对打印的检测报告单进行入库，对已入库的检测报告单进行查询。检验检测机构将检测报告上传到省（地市）级平台，检验检测联网系统实现检测流水号与检测报告单编号的关联，形成完整的车辆检测档案。</w:t>
            </w:r>
          </w:p>
          <w:p w14:paraId="1673DDC1">
            <w:pPr>
              <w:spacing w:line="380" w:lineRule="exact"/>
              <w:ind w:firstLine="422" w:firstLineChars="200"/>
              <w:rPr>
                <w:color w:val="auto"/>
                <w:szCs w:val="21"/>
                <w:highlight w:val="none"/>
              </w:rPr>
            </w:pPr>
            <w:r>
              <w:rPr>
                <w:rFonts w:hint="eastAsia"/>
                <w:b/>
                <w:bCs/>
                <w:color w:val="auto"/>
                <w:szCs w:val="21"/>
                <w:highlight w:val="none"/>
              </w:rPr>
              <w:t>（四）检测预约服务</w:t>
            </w:r>
            <w:r>
              <w:rPr>
                <w:rFonts w:hint="eastAsia"/>
                <w:color w:val="auto"/>
                <w:szCs w:val="21"/>
                <w:highlight w:val="none"/>
              </w:rPr>
              <w:t>。 提供车主检测预约服务功能，包括检验检测机构可预约时段和预约数量发布、车主选择检验检测机构和时段进行检测预约、 查询预约结果等功能。</w:t>
            </w:r>
          </w:p>
          <w:p w14:paraId="760EE0DE">
            <w:pPr>
              <w:spacing w:line="380" w:lineRule="exact"/>
              <w:ind w:firstLine="422" w:firstLineChars="200"/>
              <w:rPr>
                <w:color w:val="auto"/>
                <w:szCs w:val="21"/>
                <w:highlight w:val="none"/>
              </w:rPr>
            </w:pPr>
            <w:r>
              <w:rPr>
                <w:rFonts w:hint="eastAsia"/>
                <w:b/>
                <w:bCs/>
                <w:color w:val="auto"/>
                <w:szCs w:val="21"/>
                <w:highlight w:val="none"/>
              </w:rPr>
              <w:t>（五）综合服务</w:t>
            </w:r>
            <w:r>
              <w:rPr>
                <w:rFonts w:hint="eastAsia"/>
                <w:color w:val="auto"/>
                <w:szCs w:val="21"/>
                <w:highlight w:val="none"/>
              </w:rPr>
              <w:t>。车主根据车牌号、车牌颜色、VIN码查询车辆检测数据。实现大数据分析和展示功能， 异地检测车辆异常提示功能，车辆等级评定有效期自动生成、打印、锁定功能，系统调看车辆检测报告单功能，报告单中止上传功能及编号管理功能，检验检测机构认证到期预警功能，与广西运政系统、交通运输部检测联网系统、检验检测机构系统等的对接功能，及省、市、县行业管理部门与检验检测机构四级用户权限配置和管理功能等。</w:t>
            </w:r>
          </w:p>
          <w:p w14:paraId="33D5A7D9">
            <w:pPr>
              <w:spacing w:line="380" w:lineRule="exact"/>
              <w:ind w:firstLine="422" w:firstLineChars="200"/>
              <w:rPr>
                <w:color w:val="auto"/>
                <w:szCs w:val="21"/>
                <w:highlight w:val="none"/>
              </w:rPr>
            </w:pPr>
            <w:r>
              <w:rPr>
                <w:rFonts w:hint="eastAsia"/>
                <w:b/>
                <w:bCs/>
                <w:color w:val="auto"/>
                <w:szCs w:val="21"/>
                <w:highlight w:val="none"/>
              </w:rPr>
              <w:t>（六）日常监测服务</w:t>
            </w:r>
            <w:r>
              <w:rPr>
                <w:rFonts w:hint="eastAsia"/>
                <w:color w:val="auto"/>
                <w:szCs w:val="21"/>
                <w:highlight w:val="none"/>
              </w:rPr>
              <w:t>。做好平台日常维护，保障数据对接顺畅，确保系统安全。同时做好系统的网络安全防护工作，配合开展网络安全等级测评。</w:t>
            </w:r>
          </w:p>
          <w:p w14:paraId="26950BC5">
            <w:pPr>
              <w:tabs>
                <w:tab w:val="left" w:pos="180"/>
                <w:tab w:val="left" w:pos="1620"/>
              </w:tabs>
              <w:spacing w:line="360" w:lineRule="exact"/>
              <w:ind w:firstLine="422" w:firstLineChars="200"/>
              <w:jc w:val="left"/>
              <w:rPr>
                <w:rFonts w:hint="eastAsia" w:ascii="宋体" w:hAnsi="宋体" w:cs="宋体"/>
                <w:bCs/>
                <w:color w:val="auto"/>
                <w:szCs w:val="21"/>
                <w:highlight w:val="none"/>
              </w:rPr>
            </w:pPr>
            <w:r>
              <w:rPr>
                <w:b/>
                <w:bCs/>
                <w:color w:val="auto"/>
                <w:szCs w:val="21"/>
                <w:highlight w:val="none"/>
              </w:rPr>
              <w:t>（七）其他服务</w:t>
            </w:r>
            <w:r>
              <w:rPr>
                <w:color w:val="auto"/>
                <w:szCs w:val="21"/>
                <w:highlight w:val="none"/>
              </w:rPr>
              <w:t>，包含业务管理运营、数据处理、网络安全运营等。</w:t>
            </w:r>
          </w:p>
        </w:tc>
      </w:tr>
      <w:tr w14:paraId="6BC19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tcPr>
          <w:p w14:paraId="4C04B5DC">
            <w:pPr>
              <w:spacing w:line="360" w:lineRule="exact"/>
              <w:rPr>
                <w:rFonts w:hint="eastAsia" w:ascii="宋体" w:hAnsi="宋体" w:cs="宋体"/>
                <w:b/>
                <w:bCs/>
                <w:color w:val="auto"/>
                <w:szCs w:val="21"/>
                <w:highlight w:val="none"/>
              </w:rPr>
            </w:pPr>
            <w:r>
              <w:rPr>
                <w:rFonts w:hint="eastAsia" w:ascii="宋体" w:hAnsi="宋体" w:cs="宋体"/>
                <w:b/>
                <w:color w:val="auto"/>
                <w:szCs w:val="21"/>
                <w:highlight w:val="none"/>
              </w:rPr>
              <w:t>商务要求</w:t>
            </w:r>
          </w:p>
        </w:tc>
      </w:tr>
      <w:tr w14:paraId="14E09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BFCF67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32878AB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自中标通知书发出之日起 25 日内。</w:t>
            </w:r>
          </w:p>
        </w:tc>
      </w:tr>
      <w:tr w14:paraId="72B75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0826402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服务期限及服务地点</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3E76D607">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1、服务期限：2026年7月1日至2027年6月30日。</w:t>
            </w:r>
          </w:p>
          <w:p w14:paraId="6FFDB28A">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2、服务地点：广西区内（采购人指定地点）。</w:t>
            </w:r>
          </w:p>
        </w:tc>
      </w:tr>
      <w:tr w14:paraId="5BD33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F71253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32AE17C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报价为总包干价。报价包含本项目所有服务内容，服务中包含人员薪酬、交通费、定制开发（信创适配、平台对接参数调整等）、调试、技术支持、培训、运维服务、检测检验、各项税费、招标代理服务费及其它所有成本费用的总和。由投标人根据采购文件所提供的资料自行测算投标报价；一经中标，投标报价总价作为中标人与采购人签订的合同金额，合同期限内不做调整。</w:t>
            </w:r>
          </w:p>
        </w:tc>
      </w:tr>
      <w:tr w14:paraId="6F5EF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51961B0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0697247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订合同后十五个工作日内，采购人向中标人支付全部合同金额的50%；完成服务能力验收后十五个工作日内，采购人向中标人支付全部合同款的40%；在中标供应商签订合同四个月后，采购人于十个工作日内向中标供应商支付全部合同款的10%。采购人付款前，中标人应向采购人开具等额有效的增值税发票，采购人未收到发票的，有权不予支付相应款项直至中标人提供合格发票，并不承担延迟付款责任。</w:t>
            </w:r>
          </w:p>
        </w:tc>
      </w:tr>
      <w:tr w14:paraId="287EA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2A05584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2A186E7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（一）服务质量要求</w:t>
            </w:r>
          </w:p>
          <w:p w14:paraId="0651A5F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0557CD92">
            <w:pPr>
              <w:spacing w:line="3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承诺中标后能为本项目提供本地化服务的能力，并在广西设有本地化的服务团队(如已具备本地化能力，投标文件中提供地址、服务团队名单、联系方式；未设立的则在投标文件中提供承诺函(格式自拟))。</w:t>
            </w:r>
          </w:p>
          <w:p w14:paraId="1476044D">
            <w:pPr>
              <w:spacing w:line="3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、投标人提供7*24小时专人服务，实时响应服务请求，详细记录问题解决情况。面向全区各级道路运输机构和检验检测机构提供业务及技术支持，包括通过网络、电话远程业务技术协助，现场业务技术支持。</w:t>
            </w:r>
          </w:p>
          <w:p w14:paraId="0E8FC289">
            <w:pPr>
              <w:spacing w:line="3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、投标人应建立规范的内部管理制度。严格管理专职专业技术人员，保证服务态度良好、问题解决及时、重大问题及时反馈、运维记录详细。</w:t>
            </w:r>
          </w:p>
          <w:p w14:paraId="3C26BCF7">
            <w:pPr>
              <w:spacing w:line="3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、投标人应建立常见系统故障应急预案，以便出现问题后，及时作出响应，降低事故后果。</w:t>
            </w:r>
          </w:p>
          <w:p w14:paraId="352C163D">
            <w:pPr>
              <w:spacing w:line="3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、投标人有义务对专职专业技术人员进行岗前操作培训，以便更好地掌握平台运维技能。</w:t>
            </w:r>
          </w:p>
          <w:p w14:paraId="775DF913">
            <w:pPr>
              <w:spacing w:line="3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、当出现系统崩溃导致业务停止、数据丢失等系统故障时，投标人必须在10分钟内进行响应，2小时内提出处理方案，12小时内解决故障。</w:t>
            </w:r>
          </w:p>
          <w:p w14:paraId="6B2942B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（二）服务规范要求</w:t>
            </w:r>
          </w:p>
          <w:p w14:paraId="28F1473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4B45CFA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503B851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166CC9C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管理技术团队负责项目实施过程中的网络安全管理。网络安全责任人及工作人员有变更、中标人工作人员有业务转型或中标人因自身原因有合并重组等的须提前向采购人进行书面说明，未经采购人同意，中标人不得私自将在采购人工作期间的项目任务进行分包、转包。中标人必须承担为采购人保守相关保密信息的义务和责任，包括以下内容：中标人应严格控制了解项目关键资料的人员范围，对参与项目运维的有关工作人员要明确保密责任，严格保密纪律，不得泄漏、使用系统数据信息用于其他用途。</w:t>
            </w:r>
          </w:p>
          <w:p w14:paraId="668485C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050D9BA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做好网络安全漏洞检查，如定期修改系统管理员密码，提醒用户及时更新密码，加强访问控制等措施，提升系统抵抗外部攻击能力，确保系统安全可靠运行。配合采购人做好网络安全应急事件处置、定期做好漏洞修复等管理维护工作。</w:t>
            </w:r>
          </w:p>
          <w:p w14:paraId="761A415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据在应用和传输过程中可能涉及到的数据质量问题，按照相关标准和规范进行维护和整理，保障数据质量，确保数据满足采购方业务需求。发现安全漏洞、缺陷及安全风险须及时通报，并形成报告向区网信、公安部门报告，安全漏洞未经网信、公安部门同意，不得向第三人公开。</w:t>
            </w:r>
          </w:p>
          <w:p w14:paraId="684AA73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12FDAA6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8、中标人必须与采购人签订保密协议。</w:t>
            </w:r>
          </w:p>
        </w:tc>
      </w:tr>
    </w:tbl>
    <w:p w14:paraId="1EEAB567">
      <w:pPr>
        <w:rPr>
          <w:color w:val="auto"/>
          <w:highlight w:val="none"/>
        </w:rPr>
      </w:pPr>
      <w:r>
        <w:rPr>
          <w:rFonts w:hint="eastAsia"/>
          <w:color w:val="auto"/>
          <w:highlight w:val="none"/>
        </w:rPr>
        <w:br w:type="page"/>
      </w:r>
    </w:p>
    <w:p w14:paraId="2D3DF79A">
      <w:pPr>
        <w:shd w:val="clear" w:color="auto" w:fill="FFFF00"/>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7分标：</w:t>
      </w:r>
    </w:p>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65F2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3D5097DA">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vAlign w:val="center"/>
          </w:tcPr>
          <w:p w14:paraId="57DE55EB">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51" w:type="dxa"/>
          </w:tcPr>
          <w:p w14:paraId="0792FC67">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2CE9C1B4">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91" w:type="dxa"/>
          </w:tcPr>
          <w:p w14:paraId="1EB8D868">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7060" w:type="dxa"/>
            <w:vAlign w:val="center"/>
          </w:tcPr>
          <w:p w14:paraId="3452C23B">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技术及服务要求</w:t>
            </w:r>
          </w:p>
        </w:tc>
      </w:tr>
      <w:tr w14:paraId="6CFD2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174D6447">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vAlign w:val="center"/>
          </w:tcPr>
          <w:p w14:paraId="0F0CA487">
            <w:pPr>
              <w:snapToGrid w:val="0"/>
              <w:spacing w:line="440" w:lineRule="exact"/>
              <w:rPr>
                <w:rFonts w:hint="eastAsia" w:ascii="宋体" w:hAnsi="宋体" w:cs="宋体"/>
                <w:color w:val="auto"/>
                <w:szCs w:val="21"/>
                <w:highlight w:val="none"/>
              </w:rPr>
            </w:pPr>
            <w:r>
              <w:rPr>
                <w:rFonts w:hint="eastAsia" w:ascii="宋体" w:hAnsi="宋体"/>
                <w:color w:val="auto"/>
                <w:szCs w:val="21"/>
                <w:highlight w:val="none"/>
              </w:rPr>
              <w:t>广西驾驶培训监管技术服务</w:t>
            </w:r>
          </w:p>
        </w:tc>
        <w:tc>
          <w:tcPr>
            <w:tcW w:w="851" w:type="dxa"/>
            <w:vAlign w:val="center"/>
          </w:tcPr>
          <w:p w14:paraId="73109360">
            <w:pPr>
              <w:snapToGrid w:val="0"/>
              <w:spacing w:line="440" w:lineRule="exact"/>
              <w:jc w:val="center"/>
              <w:rPr>
                <w:rFonts w:hint="eastAsia" w:ascii="宋体" w:hAnsi="宋体" w:cs="宋体"/>
                <w:color w:val="auto"/>
                <w:szCs w:val="21"/>
                <w:highlight w:val="none"/>
              </w:rPr>
            </w:pPr>
            <w:r>
              <w:rPr>
                <w:rFonts w:hint="eastAsia" w:ascii="宋体" w:hAnsi="宋体"/>
                <w:color w:val="auto"/>
                <w:szCs w:val="21"/>
                <w:highlight w:val="none"/>
              </w:rPr>
              <w:t>1项</w:t>
            </w:r>
          </w:p>
        </w:tc>
        <w:tc>
          <w:tcPr>
            <w:tcW w:w="691" w:type="dxa"/>
            <w:vAlign w:val="center"/>
          </w:tcPr>
          <w:p w14:paraId="5DF2BCE3">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7060" w:type="dxa"/>
            <w:vAlign w:val="center"/>
          </w:tcPr>
          <w:p w14:paraId="444549C6">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主要实现以下服务：</w:t>
            </w:r>
          </w:p>
          <w:p w14:paraId="312C0DB1">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
                <w:color w:val="auto"/>
                <w:szCs w:val="21"/>
                <w:highlight w:val="none"/>
              </w:rPr>
              <w:t>（一）平台日常系统功能维护工作：</w:t>
            </w:r>
          </w:p>
          <w:p w14:paraId="02161433">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提供技术支撑服务。对全区728所驾驶培训机构提供技术支撑，对全区驾培学员培训学时进行筛查监管，主要包括驾培机构管理系统服务、学员培训过程管理系统服务、服务监督与评价管理系统等系统服务，要求确保广西壮族自治区驾驶培训监管服务平台应用软件安装正确、测试及运行正常，平台包含省市县三级应用端，提供各有关技术升级支持服务。</w:t>
            </w:r>
          </w:p>
          <w:p w14:paraId="2411944A">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提供系统软件的日常运维服务，包括：系统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w:t>
            </w:r>
          </w:p>
          <w:p w14:paraId="5172915B">
            <w:pPr>
              <w:tabs>
                <w:tab w:val="left" w:pos="180"/>
                <w:tab w:val="left" w:pos="1620"/>
              </w:tabs>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（二）驾驶培训监管平台其他技术服务：</w:t>
            </w:r>
          </w:p>
          <w:p w14:paraId="333F42ED">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1、完成与计时系统的对接测试。推进计时平台数据对接上报数据质量工作(督促计时平台上传分钟学时、行车轨迹、培训过程照片)，使电子教学日志能正常审核；</w:t>
            </w:r>
          </w:p>
          <w:p w14:paraId="1CF74309">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2、完成与全国驾驶培训数据交换与服务平台的对接工作；</w:t>
            </w:r>
          </w:p>
          <w:p w14:paraId="54D367F1">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3、完成与公安交管考试系统的对接，实现信息交换共享；</w:t>
            </w:r>
          </w:p>
          <w:p w14:paraId="4D4760D1">
            <w:pPr>
              <w:tabs>
                <w:tab w:val="left" w:pos="180"/>
                <w:tab w:val="left" w:pos="1620"/>
              </w:tabs>
              <w:spacing w:line="360" w:lineRule="exact"/>
              <w:jc w:val="left"/>
              <w:rPr>
                <w:rFonts w:hint="eastAsia"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、推进日常计时平台对接、广西全区14个地市驾驶培训机构技术解答、周报月报撰写、交通服务系统业务办理协助工作；针对应用系统提供统一运营服务，满足平台产品使用需求。</w:t>
            </w:r>
          </w:p>
          <w:p w14:paraId="465A0AB7">
            <w:pPr>
              <w:tabs>
                <w:tab w:val="left" w:pos="180"/>
                <w:tab w:val="left" w:pos="1620"/>
              </w:tabs>
              <w:spacing w:line="360" w:lineRule="exact"/>
              <w:jc w:val="left"/>
              <w:rPr>
                <w:rFonts w:hint="eastAsia" w:ascii="宋体" w:hAnsi="宋体" w:cs="宋体"/>
                <w:bCs/>
                <w:color w:val="auto"/>
                <w:szCs w:val="21"/>
                <w:highlight w:val="none"/>
              </w:rPr>
            </w:pPr>
            <w:r>
              <w:rPr>
                <w:rFonts w:ascii="宋体" w:hAnsi="宋体" w:cs="宋体"/>
                <w:bCs/>
                <w:color w:val="auto"/>
                <w:szCs w:val="21"/>
                <w:highlight w:val="none"/>
              </w:rPr>
              <w:t>5</w:t>
            </w:r>
            <w:r>
              <w:rPr>
                <w:rFonts w:hint="eastAsia" w:ascii="宋体" w:hAnsi="宋体" w:cs="宋体"/>
                <w:bCs/>
                <w:color w:val="auto"/>
                <w:szCs w:val="21"/>
                <w:highlight w:val="none"/>
              </w:rPr>
              <w:t>、建立监控体系，实时跟踪系统性能；定期生成运营报告，分析运营状况并提出改进建议；定义技术支持的方式（如电话、邮件）及响应时间，日常处理学员备案、转校、解除阶段审核；定期撰写周报、月报、巡检报告，处理计时培训系统相关问题。</w:t>
            </w:r>
          </w:p>
          <w:p w14:paraId="0759F1B0">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
                <w:color w:val="auto"/>
                <w:szCs w:val="21"/>
                <w:highlight w:val="none"/>
              </w:rPr>
              <w:t>（三）平台系统对接服务：</w:t>
            </w:r>
          </w:p>
          <w:p w14:paraId="2099B34C">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主要服务内容本项对接新计时平台、远程教育平台接入，机器人教练和模拟器学时上传对接。对计时平台的虚假培训记录开展连接核验，定时扫描异常学时，保证培训学时对接正确。</w:t>
            </w:r>
          </w:p>
          <w:p w14:paraId="43803397">
            <w:pPr>
              <w:tabs>
                <w:tab w:val="left" w:pos="180"/>
                <w:tab w:val="left" w:pos="1620"/>
              </w:tabs>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（四）平台系统功能调整</w:t>
            </w:r>
          </w:p>
          <w:p w14:paraId="2847FE8D">
            <w:pPr>
              <w:tabs>
                <w:tab w:val="left" w:pos="180"/>
                <w:tab w:val="left" w:pos="1620"/>
              </w:tabs>
              <w:spacing w:line="36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配合中心开展驾驶培训监管服务平台功能调整。</w:t>
            </w:r>
          </w:p>
        </w:tc>
      </w:tr>
      <w:tr w14:paraId="14192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tcPr>
          <w:p w14:paraId="45DEEC39">
            <w:pPr>
              <w:spacing w:line="360" w:lineRule="exact"/>
              <w:rPr>
                <w:rFonts w:hint="eastAsia" w:ascii="宋体" w:hAnsi="宋体" w:cs="宋体"/>
                <w:b/>
                <w:bCs/>
                <w:color w:val="auto"/>
                <w:szCs w:val="21"/>
                <w:highlight w:val="none"/>
              </w:rPr>
            </w:pPr>
            <w:r>
              <w:rPr>
                <w:rFonts w:hint="eastAsia" w:ascii="宋体" w:hAnsi="宋体" w:cs="宋体"/>
                <w:b/>
                <w:color w:val="auto"/>
                <w:szCs w:val="21"/>
                <w:highlight w:val="none"/>
              </w:rPr>
              <w:t>商务要求</w:t>
            </w:r>
          </w:p>
        </w:tc>
      </w:tr>
      <w:tr w14:paraId="279A9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24ABD96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FBFAE9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自中标通知书发出之日起 25 日内。</w:t>
            </w:r>
          </w:p>
        </w:tc>
      </w:tr>
      <w:tr w14:paraId="5820C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16CB79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服务期限及服务地点</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72CC94C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1、服务期限：2025年7月1日至2026年6月30日。</w:t>
            </w:r>
          </w:p>
          <w:p w14:paraId="2D740CEE">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2、服务地点：广西区内（采购人指定地点）。</w:t>
            </w:r>
          </w:p>
        </w:tc>
      </w:tr>
      <w:tr w14:paraId="1633F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C3EEA3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14AB99B2">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本项目报价为总包干价。</w:t>
            </w:r>
            <w:r>
              <w:rPr>
                <w:rFonts w:hint="eastAsia"/>
                <w:color w:val="auto"/>
                <w:highlight w:val="none"/>
              </w:rPr>
              <w:t>报价包含本项目所有服务内容、</w:t>
            </w:r>
            <w:r>
              <w:rPr>
                <w:rFonts w:hint="eastAsia" w:ascii="宋体" w:hAnsi="宋体" w:cs="宋体"/>
                <w:color w:val="auto"/>
                <w:szCs w:val="21"/>
                <w:highlight w:val="none"/>
              </w:rPr>
              <w:t>服务中包含货物</w:t>
            </w:r>
            <w:r>
              <w:rPr>
                <w:rFonts w:hint="eastAsia"/>
                <w:color w:val="auto"/>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highlight w:val="none"/>
              </w:rPr>
              <w:t>由投标人根据采购文件所提供的资料自行测算投标报价；一经中标，投标报价总价作为中标人与采购人签订的合同金额，合同期限内不</w:t>
            </w:r>
            <w:r>
              <w:rPr>
                <w:rFonts w:hint="eastAsia" w:ascii="宋体" w:hAnsi="宋体" w:cs="宋体"/>
                <w:color w:val="auto"/>
                <w:szCs w:val="21"/>
                <w:highlight w:val="none"/>
              </w:rPr>
              <w:t>做调整。</w:t>
            </w:r>
          </w:p>
        </w:tc>
      </w:tr>
      <w:tr w14:paraId="4F669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635E6B9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38527BDD">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签订合同后十个工作日内，采购人向中标人支付全部合同金额的50%；在中标人签订合同2个月后，由采购人对中标人的服务能力验收，验收通过后，采购人于10个工作日内向中标人支付30%合同款；在中标人签订合同4个月后，采购人于10个工作日内向中标人支付20%合同款。采购人付款前，中标人应向采购人开具等额有效的增值税发票，采购人未收到发票的，有权不予支付相应款项直至中标人提供合格发票，并不承担延迟付款责任。</w:t>
            </w:r>
          </w:p>
        </w:tc>
      </w:tr>
      <w:tr w14:paraId="644F5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2DF001C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B80E8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（一）服务质量要求</w:t>
            </w:r>
          </w:p>
          <w:p w14:paraId="4B65C748">
            <w:pPr>
              <w:spacing w:line="360" w:lineRule="exact"/>
              <w:ind w:firstLine="420" w:firstLineChars="200"/>
              <w:rPr>
                <w:rFonts w:hint="eastAsia" w:ascii="宋体" w:hAnsi="宋体" w:cs="宋体"/>
                <w:color w:val="auto"/>
                <w:szCs w:val="21"/>
                <w:highlight w:val="none"/>
              </w:rPr>
            </w:pPr>
            <w:bookmarkStart w:id="41" w:name="OLE_LINK2"/>
            <w:bookmarkStart w:id="42" w:name="OLE_LINK1"/>
            <w:r>
              <w:rPr>
                <w:rFonts w:hint="eastAsia" w:ascii="宋体" w:hAnsi="宋体" w:cs="宋体"/>
                <w:color w:val="auto"/>
                <w:szCs w:val="21"/>
                <w:highlight w:val="none"/>
              </w:rPr>
              <w:t>1、投标人具备相关信息化系统的开发和运行维护经验。</w:t>
            </w:r>
          </w:p>
          <w:bookmarkEnd w:id="41"/>
          <w:bookmarkEnd w:id="42"/>
          <w:p w14:paraId="1A9AE43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433190E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提供7*24小时专人职守服务，实时响应内部服务请求，详细记录问题解决情况。维护期内配备1名技术人员在本地进行驾驶培训规范引导推进，并配合2名或以上运维人员通过现场服务、远程技术服务、预防性服务、定期专访、远程监控等服务方式，提供7×24小时维保服务。面向各级道路运输管理机构、省内驾驶培训机构提供技术和业务支持，包括通过网络、电话和邮件远程技术协助，现场技术支持。</w:t>
            </w:r>
          </w:p>
          <w:p w14:paraId="5F91E5D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7B2B016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3BE0E0B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3D1AD8A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49F558C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（二）服务规范要求</w:t>
            </w:r>
          </w:p>
          <w:p w14:paraId="645B9E4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29D4481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4FDF421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42F7907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中标人工作人员有业务转型或中标人因自身原因有合并重组等的须提前向采购人进行书面说明，未经采购人同意，中标人不得私自将在采购人工作期间的项目任务进行分包、转包。中标人必须承担为采购人保守相关保密信息的义务和责任，包括以下内容：中标人应严格控制了解项目关键资料的人员范围，对参与项目运维的有关工作人员要明确保密责任，严格保密纪律，不得泄漏、使用系统数据信息用于其他用途。</w:t>
            </w:r>
          </w:p>
          <w:p w14:paraId="2E6D5DA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自私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34AF7DC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做好网络安全漏洞检查，如定期修改系统管理员密码，提醒用户及时更新密码，加强访问控制等措施，提升系统抵抗外部攻击能力，确保系统安全可靠运行。配合采购人做好网络安全应急事件处置、定期做好漏洞修复等管理维护工作。</w:t>
            </w:r>
          </w:p>
          <w:p w14:paraId="4B79238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数据在应用和传输过程中可能涉及到的数据质量问题，按照相关标准和规范进行维护和整理，保障数据质量，确保数据满足采购方业务需求。发现安全漏洞、缺陷及安全风险须及时通报，并形成报告向区网信、公安部门报告，安全漏洞未经网信、公安部门同意，不得向第三人公开。</w:t>
            </w:r>
          </w:p>
          <w:p w14:paraId="0154723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1FADA99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8、中标人必须与采购人签订保密协议。</w:t>
            </w:r>
          </w:p>
        </w:tc>
      </w:tr>
    </w:tbl>
    <w:p w14:paraId="5390CFCE">
      <w:pPr>
        <w:rPr>
          <w:color w:val="auto"/>
          <w:highlight w:val="none"/>
        </w:rPr>
      </w:pPr>
      <w:r>
        <w:rPr>
          <w:rFonts w:hint="eastAsia"/>
          <w:color w:val="auto"/>
          <w:highlight w:val="none"/>
        </w:rPr>
        <w:br w:type="page"/>
      </w:r>
    </w:p>
    <w:p w14:paraId="7580E7B3">
      <w:pPr>
        <w:shd w:val="clear" w:color="auto" w:fill="FFFF00"/>
        <w:spacing w:line="360" w:lineRule="auto"/>
        <w:ind w:firstLine="310" w:firstLineChars="147"/>
        <w:jc w:val="left"/>
        <w:rPr>
          <w:rFonts w:hint="eastAsia" w:ascii="宋体" w:hAnsi="宋体" w:cs="Arial"/>
          <w:bCs/>
          <w:color w:val="auto"/>
          <w:szCs w:val="21"/>
          <w:highlight w:val="none"/>
          <w:u w:val="single"/>
        </w:rPr>
      </w:pPr>
      <w:r>
        <w:rPr>
          <w:rFonts w:hint="eastAsia" w:ascii="宋体" w:hAnsi="宋体"/>
          <w:b/>
          <w:color w:val="auto"/>
          <w:szCs w:val="21"/>
          <w:highlight w:val="none"/>
        </w:rPr>
        <w:t>8分标：</w:t>
      </w:r>
    </w:p>
    <w:tbl>
      <w:tblPr>
        <w:tblStyle w:val="49"/>
        <w:tblW w:w="10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1137"/>
        <w:gridCol w:w="851"/>
        <w:gridCol w:w="691"/>
        <w:gridCol w:w="7060"/>
      </w:tblGrid>
      <w:tr w14:paraId="16863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6D45C45F">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vAlign w:val="center"/>
          </w:tcPr>
          <w:p w14:paraId="288B6494">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51" w:type="dxa"/>
          </w:tcPr>
          <w:p w14:paraId="069E432F">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00840525">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91" w:type="dxa"/>
          </w:tcPr>
          <w:p w14:paraId="63C61037">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7060" w:type="dxa"/>
            <w:vAlign w:val="center"/>
          </w:tcPr>
          <w:p w14:paraId="4068FB87">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技术及服务要求</w:t>
            </w:r>
          </w:p>
        </w:tc>
      </w:tr>
      <w:tr w14:paraId="7701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7" w:type="dxa"/>
            <w:vAlign w:val="center"/>
          </w:tcPr>
          <w:p w14:paraId="37153037">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vAlign w:val="center"/>
          </w:tcPr>
          <w:p w14:paraId="42E7814D">
            <w:pPr>
              <w:snapToGrid w:val="0"/>
              <w:spacing w:line="440" w:lineRule="exact"/>
              <w:rPr>
                <w:rFonts w:hint="eastAsia" w:ascii="宋体" w:hAnsi="宋体" w:cs="宋体"/>
                <w:color w:val="auto"/>
                <w:szCs w:val="21"/>
                <w:highlight w:val="none"/>
              </w:rPr>
            </w:pPr>
            <w:r>
              <w:rPr>
                <w:rFonts w:hint="eastAsia" w:ascii="宋体" w:hAnsi="宋体"/>
                <w:color w:val="auto"/>
                <w:szCs w:val="21"/>
                <w:highlight w:val="none"/>
              </w:rPr>
              <w:t>广西网约车监管信息交互技术服务</w:t>
            </w:r>
          </w:p>
        </w:tc>
        <w:tc>
          <w:tcPr>
            <w:tcW w:w="851" w:type="dxa"/>
            <w:vAlign w:val="center"/>
          </w:tcPr>
          <w:p w14:paraId="46584036">
            <w:pPr>
              <w:snapToGrid w:val="0"/>
              <w:spacing w:line="440" w:lineRule="exact"/>
              <w:jc w:val="center"/>
              <w:rPr>
                <w:rFonts w:hint="eastAsia" w:ascii="宋体" w:hAnsi="宋体" w:cs="宋体"/>
                <w:color w:val="auto"/>
                <w:szCs w:val="21"/>
                <w:highlight w:val="none"/>
              </w:rPr>
            </w:pPr>
            <w:r>
              <w:rPr>
                <w:rFonts w:hint="eastAsia" w:ascii="宋体" w:hAnsi="宋体"/>
                <w:color w:val="auto"/>
                <w:szCs w:val="21"/>
                <w:highlight w:val="none"/>
              </w:rPr>
              <w:t>1项</w:t>
            </w:r>
          </w:p>
        </w:tc>
        <w:tc>
          <w:tcPr>
            <w:tcW w:w="691" w:type="dxa"/>
            <w:vAlign w:val="center"/>
          </w:tcPr>
          <w:p w14:paraId="42A43E45">
            <w:pPr>
              <w:pStyle w:val="18"/>
              <w:spacing w:line="360" w:lineRule="exact"/>
              <w:ind w:left="34"/>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c>
          <w:tcPr>
            <w:tcW w:w="7060" w:type="dxa"/>
            <w:vAlign w:val="center"/>
          </w:tcPr>
          <w:p w14:paraId="31F5B110">
            <w:pPr>
              <w:spacing w:line="320" w:lineRule="exact"/>
              <w:ind w:firstLine="400" w:firstLineChars="200"/>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提供“广西网约车监管信息交互系统”技术运维服务，支撑全区交通运输管理部门、网约车企业业务查询、办理和日常管理。</w:t>
            </w:r>
            <w:r>
              <w:rPr>
                <w:rFonts w:hint="eastAsia" w:ascii="宋体" w:hAnsi="宋体" w:cs="宋体"/>
                <w:color w:val="auto"/>
                <w:szCs w:val="21"/>
                <w:highlight w:val="none"/>
              </w:rPr>
              <w:t>以“统一建设、分级应用”为要求，同时满足自治区和14个地市交通运输主管部门的监管、执法需求。具体：</w:t>
            </w:r>
          </w:p>
          <w:p w14:paraId="39967E0B">
            <w:pPr>
              <w:spacing w:line="320" w:lineRule="exact"/>
              <w:ind w:firstLine="402" w:firstLineChars="200"/>
              <w:rPr>
                <w:rFonts w:hint="eastAsia" w:ascii="宋体" w:hAnsi="宋体" w:cs="宋体"/>
                <w:color w:val="auto"/>
                <w:szCs w:val="21"/>
                <w:highlight w:val="none"/>
              </w:rPr>
            </w:pPr>
            <w:r>
              <w:rPr>
                <w:rFonts w:ascii="宋体" w:hAnsi="宋体" w:cs="宋体"/>
                <w:b/>
                <w:bCs/>
                <w:color w:val="auto"/>
                <w:kern w:val="0"/>
                <w:sz w:val="20"/>
                <w:szCs w:val="20"/>
                <w:highlight w:val="none"/>
                <w:lang w:bidi="ar"/>
              </w:rPr>
              <w:t>一、</w:t>
            </w:r>
            <w:r>
              <w:rPr>
                <w:rFonts w:hint="eastAsia" w:ascii="宋体" w:hAnsi="宋体" w:cs="宋体"/>
                <w:b/>
                <w:bCs/>
                <w:color w:val="auto"/>
                <w:kern w:val="0"/>
                <w:sz w:val="20"/>
                <w:szCs w:val="20"/>
                <w:highlight w:val="none"/>
                <w:lang w:bidi="ar"/>
              </w:rPr>
              <w:t>广西网约车监管信息交互系统日常运维技术要求。</w:t>
            </w:r>
            <w:r>
              <w:rPr>
                <w:rFonts w:hint="eastAsia" w:ascii="宋体" w:hAnsi="宋体" w:cs="宋体"/>
                <w:color w:val="auto"/>
                <w:kern w:val="0"/>
                <w:sz w:val="20"/>
                <w:szCs w:val="20"/>
                <w:highlight w:val="none"/>
                <w:lang w:bidi="ar"/>
              </w:rPr>
              <w:t>包含网约车从业人员聚集事件预警处理，车辆停运事件报警处理，保证网约车行业安全稳定。支撑全区交通运输管理部门、网约车企业业务查询和日常管理。</w:t>
            </w:r>
            <w:r>
              <w:rPr>
                <w:rFonts w:hint="eastAsia" w:ascii="宋体" w:hAnsi="宋体" w:cs="宋体"/>
                <w:color w:val="auto"/>
                <w:szCs w:val="21"/>
                <w:highlight w:val="none"/>
              </w:rPr>
              <w:t>利用大数据、AI模型等技术，实现对非法营运、疲劳驾驶、异常聚集等行为的自动预警与精准稽查。</w:t>
            </w:r>
          </w:p>
          <w:p w14:paraId="5D6E2D8F">
            <w:pPr>
              <w:spacing w:line="320" w:lineRule="exact"/>
              <w:ind w:firstLine="400" w:firstLineChars="200"/>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r>
              <w:rPr>
                <w:rFonts w:ascii="宋体" w:hAnsi="宋体" w:cs="宋体"/>
                <w:color w:val="auto"/>
                <w:kern w:val="0"/>
                <w:sz w:val="20"/>
                <w:szCs w:val="20"/>
                <w:highlight w:val="none"/>
                <w:lang w:bidi="ar"/>
              </w:rPr>
              <w:t>.1</w:t>
            </w:r>
            <w:r>
              <w:rPr>
                <w:rFonts w:hint="eastAsia" w:ascii="宋体" w:hAnsi="宋体" w:cs="宋体"/>
                <w:color w:val="auto"/>
                <w:kern w:val="0"/>
                <w:sz w:val="20"/>
                <w:szCs w:val="20"/>
                <w:highlight w:val="none"/>
                <w:lang w:bidi="ar"/>
              </w:rPr>
              <w:t>日常运维服务包括：系统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w:t>
            </w:r>
          </w:p>
          <w:p w14:paraId="66D69E50">
            <w:pPr>
              <w:spacing w:line="320" w:lineRule="exact"/>
              <w:ind w:firstLine="400" w:firstLineChars="200"/>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根据要求出具系统月度运行情况月报和系统演示支持。提供关于系统使用和维护、管理、安全等方面的咨询解答服务，针对广西全区14个设区市的交通运输管理部门解答日常操作、功能应用、流程处理等系统使用的疑问，解答用户管理、权限分配、业务流程配置等系统管理的问题。对各设区市上线应用平台前、中、后全过程跟踪服务，为平台用户提供基于其实际业务需求的深度咨询解答服务，覆盖系统使用的全生命周期。对业务部门进行操作使用及定制化培训服务，提供操作文档。</w:t>
            </w:r>
          </w:p>
          <w:p w14:paraId="52845B52">
            <w:pPr>
              <w:ind w:firstLine="420" w:firstLineChars="200"/>
              <w:rPr>
                <w:color w:val="auto"/>
                <w:highlight w:val="none"/>
              </w:rPr>
            </w:pPr>
            <w:r>
              <w:rPr>
                <w:rFonts w:ascii="宋体" w:hAnsi="宋体" w:cs="宋体"/>
                <w:color w:val="auto"/>
                <w:szCs w:val="21"/>
                <w:highlight w:val="none"/>
              </w:rPr>
              <w:t>1.3</w:t>
            </w:r>
            <w:r>
              <w:rPr>
                <w:rFonts w:hint="eastAsia" w:ascii="宋体" w:hAnsi="宋体" w:cs="宋体"/>
                <w:color w:val="auto"/>
                <w:szCs w:val="21"/>
                <w:highlight w:val="none"/>
              </w:rPr>
              <w:t>新增跨平台接单时长累计监控功能，防范驾驶员疲劳驾驶，消除安全隐患。</w:t>
            </w:r>
          </w:p>
          <w:p w14:paraId="3AB04716">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提供多维度数据分析与报表功能，为运力投放、政策制定提供数据支撑。</w:t>
            </w:r>
          </w:p>
          <w:p w14:paraId="17A3D8DB">
            <w:pPr>
              <w:spacing w:line="320" w:lineRule="exact"/>
              <w:ind w:firstLine="420" w:firstLineChars="200"/>
              <w:rPr>
                <w:rFonts w:hint="eastAsia" w:ascii="宋体" w:hAnsi="宋体" w:cs="宋体"/>
                <w:color w:val="auto"/>
                <w:kern w:val="0"/>
                <w:sz w:val="20"/>
                <w:szCs w:val="20"/>
                <w:highlight w:val="none"/>
                <w:lang w:bidi="ar"/>
              </w:rPr>
            </w:pPr>
            <w:r>
              <w:rPr>
                <w:rFonts w:hint="eastAsia" w:ascii="宋体" w:hAnsi="宋体" w:cs="宋体"/>
                <w:color w:val="auto"/>
                <w:szCs w:val="21"/>
                <w:highlight w:val="none"/>
              </w:rPr>
              <w:t>1</w:t>
            </w:r>
            <w:r>
              <w:rPr>
                <w:rFonts w:ascii="宋体" w:hAnsi="宋体" w:cs="宋体"/>
                <w:color w:val="auto"/>
                <w:szCs w:val="21"/>
                <w:highlight w:val="none"/>
              </w:rPr>
              <w:t>.4</w:t>
            </w:r>
          </w:p>
          <w:p w14:paraId="03C31670">
            <w:pPr>
              <w:spacing w:line="320" w:lineRule="exact"/>
              <w:ind w:left="399" w:leftChars="190"/>
              <w:rPr>
                <w:rFonts w:hint="eastAsia" w:ascii="宋体" w:hAnsi="宋体" w:cs="宋体"/>
                <w:color w:val="auto"/>
                <w:szCs w:val="21"/>
                <w:highlight w:val="none"/>
              </w:rPr>
            </w:pPr>
            <w:r>
              <w:rPr>
                <w:rFonts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t>完成与交通运输部网约车监管信息交互平台的对接测试；</w:t>
            </w:r>
            <w:r>
              <w:rPr>
                <w:rFonts w:hint="eastAsia"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t>完成与社会化各网约车平台的对接测试；</w:t>
            </w:r>
            <w:r>
              <w:rPr>
                <w:rFonts w:hint="eastAsia" w:ascii="宋体" w:hAnsi="宋体" w:cs="宋体"/>
                <w:color w:val="auto"/>
                <w:kern w:val="0"/>
                <w:sz w:val="20"/>
                <w:szCs w:val="20"/>
                <w:highlight w:val="none"/>
                <w:lang w:bidi="ar"/>
              </w:rPr>
              <w:br w:type="textWrapping"/>
            </w:r>
            <w:r>
              <w:rPr>
                <w:rFonts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t>完成与自治区大数据局等部门业务的对接测试；</w:t>
            </w:r>
          </w:p>
          <w:p w14:paraId="6E408819">
            <w:pPr>
              <w:spacing w:line="3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二、技术服务内容与功能建设需求</w:t>
            </w:r>
          </w:p>
          <w:p w14:paraId="3CB216E0">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2.1数据采集与接入：对接交通运输部网约车监管信息交互平台，实时接收广西辖区内各网约车平台的订单信息、车辆定位信息、企业、车辆、人员基础信息、投诉评价信息等。</w:t>
            </w:r>
          </w:p>
          <w:p w14:paraId="17246984">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数据交换与共享：实现与广西道路运输管理信息系统（运政系统）的实时数据交换，获取准确的许可信息；与广西道路运输数智综合监管平台对接，实现数据统一管理和资源整合。</w:t>
            </w:r>
          </w:p>
          <w:p w14:paraId="6AF0B422">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数据治理与存储：对多源数据进行清洗、比对、融合，按月度、年度进行数据归集和长期存储。</w:t>
            </w:r>
          </w:p>
          <w:p w14:paraId="2F3B6B9F">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2.2省市两级智能监管功能</w:t>
            </w:r>
          </w:p>
          <w:p w14:paraId="159C8290">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2.2.1基础信息管理与查询</w:t>
            </w:r>
          </w:p>
          <w:p w14:paraId="304992F3">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——许可信息查询：支持按企业、车辆、驾驶员等维度，查询其经营许可证、道路运输证、从业资格证的详细信息及证照状态。</w:t>
            </w:r>
          </w:p>
          <w:p w14:paraId="11973671">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——营运信息查询：支持查询网约车平台、驾驶员、车辆的详细信息，以及预约订单、已支付订单、乘客评价、乘客投诉、驾驶员信誉及处罚信息。</w:t>
            </w:r>
          </w:p>
          <w:p w14:paraId="71104F6F">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——信息比对：实现部级平台下发的营运数据与本地运政系统许可数据的自动比对，生成“有单无证”（车辆/人员许可缺失）的预警清单。</w:t>
            </w:r>
          </w:p>
          <w:p w14:paraId="19C452FB">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2.2.2营运过程动态监管</w:t>
            </w:r>
          </w:p>
          <w:p w14:paraId="1BB03230">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——车辆实时动态监控：在地图上实时展示辖区内在线车辆位置，支持按公司、车牌号查询车辆实时信息，并以热力图等形式展示区域运力分布。</w:t>
            </w:r>
          </w:p>
          <w:p w14:paraId="51822E75">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——车辆历史轨迹查询：支持按车牌号、时间段回放车辆历史行驶轨迹。</w:t>
            </w:r>
          </w:p>
          <w:p w14:paraId="0A3D223D">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——重点区域运力监控：通过电子围栏技术，对机场、高铁站等重点区域的车辆异常聚集、运力不足等情况进行监控和预警。</w:t>
            </w:r>
          </w:p>
          <w:p w14:paraId="66572891">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——无证营运精准稽查：基于信息比对结果，生成无证营运车辆和人员的疑似订单列表，为一线执法提供精准线索。</w:t>
            </w:r>
          </w:p>
          <w:p w14:paraId="38BC3B89">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2.2.3智能化预警与研判分析</w:t>
            </w:r>
          </w:p>
          <w:p w14:paraId="2844D016">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——非法营运预警模型：结合车辆轨迹、订单信息和许可信息，利用大数据模型分析，对未取得许可的车辆及人员从事营运行为进行自动识别和预警。</w:t>
            </w:r>
          </w:p>
          <w:p w14:paraId="72EFA33F">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——跨平台接单时长累计与疲劳驾驶预警：</w:t>
            </w:r>
            <w:r>
              <w:rPr>
                <w:rFonts w:hint="eastAsia" w:ascii="宋体" w:hAnsi="宋体" w:cs="宋体"/>
                <w:color w:val="auto"/>
                <w:szCs w:val="21"/>
                <w:highlight w:val="none"/>
                <w:shd w:val="clear" w:color="auto" w:fill="FFFFFF"/>
              </w:rPr>
              <w:t>打破平台壁垒，对单个驾驶员（以从业资格证号为唯一标识）在全区所有网约车平台上的累计接单时长进行统一监控和统计。系统可设置接单时长阈值（如累计接单时长接近4小时提醒，超过4小时报警），当驾驶员在A平台接单结束后立即在B平台接单时，累计工作时长连续计算。系统自动向相关平台企业及驾驶员推送预警信息，同时将预警信息推送至辖区行业管理部门，作为重点监管依据。</w:t>
            </w:r>
          </w:p>
          <w:p w14:paraId="6E569E1F">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——证件超期预警：对即将到期的企业经营许可证、车辆运输证、驾驶员从业资格证进行提前提醒和告警。</w:t>
            </w:r>
          </w:p>
          <w:p w14:paraId="0BFCFD62">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——服务质量预警：对乘客投诉率高、评价差的车辆及驾驶员进行分类预警。</w:t>
            </w:r>
          </w:p>
          <w:p w14:paraId="03913E4B">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2.2.4数据统计分析</w:t>
            </w:r>
          </w:p>
          <w:p w14:paraId="760F84BB">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——综合运行分析：提供车辆营运空间/时间分布分析、交通运行特征分析、行业画像分析等功能。</w:t>
            </w:r>
          </w:p>
          <w:p w14:paraId="4C63F0B2">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——合规化率统计：按城市、按企业，实时统计并展示网约车车辆、驾驶员的合规化率（双合规率）。</w:t>
            </w:r>
          </w:p>
          <w:p w14:paraId="3115B2C2">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——报表管理：自动生成并支持下载网约车营运月报、城市报表、企业报表，为决策提供数据依据。</w:t>
            </w:r>
          </w:p>
          <w:p w14:paraId="28778B01">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2.3服务支撑功能</w:t>
            </w:r>
          </w:p>
          <w:p w14:paraId="0D1C66A1">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——系统管理：包括用户管理、角色权限管理、系统参数配置、操作日志管理等。</w:t>
            </w:r>
          </w:p>
          <w:p w14:paraId="1599E9FC">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——数据接口服务：为各市行业管理部门及执法局提供标准化的数据接口，支持其获取辖区内的监管数据。</w:t>
            </w:r>
          </w:p>
          <w:p w14:paraId="4CB22490">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——移动端应用（建议）：开发微信小程序，供执法人员或公众查询车辆、驾驶员合规状态。</w:t>
            </w:r>
          </w:p>
          <w:p w14:paraId="6931951B">
            <w:pPr>
              <w:spacing w:line="3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三、非功能性需求</w:t>
            </w:r>
          </w:p>
          <w:p w14:paraId="2E32231F">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3.1系统架构要求</w:t>
            </w:r>
          </w:p>
          <w:p w14:paraId="547A2ED5">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——先进性：采用微服务、云计算、大数据等先进技术架构。</w:t>
            </w:r>
          </w:p>
          <w:p w14:paraId="6E6381A9">
            <w:pPr>
              <w:rPr>
                <w:color w:val="auto"/>
                <w:highlight w:val="none"/>
              </w:rPr>
            </w:pPr>
            <w:r>
              <w:rPr>
                <w:rFonts w:hint="eastAsia" w:ascii="宋体" w:hAnsi="宋体" w:cs="宋体"/>
                <w:color w:val="auto"/>
                <w:szCs w:val="21"/>
                <w:highlight w:val="none"/>
              </w:rPr>
              <w:t>——集成性：配合做好系统规划及系统整合工作，</w:t>
            </w:r>
            <w:r>
              <w:rPr>
                <w:rFonts w:ascii="宋体" w:hAnsi="宋体" w:cs="宋体"/>
                <w:color w:val="auto"/>
                <w:szCs w:val="21"/>
                <w:highlight w:val="none"/>
              </w:rPr>
              <w:t>能按照采购方要求完成数据归集，</w:t>
            </w:r>
            <w:r>
              <w:rPr>
                <w:rFonts w:hint="eastAsia" w:ascii="宋体" w:hAnsi="宋体" w:cs="宋体"/>
                <w:color w:val="auto"/>
                <w:szCs w:val="21"/>
                <w:highlight w:val="none"/>
              </w:rPr>
              <w:t>系统架构应模块化，便于未来功能扩展和与其他系统的对接。实现系统融合。</w:t>
            </w:r>
          </w:p>
          <w:p w14:paraId="7A7219E4">
            <w:pPr>
              <w:spacing w:line="320" w:lineRule="exact"/>
              <w:ind w:firstLine="420" w:firstLineChars="200"/>
              <w:rPr>
                <w:rFonts w:hint="eastAsia" w:ascii="宋体" w:hAnsi="宋体" w:cs="宋体"/>
                <w:color w:val="auto"/>
                <w:szCs w:val="21"/>
                <w:highlight w:val="none"/>
              </w:rPr>
            </w:pPr>
          </w:p>
          <w:p w14:paraId="06583672">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——安全性：符合国家网络安全等级保护要求，具备完善的用户认证、权限控制、数据加密、日志审计功能。需与采购人签订保密协议，严格保护数据安全。</w:t>
            </w:r>
          </w:p>
          <w:p w14:paraId="012D5536">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3.2性能要求</w:t>
            </w:r>
          </w:p>
          <w:p w14:paraId="432AA905">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数据吞吐量：需支持日均处理订单数据（约66万单）及车辆定位数据（8.5万辆）。</w:t>
            </w:r>
          </w:p>
          <w:p w14:paraId="56A30BB1">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——响应时间：页面查询响应时间≤2秒，地图操作响应时间≤3秒。</w:t>
            </w:r>
          </w:p>
          <w:p w14:paraId="480479AA">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——并发能力：支持至少200个用户同时在线访问。</w:t>
            </w:r>
          </w:p>
          <w:p w14:paraId="6EBC4BF7">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3.3运行支撑环境</w:t>
            </w:r>
          </w:p>
          <w:p w14:paraId="48BB416F">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——部署方式：依托采购方现有资源进行扩展部署，由投标方提出合理的服务器资源需求（如CPU、内存、存储等），并负责相关系统软件（操作系统、数据库等）的配置与优化。</w:t>
            </w:r>
          </w:p>
          <w:p w14:paraId="52CA1F28">
            <w:pPr>
              <w:spacing w:line="320" w:lineRule="exact"/>
              <w:ind w:firstLine="422" w:firstLineChars="200"/>
              <w:rPr>
                <w:b/>
                <w:bCs/>
                <w:color w:val="auto"/>
                <w:highlight w:val="none"/>
              </w:rPr>
            </w:pPr>
            <w:r>
              <w:rPr>
                <w:rFonts w:hint="eastAsia" w:ascii="宋体" w:hAnsi="宋体" w:cs="宋体"/>
                <w:b/>
                <w:bCs/>
                <w:color w:val="auto"/>
                <w:szCs w:val="21"/>
                <w:highlight w:val="none"/>
              </w:rPr>
              <w:t>四、项目建设与运维要求</w:t>
            </w:r>
          </w:p>
          <w:p w14:paraId="2F1A2796">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实施周期</w:t>
            </w:r>
          </w:p>
          <w:p w14:paraId="196D681B">
            <w:pPr>
              <w:spacing w:line="320" w:lineRule="exact"/>
              <w:ind w:firstLine="420" w:firstLineChars="200"/>
              <w:rPr>
                <w:color w:val="auto"/>
                <w:highlight w:val="none"/>
              </w:rPr>
            </w:pPr>
            <w:r>
              <w:rPr>
                <w:rFonts w:hint="eastAsia" w:ascii="宋体" w:hAnsi="宋体" w:cs="宋体"/>
                <w:color w:val="auto"/>
                <w:szCs w:val="21"/>
                <w:highlight w:val="none"/>
              </w:rPr>
              <w:t>——建设周期：合同签订后</w:t>
            </w:r>
            <w:r>
              <w:rPr>
                <w:rFonts w:ascii="宋体" w:hAnsi="宋体" w:cs="宋体"/>
                <w:color w:val="auto"/>
                <w:szCs w:val="21"/>
                <w:highlight w:val="none"/>
              </w:rPr>
              <w:t>3</w:t>
            </w:r>
            <w:r>
              <w:rPr>
                <w:rFonts w:hint="eastAsia" w:ascii="宋体" w:hAnsi="宋体" w:cs="宋体"/>
                <w:color w:val="auto"/>
                <w:szCs w:val="21"/>
                <w:highlight w:val="none"/>
              </w:rPr>
              <w:t>个月内完成系统部署、数据对接和上线试运行。配合做好系统整合对接工作。</w:t>
            </w:r>
          </w:p>
          <w:p w14:paraId="153F99A5">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服务与运维要求</w:t>
            </w:r>
          </w:p>
          <w:p w14:paraId="43F60D82">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——本地化服务：投标人须在广西设有本地化服务团队，提供7×24小时技术支持。</w:t>
            </w:r>
          </w:p>
          <w:p w14:paraId="51710167">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——响应时效：一般问题2小时内响应，系统重大故障需在10分钟内响应，2小时内提出解决方案，12小时内解决。</w:t>
            </w:r>
          </w:p>
          <w:p w14:paraId="774FA9B3">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——人员配置：需提供至少1名技术人员驻场服务，配合1名及以上远程运维人员。</w:t>
            </w:r>
          </w:p>
          <w:p w14:paraId="462E3DB3">
            <w:pPr>
              <w:tabs>
                <w:tab w:val="left" w:pos="180"/>
                <w:tab w:val="left" w:pos="1620"/>
              </w:tabs>
              <w:spacing w:line="360" w:lineRule="exact"/>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——培训服务：为自治区及14个地市的系统操作人员提供不少于20人天的现场与集中培训。</w:t>
            </w:r>
          </w:p>
        </w:tc>
      </w:tr>
      <w:tr w14:paraId="5E664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406" w:type="dxa"/>
            <w:gridSpan w:val="5"/>
            <w:tcBorders>
              <w:top w:val="single" w:color="auto" w:sz="4" w:space="0"/>
              <w:left w:val="single" w:color="auto" w:sz="4" w:space="0"/>
              <w:bottom w:val="single" w:color="auto" w:sz="4" w:space="0"/>
              <w:right w:val="single" w:color="auto" w:sz="4" w:space="0"/>
            </w:tcBorders>
          </w:tcPr>
          <w:p w14:paraId="1CBB7438">
            <w:pPr>
              <w:spacing w:line="360" w:lineRule="exact"/>
              <w:rPr>
                <w:rFonts w:hint="eastAsia" w:ascii="宋体" w:hAnsi="宋体" w:cs="宋体"/>
                <w:b/>
                <w:bCs/>
                <w:color w:val="auto"/>
                <w:szCs w:val="21"/>
                <w:highlight w:val="none"/>
              </w:rPr>
            </w:pPr>
            <w:r>
              <w:rPr>
                <w:rFonts w:hint="eastAsia" w:ascii="宋体" w:hAnsi="宋体" w:cs="宋体"/>
                <w:b/>
                <w:color w:val="auto"/>
                <w:szCs w:val="21"/>
                <w:highlight w:val="none"/>
              </w:rPr>
              <w:t>商务要求</w:t>
            </w:r>
          </w:p>
        </w:tc>
      </w:tr>
      <w:tr w14:paraId="6E30E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15731D8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7C413F9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自中标通知书发出之日起 25 日内。</w:t>
            </w:r>
          </w:p>
        </w:tc>
      </w:tr>
      <w:tr w14:paraId="470A8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644EFD5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服务期限及服务地点</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455AF6A9">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1、服务期限：2026年9月12日至2027年9月11日。</w:t>
            </w:r>
          </w:p>
          <w:p w14:paraId="4DB5805E">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2、服务地点：广西区内（采购人指定地点）。</w:t>
            </w:r>
          </w:p>
        </w:tc>
      </w:tr>
      <w:tr w14:paraId="00F62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90C30D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63BA665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投标报价是履行合同的最终价格，应包括但不限于项目所有</w:t>
            </w:r>
            <w:bookmarkStart w:id="43" w:name="OLE_LINK8"/>
            <w:r>
              <w:rPr>
                <w:rFonts w:hint="eastAsia" w:ascii="宋体" w:hAnsi="宋体" w:cs="宋体"/>
                <w:color w:val="auto"/>
                <w:szCs w:val="21"/>
                <w:highlight w:val="none"/>
              </w:rPr>
              <w:t>服务内容以及项目所需投入的人员、技术、电脑、交通、采购代理服务、验收等费用、各项保险费用和各项税金</w:t>
            </w:r>
            <w:bookmarkEnd w:id="43"/>
            <w:r>
              <w:rPr>
                <w:rFonts w:hint="eastAsia" w:ascii="宋体" w:hAnsi="宋体" w:cs="宋体"/>
                <w:color w:val="auto"/>
                <w:szCs w:val="21"/>
                <w:highlight w:val="none"/>
              </w:rPr>
              <w:t>等。</w:t>
            </w:r>
          </w:p>
        </w:tc>
      </w:tr>
      <w:tr w14:paraId="732D5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D8CE5F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215FF49A">
            <w:pPr>
              <w:spacing w:line="320" w:lineRule="exact"/>
              <w:ind w:firstLine="420" w:firstLineChars="200"/>
              <w:rPr>
                <w:color w:val="auto"/>
                <w:szCs w:val="21"/>
                <w:highlight w:val="none"/>
              </w:rPr>
            </w:pPr>
            <w:r>
              <w:rPr>
                <w:rFonts w:hint="eastAsia"/>
                <w:color w:val="auto"/>
                <w:szCs w:val="21"/>
                <w:highlight w:val="none"/>
              </w:rPr>
              <w:t>2026年支付2</w:t>
            </w:r>
            <w:r>
              <w:rPr>
                <w:color w:val="auto"/>
                <w:szCs w:val="21"/>
                <w:highlight w:val="none"/>
              </w:rPr>
              <w:t>4.3040万元</w:t>
            </w:r>
            <w:r>
              <w:rPr>
                <w:rFonts w:hint="eastAsia"/>
                <w:color w:val="auto"/>
                <w:szCs w:val="21"/>
                <w:highlight w:val="none"/>
              </w:rPr>
              <w:t>，剩余</w:t>
            </w:r>
            <w:r>
              <w:rPr>
                <w:color w:val="auto"/>
                <w:szCs w:val="21"/>
                <w:highlight w:val="none"/>
              </w:rPr>
              <w:t>部分</w:t>
            </w:r>
            <w:r>
              <w:rPr>
                <w:rFonts w:hint="eastAsia"/>
                <w:color w:val="auto"/>
                <w:szCs w:val="21"/>
                <w:highlight w:val="none"/>
              </w:rPr>
              <w:t>202</w:t>
            </w:r>
            <w:r>
              <w:rPr>
                <w:color w:val="auto"/>
                <w:szCs w:val="21"/>
                <w:highlight w:val="none"/>
              </w:rPr>
              <w:t>7年支付</w:t>
            </w:r>
            <w:r>
              <w:rPr>
                <w:rFonts w:hint="eastAsia"/>
                <w:color w:val="auto"/>
                <w:szCs w:val="21"/>
                <w:highlight w:val="none"/>
              </w:rPr>
              <w:t>，具体如下：</w:t>
            </w:r>
          </w:p>
          <w:p w14:paraId="7937874B">
            <w:pPr>
              <w:spacing w:line="320" w:lineRule="exact"/>
              <w:ind w:firstLine="420" w:firstLineChars="200"/>
              <w:rPr>
                <w:color w:val="auto"/>
                <w:szCs w:val="21"/>
                <w:highlight w:val="none"/>
              </w:rPr>
            </w:pPr>
            <w:r>
              <w:rPr>
                <w:rFonts w:hint="eastAsia"/>
                <w:color w:val="auto"/>
                <w:szCs w:val="21"/>
                <w:highlight w:val="none"/>
              </w:rPr>
              <w:t>1、第一次支付（合同签订后）：合同签订后15个工作日内，采购人向中标人支付1</w:t>
            </w:r>
            <w:r>
              <w:rPr>
                <w:color w:val="auto"/>
                <w:szCs w:val="21"/>
                <w:highlight w:val="none"/>
              </w:rPr>
              <w:t>2.152万</w:t>
            </w:r>
            <w:r>
              <w:rPr>
                <w:rFonts w:hint="eastAsia"/>
                <w:color w:val="auto"/>
                <w:szCs w:val="21"/>
                <w:highlight w:val="none"/>
              </w:rPr>
              <w:t>（即2026年支付额度的50%）作为启动资金。</w:t>
            </w:r>
          </w:p>
          <w:p w14:paraId="624E2FCC">
            <w:pPr>
              <w:spacing w:line="320" w:lineRule="exact"/>
              <w:ind w:firstLine="420" w:firstLineChars="200"/>
              <w:rPr>
                <w:color w:val="auto"/>
                <w:szCs w:val="21"/>
                <w:highlight w:val="none"/>
              </w:rPr>
            </w:pPr>
            <w:r>
              <w:rPr>
                <w:rFonts w:hint="eastAsia"/>
                <w:color w:val="auto"/>
                <w:szCs w:val="21"/>
                <w:highlight w:val="none"/>
              </w:rPr>
              <w:t>2、第二次支付（完成部省数据对接后）：中标人完成与交通运输部网约车监管信息交互平台的数据对接，建立全新的部省上报数据库，提交相关材料经采购人确认，提交付款申请后15个工作日内，采购人向中标人支付7</w:t>
            </w:r>
            <w:r>
              <w:rPr>
                <w:color w:val="auto"/>
                <w:szCs w:val="21"/>
                <w:highlight w:val="none"/>
              </w:rPr>
              <w:t>.2912万</w:t>
            </w:r>
            <w:r>
              <w:rPr>
                <w:rFonts w:hint="eastAsia"/>
                <w:color w:val="auto"/>
                <w:szCs w:val="21"/>
                <w:highlight w:val="none"/>
              </w:rPr>
              <w:t>（即2026年支付额度的30%）。</w:t>
            </w:r>
          </w:p>
          <w:p w14:paraId="6C8C8025">
            <w:pPr>
              <w:spacing w:line="320" w:lineRule="exact"/>
              <w:ind w:firstLine="420" w:firstLineChars="200"/>
              <w:rPr>
                <w:color w:val="auto"/>
                <w:szCs w:val="21"/>
                <w:highlight w:val="none"/>
              </w:rPr>
            </w:pPr>
            <w:r>
              <w:rPr>
                <w:rFonts w:hint="eastAsia"/>
                <w:color w:val="auto"/>
                <w:szCs w:val="21"/>
                <w:highlight w:val="none"/>
              </w:rPr>
              <w:t>3、第三次支付（核心功能上线试运行并完成服务能力验收后）：中标人应在合同签订后3个月内完成本项目核心功能部署并上线试运行，完成服务能力验收</w:t>
            </w:r>
            <w:r>
              <w:rPr>
                <w:color w:val="auto"/>
                <w:szCs w:val="21"/>
                <w:highlight w:val="none"/>
              </w:rPr>
              <w:t>并</w:t>
            </w:r>
            <w:r>
              <w:rPr>
                <w:rFonts w:hint="eastAsia"/>
                <w:color w:val="auto"/>
                <w:szCs w:val="21"/>
                <w:highlight w:val="none"/>
              </w:rPr>
              <w:t>提交付款申请后15个工作日内，采购人向中标人支付4</w:t>
            </w:r>
            <w:r>
              <w:rPr>
                <w:color w:val="auto"/>
                <w:szCs w:val="21"/>
                <w:highlight w:val="none"/>
              </w:rPr>
              <w:t>.8608万</w:t>
            </w:r>
            <w:r>
              <w:rPr>
                <w:rFonts w:hint="eastAsia"/>
                <w:color w:val="auto"/>
                <w:szCs w:val="21"/>
                <w:highlight w:val="none"/>
              </w:rPr>
              <w:t>（即2026年支付额度的20%）。</w:t>
            </w:r>
          </w:p>
          <w:p w14:paraId="651CFFE1">
            <w:pPr>
              <w:spacing w:line="320" w:lineRule="exact"/>
              <w:ind w:firstLine="420" w:firstLineChars="200"/>
              <w:rPr>
                <w:color w:val="auto"/>
                <w:szCs w:val="21"/>
                <w:highlight w:val="none"/>
              </w:rPr>
            </w:pPr>
            <w:r>
              <w:rPr>
                <w:rFonts w:hint="eastAsia"/>
                <w:color w:val="auto"/>
                <w:szCs w:val="21"/>
                <w:highlight w:val="none"/>
              </w:rPr>
              <w:t>4、第四次支付（2027年支付）：2</w:t>
            </w:r>
            <w:r>
              <w:rPr>
                <w:color w:val="auto"/>
                <w:szCs w:val="21"/>
                <w:highlight w:val="none"/>
              </w:rPr>
              <w:t>027年</w:t>
            </w:r>
            <w:r>
              <w:rPr>
                <w:rFonts w:hint="eastAsia"/>
                <w:color w:val="auto"/>
                <w:szCs w:val="21"/>
                <w:highlight w:val="none"/>
              </w:rPr>
              <w:t>3月底前采购人向中标人支付合同剩余尾款。</w:t>
            </w:r>
          </w:p>
          <w:p w14:paraId="24913F12">
            <w:pPr>
              <w:spacing w:line="360" w:lineRule="exact"/>
              <w:ind w:firstLine="420" w:firstLineChars="200"/>
              <w:rPr>
                <w:rFonts w:hint="eastAsia" w:ascii="宋体" w:hAnsi="宋体" w:cs="宋体"/>
                <w:color w:val="auto"/>
                <w:szCs w:val="21"/>
                <w:highlight w:val="none"/>
              </w:rPr>
            </w:pPr>
            <w:r>
              <w:rPr>
                <w:rFonts w:hint="eastAsia"/>
                <w:color w:val="auto"/>
                <w:szCs w:val="21"/>
                <w:highlight w:val="none"/>
              </w:rPr>
              <w:t>5、每次支付后，中标人均须向采购人提供与当期支付金额等额的增值税发票。</w:t>
            </w:r>
          </w:p>
        </w:tc>
      </w:tr>
      <w:tr w14:paraId="6206C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04" w:type="dxa"/>
            <w:gridSpan w:val="2"/>
            <w:tcBorders>
              <w:top w:val="single" w:color="auto" w:sz="4" w:space="0"/>
              <w:left w:val="single" w:color="auto" w:sz="4" w:space="0"/>
              <w:bottom w:val="single" w:color="auto" w:sz="4" w:space="0"/>
              <w:right w:val="single" w:color="auto" w:sz="4" w:space="0"/>
            </w:tcBorders>
            <w:vAlign w:val="center"/>
          </w:tcPr>
          <w:p w14:paraId="2C9601C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8602" w:type="dxa"/>
            <w:gridSpan w:val="3"/>
            <w:tcBorders>
              <w:top w:val="single" w:color="auto" w:sz="4" w:space="0"/>
              <w:left w:val="single" w:color="auto" w:sz="4" w:space="0"/>
              <w:bottom w:val="single" w:color="auto" w:sz="4" w:space="0"/>
              <w:right w:val="single" w:color="auto" w:sz="4" w:space="0"/>
            </w:tcBorders>
            <w:vAlign w:val="center"/>
          </w:tcPr>
          <w:p w14:paraId="11CEBEF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（一）服务质量要求</w:t>
            </w:r>
          </w:p>
          <w:p w14:paraId="43806F0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313152D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4C42D08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提供7*24小时专人职守服务，实时响应内部服务请求，详细记录问题解决情况。维护期内配备1名技术人员在本地进行网约车监管平台的运维及技术支持，并配合1名及以上运维人员通过现场服务、远程技术服务、预防性服务、定期专访、远程监控等服务方式，提供7×24小时维保服务。面向各级道路运输管理机构、网约车平台企业提供技术和业务支持，包括通过网络、电话和邮件远程技术协助，现场技术支持。</w:t>
            </w:r>
          </w:p>
          <w:p w14:paraId="3A46922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4061A41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7CE173A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701EB15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6485871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（二）服务规范要求</w:t>
            </w:r>
          </w:p>
          <w:p w14:paraId="719CFB6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2E66CF5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392D9D9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26047BC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中标人工作人员有业务转型或中标人因自身原因有合并重组等的须提前向采购人进行书面说明，未经采购人同意，中标人不得私自将在采购人工作期间的项目任务进行分包、转包。中标人必须承担为采购人保守相关保密信息的义务和责任，包括以下内容：中标人应严格控制了解项目关键资料的人员范围，对参与项目运维的有关工作人员要明确保密责任，严格保密纪律，不得泄漏、使用系统数据信息用于其他用途。</w:t>
            </w:r>
          </w:p>
          <w:p w14:paraId="150D892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4352E99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做好网络安全漏洞检查，如定期修改系统管理员密码，提醒用户及时更新密码，加强访问控制等措施，提升系统抵抗外部攻击能力，确保系统安全可靠运行。配合采购人做好网络安全应急事件处置、定期做好漏洞修复等管理维护工作。</w:t>
            </w:r>
          </w:p>
          <w:p w14:paraId="5ED92D6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数据在应用和传输过程中可能涉及到的数据质量问题，按照相关标准和规范进行维护和整理，保障数据质量，确保数据满足采购方业务需求。发现安全漏洞、缺陷及安全风险须及时通报，并形成报告向区网信、公安部门报告，安全漏洞未经网信、公安部门同意，不得向第三人公开。</w:t>
            </w:r>
          </w:p>
          <w:p w14:paraId="4CB0EFC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3AEAF00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8、中标人必须与采购人签订保密协议。</w:t>
            </w:r>
          </w:p>
        </w:tc>
      </w:tr>
    </w:tbl>
    <w:p w14:paraId="389B6D67">
      <w:pPr>
        <w:rPr>
          <w:color w:val="auto"/>
          <w:highlight w:val="none"/>
        </w:rPr>
      </w:pPr>
      <w:r>
        <w:rPr>
          <w:rFonts w:hint="eastAsia"/>
          <w:color w:val="auto"/>
          <w:highlight w:val="none"/>
        </w:rPr>
        <w:br w:type="page"/>
      </w:r>
    </w:p>
    <w:p w14:paraId="3DC0E3FB">
      <w:pPr>
        <w:pStyle w:val="33"/>
        <w:rPr>
          <w:color w:val="auto"/>
          <w:highlight w:val="none"/>
        </w:rPr>
        <w:sectPr>
          <w:pgSz w:w="11906" w:h="16838"/>
          <w:pgMar w:top="1134" w:right="1134" w:bottom="1204" w:left="1134" w:header="851" w:footer="567" w:gutter="0"/>
          <w:cols w:space="720" w:num="1"/>
          <w:docGrid w:linePitch="312" w:charSpace="0"/>
        </w:sectPr>
      </w:pPr>
    </w:p>
    <w:p w14:paraId="2BF6ECAD">
      <w:pPr>
        <w:pStyle w:val="2"/>
        <w:jc w:val="center"/>
        <w:rPr>
          <w:color w:val="auto"/>
          <w:highlight w:val="none"/>
        </w:rPr>
      </w:pPr>
      <w:bookmarkStart w:id="44" w:name="_Toc10714"/>
      <w:r>
        <w:rPr>
          <w:rFonts w:hint="eastAsia"/>
          <w:color w:val="auto"/>
          <w:highlight w:val="none"/>
        </w:rPr>
        <w:t>第三章  投标人须知</w:t>
      </w:r>
      <w:bookmarkEnd w:id="44"/>
    </w:p>
    <w:p w14:paraId="3AE2702E">
      <w:pPr>
        <w:jc w:val="center"/>
        <w:rPr>
          <w:color w:val="auto"/>
          <w:sz w:val="36"/>
          <w:szCs w:val="36"/>
          <w:highlight w:val="none"/>
        </w:rPr>
      </w:pPr>
      <w:bookmarkStart w:id="45" w:name="_Toc254970526"/>
      <w:bookmarkStart w:id="46" w:name="_Toc254970667"/>
      <w:r>
        <w:rPr>
          <w:rFonts w:hint="eastAsia"/>
          <w:color w:val="auto"/>
          <w:sz w:val="36"/>
          <w:szCs w:val="36"/>
          <w:highlight w:val="none"/>
        </w:rPr>
        <w:t>投标人须知前附表</w:t>
      </w:r>
      <w:bookmarkEnd w:id="45"/>
      <w:bookmarkEnd w:id="46"/>
    </w:p>
    <w:p w14:paraId="1BF66B8E">
      <w:pPr>
        <w:jc w:val="center"/>
        <w:rPr>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1EA60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788EE11">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3B21E6F4">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30B95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FDA40D">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5A8B6548">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投标人的资格要求：详见招标公告。</w:t>
            </w:r>
          </w:p>
        </w:tc>
      </w:tr>
      <w:tr w14:paraId="1B8D1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251BD0C">
            <w:pPr>
              <w:spacing w:line="400" w:lineRule="exact"/>
              <w:jc w:val="center"/>
              <w:rPr>
                <w:rFonts w:hint="eastAsia" w:ascii="宋体" w:hAnsi="宋体"/>
                <w:color w:val="auto"/>
                <w:szCs w:val="21"/>
                <w:highlight w:val="none"/>
              </w:rPr>
            </w:pPr>
            <w:bookmarkStart w:id="47" w:name="_5"/>
            <w:bookmarkEnd w:id="47"/>
            <w:bookmarkStart w:id="48" w:name="_9.2"/>
            <w:bookmarkEnd w:id="48"/>
            <w:bookmarkStart w:id="49" w:name="_8.1"/>
            <w:bookmarkEnd w:id="49"/>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24CE5B30">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32812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E58916D">
            <w:pPr>
              <w:spacing w:line="400" w:lineRule="exact"/>
              <w:jc w:val="center"/>
              <w:rPr>
                <w:rFonts w:hint="eastAsia" w:ascii="宋体" w:hAnsi="宋体"/>
                <w:color w:val="auto"/>
                <w:szCs w:val="21"/>
                <w:highlight w:val="none"/>
              </w:rPr>
            </w:pPr>
            <w:r>
              <w:rPr>
                <w:rFonts w:ascii="宋体" w:hAnsi="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76CFC009">
            <w:pPr>
              <w:autoSpaceDE w:val="0"/>
              <w:autoSpaceDN w:val="0"/>
              <w:snapToGrid w:val="0"/>
              <w:spacing w:line="400" w:lineRule="exact"/>
              <w:textAlignment w:val="bottom"/>
              <w:rPr>
                <w:rFonts w:hint="eastAsia" w:ascii="宋体" w:hAnsi="宋体"/>
                <w:color w:val="auto"/>
                <w:szCs w:val="21"/>
                <w:highlight w:val="none"/>
              </w:rPr>
            </w:pPr>
            <w:bookmarkStart w:id="50" w:name="_Hlk54105293"/>
            <w:r>
              <w:rPr>
                <w:rFonts w:hint="eastAsia" w:ascii="宋体" w:hAnsi="宋体"/>
                <w:color w:val="auto"/>
                <w:szCs w:val="21"/>
                <w:highlight w:val="none"/>
              </w:rPr>
              <w:t>如接受联合体投标，</w:t>
            </w:r>
            <w:bookmarkEnd w:id="50"/>
            <w:r>
              <w:rPr>
                <w:rFonts w:hint="eastAsia" w:ascii="宋体" w:hAnsi="宋体"/>
                <w:color w:val="auto"/>
                <w:szCs w:val="21"/>
                <w:highlight w:val="none"/>
              </w:rPr>
              <w:t>联合体投标要求如下：</w:t>
            </w:r>
          </w:p>
          <w:p w14:paraId="1B07176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olor w:val="auto"/>
                <w:szCs w:val="21"/>
                <w:highlight w:val="none"/>
              </w:rPr>
              <w:tab/>
            </w:r>
          </w:p>
          <w:p w14:paraId="7A188C5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1ACC2CD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auto"/>
                <w:szCs w:val="21"/>
                <w:highlight w:val="none"/>
              </w:rPr>
              <w:tab/>
            </w:r>
          </w:p>
          <w:p w14:paraId="25DFE754">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auto"/>
                <w:szCs w:val="21"/>
                <w:highlight w:val="none"/>
              </w:rPr>
              <w:tab/>
            </w:r>
            <w:r>
              <w:rPr>
                <w:rFonts w:hint="eastAsia" w:ascii="宋体" w:hAnsi="宋体"/>
                <w:color w:val="auto"/>
                <w:szCs w:val="21"/>
                <w:highlight w:val="none"/>
              </w:rPr>
              <w:tab/>
            </w:r>
          </w:p>
          <w:p w14:paraId="19BA4B1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p>
          <w:p w14:paraId="1ADFBFC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6、联合体投标业绩、履约能力按照联合体各方其中较高的一方认定并计算（招标文件另有规定的除外）。</w:t>
            </w:r>
          </w:p>
          <w:p w14:paraId="14CDB40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tc>
      </w:tr>
      <w:tr w14:paraId="3EF00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EC3F1EC">
            <w:pPr>
              <w:spacing w:line="400" w:lineRule="exact"/>
              <w:jc w:val="center"/>
              <w:rPr>
                <w:rFonts w:hint="eastAsia"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5E24A58D">
            <w:pPr>
              <w:pStyle w:val="18"/>
              <w:spacing w:line="400" w:lineRule="exact"/>
              <w:rPr>
                <w:rFonts w:hint="eastAsia" w:ascii="宋体" w:hAnsi="宋体"/>
                <w:color w:val="auto"/>
                <w:szCs w:val="21"/>
                <w:highlight w:val="none"/>
              </w:rPr>
            </w:pPr>
            <w:r>
              <w:rPr>
                <w:rFonts w:hint="eastAsia" w:ascii="宋体" w:hAnsi="宋体"/>
                <w:color w:val="auto"/>
                <w:szCs w:val="21"/>
                <w:highlight w:val="none"/>
              </w:rPr>
              <w:t>本项目不允许转包、分包。</w:t>
            </w:r>
          </w:p>
        </w:tc>
      </w:tr>
      <w:tr w14:paraId="3333A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95" w:type="dxa"/>
            <w:vMerge w:val="restart"/>
            <w:tcBorders>
              <w:top w:val="single" w:color="auto" w:sz="4" w:space="0"/>
              <w:left w:val="single" w:color="auto" w:sz="4" w:space="0"/>
              <w:right w:val="single" w:color="auto" w:sz="4" w:space="0"/>
            </w:tcBorders>
            <w:vAlign w:val="center"/>
          </w:tcPr>
          <w:p w14:paraId="18A12C8F">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vAlign w:val="center"/>
          </w:tcPr>
          <w:p w14:paraId="7A37368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4B0A6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5" w:type="dxa"/>
            <w:vMerge w:val="continue"/>
            <w:tcBorders>
              <w:left w:val="single" w:color="auto" w:sz="4" w:space="0"/>
              <w:bottom w:val="single" w:color="auto" w:sz="4" w:space="0"/>
              <w:right w:val="single" w:color="auto" w:sz="4" w:space="0"/>
            </w:tcBorders>
            <w:vAlign w:val="center"/>
          </w:tcPr>
          <w:p w14:paraId="5F4BB1E7">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75F4CA8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677D8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6A321CD9">
            <w:pPr>
              <w:spacing w:line="400" w:lineRule="exact"/>
              <w:jc w:val="center"/>
              <w:rPr>
                <w:rFonts w:hint="eastAsia" w:ascii="宋体" w:hAnsi="宋体"/>
                <w:color w:val="auto"/>
                <w:szCs w:val="21"/>
                <w:highlight w:val="none"/>
              </w:rPr>
            </w:pPr>
            <w:bookmarkStart w:id="51" w:name="_13.1"/>
            <w:bookmarkEnd w:id="51"/>
            <w:r>
              <w:rPr>
                <w:rFonts w:hint="eastAsia" w:ascii="宋体" w:hAnsi="宋体"/>
                <w:color w:val="auto"/>
                <w:szCs w:val="21"/>
                <w:highlight w:val="none"/>
              </w:rPr>
              <w:t>13.</w:t>
            </w:r>
            <w:bookmarkStart w:id="52" w:name="_Hlt19632543"/>
            <w:r>
              <w:rPr>
                <w:rFonts w:hint="eastAsia" w:ascii="宋体" w:hAnsi="宋体"/>
                <w:color w:val="auto"/>
                <w:szCs w:val="21"/>
                <w:highlight w:val="none"/>
              </w:rPr>
              <w:t>1</w:t>
            </w:r>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1F89A2E0">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7E3A3061">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195F049C">
            <w:pPr>
              <w:tabs>
                <w:tab w:val="left" w:pos="459"/>
              </w:tabs>
              <w:snapToGrid w:val="0"/>
              <w:spacing w:line="400" w:lineRule="exact"/>
              <w:jc w:val="left"/>
              <w:rPr>
                <w:rFonts w:hint="eastAsia" w:ascii="宋体" w:hAnsi="宋体"/>
                <w:color w:val="auto"/>
                <w:szCs w:val="21"/>
                <w:highlight w:val="none"/>
              </w:rPr>
            </w:pPr>
            <w:bookmarkStart w:id="53" w:name="_Hlk71299233"/>
            <w:r>
              <w:rPr>
                <w:rFonts w:hint="eastAsia" w:ascii="宋体" w:hAnsi="宋体"/>
                <w:color w:val="auto"/>
                <w:szCs w:val="21"/>
                <w:highlight w:val="none"/>
              </w:rPr>
              <w:t>2、开标一览表</w:t>
            </w:r>
            <w:bookmarkEnd w:id="53"/>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D408273">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3、中小企业声明函（格式后附）；（2分标、8分标如有请提供）</w:t>
            </w:r>
          </w:p>
          <w:p w14:paraId="5ED9754E">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4、投标人针对报价需要说明的其他文件和说明（格式自拟）。（如有请提供）</w:t>
            </w:r>
          </w:p>
          <w:p w14:paraId="5776112B">
            <w:pPr>
              <w:snapToGrid w:val="0"/>
              <w:spacing w:line="400" w:lineRule="exact"/>
              <w:ind w:firstLine="420"/>
              <w:jc w:val="left"/>
              <w:rPr>
                <w:rFonts w:hint="eastAsia"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DBCC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557A375">
            <w:pPr>
              <w:spacing w:line="400" w:lineRule="exact"/>
              <w:rPr>
                <w:rFonts w:hint="eastAsia" w:ascii="宋体" w:hAnsi="宋体"/>
                <w:color w:val="auto"/>
                <w:szCs w:val="21"/>
                <w:highlight w:val="none"/>
              </w:rPr>
            </w:pPr>
            <w:bookmarkStart w:id="54" w:name="_13.2"/>
            <w:bookmarkEnd w:id="54"/>
          </w:p>
        </w:tc>
        <w:tc>
          <w:tcPr>
            <w:tcW w:w="8708" w:type="dxa"/>
            <w:tcBorders>
              <w:top w:val="single" w:color="auto" w:sz="4" w:space="0"/>
              <w:left w:val="single" w:color="auto" w:sz="4" w:space="0"/>
              <w:bottom w:val="single" w:color="auto" w:sz="4" w:space="0"/>
              <w:right w:val="single" w:color="auto" w:sz="4" w:space="0"/>
            </w:tcBorders>
            <w:vAlign w:val="center"/>
          </w:tcPr>
          <w:p w14:paraId="1E26ABB4">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4C95D6F5">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hint="eastAsia" w:ascii="宋体" w:hAnsi="宋体"/>
                <w:b/>
                <w:color w:val="auto"/>
                <w:szCs w:val="21"/>
                <w:highlight w:val="none"/>
              </w:rPr>
              <w:t>（必须提供，否则投标文件按无效投标处理</w:t>
            </w:r>
            <w:r>
              <w:rPr>
                <w:rFonts w:ascii="宋体" w:hAnsi="宋体"/>
                <w:b/>
                <w:color w:val="auto"/>
                <w:szCs w:val="21"/>
                <w:highlight w:val="none"/>
              </w:rPr>
              <w:t>）</w:t>
            </w:r>
          </w:p>
          <w:p w14:paraId="2B64422E">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2、投标人依法缴纳税收的相关材料（投标截止时间前半年内连续3个月的依法缴纳税收的凭据复印件；依法免税的投标人，必须提供相应文件证明其依法免税。从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404BBBF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投标截止时间前半年内连续3个月的依法缴纳社会保障资金的缴费凭证（专用收据或者社会保险缴纳清单）复印件；依法不需要缴纳社会保障资金的投标人，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347804F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color w:val="auto"/>
                <w:highlight w:val="none"/>
              </w:rPr>
              <w:t>2024或者2025年</w:t>
            </w:r>
            <w:r>
              <w:rPr>
                <w:rFonts w:hint="eastAsia" w:ascii="宋体" w:hAnsi="宋体" w:cs="宋体"/>
                <w:color w:val="auto"/>
                <w:szCs w:val="21"/>
                <w:highlight w:val="none"/>
              </w:rPr>
              <w:t>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7B62938C">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0FC367A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566D67EF">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7、</w:t>
            </w:r>
            <w:r>
              <w:rPr>
                <w:rFonts w:hint="eastAsia" w:ascii="宋体" w:hAnsi="宋体" w:cs="宋体"/>
                <w:bCs/>
                <w:color w:val="auto"/>
                <w:szCs w:val="21"/>
                <w:highlight w:val="none"/>
              </w:rPr>
              <w:t>落实政府采购政策需满足的资格要求：中小微企业或监狱企业或残疾人福利单位声明函（格式后附）；</w:t>
            </w:r>
            <w:r>
              <w:rPr>
                <w:rFonts w:hint="eastAsia" w:ascii="宋体" w:hAnsi="宋体" w:cs="宋体"/>
                <w:b/>
                <w:color w:val="auto"/>
                <w:szCs w:val="21"/>
                <w:highlight w:val="none"/>
              </w:rPr>
              <w:t>（1、3、4、5、6、7分标必须提供，否则作无效投标处理）</w:t>
            </w:r>
          </w:p>
          <w:p w14:paraId="3E3920FA">
            <w:pPr>
              <w:autoSpaceDE w:val="0"/>
              <w:autoSpaceDN w:val="0"/>
              <w:snapToGrid w:val="0"/>
              <w:spacing w:line="400" w:lineRule="exact"/>
              <w:textAlignment w:val="bottom"/>
              <w:rPr>
                <w:rFonts w:hint="eastAsia" w:ascii="宋体" w:hAnsi="宋体" w:cs="宋体"/>
                <w:bCs/>
                <w:color w:val="auto"/>
                <w:szCs w:val="21"/>
                <w:highlight w:val="none"/>
              </w:rPr>
            </w:pPr>
            <w:r>
              <w:rPr>
                <w:rFonts w:hint="eastAsia" w:ascii="宋体" w:hAnsi="宋体" w:cs="宋体"/>
                <w:bCs/>
                <w:color w:val="auto"/>
                <w:szCs w:val="21"/>
                <w:highlight w:val="none"/>
              </w:rPr>
              <w:t>8、</w:t>
            </w:r>
            <w:r>
              <w:rPr>
                <w:rFonts w:hint="eastAsia" w:ascii="宋体" w:hAnsi="宋体" w:cs="宋体"/>
                <w:color w:val="auto"/>
                <w:szCs w:val="21"/>
                <w:highlight w:val="none"/>
              </w:rPr>
              <w:t>除招标文件规定必须提供以外，投标人认为需要提供的其他证明材料。</w:t>
            </w:r>
          </w:p>
          <w:p w14:paraId="30B2F8E7">
            <w:pPr>
              <w:pStyle w:val="85"/>
              <w:rPr>
                <w:rFonts w:hint="eastAsia" w:ascii="宋体" w:hAnsi="宋体"/>
                <w:b/>
                <w:bCs w:val="0"/>
                <w:color w:val="auto"/>
                <w:szCs w:val="21"/>
                <w:highlight w:val="none"/>
              </w:rPr>
            </w:pPr>
          </w:p>
          <w:p w14:paraId="5D0386D7">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w:t>
            </w:r>
          </w:p>
          <w:p w14:paraId="6B58C689">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47C56D35">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7BFB5268">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73955CE9">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441A3DAC">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5、分公司参加投标的，应当取得总公司授权，否则按无效投标处理。</w:t>
            </w:r>
          </w:p>
        </w:tc>
      </w:tr>
      <w:tr w14:paraId="6F369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0D1FD6DD">
            <w:pPr>
              <w:spacing w:line="400" w:lineRule="exact"/>
              <w:rPr>
                <w:rFonts w:hint="eastAsia" w:ascii="宋体" w:hAnsi="宋体"/>
                <w:color w:val="auto"/>
                <w:szCs w:val="21"/>
                <w:highlight w:val="none"/>
              </w:rPr>
            </w:pPr>
            <w:bookmarkStart w:id="55" w:name="_13.3"/>
            <w:bookmarkEnd w:id="55"/>
          </w:p>
        </w:tc>
        <w:tc>
          <w:tcPr>
            <w:tcW w:w="8708" w:type="dxa"/>
            <w:tcBorders>
              <w:top w:val="single" w:color="auto" w:sz="4" w:space="0"/>
              <w:left w:val="single" w:color="auto" w:sz="4" w:space="0"/>
              <w:bottom w:val="single" w:color="auto" w:sz="4" w:space="0"/>
              <w:right w:val="single" w:color="auto" w:sz="4" w:space="0"/>
            </w:tcBorders>
            <w:vAlign w:val="center"/>
          </w:tcPr>
          <w:p w14:paraId="19829B9A">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42982914">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26CBEB4">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00DCE27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4E80E3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45758BC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97F2632">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E91B71">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、投标人情况介绍（格式自拟）；（如有请提供）</w:t>
            </w:r>
          </w:p>
          <w:p w14:paraId="62CE7845">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评标方法及评标标准”提供有关证明材料）。（如有请提供）</w:t>
            </w:r>
          </w:p>
          <w:p w14:paraId="25E8CE14">
            <w:pPr>
              <w:snapToGrid w:val="0"/>
              <w:spacing w:line="400" w:lineRule="exact"/>
              <w:ind w:firstLine="422" w:firstLineChars="200"/>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074A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1C001D7D">
            <w:pPr>
              <w:spacing w:line="400" w:lineRule="exact"/>
              <w:rPr>
                <w:rFonts w:hint="eastAsia" w:ascii="宋体" w:hAnsi="宋体"/>
                <w:color w:val="auto"/>
                <w:szCs w:val="21"/>
                <w:highlight w:val="none"/>
              </w:rPr>
            </w:pPr>
            <w:bookmarkStart w:id="56" w:name="_13.4"/>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4B780646">
            <w:pPr>
              <w:snapToGrid w:val="0"/>
              <w:spacing w:line="360" w:lineRule="exact"/>
              <w:jc w:val="left"/>
              <w:rPr>
                <w:rFonts w:hint="eastAsia" w:ascii="宋体" w:hAnsi="宋体" w:cs="Courier New"/>
                <w:b/>
                <w:i/>
                <w:color w:val="auto"/>
                <w:szCs w:val="21"/>
                <w:highlight w:val="none"/>
              </w:rPr>
            </w:pPr>
            <w:r>
              <w:rPr>
                <w:rFonts w:hint="eastAsia" w:ascii="宋体" w:hAnsi="宋体" w:cs="Courier New"/>
                <w:b/>
                <w:color w:val="auto"/>
                <w:szCs w:val="21"/>
                <w:highlight w:val="none"/>
              </w:rPr>
              <w:t>技术文件：</w:t>
            </w:r>
          </w:p>
          <w:p w14:paraId="5695784E">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p>
          <w:p w14:paraId="3F35301D">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、服务方案（格式自拟）；</w:t>
            </w:r>
            <w:r>
              <w:rPr>
                <w:rFonts w:hint="eastAsia" w:ascii="宋体" w:hAnsi="宋体"/>
                <w:b/>
                <w:color w:val="auto"/>
                <w:szCs w:val="21"/>
                <w:highlight w:val="none"/>
              </w:rPr>
              <w:t>（必须提供，否则按无效投标处理）</w:t>
            </w:r>
          </w:p>
          <w:p w14:paraId="768391F6">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、项目实施人员一览表（格式后附）；</w:t>
            </w:r>
          </w:p>
          <w:p w14:paraId="30838ADF">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、除招标文件规定必须提供以外，投标人需要说明的其他文件和说明（格式自拟）。（如有请提供）</w:t>
            </w:r>
          </w:p>
          <w:p w14:paraId="41735445">
            <w:pPr>
              <w:snapToGrid w:val="0"/>
              <w:spacing w:line="360" w:lineRule="exact"/>
              <w:ind w:firstLine="316" w:firstLineChars="15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A5C6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6CEAB28">
            <w:pPr>
              <w:spacing w:line="400" w:lineRule="exact"/>
              <w:jc w:val="center"/>
              <w:rPr>
                <w:rFonts w:hint="eastAsia" w:ascii="宋体" w:hAnsi="宋体"/>
                <w:color w:val="auto"/>
                <w:szCs w:val="21"/>
                <w:highlight w:val="none"/>
              </w:rPr>
            </w:pPr>
            <w:bookmarkStart w:id="57" w:name="_16.2"/>
            <w:bookmarkEnd w:id="57"/>
            <w:bookmarkStart w:id="58" w:name="_13.5"/>
            <w:bookmarkEnd w:id="58"/>
            <w:r>
              <w:rPr>
                <w:rFonts w:hint="eastAsia" w:ascii="宋体" w:hAnsi="宋体"/>
                <w:color w:val="auto"/>
                <w:szCs w:val="21"/>
                <w:highlight w:val="none"/>
              </w:rPr>
              <w:t>16</w:t>
            </w:r>
            <w:bookmarkStart w:id="59" w:name="_Hlt19693758"/>
            <w:bookmarkStart w:id="60" w:name="_Hlt19194066"/>
            <w:bookmarkStart w:id="61" w:name="_Hlt19194067"/>
            <w:bookmarkStart w:id="62" w:name="_Hlt19693759"/>
            <w:r>
              <w:rPr>
                <w:rFonts w:hint="eastAsia" w:ascii="宋体" w:hAnsi="宋体"/>
                <w:color w:val="auto"/>
                <w:szCs w:val="21"/>
                <w:highlight w:val="none"/>
              </w:rPr>
              <w:t>.</w:t>
            </w:r>
            <w:bookmarkEnd w:id="59"/>
            <w:bookmarkEnd w:id="60"/>
            <w:bookmarkEnd w:id="61"/>
            <w:bookmarkEnd w:id="62"/>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1188DB94">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报价为产品送达采购人指定地点进行安装，采购人（或采购人委托的第三方）检测、验收所发生的一切费用，其包括但不限于：产品安装调试、税费、产品检验检测、互联互通测评、人员培训、验收、售后技术支持、招标代理服务费，以及合同明示所有责任、义务和一般风险等，采购人不再支付任何费用。</w:t>
            </w:r>
          </w:p>
        </w:tc>
      </w:tr>
      <w:tr w14:paraId="2F360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58EB02D">
            <w:pPr>
              <w:spacing w:line="400" w:lineRule="exact"/>
              <w:jc w:val="center"/>
              <w:rPr>
                <w:rFonts w:hint="eastAsia" w:ascii="宋体" w:hAnsi="宋体"/>
                <w:color w:val="auto"/>
                <w:szCs w:val="21"/>
                <w:highlight w:val="none"/>
              </w:rPr>
            </w:pPr>
            <w:bookmarkStart w:id="63" w:name="_17.1"/>
            <w:bookmarkEnd w:id="63"/>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5E098B68">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投标有效期：投标截止之日起60天内。</w:t>
            </w:r>
          </w:p>
        </w:tc>
      </w:tr>
      <w:tr w14:paraId="500AA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67FB3DC">
            <w:pPr>
              <w:spacing w:line="400" w:lineRule="exact"/>
              <w:jc w:val="center"/>
              <w:rPr>
                <w:rFonts w:hint="eastAsia" w:ascii="宋体" w:hAnsi="宋体"/>
                <w:color w:val="auto"/>
                <w:szCs w:val="21"/>
                <w:highlight w:val="none"/>
              </w:rPr>
            </w:pPr>
            <w:bookmarkStart w:id="64" w:name="_18"/>
            <w:bookmarkEnd w:id="64"/>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2C23DD42">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本项目收取投标保证金，具体规定如下：</w:t>
            </w:r>
          </w:p>
          <w:p w14:paraId="76EBFAC0">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投标保证金人民币：</w:t>
            </w:r>
            <w:r>
              <w:rPr>
                <w:rFonts w:hint="eastAsia" w:ascii="宋体" w:hAnsi="宋体" w:cs="宋体"/>
                <w:color w:val="auto"/>
                <w:kern w:val="0"/>
                <w:szCs w:val="21"/>
                <w:highlight w:val="none"/>
                <w:u w:val="single"/>
              </w:rPr>
              <w:t>1分标：11900元；2分标：2800元；3分标：15100元；4分标：10700元；5分标：6900元；6分标：1000元；7分标：3100元；8分标：3000元。</w:t>
            </w:r>
          </w:p>
          <w:p w14:paraId="55FF866B">
            <w:pPr>
              <w:snapToGrid w:val="0"/>
              <w:spacing w:line="400" w:lineRule="exact"/>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46D49BA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相关要求：</w:t>
            </w:r>
          </w:p>
          <w:p w14:paraId="656414E8">
            <w:pPr>
              <w:pStyle w:val="18"/>
              <w:spacing w:line="400" w:lineRule="exact"/>
              <w:rPr>
                <w:rFonts w:hint="eastAsia"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4B82EDC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r>
              <w:rPr>
                <w:rFonts w:hint="eastAsia" w:ascii="宋体" w:hAnsi="宋体"/>
                <w:b/>
                <w:color w:val="auto"/>
                <w:szCs w:val="21"/>
                <w:highlight w:val="none"/>
              </w:rPr>
              <w:t>投标人必须在投标截止时间前将支票、汇票、本票或者金融、担保机构出具的保函原件提交给采购代理机构，由采购代理机构向投标人出具回执，并妥善保管。</w:t>
            </w:r>
          </w:p>
          <w:p w14:paraId="78E9FCC1">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43928128">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备注： </w:t>
            </w:r>
          </w:p>
          <w:p w14:paraId="6671BDE9">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348F807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003F3F0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1560B59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3A228253">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p w14:paraId="58EE7BA8">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6、保证金凭证应注明正确的项目编号、分标号（如有）等信息，否则，信息不明确或有误的将可能被视为无效投标保证金，并有可能影响保证金的及时退付。</w:t>
            </w:r>
          </w:p>
        </w:tc>
      </w:tr>
      <w:tr w14:paraId="0056B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4F5E8EF">
            <w:pPr>
              <w:spacing w:line="400" w:lineRule="exact"/>
              <w:jc w:val="center"/>
              <w:rPr>
                <w:rFonts w:hint="eastAsia" w:ascii="宋体" w:hAnsi="宋体"/>
                <w:color w:val="auto"/>
                <w:szCs w:val="21"/>
                <w:highlight w:val="none"/>
              </w:rPr>
            </w:pPr>
            <w:bookmarkStart w:id="65" w:name="_19.2"/>
            <w:bookmarkEnd w:id="65"/>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28F5FF7A">
            <w:pPr>
              <w:autoSpaceDE w:val="0"/>
              <w:autoSpaceDN w:val="0"/>
              <w:snapToGrid w:val="0"/>
              <w:spacing w:line="400" w:lineRule="exact"/>
              <w:textAlignment w:val="bottom"/>
              <w:rPr>
                <w:rFonts w:hint="eastAsia" w:ascii="宋体" w:hAnsi="宋体"/>
                <w:color w:val="auto"/>
                <w:szCs w:val="21"/>
                <w:highlight w:val="none"/>
              </w:rPr>
            </w:pPr>
            <w:r>
              <w:rPr>
                <w:rFonts w:hint="eastAsia" w:hAnsi="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0D71B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AF651A8">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76A75B98">
            <w:pPr>
              <w:autoSpaceDE w:val="0"/>
              <w:autoSpaceDN w:val="0"/>
              <w:snapToGrid w:val="0"/>
              <w:spacing w:line="400" w:lineRule="exact"/>
              <w:textAlignment w:val="bottom"/>
              <w:rPr>
                <w:rFonts w:hint="eastAsia"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6DD97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F450CB5">
            <w:pPr>
              <w:spacing w:line="400" w:lineRule="exact"/>
              <w:jc w:val="center"/>
              <w:rPr>
                <w:rFonts w:hint="eastAsia" w:ascii="宋体" w:hAnsi="宋体"/>
                <w:color w:val="auto"/>
                <w:szCs w:val="21"/>
                <w:highlight w:val="none"/>
              </w:rPr>
            </w:pPr>
            <w:bookmarkStart w:id="66" w:name="_21.1"/>
            <w:bookmarkEnd w:id="66"/>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77056001">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1、投标截止时间：详见招标公告</w:t>
            </w:r>
          </w:p>
          <w:p w14:paraId="244107E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3C11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AE113A0">
            <w:pPr>
              <w:spacing w:line="400" w:lineRule="exact"/>
              <w:jc w:val="center"/>
              <w:rPr>
                <w:rFonts w:hint="eastAsia" w:ascii="宋体" w:hAnsi="宋体"/>
                <w:color w:val="auto"/>
                <w:szCs w:val="21"/>
                <w:highlight w:val="none"/>
              </w:rPr>
            </w:pPr>
            <w:bookmarkStart w:id="67" w:name="_23"/>
            <w:bookmarkEnd w:id="67"/>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37BAB1F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104A76E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17B1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0B34217">
            <w:pPr>
              <w:spacing w:line="400" w:lineRule="exact"/>
              <w:jc w:val="center"/>
              <w:rPr>
                <w:rFonts w:hint="eastAsia"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27FB5F13">
            <w:pPr>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00045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993C7B5">
            <w:pPr>
              <w:spacing w:line="400" w:lineRule="exact"/>
              <w:jc w:val="center"/>
              <w:rPr>
                <w:rFonts w:hint="eastAsia" w:ascii="宋体" w:hAnsi="宋体"/>
                <w:color w:val="auto"/>
                <w:szCs w:val="21"/>
                <w:highlight w:val="none"/>
              </w:rPr>
            </w:pPr>
            <w:bookmarkStart w:id="68" w:name="_25.3"/>
            <w:bookmarkEnd w:id="68"/>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556117E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08E019F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7"/>
                <w:rFonts w:ascii="宋体" w:hAnsi="宋体"/>
                <w:color w:val="auto"/>
                <w:szCs w:val="21"/>
                <w:highlight w:val="none"/>
              </w:rPr>
              <w:t>www.ccgp.gov.cn</w:t>
            </w:r>
            <w:r>
              <w:rPr>
                <w:rStyle w:val="57"/>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18511963">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7A4799B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27E10EDF">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中国政府采购网(www.ccgp.gov.cn)被列入失信被执行人、重大税收违法失信主体名单、政府采购严重违法失信行为记录名单及其他不符合《中华人民共和国政府采购法》第二十二条规定条件的投标人，不得参与政府采购活动。</w:t>
            </w:r>
          </w:p>
        </w:tc>
      </w:tr>
      <w:tr w14:paraId="3DF48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0B9BEE7">
            <w:pPr>
              <w:spacing w:line="400" w:lineRule="exact"/>
              <w:jc w:val="center"/>
              <w:rPr>
                <w:rFonts w:hint="eastAsia" w:ascii="宋体" w:hAnsi="宋体"/>
                <w:color w:val="auto"/>
                <w:szCs w:val="21"/>
                <w:highlight w:val="none"/>
              </w:rPr>
            </w:pPr>
            <w:bookmarkStart w:id="69" w:name="_26"/>
            <w:bookmarkEnd w:id="69"/>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30DD8999">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评标委员会的人数：7人。</w:t>
            </w:r>
          </w:p>
        </w:tc>
      </w:tr>
      <w:tr w14:paraId="656BE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8DBA6FE">
            <w:pPr>
              <w:spacing w:line="400" w:lineRule="exact"/>
              <w:jc w:val="center"/>
              <w:rPr>
                <w:rFonts w:hint="eastAsia" w:ascii="宋体" w:hAnsi="宋体"/>
                <w:color w:val="auto"/>
                <w:szCs w:val="21"/>
                <w:highlight w:val="none"/>
              </w:rPr>
            </w:pPr>
            <w:bookmarkStart w:id="70" w:name="_28.3"/>
            <w:bookmarkEnd w:id="70"/>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4DA24633">
            <w:pPr>
              <w:autoSpaceDE w:val="0"/>
              <w:autoSpaceDN w:val="0"/>
              <w:snapToGrid w:val="0"/>
              <w:spacing w:line="400" w:lineRule="exact"/>
              <w:textAlignment w:val="bottom"/>
              <w:rPr>
                <w:rFonts w:hint="eastAsia" w:ascii="宋体" w:hAnsi="宋体" w:cs="宋体"/>
                <w:color w:val="auto"/>
                <w:szCs w:val="21"/>
                <w:highlight w:val="none"/>
                <w:lang w:bidi="ar"/>
              </w:rPr>
            </w:pPr>
            <w:r>
              <w:rPr>
                <w:rFonts w:hint="eastAsia" w:ascii="宋体" w:hAnsi="宋体" w:cs="宋体"/>
                <w:color w:val="auto"/>
                <w:szCs w:val="21"/>
                <w:highlight w:val="none"/>
                <w:lang w:bidi="ar"/>
              </w:rPr>
              <w:t>评标方法：综合评分法</w:t>
            </w:r>
          </w:p>
        </w:tc>
      </w:tr>
      <w:tr w14:paraId="098E5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77F8C816">
            <w:pPr>
              <w:spacing w:line="400" w:lineRule="exact"/>
              <w:jc w:val="center"/>
              <w:rPr>
                <w:rFonts w:hint="eastAsia" w:ascii="宋体" w:hAnsi="宋体"/>
                <w:color w:val="auto"/>
                <w:szCs w:val="21"/>
                <w:highlight w:val="none"/>
              </w:rPr>
            </w:pPr>
            <w:bookmarkStart w:id="71" w:name="_29.2.2（2）"/>
            <w:bookmarkEnd w:id="71"/>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vAlign w:val="center"/>
          </w:tcPr>
          <w:p w14:paraId="1E20E24A">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6E95F2BE">
            <w:pPr>
              <w:snapToGrid w:val="0"/>
              <w:spacing w:line="400" w:lineRule="exact"/>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tc>
      </w:tr>
      <w:tr w14:paraId="66431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34903044">
            <w:pPr>
              <w:spacing w:line="400" w:lineRule="exact"/>
              <w:jc w:val="center"/>
              <w:rPr>
                <w:rFonts w:hint="eastAsia" w:ascii="宋体" w:hAnsi="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1A987812">
            <w:pPr>
              <w:snapToGrid w:val="0"/>
              <w:spacing w:line="400" w:lineRule="exact"/>
              <w:rPr>
                <w:rFonts w:hint="eastAsia" w:ascii="宋体" w:hAnsi="宋体" w:cs="宋体"/>
                <w:color w:val="auto"/>
                <w:szCs w:val="21"/>
                <w:highlight w:val="none"/>
                <w:u w:val="single"/>
              </w:rPr>
            </w:pPr>
            <w:r>
              <w:rPr>
                <w:rFonts w:hint="eastAsia" w:hAnsi="宋体"/>
                <w:color w:val="auto"/>
                <w:highlight w:val="none"/>
              </w:rPr>
              <w:t>各分标</w:t>
            </w:r>
            <w:r>
              <w:rPr>
                <w:rFonts w:hAnsi="宋体"/>
                <w:color w:val="auto"/>
                <w:highlight w:val="none"/>
              </w:rPr>
              <w:t>中标候选人推荐数量</w:t>
            </w:r>
            <w:r>
              <w:rPr>
                <w:rFonts w:hint="eastAsia" w:hAnsi="宋体"/>
                <w:color w:val="auto"/>
                <w:highlight w:val="none"/>
              </w:rPr>
              <w:t>：3家</w:t>
            </w:r>
          </w:p>
        </w:tc>
      </w:tr>
      <w:tr w14:paraId="36CED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7A6BC9F">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129EE1A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采用综合评分法的采购项目，采购人确定中标人时，出现中标候选人并列的情形，采购人按以下的方式确定中标人：按综合评分中价格分、</w:t>
            </w:r>
            <w:r>
              <w:rPr>
                <w:rFonts w:hint="eastAsia" w:hAnsi="宋体" w:cs="宋体"/>
                <w:bCs/>
                <w:color w:val="auto"/>
                <w:highlight w:val="none"/>
              </w:rPr>
              <w:t>技术分、商务分</w:t>
            </w:r>
            <w:r>
              <w:rPr>
                <w:rFonts w:hint="eastAsia" w:ascii="宋体" w:hAnsi="宋体"/>
                <w:color w:val="auto"/>
                <w:szCs w:val="21"/>
                <w:highlight w:val="none"/>
              </w:rPr>
              <w:t>得分高低依次确定。</w:t>
            </w:r>
          </w:p>
          <w:p w14:paraId="7442840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采用最低评标价法的采购项目，采购人确定中标人时，出现中标候选人并列的情形，采购人按以下的方式确定中标人：按服务水平</w:t>
            </w:r>
            <w:r>
              <w:rPr>
                <w:rFonts w:ascii="宋体" w:hAnsi="宋体"/>
                <w:color w:val="auto"/>
                <w:szCs w:val="21"/>
                <w:highlight w:val="none"/>
              </w:rPr>
              <w:t>技术指标高优先、</w:t>
            </w:r>
            <w:r>
              <w:rPr>
                <w:rFonts w:hint="eastAsia" w:ascii="宋体" w:hAnsi="宋体"/>
                <w:color w:val="auto"/>
                <w:szCs w:val="21"/>
                <w:highlight w:val="none"/>
              </w:rPr>
              <w:t>服务方案好</w:t>
            </w:r>
            <w:r>
              <w:rPr>
                <w:rFonts w:ascii="宋体" w:hAnsi="宋体"/>
                <w:color w:val="auto"/>
                <w:szCs w:val="21"/>
                <w:highlight w:val="none"/>
              </w:rPr>
              <w:t>优先、</w:t>
            </w:r>
            <w:r>
              <w:rPr>
                <w:rFonts w:hint="eastAsia" w:ascii="宋体" w:hAnsi="宋体"/>
                <w:color w:val="auto"/>
                <w:szCs w:val="21"/>
                <w:highlight w:val="none"/>
              </w:rPr>
              <w:t>拟投入人员多</w:t>
            </w:r>
            <w:r>
              <w:rPr>
                <w:rFonts w:ascii="宋体" w:hAnsi="宋体"/>
                <w:color w:val="auto"/>
                <w:szCs w:val="21"/>
                <w:highlight w:val="none"/>
              </w:rPr>
              <w:t>优先、</w:t>
            </w:r>
            <w:r>
              <w:rPr>
                <w:rFonts w:hint="eastAsia" w:ascii="宋体" w:hAnsi="宋体"/>
                <w:color w:val="auto"/>
                <w:szCs w:val="21"/>
                <w:highlight w:val="none"/>
              </w:rPr>
              <w:t>服务</w:t>
            </w:r>
            <w:r>
              <w:rPr>
                <w:rFonts w:ascii="宋体" w:hAnsi="宋体"/>
                <w:color w:val="auto"/>
                <w:szCs w:val="21"/>
                <w:highlight w:val="none"/>
              </w:rPr>
              <w:t>响应时间短优先的</w:t>
            </w:r>
            <w:r>
              <w:rPr>
                <w:rFonts w:hint="eastAsia" w:ascii="宋体" w:hAnsi="宋体"/>
                <w:color w:val="auto"/>
                <w:szCs w:val="21"/>
                <w:highlight w:val="none"/>
              </w:rPr>
              <w:t>顺序依次确定。</w:t>
            </w:r>
          </w:p>
        </w:tc>
      </w:tr>
      <w:tr w14:paraId="7FF47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8D22ACC">
            <w:pPr>
              <w:spacing w:line="400" w:lineRule="exact"/>
              <w:jc w:val="center"/>
              <w:rPr>
                <w:rFonts w:hint="eastAsia" w:ascii="宋体" w:hAnsi="宋体"/>
                <w:color w:val="auto"/>
                <w:szCs w:val="21"/>
                <w:highlight w:val="none"/>
              </w:rPr>
            </w:pPr>
            <w:bookmarkStart w:id="72" w:name="_39.1"/>
            <w:bookmarkEnd w:id="72"/>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71C0B537">
            <w:pPr>
              <w:autoSpaceDE w:val="0"/>
              <w:autoSpaceDN w:val="0"/>
              <w:snapToGrid w:val="0"/>
              <w:spacing w:line="360" w:lineRule="auto"/>
              <w:textAlignment w:val="bottom"/>
              <w:rPr>
                <w:rFonts w:hint="eastAsia" w:ascii="宋体" w:hAnsi="宋体"/>
                <w:b/>
                <w:bCs/>
                <w:color w:val="auto"/>
                <w:szCs w:val="21"/>
                <w:highlight w:val="none"/>
              </w:rPr>
            </w:pPr>
            <w:r>
              <w:rPr>
                <w:rFonts w:hint="eastAsia" w:ascii="宋体" w:hAnsi="宋体" w:cs="宋体"/>
                <w:b/>
                <w:bCs/>
                <w:color w:val="auto"/>
                <w:szCs w:val="21"/>
                <w:highlight w:val="none"/>
              </w:rPr>
              <w:t>□</w:t>
            </w:r>
            <w:r>
              <w:rPr>
                <w:rFonts w:hint="eastAsia" w:ascii="宋体" w:hAnsi="宋体"/>
                <w:b/>
                <w:bCs/>
                <w:color w:val="auto"/>
                <w:szCs w:val="21"/>
                <w:highlight w:val="none"/>
              </w:rPr>
              <w:t>本项目不收取履约保证金。</w:t>
            </w:r>
          </w:p>
          <w:p w14:paraId="08F4E86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本项目收取履约保证金，具体规定如下：</w:t>
            </w:r>
          </w:p>
          <w:p w14:paraId="3684A72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履约保证金金额：按暂定合同金额的2%。</w:t>
            </w:r>
          </w:p>
          <w:p w14:paraId="1A0CBCE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75B71BC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color w:val="auto"/>
                <w:highlight w:val="none"/>
              </w:rPr>
              <w:t>本项目服务期结束后三十日内，由中标人向采购人提供《广西壮族自治区政府采购项目合同验收书》（详见桂财采〔2015〕22号）及付款申请，采购人在收到合格材料后七个工作日内办理退还手续（不计利息）。</w:t>
            </w:r>
          </w:p>
          <w:p w14:paraId="0CB11D1A">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01B61B55">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olor w:val="auto"/>
                <w:szCs w:val="21"/>
                <w:highlight w:val="none"/>
                <w:u w:val="single"/>
              </w:rPr>
              <w:t>广西壮族自治区道路运输发展中心</w:t>
            </w:r>
          </w:p>
          <w:p w14:paraId="424337C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2102101109221017081</w:t>
            </w:r>
          </w:p>
          <w:p w14:paraId="27C004C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工行南宁市公园支行</w:t>
            </w:r>
          </w:p>
          <w:p w14:paraId="0C84CA5F">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备注：</w:t>
            </w:r>
          </w:p>
          <w:p w14:paraId="5D546432">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1</w:t>
            </w:r>
            <w:bookmarkStart w:id="73" w:name="_Hlk54170335"/>
            <w:r>
              <w:rPr>
                <w:rFonts w:hint="eastAsia" w:ascii="宋体" w:hAnsi="宋体" w:cs="宋体"/>
                <w:b/>
                <w:color w:val="auto"/>
                <w:szCs w:val="21"/>
                <w:highlight w:val="none"/>
              </w:rPr>
              <w:t>、</w:t>
            </w:r>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3"/>
          </w:p>
          <w:p w14:paraId="0994A929">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272A38F4">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、采用金融、担保机构出具的保函的，必须为无条件保函，否则不予签订合同。</w:t>
            </w:r>
          </w:p>
          <w:p w14:paraId="19D79ED1">
            <w:pPr>
              <w:autoSpaceDE w:val="0"/>
              <w:autoSpaceDN w:val="0"/>
              <w:snapToGrid w:val="0"/>
              <w:spacing w:line="400" w:lineRule="exact"/>
              <w:textAlignment w:val="bottom"/>
              <w:rPr>
                <w:rFonts w:hint="eastAsia" w:ascii="宋体" w:hAnsi="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3686F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0A92A7E">
            <w:pPr>
              <w:spacing w:line="400" w:lineRule="exact"/>
              <w:jc w:val="center"/>
              <w:rPr>
                <w:rFonts w:hint="eastAsia" w:ascii="宋体" w:hAnsi="宋体"/>
                <w:color w:val="auto"/>
                <w:szCs w:val="21"/>
                <w:highlight w:val="none"/>
              </w:rPr>
            </w:pPr>
            <w:bookmarkStart w:id="74" w:name="_40.1"/>
            <w:bookmarkEnd w:id="74"/>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54CFFF8F">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4A8BFE5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77A9574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4A89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3A2669D">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vAlign w:val="center"/>
          </w:tcPr>
          <w:p w14:paraId="384796A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2D6BB487">
            <w:pPr>
              <w:pStyle w:val="27"/>
              <w:snapToGrid w:val="0"/>
              <w:spacing w:line="360" w:lineRule="auto"/>
              <w:rPr>
                <w:rFonts w:hint="eastAsia" w:hAnsi="宋体" w:cs="宋体"/>
                <w:color w:val="auto"/>
                <w:sz w:val="21"/>
                <w:highlight w:val="none"/>
              </w:rPr>
            </w:pPr>
            <w:r>
              <w:rPr>
                <w:rFonts w:hint="eastAsia" w:hAnsi="宋体" w:cs="宋体"/>
                <w:color w:val="auto"/>
                <w:kern w:val="2"/>
                <w:sz w:val="21"/>
                <w:highlight w:val="none"/>
              </w:rPr>
              <w:t>质疑联系部门及联系方式：</w:t>
            </w:r>
            <w:r>
              <w:rPr>
                <w:rFonts w:hint="eastAsia" w:hAnsi="宋体" w:cs="宋体"/>
                <w:color w:val="auto"/>
                <w:sz w:val="21"/>
                <w:highlight w:val="none"/>
              </w:rPr>
              <w:t>广西科文招标有限公司，质疑联系人：余静  联系电话：</w:t>
            </w:r>
            <w:r>
              <w:rPr>
                <w:rFonts w:hint="eastAsia" w:hAnsi="宋体" w:cs="Arial"/>
                <w:color w:val="auto"/>
                <w:highlight w:val="none"/>
              </w:rPr>
              <w:t>0771-2023902</w:t>
            </w:r>
            <w:r>
              <w:rPr>
                <w:rFonts w:hint="eastAsia" w:hAnsi="宋体" w:cs="宋体"/>
                <w:color w:val="auto"/>
                <w:sz w:val="21"/>
                <w:highlight w:val="none"/>
              </w:rPr>
              <w:t>，</w:t>
            </w:r>
            <w:r>
              <w:rPr>
                <w:rFonts w:hAnsi="宋体" w:cs="宋体"/>
                <w:color w:val="auto"/>
                <w:sz w:val="21"/>
                <w:highlight w:val="none"/>
              </w:rPr>
              <w:t>通讯地址</w:t>
            </w:r>
            <w:r>
              <w:rPr>
                <w:rFonts w:hint="eastAsia" w:hAnsi="宋体" w:cs="宋体"/>
                <w:color w:val="auto"/>
                <w:sz w:val="21"/>
                <w:highlight w:val="none"/>
              </w:rPr>
              <w:t>：广西南宁市民族大道141号中鼎万象东方大厦D区五层</w:t>
            </w:r>
          </w:p>
          <w:p w14:paraId="17F95E6F">
            <w:pPr>
              <w:pStyle w:val="27"/>
              <w:snapToGrid w:val="0"/>
              <w:spacing w:line="360" w:lineRule="auto"/>
              <w:rPr>
                <w:rFonts w:hint="eastAsia" w:hAnsi="宋体" w:cs="宋体"/>
                <w:color w:val="auto"/>
                <w:kern w:val="2"/>
                <w:sz w:val="21"/>
                <w:highlight w:val="none"/>
              </w:rPr>
            </w:pPr>
            <w:r>
              <w:rPr>
                <w:rFonts w:hint="eastAsia" w:hAnsi="宋体" w:cs="宋体"/>
                <w:color w:val="auto"/>
                <w:sz w:val="21"/>
                <w:highlight w:val="none"/>
              </w:rPr>
              <w:t>业务时间：每天上午8时3</w:t>
            </w:r>
            <w:r>
              <w:rPr>
                <w:rFonts w:hAnsi="宋体" w:cs="宋体"/>
                <w:color w:val="auto"/>
                <w:sz w:val="21"/>
                <w:highlight w:val="none"/>
              </w:rPr>
              <w:t>0</w:t>
            </w:r>
            <w:r>
              <w:rPr>
                <w:rFonts w:hint="eastAsia" w:hAnsi="宋体" w:cs="宋体"/>
                <w:color w:val="auto"/>
                <w:sz w:val="21"/>
                <w:highlight w:val="none"/>
              </w:rPr>
              <w:t>分至12时，下午15时至18时（北京时间，</w:t>
            </w:r>
            <w:r>
              <w:rPr>
                <w:rFonts w:hAnsi="宋体" w:cs="宋体"/>
                <w:color w:val="auto"/>
                <w:sz w:val="21"/>
                <w:highlight w:val="none"/>
              </w:rPr>
              <w:t>法定节假日</w:t>
            </w:r>
            <w:r>
              <w:rPr>
                <w:rFonts w:hint="eastAsia" w:hAnsi="宋体" w:cs="宋体"/>
                <w:color w:val="auto"/>
                <w:sz w:val="21"/>
                <w:highlight w:val="none"/>
              </w:rPr>
              <w:t xml:space="preserve">除外 ） </w:t>
            </w:r>
          </w:p>
        </w:tc>
      </w:tr>
      <w:tr w14:paraId="3DD59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2794CEA">
            <w:pPr>
              <w:spacing w:line="400" w:lineRule="exact"/>
              <w:jc w:val="center"/>
              <w:rPr>
                <w:rFonts w:hint="eastAsia" w:ascii="宋体" w:hAnsi="宋体"/>
                <w:color w:val="auto"/>
                <w:szCs w:val="21"/>
                <w:highlight w:val="none"/>
              </w:rPr>
            </w:pPr>
            <w:bookmarkStart w:id="75" w:name="_42"/>
            <w:bookmarkEnd w:id="75"/>
            <w:bookmarkStart w:id="76" w:name="_41"/>
            <w:bookmarkEnd w:id="76"/>
            <w:bookmarkStart w:id="77" w:name="_Hlt17709148"/>
            <w:r>
              <w:rPr>
                <w:rFonts w:hint="eastAsia" w:ascii="宋体" w:hAnsi="宋体"/>
                <w:color w:val="auto"/>
                <w:szCs w:val="21"/>
                <w:highlight w:val="none"/>
              </w:rPr>
              <w:t>3</w:t>
            </w:r>
            <w:bookmarkEnd w:id="77"/>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62889070">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1、采购代理服务费支付方式：本项目的招标代理服务费按以下收费标准向中标人收取，领取中标通知书前，中标人应向采购代理机构一次付清招标代理服务费，否则采购代理机构有权不予以办理。</w:t>
            </w:r>
          </w:p>
          <w:p w14:paraId="2C19F3F4">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2、采购代理服务费收取标准：</w:t>
            </w:r>
          </w:p>
          <w:p w14:paraId="7AB09441">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以</w:t>
            </w:r>
            <w:r>
              <w:rPr>
                <w:rFonts w:hint="eastAsia" w:hAnsi="宋体" w:cs="宋体"/>
                <w:color w:val="auto"/>
                <w:sz w:val="21"/>
                <w:highlight w:val="none"/>
                <w:lang w:val="en-US" w:eastAsia="zh-CN"/>
              </w:rPr>
              <w:t>中标</w:t>
            </w:r>
            <w:r>
              <w:rPr>
                <w:rFonts w:hint="eastAsia" w:hAnsi="宋体" w:cs="宋体"/>
                <w:color w:val="auto"/>
                <w:sz w:val="21"/>
                <w:highlight w:val="none"/>
              </w:rPr>
              <w:t>金额为计费额，按本须知正文第</w:t>
            </w:r>
            <w:r>
              <w:rPr>
                <w:rFonts w:hAnsi="宋体" w:cs="宋体"/>
                <w:color w:val="auto"/>
                <w:sz w:val="21"/>
                <w:highlight w:val="none"/>
              </w:rPr>
              <w:t>3</w:t>
            </w:r>
            <w:r>
              <w:rPr>
                <w:rFonts w:hint="eastAsia" w:hAnsi="宋体" w:cs="宋体"/>
                <w:color w:val="auto"/>
                <w:sz w:val="21"/>
                <w:highlight w:val="none"/>
              </w:rPr>
              <w:t>9.</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条规定的收费计算标准（服务类）采用差额定率累进法计算出收费基准价格，采购代理服务费收费以收费基准价格下浮20%收取。</w:t>
            </w:r>
          </w:p>
          <w:p w14:paraId="63347FCA">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3、开户名称：广西科文招标有限公司南宁咨询二分公司</w:t>
            </w:r>
          </w:p>
          <w:p w14:paraId="70176416">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4C679BEC">
            <w:pPr>
              <w:pStyle w:val="27"/>
              <w:snapToGrid w:val="0"/>
              <w:spacing w:line="360" w:lineRule="auto"/>
              <w:rPr>
                <w:rFonts w:hint="eastAsia" w:hAnsi="宋体" w:cs="宋体"/>
                <w:color w:val="auto"/>
                <w:sz w:val="21"/>
                <w:highlight w:val="none"/>
              </w:rPr>
            </w:pPr>
            <w:r>
              <w:rPr>
                <w:rFonts w:hint="eastAsia" w:hAnsi="宋体" w:cs="宋体"/>
                <w:color w:val="auto"/>
                <w:sz w:val="21"/>
                <w:highlight w:val="none"/>
              </w:rPr>
              <w:t>银行账号：8050 3015 8300 001</w:t>
            </w:r>
          </w:p>
        </w:tc>
      </w:tr>
      <w:tr w14:paraId="0E6AE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61C6A1B">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4B1F64C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312AE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568C45E">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0F420A24">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含电子印章），除本招标文件有特殊规定外，投标人的财务章、部门章、分公司章、工会章、合同章、投标专用章、业务专用章及银行的转账章、现金收讫章、现金付讫章等其他形式印章均不能代替公章。</w:t>
            </w:r>
          </w:p>
          <w:p w14:paraId="738BBF32">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332E33D">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3、本招标文件中描述投标人的“签字”是指投标人的法定代表人或者委托代理人在文件规定签署处签名（含电子签名）的行为，私章、印鉴等其他形式均不能代替签字。</w:t>
            </w:r>
          </w:p>
          <w:p w14:paraId="62448196">
            <w:pPr>
              <w:pStyle w:val="27"/>
              <w:snapToGrid w:val="0"/>
              <w:spacing w:line="400" w:lineRule="exact"/>
              <w:rPr>
                <w:rFonts w:hint="eastAsia"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792C3CF1">
            <w:pPr>
              <w:spacing w:line="400" w:lineRule="exact"/>
              <w:jc w:val="left"/>
              <w:rPr>
                <w:rFonts w:hint="eastAsia" w:ascii="宋体" w:hAnsi="宋体"/>
                <w:color w:val="auto"/>
                <w:szCs w:val="21"/>
                <w:highlight w:val="none"/>
              </w:rPr>
            </w:pPr>
            <w:r>
              <w:rPr>
                <w:rFonts w:hint="eastAsia" w:ascii="宋体" w:hAnsi="宋体" w:cs="宋体"/>
                <w:bCs/>
                <w:color w:val="auto"/>
                <w:kern w:val="0"/>
                <w:szCs w:val="21"/>
                <w:highlight w:val="none"/>
              </w:rPr>
              <w:t>5、本招标文件所称的“以上”“以下”“以内”“届满”，包括本数；所称的“不满”“超过”“以外”，不包括本数。</w:t>
            </w:r>
          </w:p>
        </w:tc>
      </w:tr>
    </w:tbl>
    <w:p w14:paraId="560026BD">
      <w:pPr>
        <w:pStyle w:val="4"/>
        <w:keepNext w:val="0"/>
        <w:keepLines w:val="0"/>
        <w:jc w:val="center"/>
        <w:rPr>
          <w:color w:val="auto"/>
          <w:highlight w:val="none"/>
        </w:rPr>
      </w:pPr>
      <w:r>
        <w:rPr>
          <w:rFonts w:hint="eastAsia"/>
          <w:color w:val="auto"/>
          <w:highlight w:val="none"/>
        </w:rPr>
        <w:br w:type="page"/>
      </w:r>
      <w:r>
        <w:rPr>
          <w:rFonts w:hint="eastAsia"/>
          <w:color w:val="auto"/>
          <w:highlight w:val="none"/>
        </w:rPr>
        <w:t>投标人须知正文</w:t>
      </w:r>
    </w:p>
    <w:p w14:paraId="5EDB098F">
      <w:pPr>
        <w:pStyle w:val="4"/>
        <w:keepNext w:val="0"/>
        <w:keepLines w:val="0"/>
        <w:jc w:val="center"/>
        <w:rPr>
          <w:color w:val="auto"/>
          <w:highlight w:val="none"/>
        </w:rPr>
      </w:pPr>
      <w:r>
        <w:rPr>
          <w:rFonts w:hint="eastAsia"/>
          <w:color w:val="auto"/>
          <w:highlight w:val="none"/>
        </w:rPr>
        <w:t>一、总  则</w:t>
      </w:r>
    </w:p>
    <w:p w14:paraId="140A982E">
      <w:pPr>
        <w:pStyle w:val="6"/>
        <w:keepNext w:val="0"/>
        <w:keepLines w:val="0"/>
        <w:spacing w:before="0" w:after="0" w:line="360" w:lineRule="auto"/>
        <w:ind w:left="420" w:leftChars="200"/>
        <w:rPr>
          <w:rFonts w:hint="eastAsia" w:ascii="黑体" w:hAnsi="黑体" w:eastAsia="黑体"/>
          <w:color w:val="auto"/>
          <w:sz w:val="24"/>
          <w:highlight w:val="none"/>
        </w:rPr>
      </w:pPr>
      <w:bookmarkStart w:id="78" w:name="_Toc254970668"/>
      <w:bookmarkStart w:id="79" w:name="_Toc254970527"/>
      <w:r>
        <w:rPr>
          <w:rFonts w:hint="eastAsia" w:ascii="黑体" w:hAnsi="黑体" w:eastAsia="黑体"/>
          <w:color w:val="auto"/>
          <w:sz w:val="24"/>
          <w:highlight w:val="none"/>
        </w:rPr>
        <w:t>1.适用范围</w:t>
      </w:r>
      <w:bookmarkEnd w:id="78"/>
      <w:bookmarkEnd w:id="79"/>
    </w:p>
    <w:p w14:paraId="757CDF6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29318D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02D6A70">
      <w:pPr>
        <w:pStyle w:val="6"/>
        <w:keepNext w:val="0"/>
        <w:keepLines w:val="0"/>
        <w:spacing w:before="0" w:after="0" w:line="360" w:lineRule="auto"/>
        <w:ind w:left="420" w:leftChars="200"/>
        <w:rPr>
          <w:rFonts w:hint="eastAsia" w:ascii="黑体" w:hAnsi="黑体" w:eastAsia="黑体"/>
          <w:color w:val="auto"/>
          <w:sz w:val="24"/>
          <w:highlight w:val="none"/>
        </w:rPr>
      </w:pPr>
      <w:bookmarkStart w:id="80" w:name="_Toc254970669"/>
      <w:bookmarkStart w:id="81" w:name="_Toc254970528"/>
      <w:r>
        <w:rPr>
          <w:rFonts w:hint="eastAsia" w:ascii="黑体" w:hAnsi="黑体" w:eastAsia="黑体"/>
          <w:color w:val="auto"/>
          <w:sz w:val="24"/>
          <w:highlight w:val="none"/>
        </w:rPr>
        <w:t>2.定义</w:t>
      </w:r>
      <w:bookmarkEnd w:id="80"/>
      <w:bookmarkEnd w:id="81"/>
    </w:p>
    <w:p w14:paraId="19594593">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10CEC7AF">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67CF4FA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2.3“投标人”是指向采购人提供货物、工程或者服务的法人、其他组织或者自然人。</w:t>
      </w:r>
    </w:p>
    <w:p w14:paraId="172F93A9">
      <w:pPr>
        <w:pStyle w:val="8"/>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174073A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2.5“货物”是指各种形态和种类的物品，包括原材料、燃料、设备、产品等；“服务”是指除货物和工程以外的其他政府采购对象。</w:t>
      </w:r>
    </w:p>
    <w:p w14:paraId="1EA12BB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28174D8C">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106B89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19E3822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8059040">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187BBEE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2" w:name="_Toc254970670"/>
      <w:bookmarkStart w:id="83" w:name="_Toc254970529"/>
    </w:p>
    <w:p w14:paraId="5E5804C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82"/>
      <w:bookmarkEnd w:id="83"/>
      <w:r>
        <w:rPr>
          <w:rFonts w:hint="eastAsia" w:ascii="黑体" w:hAnsi="黑体" w:eastAsia="黑体"/>
          <w:color w:val="auto"/>
          <w:sz w:val="24"/>
          <w:highlight w:val="none"/>
        </w:rPr>
        <w:t>投标人的资格要求</w:t>
      </w:r>
    </w:p>
    <w:p w14:paraId="71BC241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59C1E32B">
      <w:pPr>
        <w:pStyle w:val="6"/>
        <w:keepNext w:val="0"/>
        <w:keepLines w:val="0"/>
        <w:spacing w:before="0" w:after="0" w:line="360" w:lineRule="auto"/>
        <w:ind w:left="420" w:leftChars="200"/>
        <w:rPr>
          <w:rFonts w:hint="eastAsia" w:ascii="黑体" w:hAnsi="黑体" w:eastAsia="黑体"/>
          <w:color w:val="auto"/>
          <w:sz w:val="24"/>
          <w:highlight w:val="none"/>
        </w:rPr>
      </w:pPr>
      <w:bookmarkStart w:id="84" w:name="_Toc254970530"/>
      <w:bookmarkStart w:id="85" w:name="_Toc254970671"/>
      <w:r>
        <w:rPr>
          <w:rFonts w:hint="eastAsia" w:ascii="黑体" w:hAnsi="黑体" w:eastAsia="黑体"/>
          <w:color w:val="auto"/>
          <w:sz w:val="24"/>
          <w:highlight w:val="none"/>
        </w:rPr>
        <w:t>4.投标委托</w:t>
      </w:r>
      <w:bookmarkEnd w:id="84"/>
      <w:bookmarkEnd w:id="85"/>
    </w:p>
    <w:p w14:paraId="7E34CDD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4AC9E6E2">
      <w:pPr>
        <w:pStyle w:val="6"/>
        <w:keepNext w:val="0"/>
        <w:keepLines w:val="0"/>
        <w:spacing w:before="0" w:after="0" w:line="360" w:lineRule="auto"/>
        <w:ind w:left="420" w:leftChars="200"/>
        <w:rPr>
          <w:rFonts w:hint="eastAsia" w:ascii="黑体" w:hAnsi="黑体" w:eastAsia="黑体"/>
          <w:color w:val="auto"/>
          <w:sz w:val="24"/>
          <w:highlight w:val="none"/>
        </w:rPr>
      </w:pPr>
      <w:bookmarkStart w:id="86" w:name="_5.投标费用"/>
      <w:bookmarkEnd w:id="86"/>
      <w:bookmarkStart w:id="87" w:name="_Toc254970531"/>
      <w:bookmarkStart w:id="88" w:name="_Toc254970672"/>
      <w:r>
        <w:rPr>
          <w:rFonts w:hint="eastAsia" w:ascii="黑体" w:hAnsi="黑体" w:eastAsia="黑体"/>
          <w:color w:val="auto"/>
          <w:sz w:val="24"/>
          <w:highlight w:val="none"/>
        </w:rPr>
        <w:t>5.投标费用</w:t>
      </w:r>
      <w:bookmarkEnd w:id="87"/>
      <w:bookmarkEnd w:id="88"/>
    </w:p>
    <w:p w14:paraId="3EAB390E">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9B8967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9713EE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886FE6F">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0DDBABFD">
      <w:pPr>
        <w:pStyle w:val="6"/>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w:t>
      </w:r>
      <w:r>
        <w:rPr>
          <w:rFonts w:ascii="宋体" w:hAnsi="宋体"/>
          <w:b w:val="0"/>
          <w:bCs/>
          <w:color w:val="auto"/>
          <w:sz w:val="21"/>
          <w:szCs w:val="21"/>
          <w:highlight w:val="none"/>
        </w:rPr>
        <w:t xml:space="preserve"> </w:t>
      </w:r>
      <w:bookmarkStart w:id="89" w:name="_Hlk65857072"/>
      <w:r>
        <w:rPr>
          <w:rFonts w:hint="eastAsia" w:ascii="宋体" w:hAnsi="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bookmarkEnd w:id="89"/>
    </w:p>
    <w:p w14:paraId="3F61BD3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7.转包与分包</w:t>
      </w:r>
    </w:p>
    <w:p w14:paraId="23A49237">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7B8A1A6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C23B3C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0B431A9">
      <w:pPr>
        <w:pStyle w:val="6"/>
        <w:keepNext w:val="0"/>
        <w:keepLines w:val="0"/>
        <w:spacing w:before="0" w:after="0" w:line="360" w:lineRule="auto"/>
        <w:ind w:left="420" w:leftChars="200"/>
        <w:rPr>
          <w:rFonts w:hint="eastAsia" w:ascii="黑体" w:hAnsi="黑体" w:eastAsia="黑体"/>
          <w:color w:val="auto"/>
          <w:sz w:val="24"/>
          <w:highlight w:val="none"/>
        </w:rPr>
      </w:pPr>
      <w:bookmarkStart w:id="90" w:name="_Toc254970673"/>
      <w:bookmarkStart w:id="91" w:name="_Toc254970532"/>
      <w:r>
        <w:rPr>
          <w:rFonts w:hint="eastAsia" w:ascii="黑体" w:hAnsi="黑体" w:eastAsia="黑体"/>
          <w:color w:val="auto"/>
          <w:sz w:val="24"/>
          <w:highlight w:val="none"/>
        </w:rPr>
        <w:t>8.特别说明</w:t>
      </w:r>
      <w:bookmarkEnd w:id="90"/>
      <w:bookmarkEnd w:id="91"/>
    </w:p>
    <w:p w14:paraId="1BE1D093">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92" w:name="_8.1提供相同品牌产品且通过资格审查、符合性审查的不同投标人参加同一合"/>
      <w:bookmarkEnd w:id="92"/>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410B6960">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6DD6624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54850A38">
      <w:pPr>
        <w:pStyle w:val="6"/>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0EE5EAAD">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投标人</w:t>
      </w:r>
      <w:r>
        <w:rPr>
          <w:rFonts w:ascii="宋体" w:hAnsi="宋体"/>
          <w:b w:val="0"/>
          <w:color w:val="auto"/>
          <w:sz w:val="21"/>
          <w:szCs w:val="21"/>
          <w:highlight w:val="none"/>
        </w:rPr>
        <w:t>有下列利害关系之一的，应当回避：</w:t>
      </w:r>
    </w:p>
    <w:p w14:paraId="2568AAA4">
      <w:pPr>
        <w:pStyle w:val="27"/>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投标人</w:t>
      </w:r>
      <w:r>
        <w:rPr>
          <w:rFonts w:hAnsi="宋体"/>
          <w:color w:val="auto"/>
          <w:kern w:val="2"/>
          <w:sz w:val="21"/>
          <w:highlight w:val="none"/>
        </w:rPr>
        <w:t>存在劳动关系；</w:t>
      </w:r>
    </w:p>
    <w:p w14:paraId="3B672D78">
      <w:pPr>
        <w:pStyle w:val="27"/>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投标人</w:t>
      </w:r>
      <w:r>
        <w:rPr>
          <w:rFonts w:hAnsi="宋体"/>
          <w:color w:val="auto"/>
          <w:kern w:val="2"/>
          <w:sz w:val="21"/>
          <w:highlight w:val="none"/>
        </w:rPr>
        <w:t>的董事、监事；</w:t>
      </w:r>
    </w:p>
    <w:p w14:paraId="004830E9">
      <w:pPr>
        <w:pStyle w:val="27"/>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投标人</w:t>
      </w:r>
      <w:r>
        <w:rPr>
          <w:rFonts w:hAnsi="宋体"/>
          <w:color w:val="auto"/>
          <w:kern w:val="2"/>
          <w:sz w:val="21"/>
          <w:highlight w:val="none"/>
        </w:rPr>
        <w:t>的控股股东或者实际控制人；</w:t>
      </w:r>
    </w:p>
    <w:p w14:paraId="6C8905BA">
      <w:pPr>
        <w:pStyle w:val="27"/>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的法定代表人或者负责人有夫妻、直系血亲、三代以内旁系血亲或者近姻亲关系；</w:t>
      </w:r>
    </w:p>
    <w:p w14:paraId="5FAD9B6B">
      <w:pPr>
        <w:pStyle w:val="27"/>
        <w:snapToGrid w:val="0"/>
        <w:spacing w:line="360" w:lineRule="auto"/>
        <w:ind w:left="2" w:leftChars="1" w:firstLine="420"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投标人</w:t>
      </w:r>
      <w:r>
        <w:rPr>
          <w:rFonts w:hAnsi="宋体"/>
          <w:color w:val="auto"/>
          <w:kern w:val="2"/>
          <w:sz w:val="21"/>
          <w:highlight w:val="none"/>
        </w:rPr>
        <w:t>有其他可能影响政府采购活动公平、公正进行的关系。</w:t>
      </w:r>
    </w:p>
    <w:p w14:paraId="223040D9">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投标人</w:t>
      </w:r>
      <w:r>
        <w:rPr>
          <w:rFonts w:hAnsi="宋体"/>
          <w:color w:val="auto"/>
          <w:kern w:val="2"/>
          <w:sz w:val="21"/>
          <w:highlight w:val="none"/>
        </w:rPr>
        <w:t>认为采购人员及相关人员与其他</w:t>
      </w:r>
      <w:r>
        <w:rPr>
          <w:rFonts w:hint="eastAsia" w:hAnsi="宋体"/>
          <w:color w:val="auto"/>
          <w:kern w:val="2"/>
          <w:sz w:val="21"/>
          <w:highlight w:val="none"/>
        </w:rPr>
        <w:t>投标人</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30348AAB">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6AB880AF">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432DAD1D">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4A570ED2">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08E06D9A">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24D96239">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4299DDCD">
      <w:pPr>
        <w:pStyle w:val="27"/>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23DEEB0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投标人有下列情形之一的，属于恶意串通行为，将报同级监督管理部门：</w:t>
      </w:r>
    </w:p>
    <w:p w14:paraId="39EC0294">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（1）投标人直接或者间接从采购人或者采购代理机构处获得其他投标人的相关信息并修改其投标文件或者响应文件；</w:t>
      </w:r>
    </w:p>
    <w:p w14:paraId="2E2BABBA">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（2）投标人按照采购人或者采购代理机构的授意撤换、修改投标文件或者响应文件；</w:t>
      </w:r>
    </w:p>
    <w:p w14:paraId="5C67CEBE">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（3）投标人之间协商报价、技术方案等投标文件或者响应文件的实质性内容；</w:t>
      </w:r>
    </w:p>
    <w:p w14:paraId="15733681">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（4）属于同一集团、协会、商会等组织成员的投标人按照该组织要求协同参加政府采购活动；</w:t>
      </w:r>
    </w:p>
    <w:p w14:paraId="7FFEA06B">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（5）投标人之间事先约定一致抬高或者压低投标报价，或者在招标项目中事先约定轮流以高价位或者低价位中标，或者事先约定由某一特定投标人中标，然后再参加投标；</w:t>
      </w:r>
    </w:p>
    <w:p w14:paraId="665D137E">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（6）投标人之间商定部分投标人放弃参加政府采购活动或者放弃中标；</w:t>
      </w:r>
    </w:p>
    <w:p w14:paraId="1BC1B4E6">
      <w:pPr>
        <w:pStyle w:val="27"/>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（7）投标人与采购人或者采购代理机构之间、投标人相互之间，为谋求特定投标人中标或者排斥其他投标人的其他串通行为。</w:t>
      </w:r>
    </w:p>
    <w:p w14:paraId="71459326">
      <w:pPr>
        <w:pStyle w:val="27"/>
        <w:snapToGrid w:val="0"/>
        <w:spacing w:line="360" w:lineRule="auto"/>
        <w:ind w:left="2" w:leftChars="1" w:firstLine="422" w:firstLineChars="200"/>
        <w:rPr>
          <w:rFonts w:hint="eastAsia" w:hAnsi="宋体"/>
          <w:b/>
          <w:color w:val="auto"/>
          <w:kern w:val="2"/>
          <w:sz w:val="21"/>
          <w:highlight w:val="none"/>
        </w:rPr>
      </w:pPr>
    </w:p>
    <w:p w14:paraId="152B1078">
      <w:pPr>
        <w:pStyle w:val="4"/>
        <w:keepNext w:val="0"/>
        <w:keepLines w:val="0"/>
        <w:jc w:val="center"/>
        <w:rPr>
          <w:color w:val="auto"/>
          <w:highlight w:val="none"/>
        </w:rPr>
      </w:pPr>
      <w:bookmarkStart w:id="93" w:name="_Toc254970534"/>
      <w:bookmarkStart w:id="94" w:name="_Toc254970675"/>
      <w:r>
        <w:rPr>
          <w:rFonts w:hint="eastAsia"/>
          <w:color w:val="auto"/>
          <w:highlight w:val="none"/>
        </w:rPr>
        <w:t>二、招标文件</w:t>
      </w:r>
      <w:bookmarkEnd w:id="93"/>
      <w:bookmarkEnd w:id="94"/>
    </w:p>
    <w:p w14:paraId="3023823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5D4761C7">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167EFB6B">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（2）采购需求；</w:t>
      </w:r>
    </w:p>
    <w:p w14:paraId="207FEF7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67129FE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508CCAB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444A977E">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7CA286A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0214924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6A3B9C81">
      <w:pPr>
        <w:pStyle w:val="6"/>
        <w:keepNext w:val="0"/>
        <w:keepLines w:val="0"/>
        <w:numPr>
          <w:ilvl w:val="0"/>
          <w:numId w:val="0"/>
        </w:numPr>
        <w:spacing w:before="0" w:after="0" w:line="360" w:lineRule="auto"/>
        <w:ind w:firstLine="420" w:firstLineChars="200"/>
        <w:rPr>
          <w:rFonts w:hint="eastAsia" w:ascii="宋体" w:hAnsi="宋体"/>
          <w:color w:val="auto"/>
          <w:highlight w:val="none"/>
        </w:rPr>
      </w:pPr>
      <w:r>
        <w:rPr>
          <w:rFonts w:hint="eastAsia" w:ascii="宋体" w:hAnsi="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0BEFF95B">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103DBF2D">
      <w:pPr>
        <w:spacing w:line="360" w:lineRule="auto"/>
        <w:ind w:firstLine="420" w:firstLineChars="200"/>
        <w:rPr>
          <w:rFonts w:hint="eastAsia"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2BDBCDC8">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5"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2A72407C">
      <w:pPr>
        <w:pStyle w:val="27"/>
        <w:snapToGrid w:val="0"/>
        <w:spacing w:line="360" w:lineRule="auto"/>
        <w:ind w:firstLine="420" w:firstLineChars="200"/>
        <w:rPr>
          <w:rFonts w:hint="eastAsia" w:hAnsi="宋体"/>
          <w:color w:val="auto"/>
          <w:sz w:val="21"/>
          <w:highlight w:val="none"/>
        </w:rPr>
      </w:pPr>
    </w:p>
    <w:bookmarkEnd w:id="95"/>
    <w:p w14:paraId="7C208BD1">
      <w:pPr>
        <w:pStyle w:val="4"/>
        <w:keepNext w:val="0"/>
        <w:keepLines w:val="0"/>
        <w:jc w:val="center"/>
        <w:rPr>
          <w:color w:val="auto"/>
          <w:highlight w:val="none"/>
        </w:rPr>
      </w:pPr>
      <w:bookmarkStart w:id="96" w:name="_Toc254970676"/>
      <w:bookmarkStart w:id="97" w:name="_Toc254970535"/>
      <w:r>
        <w:rPr>
          <w:rFonts w:hint="eastAsia"/>
          <w:color w:val="auto"/>
          <w:highlight w:val="none"/>
        </w:rPr>
        <w:t>三、投标文件的编制</w:t>
      </w:r>
      <w:bookmarkEnd w:id="96"/>
      <w:bookmarkEnd w:id="97"/>
    </w:p>
    <w:p w14:paraId="07A0C8AA">
      <w:pPr>
        <w:pStyle w:val="6"/>
        <w:keepNext w:val="0"/>
        <w:keepLines w:val="0"/>
        <w:spacing w:before="0" w:after="0" w:line="360" w:lineRule="auto"/>
        <w:ind w:left="420" w:leftChars="200"/>
        <w:rPr>
          <w:rFonts w:hint="eastAsia" w:ascii="黑体" w:hAnsi="黑体" w:eastAsia="黑体"/>
          <w:color w:val="auto"/>
          <w:sz w:val="24"/>
          <w:highlight w:val="none"/>
        </w:rPr>
      </w:pPr>
      <w:bookmarkStart w:id="98" w:name="_Toc254970677"/>
      <w:bookmarkStart w:id="99" w:name="_Toc254970536"/>
      <w:r>
        <w:rPr>
          <w:rFonts w:hint="eastAsia" w:ascii="黑体" w:hAnsi="黑体" w:eastAsia="黑体"/>
          <w:color w:val="auto"/>
          <w:sz w:val="24"/>
          <w:highlight w:val="none"/>
        </w:rPr>
        <w:t>12.投标文件的编制原则</w:t>
      </w:r>
    </w:p>
    <w:p w14:paraId="3E3EDF6D">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0D0E1EE2">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8"/>
      <w:bookmarkEnd w:id="99"/>
    </w:p>
    <w:p w14:paraId="71C3861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74FCE158">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0" w:name="_13.1报价文件:_具体材料见“投标人须知前附表”。"/>
      <w:bookmarkEnd w:id="100"/>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245DF2DE">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1" w:name="_13.2资格证明文件：具体材料见“投标人须知前附表”。"/>
      <w:bookmarkEnd w:id="101"/>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33AF8E7">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2" w:name="_13.3商务文件:_具体材料见“投标人须知前附表”。"/>
      <w:bookmarkEnd w:id="102"/>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86B8FFB">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3" w:name="_13.4技术文件：具体材料见“投标人须知前附表”。"/>
      <w:bookmarkEnd w:id="103"/>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04" w:name="_13.5投标文件电子版：具体材料见“投标人须知前附表”。"/>
      <w:bookmarkEnd w:id="104"/>
    </w:p>
    <w:p w14:paraId="617F76C2">
      <w:pPr>
        <w:pStyle w:val="6"/>
        <w:keepNext w:val="0"/>
        <w:keepLines w:val="0"/>
        <w:spacing w:before="0" w:after="0" w:line="360" w:lineRule="auto"/>
        <w:ind w:left="420" w:leftChars="200"/>
        <w:rPr>
          <w:rFonts w:hint="eastAsia" w:ascii="黑体" w:hAnsi="黑体" w:eastAsia="黑体"/>
          <w:color w:val="auto"/>
          <w:sz w:val="24"/>
          <w:highlight w:val="none"/>
        </w:rPr>
      </w:pPr>
      <w:bookmarkStart w:id="105" w:name="_Toc254970537"/>
      <w:bookmarkStart w:id="106" w:name="_Toc254970678"/>
      <w:r>
        <w:rPr>
          <w:rFonts w:hint="eastAsia" w:ascii="黑体" w:hAnsi="黑体" w:eastAsia="黑体"/>
          <w:color w:val="auto"/>
          <w:sz w:val="24"/>
          <w:highlight w:val="none"/>
        </w:rPr>
        <w:t>14.投标文件的语言及计量</w:t>
      </w:r>
      <w:bookmarkEnd w:id="105"/>
      <w:bookmarkEnd w:id="106"/>
    </w:p>
    <w:p w14:paraId="71FBE3D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67618AFF">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41E404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7942C32">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4A705C8B">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539B2D4B">
      <w:pPr>
        <w:pStyle w:val="27"/>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3256633">
      <w:pPr>
        <w:pStyle w:val="6"/>
        <w:keepNext w:val="0"/>
        <w:keepLines w:val="0"/>
        <w:spacing w:before="0" w:after="0" w:line="360" w:lineRule="auto"/>
        <w:ind w:left="420" w:leftChars="200"/>
        <w:rPr>
          <w:rFonts w:hint="eastAsia" w:ascii="黑体" w:hAnsi="黑体" w:eastAsia="黑体"/>
          <w:color w:val="auto"/>
          <w:sz w:val="24"/>
          <w:highlight w:val="none"/>
        </w:rPr>
      </w:pPr>
      <w:bookmarkStart w:id="107" w:name="_Toc254970538"/>
      <w:bookmarkStart w:id="108" w:name="_Toc254970679"/>
      <w:r>
        <w:rPr>
          <w:rFonts w:hint="eastAsia" w:ascii="黑体" w:hAnsi="黑体" w:eastAsia="黑体"/>
          <w:color w:val="auto"/>
          <w:sz w:val="24"/>
          <w:highlight w:val="none"/>
        </w:rPr>
        <w:t>16.投标报价</w:t>
      </w:r>
      <w:bookmarkEnd w:id="107"/>
      <w:bookmarkEnd w:id="108"/>
    </w:p>
    <w:p w14:paraId="4CCE5EB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24153296">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09" w:name="_16.2投标报价具体定义见投标人须知前附表。"/>
      <w:bookmarkEnd w:id="109"/>
      <w:r>
        <w:rPr>
          <w:rFonts w:hint="eastAsia" w:ascii="宋体" w:hAnsi="宋体"/>
          <w:b w:val="0"/>
          <w:color w:val="auto"/>
          <w:sz w:val="21"/>
          <w:szCs w:val="21"/>
          <w:highlight w:val="none"/>
        </w:rPr>
        <w:t>16.2投标报价具体包括内容详见“投标人须知前附表”。</w:t>
      </w:r>
    </w:p>
    <w:p w14:paraId="5C42584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7841163F">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3FF5E27">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10" w:name="_17.1投标有效期应按“投标人须知中的前附表”规定的期限。"/>
      <w:bookmarkEnd w:id="110"/>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26CBF455">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1" w:name="_Toc254970540"/>
      <w:bookmarkStart w:id="112" w:name="_Toc254970681"/>
      <w:r>
        <w:rPr>
          <w:rFonts w:hint="eastAsia" w:ascii="宋体" w:hAnsi="宋体"/>
          <w:b w:val="0"/>
          <w:color w:val="auto"/>
          <w:sz w:val="21"/>
          <w:szCs w:val="21"/>
          <w:highlight w:val="none"/>
        </w:rPr>
        <w:t xml:space="preserve"> 投标有效期应按规定的期限作出承诺，具体详见“投标人须知前附表”。</w:t>
      </w:r>
    </w:p>
    <w:p w14:paraId="7969259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1"/>
      <w:bookmarkEnd w:id="112"/>
    </w:p>
    <w:p w14:paraId="51D3DAFC">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18.投标保证金"/>
      <w:bookmarkEnd w:id="113"/>
      <w:bookmarkStart w:id="114" w:name="_Toc254970541"/>
      <w:bookmarkStart w:id="115" w:name="_Toc254970682"/>
      <w:r>
        <w:rPr>
          <w:rFonts w:hint="eastAsia" w:ascii="黑体" w:hAnsi="黑体" w:eastAsia="黑体"/>
          <w:color w:val="auto"/>
          <w:sz w:val="24"/>
          <w:highlight w:val="none"/>
        </w:rPr>
        <w:t>18.投标保证金</w:t>
      </w:r>
      <w:bookmarkEnd w:id="114"/>
      <w:bookmarkEnd w:id="115"/>
    </w:p>
    <w:p w14:paraId="4784DA2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EB2C803">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BB008D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6B50BDBB">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138B98A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6D6C4A42">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6E69AF06">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676C6C7E">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458B0C98">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026EEF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74E6B18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51357271">
      <w:pPr>
        <w:pStyle w:val="6"/>
        <w:keepNext w:val="0"/>
        <w:keepLines w:val="0"/>
        <w:spacing w:before="0" w:after="0" w:line="360" w:lineRule="auto"/>
        <w:ind w:left="420" w:leftChars="200"/>
        <w:rPr>
          <w:rFonts w:hint="eastAsia" w:ascii="黑体" w:hAnsi="黑体" w:eastAsia="黑体"/>
          <w:color w:val="auto"/>
          <w:sz w:val="24"/>
          <w:highlight w:val="none"/>
        </w:rPr>
      </w:pPr>
      <w:bookmarkStart w:id="116" w:name="_Toc254970683"/>
      <w:bookmarkStart w:id="117" w:name="_Toc254970542"/>
      <w:r>
        <w:rPr>
          <w:rFonts w:hint="eastAsia" w:ascii="黑体" w:hAnsi="黑体" w:eastAsia="黑体"/>
          <w:color w:val="auto"/>
          <w:sz w:val="24"/>
          <w:highlight w:val="none"/>
        </w:rPr>
        <w:t>19.投标文件的</w:t>
      </w:r>
      <w:bookmarkEnd w:id="116"/>
      <w:bookmarkEnd w:id="117"/>
      <w:r>
        <w:rPr>
          <w:rFonts w:hint="eastAsia" w:ascii="黑体" w:hAnsi="黑体" w:eastAsia="黑体"/>
          <w:color w:val="auto"/>
          <w:sz w:val="24"/>
          <w:highlight w:val="none"/>
        </w:rPr>
        <w:t>编制</w:t>
      </w:r>
    </w:p>
    <w:p w14:paraId="0A74474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29DF0353">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18" w:name="_19.2投标文件应按报价文件、资格证明文件、商务文件、技术文件分别编制"/>
      <w:bookmarkEnd w:id="118"/>
      <w:r>
        <w:rPr>
          <w:rFonts w:hint="eastAsia" w:ascii="宋体" w:hAnsi="宋体"/>
          <w:b w:val="0"/>
          <w:color w:val="auto"/>
          <w:sz w:val="21"/>
          <w:szCs w:val="21"/>
          <w:highlight w:val="none"/>
        </w:rPr>
        <w:t>19.2投标文件应按报价文件、资格证明文件、商务文件、技术文件分别编制电子文件，并按广西政府采购云平台的要求编制、加密、上传。</w:t>
      </w:r>
    </w:p>
    <w:p w14:paraId="6B8F5826">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19.</w:t>
      </w:r>
      <w:bookmarkStart w:id="119" w:name="_Hlk65832616"/>
      <w:r>
        <w:rPr>
          <w:rFonts w:hint="eastAsia" w:ascii="宋体" w:hAnsi="宋体"/>
          <w:b w:val="0"/>
          <w:color w:val="auto"/>
          <w:sz w:val="21"/>
          <w:szCs w:val="21"/>
          <w:highlight w:val="none"/>
        </w:rPr>
        <w:t>3投标文件须由投标人在规定位置盖公章并签字</w:t>
      </w:r>
      <w:bookmarkStart w:id="120" w:name="_Hlk65832569"/>
      <w:r>
        <w:rPr>
          <w:rFonts w:hint="eastAsia" w:ascii="宋体" w:hAnsi="宋体"/>
          <w:b w:val="0"/>
          <w:color w:val="auto"/>
          <w:sz w:val="21"/>
          <w:szCs w:val="21"/>
          <w:highlight w:val="none"/>
        </w:rPr>
        <w:t>（具体以投标人须知前附表或投标文件格式规定为准）</w:t>
      </w:r>
      <w:bookmarkEnd w:id="119"/>
      <w:bookmarkEnd w:id="120"/>
      <w:r>
        <w:rPr>
          <w:rFonts w:hint="eastAsia" w:ascii="宋体" w:hAnsi="宋体"/>
          <w:b w:val="0"/>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7535913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23106B3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47ED98B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20.投标文件的加密、解密</w:t>
      </w:r>
    </w:p>
    <w:p w14:paraId="01084A6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361ADB16">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3F539F07">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bookmarkStart w:id="121" w:name="_21.1投标人必须在“投标人须知中的前附表”规定的投标文件接收时间和投"/>
      <w:bookmarkEnd w:id="121"/>
      <w:r>
        <w:rPr>
          <w:rFonts w:hint="eastAsia" w:ascii="宋体" w:hAnsi="宋体"/>
          <w:b w:val="0"/>
          <w:color w:val="auto"/>
          <w:sz w:val="21"/>
          <w:szCs w:val="21"/>
          <w:highlight w:val="none"/>
        </w:rPr>
        <w:t>21.1投标人必须在“投标人须知前附表”规定的投标文件接收时间和投标地点提交投标文件。</w:t>
      </w:r>
    </w:p>
    <w:p w14:paraId="0608B227">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投标人在广西政府采购云平台提交电子版投标文件时，请填写参加远程开标活动经办人联系方式。</w:t>
      </w:r>
    </w:p>
    <w:p w14:paraId="16A73725">
      <w:pPr>
        <w:pStyle w:val="6"/>
        <w:keepNext w:val="0"/>
        <w:keepLines w:val="0"/>
        <w:numPr>
          <w:ilvl w:val="0"/>
          <w:numId w:val="0"/>
        </w:numPr>
        <w:spacing w:before="0" w:after="0" w:line="360" w:lineRule="auto"/>
        <w:ind w:firstLine="420" w:firstLineChars="200"/>
        <w:jc w:val="left"/>
        <w:rPr>
          <w:rFonts w:hint="eastAsia" w:ascii="宋体" w:hAnsi="宋体"/>
          <w:b w:val="0"/>
          <w:color w:val="auto"/>
          <w:sz w:val="21"/>
          <w:szCs w:val="21"/>
          <w:highlight w:val="none"/>
        </w:rPr>
      </w:pPr>
      <w:r>
        <w:rPr>
          <w:rFonts w:hint="eastAsia" w:ascii="宋体" w:hAnsi="宋体"/>
          <w:b w:val="0"/>
          <w:color w:val="auto"/>
          <w:sz w:val="21"/>
          <w:szCs w:val="21"/>
          <w:highlight w:val="none"/>
        </w:rPr>
        <w:t>21.3未在规定时间内上传或者未按广西政府采购云平台的要求编制、加密的电子投标文件，广西政府采购云平台将拒收。</w:t>
      </w:r>
    </w:p>
    <w:p w14:paraId="27FB4A07">
      <w:pPr>
        <w:pStyle w:val="8"/>
        <w:rPr>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6E53C23C">
      <w:pPr>
        <w:pStyle w:val="8"/>
        <w:rPr>
          <w:color w:val="auto"/>
          <w:highlight w:val="none"/>
        </w:rPr>
      </w:pPr>
    </w:p>
    <w:p w14:paraId="1E4F73E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691D50C8">
      <w:pPr>
        <w:snapToGrid w:val="0"/>
        <w:spacing w:line="360" w:lineRule="auto"/>
        <w:ind w:firstLine="420"/>
        <w:jc w:val="left"/>
        <w:rPr>
          <w:rFonts w:hint="eastAsia" w:ascii="宋体" w:hAnsi="宋体"/>
          <w:color w:val="auto"/>
          <w:szCs w:val="21"/>
          <w:highlight w:val="none"/>
        </w:rPr>
      </w:pPr>
      <w:bookmarkStart w:id="122" w:name="_Toc254970684"/>
      <w:bookmarkStart w:id="123" w:name="_Toc254970543"/>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2"/>
    <w:bookmarkEnd w:id="123"/>
    <w:p w14:paraId="24B104E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361558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6BEF0167">
      <w:pPr>
        <w:pStyle w:val="22"/>
        <w:snapToGrid w:val="0"/>
        <w:spacing w:line="360" w:lineRule="auto"/>
        <w:ind w:firstLine="739"/>
        <w:rPr>
          <w:rFonts w:hint="eastAsia" w:ascii="宋体" w:hAnsi="宋体" w:eastAsia="宋体"/>
          <w:snapToGrid w:val="0"/>
          <w:color w:val="auto"/>
          <w:sz w:val="21"/>
          <w:szCs w:val="21"/>
          <w:highlight w:val="none"/>
        </w:rPr>
      </w:pPr>
    </w:p>
    <w:p w14:paraId="4B15AD26">
      <w:pPr>
        <w:pStyle w:val="4"/>
        <w:keepNext w:val="0"/>
        <w:keepLines w:val="0"/>
        <w:jc w:val="center"/>
        <w:rPr>
          <w:color w:val="auto"/>
          <w:highlight w:val="none"/>
        </w:rPr>
      </w:pPr>
      <w:bookmarkStart w:id="124" w:name="_Toc254970544"/>
      <w:bookmarkStart w:id="125" w:name="_Toc254970685"/>
      <w:r>
        <w:rPr>
          <w:rFonts w:hint="eastAsia"/>
          <w:color w:val="auto"/>
          <w:highlight w:val="none"/>
        </w:rPr>
        <w:t>四、开    标</w:t>
      </w:r>
      <w:bookmarkEnd w:id="124"/>
      <w:bookmarkEnd w:id="125"/>
    </w:p>
    <w:p w14:paraId="19A077D4">
      <w:pPr>
        <w:pStyle w:val="6"/>
        <w:keepNext w:val="0"/>
        <w:keepLines w:val="0"/>
        <w:spacing w:before="0" w:after="0" w:line="360" w:lineRule="auto"/>
        <w:ind w:left="420" w:leftChars="200"/>
        <w:rPr>
          <w:rFonts w:hint="eastAsia" w:ascii="黑体" w:hAnsi="黑体" w:eastAsia="黑体"/>
          <w:color w:val="auto"/>
          <w:sz w:val="24"/>
          <w:highlight w:val="none"/>
        </w:rPr>
      </w:pPr>
      <w:bookmarkStart w:id="126" w:name="_23.开标时间和地点"/>
      <w:bookmarkEnd w:id="126"/>
      <w:r>
        <w:rPr>
          <w:rFonts w:hint="eastAsia" w:ascii="黑体" w:hAnsi="黑体" w:eastAsia="黑体"/>
          <w:color w:val="auto"/>
          <w:sz w:val="24"/>
          <w:highlight w:val="none"/>
        </w:rPr>
        <w:t>23.开标时间和地点</w:t>
      </w:r>
    </w:p>
    <w:p w14:paraId="3C21BE8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23.1开标时间及地点详见“投标人须知前附表”</w:t>
      </w:r>
    </w:p>
    <w:p w14:paraId="7596476E">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23.2如投标人成功解密投标文件，但未在“政采云”电子开标大厅参加开标的，视同认可开标过程和结果，由此产生的后果由投标人自行负责。成功解密投标文件的投标人不足3家的，不得开标。</w:t>
      </w:r>
    </w:p>
    <w:p w14:paraId="213F4EB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14BC3ADF">
      <w:pPr>
        <w:autoSpaceDE w:val="0"/>
        <w:autoSpaceDN w:val="0"/>
        <w:adjustRightInd w:val="0"/>
        <w:spacing w:line="440" w:lineRule="exact"/>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142B35CF">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采购代理机构将按照招标文件规定的时间通过广西政府采购云平台组织线上开标活动、开启投标文件，所有投标人均应当准时在线参加。投标人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58BC13E6">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42544641">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36181470">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（2）电子唱标。投标文件解密结束，各投标人报价均在广西政府采购云平台远程不见面开标大厅展示；</w:t>
      </w:r>
    </w:p>
    <w:p w14:paraId="54D4EAF2">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07463317">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B229F6C">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A4AB033">
      <w:pPr>
        <w:autoSpaceDE w:val="0"/>
        <w:autoSpaceDN w:val="0"/>
        <w:adjustRightInd w:val="0"/>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（6）开标结束。</w:t>
      </w:r>
    </w:p>
    <w:p w14:paraId="4E5676AF">
      <w:pPr>
        <w:autoSpaceDE w:val="0"/>
        <w:autoSpaceDN w:val="0"/>
        <w:adjustRightInd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6613EF77">
      <w:pPr>
        <w:pStyle w:val="27"/>
        <w:snapToGrid w:val="0"/>
        <w:spacing w:line="360" w:lineRule="auto"/>
        <w:ind w:left="689" w:leftChars="228" w:hanging="210" w:hangingChars="100"/>
        <w:rPr>
          <w:rFonts w:hint="eastAsia" w:hAnsi="宋体"/>
          <w:color w:val="auto"/>
          <w:sz w:val="21"/>
          <w:highlight w:val="none"/>
        </w:rPr>
      </w:pPr>
    </w:p>
    <w:p w14:paraId="25D6848B">
      <w:pPr>
        <w:pStyle w:val="4"/>
        <w:keepNext w:val="0"/>
        <w:keepLines w:val="0"/>
        <w:jc w:val="center"/>
        <w:rPr>
          <w:color w:val="auto"/>
          <w:highlight w:val="none"/>
        </w:rPr>
      </w:pPr>
      <w:r>
        <w:rPr>
          <w:rFonts w:hint="eastAsia"/>
          <w:color w:val="auto"/>
          <w:highlight w:val="none"/>
        </w:rPr>
        <w:t>五、资格审查</w:t>
      </w:r>
    </w:p>
    <w:p w14:paraId="31A799F2">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05C99D6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22A82CA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8C58092">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27" w:name="_25.3_投标人有下列情形之一的，资格审查不通过而导致其投标无效："/>
      <w:bookmarkEnd w:id="127"/>
      <w:r>
        <w:rPr>
          <w:rFonts w:hint="eastAsia" w:ascii="宋体" w:hAnsi="宋体"/>
          <w:color w:val="auto"/>
          <w:sz w:val="21"/>
          <w:szCs w:val="21"/>
          <w:highlight w:val="none"/>
        </w:rPr>
        <w:t>25.3 投标人有下列情形之一的，资格审查不通过，作无效投标处理：</w:t>
      </w:r>
    </w:p>
    <w:p w14:paraId="3BE23795">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（1）未按招标文件规定的方式获取本招标文件的投标人；</w:t>
      </w:r>
    </w:p>
    <w:p w14:paraId="707B2119">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（2）不具备招标文件中规定的资格要求的；</w:t>
      </w:r>
    </w:p>
    <w:p w14:paraId="3EB1B158">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1ED6126">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（4）同一合同项下的不同投标人，单位负责人为同一人或者存在直接控股、管理关系的；为本项目提供过整体设计、规范编制或者项目管理、监理、检测等服务的投标人，再参加该采购项目的其他采购活动的；</w:t>
      </w:r>
    </w:p>
    <w:p w14:paraId="4AB4C306">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13AA9D51">
      <w:pPr>
        <w:pStyle w:val="27"/>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1361E1A1">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2D198F9E">
      <w:pPr>
        <w:pStyle w:val="27"/>
        <w:snapToGrid w:val="0"/>
        <w:spacing w:line="360" w:lineRule="auto"/>
        <w:ind w:left="689" w:leftChars="228" w:hanging="210" w:hangingChars="100"/>
        <w:rPr>
          <w:rFonts w:hint="eastAsia" w:hAnsi="宋体"/>
          <w:color w:val="auto"/>
          <w:sz w:val="21"/>
          <w:highlight w:val="none"/>
        </w:rPr>
      </w:pPr>
    </w:p>
    <w:p w14:paraId="48A767BB">
      <w:pPr>
        <w:pStyle w:val="4"/>
        <w:keepNext w:val="0"/>
        <w:keepLines w:val="0"/>
        <w:jc w:val="center"/>
        <w:rPr>
          <w:color w:val="auto"/>
          <w:highlight w:val="none"/>
        </w:rPr>
      </w:pPr>
      <w:r>
        <w:rPr>
          <w:rFonts w:hint="eastAsia"/>
          <w:color w:val="auto"/>
          <w:highlight w:val="none"/>
        </w:rPr>
        <w:t>六、评   标</w:t>
      </w:r>
    </w:p>
    <w:p w14:paraId="594347C6">
      <w:pPr>
        <w:pStyle w:val="6"/>
        <w:keepNext w:val="0"/>
        <w:keepLines w:val="0"/>
        <w:spacing w:before="0" w:after="0" w:line="360" w:lineRule="auto"/>
        <w:ind w:left="420" w:leftChars="200"/>
        <w:rPr>
          <w:rFonts w:hint="eastAsia" w:ascii="黑体" w:hAnsi="黑体" w:eastAsia="黑体"/>
          <w:color w:val="auto"/>
          <w:sz w:val="24"/>
          <w:highlight w:val="none"/>
        </w:rPr>
      </w:pPr>
      <w:bookmarkStart w:id="128" w:name="_26.组建评标委员会"/>
      <w:bookmarkEnd w:id="128"/>
      <w:r>
        <w:rPr>
          <w:rFonts w:hint="eastAsia" w:ascii="黑体" w:hAnsi="黑体" w:eastAsia="黑体"/>
          <w:color w:val="auto"/>
          <w:sz w:val="24"/>
          <w:highlight w:val="none"/>
        </w:rPr>
        <w:t>26.组建评标委员会</w:t>
      </w:r>
    </w:p>
    <w:p w14:paraId="052564C7">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0697E4B6">
      <w:pPr>
        <w:pStyle w:val="27"/>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参加过采购项目前期咨询论证的专家，不得参加该采购项目的评审活动。</w:t>
      </w:r>
    </w:p>
    <w:p w14:paraId="0C2DD95C">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5F85D9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342B220E">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75C62F6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F1564B9">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29" w:name="_28.3评标方法。本项目将按须知前附表规定的评标办法进行评标，具体评标"/>
      <w:bookmarkEnd w:id="129"/>
      <w:r>
        <w:rPr>
          <w:rFonts w:hint="eastAsia" w:hAnsi="宋体"/>
          <w:color w:val="auto"/>
          <w:sz w:val="21"/>
          <w:highlight w:val="none"/>
        </w:rPr>
        <w:t>评委表决。评标委员会成员对需要共同认定的事项存在争议的，应当按照少数服从多数的原则作出结论。</w:t>
      </w:r>
    </w:p>
    <w:p w14:paraId="02C5F30A">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F09745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28C0FFCE">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29.评标方法及中标候选人推荐</w:t>
      </w:r>
    </w:p>
    <w:p w14:paraId="0F225649">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354D6D5">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58C27894">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37989F61">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75272F5E">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7B510EE6">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6FB5812B">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212932F4">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44947682">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（4）其他无法保证电子交易的公平、公正和安全的情况。</w:t>
      </w:r>
    </w:p>
    <w:p w14:paraId="0E933817">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40DB7C2F">
      <w:pPr>
        <w:pStyle w:val="27"/>
        <w:snapToGrid w:val="0"/>
        <w:spacing w:line="360" w:lineRule="auto"/>
        <w:rPr>
          <w:rFonts w:hint="eastAsia" w:hAnsi="宋体"/>
          <w:color w:val="auto"/>
          <w:sz w:val="21"/>
          <w:highlight w:val="none"/>
        </w:rPr>
      </w:pPr>
    </w:p>
    <w:p w14:paraId="3F37E8E5">
      <w:pPr>
        <w:pStyle w:val="4"/>
        <w:keepNext w:val="0"/>
        <w:keepLines w:val="0"/>
        <w:jc w:val="center"/>
        <w:rPr>
          <w:color w:val="auto"/>
          <w:highlight w:val="none"/>
        </w:rPr>
      </w:pPr>
      <w:bookmarkStart w:id="130" w:name="_Toc254970687"/>
      <w:bookmarkStart w:id="131" w:name="_Toc254970546"/>
      <w:r>
        <w:rPr>
          <w:rFonts w:hint="eastAsia"/>
          <w:color w:val="auto"/>
          <w:highlight w:val="none"/>
        </w:rPr>
        <w:t>七、</w:t>
      </w:r>
      <w:bookmarkEnd w:id="130"/>
      <w:bookmarkEnd w:id="131"/>
      <w:r>
        <w:rPr>
          <w:rFonts w:hint="eastAsia"/>
          <w:color w:val="auto"/>
          <w:highlight w:val="none"/>
        </w:rPr>
        <w:t>中标和合同</w:t>
      </w:r>
    </w:p>
    <w:p w14:paraId="5EEE8084">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7EC5344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E743A79">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7BF41F5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5F62BE9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（1）符合专业条件的投标人或者对招标文件作实质响应的投标人不足三家的；</w:t>
      </w:r>
    </w:p>
    <w:p w14:paraId="6A36A86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4DE779C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44383CA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3C7CDA8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CD8DF97">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投标人，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4706563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59260B7D">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w:t>
      </w:r>
      <w:r>
        <w:rPr>
          <w:rFonts w:hint="eastAsia" w:ascii="宋体" w:hAnsi="宋体"/>
          <w:color w:val="auto"/>
          <w:sz w:val="21"/>
          <w:szCs w:val="21"/>
          <w:highlight w:val="none"/>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b w:val="0"/>
          <w:color w:val="auto"/>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2393AB41">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31.2中标投标人享受《政府采购促进中小企业发展管理办法》（财库〔2020〕46号）规定的中小企业扶持政策的，采购人、采购代理机构应当随中标结果公开中标投标人的《中小企业声明函》。</w:t>
      </w:r>
    </w:p>
    <w:p w14:paraId="731DA53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53582F8E">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79254F1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33.无义务解释未中标原因</w:t>
      </w:r>
    </w:p>
    <w:p w14:paraId="27585D3B">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03FD70B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CD8B1A8">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102449D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5B313503">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32" w:name="_39.1中标人须于签订合同前按本须知前附表规定的金额转账或电汇到指定账"/>
      <w:bookmarkEnd w:id="132"/>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w:t>
      </w:r>
    </w:p>
    <w:p w14:paraId="09CB9C9E">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63441BC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46EAC550">
      <w:pPr>
        <w:pStyle w:val="6"/>
        <w:keepNext w:val="0"/>
        <w:keepLines w:val="0"/>
        <w:spacing w:before="0" w:after="0" w:line="360" w:lineRule="auto"/>
        <w:ind w:firstLine="315" w:firstLineChars="150"/>
        <w:rPr>
          <w:rFonts w:hint="eastAsia" w:ascii="宋体" w:hAnsi="宋体"/>
          <w:b w:val="0"/>
          <w:bCs/>
          <w:color w:val="auto"/>
          <w:sz w:val="21"/>
          <w:szCs w:val="21"/>
          <w:highlight w:val="none"/>
        </w:rPr>
      </w:pPr>
      <w:bookmarkStart w:id="133" w:name="_40.1投标人接到中标通知书后，按须知前附表规定向采购人出示相关资格证"/>
      <w:bookmarkEnd w:id="133"/>
      <w:r>
        <w:rPr>
          <w:rFonts w:hint="eastAsia" w:ascii="宋体" w:hAnsi="宋体"/>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 w:val="0"/>
          <w:bCs/>
          <w:color w:val="auto"/>
          <w:sz w:val="21"/>
          <w:szCs w:val="21"/>
          <w:highlight w:val="none"/>
        </w:rPr>
        <w:t>如中标人为联合体的，</w:t>
      </w:r>
      <w:r>
        <w:rPr>
          <w:rFonts w:ascii="宋体" w:hAnsi="宋体"/>
          <w:b w:val="0"/>
          <w:bCs/>
          <w:color w:val="auto"/>
          <w:sz w:val="21"/>
          <w:szCs w:val="21"/>
          <w:highlight w:val="none"/>
        </w:rPr>
        <w:t>联合体各方应当共同与采购人签订采购合同，就采购合同约定的事项对采购人承担连带责任。</w:t>
      </w:r>
    </w:p>
    <w:p w14:paraId="37A058FE">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36.2签订合同时间：按中标通知书规定的时间与采购人签订合同（最长不能超过25日）。</w:t>
      </w:r>
    </w:p>
    <w:p w14:paraId="1D82D45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中标人拒绝与采购人签订合同的，按照本须知正文第3</w:t>
      </w:r>
      <w:r>
        <w:rPr>
          <w:rFonts w:ascii="宋体" w:hAnsi="宋体"/>
          <w:b w:val="0"/>
          <w:color w:val="auto"/>
          <w:sz w:val="21"/>
          <w:szCs w:val="21"/>
          <w:highlight w:val="none"/>
        </w:rPr>
        <w:t>0.4条</w:t>
      </w:r>
      <w:r>
        <w:rPr>
          <w:rFonts w:hint="eastAsia" w:ascii="宋体" w:hAnsi="宋体"/>
          <w:b w:val="0"/>
          <w:color w:val="auto"/>
          <w:sz w:val="21"/>
          <w:szCs w:val="21"/>
          <w:highlight w:val="none"/>
        </w:rPr>
        <w:t>的规定执行。</w:t>
      </w:r>
    </w:p>
    <w:p w14:paraId="3F185C01">
      <w:pPr>
        <w:pStyle w:val="6"/>
        <w:keepNext w:val="0"/>
        <w:keepLines w:val="0"/>
        <w:spacing w:before="0" w:after="0" w:line="360" w:lineRule="auto"/>
        <w:ind w:left="420" w:leftChars="200"/>
        <w:rPr>
          <w:rFonts w:hint="eastAsia" w:ascii="黑体" w:hAnsi="黑体" w:eastAsia="黑体"/>
          <w:color w:val="auto"/>
          <w:sz w:val="24"/>
          <w:highlight w:val="none"/>
        </w:rPr>
      </w:pPr>
      <w:bookmarkStart w:id="134" w:name="_41.政府采购合同公告"/>
      <w:bookmarkEnd w:id="134"/>
      <w:r>
        <w:rPr>
          <w:rFonts w:hint="eastAsia" w:ascii="黑体" w:hAnsi="黑体" w:eastAsia="黑体"/>
          <w:color w:val="auto"/>
          <w:sz w:val="24"/>
          <w:highlight w:val="none"/>
        </w:rPr>
        <w:t>37.政府采购合同公告</w:t>
      </w:r>
    </w:p>
    <w:p w14:paraId="248E62C3">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056FA8D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27ADC77B">
      <w:pPr>
        <w:pStyle w:val="8"/>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投标人对政府采购活动事项有疑问的，可以向采购人提出询问，采购人或者采购代理机构应当在3个工作日内对投标人依法提出的询问作出答复，但答复的内容不得涉及商业秘密。</w:t>
      </w:r>
    </w:p>
    <w:p w14:paraId="50CA7F11">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投标人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037990A9">
      <w:pPr>
        <w:pStyle w:val="27"/>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69AF62EE">
      <w:pPr>
        <w:pStyle w:val="27"/>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087345DE">
      <w:pPr>
        <w:pStyle w:val="27"/>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494BFD5C">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int="eastAsia" w:hAnsi="宋体"/>
          <w:bCs/>
          <w:color w:val="auto"/>
          <w:sz w:val="21"/>
          <w:highlight w:val="none"/>
        </w:rPr>
        <w:t>投标人</w:t>
      </w:r>
      <w:r>
        <w:rPr>
          <w:rFonts w:hAnsi="宋体"/>
          <w:bCs/>
          <w:color w:val="auto"/>
          <w:sz w:val="21"/>
          <w:highlight w:val="none"/>
        </w:rPr>
        <w:t>提出质疑应当提交质疑函和必要的证明材料</w:t>
      </w:r>
      <w:r>
        <w:rPr>
          <w:rFonts w:hint="eastAsia" w:hAnsi="宋体"/>
          <w:bCs/>
          <w:color w:val="auto"/>
          <w:sz w:val="21"/>
          <w:highlight w:val="none"/>
        </w:rPr>
        <w:t>，</w:t>
      </w:r>
      <w:r>
        <w:rPr>
          <w:rFonts w:hAnsi="宋体"/>
          <w:bCs/>
          <w:color w:val="auto"/>
          <w:sz w:val="21"/>
          <w:highlight w:val="none"/>
        </w:rPr>
        <w:t>针对同一采购程序环节的质疑</w:t>
      </w:r>
      <w:r>
        <w:rPr>
          <w:rFonts w:hint="eastAsia" w:hAnsi="宋体"/>
          <w:bCs/>
          <w:color w:val="auto"/>
          <w:sz w:val="21"/>
          <w:highlight w:val="none"/>
        </w:rPr>
        <w:t>必须</w:t>
      </w:r>
      <w:r>
        <w:rPr>
          <w:rFonts w:hAnsi="宋体"/>
          <w:bCs/>
          <w:color w:val="auto"/>
          <w:sz w:val="21"/>
          <w:highlight w:val="none"/>
        </w:rPr>
        <w:t>在法定质疑期内一次性提出。质疑函应当包括下列内容</w:t>
      </w:r>
      <w:r>
        <w:rPr>
          <w:rFonts w:hint="eastAsia" w:hAnsi="宋体"/>
          <w:bCs/>
          <w:color w:val="auto"/>
          <w:sz w:val="21"/>
          <w:highlight w:val="none"/>
        </w:rPr>
        <w:t>（质疑函格式后附）</w:t>
      </w:r>
      <w:r>
        <w:rPr>
          <w:rFonts w:hAnsi="宋体"/>
          <w:bCs/>
          <w:color w:val="auto"/>
          <w:sz w:val="21"/>
          <w:highlight w:val="none"/>
        </w:rPr>
        <w:t>：</w:t>
      </w:r>
    </w:p>
    <w:p w14:paraId="0343969B">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w:t>
      </w:r>
      <w:r>
        <w:rPr>
          <w:rFonts w:hint="eastAsia" w:hAnsi="宋体"/>
          <w:bCs/>
          <w:color w:val="auto"/>
          <w:sz w:val="21"/>
          <w:highlight w:val="none"/>
        </w:rPr>
        <w:t>投标人</w:t>
      </w:r>
      <w:r>
        <w:rPr>
          <w:rFonts w:hAnsi="宋体"/>
          <w:bCs/>
          <w:color w:val="auto"/>
          <w:sz w:val="21"/>
          <w:highlight w:val="none"/>
        </w:rPr>
        <w:t>的姓名或者名称、地址、邮编、联系人及联系电话；</w:t>
      </w:r>
    </w:p>
    <w:p w14:paraId="52F5662A">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B5D3965">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26FA3E5">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7FEF579D">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1C01108F">
      <w:pPr>
        <w:pStyle w:val="27"/>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6FE4EE6D">
      <w:pPr>
        <w:pStyle w:val="27"/>
        <w:snapToGrid w:val="0"/>
        <w:spacing w:line="360" w:lineRule="auto"/>
        <w:ind w:firstLine="420" w:firstLineChars="200"/>
        <w:rPr>
          <w:rFonts w:hint="eastAsia" w:hAnsi="宋体"/>
          <w:bCs/>
          <w:color w:val="auto"/>
          <w:sz w:val="21"/>
          <w:highlight w:val="none"/>
        </w:rPr>
      </w:pPr>
      <w:r>
        <w:rPr>
          <w:rFonts w:hint="eastAsia" w:hAnsi="宋体"/>
          <w:bCs/>
          <w:color w:val="auto"/>
          <w:sz w:val="21"/>
          <w:highlight w:val="none"/>
        </w:rPr>
        <w:t>投标人</w:t>
      </w:r>
      <w:r>
        <w:rPr>
          <w:rFonts w:hAnsi="宋体"/>
          <w:bCs/>
          <w:color w:val="auto"/>
          <w:sz w:val="21"/>
          <w:highlight w:val="none"/>
        </w:rPr>
        <w:t>为自然人的，应当由本人签字；</w:t>
      </w:r>
      <w:r>
        <w:rPr>
          <w:rFonts w:hint="eastAsia" w:hAnsi="宋体"/>
          <w:bCs/>
          <w:color w:val="auto"/>
          <w:sz w:val="21"/>
          <w:highlight w:val="none"/>
        </w:rPr>
        <w:t>投标人</w:t>
      </w:r>
      <w:r>
        <w:rPr>
          <w:rFonts w:hAnsi="宋体"/>
          <w:bCs/>
          <w:color w:val="auto"/>
          <w:sz w:val="21"/>
          <w:highlight w:val="none"/>
        </w:rPr>
        <w:t>为法人或者其他组织的，应当由法定代表人、主要负责人，或者其委托代理人签字或者盖章，并加盖公章</w:t>
      </w:r>
      <w:r>
        <w:rPr>
          <w:rFonts w:hint="eastAsia" w:hAnsi="宋体"/>
          <w:bCs/>
          <w:color w:val="auto"/>
          <w:sz w:val="21"/>
          <w:highlight w:val="none"/>
        </w:rPr>
        <w:t>。</w:t>
      </w:r>
    </w:p>
    <w:p w14:paraId="3C9BB971">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采购人、采购代理机构认为投标人质疑不成立，或者成立但未对中标结果构成影响的，继续开展采购活动；认为投标人质疑成立且影响或者可能影响中标结果的，按照下列情况处理：</w:t>
      </w:r>
    </w:p>
    <w:p w14:paraId="3D2608FB">
      <w:pPr>
        <w:pStyle w:val="27"/>
        <w:snapToGrid w:val="0"/>
        <w:spacing w:line="360" w:lineRule="auto"/>
        <w:rPr>
          <w:rFonts w:hint="eastAsia"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7733525B">
      <w:pPr>
        <w:pStyle w:val="27"/>
        <w:snapToGrid w:val="0"/>
        <w:spacing w:line="360" w:lineRule="auto"/>
        <w:rPr>
          <w:rFonts w:hint="eastAsia" w:hAnsi="宋体"/>
          <w:bCs/>
          <w:color w:val="auto"/>
          <w:sz w:val="21"/>
          <w:highlight w:val="none"/>
        </w:rPr>
      </w:pPr>
      <w:r>
        <w:rPr>
          <w:rFonts w:hint="eastAsia" w:hAnsi="宋体"/>
          <w:bCs/>
          <w:color w:val="auto"/>
          <w:sz w:val="21"/>
          <w:highlight w:val="none"/>
        </w:rPr>
        <w:t>　　（2）对采购过程、中标结果提出的质疑，合格投标人符合法定数量时，可以从合格的中标候选人中另行确定中标投标人的，应当依法另行确定中标投标人；否则应当重新开展采购活动。</w:t>
      </w:r>
    </w:p>
    <w:p w14:paraId="06EB70B6">
      <w:pPr>
        <w:pStyle w:val="27"/>
        <w:snapToGrid w:val="0"/>
        <w:spacing w:line="360" w:lineRule="auto"/>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114FAF24">
      <w:pPr>
        <w:pStyle w:val="27"/>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5" w:name="_八、其他事项"/>
      <w:bookmarkEnd w:id="135"/>
    </w:p>
    <w:p w14:paraId="38FEB452">
      <w:pPr>
        <w:pStyle w:val="27"/>
        <w:snapToGrid w:val="0"/>
        <w:spacing w:line="360" w:lineRule="auto"/>
        <w:ind w:firstLine="400" w:firstLineChars="200"/>
        <w:rPr>
          <w:color w:val="auto"/>
          <w:highlight w:val="none"/>
        </w:rPr>
      </w:pPr>
      <w:r>
        <w:rPr>
          <w:rFonts w:hint="eastAsia"/>
          <w:color w:val="auto"/>
          <w:highlight w:val="none"/>
        </w:rPr>
        <w:t xml:space="preserve"> </w:t>
      </w:r>
    </w:p>
    <w:p w14:paraId="1E588921">
      <w:pPr>
        <w:pStyle w:val="4"/>
        <w:keepNext w:val="0"/>
        <w:keepLines w:val="0"/>
        <w:jc w:val="center"/>
        <w:rPr>
          <w:color w:val="auto"/>
          <w:highlight w:val="none"/>
        </w:rPr>
      </w:pPr>
      <w:r>
        <w:rPr>
          <w:rFonts w:hint="eastAsia"/>
          <w:color w:val="auto"/>
          <w:highlight w:val="none"/>
        </w:rPr>
        <w:t>八、其他事项</w:t>
      </w:r>
    </w:p>
    <w:p w14:paraId="45917A93">
      <w:pPr>
        <w:pStyle w:val="6"/>
        <w:keepNext w:val="0"/>
        <w:keepLines w:val="0"/>
        <w:spacing w:before="0" w:after="0" w:line="360" w:lineRule="auto"/>
        <w:ind w:left="420" w:leftChars="200"/>
        <w:rPr>
          <w:rFonts w:hint="eastAsia" w:ascii="黑体" w:hAnsi="黑体" w:eastAsia="黑体"/>
          <w:color w:val="auto"/>
          <w:sz w:val="24"/>
          <w:highlight w:val="none"/>
        </w:rPr>
      </w:pPr>
      <w:bookmarkStart w:id="136" w:name="_42.代理服务费"/>
      <w:bookmarkEnd w:id="136"/>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79182D18">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2F86EDCD">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749"/>
        <w:gridCol w:w="1794"/>
        <w:gridCol w:w="1718"/>
      </w:tblGrid>
      <w:tr w14:paraId="42B7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65DA38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3156FB2F">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749" w:type="dxa"/>
            <w:vAlign w:val="center"/>
          </w:tcPr>
          <w:p w14:paraId="70EF1A0E">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794" w:type="dxa"/>
            <w:vAlign w:val="center"/>
          </w:tcPr>
          <w:p w14:paraId="1FC77F14">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718" w:type="dxa"/>
            <w:vAlign w:val="center"/>
          </w:tcPr>
          <w:p w14:paraId="4362DCA3">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3D4F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64BB300">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100万元以下</w:t>
            </w:r>
          </w:p>
        </w:tc>
        <w:tc>
          <w:tcPr>
            <w:tcW w:w="1749" w:type="dxa"/>
          </w:tcPr>
          <w:p w14:paraId="211EAAF8">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1.5%</w:t>
            </w:r>
          </w:p>
        </w:tc>
        <w:tc>
          <w:tcPr>
            <w:tcW w:w="1794" w:type="dxa"/>
          </w:tcPr>
          <w:p w14:paraId="3091A6C4">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1.5%</w:t>
            </w:r>
          </w:p>
        </w:tc>
        <w:tc>
          <w:tcPr>
            <w:tcW w:w="1718" w:type="dxa"/>
          </w:tcPr>
          <w:p w14:paraId="5EB7694B">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1.0%</w:t>
            </w:r>
          </w:p>
        </w:tc>
      </w:tr>
      <w:tr w14:paraId="1701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7A37CEB">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100～500万元</w:t>
            </w:r>
          </w:p>
        </w:tc>
        <w:tc>
          <w:tcPr>
            <w:tcW w:w="1749" w:type="dxa"/>
          </w:tcPr>
          <w:p w14:paraId="45FC1651">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1.1%</w:t>
            </w:r>
          </w:p>
        </w:tc>
        <w:tc>
          <w:tcPr>
            <w:tcW w:w="1794" w:type="dxa"/>
          </w:tcPr>
          <w:p w14:paraId="72F0FE2F">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0.8%</w:t>
            </w:r>
          </w:p>
        </w:tc>
        <w:tc>
          <w:tcPr>
            <w:tcW w:w="1718" w:type="dxa"/>
          </w:tcPr>
          <w:p w14:paraId="22544C55">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0.7%</w:t>
            </w:r>
          </w:p>
        </w:tc>
      </w:tr>
      <w:tr w14:paraId="6308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DE5BB5">
            <w:pPr>
              <w:spacing w:line="360" w:lineRule="auto"/>
              <w:jc w:val="center"/>
              <w:rPr>
                <w:rFonts w:hint="eastAsia" w:ascii="宋体" w:hAnsi="宋体"/>
                <w:color w:val="auto"/>
                <w:szCs w:val="21"/>
                <w:highlight w:val="none"/>
              </w:rPr>
            </w:pPr>
            <w:r>
              <w:rPr>
                <w:rFonts w:hint="eastAsia" w:ascii="宋体" w:hAnsi="宋体"/>
                <w:color w:val="auto"/>
                <w:szCs w:val="21"/>
                <w:highlight w:val="none"/>
              </w:rPr>
              <w:t>500～1000万元</w:t>
            </w:r>
          </w:p>
        </w:tc>
        <w:tc>
          <w:tcPr>
            <w:tcW w:w="1749" w:type="dxa"/>
          </w:tcPr>
          <w:p w14:paraId="4771067F">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0.8%</w:t>
            </w:r>
          </w:p>
        </w:tc>
        <w:tc>
          <w:tcPr>
            <w:tcW w:w="1794" w:type="dxa"/>
          </w:tcPr>
          <w:p w14:paraId="56130483">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0.45%</w:t>
            </w:r>
          </w:p>
        </w:tc>
        <w:tc>
          <w:tcPr>
            <w:tcW w:w="1718" w:type="dxa"/>
          </w:tcPr>
          <w:p w14:paraId="32A0EF48">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0.55%</w:t>
            </w:r>
          </w:p>
        </w:tc>
      </w:tr>
      <w:tr w14:paraId="7610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79EC75">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1000～5000万元</w:t>
            </w:r>
          </w:p>
        </w:tc>
        <w:tc>
          <w:tcPr>
            <w:tcW w:w="1749" w:type="dxa"/>
          </w:tcPr>
          <w:p w14:paraId="07713859">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0.5%</w:t>
            </w:r>
          </w:p>
        </w:tc>
        <w:tc>
          <w:tcPr>
            <w:tcW w:w="1794" w:type="dxa"/>
          </w:tcPr>
          <w:p w14:paraId="1D8B5AC4">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0.25%</w:t>
            </w:r>
          </w:p>
        </w:tc>
        <w:tc>
          <w:tcPr>
            <w:tcW w:w="1718" w:type="dxa"/>
          </w:tcPr>
          <w:p w14:paraId="0625E008">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0.35%</w:t>
            </w:r>
          </w:p>
        </w:tc>
      </w:tr>
      <w:tr w14:paraId="4EEA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E76995">
            <w:pPr>
              <w:spacing w:line="360" w:lineRule="auto"/>
              <w:jc w:val="center"/>
              <w:rPr>
                <w:rFonts w:hint="eastAsia" w:ascii="宋体" w:hAnsi="宋体"/>
                <w:color w:val="auto"/>
                <w:szCs w:val="21"/>
                <w:highlight w:val="none"/>
              </w:rPr>
            </w:pPr>
            <w:r>
              <w:rPr>
                <w:rFonts w:hint="eastAsia" w:ascii="宋体" w:hAnsi="宋体"/>
                <w:color w:val="auto"/>
                <w:szCs w:val="21"/>
                <w:highlight w:val="none"/>
              </w:rPr>
              <w:t>5000万元～1亿元</w:t>
            </w:r>
          </w:p>
        </w:tc>
        <w:tc>
          <w:tcPr>
            <w:tcW w:w="1749" w:type="dxa"/>
          </w:tcPr>
          <w:p w14:paraId="6DCA5D28">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0.25%</w:t>
            </w:r>
          </w:p>
        </w:tc>
        <w:tc>
          <w:tcPr>
            <w:tcW w:w="1794" w:type="dxa"/>
          </w:tcPr>
          <w:p w14:paraId="0764B42E">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0.1%</w:t>
            </w:r>
          </w:p>
        </w:tc>
        <w:tc>
          <w:tcPr>
            <w:tcW w:w="1718" w:type="dxa"/>
          </w:tcPr>
          <w:p w14:paraId="3D610AE0">
            <w:pPr>
              <w:spacing w:line="360" w:lineRule="auto"/>
              <w:jc w:val="center"/>
              <w:rPr>
                <w:rFonts w:hint="eastAsia" w:ascii="宋体" w:hAnsi="宋体"/>
                <w:color w:val="auto"/>
                <w:szCs w:val="21"/>
                <w:highlight w:val="none"/>
              </w:rPr>
            </w:pPr>
            <w:r>
              <w:rPr>
                <w:rFonts w:ascii="宋体" w:hAnsi="宋体" w:cs="宋体"/>
                <w:color w:val="auto"/>
                <w:kern w:val="0"/>
                <w:szCs w:val="21"/>
                <w:highlight w:val="none"/>
              </w:rPr>
              <w:t>0.2%</w:t>
            </w:r>
          </w:p>
        </w:tc>
      </w:tr>
      <w:tr w14:paraId="7808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E31122">
            <w:pPr>
              <w:spacing w:line="360" w:lineRule="auto"/>
              <w:jc w:val="center"/>
              <w:rPr>
                <w:rFonts w:hint="eastAsia" w:ascii="宋体" w:hAnsi="宋体"/>
                <w:color w:val="auto"/>
                <w:szCs w:val="21"/>
                <w:highlight w:val="none"/>
              </w:rPr>
            </w:pPr>
            <w:r>
              <w:rPr>
                <w:rFonts w:hint="eastAsia" w:ascii="宋体" w:hAnsi="宋体"/>
                <w:color w:val="auto"/>
                <w:szCs w:val="21"/>
                <w:highlight w:val="none"/>
              </w:rPr>
              <w:t>1～5亿元</w:t>
            </w:r>
          </w:p>
        </w:tc>
        <w:tc>
          <w:tcPr>
            <w:tcW w:w="1749" w:type="dxa"/>
          </w:tcPr>
          <w:p w14:paraId="70151047">
            <w:pPr>
              <w:spacing w:line="360" w:lineRule="auto"/>
              <w:jc w:val="center"/>
              <w:rPr>
                <w:rFonts w:hint="eastAsia" w:ascii="宋体" w:hAnsi="宋体"/>
                <w:color w:val="auto"/>
                <w:szCs w:val="21"/>
                <w:highlight w:val="none"/>
              </w:rPr>
            </w:pPr>
            <w:r>
              <w:rPr>
                <w:rFonts w:hint="eastAsia" w:ascii="宋体" w:hAnsi="宋体"/>
                <w:color w:val="auto"/>
                <w:szCs w:val="21"/>
                <w:highlight w:val="none"/>
              </w:rPr>
              <w:t>0.05%</w:t>
            </w:r>
          </w:p>
        </w:tc>
        <w:tc>
          <w:tcPr>
            <w:tcW w:w="1794" w:type="dxa"/>
          </w:tcPr>
          <w:p w14:paraId="731E6635">
            <w:pPr>
              <w:spacing w:line="360" w:lineRule="auto"/>
              <w:jc w:val="center"/>
              <w:rPr>
                <w:rFonts w:hint="eastAsia" w:ascii="宋体" w:hAnsi="宋体"/>
                <w:color w:val="auto"/>
                <w:szCs w:val="21"/>
                <w:highlight w:val="none"/>
              </w:rPr>
            </w:pPr>
            <w:r>
              <w:rPr>
                <w:rFonts w:hint="eastAsia" w:ascii="宋体" w:hAnsi="宋体"/>
                <w:color w:val="auto"/>
                <w:szCs w:val="21"/>
                <w:highlight w:val="none"/>
              </w:rPr>
              <w:t>0.05%</w:t>
            </w:r>
          </w:p>
        </w:tc>
        <w:tc>
          <w:tcPr>
            <w:tcW w:w="1718" w:type="dxa"/>
          </w:tcPr>
          <w:p w14:paraId="7043E72D">
            <w:pPr>
              <w:spacing w:line="360" w:lineRule="auto"/>
              <w:jc w:val="center"/>
              <w:rPr>
                <w:rFonts w:hint="eastAsia" w:ascii="宋体" w:hAnsi="宋体"/>
                <w:color w:val="auto"/>
                <w:szCs w:val="21"/>
                <w:highlight w:val="none"/>
              </w:rPr>
            </w:pPr>
            <w:r>
              <w:rPr>
                <w:rFonts w:hint="eastAsia" w:ascii="宋体" w:hAnsi="宋体"/>
                <w:color w:val="auto"/>
                <w:szCs w:val="21"/>
                <w:highlight w:val="none"/>
              </w:rPr>
              <w:t>0.05%</w:t>
            </w:r>
          </w:p>
        </w:tc>
      </w:tr>
      <w:tr w14:paraId="5028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F015C1B">
            <w:pPr>
              <w:spacing w:line="360" w:lineRule="auto"/>
              <w:jc w:val="center"/>
              <w:rPr>
                <w:rFonts w:hint="eastAsia" w:ascii="宋体" w:hAnsi="宋体"/>
                <w:color w:val="auto"/>
                <w:szCs w:val="21"/>
                <w:highlight w:val="none"/>
              </w:rPr>
            </w:pPr>
            <w:r>
              <w:rPr>
                <w:rFonts w:hint="eastAsia" w:ascii="宋体" w:hAnsi="宋体"/>
                <w:color w:val="auto"/>
                <w:szCs w:val="21"/>
                <w:highlight w:val="none"/>
              </w:rPr>
              <w:t>5～10亿元</w:t>
            </w:r>
          </w:p>
        </w:tc>
        <w:tc>
          <w:tcPr>
            <w:tcW w:w="1749" w:type="dxa"/>
          </w:tcPr>
          <w:p w14:paraId="72376906">
            <w:pPr>
              <w:spacing w:line="360" w:lineRule="auto"/>
              <w:jc w:val="center"/>
              <w:rPr>
                <w:rFonts w:hint="eastAsia" w:ascii="宋体" w:hAnsi="宋体"/>
                <w:color w:val="auto"/>
                <w:szCs w:val="21"/>
                <w:highlight w:val="none"/>
              </w:rPr>
            </w:pPr>
            <w:r>
              <w:rPr>
                <w:rFonts w:hint="eastAsia" w:ascii="宋体" w:hAnsi="宋体"/>
                <w:color w:val="auto"/>
                <w:szCs w:val="21"/>
                <w:highlight w:val="none"/>
              </w:rPr>
              <w:t>0.035%</w:t>
            </w:r>
          </w:p>
        </w:tc>
        <w:tc>
          <w:tcPr>
            <w:tcW w:w="1794" w:type="dxa"/>
          </w:tcPr>
          <w:p w14:paraId="52C4F6B3">
            <w:pPr>
              <w:spacing w:line="360" w:lineRule="auto"/>
              <w:jc w:val="center"/>
              <w:rPr>
                <w:rFonts w:hint="eastAsia" w:ascii="宋体" w:hAnsi="宋体"/>
                <w:color w:val="auto"/>
                <w:szCs w:val="21"/>
                <w:highlight w:val="none"/>
              </w:rPr>
            </w:pPr>
            <w:r>
              <w:rPr>
                <w:rFonts w:hint="eastAsia" w:ascii="宋体" w:hAnsi="宋体"/>
                <w:color w:val="auto"/>
                <w:szCs w:val="21"/>
                <w:highlight w:val="none"/>
              </w:rPr>
              <w:t>0.035%</w:t>
            </w:r>
          </w:p>
        </w:tc>
        <w:tc>
          <w:tcPr>
            <w:tcW w:w="1718" w:type="dxa"/>
          </w:tcPr>
          <w:p w14:paraId="6939240A">
            <w:pPr>
              <w:spacing w:line="360" w:lineRule="auto"/>
              <w:jc w:val="center"/>
              <w:rPr>
                <w:rFonts w:hint="eastAsia" w:ascii="宋体" w:hAnsi="宋体"/>
                <w:color w:val="auto"/>
                <w:szCs w:val="21"/>
                <w:highlight w:val="none"/>
              </w:rPr>
            </w:pPr>
            <w:r>
              <w:rPr>
                <w:rFonts w:hint="eastAsia" w:ascii="宋体" w:hAnsi="宋体"/>
                <w:color w:val="auto"/>
                <w:szCs w:val="21"/>
                <w:highlight w:val="none"/>
              </w:rPr>
              <w:t>0.035%</w:t>
            </w:r>
          </w:p>
        </w:tc>
      </w:tr>
      <w:tr w14:paraId="63CB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EB0F671">
            <w:pPr>
              <w:spacing w:line="360" w:lineRule="auto"/>
              <w:jc w:val="center"/>
              <w:rPr>
                <w:rFonts w:hint="eastAsia" w:ascii="宋体" w:hAnsi="宋体"/>
                <w:color w:val="auto"/>
                <w:szCs w:val="21"/>
                <w:highlight w:val="none"/>
              </w:rPr>
            </w:pPr>
            <w:r>
              <w:rPr>
                <w:rFonts w:hint="eastAsia" w:ascii="宋体" w:hAnsi="宋体"/>
                <w:color w:val="auto"/>
                <w:szCs w:val="21"/>
                <w:highlight w:val="none"/>
              </w:rPr>
              <w:t>10～50亿元</w:t>
            </w:r>
          </w:p>
        </w:tc>
        <w:tc>
          <w:tcPr>
            <w:tcW w:w="1749" w:type="dxa"/>
          </w:tcPr>
          <w:p w14:paraId="25EB2611">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0.008%</w:t>
            </w:r>
          </w:p>
        </w:tc>
        <w:tc>
          <w:tcPr>
            <w:tcW w:w="1794" w:type="dxa"/>
          </w:tcPr>
          <w:p w14:paraId="49202BEC">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0.008%</w:t>
            </w:r>
          </w:p>
        </w:tc>
        <w:tc>
          <w:tcPr>
            <w:tcW w:w="1718" w:type="dxa"/>
          </w:tcPr>
          <w:p w14:paraId="7241DD17">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0.008%</w:t>
            </w:r>
          </w:p>
        </w:tc>
      </w:tr>
      <w:tr w14:paraId="4BA5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78B89DB">
            <w:pPr>
              <w:spacing w:line="360" w:lineRule="auto"/>
              <w:jc w:val="center"/>
              <w:rPr>
                <w:rFonts w:hint="eastAsia" w:ascii="宋体" w:hAnsi="宋体"/>
                <w:color w:val="auto"/>
                <w:szCs w:val="21"/>
                <w:highlight w:val="none"/>
              </w:rPr>
            </w:pPr>
            <w:r>
              <w:rPr>
                <w:rFonts w:hint="eastAsia" w:ascii="宋体" w:hAnsi="宋体"/>
                <w:color w:val="auto"/>
                <w:szCs w:val="21"/>
                <w:highlight w:val="none"/>
              </w:rPr>
              <w:t>50～100亿元</w:t>
            </w:r>
          </w:p>
        </w:tc>
        <w:tc>
          <w:tcPr>
            <w:tcW w:w="1749" w:type="dxa"/>
          </w:tcPr>
          <w:p w14:paraId="5F3465FB">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0.006%</w:t>
            </w:r>
          </w:p>
        </w:tc>
        <w:tc>
          <w:tcPr>
            <w:tcW w:w="1794" w:type="dxa"/>
          </w:tcPr>
          <w:p w14:paraId="78393CB3">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0.006%</w:t>
            </w:r>
          </w:p>
        </w:tc>
        <w:tc>
          <w:tcPr>
            <w:tcW w:w="1718" w:type="dxa"/>
          </w:tcPr>
          <w:p w14:paraId="46DA9C28">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0.006%</w:t>
            </w:r>
          </w:p>
        </w:tc>
      </w:tr>
      <w:tr w14:paraId="50AD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CDEB6D">
            <w:pPr>
              <w:spacing w:line="360" w:lineRule="auto"/>
              <w:jc w:val="center"/>
              <w:rPr>
                <w:rFonts w:hint="eastAsia" w:ascii="宋体" w:hAnsi="宋体"/>
                <w:color w:val="auto"/>
                <w:szCs w:val="21"/>
                <w:highlight w:val="none"/>
              </w:rPr>
            </w:pPr>
            <w:r>
              <w:rPr>
                <w:rFonts w:hint="eastAsia" w:ascii="宋体" w:hAnsi="宋体"/>
                <w:color w:val="auto"/>
                <w:szCs w:val="21"/>
                <w:highlight w:val="none"/>
              </w:rPr>
              <w:t>100亿以上</w:t>
            </w:r>
          </w:p>
        </w:tc>
        <w:tc>
          <w:tcPr>
            <w:tcW w:w="1749" w:type="dxa"/>
          </w:tcPr>
          <w:p w14:paraId="5BCD6B38">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0.004%</w:t>
            </w:r>
          </w:p>
        </w:tc>
        <w:tc>
          <w:tcPr>
            <w:tcW w:w="1794" w:type="dxa"/>
          </w:tcPr>
          <w:p w14:paraId="72972D24">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0.004%</w:t>
            </w:r>
          </w:p>
        </w:tc>
        <w:tc>
          <w:tcPr>
            <w:tcW w:w="1718" w:type="dxa"/>
          </w:tcPr>
          <w:p w14:paraId="2CABAA33">
            <w:pPr>
              <w:spacing w:line="360" w:lineRule="auto"/>
              <w:jc w:val="center"/>
              <w:rPr>
                <w:rFonts w:hint="eastAsia" w:ascii="宋体" w:hAnsi="宋体"/>
                <w:color w:val="auto"/>
                <w:szCs w:val="21"/>
                <w:highlight w:val="none"/>
              </w:rPr>
            </w:pPr>
            <w:r>
              <w:rPr>
                <w:rFonts w:hint="eastAsia" w:ascii="宋体" w:hAnsi="宋体"/>
                <w:color w:val="auto"/>
                <w:szCs w:val="21"/>
                <w:highlight w:val="none"/>
              </w:rPr>
              <w:t>0.004%</w:t>
            </w:r>
          </w:p>
        </w:tc>
      </w:tr>
    </w:tbl>
    <w:p w14:paraId="222C2095">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1EAA6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720478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309ACA1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3D4836D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100 万元×l.5 %＝ 1.5 万元</w:t>
      </w:r>
    </w:p>
    <w:p w14:paraId="166D99F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200 － 100 ）万元 ×0.8%＝0.8万元</w:t>
      </w:r>
    </w:p>
    <w:p w14:paraId="05B7B4B5">
      <w:pPr>
        <w:pStyle w:val="27"/>
        <w:snapToGrid w:val="0"/>
        <w:spacing w:line="360" w:lineRule="auto"/>
        <w:ind w:firstLine="420" w:firstLineChars="200"/>
        <w:rPr>
          <w:rFonts w:hint="eastAsia"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739C246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xml:space="preserve">32.9 </w:t>
      </w:r>
      <w:r>
        <w:rPr>
          <w:rFonts w:hint="eastAsia" w:ascii="宋体" w:hAnsi="宋体" w:cs="宋体"/>
          <w:color w:val="auto"/>
          <w:szCs w:val="21"/>
          <w:highlight w:val="none"/>
        </w:rPr>
        <w:t>代理服务费交纳</w:t>
      </w:r>
      <w:r>
        <w:rPr>
          <w:rFonts w:ascii="宋体" w:hAnsi="宋体" w:cs="宋体"/>
          <w:color w:val="auto"/>
          <w:szCs w:val="21"/>
          <w:highlight w:val="none"/>
        </w:rPr>
        <w:t>银行帐号信息</w:t>
      </w:r>
    </w:p>
    <w:p w14:paraId="482E2491">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开户名称：广西科文招标有限公司南宁咨询二分公司</w:t>
      </w:r>
    </w:p>
    <w:p w14:paraId="2D3DA6B8">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开户银行：广西北部湾银行股份有限公司南宁市云景支行</w:t>
      </w:r>
    </w:p>
    <w:p w14:paraId="3131A4BB">
      <w:pPr>
        <w:pStyle w:val="6"/>
        <w:keepNext w:val="0"/>
        <w:keepLines w:val="0"/>
        <w:spacing w:before="0" w:after="0" w:line="360" w:lineRule="auto"/>
        <w:ind w:left="420" w:leftChars="200"/>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银行账号：8050 3015 8300 001</w:t>
      </w:r>
    </w:p>
    <w:p w14:paraId="58896323">
      <w:pPr>
        <w:pStyle w:val="6"/>
        <w:keepNext w:val="0"/>
        <w:keepLines w:val="0"/>
        <w:spacing w:before="0" w:after="0" w:line="360" w:lineRule="auto"/>
        <w:ind w:left="420" w:leftChars="200"/>
        <w:rPr>
          <w:rFonts w:hint="eastAsia" w:ascii="黑体" w:hAnsi="黑体" w:eastAsia="黑体"/>
          <w:color w:val="auto"/>
          <w:sz w:val="24"/>
          <w:highlight w:val="none"/>
        </w:rPr>
      </w:pPr>
      <w:r>
        <w:rPr>
          <w:rFonts w:ascii="黑体" w:hAnsi="黑体" w:eastAsia="黑体"/>
          <w:color w:val="auto"/>
          <w:sz w:val="24"/>
          <w:highlight w:val="none"/>
        </w:rPr>
        <w:t>40. 需要补充的其他内容</w:t>
      </w:r>
    </w:p>
    <w:p w14:paraId="29AD215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71E3CD9B">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4B53A174">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37"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6265B994">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38D45D1">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0DBC6814">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FF17234">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CB6EB70">
      <w:pPr>
        <w:pStyle w:val="27"/>
        <w:spacing w:before="120" w:after="120"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7"/>
    </w:p>
    <w:p w14:paraId="50730A84">
      <w:pPr>
        <w:pStyle w:val="27"/>
        <w:spacing w:before="120" w:after="120" w:line="360" w:lineRule="auto"/>
        <w:ind w:firstLine="420" w:firstLineChars="200"/>
        <w:contextualSpacing/>
        <w:rPr>
          <w:rFonts w:hint="eastAsia" w:hAnsi="宋体" w:cs="宋体"/>
          <w:color w:val="auto"/>
          <w:sz w:val="21"/>
          <w:highlight w:val="none"/>
        </w:rPr>
      </w:pPr>
    </w:p>
    <w:p w14:paraId="68675A32">
      <w:pPr>
        <w:pStyle w:val="20"/>
        <w:ind w:left="479" w:leftChars="114" w:hanging="240" w:hangingChars="100"/>
        <w:rPr>
          <w:rFonts w:hint="eastAsia" w:hAnsi="宋体"/>
          <w:color w:val="auto"/>
          <w:highlight w:val="none"/>
        </w:rPr>
      </w:pPr>
      <w:r>
        <w:rPr>
          <w:rFonts w:hAnsi="宋体"/>
          <w:color w:val="auto"/>
          <w:highlight w:val="none"/>
        </w:rPr>
        <w:br w:type="page"/>
      </w:r>
    </w:p>
    <w:p w14:paraId="5FFC0DBF">
      <w:pPr>
        <w:pStyle w:val="20"/>
        <w:ind w:left="479" w:leftChars="114" w:hanging="240" w:hangingChars="100"/>
        <w:rPr>
          <w:rFonts w:hint="eastAsia" w:hAnsi="宋体"/>
          <w:color w:val="auto"/>
          <w:highlight w:val="none"/>
        </w:rPr>
      </w:pPr>
    </w:p>
    <w:p w14:paraId="63A85391">
      <w:pPr>
        <w:pStyle w:val="20"/>
        <w:ind w:left="479" w:leftChars="114" w:hanging="240" w:hangingChars="100"/>
        <w:rPr>
          <w:rFonts w:hint="eastAsia" w:hAnsi="宋体"/>
          <w:color w:val="auto"/>
          <w:highlight w:val="none"/>
        </w:rPr>
      </w:pPr>
    </w:p>
    <w:p w14:paraId="4B9AD331">
      <w:pPr>
        <w:pStyle w:val="20"/>
        <w:ind w:left="479" w:leftChars="114" w:hanging="240" w:hangingChars="100"/>
        <w:rPr>
          <w:rFonts w:hint="eastAsia" w:hAnsi="宋体"/>
          <w:color w:val="auto"/>
          <w:highlight w:val="none"/>
        </w:rPr>
      </w:pPr>
    </w:p>
    <w:p w14:paraId="0DA4DFC3">
      <w:pPr>
        <w:pStyle w:val="27"/>
        <w:snapToGrid w:val="0"/>
        <w:spacing w:before="120" w:after="120"/>
        <w:rPr>
          <w:rFonts w:hint="eastAsia" w:hAnsi="宋体"/>
          <w:color w:val="auto"/>
          <w:highlight w:val="none"/>
        </w:rPr>
      </w:pPr>
    </w:p>
    <w:p w14:paraId="0928F0F8">
      <w:pPr>
        <w:pStyle w:val="27"/>
        <w:snapToGrid w:val="0"/>
        <w:spacing w:before="120" w:after="120"/>
        <w:rPr>
          <w:rFonts w:hint="eastAsia" w:hAnsi="宋体"/>
          <w:color w:val="auto"/>
          <w:highlight w:val="none"/>
        </w:rPr>
      </w:pPr>
    </w:p>
    <w:p w14:paraId="02B10542">
      <w:pPr>
        <w:pStyle w:val="27"/>
        <w:snapToGrid w:val="0"/>
        <w:spacing w:before="120" w:after="120"/>
        <w:rPr>
          <w:rFonts w:hint="eastAsia" w:hAnsi="宋体"/>
          <w:color w:val="auto"/>
          <w:highlight w:val="none"/>
        </w:rPr>
      </w:pPr>
    </w:p>
    <w:p w14:paraId="5C235A11">
      <w:pPr>
        <w:pStyle w:val="27"/>
        <w:snapToGrid w:val="0"/>
        <w:spacing w:before="120" w:after="120"/>
        <w:rPr>
          <w:rFonts w:hint="eastAsia" w:hAnsi="宋体"/>
          <w:color w:val="auto"/>
          <w:highlight w:val="none"/>
        </w:rPr>
      </w:pPr>
    </w:p>
    <w:p w14:paraId="534314A5">
      <w:pPr>
        <w:pStyle w:val="27"/>
        <w:snapToGrid w:val="0"/>
        <w:spacing w:before="120" w:after="120"/>
        <w:rPr>
          <w:rFonts w:hint="eastAsia" w:hAnsi="宋体"/>
          <w:color w:val="auto"/>
          <w:highlight w:val="none"/>
        </w:rPr>
      </w:pPr>
    </w:p>
    <w:p w14:paraId="4F7BDFF2">
      <w:pPr>
        <w:pStyle w:val="27"/>
        <w:snapToGrid w:val="0"/>
        <w:spacing w:before="120" w:after="120"/>
        <w:rPr>
          <w:rFonts w:hint="eastAsia" w:hAnsi="宋体"/>
          <w:color w:val="auto"/>
          <w:highlight w:val="none"/>
        </w:rPr>
      </w:pPr>
    </w:p>
    <w:p w14:paraId="5E4B373B">
      <w:pPr>
        <w:pStyle w:val="2"/>
        <w:jc w:val="center"/>
        <w:rPr>
          <w:color w:val="auto"/>
          <w:highlight w:val="none"/>
        </w:rPr>
      </w:pPr>
      <w:bookmarkStart w:id="138" w:name="_Toc254970548"/>
      <w:bookmarkStart w:id="139" w:name="_Toc330456896"/>
      <w:bookmarkStart w:id="140" w:name="_Toc254970689"/>
      <w:bookmarkStart w:id="141" w:name="_Toc22041"/>
      <w:r>
        <w:rPr>
          <w:rFonts w:hint="eastAsia"/>
          <w:color w:val="auto"/>
          <w:highlight w:val="none"/>
        </w:rPr>
        <w:t>第四章  评标方法及评标标准</w:t>
      </w:r>
      <w:bookmarkEnd w:id="138"/>
      <w:bookmarkEnd w:id="139"/>
      <w:bookmarkEnd w:id="140"/>
      <w:bookmarkEnd w:id="141"/>
    </w:p>
    <w:p w14:paraId="0692B6FE">
      <w:pPr>
        <w:pStyle w:val="27"/>
        <w:spacing w:before="120" w:after="120"/>
        <w:outlineLvl w:val="0"/>
        <w:rPr>
          <w:rFonts w:hint="eastAsia" w:hAnsi="宋体"/>
          <w:b/>
          <w:color w:val="auto"/>
          <w:highlight w:val="none"/>
        </w:rPr>
      </w:pPr>
      <w:bookmarkStart w:id="142" w:name="_Toc254970690"/>
      <w:bookmarkStart w:id="143" w:name="_Toc254970549"/>
    </w:p>
    <w:bookmarkEnd w:id="142"/>
    <w:bookmarkEnd w:id="143"/>
    <w:p w14:paraId="4582D89C">
      <w:pPr>
        <w:pStyle w:val="27"/>
        <w:spacing w:before="120" w:after="120"/>
        <w:outlineLvl w:val="0"/>
        <w:rPr>
          <w:rFonts w:hint="eastAsia" w:hAnsi="宋体"/>
          <w:bCs/>
          <w:color w:val="auto"/>
          <w:sz w:val="32"/>
          <w:szCs w:val="32"/>
          <w:highlight w:val="none"/>
        </w:rPr>
      </w:pPr>
    </w:p>
    <w:p w14:paraId="47BCA433">
      <w:pPr>
        <w:pStyle w:val="27"/>
        <w:spacing w:before="120" w:after="120"/>
        <w:outlineLvl w:val="0"/>
        <w:rPr>
          <w:rFonts w:hint="eastAsia" w:hAnsi="宋体"/>
          <w:bCs/>
          <w:color w:val="auto"/>
          <w:sz w:val="32"/>
          <w:szCs w:val="32"/>
          <w:highlight w:val="none"/>
        </w:rPr>
      </w:pPr>
    </w:p>
    <w:p w14:paraId="2AF415F7">
      <w:pPr>
        <w:pStyle w:val="27"/>
        <w:spacing w:before="120" w:after="120"/>
        <w:outlineLvl w:val="0"/>
        <w:rPr>
          <w:rFonts w:hint="eastAsia" w:hAnsi="宋体"/>
          <w:bCs/>
          <w:color w:val="auto"/>
          <w:sz w:val="32"/>
          <w:szCs w:val="32"/>
          <w:highlight w:val="none"/>
        </w:rPr>
      </w:pPr>
    </w:p>
    <w:p w14:paraId="70FB6B9C">
      <w:pPr>
        <w:spacing w:before="120" w:beforeLines="50" w:after="120" w:afterLines="50" w:line="400" w:lineRule="exact"/>
        <w:rPr>
          <w:rFonts w:hint="eastAsia" w:ascii="宋体" w:hAnsi="宋体"/>
          <w:b/>
          <w:color w:val="auto"/>
          <w:sz w:val="24"/>
          <w:highlight w:val="none"/>
        </w:rPr>
      </w:pPr>
    </w:p>
    <w:p w14:paraId="785C396D">
      <w:pPr>
        <w:spacing w:before="120" w:beforeLines="50" w:after="120" w:afterLines="50" w:line="400" w:lineRule="exact"/>
        <w:rPr>
          <w:rFonts w:hint="eastAsia" w:ascii="宋体" w:hAnsi="宋体"/>
          <w:b/>
          <w:color w:val="auto"/>
          <w:sz w:val="24"/>
          <w:highlight w:val="none"/>
        </w:rPr>
      </w:pPr>
    </w:p>
    <w:p w14:paraId="0514113F">
      <w:pPr>
        <w:spacing w:before="120" w:beforeLines="50" w:after="120" w:afterLines="50" w:line="400" w:lineRule="exact"/>
        <w:rPr>
          <w:rFonts w:hint="eastAsia" w:ascii="宋体" w:hAnsi="宋体"/>
          <w:b/>
          <w:color w:val="auto"/>
          <w:sz w:val="24"/>
          <w:highlight w:val="none"/>
        </w:rPr>
      </w:pPr>
    </w:p>
    <w:p w14:paraId="6DE66118">
      <w:pPr>
        <w:spacing w:before="120" w:beforeLines="50" w:after="120" w:afterLines="50" w:line="400" w:lineRule="exact"/>
        <w:rPr>
          <w:rFonts w:hint="eastAsia" w:ascii="宋体" w:hAnsi="宋体"/>
          <w:b/>
          <w:color w:val="auto"/>
          <w:sz w:val="24"/>
          <w:highlight w:val="none"/>
        </w:rPr>
      </w:pPr>
    </w:p>
    <w:p w14:paraId="3A27D34D">
      <w:pPr>
        <w:spacing w:before="120" w:beforeLines="50" w:after="120" w:afterLines="50" w:line="400" w:lineRule="exact"/>
        <w:rPr>
          <w:rFonts w:hint="eastAsia" w:ascii="宋体" w:hAnsi="宋体"/>
          <w:b/>
          <w:color w:val="auto"/>
          <w:sz w:val="24"/>
          <w:highlight w:val="none"/>
        </w:rPr>
      </w:pPr>
    </w:p>
    <w:p w14:paraId="24E1F4EF">
      <w:pPr>
        <w:spacing w:before="120" w:beforeLines="50" w:after="120" w:afterLines="50" w:line="400" w:lineRule="exact"/>
        <w:rPr>
          <w:rFonts w:hint="eastAsia" w:ascii="宋体" w:hAnsi="宋体"/>
          <w:b/>
          <w:color w:val="auto"/>
          <w:sz w:val="24"/>
          <w:highlight w:val="none"/>
        </w:rPr>
      </w:pPr>
    </w:p>
    <w:p w14:paraId="0B7E4500">
      <w:pPr>
        <w:spacing w:before="120" w:beforeLines="50" w:after="120" w:afterLines="50" w:line="400" w:lineRule="exact"/>
        <w:rPr>
          <w:rFonts w:hint="eastAsia" w:ascii="宋体" w:hAnsi="宋体"/>
          <w:b/>
          <w:color w:val="auto"/>
          <w:sz w:val="24"/>
          <w:highlight w:val="none"/>
        </w:rPr>
      </w:pPr>
    </w:p>
    <w:p w14:paraId="0629D21E">
      <w:pPr>
        <w:pStyle w:val="27"/>
        <w:spacing w:line="360" w:lineRule="exact"/>
        <w:rPr>
          <w:rFonts w:hint="eastAsia" w:hAnsi="宋体"/>
          <w:b/>
          <w:color w:val="auto"/>
          <w:sz w:val="24"/>
          <w:highlight w:val="none"/>
        </w:rPr>
      </w:pPr>
    </w:p>
    <w:p w14:paraId="0D6E7675">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61C32AC3">
      <w:pPr>
        <w:pStyle w:val="27"/>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174C66E4">
      <w:pPr>
        <w:pStyle w:val="27"/>
        <w:spacing w:line="360" w:lineRule="auto"/>
        <w:ind w:firstLine="420"/>
        <w:rPr>
          <w:rFonts w:hint="eastAsia"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6913E974">
      <w:pPr>
        <w:pStyle w:val="4"/>
        <w:keepNext w:val="0"/>
        <w:keepLines w:val="0"/>
        <w:jc w:val="center"/>
        <w:rPr>
          <w:color w:val="auto"/>
          <w:sz w:val="30"/>
          <w:szCs w:val="30"/>
          <w:highlight w:val="none"/>
        </w:rPr>
      </w:pPr>
      <w:r>
        <w:rPr>
          <w:rFonts w:hint="eastAsia"/>
          <w:color w:val="auto"/>
          <w:sz w:val="30"/>
          <w:szCs w:val="30"/>
          <w:highlight w:val="none"/>
        </w:rPr>
        <w:t>二、评标程序</w:t>
      </w:r>
    </w:p>
    <w:p w14:paraId="3BF002EC">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1ACF446">
      <w:pPr>
        <w:pStyle w:val="27"/>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323E16B">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28BA45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722D29C5">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49A86E5D">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5D9ED31B">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31158D2C">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22D5AD13">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A5D6E71">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6D62DC42">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04A8CFE2">
      <w:pPr>
        <w:pStyle w:val="8"/>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5B3BC6F9">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1F4D2F4D">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6F1C6593">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2F71B8FB">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8D24356">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756DFF06">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17DD7FA5">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776972A">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0B91DEE8">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6212A0B">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156D7F0">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2BA6FA6A">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3FE18176">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4930543F">
      <w:pPr>
        <w:numPr>
          <w:ilvl w:val="0"/>
          <w:numId w:val="6"/>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5E1CE08F">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14DFA877">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634EA0E4">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5A7F257D">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5ACE245E">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44"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44"/>
    </w:p>
    <w:p w14:paraId="315622EF">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5086FD2B">
      <w:pPr>
        <w:pStyle w:val="22"/>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2.4通过符合性审查的投标人不足3家，评标委员会不得继续评标，并出具评标报告。</w:t>
      </w:r>
    </w:p>
    <w:p w14:paraId="65AB4C5C">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779D5B48">
      <w:pPr>
        <w:snapToGrid w:val="0"/>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6AC3CEA4">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4DB6296">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1F61FBBF">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0D038D8E">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5C5A38C8">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C413357">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3C5B4C8C">
      <w:pPr>
        <w:pStyle w:val="27"/>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15947CB1">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C804001">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5F245EEC">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15A679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5445D0BE">
      <w:pPr>
        <w:numPr>
          <w:ilvl w:val="0"/>
          <w:numId w:val="7"/>
        </w:num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评标委员会按照招标文件中规定的评标方法及评标标准，对符合性审查合格的投标文件进行商务和技术评估，综合比较与评价。</w:t>
      </w:r>
    </w:p>
    <w:p w14:paraId="1565F9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根据《关于推动解决政府采购异常低价问题的通知》（财库〔2026〕2号）的规定，评审中出现下列情形之一的，评标委员会应当启动异常低价投标（响应）审查程序：</w:t>
      </w:r>
    </w:p>
    <w:p w14:paraId="0426E2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投标（响应）报价低于全部通过符合性审查供应商投标（响应）报价平均值65%的，</w:t>
      </w:r>
      <w:r>
        <w:rPr>
          <w:rFonts w:hint="eastAsia" w:ascii="宋体" w:hAnsi="宋体" w:cs="宋体"/>
          <w:b/>
          <w:color w:val="auto"/>
          <w:szCs w:val="21"/>
          <w:highlight w:val="none"/>
        </w:rPr>
        <w:t>即投标（响应）报价＜全部通过符合性审查供应商投标（响应）报价平均值×65%</w:t>
      </w:r>
      <w:r>
        <w:rPr>
          <w:rFonts w:hint="eastAsia" w:ascii="宋体" w:hAnsi="宋体" w:cs="宋体"/>
          <w:color w:val="auto"/>
          <w:szCs w:val="21"/>
          <w:highlight w:val="none"/>
        </w:rPr>
        <w:t>；</w:t>
      </w:r>
    </w:p>
    <w:p w14:paraId="62D194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投标（响应）报价低于通过符合性审查的次低报价供应商投标（响应）报价65%的，</w:t>
      </w:r>
      <w:r>
        <w:rPr>
          <w:rFonts w:hint="eastAsia" w:ascii="宋体" w:hAnsi="宋体" w:cs="宋体"/>
          <w:b/>
          <w:color w:val="auto"/>
          <w:szCs w:val="21"/>
          <w:highlight w:val="none"/>
        </w:rPr>
        <w:t>即投标（响应）报价＜通过符合性审查的次低报价供应商投标（响应）报价×65%</w:t>
      </w:r>
      <w:r>
        <w:rPr>
          <w:rFonts w:hint="eastAsia" w:ascii="宋体" w:hAnsi="宋体" w:cs="宋体"/>
          <w:color w:val="auto"/>
          <w:szCs w:val="21"/>
          <w:highlight w:val="none"/>
        </w:rPr>
        <w:t>；</w:t>
      </w:r>
    </w:p>
    <w:p w14:paraId="1D2D8F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3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投标（响应）报价低于采购项目最高限价65%的，</w:t>
      </w:r>
      <w:r>
        <w:rPr>
          <w:rFonts w:hint="eastAsia" w:ascii="宋体" w:hAnsi="宋体" w:cs="宋体"/>
          <w:b/>
          <w:color w:val="auto"/>
          <w:szCs w:val="21"/>
          <w:highlight w:val="none"/>
        </w:rPr>
        <w:t>即投标（响应）报价＜采购项目最高限价×65%</w:t>
      </w:r>
      <w:r>
        <w:rPr>
          <w:rFonts w:hint="eastAsia" w:ascii="宋体" w:hAnsi="宋体" w:cs="宋体"/>
          <w:color w:val="auto"/>
          <w:szCs w:val="21"/>
          <w:highlight w:val="none"/>
        </w:rPr>
        <w:t>；</w:t>
      </w:r>
    </w:p>
    <w:p w14:paraId="77E930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4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评标委员会基于专业判断，认为供应商报价过低，有可能影响产品质量或者不能诚信履约的其他情形。</w:t>
      </w:r>
    </w:p>
    <w:p w14:paraId="47EEBB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评标委员会启动异常低价投标（响应）审查后，属于前述第1项至第4项情形的，应当要求相关供应商在评审现场</w:t>
      </w:r>
      <w:r>
        <w:rPr>
          <w:rFonts w:hint="eastAsia" w:ascii="宋体" w:hAnsi="宋体" w:cs="宋体"/>
          <w:b/>
          <w:color w:val="auto"/>
          <w:szCs w:val="21"/>
          <w:highlight w:val="none"/>
        </w:rPr>
        <w:t>30分钟</w:t>
      </w:r>
      <w:r>
        <w:rPr>
          <w:rFonts w:hint="eastAsia" w:ascii="宋体" w:hAnsi="宋体" w:cs="宋体"/>
          <w:color w:val="auto"/>
          <w:szCs w:val="21"/>
          <w:highlight w:val="none"/>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C8EEEEF">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color w:val="auto"/>
          <w:szCs w:val="21"/>
          <w:highlight w:val="none"/>
        </w:rPr>
        <w:t>供应商在规定时间内不能提供书面说明、证明材料，或者提供的书面说明、证明材料不能证明其报价合理性的，评标委员会应当将其作为无效投标处理。</w:t>
      </w:r>
    </w:p>
    <w:p w14:paraId="027114E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（2）评标委员会按照招标文件中规定的评标方法和标准计算各投标人的报价得分。在计算过程中，不得去掉最高报价或者最低报价。</w:t>
      </w:r>
    </w:p>
    <w:p w14:paraId="473B9FB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（3）各投标人的得分为所有评委的有效评分的算术平均数。</w:t>
      </w:r>
    </w:p>
    <w:p w14:paraId="556BC38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（4）评标委员会按照招标文件中的规定推荐中标候选人。</w:t>
      </w:r>
    </w:p>
    <w:p w14:paraId="2238961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FE2C2D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6959FE82">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3C85AED9">
      <w:pPr>
        <w:spacing w:line="360" w:lineRule="auto"/>
        <w:ind w:firstLine="396" w:firstLineChars="200"/>
        <w:rPr>
          <w:rFonts w:hint="eastAsia" w:ascii="宋体" w:hAnsi="宋体" w:cs="宋体"/>
          <w:color w:val="auto"/>
          <w:szCs w:val="21"/>
          <w:highlight w:val="none"/>
        </w:rPr>
      </w:pPr>
      <w:r>
        <w:rPr>
          <w:rFonts w:hint="eastAsia" w:ascii="宋体" w:hAnsi="宋体"/>
          <w:color w:val="auto"/>
          <w:spacing w:val="-6"/>
          <w:szCs w:val="21"/>
          <w:highlight w:val="none"/>
        </w:rPr>
        <w:t>（2）</w:t>
      </w:r>
      <w:r>
        <w:rPr>
          <w:rFonts w:hint="eastAsia" w:ascii="宋体" w:hAnsi="宋体" w:cs="宋体"/>
          <w:color w:val="auto"/>
          <w:szCs w:val="21"/>
          <w:highlight w:val="none"/>
        </w:rPr>
        <w:t>根据《关于推动解决政府采购异常低价问题的通知》（财库〔2026〕2号）的规定，评审中出现下列情形之一的，评标委员会应当启动异常低价投标（响应）审查程序：</w:t>
      </w:r>
    </w:p>
    <w:p w14:paraId="6F918A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投标（响应）报价低于全部通过符合性审查供应商投标（响应）报价平均值65%的，</w:t>
      </w:r>
      <w:r>
        <w:rPr>
          <w:rFonts w:hint="eastAsia" w:ascii="宋体" w:hAnsi="宋体" w:cs="宋体"/>
          <w:b/>
          <w:color w:val="auto"/>
          <w:szCs w:val="21"/>
          <w:highlight w:val="none"/>
        </w:rPr>
        <w:t>即投标（响应）报价＜全部通过符合性审查供应商投标（响应）报价平均值×65%</w:t>
      </w:r>
      <w:r>
        <w:rPr>
          <w:rFonts w:hint="eastAsia" w:ascii="宋体" w:hAnsi="宋体" w:cs="宋体"/>
          <w:color w:val="auto"/>
          <w:szCs w:val="21"/>
          <w:highlight w:val="none"/>
        </w:rPr>
        <w:t>；</w:t>
      </w:r>
    </w:p>
    <w:p w14:paraId="3D830D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投标（响应）报价低于通过符合性审查的次低报价供应商投标（响应）报价65%的，</w:t>
      </w:r>
      <w:r>
        <w:rPr>
          <w:rFonts w:hint="eastAsia" w:ascii="宋体" w:hAnsi="宋体" w:cs="宋体"/>
          <w:b/>
          <w:color w:val="auto"/>
          <w:szCs w:val="21"/>
          <w:highlight w:val="none"/>
        </w:rPr>
        <w:t>即投标（响应）报价＜通过符合性审查的次低报价供应商投标（响应）报价×65%</w:t>
      </w:r>
      <w:r>
        <w:rPr>
          <w:rFonts w:hint="eastAsia" w:ascii="宋体" w:hAnsi="宋体" w:cs="宋体"/>
          <w:color w:val="auto"/>
          <w:szCs w:val="21"/>
          <w:highlight w:val="none"/>
        </w:rPr>
        <w:t>；</w:t>
      </w:r>
    </w:p>
    <w:p w14:paraId="67A440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3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投标（响应）报价低于采购项目最高限价65%的，</w:t>
      </w:r>
      <w:r>
        <w:rPr>
          <w:rFonts w:hint="eastAsia" w:ascii="宋体" w:hAnsi="宋体" w:cs="宋体"/>
          <w:b/>
          <w:color w:val="auto"/>
          <w:szCs w:val="21"/>
          <w:highlight w:val="none"/>
        </w:rPr>
        <w:t>即投标（响应）报价＜采购项目最高限价×65%</w:t>
      </w:r>
      <w:r>
        <w:rPr>
          <w:rFonts w:hint="eastAsia" w:ascii="宋体" w:hAnsi="宋体" w:cs="宋体"/>
          <w:color w:val="auto"/>
          <w:szCs w:val="21"/>
          <w:highlight w:val="none"/>
        </w:rPr>
        <w:t>；</w:t>
      </w:r>
    </w:p>
    <w:p w14:paraId="234CB7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4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评标委员会基于专业判断，认为供应商报价过低，有可能影响产品质量或者不能诚信履约的其他情形。</w:t>
      </w:r>
    </w:p>
    <w:p w14:paraId="513668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评标委员会启动异常低价投标（响应）审查后，属于前述第1项至第4项情形的，应当要求相关供应商在评审现场</w:t>
      </w:r>
      <w:r>
        <w:rPr>
          <w:rFonts w:hint="eastAsia" w:ascii="宋体" w:hAnsi="宋体" w:cs="宋体"/>
          <w:b/>
          <w:color w:val="auto"/>
          <w:szCs w:val="21"/>
          <w:highlight w:val="none"/>
        </w:rPr>
        <w:t>30分钟</w:t>
      </w:r>
      <w:r>
        <w:rPr>
          <w:rFonts w:hint="eastAsia" w:ascii="宋体" w:hAnsi="宋体" w:cs="宋体"/>
          <w:color w:val="auto"/>
          <w:szCs w:val="21"/>
          <w:highlight w:val="none"/>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F6475E3">
      <w:pPr>
        <w:snapToGrid w:val="0"/>
        <w:spacing w:line="360" w:lineRule="auto"/>
        <w:ind w:firstLine="424" w:firstLineChars="202"/>
        <w:jc w:val="left"/>
        <w:rPr>
          <w:rFonts w:hint="eastAsia" w:ascii="宋体" w:hAnsi="宋体"/>
          <w:color w:val="auto"/>
          <w:spacing w:val="-6"/>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color w:val="auto"/>
          <w:szCs w:val="21"/>
          <w:highlight w:val="none"/>
        </w:rPr>
        <w:t>供应商在规定时间内不能提供书面说明、证明材料，或者提供的书面说明、证明材料不能证明其报价合理性的，评标委员会应当将其作为无效投标处理。</w:t>
      </w:r>
    </w:p>
    <w:p w14:paraId="3C0B4FDF">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1903DFA7">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4A7C1A4">
      <w:pPr>
        <w:snapToGrid w:val="0"/>
        <w:spacing w:line="360" w:lineRule="auto"/>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72BC7E5A">
      <w:pPr>
        <w:pStyle w:val="27"/>
        <w:spacing w:line="400" w:lineRule="exact"/>
        <w:ind w:firstLine="48" w:firstLineChars="20"/>
        <w:rPr>
          <w:rFonts w:hint="eastAsia" w:hAnsi="宋体" w:cs="宋体"/>
          <w:bCs/>
          <w:color w:val="auto"/>
          <w:sz w:val="24"/>
          <w:szCs w:val="24"/>
          <w:highlight w:val="none"/>
        </w:rPr>
      </w:pPr>
    </w:p>
    <w:p w14:paraId="4448315D">
      <w:pPr>
        <w:pStyle w:val="27"/>
        <w:spacing w:line="400" w:lineRule="exact"/>
        <w:ind w:firstLine="48" w:firstLineChars="20"/>
        <w:rPr>
          <w:rFonts w:hint="eastAsia" w:hAnsi="宋体" w:cs="宋体"/>
          <w:bCs/>
          <w:color w:val="auto"/>
          <w:sz w:val="24"/>
          <w:szCs w:val="24"/>
          <w:highlight w:val="none"/>
        </w:rPr>
      </w:pPr>
      <w:r>
        <w:rPr>
          <w:rFonts w:hint="eastAsia" w:hAnsi="宋体" w:cs="宋体"/>
          <w:bCs/>
          <w:color w:val="auto"/>
          <w:sz w:val="24"/>
          <w:szCs w:val="24"/>
          <w:highlight w:val="none"/>
        </w:rPr>
        <w:t>本项目评标方法：综合评分法</w:t>
      </w:r>
    </w:p>
    <w:p w14:paraId="209AA191">
      <w:pPr>
        <w:pStyle w:val="27"/>
        <w:spacing w:line="360" w:lineRule="auto"/>
        <w:rPr>
          <w:rFonts w:hint="eastAsia" w:hAnsi="宋体" w:cs="Courier New"/>
          <w:b/>
          <w:bCs/>
          <w:color w:val="auto"/>
          <w:kern w:val="2"/>
          <w:sz w:val="21"/>
          <w:highlight w:val="none"/>
        </w:rPr>
      </w:pPr>
    </w:p>
    <w:p w14:paraId="6734F6EA">
      <w:pPr>
        <w:pStyle w:val="27"/>
        <w:spacing w:line="400" w:lineRule="exact"/>
        <w:ind w:firstLine="42" w:firstLineChars="20"/>
        <w:rPr>
          <w:rFonts w:hint="eastAsia" w:hAnsi="宋体" w:cs="宋体"/>
          <w:bCs/>
          <w:color w:val="auto"/>
          <w:sz w:val="21"/>
          <w:highlight w:val="none"/>
        </w:rPr>
      </w:pPr>
      <w:r>
        <w:rPr>
          <w:rFonts w:hint="eastAsia" w:hAnsi="宋体" w:cs="宋体"/>
          <w:bCs/>
          <w:color w:val="auto"/>
          <w:sz w:val="21"/>
          <w:highlight w:val="none"/>
        </w:rPr>
        <w:t>一、评标原则</w:t>
      </w:r>
    </w:p>
    <w:p w14:paraId="75F15488">
      <w:pPr>
        <w:pStyle w:val="27"/>
        <w:spacing w:line="400" w:lineRule="exact"/>
        <w:ind w:firstLine="420"/>
        <w:rPr>
          <w:rFonts w:hint="eastAsia" w:hAnsi="宋体" w:cs="宋体"/>
          <w:bCs/>
          <w:color w:val="auto"/>
          <w:sz w:val="21"/>
          <w:highlight w:val="none"/>
        </w:rPr>
      </w:pPr>
      <w:r>
        <w:rPr>
          <w:rFonts w:hint="eastAsia" w:hAnsi="宋体" w:cs="宋体"/>
          <w:bCs/>
          <w:color w:val="auto"/>
          <w:sz w:val="21"/>
          <w:highlight w:val="none"/>
        </w:rPr>
        <w:t>（一）评委构成：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4644EA54">
      <w:pPr>
        <w:pStyle w:val="27"/>
        <w:spacing w:line="400" w:lineRule="exact"/>
        <w:ind w:firstLine="420"/>
        <w:rPr>
          <w:rFonts w:hint="eastAsia" w:hAnsi="宋体" w:cs="宋体"/>
          <w:bCs/>
          <w:color w:val="auto"/>
          <w:sz w:val="21"/>
          <w:highlight w:val="none"/>
        </w:rPr>
      </w:pPr>
      <w:r>
        <w:rPr>
          <w:rFonts w:hint="eastAsia" w:hAnsi="宋体" w:cs="宋体"/>
          <w:bCs/>
          <w:color w:val="auto"/>
          <w:sz w:val="21"/>
          <w:highlight w:val="none"/>
        </w:rPr>
        <w:t>（二）评标依据：评委将以招投标文件为评标依据，对投标人的投标报价、技术、商务等方面内容打分。</w:t>
      </w:r>
    </w:p>
    <w:p w14:paraId="5CDE7B58">
      <w:pPr>
        <w:pStyle w:val="27"/>
        <w:spacing w:line="400" w:lineRule="exact"/>
        <w:ind w:firstLine="420"/>
        <w:rPr>
          <w:rFonts w:hint="eastAsia" w:hAnsi="宋体" w:cs="宋体"/>
          <w:bCs/>
          <w:color w:val="auto"/>
          <w:sz w:val="21"/>
          <w:highlight w:val="none"/>
        </w:rPr>
      </w:pPr>
      <w:r>
        <w:rPr>
          <w:rFonts w:hint="eastAsia" w:hAnsi="宋体" w:cs="宋体"/>
          <w:bCs/>
          <w:color w:val="auto"/>
          <w:sz w:val="21"/>
          <w:highlight w:val="none"/>
        </w:rPr>
        <w:t>（三）评标方式：以封闭方式进行。</w:t>
      </w:r>
    </w:p>
    <w:p w14:paraId="5E2ECF36">
      <w:pPr>
        <w:pStyle w:val="27"/>
        <w:spacing w:line="460" w:lineRule="exact"/>
        <w:rPr>
          <w:rFonts w:hint="eastAsia" w:hAnsi="宋体" w:cs="宋体"/>
          <w:bCs/>
          <w:color w:val="auto"/>
          <w:sz w:val="21"/>
          <w:highlight w:val="none"/>
        </w:rPr>
      </w:pPr>
      <w:r>
        <w:rPr>
          <w:rFonts w:hint="eastAsia" w:hAnsi="宋体" w:cs="宋体"/>
          <w:bCs/>
          <w:color w:val="auto"/>
          <w:sz w:val="21"/>
          <w:highlight w:val="none"/>
        </w:rPr>
        <w:t>二、评定方法</w:t>
      </w:r>
    </w:p>
    <w:p w14:paraId="44D02834">
      <w:pPr>
        <w:pStyle w:val="27"/>
        <w:spacing w:line="460" w:lineRule="exact"/>
        <w:ind w:firstLine="420"/>
        <w:rPr>
          <w:rFonts w:hint="eastAsia" w:hAnsi="宋体" w:cs="宋体"/>
          <w:bCs/>
          <w:color w:val="auto"/>
          <w:sz w:val="21"/>
          <w:highlight w:val="none"/>
        </w:rPr>
      </w:pPr>
      <w:r>
        <w:rPr>
          <w:rFonts w:hint="eastAsia" w:hAnsi="宋体" w:cs="宋体"/>
          <w:bCs/>
          <w:color w:val="auto"/>
          <w:sz w:val="21"/>
          <w:highlight w:val="none"/>
        </w:rPr>
        <w:t>（一）对进入详评的，采用百分制综合评分法。</w:t>
      </w:r>
    </w:p>
    <w:p w14:paraId="00A327B7">
      <w:pPr>
        <w:pStyle w:val="27"/>
        <w:spacing w:line="460" w:lineRule="exact"/>
        <w:ind w:firstLine="420"/>
        <w:rPr>
          <w:rFonts w:hint="eastAsia" w:hAnsi="宋体" w:cs="宋体"/>
          <w:bCs/>
          <w:color w:val="auto"/>
          <w:sz w:val="21"/>
          <w:highlight w:val="none"/>
        </w:rPr>
      </w:pPr>
      <w:r>
        <w:rPr>
          <w:rFonts w:hint="eastAsia" w:hAnsi="宋体" w:cs="宋体"/>
          <w:bCs/>
          <w:color w:val="auto"/>
          <w:sz w:val="21"/>
          <w:highlight w:val="none"/>
        </w:rPr>
        <w:t>（二）计分办法（按四舍五入取至百分位）：</w:t>
      </w:r>
    </w:p>
    <w:tbl>
      <w:tblPr>
        <w:tblStyle w:val="49"/>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7810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33" w:type="dxa"/>
            <w:gridSpan w:val="5"/>
            <w:shd w:val="clear" w:color="auto" w:fill="FFFF00"/>
            <w:vAlign w:val="center"/>
          </w:tcPr>
          <w:p w14:paraId="0E373C46">
            <w:pPr>
              <w:overflowPunct w:val="0"/>
              <w:adjustRightInd w:val="0"/>
              <w:spacing w:line="41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（1分标）评分标准</w:t>
            </w:r>
          </w:p>
        </w:tc>
      </w:tr>
      <w:tr w14:paraId="2BE9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1977412C">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0F0BEEE8">
            <w:pPr>
              <w:adjustRightInd w:val="0"/>
              <w:spacing w:line="41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57D8FD6A">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3A7EC21F">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37A7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475CEAC4">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52A74C33">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7723290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1AEAC07A">
            <w:pPr>
              <w:spacing w:line="360" w:lineRule="auto"/>
              <w:ind w:firstLine="420" w:firstLineChars="200"/>
              <w:rPr>
                <w:rFonts w:hint="eastAsia" w:ascii="宋体" w:hAnsi="宋体" w:cs="Courier New"/>
                <w:bCs/>
                <w:color w:val="auto"/>
                <w:szCs w:val="21"/>
                <w:highlight w:val="none"/>
              </w:rPr>
            </w:pPr>
            <w:r>
              <w:rPr>
                <w:rFonts w:hint="eastAsia" w:ascii="宋体" w:hAnsi="宋体"/>
                <w:bCs/>
                <w:color w:val="auto"/>
                <w:szCs w:val="21"/>
                <w:highlight w:val="none"/>
              </w:rPr>
              <w:t>1.本项目为专门面向</w:t>
            </w:r>
            <w:r>
              <w:rPr>
                <w:rFonts w:hint="eastAsia" w:ascii="宋体" w:hAnsi="宋体"/>
                <w:bCs/>
                <w:color w:val="auto"/>
                <w:szCs w:val="21"/>
                <w:highlight w:val="none"/>
                <w:lang w:val="en-US" w:eastAsia="zh-CN"/>
              </w:rPr>
              <w:t>小微</w:t>
            </w:r>
            <w:r>
              <w:rPr>
                <w:rFonts w:hint="eastAsia" w:ascii="宋体" w:hAnsi="宋体"/>
                <w:bCs/>
                <w:color w:val="auto"/>
                <w:szCs w:val="21"/>
                <w:highlight w:val="none"/>
              </w:rPr>
              <w:t>企业采购项目，按照《政府采购促进中小企业发展管理办法》（财库〔2020〕46号）的规定，对供应商投标报价不再执行价格评审优惠的扶持政策。</w:t>
            </w:r>
          </w:p>
          <w:p w14:paraId="3AE6B966">
            <w:pPr>
              <w:spacing w:line="360"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评审价为投标报价。最终中标供应商的中标金额等于投标报价（如有修正，以确认修正后的最后报价为准）。</w:t>
            </w:r>
          </w:p>
          <w:p w14:paraId="406356EC">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（2）以进入比较与评价环节的最低的评审价为基准价，基准价得分为</w:t>
            </w:r>
            <w:r>
              <w:rPr>
                <w:rFonts w:hint="eastAsia" w:hAnsi="宋体" w:cs="Courier New"/>
                <w:bCs/>
                <w:color w:val="auto"/>
                <w:kern w:val="2"/>
                <w:sz w:val="21"/>
                <w:highlight w:val="none"/>
                <w:u w:val="single"/>
              </w:rPr>
              <w:t>10分</w:t>
            </w:r>
            <w:r>
              <w:rPr>
                <w:rFonts w:hint="eastAsia" w:hAnsi="宋体" w:cs="Courier New"/>
                <w:bCs/>
                <w:color w:val="auto"/>
                <w:kern w:val="2"/>
                <w:sz w:val="21"/>
                <w:highlight w:val="none"/>
              </w:rPr>
              <w:t>。</w:t>
            </w:r>
          </w:p>
          <w:p w14:paraId="3E0A5F8C">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（3）价格分计算公式：</w:t>
            </w:r>
          </w:p>
          <w:p w14:paraId="2F004019">
            <w:pPr>
              <w:pStyle w:val="27"/>
              <w:spacing w:line="420" w:lineRule="exact"/>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10分</w:t>
            </w:r>
          </w:p>
        </w:tc>
      </w:tr>
      <w:tr w14:paraId="5365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3AC143DC">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23551A3A">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12DBEB9B">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57分</w:t>
            </w:r>
          </w:p>
        </w:tc>
        <w:tc>
          <w:tcPr>
            <w:tcW w:w="1740" w:type="dxa"/>
            <w:vAlign w:val="center"/>
          </w:tcPr>
          <w:p w14:paraId="19EA4631">
            <w:pPr>
              <w:adjustRightInd w:val="0"/>
              <w:snapToGrid w:val="0"/>
              <w:spacing w:line="360" w:lineRule="atLeast"/>
              <w:jc w:val="center"/>
              <w:textAlignment w:val="baseline"/>
              <w:rPr>
                <w:rFonts w:hint="eastAsia" w:hAnsi="宋体" w:cs="宋体"/>
                <w:b/>
                <w:bCs/>
                <w:color w:val="auto"/>
                <w:szCs w:val="21"/>
                <w:highlight w:val="none"/>
              </w:rPr>
            </w:pPr>
            <w:r>
              <w:rPr>
                <w:rFonts w:hint="eastAsia" w:ascii="宋体" w:hAnsi="宋体"/>
                <w:b/>
                <w:color w:val="auto"/>
                <w:szCs w:val="21"/>
                <w:highlight w:val="none"/>
              </w:rPr>
              <w:t>运营服务方案（满分16分）</w:t>
            </w:r>
          </w:p>
          <w:p w14:paraId="4B939812">
            <w:pPr>
              <w:adjustRightInd w:val="0"/>
              <w:snapToGrid w:val="0"/>
              <w:spacing w:line="360" w:lineRule="atLeast"/>
              <w:jc w:val="center"/>
              <w:textAlignment w:val="baseline"/>
              <w:rPr>
                <w:rFonts w:hint="eastAsia" w:ascii="宋体" w:hAnsi="宋体"/>
                <w:bCs/>
                <w:color w:val="auto"/>
                <w:szCs w:val="21"/>
                <w:highlight w:val="none"/>
              </w:rPr>
            </w:pPr>
          </w:p>
        </w:tc>
        <w:tc>
          <w:tcPr>
            <w:tcW w:w="5350" w:type="dxa"/>
            <w:vAlign w:val="center"/>
          </w:tcPr>
          <w:p w14:paraId="783DD54F">
            <w:pPr>
              <w:spacing w:line="360" w:lineRule="auto"/>
              <w:rPr>
                <w:rFonts w:hint="eastAsia" w:ascii="宋体" w:hAnsi="宋体"/>
                <w:bCs/>
                <w:color w:val="auto"/>
                <w:szCs w:val="21"/>
                <w:highlight w:val="none"/>
              </w:rPr>
            </w:pPr>
            <w:r>
              <w:rPr>
                <w:rFonts w:hint="eastAsia" w:ascii="宋体" w:hAnsi="宋体"/>
                <w:bCs/>
                <w:color w:val="auto"/>
                <w:szCs w:val="21"/>
                <w:highlight w:val="none"/>
              </w:rPr>
              <w:t>一档（0分）：未提供运营服务方案的不得分；</w:t>
            </w:r>
          </w:p>
          <w:p w14:paraId="772D31AE">
            <w:pPr>
              <w:spacing w:line="360" w:lineRule="auto"/>
              <w:rPr>
                <w:rFonts w:hint="eastAsia" w:ascii="宋体" w:hAnsi="宋体"/>
                <w:bCs/>
                <w:color w:val="auto"/>
                <w:szCs w:val="21"/>
                <w:highlight w:val="none"/>
              </w:rPr>
            </w:pPr>
            <w:r>
              <w:rPr>
                <w:rFonts w:hint="eastAsia" w:ascii="宋体" w:hAnsi="宋体"/>
                <w:bCs/>
                <w:color w:val="auto"/>
                <w:szCs w:val="21"/>
                <w:highlight w:val="none"/>
              </w:rPr>
              <w:t>二档（6分）：投标文件中有运营服务方案，且包括对</w:t>
            </w:r>
            <w:r>
              <w:rPr>
                <w:rFonts w:hint="eastAsia" w:ascii="宋体" w:hAnsi="宋体" w:cs="宋体"/>
                <w:color w:val="auto"/>
                <w:szCs w:val="21"/>
                <w:highlight w:val="none"/>
              </w:rPr>
              <w:t>动态监测与预警预控、数据报表与分析及支撑、应急处置、预警提示、痕迹管理与执法线索提供、客户服务、特殊数据收集、闭环处理信息化</w:t>
            </w:r>
            <w:r>
              <w:rPr>
                <w:rFonts w:hint="eastAsia" w:ascii="宋体" w:hAnsi="宋体"/>
                <w:bCs/>
                <w:color w:val="auto"/>
                <w:szCs w:val="21"/>
                <w:highlight w:val="none"/>
              </w:rPr>
              <w:t>等简单说明，结合本项目的实际需求，综合评审方案为部分内容合理，方案逻辑基本通顺，无明显矛盾，具备基础落地可能性；</w:t>
            </w:r>
          </w:p>
          <w:p w14:paraId="1BD7D554">
            <w:pPr>
              <w:spacing w:line="360" w:lineRule="auto"/>
              <w:rPr>
                <w:rFonts w:hint="eastAsia" w:ascii="宋体" w:hAnsi="宋体"/>
                <w:bCs/>
                <w:color w:val="auto"/>
                <w:szCs w:val="21"/>
                <w:highlight w:val="none"/>
              </w:rPr>
            </w:pPr>
            <w:r>
              <w:rPr>
                <w:rFonts w:hint="eastAsia" w:ascii="宋体" w:hAnsi="宋体"/>
                <w:bCs/>
                <w:color w:val="auto"/>
                <w:szCs w:val="21"/>
                <w:highlight w:val="none"/>
              </w:rPr>
              <w:t>三档（11分）：投标文件中有较详细的运营服务方案，且包括对</w:t>
            </w:r>
            <w:r>
              <w:rPr>
                <w:rFonts w:hint="eastAsia" w:ascii="宋体" w:hAnsi="宋体" w:cs="宋体"/>
                <w:color w:val="auto"/>
                <w:szCs w:val="21"/>
                <w:highlight w:val="none"/>
              </w:rPr>
              <w:t>动态监测与预警预控、数据报表与分析及支撑、应急处置、预警提示、痕迹管理与执法线索提供、客户服务、特殊数据收集、闭环处理信息化</w:t>
            </w:r>
            <w:r>
              <w:rPr>
                <w:rFonts w:hint="eastAsia" w:ascii="宋体" w:hAnsi="宋体"/>
                <w:bCs/>
                <w:color w:val="auto"/>
                <w:szCs w:val="21"/>
                <w:highlight w:val="none"/>
              </w:rPr>
              <w:t>等较详细说明，结合本项目的实际需求，方案整体框架完整、内容基本合理，关键环节无漏洞，具备一定落地条件；</w:t>
            </w:r>
          </w:p>
          <w:p w14:paraId="421FA765">
            <w:pPr>
              <w:spacing w:line="360" w:lineRule="auto"/>
              <w:rPr>
                <w:rFonts w:hint="eastAsia" w:ascii="宋体" w:hAnsi="宋体"/>
                <w:bCs/>
                <w:color w:val="auto"/>
                <w:szCs w:val="21"/>
                <w:highlight w:val="none"/>
              </w:rPr>
            </w:pPr>
            <w:r>
              <w:rPr>
                <w:rFonts w:hint="eastAsia" w:ascii="宋体" w:hAnsi="宋体"/>
                <w:bCs/>
                <w:color w:val="auto"/>
                <w:szCs w:val="21"/>
                <w:highlight w:val="none"/>
              </w:rPr>
              <w:t>四档（16分）：投标文件中有详细的运营服务方案，且包括对</w:t>
            </w:r>
            <w:r>
              <w:rPr>
                <w:rFonts w:hint="eastAsia" w:ascii="宋体" w:hAnsi="宋体" w:cs="宋体"/>
                <w:color w:val="auto"/>
                <w:szCs w:val="21"/>
                <w:highlight w:val="none"/>
              </w:rPr>
              <w:t>动态监测与预警预控、数据报表与分析及支撑、应急处置、预警提示、痕迹管理与执法线索提供、客户服务、特殊数据收集、闭环处理信息化</w:t>
            </w:r>
            <w:r>
              <w:rPr>
                <w:rFonts w:hint="eastAsia" w:ascii="宋体" w:hAnsi="宋体"/>
                <w:bCs/>
                <w:color w:val="auto"/>
                <w:szCs w:val="21"/>
                <w:highlight w:val="none"/>
              </w:rPr>
              <w:t>等详细说明，深度结合本项目的实际需求，针对所有内容设计专属适配方案，有具体案例或数据支撑适配性，综合评审方案全面、合理，针对性强，步骤清晰、责任明确、可量化考核，具备直接落地执行条件。</w:t>
            </w:r>
          </w:p>
        </w:tc>
      </w:tr>
      <w:tr w14:paraId="4D6B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7E3D798C">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176CF8D5">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4A92B85A">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79B73EA4">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技术服务方案</w:t>
            </w:r>
            <w:r>
              <w:rPr>
                <w:rFonts w:hint="eastAsia" w:ascii="宋体" w:hAnsi="宋体"/>
                <w:b/>
                <w:color w:val="auto"/>
                <w:szCs w:val="21"/>
                <w:highlight w:val="none"/>
              </w:rPr>
              <w:t>（满分16分）</w:t>
            </w:r>
          </w:p>
        </w:tc>
        <w:tc>
          <w:tcPr>
            <w:tcW w:w="5350" w:type="dxa"/>
            <w:vAlign w:val="center"/>
          </w:tcPr>
          <w:p w14:paraId="05EB13A4">
            <w:pPr>
              <w:spacing w:line="360" w:lineRule="auto"/>
              <w:rPr>
                <w:rFonts w:hint="eastAsia" w:ascii="宋体" w:hAnsi="宋体"/>
                <w:bCs/>
                <w:color w:val="auto"/>
                <w:szCs w:val="21"/>
                <w:highlight w:val="none"/>
              </w:rPr>
            </w:pPr>
            <w:r>
              <w:rPr>
                <w:rFonts w:hint="eastAsia" w:ascii="宋体" w:hAnsi="宋体"/>
                <w:bCs/>
                <w:color w:val="auto"/>
                <w:szCs w:val="21"/>
                <w:highlight w:val="none"/>
              </w:rPr>
              <w:t>一档（0分）：未提供技术服务方案的不得分；</w:t>
            </w:r>
          </w:p>
          <w:p w14:paraId="265D2A02">
            <w:pPr>
              <w:spacing w:line="360" w:lineRule="auto"/>
              <w:rPr>
                <w:rFonts w:hint="eastAsia" w:ascii="宋体" w:hAnsi="宋体"/>
                <w:bCs/>
                <w:color w:val="auto"/>
                <w:szCs w:val="21"/>
                <w:highlight w:val="none"/>
              </w:rPr>
            </w:pPr>
            <w:r>
              <w:rPr>
                <w:rFonts w:hint="eastAsia" w:ascii="宋体" w:hAnsi="宋体"/>
                <w:bCs/>
                <w:color w:val="auto"/>
                <w:szCs w:val="21"/>
                <w:highlight w:val="none"/>
              </w:rPr>
              <w:t>二档（6分）：投标文件中有技术服务方案，且包括系统运维服务方案、系统安全服务保障、系统支撑能力等简单说明，结合本项目的总体要求，针对匹配性、兼容性及稳定性综合评审方案为部分合理的，结合本项目总体要求，对方案内容有简单适配说明，每项核心内容仅提及名称或核心目的，无具体实施细节，无严重逻辑冲突；</w:t>
            </w:r>
          </w:p>
          <w:p w14:paraId="5F2167BD">
            <w:pPr>
              <w:spacing w:line="360" w:lineRule="auto"/>
              <w:rPr>
                <w:rFonts w:hint="eastAsia" w:ascii="宋体" w:hAnsi="宋体"/>
                <w:bCs/>
                <w:color w:val="auto"/>
                <w:szCs w:val="21"/>
                <w:highlight w:val="none"/>
              </w:rPr>
            </w:pPr>
            <w:r>
              <w:rPr>
                <w:rFonts w:hint="eastAsia" w:ascii="宋体" w:hAnsi="宋体"/>
                <w:bCs/>
                <w:color w:val="auto"/>
                <w:szCs w:val="21"/>
                <w:highlight w:val="none"/>
              </w:rPr>
              <w:t>三档（11分）：投标文件中有较详细的技术服务方案，且包括系统运维服务方案、系统安全服务保障、系统支撑能力等较详细说明，结合本项目的总体要求，针对匹配性、兼容性及稳定性综合评审方案整体逻辑清晰，无明显漏洞，仅少量细节未完善，结合本项目总体要求，针对匹配性、兼容性、稳定性均有基本设计，系统运维服务方案明确运维范围、频次或责任分工，系统安全服务保障提及核心安全措施，系统支撑能力说明基础支撑场景；</w:t>
            </w:r>
          </w:p>
          <w:p w14:paraId="1F95B5C6">
            <w:pPr>
              <w:widowControl/>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四档（16分）：投标文件中有详细的技术服务方案，且包括系统运维服务方案、系统安全服务保障、系统支撑能力等详细说明，结合本项目的总体要求，针对匹配性、兼容性及稳定性综合评审方案步骤清晰、责任明确、资源配置合理，内容全面严谨，无任何逻辑漏洞，细节完善，完全贴合项目实际，全面严谨，完全贴合项目实际需求，匹配性、兼容性、稳定性均设计全面，具备极强的落地性。</w:t>
            </w:r>
          </w:p>
        </w:tc>
      </w:tr>
      <w:tr w14:paraId="13FD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2C11C34">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6563C304">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3F3D5F46">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307CCCB5">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管理制度</w:t>
            </w:r>
          </w:p>
          <w:p w14:paraId="3EC61226">
            <w:pPr>
              <w:adjustRightInd w:val="0"/>
              <w:spacing w:line="360" w:lineRule="auto"/>
              <w:jc w:val="center"/>
              <w:textAlignment w:val="baseline"/>
              <w:rPr>
                <w:rFonts w:hint="eastAsia" w:ascii="宋体" w:hAnsi="宋体"/>
                <w:bCs/>
                <w:color w:val="auto"/>
                <w:szCs w:val="21"/>
                <w:highlight w:val="none"/>
              </w:rPr>
            </w:pPr>
            <w:r>
              <w:rPr>
                <w:rFonts w:hint="eastAsia" w:ascii="宋体" w:hAnsi="宋体"/>
                <w:b/>
                <w:color w:val="auto"/>
                <w:szCs w:val="21"/>
                <w:highlight w:val="none"/>
              </w:rPr>
              <w:t>（满分15分）</w:t>
            </w:r>
          </w:p>
        </w:tc>
        <w:tc>
          <w:tcPr>
            <w:tcW w:w="5350" w:type="dxa"/>
            <w:vAlign w:val="center"/>
          </w:tcPr>
          <w:p w14:paraId="4FB2FFD7">
            <w:pPr>
              <w:spacing w:line="360" w:lineRule="auto"/>
              <w:rPr>
                <w:rFonts w:hint="eastAsia" w:ascii="宋体" w:hAnsi="宋体"/>
                <w:bCs/>
                <w:color w:val="auto"/>
                <w:szCs w:val="21"/>
                <w:highlight w:val="none"/>
              </w:rPr>
            </w:pPr>
            <w:r>
              <w:rPr>
                <w:rFonts w:hint="eastAsia" w:ascii="宋体" w:hAnsi="宋体"/>
                <w:bCs/>
                <w:color w:val="auto"/>
                <w:szCs w:val="21"/>
                <w:highlight w:val="none"/>
              </w:rPr>
              <w:t>供应商针对本项目拟定管理制度，内容至少包括:</w:t>
            </w:r>
          </w:p>
          <w:p w14:paraId="210DB240">
            <w:pPr>
              <w:spacing w:line="360" w:lineRule="auto"/>
              <w:rPr>
                <w:rFonts w:hint="eastAsia" w:ascii="宋体" w:hAnsi="宋体"/>
                <w:bCs/>
                <w:color w:val="auto"/>
                <w:szCs w:val="21"/>
                <w:highlight w:val="none"/>
              </w:rPr>
            </w:pPr>
            <w:r>
              <w:rPr>
                <w:rFonts w:hint="eastAsia" w:ascii="宋体" w:hAnsi="宋体"/>
                <w:bCs/>
                <w:color w:val="auto"/>
                <w:szCs w:val="21"/>
                <w:highlight w:val="none"/>
              </w:rPr>
              <w:t>①《第三方监测服务岗前操作培训管理制度》</w:t>
            </w:r>
          </w:p>
          <w:p w14:paraId="257BFE3E">
            <w:pPr>
              <w:spacing w:line="360" w:lineRule="auto"/>
              <w:rPr>
                <w:rFonts w:hint="eastAsia" w:ascii="宋体" w:hAnsi="宋体"/>
                <w:bCs/>
                <w:color w:val="auto"/>
                <w:szCs w:val="21"/>
                <w:highlight w:val="none"/>
              </w:rPr>
            </w:pPr>
            <w:r>
              <w:rPr>
                <w:rFonts w:hint="eastAsia" w:ascii="宋体" w:hAnsi="宋体"/>
                <w:bCs/>
                <w:color w:val="auto"/>
                <w:szCs w:val="21"/>
                <w:highlight w:val="none"/>
              </w:rPr>
              <w:t>②《第三方监测服务运营服务管理制度》</w:t>
            </w:r>
          </w:p>
          <w:p w14:paraId="20D564D2">
            <w:pPr>
              <w:spacing w:line="360" w:lineRule="auto"/>
              <w:rPr>
                <w:rFonts w:hint="eastAsia" w:ascii="宋体" w:hAnsi="宋体"/>
                <w:bCs/>
                <w:color w:val="auto"/>
                <w:szCs w:val="21"/>
                <w:highlight w:val="none"/>
              </w:rPr>
            </w:pPr>
            <w:r>
              <w:rPr>
                <w:rFonts w:hint="eastAsia" w:ascii="宋体" w:hAnsi="宋体"/>
                <w:bCs/>
                <w:color w:val="auto"/>
                <w:szCs w:val="21"/>
                <w:highlight w:val="none"/>
              </w:rPr>
              <w:t>③《第三方监测服务系统运行维护制度》</w:t>
            </w:r>
          </w:p>
          <w:p w14:paraId="35898D07">
            <w:pPr>
              <w:spacing w:line="360" w:lineRule="auto"/>
              <w:rPr>
                <w:rFonts w:hint="eastAsia" w:ascii="宋体" w:hAnsi="宋体"/>
                <w:bCs/>
                <w:color w:val="auto"/>
                <w:szCs w:val="21"/>
                <w:highlight w:val="none"/>
              </w:rPr>
            </w:pPr>
            <w:r>
              <w:rPr>
                <w:rFonts w:hint="eastAsia" w:ascii="宋体" w:hAnsi="宋体"/>
                <w:bCs/>
                <w:color w:val="auto"/>
                <w:szCs w:val="21"/>
                <w:highlight w:val="none"/>
              </w:rPr>
              <w:t>④《第三方监测服务应急管理制度》</w:t>
            </w:r>
          </w:p>
          <w:p w14:paraId="78F41CFB">
            <w:pPr>
              <w:spacing w:line="360" w:lineRule="auto"/>
              <w:rPr>
                <w:color w:val="auto"/>
                <w:highlight w:val="none"/>
              </w:rPr>
            </w:pPr>
            <w:r>
              <w:rPr>
                <w:rFonts w:hint="eastAsia" w:ascii="宋体" w:hAnsi="宋体"/>
                <w:bCs/>
                <w:color w:val="auto"/>
                <w:szCs w:val="21"/>
                <w:highlight w:val="none"/>
              </w:rPr>
              <w:t>⑤《第三方监测服务系统数据安全管理制度》</w:t>
            </w:r>
          </w:p>
          <w:p w14:paraId="4808C869">
            <w:pPr>
              <w:rPr>
                <w:rFonts w:hint="eastAsia" w:ascii="宋体" w:hAnsi="宋体"/>
                <w:bCs/>
                <w:color w:val="auto"/>
                <w:szCs w:val="21"/>
                <w:highlight w:val="none"/>
              </w:rPr>
            </w:pPr>
            <w:r>
              <w:rPr>
                <w:rFonts w:hint="eastAsia" w:ascii="宋体" w:hAnsi="宋体"/>
                <w:bCs/>
                <w:color w:val="auto"/>
                <w:szCs w:val="21"/>
                <w:highlight w:val="none"/>
              </w:rPr>
              <w:t>制度健全完善，针对项目特性可操作性强，符合采购文件要求并满足实际工作需要的得1</w:t>
            </w:r>
            <w:r>
              <w:rPr>
                <w:rFonts w:hint="eastAsia" w:hAnsi="宋体"/>
                <w:bCs/>
                <w:color w:val="auto"/>
                <w:szCs w:val="21"/>
                <w:highlight w:val="none"/>
              </w:rPr>
              <w:t>5</w:t>
            </w:r>
            <w:r>
              <w:rPr>
                <w:rFonts w:hint="eastAsia" w:ascii="宋体" w:hAnsi="宋体"/>
                <w:bCs/>
                <w:color w:val="auto"/>
                <w:szCs w:val="21"/>
                <w:highlight w:val="none"/>
              </w:rPr>
              <w:t>分；每有一项制度缺漏的扣</w:t>
            </w:r>
            <w:r>
              <w:rPr>
                <w:rFonts w:hint="eastAsia" w:hAnsi="宋体"/>
                <w:bCs/>
                <w:color w:val="auto"/>
                <w:szCs w:val="21"/>
                <w:highlight w:val="none"/>
              </w:rPr>
              <w:t>3</w:t>
            </w:r>
            <w:r>
              <w:rPr>
                <w:rFonts w:hint="eastAsia" w:ascii="宋体" w:hAnsi="宋体"/>
                <w:bCs/>
                <w:color w:val="auto"/>
                <w:szCs w:val="21"/>
                <w:highlight w:val="none"/>
              </w:rPr>
              <w:t>分，扣完为止；每有一处缺陷的扣1分，扣完为止。</w:t>
            </w:r>
          </w:p>
        </w:tc>
      </w:tr>
      <w:tr w14:paraId="093C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77B821C4">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6DF443AD">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4ED53E34">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65C0428E">
            <w:pPr>
              <w:adjustRightInd w:val="0"/>
              <w:spacing w:line="360" w:lineRule="auto"/>
              <w:jc w:val="center"/>
              <w:textAlignment w:val="baseline"/>
              <w:rPr>
                <w:rFonts w:hint="eastAsia" w:hAnsi="宋体" w:cs="宋体"/>
                <w:b/>
                <w:bCs/>
                <w:color w:val="auto"/>
                <w:szCs w:val="21"/>
                <w:highlight w:val="none"/>
              </w:rPr>
            </w:pPr>
            <w:r>
              <w:rPr>
                <w:rFonts w:hint="eastAsia" w:hAnsi="宋体" w:cs="宋体"/>
                <w:b/>
                <w:bCs/>
                <w:color w:val="auto"/>
                <w:szCs w:val="21"/>
                <w:highlight w:val="none"/>
              </w:rPr>
              <w:t>电子地图</w:t>
            </w:r>
          </w:p>
          <w:p w14:paraId="1BC6307B">
            <w:pPr>
              <w:adjustRightInd w:val="0"/>
              <w:spacing w:line="360" w:lineRule="auto"/>
              <w:jc w:val="center"/>
              <w:textAlignment w:val="baseline"/>
              <w:rPr>
                <w:rFonts w:hint="eastAsia" w:ascii="宋体" w:hAnsi="宋体"/>
                <w:b/>
                <w:color w:val="auto"/>
                <w:szCs w:val="21"/>
                <w:highlight w:val="none"/>
              </w:rPr>
            </w:pPr>
            <w:r>
              <w:rPr>
                <w:rFonts w:hint="eastAsia" w:ascii="宋体" w:hAnsi="宋体" w:cs="微软雅黑"/>
                <w:b/>
                <w:color w:val="auto"/>
                <w:szCs w:val="21"/>
                <w:highlight w:val="none"/>
              </w:rPr>
              <w:t>（满分10分）</w:t>
            </w:r>
          </w:p>
        </w:tc>
        <w:tc>
          <w:tcPr>
            <w:tcW w:w="5350" w:type="dxa"/>
            <w:vAlign w:val="center"/>
          </w:tcPr>
          <w:p w14:paraId="1D3EB1EE">
            <w:pPr>
              <w:widowControl/>
              <w:snapToGrid w:val="0"/>
              <w:spacing w:line="360" w:lineRule="auto"/>
              <w:rPr>
                <w:rFonts w:hint="eastAsia" w:hAnsi="宋体"/>
                <w:bCs/>
                <w:color w:val="auto"/>
                <w:szCs w:val="21"/>
                <w:highlight w:val="none"/>
              </w:rPr>
            </w:pPr>
            <w:r>
              <w:rPr>
                <w:rFonts w:hint="eastAsia" w:ascii="宋体" w:hAnsi="宋体"/>
                <w:bCs/>
                <w:color w:val="auto"/>
                <w:szCs w:val="21"/>
                <w:highlight w:val="none"/>
              </w:rPr>
              <w:t>具有全国路网电子地图，满足分段限速功能得10分；否则不得分。证明材料：提供授权使用证明和付款凭证。</w:t>
            </w:r>
          </w:p>
        </w:tc>
      </w:tr>
      <w:tr w14:paraId="0801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7C13F5B4">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24C5F460">
            <w:pPr>
              <w:spacing w:line="360" w:lineRule="exact"/>
              <w:jc w:val="center"/>
              <w:rPr>
                <w:rFonts w:hint="eastAsia"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593CD5A0">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33分</w:t>
            </w:r>
          </w:p>
        </w:tc>
        <w:tc>
          <w:tcPr>
            <w:tcW w:w="1740" w:type="dxa"/>
            <w:vAlign w:val="center"/>
          </w:tcPr>
          <w:p w14:paraId="0DDC314C">
            <w:pPr>
              <w:widowControl/>
              <w:spacing w:line="360" w:lineRule="auto"/>
              <w:jc w:val="center"/>
              <w:rPr>
                <w:rFonts w:hint="eastAsia" w:hAnsi="宋体"/>
                <w:b/>
                <w:bCs/>
                <w:color w:val="auto"/>
                <w:highlight w:val="none"/>
              </w:rPr>
            </w:pPr>
            <w:r>
              <w:rPr>
                <w:rFonts w:hint="eastAsia" w:ascii="宋体" w:hAnsi="宋体" w:cs="Courier New"/>
                <w:b/>
                <w:color w:val="auto"/>
                <w:szCs w:val="21"/>
                <w:highlight w:val="none"/>
              </w:rPr>
              <w:t>项目人员配备分（满分16分）</w:t>
            </w:r>
          </w:p>
        </w:tc>
        <w:tc>
          <w:tcPr>
            <w:tcW w:w="5350" w:type="dxa"/>
          </w:tcPr>
          <w:p w14:paraId="535BDFBD">
            <w:pPr>
              <w:spacing w:line="360" w:lineRule="auto"/>
              <w:rPr>
                <w:rFonts w:hint="eastAsia" w:asciiTheme="minorEastAsia" w:hAnsiTheme="minorEastAsia" w:cstheme="minorEastAsia"/>
                <w:color w:val="auto"/>
                <w:kern w:val="0"/>
                <w:szCs w:val="21"/>
                <w:highlight w:val="none"/>
                <w:lang w:bidi="ar"/>
              </w:rPr>
            </w:pPr>
            <w:r>
              <w:rPr>
                <w:rFonts w:hint="eastAsia" w:ascii="宋体" w:hAnsi="宋体"/>
                <w:bCs/>
                <w:color w:val="auto"/>
                <w:szCs w:val="21"/>
                <w:highlight w:val="none"/>
              </w:rPr>
              <w:t>①拟投入本项目的项目负责人</w:t>
            </w:r>
            <w:r>
              <w:rPr>
                <w:rFonts w:hint="eastAsia" w:asciiTheme="minorEastAsia" w:hAnsiTheme="minorEastAsia" w:eastAsiaTheme="minorEastAsia" w:cstheme="minorEastAsia"/>
                <w:color w:val="auto"/>
                <w:kern w:val="0"/>
                <w:szCs w:val="21"/>
                <w:highlight w:val="none"/>
                <w:lang w:bidi="ar"/>
              </w:rPr>
              <w:t>具备计算机技术与软件专业技术资格（水平）考试中级及以上证书得</w:t>
            </w:r>
            <w:r>
              <w:rPr>
                <w:rFonts w:hint="eastAsia" w:asciiTheme="minorEastAsia" w:hAnsiTheme="minorEastAsia" w:cstheme="minorEastAsia"/>
                <w:color w:val="auto"/>
                <w:kern w:val="0"/>
                <w:szCs w:val="21"/>
                <w:highlight w:val="none"/>
                <w:lang w:bidi="ar"/>
              </w:rPr>
              <w:t>4</w:t>
            </w:r>
            <w:r>
              <w:rPr>
                <w:rFonts w:hint="eastAsia" w:asciiTheme="minorEastAsia" w:hAnsiTheme="minorEastAsia" w:eastAsiaTheme="minorEastAsia" w:cstheme="minorEastAsia"/>
                <w:color w:val="auto"/>
                <w:kern w:val="0"/>
                <w:szCs w:val="21"/>
                <w:highlight w:val="none"/>
                <w:lang w:bidi="ar"/>
              </w:rPr>
              <w:t>分</w:t>
            </w:r>
            <w:r>
              <w:rPr>
                <w:rFonts w:hint="eastAsia" w:asciiTheme="minorEastAsia" w:hAnsiTheme="minorEastAsia" w:cstheme="minorEastAsia"/>
                <w:color w:val="auto"/>
                <w:kern w:val="0"/>
                <w:szCs w:val="21"/>
                <w:highlight w:val="none"/>
                <w:lang w:bidi="ar"/>
              </w:rPr>
              <w:t>，</w:t>
            </w:r>
            <w:r>
              <w:rPr>
                <w:rFonts w:hint="eastAsia" w:ascii="宋体" w:hAnsi="宋体"/>
                <w:bCs/>
                <w:color w:val="auto"/>
                <w:szCs w:val="21"/>
                <w:highlight w:val="none"/>
              </w:rPr>
              <w:t>需提供相关证明材料（证书</w:t>
            </w:r>
            <w:r>
              <w:rPr>
                <w:rFonts w:hint="eastAsia" w:asciiTheme="minorEastAsia" w:hAnsiTheme="minorEastAsia" w:eastAsiaTheme="minorEastAsia" w:cstheme="minorEastAsia"/>
                <w:color w:val="auto"/>
                <w:kern w:val="0"/>
                <w:szCs w:val="21"/>
                <w:highlight w:val="none"/>
                <w:lang w:bidi="ar"/>
              </w:rPr>
              <w:t>原件扫描件或电子查询结果</w:t>
            </w:r>
            <w:r>
              <w:rPr>
                <w:rFonts w:hint="eastAsia" w:ascii="宋体" w:hAnsi="宋体"/>
                <w:bCs/>
                <w:color w:val="auto"/>
                <w:szCs w:val="21"/>
                <w:highlight w:val="none"/>
              </w:rPr>
              <w:t>），</w:t>
            </w:r>
            <w:r>
              <w:rPr>
                <w:rFonts w:hint="eastAsia" w:asciiTheme="minorEastAsia" w:hAnsiTheme="minorEastAsia" w:cstheme="minorEastAsia"/>
                <w:color w:val="auto"/>
                <w:kern w:val="0"/>
                <w:szCs w:val="21"/>
                <w:highlight w:val="none"/>
                <w:lang w:bidi="ar"/>
              </w:rPr>
              <w:t>未提供不得分。</w:t>
            </w:r>
          </w:p>
          <w:p w14:paraId="06A3392B">
            <w:pPr>
              <w:spacing w:line="360" w:lineRule="auto"/>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②拟投入本项目服务团队的运维人员，在满足招标文件要求最低标准上，每多提供一人得3分，最高得6分。</w:t>
            </w:r>
          </w:p>
          <w:p w14:paraId="3ED4E27D">
            <w:pPr>
              <w:spacing w:line="360" w:lineRule="auto"/>
              <w:rPr>
                <w:rFonts w:hint="eastAsia" w:hAnsi="宋体"/>
                <w:bCs/>
                <w:color w:val="auto"/>
                <w:highlight w:val="none"/>
              </w:rPr>
            </w:pPr>
            <w:r>
              <w:rPr>
                <w:rFonts w:hint="eastAsia" w:asciiTheme="minorEastAsia" w:hAnsiTheme="minorEastAsia" w:cstheme="minorEastAsia"/>
                <w:color w:val="auto"/>
                <w:kern w:val="0"/>
                <w:szCs w:val="21"/>
                <w:highlight w:val="none"/>
                <w:lang w:bidi="ar"/>
              </w:rPr>
              <w:t>③拟投入本项目服务团队的运营客服人员，在满足招标文件要求最低标准上，每多提供一人得2分，最高得6分。</w:t>
            </w:r>
            <w:r>
              <w:rPr>
                <w:rFonts w:hint="eastAsia" w:hAnsi="宋体" w:cs="Courier New"/>
                <w:bCs/>
                <w:color w:val="auto"/>
                <w:highlight w:val="none"/>
              </w:rPr>
              <w:t>（人员必须如实投入，未经允许不能更换）</w:t>
            </w:r>
          </w:p>
        </w:tc>
      </w:tr>
      <w:tr w14:paraId="0C42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46D9342">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3AB71CCD">
            <w:pPr>
              <w:spacing w:line="360" w:lineRule="exact"/>
              <w:jc w:val="center"/>
              <w:rPr>
                <w:rFonts w:hint="eastAsia" w:ascii="宋体" w:hAnsi="宋体"/>
                <w:b/>
                <w:bCs/>
                <w:color w:val="auto"/>
                <w:szCs w:val="21"/>
                <w:highlight w:val="none"/>
              </w:rPr>
            </w:pPr>
          </w:p>
        </w:tc>
        <w:tc>
          <w:tcPr>
            <w:tcW w:w="668" w:type="dxa"/>
            <w:vMerge w:val="continue"/>
            <w:vAlign w:val="center"/>
          </w:tcPr>
          <w:p w14:paraId="1DD8A570">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1B4F7FAC">
            <w:pPr>
              <w:widowControl/>
              <w:spacing w:line="360" w:lineRule="auto"/>
              <w:jc w:val="center"/>
              <w:rPr>
                <w:rFonts w:hint="eastAsia" w:ascii="宋体" w:hAnsi="宋体" w:cs="微软雅黑"/>
                <w:b/>
                <w:bCs/>
                <w:color w:val="auto"/>
                <w:szCs w:val="21"/>
                <w:highlight w:val="none"/>
              </w:rPr>
            </w:pPr>
            <w:r>
              <w:rPr>
                <w:rFonts w:hint="eastAsia" w:ascii="宋体" w:hAnsi="宋体" w:cs="微软雅黑"/>
                <w:b/>
                <w:bCs/>
                <w:color w:val="auto"/>
                <w:szCs w:val="21"/>
                <w:highlight w:val="none"/>
              </w:rPr>
              <w:t>业绩分</w:t>
            </w:r>
          </w:p>
          <w:p w14:paraId="53E1B5FC">
            <w:pPr>
              <w:widowControl/>
              <w:spacing w:line="360" w:lineRule="auto"/>
              <w:jc w:val="center"/>
              <w:rPr>
                <w:rFonts w:hint="eastAsia" w:ascii="宋体" w:hAnsi="宋体"/>
                <w:color w:val="auto"/>
                <w:szCs w:val="21"/>
                <w:highlight w:val="none"/>
              </w:rPr>
            </w:pPr>
            <w:r>
              <w:rPr>
                <w:rFonts w:hint="eastAsia" w:ascii="宋体" w:hAnsi="宋体" w:cs="微软雅黑"/>
                <w:b/>
                <w:bCs/>
                <w:color w:val="auto"/>
                <w:szCs w:val="21"/>
                <w:highlight w:val="none"/>
              </w:rPr>
              <w:t>（满分</w:t>
            </w:r>
            <w:r>
              <w:rPr>
                <w:rFonts w:ascii="宋体" w:hAnsi="宋体" w:cs="微软雅黑"/>
                <w:b/>
                <w:bCs/>
                <w:color w:val="auto"/>
                <w:szCs w:val="21"/>
                <w:highlight w:val="none"/>
              </w:rPr>
              <w:t>1</w:t>
            </w:r>
            <w:r>
              <w:rPr>
                <w:rFonts w:hint="eastAsia" w:ascii="宋体" w:hAnsi="宋体" w:cs="微软雅黑"/>
                <w:b/>
                <w:bCs/>
                <w:color w:val="auto"/>
                <w:szCs w:val="21"/>
                <w:highlight w:val="none"/>
              </w:rPr>
              <w:t>4分）</w:t>
            </w:r>
          </w:p>
        </w:tc>
        <w:tc>
          <w:tcPr>
            <w:tcW w:w="5350" w:type="dxa"/>
          </w:tcPr>
          <w:p w14:paraId="150F6FD9">
            <w:pPr>
              <w:widowControl/>
              <w:snapToGrid w:val="0"/>
              <w:spacing w:line="360" w:lineRule="auto"/>
              <w:rPr>
                <w:rFonts w:hint="eastAsia" w:hAnsi="宋体"/>
                <w:color w:val="auto"/>
                <w:highlight w:val="none"/>
              </w:rPr>
            </w:pPr>
            <w:r>
              <w:rPr>
                <w:rFonts w:hint="eastAsia" w:ascii="宋体" w:hAnsi="宋体" w:cs="宋体"/>
                <w:bCs/>
                <w:color w:val="auto"/>
                <w:szCs w:val="21"/>
                <w:highlight w:val="none"/>
              </w:rPr>
              <w:t>投标人自2023年01月01日以来完成过类似项目业绩的，每提供1项得2分，满分14分，需提供相关证明材料（</w:t>
            </w:r>
            <w:r>
              <w:rPr>
                <w:rFonts w:hint="eastAsia" w:ascii="宋体" w:hAnsi="宋体" w:cs="宋体"/>
                <w:color w:val="auto"/>
                <w:highlight w:val="none"/>
              </w:rPr>
              <w:t>中标通知书或服务合同扫描件</w:t>
            </w:r>
            <w:r>
              <w:rPr>
                <w:rFonts w:hint="eastAsia" w:ascii="宋体" w:hAnsi="宋体" w:cs="宋体"/>
                <w:bCs/>
                <w:color w:val="auto"/>
                <w:szCs w:val="21"/>
                <w:highlight w:val="none"/>
              </w:rPr>
              <w:t>），</w:t>
            </w:r>
            <w:r>
              <w:rPr>
                <w:rFonts w:hint="eastAsia" w:ascii="宋体" w:hAnsi="宋体" w:cs="宋体"/>
                <w:color w:val="auto"/>
                <w:kern w:val="0"/>
                <w:szCs w:val="21"/>
                <w:highlight w:val="none"/>
                <w:lang w:bidi="ar"/>
              </w:rPr>
              <w:t>未提供不得分</w:t>
            </w:r>
            <w:r>
              <w:rPr>
                <w:rFonts w:hint="eastAsia" w:ascii="宋体" w:hAnsi="宋体" w:cs="宋体"/>
                <w:bCs/>
                <w:color w:val="auto"/>
                <w:szCs w:val="21"/>
                <w:highlight w:val="none"/>
              </w:rPr>
              <w:t>。</w:t>
            </w:r>
          </w:p>
        </w:tc>
      </w:tr>
      <w:tr w14:paraId="659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70882020">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31456AC8">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4F1E3793">
            <w:pPr>
              <w:adjustRightInd w:val="0"/>
              <w:spacing w:line="440" w:lineRule="exact"/>
              <w:jc w:val="center"/>
              <w:textAlignment w:val="baseline"/>
              <w:rPr>
                <w:rFonts w:hint="eastAsia" w:ascii="宋体" w:hAnsi="宋体" w:cs="Courier New"/>
                <w:bCs/>
                <w:color w:val="auto"/>
                <w:szCs w:val="21"/>
                <w:highlight w:val="none"/>
              </w:rPr>
            </w:pPr>
          </w:p>
        </w:tc>
        <w:tc>
          <w:tcPr>
            <w:tcW w:w="1740" w:type="dxa"/>
            <w:vAlign w:val="center"/>
          </w:tcPr>
          <w:p w14:paraId="5546CFBA">
            <w:pPr>
              <w:widowControl/>
              <w:spacing w:line="360" w:lineRule="auto"/>
              <w:jc w:val="center"/>
              <w:rPr>
                <w:rFonts w:hint="eastAsia" w:ascii="宋体" w:hAnsi="宋体" w:cs="微软雅黑"/>
                <w:b/>
                <w:bCs/>
                <w:color w:val="auto"/>
                <w:szCs w:val="21"/>
                <w:highlight w:val="none"/>
              </w:rPr>
            </w:pPr>
            <w:r>
              <w:rPr>
                <w:rFonts w:hint="eastAsia" w:ascii="宋体" w:hAnsi="宋体" w:cs="微软雅黑"/>
                <w:b/>
                <w:bCs/>
                <w:color w:val="auto"/>
                <w:szCs w:val="21"/>
                <w:highlight w:val="none"/>
              </w:rPr>
              <w:t>服务能力</w:t>
            </w:r>
          </w:p>
          <w:p w14:paraId="189BFDCC">
            <w:pPr>
              <w:widowControl/>
              <w:spacing w:line="360" w:lineRule="auto"/>
              <w:jc w:val="center"/>
              <w:rPr>
                <w:rFonts w:hint="eastAsia" w:ascii="宋体" w:hAnsi="宋体" w:cs="Courier New"/>
                <w:bCs/>
                <w:color w:val="auto"/>
                <w:szCs w:val="21"/>
                <w:highlight w:val="none"/>
              </w:rPr>
            </w:pPr>
            <w:r>
              <w:rPr>
                <w:rFonts w:hint="eastAsia" w:ascii="宋体" w:hAnsi="宋体" w:cs="微软雅黑"/>
                <w:b/>
                <w:bCs/>
                <w:color w:val="auto"/>
                <w:szCs w:val="21"/>
                <w:highlight w:val="none"/>
              </w:rPr>
              <w:t>（满分3分）</w:t>
            </w:r>
          </w:p>
        </w:tc>
        <w:tc>
          <w:tcPr>
            <w:tcW w:w="5350" w:type="dxa"/>
          </w:tcPr>
          <w:p w14:paraId="33642BD0">
            <w:pPr>
              <w:pStyle w:val="27"/>
              <w:spacing w:line="360" w:lineRule="auto"/>
              <w:rPr>
                <w:rFonts w:hint="eastAsia" w:hAnsi="宋体" w:cs="宋体"/>
                <w:bCs/>
                <w:color w:val="auto"/>
                <w:sz w:val="21"/>
                <w:highlight w:val="none"/>
              </w:rPr>
            </w:pPr>
            <w:r>
              <w:rPr>
                <w:rFonts w:hint="eastAsia" w:hAnsi="宋体" w:cs="宋体"/>
                <w:bCs/>
                <w:color w:val="auto"/>
                <w:sz w:val="21"/>
                <w:highlight w:val="none"/>
              </w:rPr>
              <w:t>1、供应商具有在有效期内的ISO9001质量管理体系认证证书得3分；</w:t>
            </w:r>
          </w:p>
          <w:p w14:paraId="24F1A6F3">
            <w:pPr>
              <w:pStyle w:val="27"/>
              <w:spacing w:line="360" w:lineRule="auto"/>
              <w:rPr>
                <w:rFonts w:hint="eastAsia" w:hAnsi="宋体" w:cs="宋体"/>
                <w:bCs/>
                <w:color w:val="auto"/>
                <w:sz w:val="21"/>
                <w:highlight w:val="none"/>
              </w:rPr>
            </w:pPr>
            <w:r>
              <w:rPr>
                <w:rFonts w:hint="eastAsia" w:hAnsi="宋体" w:cs="宋体"/>
                <w:bCs/>
                <w:color w:val="auto"/>
                <w:sz w:val="21"/>
                <w:highlight w:val="none"/>
              </w:rPr>
              <w:t>注：以上需提供相关证明材料（相关证书扫描件并提供中国认证认可委员会认证认可业务信息统一查询平台（网址http://cx.cnca.cn）查询截图），未提供不得分。</w:t>
            </w:r>
          </w:p>
        </w:tc>
      </w:tr>
      <w:tr w14:paraId="1C5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0F21BD08">
            <w:pPr>
              <w:pStyle w:val="27"/>
              <w:spacing w:line="360" w:lineRule="auto"/>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4C7D9255">
      <w:pPr>
        <w:pStyle w:val="27"/>
        <w:spacing w:line="460" w:lineRule="exact"/>
        <w:ind w:firstLine="420"/>
        <w:rPr>
          <w:rFonts w:hint="eastAsia" w:hAnsi="宋体" w:cs="宋体"/>
          <w:bCs/>
          <w:color w:val="auto"/>
          <w:sz w:val="21"/>
          <w:highlight w:val="none"/>
        </w:rPr>
      </w:pPr>
    </w:p>
    <w:p w14:paraId="0863AF2F">
      <w:pPr>
        <w:pStyle w:val="27"/>
        <w:spacing w:line="460" w:lineRule="exact"/>
        <w:ind w:firstLine="420"/>
        <w:rPr>
          <w:color w:val="auto"/>
          <w:highlight w:val="none"/>
        </w:rPr>
      </w:pPr>
    </w:p>
    <w:tbl>
      <w:tblPr>
        <w:tblStyle w:val="49"/>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1E13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33" w:type="dxa"/>
            <w:gridSpan w:val="5"/>
            <w:shd w:val="clear" w:color="auto" w:fill="FFFF00"/>
            <w:vAlign w:val="center"/>
          </w:tcPr>
          <w:p w14:paraId="73444B8E">
            <w:pPr>
              <w:overflowPunct w:val="0"/>
              <w:adjustRightInd w:val="0"/>
              <w:spacing w:line="41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（2分标）评分标准</w:t>
            </w:r>
          </w:p>
        </w:tc>
      </w:tr>
      <w:tr w14:paraId="40C8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69DF967A">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419CAAE0">
            <w:pPr>
              <w:adjustRightInd w:val="0"/>
              <w:spacing w:line="41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32542413">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60F8B86E">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6174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5B1BDCEF">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56F7B695">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78245255">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3588F682">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731FC059">
            <w:pPr>
              <w:overflowPunct w:val="0"/>
              <w:snapToGrid w:val="0"/>
              <w:spacing w:line="360" w:lineRule="auto"/>
              <w:ind w:firstLine="233" w:firstLineChars="111"/>
              <w:rPr>
                <w:rFonts w:hint="eastAsia" w:ascii="宋体" w:hAnsi="宋体"/>
                <w:color w:val="auto"/>
                <w:szCs w:val="21"/>
                <w:highlight w:val="none"/>
              </w:rPr>
            </w:pPr>
            <w:r>
              <w:rPr>
                <w:rFonts w:hint="eastAsia" w:ascii="宋体" w:hAnsi="宋体"/>
                <w:bCs/>
                <w:color w:val="auto"/>
                <w:szCs w:val="21"/>
                <w:highlight w:val="none"/>
              </w:rPr>
              <w:t>（2）按照《政府采购促进中小企业发展管理办法》（财库〔2020〕46号）的规定，投标人在其投标文件中提供《中小企业声明函》，且其服务为小型和微型企业承接的，对其最后报价给予10%的扣除。</w:t>
            </w:r>
          </w:p>
          <w:p w14:paraId="018FABFB">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不重复享受政策。</w:t>
            </w:r>
          </w:p>
          <w:p w14:paraId="27A943AD">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5F0D36DC">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（5）政策性扣除计算方法。</w:t>
            </w:r>
          </w:p>
          <w:p w14:paraId="258C3CC0">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bCs/>
                <w:color w:val="auto"/>
                <w:szCs w:val="21"/>
                <w:highlight w:val="none"/>
              </w:rPr>
              <w:t>在服务采购项目中，服务由小微企业承接；对符合上述要求的投标人的投标报价给予10%的扣除，扣除后的价格为评标报价，即评标报价=投标报价×（1-1</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w:t>
            </w:r>
            <w:r>
              <w:rPr>
                <w:rFonts w:hint="eastAsia" w:ascii="宋体" w:hAnsi="宋体"/>
                <w:bCs/>
                <w:color w:val="auto"/>
                <w:szCs w:val="21"/>
                <w:highlight w:val="none"/>
                <w:u w:val="single"/>
              </w:rPr>
              <w:t>%</w:t>
            </w:r>
            <w:r>
              <w:rPr>
                <w:rFonts w:hint="eastAsia" w:ascii="宋体" w:hAnsi="宋体"/>
                <w:bCs/>
                <w:color w:val="auto"/>
                <w:szCs w:val="21"/>
                <w:highlight w:val="none"/>
              </w:rPr>
              <w:t>的扣除，用扣除后的价格参加评审，扣除后的价格为评标报价，即评标报价=投标报价×（1-</w:t>
            </w:r>
            <w:r>
              <w:rPr>
                <w:rFonts w:ascii="宋体" w:hAnsi="宋体"/>
                <w:bCs/>
                <w:color w:val="auto"/>
                <w:szCs w:val="21"/>
                <w:highlight w:val="none"/>
              </w:rPr>
              <w:t xml:space="preserve"> </w:t>
            </w:r>
            <w:r>
              <w:rPr>
                <w:rFonts w:hint="eastAsia" w:ascii="宋体" w:hAnsi="宋体"/>
                <w:bCs/>
                <w:color w:val="auto"/>
                <w:szCs w:val="21"/>
                <w:highlight w:val="none"/>
              </w:rPr>
              <w:t>4%）。除上述情况外，评标报价=投标报价。</w:t>
            </w:r>
          </w:p>
          <w:p w14:paraId="38513119">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（6）满足招标文件要求且评标报价最低的评标报价为评标基准价，其价格分为满分。</w:t>
            </w:r>
          </w:p>
          <w:p w14:paraId="27846A16">
            <w:pPr>
              <w:overflowPunct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（7）价格分计算公式：</w:t>
            </w:r>
          </w:p>
          <w:p w14:paraId="2638C4ED">
            <w:pPr>
              <w:overflowPunct w:val="0"/>
              <w:spacing w:line="360" w:lineRule="auto"/>
              <w:rPr>
                <w:rFonts w:hint="eastAsia" w:hAnsi="宋体" w:cs="Courier New"/>
                <w:bCs/>
                <w:color w:val="auto"/>
                <w:kern w:val="2"/>
                <w:sz w:val="21"/>
                <w:highlight w:val="none"/>
              </w:rPr>
            </w:pPr>
            <w:r>
              <w:rPr>
                <w:rFonts w:hint="eastAsia" w:ascii="宋体" w:hAnsi="宋体"/>
                <w:bCs/>
                <w:color w:val="auto"/>
                <w:szCs w:val="21"/>
                <w:highlight w:val="none"/>
              </w:rPr>
              <w:t>价格分=(评标基准价／评标报价)×10分</w:t>
            </w:r>
          </w:p>
        </w:tc>
      </w:tr>
      <w:tr w14:paraId="4599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50F69E1E">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201CD85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0DA53E1B">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65分</w:t>
            </w:r>
          </w:p>
        </w:tc>
        <w:tc>
          <w:tcPr>
            <w:tcW w:w="1740" w:type="dxa"/>
            <w:vAlign w:val="center"/>
          </w:tcPr>
          <w:p w14:paraId="174C4EE1">
            <w:pPr>
              <w:adjustRightInd w:val="0"/>
              <w:snapToGrid w:val="0"/>
              <w:spacing w:line="360" w:lineRule="atLeast"/>
              <w:jc w:val="center"/>
              <w:textAlignment w:val="baseline"/>
              <w:rPr>
                <w:rFonts w:hint="eastAsia" w:ascii="宋体" w:hAnsi="宋体"/>
                <w:bCs/>
                <w:color w:val="auto"/>
                <w:szCs w:val="21"/>
                <w:highlight w:val="none"/>
              </w:rPr>
            </w:pPr>
            <w:r>
              <w:rPr>
                <w:rFonts w:hint="eastAsia" w:ascii="宋体" w:hAnsi="宋体"/>
                <w:b/>
                <w:color w:val="auto"/>
                <w:szCs w:val="21"/>
                <w:highlight w:val="none"/>
              </w:rPr>
              <w:t>项目需求理解（满分15分）</w:t>
            </w:r>
          </w:p>
        </w:tc>
        <w:tc>
          <w:tcPr>
            <w:tcW w:w="5350" w:type="dxa"/>
            <w:vAlign w:val="center"/>
          </w:tcPr>
          <w:p w14:paraId="657AC2A3">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一档（0分）：投标人未提供项目需求理解得0分。</w:t>
            </w:r>
          </w:p>
          <w:p w14:paraId="3189CA32">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二档（3分）：投标人对本项目的理解和综合情况内容描述不清晰，仅简单提及项目，未清晰说明项目现状、服务需求、服务内容；表述零散、逻辑不清、关键信息缺失；</w:t>
            </w:r>
          </w:p>
          <w:p w14:paraId="0E1EB7FC">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三档（8分）：投标人对本项目的理解和综合情况基本合理、清晰，对项目现状、服务需求、服务内容描述基本清晰、合理；无明显错误，内容完整度≥70%，逻辑通顺；</w:t>
            </w:r>
          </w:p>
          <w:p w14:paraId="4B84ED87">
            <w:pPr>
              <w:spacing w:line="360" w:lineRule="auto"/>
              <w:rPr>
                <w:rFonts w:hint="eastAsia" w:ascii="宋体" w:hAnsi="宋体"/>
                <w:bCs/>
                <w:color w:val="auto"/>
                <w:szCs w:val="21"/>
                <w:highlight w:val="none"/>
              </w:rPr>
            </w:pPr>
            <w:r>
              <w:rPr>
                <w:rFonts w:hint="eastAsia" w:hAnsi="宋体"/>
                <w:bCs/>
                <w:color w:val="auto"/>
                <w:szCs w:val="21"/>
                <w:highlight w:val="none"/>
              </w:rPr>
              <w:t>四档（15分）：投标人对对项目现状、服务需求、服务内容理解准确、分析透彻、表述清晰明了；内容完整、贴合项目实际，逻辑严谨、针对性强。</w:t>
            </w:r>
          </w:p>
        </w:tc>
      </w:tr>
      <w:tr w14:paraId="58B9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1FDE3026">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29E9D98E">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0B4BD576">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7748BE2B">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技术服务方案分</w:t>
            </w:r>
            <w:r>
              <w:rPr>
                <w:rFonts w:hint="eastAsia" w:ascii="宋体" w:hAnsi="宋体" w:cs="微软雅黑"/>
                <w:b/>
                <w:color w:val="auto"/>
                <w:szCs w:val="21"/>
                <w:highlight w:val="none"/>
              </w:rPr>
              <w:t>（满分30分）</w:t>
            </w:r>
          </w:p>
        </w:tc>
        <w:tc>
          <w:tcPr>
            <w:tcW w:w="5350" w:type="dxa"/>
            <w:vAlign w:val="center"/>
          </w:tcPr>
          <w:p w14:paraId="3CB48191">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一档（0分）：投标人未提供技术服务方案得0分。</w:t>
            </w:r>
          </w:p>
          <w:p w14:paraId="73DB5A95">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二档（10分）：投标人提供了技术服务方案，方案描述了项目组织实施安排、技术服务方案的；</w:t>
            </w:r>
          </w:p>
          <w:p w14:paraId="412F0E33">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三档（20分）：投标人提供了详细的技术服务方案，方案详细描述了项目组织实施安排、人员安排以及技术服务方案，且各种服务文档规范齐全；</w:t>
            </w:r>
          </w:p>
          <w:p w14:paraId="45408EF9">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30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p>
        </w:tc>
      </w:tr>
      <w:tr w14:paraId="5454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6766A88C">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685D02D6">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5342AEDF">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403B86C4">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运维售后服务方案分</w:t>
            </w:r>
            <w:r>
              <w:rPr>
                <w:rFonts w:hint="eastAsia" w:ascii="宋体" w:hAnsi="宋体" w:cs="微软雅黑"/>
                <w:b/>
                <w:color w:val="auto"/>
                <w:szCs w:val="21"/>
                <w:highlight w:val="none"/>
              </w:rPr>
              <w:t>（满分2</w:t>
            </w:r>
            <w:r>
              <w:rPr>
                <w:rFonts w:ascii="宋体" w:hAnsi="宋体" w:cs="微软雅黑"/>
                <w:b/>
                <w:color w:val="auto"/>
                <w:szCs w:val="21"/>
                <w:highlight w:val="none"/>
              </w:rPr>
              <w:t>0</w:t>
            </w:r>
            <w:r>
              <w:rPr>
                <w:rFonts w:hint="eastAsia" w:ascii="宋体" w:hAnsi="宋体" w:cs="微软雅黑"/>
                <w:b/>
                <w:color w:val="auto"/>
                <w:szCs w:val="21"/>
                <w:highlight w:val="none"/>
              </w:rPr>
              <w:t>分）</w:t>
            </w:r>
          </w:p>
        </w:tc>
        <w:tc>
          <w:tcPr>
            <w:tcW w:w="5350" w:type="dxa"/>
            <w:vAlign w:val="center"/>
          </w:tcPr>
          <w:p w14:paraId="46ADDA4E">
            <w:pPr>
              <w:pStyle w:val="27"/>
              <w:spacing w:line="360" w:lineRule="auto"/>
              <w:rPr>
                <w:rFonts w:ascii="Calibri" w:hAnsi="Calibri"/>
                <w:bCs/>
                <w:color w:val="auto"/>
                <w:kern w:val="2"/>
                <w:sz w:val="21"/>
                <w:szCs w:val="24"/>
                <w:highlight w:val="none"/>
                <w:shd w:val="clear" w:color="auto" w:fill="FFFFFF"/>
              </w:rPr>
            </w:pPr>
            <w:r>
              <w:rPr>
                <w:rFonts w:hint="eastAsia" w:ascii="Calibri" w:hAnsi="Calibri"/>
                <w:bCs/>
                <w:color w:val="auto"/>
                <w:kern w:val="2"/>
                <w:sz w:val="21"/>
                <w:szCs w:val="24"/>
                <w:highlight w:val="none"/>
                <w:shd w:val="clear" w:color="auto" w:fill="FFFFFF"/>
              </w:rPr>
              <w:t>一档（0分）：投标人未提供运维售后服务方案得0分。</w:t>
            </w:r>
          </w:p>
          <w:p w14:paraId="169CB8A8">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二档（7分）：质量保证措施和售后服务承诺简单；售后响应时间不及时或较慢，无具体承诺或不适用，服务内容、保障措施简单。</w:t>
            </w:r>
          </w:p>
          <w:p w14:paraId="1564C21A">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三档（14分）：质量保证措施和售后服务承诺基本满足采购文件要求，安排较具体，内容完整、可行，售后响应时间满足招标文件要求，有具体承诺，服务内容、保障措施较为详细。</w:t>
            </w:r>
          </w:p>
          <w:p w14:paraId="55771458">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四档（2</w:t>
            </w:r>
            <w:r>
              <w:rPr>
                <w:rFonts w:hAnsi="宋体"/>
                <w:bCs/>
                <w:color w:val="auto"/>
                <w:szCs w:val="21"/>
                <w:highlight w:val="none"/>
              </w:rPr>
              <w:t>0</w:t>
            </w:r>
            <w:r>
              <w:rPr>
                <w:rFonts w:hint="eastAsia" w:hAnsi="宋体"/>
                <w:bCs/>
                <w:color w:val="auto"/>
                <w:szCs w:val="21"/>
                <w:highlight w:val="none"/>
              </w:rPr>
              <w:t>分）：质量保证措施和售后服务承诺充分满足采购文件要求，安排详细具体，提供具体技术支持服务、服务质量保障、服务管理规范、应急处置方案等内容，内容完整、齐全、可行，有针对性。</w:t>
            </w:r>
          </w:p>
        </w:tc>
      </w:tr>
      <w:tr w14:paraId="236E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42988018">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6F76EE0F">
            <w:pPr>
              <w:spacing w:line="360" w:lineRule="exact"/>
              <w:jc w:val="center"/>
              <w:rPr>
                <w:rFonts w:hint="eastAsia"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4097B162">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25分</w:t>
            </w:r>
          </w:p>
        </w:tc>
        <w:tc>
          <w:tcPr>
            <w:tcW w:w="1740" w:type="dxa"/>
            <w:vAlign w:val="center"/>
          </w:tcPr>
          <w:p w14:paraId="167CC0DD">
            <w:pPr>
              <w:widowControl/>
              <w:spacing w:line="360" w:lineRule="auto"/>
              <w:jc w:val="center"/>
              <w:rPr>
                <w:rFonts w:hint="eastAsia" w:hAnsi="宋体"/>
                <w:b/>
                <w:bCs/>
                <w:color w:val="auto"/>
                <w:highlight w:val="none"/>
              </w:rPr>
            </w:pPr>
            <w:r>
              <w:rPr>
                <w:rFonts w:hint="eastAsia" w:ascii="宋体" w:hAnsi="宋体" w:cs="Courier New"/>
                <w:b/>
                <w:color w:val="auto"/>
                <w:szCs w:val="21"/>
                <w:highlight w:val="none"/>
              </w:rPr>
              <w:t>项目人员配备分（满分9分）</w:t>
            </w:r>
          </w:p>
        </w:tc>
        <w:tc>
          <w:tcPr>
            <w:tcW w:w="5350" w:type="dxa"/>
          </w:tcPr>
          <w:p w14:paraId="4AFFA3F8">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1、投标人提供拟投入人员分配方案中对各组织的职责（任务）、人员构成包括主要人员的专业水平及经验方面的情况进行了详细阐述的，得5分。</w:t>
            </w:r>
          </w:p>
          <w:p w14:paraId="4C423816">
            <w:pPr>
              <w:pStyle w:val="27"/>
              <w:spacing w:line="360" w:lineRule="auto"/>
              <w:rPr>
                <w:rFonts w:hint="eastAsia" w:hAnsi="宋体" w:cs="宋体"/>
                <w:bCs/>
                <w:color w:val="auto"/>
                <w:highlight w:val="none"/>
              </w:rPr>
            </w:pPr>
            <w:r>
              <w:rPr>
                <w:rFonts w:hint="eastAsia" w:hAnsi="宋体" w:cs="Courier New"/>
                <w:bCs/>
                <w:color w:val="auto"/>
                <w:kern w:val="2"/>
                <w:sz w:val="21"/>
                <w:highlight w:val="none"/>
              </w:rPr>
              <w:t>2、</w:t>
            </w:r>
            <w:r>
              <w:rPr>
                <w:rFonts w:hint="eastAsia" w:hAnsi="宋体" w:cs="Courier New"/>
                <w:bCs/>
                <w:color w:val="auto"/>
                <w:sz w:val="21"/>
                <w:highlight w:val="none"/>
              </w:rPr>
              <w:t>项目实施人员配置具有中级及以上职称证书或具有中华人民共和国工业和信息化部颁发的软考中级及以上职称证书的</w:t>
            </w:r>
            <w:r>
              <w:rPr>
                <w:rFonts w:hint="eastAsia" w:hAnsi="宋体" w:cs="Courier New"/>
                <w:bCs/>
                <w:color w:val="auto"/>
                <w:kern w:val="2"/>
                <w:sz w:val="21"/>
                <w:highlight w:val="none"/>
              </w:rPr>
              <w:t>，每人得1分，满分</w:t>
            </w:r>
            <w:r>
              <w:rPr>
                <w:rFonts w:hAnsi="宋体" w:cs="Courier New"/>
                <w:bCs/>
                <w:color w:val="auto"/>
                <w:kern w:val="2"/>
                <w:sz w:val="21"/>
                <w:highlight w:val="none"/>
              </w:rPr>
              <w:t>4</w:t>
            </w:r>
            <w:r>
              <w:rPr>
                <w:rFonts w:hint="eastAsia" w:hAnsi="宋体" w:cs="Courier New"/>
                <w:bCs/>
                <w:color w:val="auto"/>
                <w:kern w:val="2"/>
                <w:sz w:val="21"/>
                <w:highlight w:val="none"/>
              </w:rPr>
              <w:t>分</w:t>
            </w:r>
            <w:r>
              <w:rPr>
                <w:rFonts w:hint="eastAsia" w:hAnsi="宋体" w:cs="Courier New"/>
                <w:bCs/>
                <w:color w:val="auto"/>
                <w:sz w:val="21"/>
                <w:highlight w:val="none"/>
              </w:rPr>
              <w:t>（人员必须如实投入，未经允许不能更换）</w:t>
            </w:r>
            <w:r>
              <w:rPr>
                <w:rFonts w:hint="eastAsia" w:hAnsi="宋体" w:cs="Courier New"/>
                <w:bCs/>
                <w:color w:val="auto"/>
                <w:kern w:val="2"/>
                <w:sz w:val="21"/>
                <w:highlight w:val="none"/>
              </w:rPr>
              <w:t>。</w:t>
            </w:r>
            <w:r>
              <w:rPr>
                <w:rFonts w:hint="eastAsia" w:hAnsi="宋体" w:cs="宋体"/>
                <w:bCs/>
                <w:color w:val="auto"/>
                <w:kern w:val="2"/>
                <w:sz w:val="21"/>
                <w:highlight w:val="none"/>
              </w:rPr>
              <w:t>［</w:t>
            </w:r>
            <w:r>
              <w:rPr>
                <w:rFonts w:hint="eastAsia" w:hAnsi="宋体" w:cs="Courier New"/>
                <w:bCs/>
                <w:color w:val="auto"/>
                <w:kern w:val="2"/>
                <w:sz w:val="21"/>
                <w:highlight w:val="none"/>
              </w:rPr>
              <w:t>须提供拟投入本项目的相关专业技术人员相关证明材料（如：职称证书等），评审时以提供的证明材料为准。</w:t>
            </w:r>
            <w:r>
              <w:rPr>
                <w:rFonts w:hint="eastAsia" w:hAnsi="宋体" w:cs="宋体"/>
                <w:bCs/>
                <w:color w:val="auto"/>
                <w:kern w:val="2"/>
                <w:sz w:val="21"/>
                <w:highlight w:val="none"/>
              </w:rPr>
              <w:t>］</w:t>
            </w:r>
          </w:p>
        </w:tc>
      </w:tr>
      <w:tr w14:paraId="25BB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60348DAE">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5B2C3290">
            <w:pPr>
              <w:spacing w:line="360" w:lineRule="exact"/>
              <w:jc w:val="center"/>
              <w:rPr>
                <w:rFonts w:hint="eastAsia" w:ascii="宋体" w:hAnsi="宋体"/>
                <w:b/>
                <w:bCs/>
                <w:color w:val="auto"/>
                <w:szCs w:val="21"/>
                <w:highlight w:val="none"/>
              </w:rPr>
            </w:pPr>
          </w:p>
        </w:tc>
        <w:tc>
          <w:tcPr>
            <w:tcW w:w="668" w:type="dxa"/>
            <w:vMerge w:val="continue"/>
            <w:vAlign w:val="center"/>
          </w:tcPr>
          <w:p w14:paraId="499C9CCC">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183819D3">
            <w:pPr>
              <w:widowControl/>
              <w:spacing w:line="360" w:lineRule="auto"/>
              <w:jc w:val="center"/>
              <w:rPr>
                <w:rFonts w:hint="eastAsia" w:ascii="宋体" w:hAnsi="宋体"/>
                <w:color w:val="auto"/>
                <w:szCs w:val="21"/>
                <w:highlight w:val="none"/>
              </w:rPr>
            </w:pPr>
            <w:r>
              <w:rPr>
                <w:rFonts w:hint="eastAsia" w:ascii="宋体" w:hAnsi="宋体" w:cs="微软雅黑"/>
                <w:b/>
                <w:bCs/>
                <w:color w:val="auto"/>
                <w:szCs w:val="21"/>
                <w:highlight w:val="none"/>
              </w:rPr>
              <w:t>业绩分（满分</w:t>
            </w:r>
            <w:r>
              <w:rPr>
                <w:rFonts w:ascii="宋体" w:hAnsi="宋体" w:cs="微软雅黑"/>
                <w:b/>
                <w:bCs/>
                <w:color w:val="auto"/>
                <w:szCs w:val="21"/>
                <w:highlight w:val="none"/>
              </w:rPr>
              <w:t>10</w:t>
            </w:r>
            <w:r>
              <w:rPr>
                <w:rFonts w:hint="eastAsia" w:ascii="宋体" w:hAnsi="宋体" w:cs="微软雅黑"/>
                <w:b/>
                <w:bCs/>
                <w:color w:val="auto"/>
                <w:szCs w:val="21"/>
                <w:highlight w:val="none"/>
              </w:rPr>
              <w:t>分）</w:t>
            </w:r>
          </w:p>
        </w:tc>
        <w:tc>
          <w:tcPr>
            <w:tcW w:w="5350" w:type="dxa"/>
          </w:tcPr>
          <w:p w14:paraId="3B4373B7">
            <w:pPr>
              <w:widowControl/>
              <w:snapToGrid w:val="0"/>
              <w:spacing w:line="360" w:lineRule="auto"/>
              <w:rPr>
                <w:rFonts w:hint="eastAsia" w:hAnsi="宋体"/>
                <w:color w:val="auto"/>
                <w:highlight w:val="none"/>
              </w:rPr>
            </w:pPr>
            <w:r>
              <w:rPr>
                <w:rFonts w:hint="eastAsia" w:hAnsi="宋体"/>
                <w:bCs/>
                <w:color w:val="auto"/>
                <w:szCs w:val="21"/>
                <w:highlight w:val="none"/>
              </w:rPr>
              <w:t>投标人自2023年01月01日以来完成过类似项目业绩的，每提供1项得2分，满分10分；不提供不得分。（须提供项目合同以及中标（成交）通知书复印件并加盖投标人公章）</w:t>
            </w:r>
          </w:p>
        </w:tc>
      </w:tr>
      <w:tr w14:paraId="3277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15B8606B">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5D57A94F">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07071DA2">
            <w:pPr>
              <w:adjustRightInd w:val="0"/>
              <w:spacing w:line="440" w:lineRule="exact"/>
              <w:jc w:val="center"/>
              <w:textAlignment w:val="baseline"/>
              <w:rPr>
                <w:rFonts w:hint="eastAsia" w:ascii="宋体" w:hAnsi="宋体" w:cs="Courier New"/>
                <w:bCs/>
                <w:color w:val="auto"/>
                <w:szCs w:val="21"/>
                <w:highlight w:val="none"/>
              </w:rPr>
            </w:pPr>
          </w:p>
        </w:tc>
        <w:tc>
          <w:tcPr>
            <w:tcW w:w="1740" w:type="dxa"/>
            <w:vAlign w:val="center"/>
          </w:tcPr>
          <w:p w14:paraId="370892D7">
            <w:pPr>
              <w:widowControl/>
              <w:spacing w:line="360" w:lineRule="auto"/>
              <w:jc w:val="center"/>
              <w:rPr>
                <w:rFonts w:hint="eastAsia" w:ascii="宋体" w:hAnsi="宋体" w:cs="Courier New"/>
                <w:bCs/>
                <w:color w:val="auto"/>
                <w:szCs w:val="21"/>
                <w:highlight w:val="none"/>
              </w:rPr>
            </w:pPr>
            <w:r>
              <w:rPr>
                <w:rFonts w:hint="eastAsia" w:ascii="宋体" w:hAnsi="宋体" w:cs="微软雅黑"/>
                <w:b/>
                <w:bCs/>
                <w:color w:val="auto"/>
                <w:szCs w:val="21"/>
                <w:highlight w:val="none"/>
              </w:rPr>
              <w:t>服务能力（满分6分）</w:t>
            </w:r>
          </w:p>
        </w:tc>
        <w:tc>
          <w:tcPr>
            <w:tcW w:w="5350" w:type="dxa"/>
          </w:tcPr>
          <w:p w14:paraId="5EF6046A">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1、投标人具有ISO9001质量管理体系认证证书得2分（须提供有效的认证证书复印件并加盖投标人公章）；</w:t>
            </w:r>
          </w:p>
          <w:p w14:paraId="1F144D32">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2、投标人具有ISO20000信息技术服务管理体系认证证书得2分（须提供有效的认证证书复印件并加盖投标人公章）；</w:t>
            </w:r>
          </w:p>
          <w:p w14:paraId="68E24636">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3、投标人具有ISO27001信息安全管理体系认证证书得2分（须提供有效的认证证书复印件并加盖投标人公章）；</w:t>
            </w:r>
          </w:p>
          <w:p w14:paraId="4BAC77A8">
            <w:pPr>
              <w:pStyle w:val="27"/>
              <w:spacing w:line="360" w:lineRule="auto"/>
              <w:rPr>
                <w:rFonts w:hint="eastAsia" w:hAnsi="宋体" w:cs="Courier New"/>
                <w:bCs/>
                <w:color w:val="auto"/>
                <w:highlight w:val="none"/>
              </w:rPr>
            </w:pPr>
            <w:r>
              <w:rPr>
                <w:rFonts w:hint="eastAsia" w:hAnsi="宋体" w:cs="Courier New"/>
                <w:bCs/>
                <w:color w:val="auto"/>
                <w:kern w:val="2"/>
                <w:sz w:val="21"/>
                <w:highlight w:val="none"/>
              </w:rPr>
              <w:t>注：不提供不得分。</w:t>
            </w:r>
          </w:p>
        </w:tc>
      </w:tr>
      <w:tr w14:paraId="4DD6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26C77B6C">
            <w:pPr>
              <w:pStyle w:val="27"/>
              <w:spacing w:line="360" w:lineRule="auto"/>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40860C67">
      <w:pPr>
        <w:rPr>
          <w:rFonts w:hint="eastAsia" w:hAnsi="宋体" w:cs="宋体"/>
          <w:bCs/>
          <w:color w:val="auto"/>
          <w:highlight w:val="none"/>
        </w:rPr>
      </w:pPr>
    </w:p>
    <w:p w14:paraId="7196AB19">
      <w:pPr>
        <w:rPr>
          <w:rFonts w:hint="eastAsia" w:hAnsi="宋体" w:cs="宋体"/>
          <w:bCs/>
          <w:color w:val="auto"/>
          <w:highlight w:val="none"/>
        </w:rPr>
      </w:pPr>
    </w:p>
    <w:tbl>
      <w:tblPr>
        <w:tblStyle w:val="49"/>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6CD0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633" w:type="dxa"/>
            <w:gridSpan w:val="5"/>
            <w:shd w:val="clear" w:color="auto" w:fill="FFFF00"/>
            <w:vAlign w:val="center"/>
          </w:tcPr>
          <w:p w14:paraId="3C2EDC90">
            <w:pPr>
              <w:overflowPunct w:val="0"/>
              <w:adjustRightInd w:val="0"/>
              <w:spacing w:line="41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（3分标）评分标准</w:t>
            </w:r>
          </w:p>
        </w:tc>
      </w:tr>
      <w:tr w14:paraId="40B0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0DE075B5">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77106682">
            <w:pPr>
              <w:adjustRightInd w:val="0"/>
              <w:spacing w:line="41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4B398D8D">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79F82BAB">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42DE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4146E9D5">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588568F1">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1117DA38">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5B1B42B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1.本项目为专门面向中小企业采购项目，按照《政府采购促进中小企业发展管理办法》（财库〔2020〕46号）的规定，对供应商投标报价不再执行价格评审优惠的扶持政策。</w:t>
            </w:r>
          </w:p>
          <w:p w14:paraId="3FDABB3F">
            <w:pPr>
              <w:spacing w:line="360" w:lineRule="auto"/>
              <w:ind w:firstLine="420" w:firstLineChars="200"/>
              <w:rPr>
                <w:rFonts w:hint="eastAsia" w:ascii="宋体" w:hAnsi="宋体"/>
                <w:bCs/>
                <w:color w:val="auto"/>
                <w:szCs w:val="21"/>
                <w:highlight w:val="none"/>
              </w:rPr>
            </w:pPr>
          </w:p>
          <w:p w14:paraId="454E4125">
            <w:pPr>
              <w:spacing w:line="360"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评审价为投标报价。最终中标供应商的中标金额等于投标报价（如有修正，以确认修正后的最后报价为准）。</w:t>
            </w:r>
          </w:p>
          <w:p w14:paraId="6625F970">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（2）以进入比较与评价环节的最低的评审价为基准价，基准价得分为</w:t>
            </w:r>
            <w:r>
              <w:rPr>
                <w:rFonts w:hint="eastAsia" w:hAnsi="宋体" w:cs="Courier New"/>
                <w:bCs/>
                <w:color w:val="auto"/>
                <w:kern w:val="2"/>
                <w:sz w:val="21"/>
                <w:highlight w:val="none"/>
                <w:u w:val="single"/>
              </w:rPr>
              <w:t>10分</w:t>
            </w:r>
            <w:r>
              <w:rPr>
                <w:rFonts w:hint="eastAsia" w:hAnsi="宋体" w:cs="Courier New"/>
                <w:bCs/>
                <w:color w:val="auto"/>
                <w:kern w:val="2"/>
                <w:sz w:val="21"/>
                <w:highlight w:val="none"/>
              </w:rPr>
              <w:t>。</w:t>
            </w:r>
          </w:p>
          <w:p w14:paraId="59DF2516">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（3）价格分计算公式：</w:t>
            </w:r>
          </w:p>
          <w:p w14:paraId="609EB04E">
            <w:pPr>
              <w:pStyle w:val="27"/>
              <w:spacing w:line="420" w:lineRule="exact"/>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10分</w:t>
            </w:r>
          </w:p>
        </w:tc>
      </w:tr>
      <w:tr w14:paraId="6888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6F23DDEF">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4E061AB3">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5B3B2F0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65分</w:t>
            </w:r>
          </w:p>
        </w:tc>
        <w:tc>
          <w:tcPr>
            <w:tcW w:w="1740" w:type="dxa"/>
            <w:vAlign w:val="center"/>
          </w:tcPr>
          <w:p w14:paraId="0888E064">
            <w:pPr>
              <w:adjustRightInd w:val="0"/>
              <w:snapToGrid w:val="0"/>
              <w:spacing w:line="360" w:lineRule="atLeast"/>
              <w:jc w:val="center"/>
              <w:textAlignment w:val="baseline"/>
              <w:rPr>
                <w:rFonts w:hint="eastAsia" w:ascii="宋体" w:hAnsi="宋体"/>
                <w:bCs/>
                <w:color w:val="auto"/>
                <w:szCs w:val="21"/>
                <w:highlight w:val="none"/>
              </w:rPr>
            </w:pPr>
            <w:r>
              <w:rPr>
                <w:rFonts w:hint="eastAsia" w:ascii="宋体" w:hAnsi="宋体"/>
                <w:b/>
                <w:color w:val="auto"/>
                <w:szCs w:val="21"/>
                <w:highlight w:val="none"/>
              </w:rPr>
              <w:t>项目需求理解（满分15分）</w:t>
            </w:r>
          </w:p>
        </w:tc>
        <w:tc>
          <w:tcPr>
            <w:tcW w:w="5350" w:type="dxa"/>
            <w:vAlign w:val="center"/>
          </w:tcPr>
          <w:p w14:paraId="06150791">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一档（0分）：投标人未提供项目需求理解得0分。</w:t>
            </w:r>
          </w:p>
          <w:p w14:paraId="6FCFF1BB">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二档（3分）：投标人对本项目的理解和综合情况内容描述不清晰，仅简单提及项目，未清晰说明项目现状、服务需求、服务内容；表述零散、逻辑不清、关键信息缺失；</w:t>
            </w:r>
          </w:p>
          <w:p w14:paraId="17798BA5">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三档（8分）：投标人对本项目的理解和综合情况基本合理、清晰，对项目现状、服务需求、服务内容描述基本清晰、合理；无明显错误，内容完整度≥70%，逻辑通顺；</w:t>
            </w:r>
          </w:p>
          <w:p w14:paraId="2CEF0465">
            <w:pPr>
              <w:spacing w:line="360" w:lineRule="auto"/>
              <w:rPr>
                <w:rFonts w:hint="eastAsia" w:ascii="宋体" w:hAnsi="宋体"/>
                <w:bCs/>
                <w:color w:val="auto"/>
                <w:szCs w:val="21"/>
                <w:highlight w:val="none"/>
              </w:rPr>
            </w:pPr>
            <w:r>
              <w:rPr>
                <w:rFonts w:hint="eastAsia" w:hAnsi="宋体"/>
                <w:bCs/>
                <w:color w:val="auto"/>
                <w:szCs w:val="21"/>
                <w:highlight w:val="none"/>
              </w:rPr>
              <w:t>四档（15分）：投标人对对项目现状、服务需求、服务内容理解准确、分析透彻、表述清晰明了；内容完整、贴合项目实际，逻辑严谨、针对性强。</w:t>
            </w:r>
          </w:p>
        </w:tc>
      </w:tr>
      <w:tr w14:paraId="71C5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54D088E6">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5F20B293">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046F9523">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47B90A20">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技术服务方案分</w:t>
            </w:r>
            <w:r>
              <w:rPr>
                <w:rFonts w:hint="eastAsia" w:ascii="宋体" w:hAnsi="宋体" w:cs="微软雅黑"/>
                <w:b/>
                <w:color w:val="auto"/>
                <w:szCs w:val="21"/>
                <w:highlight w:val="none"/>
              </w:rPr>
              <w:t>（满分30分）</w:t>
            </w:r>
          </w:p>
        </w:tc>
        <w:tc>
          <w:tcPr>
            <w:tcW w:w="5350" w:type="dxa"/>
            <w:vAlign w:val="center"/>
          </w:tcPr>
          <w:p w14:paraId="20C64020">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一档（0分）：投标人未提供技术服务方案得0分。</w:t>
            </w:r>
          </w:p>
          <w:p w14:paraId="7096BE93">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二档（10分）：投标人提供了技术服务方案，方案描述了项目组织实施安排、技术服务方案的；</w:t>
            </w:r>
          </w:p>
          <w:p w14:paraId="6219FB05">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三档（20分）：投标人提供了详细的技术服务方案，方案详细描述了项目组织实施安排、人员安排以及技术服务方案，且各种服务文档规范齐全；</w:t>
            </w:r>
          </w:p>
          <w:p w14:paraId="19BFE521">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30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p>
        </w:tc>
      </w:tr>
      <w:tr w14:paraId="3564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526A4F3B">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536E7402">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4F6547F1">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7B85D2DF">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运维售后服务方案分</w:t>
            </w:r>
            <w:r>
              <w:rPr>
                <w:rFonts w:hint="eastAsia" w:ascii="宋体" w:hAnsi="宋体" w:cs="微软雅黑"/>
                <w:b/>
                <w:color w:val="auto"/>
                <w:szCs w:val="21"/>
                <w:highlight w:val="none"/>
              </w:rPr>
              <w:t>（满分2</w:t>
            </w:r>
            <w:r>
              <w:rPr>
                <w:rFonts w:ascii="宋体" w:hAnsi="宋体" w:cs="微软雅黑"/>
                <w:b/>
                <w:color w:val="auto"/>
                <w:szCs w:val="21"/>
                <w:highlight w:val="none"/>
              </w:rPr>
              <w:t>0</w:t>
            </w:r>
            <w:r>
              <w:rPr>
                <w:rFonts w:hint="eastAsia" w:ascii="宋体" w:hAnsi="宋体" w:cs="微软雅黑"/>
                <w:b/>
                <w:color w:val="auto"/>
                <w:szCs w:val="21"/>
                <w:highlight w:val="none"/>
              </w:rPr>
              <w:t>分）</w:t>
            </w:r>
          </w:p>
        </w:tc>
        <w:tc>
          <w:tcPr>
            <w:tcW w:w="5350" w:type="dxa"/>
            <w:vAlign w:val="center"/>
          </w:tcPr>
          <w:p w14:paraId="57F7AB8C">
            <w:pPr>
              <w:pStyle w:val="27"/>
              <w:spacing w:line="360" w:lineRule="auto"/>
              <w:rPr>
                <w:rFonts w:ascii="Calibri" w:hAnsi="Calibri"/>
                <w:bCs/>
                <w:color w:val="auto"/>
                <w:kern w:val="2"/>
                <w:sz w:val="21"/>
                <w:szCs w:val="24"/>
                <w:highlight w:val="none"/>
                <w:shd w:val="clear" w:color="auto" w:fill="FFFFFF"/>
              </w:rPr>
            </w:pPr>
            <w:r>
              <w:rPr>
                <w:rFonts w:hint="eastAsia" w:ascii="Calibri" w:hAnsi="Calibri"/>
                <w:bCs/>
                <w:color w:val="auto"/>
                <w:kern w:val="2"/>
                <w:sz w:val="21"/>
                <w:szCs w:val="24"/>
                <w:highlight w:val="none"/>
                <w:shd w:val="clear" w:color="auto" w:fill="FFFFFF"/>
              </w:rPr>
              <w:t>一档（0分）：投标人未提供运维售后服务方案得0分。</w:t>
            </w:r>
          </w:p>
          <w:p w14:paraId="537D017C">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二档（7分）：质量保证措施和售后服务承诺较简单；售后响应时间不及时或较慢，无具体承诺或不适用，服务内容、保障措施简单。</w:t>
            </w:r>
          </w:p>
          <w:p w14:paraId="7DAED3E6">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三档（14分）：质量保证措施和售后服务承诺基本满足采购文件要求，安排较具体，内容完整、可行，售后响应时间满足采购文件要求，有具体承诺，服务内容、保障措施较为详细。</w:t>
            </w:r>
          </w:p>
          <w:p w14:paraId="3704274D">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四档（2</w:t>
            </w:r>
            <w:r>
              <w:rPr>
                <w:rFonts w:hAnsi="宋体"/>
                <w:bCs/>
                <w:color w:val="auto"/>
                <w:szCs w:val="21"/>
                <w:highlight w:val="none"/>
              </w:rPr>
              <w:t>0</w:t>
            </w:r>
            <w:r>
              <w:rPr>
                <w:rFonts w:hint="eastAsia" w:hAnsi="宋体"/>
                <w:bCs/>
                <w:color w:val="auto"/>
                <w:szCs w:val="21"/>
                <w:highlight w:val="none"/>
              </w:rPr>
              <w:t>分）：质量保证措施和售后服务承诺充分满足采购文件要求，安排详细具体，提供具体技术支持服务、服务质量保障、服务管理规范、应急处置方案等内容，内容完整、齐全、可行，有针对性。</w:t>
            </w:r>
          </w:p>
        </w:tc>
      </w:tr>
      <w:tr w14:paraId="5F62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6AE1F499">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79718664">
            <w:pPr>
              <w:spacing w:line="360" w:lineRule="exact"/>
              <w:jc w:val="center"/>
              <w:rPr>
                <w:rFonts w:hint="eastAsia"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133DB16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25分</w:t>
            </w:r>
          </w:p>
        </w:tc>
        <w:tc>
          <w:tcPr>
            <w:tcW w:w="1740" w:type="dxa"/>
            <w:vAlign w:val="center"/>
          </w:tcPr>
          <w:p w14:paraId="40CC6941">
            <w:pPr>
              <w:widowControl/>
              <w:spacing w:line="360" w:lineRule="auto"/>
              <w:jc w:val="center"/>
              <w:rPr>
                <w:rFonts w:hint="eastAsia" w:hAnsi="宋体"/>
                <w:b/>
                <w:bCs/>
                <w:color w:val="auto"/>
                <w:highlight w:val="none"/>
              </w:rPr>
            </w:pPr>
            <w:r>
              <w:rPr>
                <w:rFonts w:hint="eastAsia" w:ascii="宋体" w:hAnsi="宋体" w:cs="Courier New"/>
                <w:b/>
                <w:color w:val="auto"/>
                <w:szCs w:val="21"/>
                <w:highlight w:val="none"/>
              </w:rPr>
              <w:t>项目人员配备分（满分9分）</w:t>
            </w:r>
          </w:p>
        </w:tc>
        <w:tc>
          <w:tcPr>
            <w:tcW w:w="5350" w:type="dxa"/>
          </w:tcPr>
          <w:p w14:paraId="7CEEC777">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1、投标人提供拟投入人员分配方案中对各组织的职责（任务）、人员构成包括主要人员的专业水平及经验方面的情况进行了详细阐述的，得5分。</w:t>
            </w:r>
          </w:p>
          <w:p w14:paraId="6F670CCD">
            <w:pPr>
              <w:pStyle w:val="27"/>
              <w:spacing w:line="360" w:lineRule="auto"/>
              <w:rPr>
                <w:rFonts w:hint="eastAsia" w:hAnsi="宋体" w:cs="宋体"/>
                <w:bCs/>
                <w:color w:val="auto"/>
                <w:highlight w:val="none"/>
              </w:rPr>
            </w:pPr>
            <w:r>
              <w:rPr>
                <w:rFonts w:hint="eastAsia" w:hAnsi="宋体" w:cs="Courier New"/>
                <w:bCs/>
                <w:color w:val="auto"/>
                <w:kern w:val="2"/>
                <w:sz w:val="21"/>
                <w:highlight w:val="none"/>
              </w:rPr>
              <w:t>2、</w:t>
            </w:r>
            <w:r>
              <w:rPr>
                <w:rFonts w:hint="eastAsia" w:hAnsi="宋体" w:cs="Courier New"/>
                <w:bCs/>
                <w:color w:val="auto"/>
                <w:sz w:val="21"/>
                <w:highlight w:val="none"/>
              </w:rPr>
              <w:t>项目实施人员配置具有中级及以上职称证书或具有中华人民共和国工业和信息化部颁发的软考中级及以上职称证书的</w:t>
            </w:r>
            <w:r>
              <w:rPr>
                <w:rFonts w:hint="eastAsia" w:hAnsi="宋体" w:cs="Courier New"/>
                <w:bCs/>
                <w:color w:val="auto"/>
                <w:kern w:val="2"/>
                <w:sz w:val="21"/>
                <w:highlight w:val="none"/>
              </w:rPr>
              <w:t>，每人得1分，满分</w:t>
            </w:r>
            <w:r>
              <w:rPr>
                <w:rFonts w:hAnsi="宋体" w:cs="Courier New"/>
                <w:bCs/>
                <w:color w:val="auto"/>
                <w:kern w:val="2"/>
                <w:sz w:val="21"/>
                <w:highlight w:val="none"/>
              </w:rPr>
              <w:t>4</w:t>
            </w:r>
            <w:r>
              <w:rPr>
                <w:rFonts w:hint="eastAsia" w:hAnsi="宋体" w:cs="Courier New"/>
                <w:bCs/>
                <w:color w:val="auto"/>
                <w:kern w:val="2"/>
                <w:sz w:val="21"/>
                <w:highlight w:val="none"/>
              </w:rPr>
              <w:t>分</w:t>
            </w:r>
            <w:r>
              <w:rPr>
                <w:rFonts w:hint="eastAsia" w:hAnsi="宋体" w:cs="Courier New"/>
                <w:bCs/>
                <w:color w:val="auto"/>
                <w:sz w:val="21"/>
                <w:highlight w:val="none"/>
              </w:rPr>
              <w:t>（人员必须如实投入，未经允许不能更换）</w:t>
            </w:r>
            <w:r>
              <w:rPr>
                <w:rFonts w:hint="eastAsia" w:hAnsi="宋体" w:cs="Courier New"/>
                <w:bCs/>
                <w:color w:val="auto"/>
                <w:kern w:val="2"/>
                <w:sz w:val="21"/>
                <w:highlight w:val="none"/>
              </w:rPr>
              <w:t>。</w:t>
            </w:r>
            <w:r>
              <w:rPr>
                <w:rFonts w:hint="eastAsia" w:hAnsi="宋体" w:cs="宋体"/>
                <w:bCs/>
                <w:color w:val="auto"/>
                <w:kern w:val="2"/>
                <w:sz w:val="21"/>
                <w:highlight w:val="none"/>
              </w:rPr>
              <w:t>［</w:t>
            </w:r>
            <w:r>
              <w:rPr>
                <w:rFonts w:hint="eastAsia" w:hAnsi="宋体" w:cs="Courier New"/>
                <w:bCs/>
                <w:color w:val="auto"/>
                <w:kern w:val="2"/>
                <w:sz w:val="21"/>
                <w:highlight w:val="none"/>
              </w:rPr>
              <w:t>须提供拟投入本项目的相关专业技术人员相关证明材料（如：职称证书等），评审时以提供的证明材料为准。</w:t>
            </w:r>
            <w:r>
              <w:rPr>
                <w:rFonts w:hint="eastAsia" w:hAnsi="宋体" w:cs="宋体"/>
                <w:bCs/>
                <w:color w:val="auto"/>
                <w:kern w:val="2"/>
                <w:sz w:val="21"/>
                <w:highlight w:val="none"/>
              </w:rPr>
              <w:t>］</w:t>
            </w:r>
          </w:p>
        </w:tc>
      </w:tr>
      <w:tr w14:paraId="4058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7282779E">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1233CA68">
            <w:pPr>
              <w:spacing w:line="360" w:lineRule="exact"/>
              <w:jc w:val="center"/>
              <w:rPr>
                <w:rFonts w:hint="eastAsia" w:ascii="宋体" w:hAnsi="宋体"/>
                <w:b/>
                <w:bCs/>
                <w:color w:val="auto"/>
                <w:szCs w:val="21"/>
                <w:highlight w:val="none"/>
              </w:rPr>
            </w:pPr>
          </w:p>
        </w:tc>
        <w:tc>
          <w:tcPr>
            <w:tcW w:w="668" w:type="dxa"/>
            <w:vMerge w:val="continue"/>
            <w:vAlign w:val="center"/>
          </w:tcPr>
          <w:p w14:paraId="67E8C1BC">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675D2DD9">
            <w:pPr>
              <w:widowControl/>
              <w:spacing w:line="360" w:lineRule="auto"/>
              <w:jc w:val="center"/>
              <w:rPr>
                <w:rFonts w:hint="eastAsia" w:ascii="宋体" w:hAnsi="宋体"/>
                <w:color w:val="auto"/>
                <w:szCs w:val="21"/>
                <w:highlight w:val="none"/>
              </w:rPr>
            </w:pPr>
            <w:r>
              <w:rPr>
                <w:rFonts w:hint="eastAsia" w:ascii="宋体" w:hAnsi="宋体" w:cs="微软雅黑"/>
                <w:b/>
                <w:bCs/>
                <w:color w:val="auto"/>
                <w:szCs w:val="21"/>
                <w:highlight w:val="none"/>
              </w:rPr>
              <w:t>业绩分（满分</w:t>
            </w:r>
            <w:r>
              <w:rPr>
                <w:rFonts w:ascii="宋体" w:hAnsi="宋体" w:cs="微软雅黑"/>
                <w:b/>
                <w:bCs/>
                <w:color w:val="auto"/>
                <w:szCs w:val="21"/>
                <w:highlight w:val="none"/>
              </w:rPr>
              <w:t>10</w:t>
            </w:r>
            <w:r>
              <w:rPr>
                <w:rFonts w:hint="eastAsia" w:ascii="宋体" w:hAnsi="宋体" w:cs="微软雅黑"/>
                <w:b/>
                <w:bCs/>
                <w:color w:val="auto"/>
                <w:szCs w:val="21"/>
                <w:highlight w:val="none"/>
              </w:rPr>
              <w:t>分）</w:t>
            </w:r>
          </w:p>
        </w:tc>
        <w:tc>
          <w:tcPr>
            <w:tcW w:w="5350" w:type="dxa"/>
          </w:tcPr>
          <w:p w14:paraId="7CB4D4E4">
            <w:pPr>
              <w:widowControl/>
              <w:snapToGrid w:val="0"/>
              <w:spacing w:line="360" w:lineRule="auto"/>
              <w:rPr>
                <w:rFonts w:hint="eastAsia" w:hAnsi="宋体"/>
                <w:color w:val="auto"/>
                <w:highlight w:val="none"/>
              </w:rPr>
            </w:pPr>
            <w:r>
              <w:rPr>
                <w:rFonts w:hint="eastAsia" w:hAnsi="宋体"/>
                <w:bCs/>
                <w:color w:val="auto"/>
                <w:szCs w:val="21"/>
                <w:highlight w:val="none"/>
              </w:rPr>
              <w:t>投标人自2023年01月01日以来完成过类似项目业绩的，每提供1项得2分，满分10分；不提供不得分。（须提供项目合同以及中标（成交）通知书复印件并加盖投标人公章）</w:t>
            </w:r>
          </w:p>
        </w:tc>
      </w:tr>
      <w:tr w14:paraId="0FDA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0FEC1048">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6E396109">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2A4C9008">
            <w:pPr>
              <w:adjustRightInd w:val="0"/>
              <w:spacing w:line="440" w:lineRule="exact"/>
              <w:jc w:val="center"/>
              <w:textAlignment w:val="baseline"/>
              <w:rPr>
                <w:rFonts w:hint="eastAsia" w:ascii="宋体" w:hAnsi="宋体" w:cs="Courier New"/>
                <w:bCs/>
                <w:color w:val="auto"/>
                <w:szCs w:val="21"/>
                <w:highlight w:val="none"/>
              </w:rPr>
            </w:pPr>
          </w:p>
        </w:tc>
        <w:tc>
          <w:tcPr>
            <w:tcW w:w="1740" w:type="dxa"/>
            <w:vAlign w:val="center"/>
          </w:tcPr>
          <w:p w14:paraId="563E3CD3">
            <w:pPr>
              <w:widowControl/>
              <w:spacing w:line="360" w:lineRule="auto"/>
              <w:jc w:val="center"/>
              <w:rPr>
                <w:rFonts w:hint="eastAsia" w:ascii="宋体" w:hAnsi="宋体" w:cs="Courier New"/>
                <w:bCs/>
                <w:color w:val="auto"/>
                <w:szCs w:val="21"/>
                <w:highlight w:val="none"/>
              </w:rPr>
            </w:pPr>
            <w:r>
              <w:rPr>
                <w:rFonts w:hint="eastAsia" w:ascii="宋体" w:hAnsi="宋体" w:cs="微软雅黑"/>
                <w:b/>
                <w:bCs/>
                <w:color w:val="auto"/>
                <w:szCs w:val="21"/>
                <w:highlight w:val="none"/>
              </w:rPr>
              <w:t>服务能力（满分6分）</w:t>
            </w:r>
          </w:p>
        </w:tc>
        <w:tc>
          <w:tcPr>
            <w:tcW w:w="5350" w:type="dxa"/>
          </w:tcPr>
          <w:p w14:paraId="2CB05427">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1、投标人具有ISO9001质量管理体系认证证书得2分（须提供有效的认证证书复印件并加盖投标人公章）；</w:t>
            </w:r>
          </w:p>
          <w:p w14:paraId="03992C6C">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2、投标人具有ISO20000信息技术服务管理体系认证证书得2分（须提供有效的认证证书复印件并加盖投标人公章）；</w:t>
            </w:r>
          </w:p>
          <w:p w14:paraId="2649CCF4">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3、投标人具有ISO27001信息安全管理体系认证证书得2分（须提供有效的认证证书复印件并加盖投标人公章）；</w:t>
            </w:r>
          </w:p>
          <w:p w14:paraId="78487C70">
            <w:pPr>
              <w:pStyle w:val="27"/>
              <w:spacing w:line="360" w:lineRule="auto"/>
              <w:rPr>
                <w:rFonts w:hint="eastAsia" w:hAnsi="宋体" w:cs="Courier New"/>
                <w:bCs/>
                <w:color w:val="auto"/>
                <w:highlight w:val="none"/>
              </w:rPr>
            </w:pPr>
            <w:r>
              <w:rPr>
                <w:rFonts w:hint="eastAsia" w:hAnsi="宋体" w:cs="Courier New"/>
                <w:bCs/>
                <w:color w:val="auto"/>
                <w:kern w:val="2"/>
                <w:sz w:val="21"/>
                <w:highlight w:val="none"/>
              </w:rPr>
              <w:t>注：不提供不得分。</w:t>
            </w:r>
          </w:p>
        </w:tc>
      </w:tr>
      <w:tr w14:paraId="3A16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55F88519">
            <w:pPr>
              <w:pStyle w:val="27"/>
              <w:spacing w:line="360" w:lineRule="auto"/>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1E54DAAC">
      <w:pPr>
        <w:rPr>
          <w:rFonts w:hint="eastAsia" w:asciiTheme="minorEastAsia" w:hAnsiTheme="minorEastAsia" w:eastAsiaTheme="minorEastAsia" w:cstheme="minorEastAsia"/>
          <w:bCs/>
          <w:color w:val="auto"/>
          <w:szCs w:val="21"/>
          <w:highlight w:val="none"/>
        </w:rPr>
      </w:pPr>
    </w:p>
    <w:p w14:paraId="3855C36A">
      <w:pPr>
        <w:rPr>
          <w:rFonts w:hint="eastAsia" w:asciiTheme="minorEastAsia" w:hAnsiTheme="minorEastAsia" w:eastAsiaTheme="minorEastAsia" w:cstheme="minorEastAsia"/>
          <w:bCs/>
          <w:color w:val="auto"/>
          <w:szCs w:val="21"/>
          <w:highlight w:val="none"/>
        </w:rPr>
      </w:pPr>
    </w:p>
    <w:tbl>
      <w:tblPr>
        <w:tblStyle w:val="49"/>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3FAE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33" w:type="dxa"/>
            <w:gridSpan w:val="5"/>
            <w:shd w:val="clear" w:color="auto" w:fill="FFFF00"/>
            <w:vAlign w:val="center"/>
          </w:tcPr>
          <w:p w14:paraId="4D36858F">
            <w:pPr>
              <w:overflowPunct w:val="0"/>
              <w:adjustRightInd w:val="0"/>
              <w:spacing w:line="41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（4分标）评分标准</w:t>
            </w:r>
          </w:p>
        </w:tc>
      </w:tr>
      <w:tr w14:paraId="1032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2A41D6DF">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3ADCFF08">
            <w:pPr>
              <w:adjustRightInd w:val="0"/>
              <w:spacing w:line="41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4B309D76">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2315A39E">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60E0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011E70DC">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07DC5C9A">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2BD927A9">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44D347B6">
            <w:pPr>
              <w:spacing w:line="360" w:lineRule="auto"/>
              <w:ind w:firstLine="420" w:firstLineChars="200"/>
              <w:rPr>
                <w:rFonts w:hint="eastAsia" w:ascii="宋体" w:hAnsi="宋体" w:cs="Courier New"/>
                <w:bCs/>
                <w:color w:val="auto"/>
                <w:szCs w:val="21"/>
                <w:highlight w:val="none"/>
              </w:rPr>
            </w:pPr>
            <w:r>
              <w:rPr>
                <w:rFonts w:hint="eastAsia" w:ascii="宋体" w:hAnsi="宋体"/>
                <w:bCs/>
                <w:color w:val="auto"/>
                <w:szCs w:val="21"/>
                <w:highlight w:val="none"/>
              </w:rPr>
              <w:t>1.本项目为专门面向中小企业采购项目，按照《政府采购促进中小企业发展管理办法》（财库〔2020〕46号）的规定，对供应商投标报价不再执行价格评审优惠的扶持政策。</w:t>
            </w:r>
          </w:p>
          <w:p w14:paraId="7872F3FB">
            <w:pPr>
              <w:spacing w:line="360"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评审价为投标报价。最终中标供应商的中标金额等于投标报价（如有修正，以确认修正后的最后报价为准）。</w:t>
            </w:r>
          </w:p>
          <w:p w14:paraId="6D06EB0D">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（2）以进入比较与评价环节的最低的评审价为基准价，基准价得分为</w:t>
            </w:r>
            <w:r>
              <w:rPr>
                <w:rFonts w:hint="eastAsia" w:hAnsi="宋体" w:cs="Courier New"/>
                <w:bCs/>
                <w:color w:val="auto"/>
                <w:kern w:val="2"/>
                <w:sz w:val="21"/>
                <w:highlight w:val="none"/>
                <w:u w:val="single"/>
              </w:rPr>
              <w:t>10分</w:t>
            </w:r>
            <w:r>
              <w:rPr>
                <w:rFonts w:hint="eastAsia" w:hAnsi="宋体" w:cs="Courier New"/>
                <w:bCs/>
                <w:color w:val="auto"/>
                <w:kern w:val="2"/>
                <w:sz w:val="21"/>
                <w:highlight w:val="none"/>
              </w:rPr>
              <w:t>。</w:t>
            </w:r>
          </w:p>
          <w:p w14:paraId="3D745021">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（3）价格分计算公式：</w:t>
            </w:r>
          </w:p>
          <w:p w14:paraId="3232C5F3">
            <w:pPr>
              <w:pStyle w:val="27"/>
              <w:spacing w:line="420" w:lineRule="exact"/>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10分</w:t>
            </w:r>
          </w:p>
        </w:tc>
      </w:tr>
      <w:tr w14:paraId="1578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2AE9E241">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6999AB88">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47566B07">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65分</w:t>
            </w:r>
          </w:p>
        </w:tc>
        <w:tc>
          <w:tcPr>
            <w:tcW w:w="1740" w:type="dxa"/>
            <w:vAlign w:val="center"/>
          </w:tcPr>
          <w:p w14:paraId="5954D797">
            <w:pPr>
              <w:adjustRightInd w:val="0"/>
              <w:snapToGrid w:val="0"/>
              <w:spacing w:line="360" w:lineRule="atLeast"/>
              <w:jc w:val="center"/>
              <w:textAlignment w:val="baseline"/>
              <w:rPr>
                <w:rFonts w:hint="eastAsia" w:ascii="宋体" w:hAnsi="宋体"/>
                <w:bCs/>
                <w:color w:val="auto"/>
                <w:szCs w:val="21"/>
                <w:highlight w:val="none"/>
              </w:rPr>
            </w:pPr>
            <w:r>
              <w:rPr>
                <w:rFonts w:hint="eastAsia" w:ascii="宋体" w:hAnsi="宋体"/>
                <w:b/>
                <w:color w:val="auto"/>
                <w:szCs w:val="21"/>
                <w:highlight w:val="none"/>
              </w:rPr>
              <w:t>项目需求理解（满分15分）</w:t>
            </w:r>
          </w:p>
        </w:tc>
        <w:tc>
          <w:tcPr>
            <w:tcW w:w="5350" w:type="dxa"/>
            <w:vAlign w:val="center"/>
          </w:tcPr>
          <w:p w14:paraId="26DF92D9">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一档（0分）：投标人未提供项目需求理解得0分。</w:t>
            </w:r>
          </w:p>
          <w:p w14:paraId="6A11643F">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二档（3分）：投标人对本项目的理解和综合情况内容描述不清晰的；</w:t>
            </w:r>
          </w:p>
          <w:p w14:paraId="383FC7CA">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三档（8分）：投标人对本项目的理解和综合情况基本合理、清晰的；</w:t>
            </w:r>
          </w:p>
          <w:p w14:paraId="01E05060">
            <w:pPr>
              <w:spacing w:line="360" w:lineRule="auto"/>
              <w:rPr>
                <w:rFonts w:hint="eastAsia" w:ascii="宋体" w:hAnsi="宋体"/>
                <w:bCs/>
                <w:color w:val="auto"/>
                <w:szCs w:val="21"/>
                <w:highlight w:val="none"/>
              </w:rPr>
            </w:pPr>
            <w:r>
              <w:rPr>
                <w:rFonts w:hint="eastAsia" w:hAnsi="宋体"/>
                <w:bCs/>
                <w:color w:val="auto"/>
                <w:szCs w:val="21"/>
                <w:highlight w:val="none"/>
              </w:rPr>
              <w:t>四档（15分）：投标人对本项目的现状、服务需求、服务内容等的理解和综合情况分析合理、清晰明了的。</w:t>
            </w:r>
          </w:p>
        </w:tc>
      </w:tr>
      <w:tr w14:paraId="6F5A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3E16545A">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79AED7C2">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4398303A">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407EF990">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技术服务方案分</w:t>
            </w:r>
            <w:r>
              <w:rPr>
                <w:rFonts w:hint="eastAsia" w:ascii="宋体" w:hAnsi="宋体" w:cs="微软雅黑"/>
                <w:b/>
                <w:color w:val="auto"/>
                <w:szCs w:val="21"/>
                <w:highlight w:val="none"/>
              </w:rPr>
              <w:t>（满分30分）</w:t>
            </w:r>
          </w:p>
        </w:tc>
        <w:tc>
          <w:tcPr>
            <w:tcW w:w="5350" w:type="dxa"/>
            <w:vAlign w:val="center"/>
          </w:tcPr>
          <w:p w14:paraId="6238D0A4">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一档（0分）：投标人未提供技术服务方案得0分。</w:t>
            </w:r>
          </w:p>
          <w:p w14:paraId="38A920C9">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二档（10分）：投标人提供了技术服务方案，方案描述了项目组织实施安排、技术服务方案的；</w:t>
            </w:r>
          </w:p>
          <w:p w14:paraId="4B5B8680">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三档（20分）：投标人提供了详细的技术服务方案，方案详细描述了项目组织实施安排、人员安排以及技术服务方案，且各种服务文档规范齐全；</w:t>
            </w:r>
          </w:p>
          <w:p w14:paraId="1143C148">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30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p>
        </w:tc>
      </w:tr>
      <w:tr w14:paraId="527E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03AE5639">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522E80FA">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5D16E078">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51AE39C7">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运维售后服务方案分</w:t>
            </w:r>
            <w:r>
              <w:rPr>
                <w:rFonts w:hint="eastAsia" w:ascii="宋体" w:hAnsi="宋体" w:cs="微软雅黑"/>
                <w:b/>
                <w:color w:val="auto"/>
                <w:szCs w:val="21"/>
                <w:highlight w:val="none"/>
              </w:rPr>
              <w:t>（满分2</w:t>
            </w:r>
            <w:r>
              <w:rPr>
                <w:rFonts w:ascii="宋体" w:hAnsi="宋体" w:cs="微软雅黑"/>
                <w:b/>
                <w:color w:val="auto"/>
                <w:szCs w:val="21"/>
                <w:highlight w:val="none"/>
              </w:rPr>
              <w:t>0</w:t>
            </w:r>
            <w:r>
              <w:rPr>
                <w:rFonts w:hint="eastAsia" w:ascii="宋体" w:hAnsi="宋体" w:cs="微软雅黑"/>
                <w:b/>
                <w:color w:val="auto"/>
                <w:szCs w:val="21"/>
                <w:highlight w:val="none"/>
              </w:rPr>
              <w:t>分）</w:t>
            </w:r>
          </w:p>
        </w:tc>
        <w:tc>
          <w:tcPr>
            <w:tcW w:w="5350" w:type="dxa"/>
            <w:vAlign w:val="center"/>
          </w:tcPr>
          <w:p w14:paraId="23EB6D7F">
            <w:pPr>
              <w:pStyle w:val="27"/>
              <w:spacing w:line="360" w:lineRule="auto"/>
              <w:rPr>
                <w:rFonts w:ascii="Calibri" w:hAnsi="Calibri"/>
                <w:bCs/>
                <w:color w:val="auto"/>
                <w:kern w:val="2"/>
                <w:sz w:val="21"/>
                <w:szCs w:val="24"/>
                <w:highlight w:val="none"/>
                <w:shd w:val="clear" w:color="auto" w:fill="FFFFFF"/>
              </w:rPr>
            </w:pPr>
            <w:r>
              <w:rPr>
                <w:rFonts w:hint="eastAsia" w:ascii="Calibri" w:hAnsi="Calibri"/>
                <w:bCs/>
                <w:color w:val="auto"/>
                <w:kern w:val="2"/>
                <w:sz w:val="21"/>
                <w:szCs w:val="24"/>
                <w:highlight w:val="none"/>
                <w:shd w:val="clear" w:color="auto" w:fill="FFFFFF"/>
              </w:rPr>
              <w:t>一档（0分）：投标人未提供运维售后服务方案得0分。</w:t>
            </w:r>
          </w:p>
          <w:p w14:paraId="19D471B0">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二档（7分）：质量保证措施和售后服务承诺较简单；售后响应时间不及时或较慢，无具体承诺或不适用，服务内容、保障措施简单。</w:t>
            </w:r>
          </w:p>
          <w:p w14:paraId="061A2A88">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三档（14分）：质量保证措施和售后服务承诺基本满足采购文件要求，安排较具体，内容完整、可行，售后响应时间满足招标文件要求，有具体承诺，服务内容、保障措施较为详细。</w:t>
            </w:r>
          </w:p>
          <w:p w14:paraId="34DE62B9">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四档（2</w:t>
            </w:r>
            <w:r>
              <w:rPr>
                <w:rFonts w:hAnsi="宋体"/>
                <w:bCs/>
                <w:color w:val="auto"/>
                <w:szCs w:val="21"/>
                <w:highlight w:val="none"/>
              </w:rPr>
              <w:t>0</w:t>
            </w:r>
            <w:r>
              <w:rPr>
                <w:rFonts w:hint="eastAsia" w:hAnsi="宋体"/>
                <w:bCs/>
                <w:color w:val="auto"/>
                <w:szCs w:val="21"/>
                <w:highlight w:val="none"/>
              </w:rPr>
              <w:t>分）：质量保证措施和售后服务承诺充分满足采购文件要求，安排详细具体，提供具体技术支持服务、服务质量保障、服务管理规范、应急处置方案等内容，内容完整、齐全、可行，有针对性。</w:t>
            </w:r>
          </w:p>
        </w:tc>
      </w:tr>
      <w:tr w14:paraId="6315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0" w:type="dxa"/>
            <w:vMerge w:val="restart"/>
            <w:vAlign w:val="center"/>
          </w:tcPr>
          <w:p w14:paraId="4A9EF90B">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4FC4FE0D">
            <w:pPr>
              <w:spacing w:line="360" w:lineRule="exact"/>
              <w:jc w:val="center"/>
              <w:rPr>
                <w:rFonts w:hint="eastAsia"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53531782">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25分</w:t>
            </w:r>
          </w:p>
        </w:tc>
        <w:tc>
          <w:tcPr>
            <w:tcW w:w="1740" w:type="dxa"/>
            <w:vAlign w:val="center"/>
          </w:tcPr>
          <w:p w14:paraId="35B9A773">
            <w:pPr>
              <w:widowControl/>
              <w:spacing w:line="360" w:lineRule="auto"/>
              <w:jc w:val="center"/>
              <w:rPr>
                <w:rFonts w:hint="eastAsia" w:hAnsi="宋体"/>
                <w:b/>
                <w:bCs/>
                <w:color w:val="auto"/>
                <w:highlight w:val="none"/>
              </w:rPr>
            </w:pPr>
            <w:r>
              <w:rPr>
                <w:rFonts w:hint="eastAsia" w:ascii="宋体" w:hAnsi="宋体" w:cs="Courier New"/>
                <w:b/>
                <w:color w:val="auto"/>
                <w:szCs w:val="21"/>
                <w:highlight w:val="none"/>
              </w:rPr>
              <w:t>项目人员配备分（满分9分）</w:t>
            </w:r>
          </w:p>
        </w:tc>
        <w:tc>
          <w:tcPr>
            <w:tcW w:w="5350" w:type="dxa"/>
          </w:tcPr>
          <w:p w14:paraId="2E59BCB9">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1、投标人提供拟投入人员分配方案中对各组织的职责（任务）、人员构成包括主要人员的专业水平及经验方面的情况进行了详细阐述的，得5分。</w:t>
            </w:r>
          </w:p>
          <w:p w14:paraId="43A9C5CC">
            <w:pPr>
              <w:pStyle w:val="27"/>
              <w:spacing w:line="360" w:lineRule="auto"/>
              <w:rPr>
                <w:rFonts w:hint="eastAsia" w:hAnsi="宋体" w:cs="宋体"/>
                <w:bCs/>
                <w:color w:val="auto"/>
                <w:highlight w:val="none"/>
              </w:rPr>
            </w:pPr>
            <w:r>
              <w:rPr>
                <w:rFonts w:hint="eastAsia" w:hAnsi="宋体" w:cs="Courier New"/>
                <w:bCs/>
                <w:color w:val="auto"/>
                <w:kern w:val="2"/>
                <w:sz w:val="21"/>
                <w:highlight w:val="none"/>
              </w:rPr>
              <w:t>2、</w:t>
            </w:r>
            <w:r>
              <w:rPr>
                <w:rFonts w:hint="eastAsia" w:hAnsi="宋体" w:cs="Courier New"/>
                <w:bCs/>
                <w:color w:val="auto"/>
                <w:sz w:val="21"/>
                <w:highlight w:val="none"/>
              </w:rPr>
              <w:t>项目实施人员配置具有中级及以上职称证书或具有中华人民共和国工业和信息化部颁发的软考中级及以上职称证书的</w:t>
            </w:r>
            <w:r>
              <w:rPr>
                <w:rFonts w:hint="eastAsia" w:hAnsi="宋体" w:cs="Courier New"/>
                <w:bCs/>
                <w:color w:val="auto"/>
                <w:kern w:val="2"/>
                <w:sz w:val="21"/>
                <w:highlight w:val="none"/>
              </w:rPr>
              <w:t>，每人得1分，满分</w:t>
            </w:r>
            <w:r>
              <w:rPr>
                <w:rFonts w:hAnsi="宋体" w:cs="Courier New"/>
                <w:bCs/>
                <w:color w:val="auto"/>
                <w:kern w:val="2"/>
                <w:sz w:val="21"/>
                <w:highlight w:val="none"/>
              </w:rPr>
              <w:t>4</w:t>
            </w:r>
            <w:r>
              <w:rPr>
                <w:rFonts w:hint="eastAsia" w:hAnsi="宋体" w:cs="Courier New"/>
                <w:bCs/>
                <w:color w:val="auto"/>
                <w:kern w:val="2"/>
                <w:sz w:val="21"/>
                <w:highlight w:val="none"/>
              </w:rPr>
              <w:t>分</w:t>
            </w:r>
            <w:r>
              <w:rPr>
                <w:rFonts w:hint="eastAsia" w:hAnsi="宋体" w:cs="Courier New"/>
                <w:bCs/>
                <w:color w:val="auto"/>
                <w:sz w:val="21"/>
                <w:highlight w:val="none"/>
              </w:rPr>
              <w:t>（人员必须如实投入，未经允许不能更换）</w:t>
            </w:r>
            <w:r>
              <w:rPr>
                <w:rFonts w:hint="eastAsia" w:hAnsi="宋体" w:cs="Courier New"/>
                <w:bCs/>
                <w:color w:val="auto"/>
                <w:kern w:val="2"/>
                <w:sz w:val="21"/>
                <w:highlight w:val="none"/>
              </w:rPr>
              <w:t>。</w:t>
            </w:r>
            <w:r>
              <w:rPr>
                <w:rFonts w:hint="eastAsia" w:hAnsi="宋体" w:cs="宋体"/>
                <w:bCs/>
                <w:color w:val="auto"/>
                <w:kern w:val="2"/>
                <w:sz w:val="21"/>
                <w:highlight w:val="none"/>
              </w:rPr>
              <w:t>［</w:t>
            </w:r>
            <w:r>
              <w:rPr>
                <w:rFonts w:hint="eastAsia" w:hAnsi="宋体" w:cs="Courier New"/>
                <w:bCs/>
                <w:color w:val="auto"/>
                <w:kern w:val="2"/>
                <w:sz w:val="21"/>
                <w:highlight w:val="none"/>
              </w:rPr>
              <w:t>须提供拟投入本项目的相关专业技术人员相关证明材料（如：职称证书等），评审时以提供的证明材料为准。</w:t>
            </w:r>
            <w:r>
              <w:rPr>
                <w:rFonts w:hint="eastAsia" w:hAnsi="宋体" w:cs="宋体"/>
                <w:bCs/>
                <w:color w:val="auto"/>
                <w:kern w:val="2"/>
                <w:sz w:val="21"/>
                <w:highlight w:val="none"/>
              </w:rPr>
              <w:t>］</w:t>
            </w:r>
          </w:p>
        </w:tc>
      </w:tr>
      <w:tr w14:paraId="519E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5B232424">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6E2E6280">
            <w:pPr>
              <w:spacing w:line="360" w:lineRule="exact"/>
              <w:jc w:val="center"/>
              <w:rPr>
                <w:rFonts w:hint="eastAsia" w:ascii="宋体" w:hAnsi="宋体"/>
                <w:b/>
                <w:bCs/>
                <w:color w:val="auto"/>
                <w:szCs w:val="21"/>
                <w:highlight w:val="none"/>
              </w:rPr>
            </w:pPr>
          </w:p>
        </w:tc>
        <w:tc>
          <w:tcPr>
            <w:tcW w:w="668" w:type="dxa"/>
            <w:vMerge w:val="continue"/>
            <w:vAlign w:val="center"/>
          </w:tcPr>
          <w:p w14:paraId="0485B826">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18F62FCC">
            <w:pPr>
              <w:widowControl/>
              <w:spacing w:line="360" w:lineRule="auto"/>
              <w:jc w:val="center"/>
              <w:rPr>
                <w:rFonts w:hint="eastAsia" w:ascii="宋体" w:hAnsi="宋体"/>
                <w:color w:val="auto"/>
                <w:szCs w:val="21"/>
                <w:highlight w:val="none"/>
              </w:rPr>
            </w:pPr>
            <w:r>
              <w:rPr>
                <w:rFonts w:hint="eastAsia" w:ascii="宋体" w:hAnsi="宋体" w:cs="微软雅黑"/>
                <w:b/>
                <w:bCs/>
                <w:color w:val="auto"/>
                <w:szCs w:val="21"/>
                <w:highlight w:val="none"/>
              </w:rPr>
              <w:t>业绩分（满分</w:t>
            </w:r>
            <w:r>
              <w:rPr>
                <w:rFonts w:ascii="宋体" w:hAnsi="宋体" w:cs="微软雅黑"/>
                <w:b/>
                <w:bCs/>
                <w:color w:val="auto"/>
                <w:szCs w:val="21"/>
                <w:highlight w:val="none"/>
              </w:rPr>
              <w:t>10</w:t>
            </w:r>
            <w:r>
              <w:rPr>
                <w:rFonts w:hint="eastAsia" w:ascii="宋体" w:hAnsi="宋体" w:cs="微软雅黑"/>
                <w:b/>
                <w:bCs/>
                <w:color w:val="auto"/>
                <w:szCs w:val="21"/>
                <w:highlight w:val="none"/>
              </w:rPr>
              <w:t>分）</w:t>
            </w:r>
          </w:p>
        </w:tc>
        <w:tc>
          <w:tcPr>
            <w:tcW w:w="5350" w:type="dxa"/>
          </w:tcPr>
          <w:p w14:paraId="37945C1C">
            <w:pPr>
              <w:widowControl/>
              <w:snapToGrid w:val="0"/>
              <w:spacing w:line="360" w:lineRule="auto"/>
              <w:rPr>
                <w:rFonts w:hint="eastAsia" w:hAnsi="宋体"/>
                <w:color w:val="auto"/>
                <w:highlight w:val="none"/>
              </w:rPr>
            </w:pPr>
            <w:r>
              <w:rPr>
                <w:rFonts w:hint="eastAsia" w:hAnsi="宋体"/>
                <w:bCs/>
                <w:color w:val="auto"/>
                <w:szCs w:val="21"/>
                <w:highlight w:val="none"/>
              </w:rPr>
              <w:t>投标人自2023年01月01日以来完成过类似项目业绩的，每提供1项得2分，满分10分；不提供不得分。（须提供项目合同以及中标（成交）通知书复印件并加盖投标人公章）</w:t>
            </w:r>
          </w:p>
        </w:tc>
      </w:tr>
      <w:tr w14:paraId="0EDB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38C4982">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77ECE00F">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555C8580">
            <w:pPr>
              <w:adjustRightInd w:val="0"/>
              <w:spacing w:line="440" w:lineRule="exact"/>
              <w:jc w:val="center"/>
              <w:textAlignment w:val="baseline"/>
              <w:rPr>
                <w:rFonts w:hint="eastAsia" w:ascii="宋体" w:hAnsi="宋体" w:cs="Courier New"/>
                <w:bCs/>
                <w:color w:val="auto"/>
                <w:szCs w:val="21"/>
                <w:highlight w:val="none"/>
              </w:rPr>
            </w:pPr>
          </w:p>
        </w:tc>
        <w:tc>
          <w:tcPr>
            <w:tcW w:w="1740" w:type="dxa"/>
            <w:vAlign w:val="center"/>
          </w:tcPr>
          <w:p w14:paraId="597A68A0">
            <w:pPr>
              <w:widowControl/>
              <w:spacing w:line="360" w:lineRule="auto"/>
              <w:jc w:val="center"/>
              <w:rPr>
                <w:rFonts w:hint="eastAsia" w:ascii="宋体" w:hAnsi="宋体" w:cs="Courier New"/>
                <w:bCs/>
                <w:color w:val="auto"/>
                <w:szCs w:val="21"/>
                <w:highlight w:val="none"/>
              </w:rPr>
            </w:pPr>
            <w:r>
              <w:rPr>
                <w:rFonts w:hint="eastAsia" w:ascii="宋体" w:hAnsi="宋体" w:cs="微软雅黑"/>
                <w:b/>
                <w:bCs/>
                <w:color w:val="auto"/>
                <w:szCs w:val="21"/>
                <w:highlight w:val="none"/>
              </w:rPr>
              <w:t>服务能力（满分6分）</w:t>
            </w:r>
          </w:p>
        </w:tc>
        <w:tc>
          <w:tcPr>
            <w:tcW w:w="5350" w:type="dxa"/>
          </w:tcPr>
          <w:p w14:paraId="480C95E5">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1、投标人具有ISO9001质量管理体系认证证书得2分（须提供有效的认证证书复印件并加盖投标人公章）；</w:t>
            </w:r>
          </w:p>
          <w:p w14:paraId="25DF4EE1">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2、投标人具有ISO20000信息技术服务管理体系认证证书得2分（须提供有效的认证证书复印件并加盖投标人公章）；</w:t>
            </w:r>
          </w:p>
          <w:p w14:paraId="02E1DBAB">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3、投标人具有ISO27001信息安全管理体系认证证书得2分（须提供有效的认证证书复印件并加盖投标人公章）；</w:t>
            </w:r>
          </w:p>
          <w:p w14:paraId="2DB4DF00">
            <w:pPr>
              <w:pStyle w:val="27"/>
              <w:spacing w:line="360" w:lineRule="auto"/>
              <w:rPr>
                <w:rFonts w:hint="eastAsia" w:hAnsi="宋体" w:cs="Courier New"/>
                <w:bCs/>
                <w:color w:val="auto"/>
                <w:highlight w:val="none"/>
              </w:rPr>
            </w:pPr>
            <w:r>
              <w:rPr>
                <w:rFonts w:hint="eastAsia" w:hAnsi="宋体" w:cs="Courier New"/>
                <w:bCs/>
                <w:color w:val="auto"/>
                <w:kern w:val="2"/>
                <w:sz w:val="21"/>
                <w:highlight w:val="none"/>
              </w:rPr>
              <w:t>注：不提供不得分。</w:t>
            </w:r>
          </w:p>
        </w:tc>
      </w:tr>
      <w:tr w14:paraId="60FB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2418A842">
            <w:pPr>
              <w:pStyle w:val="27"/>
              <w:spacing w:line="360" w:lineRule="auto"/>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30157755">
      <w:pPr>
        <w:rPr>
          <w:rFonts w:hint="eastAsia" w:asciiTheme="minorEastAsia" w:hAnsiTheme="minorEastAsia" w:eastAsiaTheme="minorEastAsia" w:cstheme="minorEastAsia"/>
          <w:bCs/>
          <w:color w:val="auto"/>
          <w:szCs w:val="21"/>
          <w:highlight w:val="none"/>
        </w:rPr>
      </w:pPr>
    </w:p>
    <w:p w14:paraId="428FBB64">
      <w:pPr>
        <w:rPr>
          <w:rFonts w:hint="eastAsia" w:asciiTheme="minorEastAsia" w:hAnsiTheme="minorEastAsia" w:eastAsiaTheme="minorEastAsia" w:cstheme="minorEastAsia"/>
          <w:bCs/>
          <w:color w:val="auto"/>
          <w:szCs w:val="21"/>
          <w:highlight w:val="none"/>
        </w:rPr>
      </w:pPr>
    </w:p>
    <w:tbl>
      <w:tblPr>
        <w:tblStyle w:val="49"/>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78E5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633" w:type="dxa"/>
            <w:gridSpan w:val="5"/>
            <w:shd w:val="clear" w:color="auto" w:fill="FFFF00"/>
            <w:vAlign w:val="center"/>
          </w:tcPr>
          <w:p w14:paraId="1F14B80F">
            <w:pPr>
              <w:overflowPunct w:val="0"/>
              <w:adjustRightInd w:val="0"/>
              <w:spacing w:line="41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（5分标）评分标准</w:t>
            </w:r>
          </w:p>
        </w:tc>
      </w:tr>
      <w:tr w14:paraId="2BD3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22A6B7C6">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70E4DA1A">
            <w:pPr>
              <w:adjustRightInd w:val="0"/>
              <w:spacing w:line="41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169019F9">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3141291E">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1888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6213EBE8">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314E1C11">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1C978A86">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7CAA020E">
            <w:pPr>
              <w:spacing w:line="360" w:lineRule="auto"/>
              <w:ind w:firstLine="420" w:firstLineChars="200"/>
              <w:rPr>
                <w:rFonts w:hint="eastAsia" w:ascii="宋体" w:hAnsi="宋体" w:cs="Courier New"/>
                <w:bCs/>
                <w:color w:val="auto"/>
                <w:szCs w:val="21"/>
                <w:highlight w:val="none"/>
              </w:rPr>
            </w:pPr>
            <w:r>
              <w:rPr>
                <w:rFonts w:hint="eastAsia" w:ascii="宋体" w:hAnsi="宋体"/>
                <w:bCs/>
                <w:color w:val="auto"/>
                <w:szCs w:val="21"/>
                <w:highlight w:val="none"/>
              </w:rPr>
              <w:t>1.本项目为专门面向</w:t>
            </w:r>
            <w:r>
              <w:rPr>
                <w:rFonts w:hint="eastAsia" w:ascii="宋体" w:hAnsi="宋体"/>
                <w:bCs/>
                <w:color w:val="auto"/>
                <w:szCs w:val="21"/>
                <w:highlight w:val="none"/>
                <w:lang w:val="en-US" w:eastAsia="zh-CN"/>
              </w:rPr>
              <w:t>小微</w:t>
            </w:r>
            <w:r>
              <w:rPr>
                <w:rFonts w:hint="eastAsia" w:ascii="宋体" w:hAnsi="宋体"/>
                <w:bCs/>
                <w:color w:val="auto"/>
                <w:szCs w:val="21"/>
                <w:highlight w:val="none"/>
              </w:rPr>
              <w:t>企业采购项目，按照《政府采购促进中小企业发展管理办法》（财库〔2020〕46号）的规定，对供应商投标报价不再执行价格评审优惠的扶持政策。</w:t>
            </w:r>
          </w:p>
          <w:p w14:paraId="211DC8F3">
            <w:pPr>
              <w:spacing w:line="360"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评审价为投标报价。最终中标供应商的中标金额等于投标报价（如有修正，以确认修正后的最后报价为准）。</w:t>
            </w:r>
          </w:p>
          <w:p w14:paraId="0EB2E17B">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（2）以进入比较与评价环节的最低的评审价为基准价，基准价得分为</w:t>
            </w:r>
            <w:r>
              <w:rPr>
                <w:rFonts w:hint="eastAsia" w:hAnsi="宋体" w:cs="Courier New"/>
                <w:bCs/>
                <w:color w:val="auto"/>
                <w:kern w:val="2"/>
                <w:sz w:val="21"/>
                <w:highlight w:val="none"/>
                <w:u w:val="single"/>
              </w:rPr>
              <w:t>10分</w:t>
            </w:r>
            <w:r>
              <w:rPr>
                <w:rFonts w:hint="eastAsia" w:hAnsi="宋体" w:cs="Courier New"/>
                <w:bCs/>
                <w:color w:val="auto"/>
                <w:kern w:val="2"/>
                <w:sz w:val="21"/>
                <w:highlight w:val="none"/>
              </w:rPr>
              <w:t>。</w:t>
            </w:r>
          </w:p>
          <w:p w14:paraId="7F80DEEE">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（3）价格分计算公式：</w:t>
            </w:r>
          </w:p>
          <w:p w14:paraId="0DF559F5">
            <w:pPr>
              <w:pStyle w:val="27"/>
              <w:spacing w:line="420" w:lineRule="exact"/>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10分</w:t>
            </w:r>
          </w:p>
        </w:tc>
      </w:tr>
      <w:tr w14:paraId="7D7D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52F28EAA">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3E57E1F4">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4C843172">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63分</w:t>
            </w:r>
          </w:p>
        </w:tc>
        <w:tc>
          <w:tcPr>
            <w:tcW w:w="1740" w:type="dxa"/>
            <w:vAlign w:val="center"/>
          </w:tcPr>
          <w:p w14:paraId="0669BA29">
            <w:pPr>
              <w:adjustRightInd w:val="0"/>
              <w:snapToGrid w:val="0"/>
              <w:spacing w:line="360" w:lineRule="atLeast"/>
              <w:jc w:val="center"/>
              <w:textAlignment w:val="baseline"/>
              <w:rPr>
                <w:rFonts w:hint="eastAsia" w:ascii="宋体" w:hAnsi="宋体"/>
                <w:bCs/>
                <w:color w:val="auto"/>
                <w:szCs w:val="21"/>
                <w:highlight w:val="none"/>
              </w:rPr>
            </w:pPr>
            <w:r>
              <w:rPr>
                <w:rFonts w:hint="eastAsia" w:hAnsi="宋体" w:cs="宋体"/>
                <w:b/>
                <w:bCs/>
                <w:color w:val="auto"/>
                <w:szCs w:val="21"/>
                <w:highlight w:val="none"/>
              </w:rPr>
              <w:t>技术服务方案</w:t>
            </w:r>
            <w:r>
              <w:rPr>
                <w:rFonts w:hint="eastAsia" w:ascii="宋体" w:hAnsi="宋体"/>
                <w:b/>
                <w:color w:val="auto"/>
                <w:szCs w:val="21"/>
                <w:highlight w:val="none"/>
              </w:rPr>
              <w:t>（满分18分）</w:t>
            </w:r>
          </w:p>
        </w:tc>
        <w:tc>
          <w:tcPr>
            <w:tcW w:w="5350" w:type="dxa"/>
            <w:vAlign w:val="center"/>
          </w:tcPr>
          <w:p w14:paraId="21175EE9">
            <w:pPr>
              <w:spacing w:line="360" w:lineRule="auto"/>
              <w:rPr>
                <w:rFonts w:hint="eastAsia" w:ascii="宋体" w:hAnsi="宋体"/>
                <w:bCs/>
                <w:color w:val="auto"/>
                <w:szCs w:val="21"/>
                <w:highlight w:val="none"/>
              </w:rPr>
            </w:pPr>
            <w:r>
              <w:rPr>
                <w:rFonts w:hint="eastAsia" w:ascii="宋体" w:hAnsi="宋体"/>
                <w:bCs/>
                <w:color w:val="auto"/>
                <w:szCs w:val="21"/>
                <w:highlight w:val="none"/>
              </w:rPr>
              <w:t>一档（0分）：未提供技术服务方案的不得分；</w:t>
            </w:r>
          </w:p>
          <w:p w14:paraId="18A0C3F9">
            <w:pPr>
              <w:spacing w:line="360" w:lineRule="auto"/>
              <w:rPr>
                <w:rFonts w:hint="eastAsia" w:ascii="宋体" w:hAnsi="宋体"/>
                <w:bCs/>
                <w:color w:val="auto"/>
                <w:szCs w:val="21"/>
                <w:highlight w:val="none"/>
              </w:rPr>
            </w:pPr>
            <w:r>
              <w:rPr>
                <w:rFonts w:hint="eastAsia" w:ascii="宋体" w:hAnsi="宋体"/>
                <w:bCs/>
                <w:color w:val="auto"/>
                <w:szCs w:val="21"/>
                <w:highlight w:val="none"/>
              </w:rPr>
              <w:t>二档（6分）：投标文件中有技术服务方案，且包括系统运维服务方案、系统安全服务保障、系统支撑能力等简单说明，结合本项目的总体要求，针对匹配性、兼容性及稳定性综合评审方案为部分合理的；</w:t>
            </w:r>
          </w:p>
          <w:p w14:paraId="6A8AEB31">
            <w:pPr>
              <w:spacing w:line="360" w:lineRule="auto"/>
              <w:rPr>
                <w:rFonts w:hint="eastAsia" w:ascii="宋体" w:hAnsi="宋体"/>
                <w:bCs/>
                <w:color w:val="auto"/>
                <w:szCs w:val="21"/>
                <w:highlight w:val="none"/>
              </w:rPr>
            </w:pPr>
            <w:r>
              <w:rPr>
                <w:rFonts w:hint="eastAsia" w:ascii="宋体" w:hAnsi="宋体"/>
                <w:bCs/>
                <w:color w:val="auto"/>
                <w:szCs w:val="21"/>
                <w:highlight w:val="none"/>
              </w:rPr>
              <w:t>三档（12分）：投标文件中有较详细的技术服务方案，且包括系统运维服务方案、系统安全服务保障、系统支撑能力等较详细说明，结合本项目的总体要求，针对匹配性、兼容性及稳定性综合评审方案为基本合理的；</w:t>
            </w:r>
          </w:p>
          <w:p w14:paraId="6E6D986E">
            <w:pPr>
              <w:spacing w:line="360" w:lineRule="auto"/>
              <w:rPr>
                <w:rFonts w:hint="eastAsia" w:ascii="宋体" w:hAnsi="宋体" w:eastAsiaTheme="minorEastAsia" w:cstheme="minorBidi"/>
                <w:bCs/>
                <w:color w:val="auto"/>
                <w:szCs w:val="21"/>
                <w:highlight w:val="none"/>
              </w:rPr>
            </w:pPr>
            <w:r>
              <w:rPr>
                <w:rFonts w:hint="eastAsia" w:ascii="宋体" w:hAnsi="宋体"/>
                <w:bCs/>
                <w:color w:val="auto"/>
                <w:szCs w:val="21"/>
                <w:highlight w:val="none"/>
              </w:rPr>
              <w:t>四档（18分）：投标文件中有详细的技术服务方案，且包括系统运维服务方案、系统安全服务保障、系统支撑能力等详细说明，结合本项目的总体要求，针对匹配性、兼容性及稳定性综合评审方案为合理可行的。</w:t>
            </w:r>
          </w:p>
        </w:tc>
      </w:tr>
      <w:tr w14:paraId="2DE4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589B366B">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558383B5">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3160929E">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60E58566">
            <w:pPr>
              <w:adjustRightInd w:val="0"/>
              <w:spacing w:line="360" w:lineRule="auto"/>
              <w:jc w:val="center"/>
              <w:textAlignment w:val="baseline"/>
              <w:rPr>
                <w:rFonts w:hint="eastAsia" w:ascii="宋体" w:hAnsi="宋体"/>
                <w:bCs/>
                <w:color w:val="auto"/>
                <w:szCs w:val="21"/>
                <w:highlight w:val="none"/>
              </w:rPr>
            </w:pPr>
            <w:r>
              <w:rPr>
                <w:rFonts w:hint="eastAsia" w:ascii="宋体" w:hAnsi="宋体"/>
                <w:b/>
                <w:color w:val="auto"/>
                <w:szCs w:val="21"/>
                <w:highlight w:val="none"/>
              </w:rPr>
              <w:t>运营服务方案</w:t>
            </w:r>
            <w:r>
              <w:rPr>
                <w:rFonts w:hint="eastAsia" w:ascii="宋体" w:hAnsi="宋体" w:cs="微软雅黑"/>
                <w:b/>
                <w:color w:val="auto"/>
                <w:szCs w:val="21"/>
                <w:highlight w:val="none"/>
              </w:rPr>
              <w:t>（满分20分）</w:t>
            </w:r>
          </w:p>
        </w:tc>
        <w:tc>
          <w:tcPr>
            <w:tcW w:w="5350" w:type="dxa"/>
            <w:vAlign w:val="center"/>
          </w:tcPr>
          <w:p w14:paraId="603B7744">
            <w:pPr>
              <w:spacing w:line="360" w:lineRule="auto"/>
              <w:rPr>
                <w:rFonts w:hint="eastAsia" w:ascii="宋体" w:hAnsi="宋体"/>
                <w:bCs/>
                <w:color w:val="auto"/>
                <w:szCs w:val="21"/>
                <w:highlight w:val="none"/>
              </w:rPr>
            </w:pPr>
            <w:r>
              <w:rPr>
                <w:rFonts w:hint="eastAsia" w:ascii="宋体" w:hAnsi="宋体"/>
                <w:bCs/>
                <w:color w:val="auto"/>
                <w:szCs w:val="21"/>
                <w:highlight w:val="none"/>
              </w:rPr>
              <w:t>一档（0分）：未提供运营服务方案的不得分；</w:t>
            </w:r>
          </w:p>
          <w:p w14:paraId="645B440B">
            <w:pPr>
              <w:spacing w:line="360" w:lineRule="auto"/>
              <w:rPr>
                <w:rFonts w:hint="eastAsia" w:ascii="宋体" w:hAnsi="宋体"/>
                <w:bCs/>
                <w:color w:val="auto"/>
                <w:szCs w:val="21"/>
                <w:highlight w:val="none"/>
              </w:rPr>
            </w:pPr>
            <w:r>
              <w:rPr>
                <w:rFonts w:hint="eastAsia" w:ascii="宋体" w:hAnsi="宋体"/>
                <w:bCs/>
                <w:color w:val="auto"/>
                <w:szCs w:val="21"/>
                <w:highlight w:val="none"/>
              </w:rPr>
              <w:t>二档（7分）：投标文件中有运营服务方案，且包括对重型载货汽车北斗视频数据验证</w:t>
            </w:r>
            <w:r>
              <w:rPr>
                <w:rFonts w:hint="eastAsia"/>
                <w:color w:val="auto"/>
                <w:highlight w:val="none"/>
              </w:rPr>
              <w:t>、动态监控考核质量提升、动态监控违规闭环处理、AI恶劣天气预警、提供重点时段/重点区域应急处置</w:t>
            </w:r>
            <w:r>
              <w:rPr>
                <w:rFonts w:hint="eastAsia" w:ascii="宋体" w:hAnsi="宋体"/>
                <w:bCs/>
                <w:color w:val="auto"/>
                <w:szCs w:val="21"/>
                <w:highlight w:val="none"/>
              </w:rPr>
              <w:t>等有简单说明，结合本项目的实际需求，综合评审方案为部分合理的；</w:t>
            </w:r>
          </w:p>
          <w:p w14:paraId="1C4E39C2">
            <w:pPr>
              <w:spacing w:line="360" w:lineRule="auto"/>
              <w:rPr>
                <w:rFonts w:hint="eastAsia" w:ascii="宋体" w:hAnsi="宋体"/>
                <w:bCs/>
                <w:color w:val="auto"/>
                <w:szCs w:val="21"/>
                <w:highlight w:val="none"/>
              </w:rPr>
            </w:pPr>
            <w:r>
              <w:rPr>
                <w:rFonts w:hint="eastAsia" w:ascii="宋体" w:hAnsi="宋体"/>
                <w:bCs/>
                <w:color w:val="auto"/>
                <w:szCs w:val="21"/>
                <w:highlight w:val="none"/>
              </w:rPr>
              <w:t>三档（14分）：投标文件中有较详细的运营服务方案，且包括对重型载货汽车北斗视频数据验证</w:t>
            </w:r>
            <w:r>
              <w:rPr>
                <w:rFonts w:hint="eastAsia"/>
                <w:color w:val="auto"/>
                <w:highlight w:val="none"/>
              </w:rPr>
              <w:t>、动态监控考核质量提升、动态监控违规闭环处理、AI恶劣天气预警、提供重点时段/重点区域应急处置</w:t>
            </w:r>
            <w:r>
              <w:rPr>
                <w:rFonts w:hint="eastAsia" w:ascii="宋体" w:hAnsi="宋体"/>
                <w:bCs/>
                <w:color w:val="auto"/>
                <w:szCs w:val="21"/>
                <w:highlight w:val="none"/>
              </w:rPr>
              <w:t>等有较详细说明，结合本项目的实际需求，综合评审方案为基本合理的；</w:t>
            </w:r>
          </w:p>
          <w:p w14:paraId="000A8034">
            <w:pPr>
              <w:spacing w:line="360" w:lineRule="auto"/>
              <w:rPr>
                <w:rFonts w:hint="eastAsia" w:ascii="宋体" w:hAnsi="宋体"/>
                <w:bCs/>
                <w:color w:val="auto"/>
                <w:szCs w:val="21"/>
                <w:highlight w:val="none"/>
              </w:rPr>
            </w:pPr>
            <w:r>
              <w:rPr>
                <w:rFonts w:hint="eastAsia"/>
                <w:color w:val="auto"/>
                <w:highlight w:val="none"/>
              </w:rPr>
              <w:t>四档（20分）：</w:t>
            </w:r>
            <w:r>
              <w:rPr>
                <w:rFonts w:hint="eastAsia" w:ascii="宋体" w:hAnsi="宋体"/>
                <w:bCs/>
                <w:color w:val="auto"/>
                <w:szCs w:val="21"/>
                <w:highlight w:val="none"/>
              </w:rPr>
              <w:t>投标</w:t>
            </w:r>
            <w:r>
              <w:rPr>
                <w:rFonts w:hint="eastAsia"/>
                <w:color w:val="auto"/>
                <w:highlight w:val="none"/>
              </w:rPr>
              <w:t>文件中有详细的运营服务方案，且包括对重型载货汽车北斗视频数据验证、动态监控考核质量提升、动态监控违规闭环处理、AI恶劣天气预警、提供重点时段/重点区域应急处置等有详细说明，结合本项目的实际需求，综合评审方案为合理可行的。</w:t>
            </w:r>
          </w:p>
        </w:tc>
      </w:tr>
      <w:tr w14:paraId="7650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2222ECD">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346A3E33">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6AE0E831">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51388C72">
            <w:pPr>
              <w:adjustRightInd w:val="0"/>
              <w:spacing w:line="360" w:lineRule="auto"/>
              <w:jc w:val="center"/>
              <w:textAlignment w:val="baseline"/>
              <w:rPr>
                <w:rFonts w:hint="eastAsia" w:hAnsi="宋体" w:cs="宋体"/>
                <w:b/>
                <w:bCs/>
                <w:color w:val="auto"/>
                <w:szCs w:val="21"/>
                <w:highlight w:val="none"/>
              </w:rPr>
            </w:pPr>
            <w:r>
              <w:rPr>
                <w:rFonts w:hint="eastAsia" w:hAnsi="宋体" w:cs="宋体"/>
                <w:b/>
                <w:bCs/>
                <w:color w:val="auto"/>
                <w:szCs w:val="21"/>
                <w:highlight w:val="none"/>
              </w:rPr>
              <w:t>管理制度</w:t>
            </w:r>
          </w:p>
          <w:p w14:paraId="0170D9F1">
            <w:pPr>
              <w:adjustRightInd w:val="0"/>
              <w:spacing w:line="360" w:lineRule="auto"/>
              <w:jc w:val="center"/>
              <w:textAlignment w:val="baseline"/>
              <w:rPr>
                <w:rFonts w:hint="eastAsia" w:ascii="宋体" w:hAnsi="宋体"/>
                <w:bCs/>
                <w:color w:val="auto"/>
                <w:szCs w:val="21"/>
                <w:highlight w:val="none"/>
              </w:rPr>
            </w:pPr>
            <w:r>
              <w:rPr>
                <w:rFonts w:hint="eastAsia" w:ascii="宋体" w:hAnsi="宋体" w:cs="微软雅黑"/>
                <w:b/>
                <w:color w:val="auto"/>
                <w:szCs w:val="21"/>
                <w:highlight w:val="none"/>
              </w:rPr>
              <w:t>（满分15分）</w:t>
            </w:r>
          </w:p>
        </w:tc>
        <w:tc>
          <w:tcPr>
            <w:tcW w:w="5350" w:type="dxa"/>
            <w:vAlign w:val="center"/>
          </w:tcPr>
          <w:p w14:paraId="6165B4EF">
            <w:pPr>
              <w:spacing w:line="360" w:lineRule="auto"/>
              <w:rPr>
                <w:rFonts w:hint="eastAsia" w:ascii="宋体" w:hAnsi="宋体"/>
                <w:bCs/>
                <w:color w:val="auto"/>
                <w:szCs w:val="21"/>
                <w:highlight w:val="none"/>
              </w:rPr>
            </w:pPr>
            <w:r>
              <w:rPr>
                <w:rFonts w:hint="eastAsia" w:ascii="宋体" w:hAnsi="宋体"/>
                <w:bCs/>
                <w:color w:val="auto"/>
                <w:szCs w:val="21"/>
                <w:highlight w:val="none"/>
              </w:rPr>
              <w:t>供应商针对本项目拟定管理制度，内容至少包括:</w:t>
            </w:r>
          </w:p>
          <w:p w14:paraId="15DB327C">
            <w:pPr>
              <w:spacing w:line="360" w:lineRule="auto"/>
              <w:rPr>
                <w:rFonts w:hint="eastAsia" w:ascii="宋体" w:hAnsi="宋体"/>
                <w:bCs/>
                <w:color w:val="auto"/>
                <w:szCs w:val="21"/>
                <w:highlight w:val="none"/>
              </w:rPr>
            </w:pPr>
            <w:r>
              <w:rPr>
                <w:rFonts w:hint="eastAsia" w:ascii="宋体" w:hAnsi="宋体"/>
                <w:bCs/>
                <w:color w:val="auto"/>
                <w:szCs w:val="21"/>
                <w:highlight w:val="none"/>
              </w:rPr>
              <w:t>①《服务平台日常运维管理制度》</w:t>
            </w:r>
          </w:p>
          <w:p w14:paraId="152C6F14">
            <w:pPr>
              <w:spacing w:line="360" w:lineRule="auto"/>
              <w:rPr>
                <w:rFonts w:hint="eastAsia" w:ascii="宋体" w:hAnsi="宋体"/>
                <w:bCs/>
                <w:color w:val="auto"/>
                <w:szCs w:val="21"/>
                <w:highlight w:val="none"/>
              </w:rPr>
            </w:pPr>
            <w:r>
              <w:rPr>
                <w:rFonts w:hint="eastAsia" w:ascii="宋体" w:hAnsi="宋体"/>
                <w:bCs/>
                <w:color w:val="auto"/>
                <w:szCs w:val="21"/>
                <w:highlight w:val="none"/>
              </w:rPr>
              <w:t>②《服务平台运维应急管理制度》</w:t>
            </w:r>
          </w:p>
          <w:p w14:paraId="64AE164C">
            <w:pPr>
              <w:spacing w:line="360" w:lineRule="auto"/>
              <w:rPr>
                <w:rFonts w:hint="eastAsia" w:ascii="宋体" w:hAnsi="宋体"/>
                <w:bCs/>
                <w:color w:val="auto"/>
                <w:szCs w:val="21"/>
                <w:highlight w:val="none"/>
              </w:rPr>
            </w:pPr>
            <w:r>
              <w:rPr>
                <w:rFonts w:hint="eastAsia" w:ascii="宋体" w:hAnsi="宋体"/>
                <w:bCs/>
                <w:color w:val="auto"/>
                <w:szCs w:val="21"/>
                <w:highlight w:val="none"/>
              </w:rPr>
              <w:t>③《服务平台数据安全管理制度》</w:t>
            </w:r>
          </w:p>
          <w:p w14:paraId="059A5F1E">
            <w:pPr>
              <w:spacing w:line="360" w:lineRule="auto"/>
              <w:rPr>
                <w:rFonts w:hint="eastAsia" w:ascii="宋体" w:hAnsi="宋体"/>
                <w:bCs/>
                <w:color w:val="auto"/>
                <w:szCs w:val="21"/>
                <w:highlight w:val="none"/>
              </w:rPr>
            </w:pPr>
            <w:r>
              <w:rPr>
                <w:rFonts w:hint="eastAsia" w:ascii="宋体" w:hAnsi="宋体"/>
                <w:bCs/>
                <w:color w:val="auto"/>
                <w:szCs w:val="21"/>
                <w:highlight w:val="none"/>
              </w:rPr>
              <w:t>④《服务平台运营服务管理制度》</w:t>
            </w:r>
          </w:p>
          <w:p w14:paraId="0E3FBEE5">
            <w:pPr>
              <w:spacing w:line="360" w:lineRule="auto"/>
              <w:rPr>
                <w:rFonts w:hint="eastAsia" w:ascii="宋体" w:hAnsi="宋体"/>
                <w:bCs/>
                <w:color w:val="auto"/>
                <w:szCs w:val="21"/>
                <w:highlight w:val="none"/>
              </w:rPr>
            </w:pPr>
            <w:r>
              <w:rPr>
                <w:rFonts w:hint="eastAsia" w:ascii="宋体" w:hAnsi="宋体"/>
                <w:bCs/>
                <w:color w:val="auto"/>
                <w:szCs w:val="21"/>
                <w:highlight w:val="none"/>
              </w:rPr>
              <w:t>⑤《服务平台岗前操作培训管理制度》</w:t>
            </w:r>
          </w:p>
          <w:p w14:paraId="3E8B051F">
            <w:pPr>
              <w:spacing w:line="360" w:lineRule="auto"/>
              <w:rPr>
                <w:rFonts w:hint="eastAsia" w:ascii="宋体" w:hAnsi="宋体" w:eastAsiaTheme="minorEastAsia" w:cstheme="minorBidi"/>
                <w:bCs/>
                <w:color w:val="auto"/>
                <w:szCs w:val="21"/>
                <w:highlight w:val="none"/>
              </w:rPr>
            </w:pPr>
            <w:r>
              <w:rPr>
                <w:rFonts w:hint="eastAsia"/>
                <w:color w:val="auto"/>
                <w:highlight w:val="none"/>
              </w:rPr>
              <w:t>制度健全完善，针对项目特性可操作性强，符合采购文件要求并满足实际工作需要的得15分；每有一项制度缺漏的扣3分，扣完为止；每有一处缺陷的扣1分，扣完为止。</w:t>
            </w:r>
          </w:p>
        </w:tc>
      </w:tr>
      <w:tr w14:paraId="3C7B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041A903B">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0A1BDA04">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69876FDE">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0BDB7C21">
            <w:pPr>
              <w:adjustRightInd w:val="0"/>
              <w:spacing w:line="360" w:lineRule="auto"/>
              <w:jc w:val="center"/>
              <w:textAlignment w:val="baseline"/>
              <w:rPr>
                <w:rFonts w:hint="eastAsia" w:hAnsi="宋体" w:cs="宋体"/>
                <w:b/>
                <w:bCs/>
                <w:color w:val="auto"/>
                <w:szCs w:val="21"/>
                <w:highlight w:val="none"/>
              </w:rPr>
            </w:pPr>
            <w:r>
              <w:rPr>
                <w:rFonts w:hint="eastAsia" w:hAnsi="宋体" w:cs="宋体"/>
                <w:b/>
                <w:bCs/>
                <w:color w:val="auto"/>
                <w:szCs w:val="21"/>
                <w:highlight w:val="none"/>
              </w:rPr>
              <w:t>电子地图</w:t>
            </w:r>
          </w:p>
          <w:p w14:paraId="7E35C7B7">
            <w:pPr>
              <w:adjustRightInd w:val="0"/>
              <w:spacing w:line="360" w:lineRule="auto"/>
              <w:jc w:val="center"/>
              <w:textAlignment w:val="baseline"/>
              <w:rPr>
                <w:rFonts w:hint="eastAsia" w:hAnsi="宋体" w:cs="宋体"/>
                <w:b/>
                <w:bCs/>
                <w:color w:val="auto"/>
                <w:szCs w:val="21"/>
                <w:highlight w:val="none"/>
              </w:rPr>
            </w:pPr>
            <w:r>
              <w:rPr>
                <w:rFonts w:hint="eastAsia" w:ascii="宋体" w:hAnsi="宋体" w:cs="微软雅黑"/>
                <w:b/>
                <w:color w:val="auto"/>
                <w:szCs w:val="21"/>
                <w:highlight w:val="none"/>
              </w:rPr>
              <w:t>（满分10分）</w:t>
            </w:r>
          </w:p>
        </w:tc>
        <w:tc>
          <w:tcPr>
            <w:tcW w:w="5350" w:type="dxa"/>
            <w:vAlign w:val="center"/>
          </w:tcPr>
          <w:p w14:paraId="703BAD7D">
            <w:pPr>
              <w:widowControl/>
              <w:snapToGrid w:val="0"/>
              <w:spacing w:line="360" w:lineRule="auto"/>
              <w:rPr>
                <w:rFonts w:hint="eastAsia" w:hAnsi="宋体"/>
                <w:bCs/>
                <w:color w:val="auto"/>
                <w:szCs w:val="21"/>
                <w:highlight w:val="none"/>
              </w:rPr>
            </w:pPr>
            <w:r>
              <w:rPr>
                <w:rFonts w:hint="eastAsia" w:ascii="宋体" w:hAnsi="宋体"/>
                <w:bCs/>
                <w:color w:val="auto"/>
                <w:szCs w:val="21"/>
                <w:highlight w:val="none"/>
              </w:rPr>
              <w:t>具有全国路网电子地图，满足分段限速功能得10分；否则不得分。证明材料：提供授权使用证明和付款凭证。</w:t>
            </w:r>
          </w:p>
        </w:tc>
      </w:tr>
      <w:tr w14:paraId="59BE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6C7F9717">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75D43833">
            <w:pPr>
              <w:spacing w:line="360" w:lineRule="exact"/>
              <w:jc w:val="center"/>
              <w:rPr>
                <w:rFonts w:hint="eastAsia"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697CFDA0">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27分</w:t>
            </w:r>
          </w:p>
        </w:tc>
        <w:tc>
          <w:tcPr>
            <w:tcW w:w="1740" w:type="dxa"/>
            <w:vAlign w:val="center"/>
          </w:tcPr>
          <w:p w14:paraId="7B1AE220">
            <w:pPr>
              <w:widowControl/>
              <w:spacing w:line="360" w:lineRule="auto"/>
              <w:jc w:val="center"/>
              <w:rPr>
                <w:rFonts w:hint="eastAsia" w:hAnsi="宋体"/>
                <w:b/>
                <w:bCs/>
                <w:color w:val="auto"/>
                <w:highlight w:val="none"/>
              </w:rPr>
            </w:pPr>
            <w:r>
              <w:rPr>
                <w:rFonts w:hint="eastAsia" w:ascii="宋体" w:hAnsi="宋体" w:cs="Courier New"/>
                <w:b/>
                <w:color w:val="auto"/>
                <w:szCs w:val="21"/>
                <w:highlight w:val="none"/>
              </w:rPr>
              <w:t>项目人员配备分（满分10分）</w:t>
            </w:r>
          </w:p>
        </w:tc>
        <w:tc>
          <w:tcPr>
            <w:tcW w:w="5350" w:type="dxa"/>
          </w:tcPr>
          <w:p w14:paraId="5161E142">
            <w:pPr>
              <w:spacing w:line="360" w:lineRule="auto"/>
              <w:rPr>
                <w:rFonts w:hint="eastAsia" w:asciiTheme="minorEastAsia" w:hAnsiTheme="minorEastAsia" w:cstheme="minorEastAsia"/>
                <w:color w:val="auto"/>
                <w:kern w:val="0"/>
                <w:szCs w:val="21"/>
                <w:highlight w:val="none"/>
                <w:lang w:bidi="ar"/>
              </w:rPr>
            </w:pPr>
            <w:r>
              <w:rPr>
                <w:rFonts w:hint="eastAsia" w:ascii="宋体" w:hAnsi="宋体"/>
                <w:bCs/>
                <w:color w:val="auto"/>
                <w:szCs w:val="21"/>
                <w:highlight w:val="none"/>
              </w:rPr>
              <w:t>①拟投入本项目的项目负责人</w:t>
            </w:r>
            <w:r>
              <w:rPr>
                <w:rFonts w:hint="eastAsia" w:asciiTheme="minorEastAsia" w:hAnsiTheme="minorEastAsia" w:eastAsiaTheme="minorEastAsia" w:cstheme="minorEastAsia"/>
                <w:color w:val="auto"/>
                <w:kern w:val="0"/>
                <w:szCs w:val="21"/>
                <w:highlight w:val="none"/>
                <w:lang w:bidi="ar"/>
              </w:rPr>
              <w:t>具备计算机技术与软件专业技术资格（水平）考试中级及以上证书得</w:t>
            </w:r>
            <w:r>
              <w:rPr>
                <w:rFonts w:hint="eastAsia" w:asciiTheme="minorEastAsia" w:hAnsiTheme="minorEastAsia" w:cstheme="minorEastAsia"/>
                <w:color w:val="auto"/>
                <w:kern w:val="0"/>
                <w:szCs w:val="21"/>
                <w:highlight w:val="none"/>
                <w:lang w:bidi="ar"/>
              </w:rPr>
              <w:t>3</w:t>
            </w:r>
            <w:r>
              <w:rPr>
                <w:rFonts w:hint="eastAsia" w:asciiTheme="minorEastAsia" w:hAnsiTheme="minorEastAsia" w:eastAsiaTheme="minorEastAsia" w:cstheme="minorEastAsia"/>
                <w:color w:val="auto"/>
                <w:kern w:val="0"/>
                <w:szCs w:val="21"/>
                <w:highlight w:val="none"/>
                <w:lang w:bidi="ar"/>
              </w:rPr>
              <w:t>分</w:t>
            </w:r>
            <w:r>
              <w:rPr>
                <w:rFonts w:hint="eastAsia" w:asciiTheme="minorEastAsia" w:hAnsiTheme="minorEastAsia" w:cstheme="minorEastAsia"/>
                <w:color w:val="auto"/>
                <w:kern w:val="0"/>
                <w:szCs w:val="21"/>
                <w:highlight w:val="none"/>
                <w:lang w:bidi="ar"/>
              </w:rPr>
              <w:t>，</w:t>
            </w:r>
            <w:r>
              <w:rPr>
                <w:rFonts w:hint="eastAsia" w:ascii="宋体" w:hAnsi="宋体"/>
                <w:bCs/>
                <w:color w:val="auto"/>
                <w:szCs w:val="21"/>
                <w:highlight w:val="none"/>
              </w:rPr>
              <w:t>需提供相关证明材料（证书</w:t>
            </w:r>
            <w:r>
              <w:rPr>
                <w:rFonts w:hint="eastAsia" w:asciiTheme="minorEastAsia" w:hAnsiTheme="minorEastAsia" w:eastAsiaTheme="minorEastAsia" w:cstheme="minorEastAsia"/>
                <w:color w:val="auto"/>
                <w:kern w:val="0"/>
                <w:szCs w:val="21"/>
                <w:highlight w:val="none"/>
                <w:lang w:bidi="ar"/>
              </w:rPr>
              <w:t>原件扫描件或电子查询结果</w:t>
            </w:r>
            <w:r>
              <w:rPr>
                <w:rFonts w:hint="eastAsia" w:ascii="宋体" w:hAnsi="宋体"/>
                <w:bCs/>
                <w:color w:val="auto"/>
                <w:szCs w:val="21"/>
                <w:highlight w:val="none"/>
              </w:rPr>
              <w:t>），</w:t>
            </w:r>
            <w:r>
              <w:rPr>
                <w:rFonts w:hint="eastAsia" w:asciiTheme="minorEastAsia" w:hAnsiTheme="minorEastAsia" w:cstheme="minorEastAsia"/>
                <w:color w:val="auto"/>
                <w:kern w:val="0"/>
                <w:szCs w:val="21"/>
                <w:highlight w:val="none"/>
                <w:lang w:bidi="ar"/>
              </w:rPr>
              <w:t>未提供不得分。</w:t>
            </w:r>
          </w:p>
          <w:p w14:paraId="330B6FBA">
            <w:pPr>
              <w:spacing w:line="360" w:lineRule="auto"/>
              <w:rPr>
                <w:rFonts w:hint="eastAsia"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②拟投入本项目服务团队的运维人员，在满足招标文件要求最低标准上，每多提供一人得2分，最高得4分。</w:t>
            </w:r>
          </w:p>
          <w:p w14:paraId="58CA08BD">
            <w:pPr>
              <w:spacing w:line="360" w:lineRule="auto"/>
              <w:rPr>
                <w:rFonts w:hint="eastAsia" w:hAnsi="宋体"/>
                <w:bCs/>
                <w:color w:val="auto"/>
                <w:highlight w:val="none"/>
              </w:rPr>
            </w:pPr>
            <w:r>
              <w:rPr>
                <w:rFonts w:hint="eastAsia" w:asciiTheme="minorEastAsia" w:hAnsiTheme="minorEastAsia" w:cstheme="minorEastAsia"/>
                <w:color w:val="auto"/>
                <w:kern w:val="0"/>
                <w:szCs w:val="21"/>
                <w:highlight w:val="none"/>
                <w:lang w:bidi="ar"/>
              </w:rPr>
              <w:t>③拟投入本项目服务团队的运营服务人员，在满足招标文件要求最低标准上，每多提供一人得1.5分，最高得3分。</w:t>
            </w:r>
            <w:r>
              <w:rPr>
                <w:rFonts w:hint="eastAsia" w:hAnsi="宋体" w:cs="Courier New"/>
                <w:bCs/>
                <w:color w:val="auto"/>
                <w:highlight w:val="none"/>
              </w:rPr>
              <w:t>（人员必须如实投入，未经允许不能更换）</w:t>
            </w:r>
          </w:p>
        </w:tc>
      </w:tr>
      <w:tr w14:paraId="273B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0" w:type="dxa"/>
            <w:vMerge w:val="continue"/>
            <w:vAlign w:val="center"/>
          </w:tcPr>
          <w:p w14:paraId="6B7E8BAC">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70C127B6">
            <w:pPr>
              <w:spacing w:line="360" w:lineRule="exact"/>
              <w:jc w:val="center"/>
              <w:rPr>
                <w:rFonts w:hint="eastAsia" w:ascii="宋体" w:hAnsi="宋体"/>
                <w:b/>
                <w:bCs/>
                <w:color w:val="auto"/>
                <w:szCs w:val="21"/>
                <w:highlight w:val="none"/>
              </w:rPr>
            </w:pPr>
          </w:p>
        </w:tc>
        <w:tc>
          <w:tcPr>
            <w:tcW w:w="668" w:type="dxa"/>
            <w:vMerge w:val="continue"/>
            <w:vAlign w:val="center"/>
          </w:tcPr>
          <w:p w14:paraId="3D1D766A">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2E549FBE">
            <w:pPr>
              <w:widowControl/>
              <w:spacing w:line="360" w:lineRule="auto"/>
              <w:jc w:val="center"/>
              <w:rPr>
                <w:rFonts w:hint="eastAsia" w:ascii="宋体" w:hAnsi="宋体" w:cs="微软雅黑"/>
                <w:b/>
                <w:bCs/>
                <w:color w:val="auto"/>
                <w:szCs w:val="21"/>
                <w:highlight w:val="none"/>
              </w:rPr>
            </w:pPr>
            <w:r>
              <w:rPr>
                <w:rFonts w:hint="eastAsia" w:ascii="宋体" w:hAnsi="宋体" w:cs="微软雅黑"/>
                <w:b/>
                <w:bCs/>
                <w:color w:val="auto"/>
                <w:szCs w:val="21"/>
                <w:highlight w:val="none"/>
              </w:rPr>
              <w:t>业绩分</w:t>
            </w:r>
          </w:p>
          <w:p w14:paraId="7F8110B0">
            <w:pPr>
              <w:widowControl/>
              <w:spacing w:line="360" w:lineRule="auto"/>
              <w:jc w:val="center"/>
              <w:rPr>
                <w:rFonts w:hint="eastAsia" w:ascii="宋体" w:hAnsi="宋体"/>
                <w:color w:val="auto"/>
                <w:szCs w:val="21"/>
                <w:highlight w:val="none"/>
              </w:rPr>
            </w:pPr>
            <w:r>
              <w:rPr>
                <w:rFonts w:hint="eastAsia" w:ascii="宋体" w:hAnsi="宋体" w:cs="微软雅黑"/>
                <w:b/>
                <w:bCs/>
                <w:color w:val="auto"/>
                <w:szCs w:val="21"/>
                <w:highlight w:val="none"/>
              </w:rPr>
              <w:t>（满分</w:t>
            </w:r>
            <w:r>
              <w:rPr>
                <w:rFonts w:ascii="宋体" w:hAnsi="宋体" w:cs="微软雅黑"/>
                <w:b/>
                <w:bCs/>
                <w:color w:val="auto"/>
                <w:szCs w:val="21"/>
                <w:highlight w:val="none"/>
              </w:rPr>
              <w:t>1</w:t>
            </w:r>
            <w:r>
              <w:rPr>
                <w:rFonts w:hint="eastAsia" w:ascii="宋体" w:hAnsi="宋体" w:cs="微软雅黑"/>
                <w:b/>
                <w:bCs/>
                <w:color w:val="auto"/>
                <w:szCs w:val="21"/>
                <w:highlight w:val="none"/>
              </w:rPr>
              <w:t>2分）</w:t>
            </w:r>
          </w:p>
        </w:tc>
        <w:tc>
          <w:tcPr>
            <w:tcW w:w="5350" w:type="dxa"/>
          </w:tcPr>
          <w:p w14:paraId="156A39E2">
            <w:pPr>
              <w:widowControl/>
              <w:snapToGrid w:val="0"/>
              <w:spacing w:line="360" w:lineRule="auto"/>
              <w:rPr>
                <w:rFonts w:hint="eastAsia" w:hAnsi="宋体"/>
                <w:color w:val="auto"/>
                <w:highlight w:val="none"/>
              </w:rPr>
            </w:pPr>
            <w:r>
              <w:rPr>
                <w:rFonts w:hint="eastAsia" w:hAnsi="宋体"/>
                <w:bCs/>
                <w:color w:val="auto"/>
                <w:szCs w:val="21"/>
                <w:highlight w:val="none"/>
              </w:rPr>
              <w:t>供应商自2023年01月01日以来完成过类似项目业绩的，每提供1项得4分，满分12分，</w:t>
            </w:r>
            <w:r>
              <w:rPr>
                <w:rFonts w:hint="eastAsia" w:ascii="宋体" w:hAnsi="宋体"/>
                <w:bCs/>
                <w:color w:val="auto"/>
                <w:szCs w:val="21"/>
                <w:highlight w:val="none"/>
              </w:rPr>
              <w:t>需提供相关证明材料（</w:t>
            </w:r>
            <w:r>
              <w:rPr>
                <w:rFonts w:hint="eastAsia" w:hAnsi="宋体"/>
                <w:color w:val="auto"/>
                <w:highlight w:val="none"/>
              </w:rPr>
              <w:t>中标通知书或服务合同扫描件</w:t>
            </w:r>
            <w:r>
              <w:rPr>
                <w:rFonts w:hint="eastAsia" w:ascii="宋体" w:hAnsi="宋体"/>
                <w:bCs/>
                <w:color w:val="auto"/>
                <w:szCs w:val="21"/>
                <w:highlight w:val="none"/>
              </w:rPr>
              <w:t>），</w:t>
            </w:r>
            <w:r>
              <w:rPr>
                <w:rFonts w:hint="eastAsia" w:asciiTheme="minorEastAsia" w:hAnsiTheme="minorEastAsia" w:cstheme="minorEastAsia"/>
                <w:color w:val="auto"/>
                <w:kern w:val="0"/>
                <w:szCs w:val="21"/>
                <w:highlight w:val="none"/>
                <w:lang w:bidi="ar"/>
              </w:rPr>
              <w:t>未提供不得分</w:t>
            </w:r>
            <w:r>
              <w:rPr>
                <w:rFonts w:hint="eastAsia" w:hAnsi="宋体"/>
                <w:bCs/>
                <w:color w:val="auto"/>
                <w:szCs w:val="21"/>
                <w:highlight w:val="none"/>
              </w:rPr>
              <w:t>。</w:t>
            </w:r>
          </w:p>
        </w:tc>
      </w:tr>
      <w:tr w14:paraId="7723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A5F92CC">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2F8F708E">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2CDDC643">
            <w:pPr>
              <w:adjustRightInd w:val="0"/>
              <w:spacing w:line="440" w:lineRule="exact"/>
              <w:jc w:val="center"/>
              <w:textAlignment w:val="baseline"/>
              <w:rPr>
                <w:rFonts w:hint="eastAsia" w:ascii="宋体" w:hAnsi="宋体" w:cs="Courier New"/>
                <w:bCs/>
                <w:color w:val="auto"/>
                <w:szCs w:val="21"/>
                <w:highlight w:val="none"/>
              </w:rPr>
            </w:pPr>
          </w:p>
        </w:tc>
        <w:tc>
          <w:tcPr>
            <w:tcW w:w="1740" w:type="dxa"/>
            <w:vAlign w:val="center"/>
          </w:tcPr>
          <w:p w14:paraId="530BC78A">
            <w:pPr>
              <w:widowControl/>
              <w:spacing w:line="360" w:lineRule="auto"/>
              <w:jc w:val="center"/>
              <w:rPr>
                <w:rFonts w:hint="eastAsia" w:ascii="宋体" w:hAnsi="宋体" w:cs="微软雅黑"/>
                <w:b/>
                <w:bCs/>
                <w:color w:val="auto"/>
                <w:szCs w:val="21"/>
                <w:highlight w:val="none"/>
              </w:rPr>
            </w:pPr>
            <w:r>
              <w:rPr>
                <w:rFonts w:hint="eastAsia" w:ascii="宋体" w:hAnsi="宋体" w:cs="微软雅黑"/>
                <w:b/>
                <w:bCs/>
                <w:color w:val="auto"/>
                <w:szCs w:val="21"/>
                <w:highlight w:val="none"/>
              </w:rPr>
              <w:t>服务能力</w:t>
            </w:r>
          </w:p>
          <w:p w14:paraId="05F2D2C0">
            <w:pPr>
              <w:widowControl/>
              <w:spacing w:line="360" w:lineRule="auto"/>
              <w:jc w:val="center"/>
              <w:rPr>
                <w:rFonts w:hint="eastAsia" w:ascii="宋体" w:hAnsi="宋体" w:cs="Courier New"/>
                <w:bCs/>
                <w:color w:val="auto"/>
                <w:szCs w:val="21"/>
                <w:highlight w:val="none"/>
              </w:rPr>
            </w:pPr>
            <w:r>
              <w:rPr>
                <w:rFonts w:hint="eastAsia" w:ascii="宋体" w:hAnsi="宋体" w:cs="微软雅黑"/>
                <w:b/>
                <w:bCs/>
                <w:color w:val="auto"/>
                <w:szCs w:val="21"/>
                <w:highlight w:val="none"/>
              </w:rPr>
              <w:t>（满分5分）</w:t>
            </w:r>
          </w:p>
        </w:tc>
        <w:tc>
          <w:tcPr>
            <w:tcW w:w="5350" w:type="dxa"/>
          </w:tcPr>
          <w:p w14:paraId="4F8BCC84">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w:t>
            </w:r>
            <w:r>
              <w:rPr>
                <w:rFonts w:hint="eastAsia" w:hAnsi="宋体"/>
                <w:bCs/>
                <w:color w:val="auto"/>
                <w:highlight w:val="none"/>
              </w:rPr>
              <w:t>供应商</w:t>
            </w:r>
            <w:r>
              <w:rPr>
                <w:rFonts w:hint="eastAsia" w:hAnsi="宋体" w:cs="Courier New"/>
                <w:bCs/>
                <w:color w:val="auto"/>
                <w:kern w:val="2"/>
                <w:sz w:val="21"/>
                <w:highlight w:val="none"/>
              </w:rPr>
              <w:t>具有在有效期内的ISO9001质量管理体系认证证书得1分；</w:t>
            </w:r>
          </w:p>
          <w:p w14:paraId="4131C9B5">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2、</w:t>
            </w:r>
            <w:r>
              <w:rPr>
                <w:rFonts w:hint="eastAsia" w:hAnsi="宋体"/>
                <w:bCs/>
                <w:color w:val="auto"/>
                <w:highlight w:val="none"/>
              </w:rPr>
              <w:t>供应商</w:t>
            </w:r>
            <w:r>
              <w:rPr>
                <w:rFonts w:hint="eastAsia" w:hAnsi="宋体" w:cs="Courier New"/>
                <w:bCs/>
                <w:color w:val="auto"/>
                <w:kern w:val="2"/>
                <w:sz w:val="21"/>
                <w:highlight w:val="none"/>
              </w:rPr>
              <w:t>具有在有效期内的</w:t>
            </w:r>
            <w:r>
              <w:rPr>
                <w:rFonts w:hint="eastAsia" w:hAnsi="宋体" w:cs="Courier New"/>
                <w:bCs/>
                <w:color w:val="auto"/>
                <w:highlight w:val="none"/>
              </w:rPr>
              <w:t>信息技术服务管理体系认证证书</w:t>
            </w:r>
            <w:r>
              <w:rPr>
                <w:rFonts w:hint="eastAsia" w:hAnsi="宋体" w:cs="Courier New"/>
                <w:bCs/>
                <w:color w:val="auto"/>
                <w:kern w:val="2"/>
                <w:sz w:val="21"/>
                <w:highlight w:val="none"/>
              </w:rPr>
              <w:t>证书得2分；</w:t>
            </w:r>
          </w:p>
          <w:p w14:paraId="2E13F1DB">
            <w:pPr>
              <w:pStyle w:val="27"/>
              <w:spacing w:line="360" w:lineRule="auto"/>
              <w:rPr>
                <w:rFonts w:hint="eastAsia" w:hAnsi="宋体" w:cs="Courier New" w:eastAsiaTheme="minorEastAsia"/>
                <w:bCs/>
                <w:color w:val="auto"/>
                <w:kern w:val="2"/>
                <w:sz w:val="21"/>
                <w:highlight w:val="none"/>
              </w:rPr>
            </w:pPr>
            <w:r>
              <w:rPr>
                <w:rFonts w:hint="eastAsia" w:hAnsi="宋体" w:cs="Courier New"/>
                <w:bCs/>
                <w:color w:val="auto"/>
                <w:kern w:val="2"/>
                <w:sz w:val="21"/>
                <w:highlight w:val="none"/>
              </w:rPr>
              <w:t>3、</w:t>
            </w:r>
            <w:r>
              <w:rPr>
                <w:rFonts w:hint="eastAsia" w:hAnsi="宋体"/>
                <w:bCs/>
                <w:color w:val="auto"/>
                <w:highlight w:val="none"/>
              </w:rPr>
              <w:t>供应商</w:t>
            </w:r>
            <w:r>
              <w:rPr>
                <w:rFonts w:hint="eastAsia" w:hAnsi="宋体" w:cs="Courier New"/>
                <w:bCs/>
                <w:color w:val="auto"/>
                <w:kern w:val="2"/>
                <w:sz w:val="21"/>
                <w:highlight w:val="none"/>
              </w:rPr>
              <w:t>具有在有效期内的</w:t>
            </w:r>
            <w:r>
              <w:rPr>
                <w:rFonts w:hint="eastAsia" w:hAnsi="宋体" w:cs="Courier New"/>
                <w:bCs/>
                <w:color w:val="auto"/>
                <w:highlight w:val="none"/>
              </w:rPr>
              <w:t>信息安全管理体系认证证书</w:t>
            </w:r>
            <w:r>
              <w:rPr>
                <w:rFonts w:hint="eastAsia" w:hAnsi="宋体" w:cs="Courier New"/>
                <w:bCs/>
                <w:color w:val="auto"/>
                <w:kern w:val="2"/>
                <w:sz w:val="21"/>
                <w:highlight w:val="none"/>
              </w:rPr>
              <w:t>得2分；</w:t>
            </w:r>
          </w:p>
          <w:p w14:paraId="4E3234E0">
            <w:pPr>
              <w:rPr>
                <w:rFonts w:hint="eastAsia" w:hAnsi="宋体" w:cs="Courier New"/>
                <w:bCs/>
                <w:color w:val="auto"/>
                <w:highlight w:val="none"/>
              </w:rPr>
            </w:pPr>
            <w:r>
              <w:rPr>
                <w:rFonts w:hint="eastAsia" w:ascii="宋体" w:hAnsi="宋体"/>
                <w:bCs/>
                <w:color w:val="auto"/>
                <w:szCs w:val="21"/>
                <w:highlight w:val="none"/>
              </w:rPr>
              <w:t>注：以上需提供相关证明材料</w:t>
            </w:r>
            <w:r>
              <w:rPr>
                <w:rFonts w:hint="eastAsia" w:hAnsi="宋体" w:cs="Courier New"/>
                <w:bCs/>
                <w:color w:val="auto"/>
                <w:highlight w:val="none"/>
              </w:rPr>
              <w:t>（相关证书扫描件并提供中国认证认可委员会认证认可业务信息统一查询平台（网址http://cx.cnca.cn）查询截图），</w:t>
            </w:r>
            <w:r>
              <w:rPr>
                <w:rFonts w:hint="eastAsia" w:asciiTheme="minorEastAsia" w:hAnsiTheme="minorEastAsia" w:cstheme="minorEastAsia"/>
                <w:color w:val="auto"/>
                <w:kern w:val="0"/>
                <w:szCs w:val="21"/>
                <w:highlight w:val="none"/>
                <w:lang w:bidi="ar"/>
              </w:rPr>
              <w:t>未提供不得分。</w:t>
            </w:r>
          </w:p>
        </w:tc>
      </w:tr>
      <w:tr w14:paraId="4247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2212B21A">
            <w:pPr>
              <w:pStyle w:val="27"/>
              <w:spacing w:line="360" w:lineRule="auto"/>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4443995F">
      <w:pPr>
        <w:rPr>
          <w:rFonts w:hint="eastAsia" w:asciiTheme="minorEastAsia" w:hAnsiTheme="minorEastAsia" w:eastAsiaTheme="minorEastAsia" w:cstheme="minorEastAsia"/>
          <w:bCs/>
          <w:color w:val="auto"/>
          <w:szCs w:val="21"/>
          <w:highlight w:val="none"/>
        </w:rPr>
      </w:pPr>
    </w:p>
    <w:p w14:paraId="705F9E9C">
      <w:pPr>
        <w:rPr>
          <w:rFonts w:hint="eastAsia" w:asciiTheme="minorEastAsia" w:hAnsiTheme="minorEastAsia" w:eastAsiaTheme="minorEastAsia" w:cstheme="minorEastAsia"/>
          <w:bCs/>
          <w:color w:val="auto"/>
          <w:szCs w:val="21"/>
          <w:highlight w:val="none"/>
        </w:rPr>
      </w:pPr>
    </w:p>
    <w:tbl>
      <w:tblPr>
        <w:tblStyle w:val="49"/>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11D7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33" w:type="dxa"/>
            <w:gridSpan w:val="5"/>
            <w:shd w:val="clear" w:color="auto" w:fill="FFFF00"/>
            <w:vAlign w:val="center"/>
          </w:tcPr>
          <w:p w14:paraId="1F54C35B">
            <w:pPr>
              <w:overflowPunct w:val="0"/>
              <w:adjustRightInd w:val="0"/>
              <w:spacing w:line="41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（6分标）评分标准</w:t>
            </w:r>
          </w:p>
        </w:tc>
      </w:tr>
      <w:tr w14:paraId="5641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086AA1E4">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7DD16471">
            <w:pPr>
              <w:adjustRightInd w:val="0"/>
              <w:spacing w:line="41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6507413A">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625E49C6">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57B3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1D62DE66">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74FAA6CC">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4EDDE5B5">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31C22580">
            <w:pPr>
              <w:spacing w:line="360" w:lineRule="auto"/>
              <w:ind w:firstLine="420" w:firstLineChars="200"/>
              <w:rPr>
                <w:rFonts w:hint="eastAsia" w:ascii="宋体" w:hAnsi="宋体" w:cs="Courier New"/>
                <w:bCs/>
                <w:color w:val="auto"/>
                <w:szCs w:val="21"/>
                <w:highlight w:val="none"/>
              </w:rPr>
            </w:pPr>
            <w:r>
              <w:rPr>
                <w:rFonts w:hint="eastAsia" w:ascii="宋体" w:hAnsi="宋体"/>
                <w:bCs/>
                <w:color w:val="auto"/>
                <w:szCs w:val="21"/>
                <w:highlight w:val="none"/>
              </w:rPr>
              <w:t>1.本项目为专门面向</w:t>
            </w:r>
            <w:r>
              <w:rPr>
                <w:rFonts w:hint="eastAsia" w:ascii="宋体" w:hAnsi="宋体"/>
                <w:bCs/>
                <w:color w:val="auto"/>
                <w:szCs w:val="21"/>
                <w:highlight w:val="none"/>
                <w:lang w:val="en-US" w:eastAsia="zh-CN"/>
              </w:rPr>
              <w:t>小微</w:t>
            </w:r>
            <w:r>
              <w:rPr>
                <w:rFonts w:hint="eastAsia" w:ascii="宋体" w:hAnsi="宋体"/>
                <w:bCs/>
                <w:color w:val="auto"/>
                <w:szCs w:val="21"/>
                <w:highlight w:val="none"/>
              </w:rPr>
              <w:t>企业采购项目，按照《政府采购促进中小企业发展管理办法》（财库〔2020〕46号）的规定，对供应商投标报价不再执行价格评审优惠的扶持政策。</w:t>
            </w:r>
          </w:p>
          <w:p w14:paraId="002563B0">
            <w:pPr>
              <w:spacing w:line="360"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评审价为投标报价。最终中标供应商的中标金额等于投标报价（如有修正，以确认修正后的最后报价为准）。</w:t>
            </w:r>
          </w:p>
          <w:p w14:paraId="356E15A7">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（2）以进入比较与评价环节的最低的评审价为基准价，基准价得分为</w:t>
            </w:r>
            <w:r>
              <w:rPr>
                <w:rFonts w:hint="eastAsia" w:hAnsi="宋体" w:cs="Courier New"/>
                <w:bCs/>
                <w:color w:val="auto"/>
                <w:kern w:val="2"/>
                <w:sz w:val="21"/>
                <w:highlight w:val="none"/>
                <w:u w:val="single"/>
              </w:rPr>
              <w:t>10分</w:t>
            </w:r>
            <w:r>
              <w:rPr>
                <w:rFonts w:hint="eastAsia" w:hAnsi="宋体" w:cs="Courier New"/>
                <w:bCs/>
                <w:color w:val="auto"/>
                <w:kern w:val="2"/>
                <w:sz w:val="21"/>
                <w:highlight w:val="none"/>
              </w:rPr>
              <w:t>。</w:t>
            </w:r>
          </w:p>
          <w:p w14:paraId="5B4182C8">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（3）价格分计算公式：</w:t>
            </w:r>
          </w:p>
          <w:p w14:paraId="7B431615">
            <w:pPr>
              <w:pStyle w:val="27"/>
              <w:spacing w:line="420" w:lineRule="exact"/>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10分</w:t>
            </w:r>
          </w:p>
        </w:tc>
      </w:tr>
      <w:tr w14:paraId="6B5B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730" w:type="dxa"/>
            <w:vMerge w:val="restart"/>
            <w:vAlign w:val="center"/>
          </w:tcPr>
          <w:p w14:paraId="0EA911BF">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071A8BC8">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20711E65">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62分</w:t>
            </w:r>
          </w:p>
        </w:tc>
        <w:tc>
          <w:tcPr>
            <w:tcW w:w="1740" w:type="dxa"/>
            <w:vAlign w:val="center"/>
          </w:tcPr>
          <w:p w14:paraId="2EA7DF03">
            <w:pPr>
              <w:adjustRightInd w:val="0"/>
              <w:snapToGrid w:val="0"/>
              <w:spacing w:line="360" w:lineRule="atLeast"/>
              <w:jc w:val="center"/>
              <w:textAlignment w:val="baseline"/>
              <w:rPr>
                <w:rFonts w:hint="eastAsia" w:ascii="宋体" w:hAnsi="宋体"/>
                <w:b/>
                <w:color w:val="auto"/>
                <w:szCs w:val="21"/>
                <w:highlight w:val="none"/>
              </w:rPr>
            </w:pPr>
            <w:r>
              <w:rPr>
                <w:rFonts w:hint="eastAsia" w:ascii="宋体" w:hAnsi="宋体"/>
                <w:b/>
                <w:color w:val="auto"/>
                <w:szCs w:val="21"/>
                <w:highlight w:val="none"/>
              </w:rPr>
              <w:t>项目需求理解（满分20分）</w:t>
            </w:r>
          </w:p>
        </w:tc>
        <w:tc>
          <w:tcPr>
            <w:tcW w:w="5350" w:type="dxa"/>
            <w:vAlign w:val="center"/>
          </w:tcPr>
          <w:p w14:paraId="79233327">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一档（0分）：投标人未提供项目需求理解得0分；</w:t>
            </w:r>
          </w:p>
          <w:p w14:paraId="566E60CB">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二档（7分）：投标人对本项目的理解和综合情况内容描述不清晰的；</w:t>
            </w:r>
          </w:p>
          <w:p w14:paraId="63842EE0">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三档（14分）：投标人对本项目的理解和综合情况基本合理、清晰的；</w:t>
            </w:r>
          </w:p>
          <w:p w14:paraId="61072D20">
            <w:pPr>
              <w:widowControl/>
              <w:snapToGrid w:val="0"/>
              <w:spacing w:line="360" w:lineRule="auto"/>
              <w:rPr>
                <w:rFonts w:hint="eastAsia" w:hAnsi="宋体"/>
                <w:bCs/>
                <w:color w:val="auto"/>
                <w:szCs w:val="21"/>
                <w:highlight w:val="none"/>
              </w:rPr>
            </w:pPr>
            <w:r>
              <w:rPr>
                <w:rFonts w:hint="eastAsia" w:hAnsi="宋体"/>
                <w:bCs/>
                <w:color w:val="auto"/>
                <w:szCs w:val="21"/>
                <w:highlight w:val="none"/>
              </w:rPr>
              <w:t>四档（20分）：投标人对本项目的现状、服务需求、服务内容等的理解和综合情况分析合理、清晰明了的。</w:t>
            </w:r>
          </w:p>
        </w:tc>
      </w:tr>
      <w:tr w14:paraId="3DE9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20B800AD">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4DFEA9EA">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3DC95145">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6F3FA70B">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技术服务方案分</w:t>
            </w:r>
            <w:r>
              <w:rPr>
                <w:rFonts w:hint="eastAsia" w:ascii="宋体" w:hAnsi="宋体" w:cs="微软雅黑"/>
                <w:b/>
                <w:color w:val="auto"/>
                <w:szCs w:val="21"/>
                <w:highlight w:val="none"/>
              </w:rPr>
              <w:t>（满分</w:t>
            </w:r>
            <w:r>
              <w:rPr>
                <w:rFonts w:ascii="宋体" w:hAnsi="宋体" w:cs="微软雅黑"/>
                <w:b/>
                <w:color w:val="auto"/>
                <w:szCs w:val="21"/>
                <w:highlight w:val="none"/>
              </w:rPr>
              <w:t>2</w:t>
            </w:r>
            <w:r>
              <w:rPr>
                <w:rFonts w:hint="eastAsia" w:ascii="宋体" w:hAnsi="宋体" w:cs="微软雅黑"/>
                <w:b/>
                <w:color w:val="auto"/>
                <w:szCs w:val="21"/>
                <w:highlight w:val="none"/>
              </w:rPr>
              <w:t>1分）</w:t>
            </w:r>
          </w:p>
        </w:tc>
        <w:tc>
          <w:tcPr>
            <w:tcW w:w="5350" w:type="dxa"/>
            <w:vAlign w:val="center"/>
          </w:tcPr>
          <w:p w14:paraId="77F84F2C">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一档（0分）：投标人未提供技术服务方案得0分；</w:t>
            </w:r>
          </w:p>
          <w:p w14:paraId="0C0246B2">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w:t>
            </w:r>
            <w:r>
              <w:rPr>
                <w:rFonts w:hAnsi="宋体"/>
                <w:bCs/>
                <w:color w:val="auto"/>
                <w:szCs w:val="21"/>
                <w:highlight w:val="none"/>
              </w:rPr>
              <w:t>7</w:t>
            </w:r>
            <w:r>
              <w:rPr>
                <w:rFonts w:hint="eastAsia" w:hAnsi="宋体"/>
                <w:bCs/>
                <w:color w:val="auto"/>
                <w:szCs w:val="21"/>
                <w:highlight w:val="none"/>
              </w:rPr>
              <w:t>分）：投标人提供了技术服务方案，方案描述了项目组织实施安排、技术服务方案的；</w:t>
            </w:r>
          </w:p>
          <w:p w14:paraId="4E5EC9F1">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w:t>
            </w:r>
            <w:r>
              <w:rPr>
                <w:rFonts w:hAnsi="宋体"/>
                <w:bCs/>
                <w:color w:val="auto"/>
                <w:szCs w:val="21"/>
                <w:highlight w:val="none"/>
              </w:rPr>
              <w:t>14</w:t>
            </w:r>
            <w:r>
              <w:rPr>
                <w:rFonts w:hint="eastAsia" w:hAnsi="宋体"/>
                <w:bCs/>
                <w:color w:val="auto"/>
                <w:szCs w:val="21"/>
                <w:highlight w:val="none"/>
              </w:rPr>
              <w:t>分）：投标人提供了技术服务方案，方案描述了项目组织实施安排、人员安排以及技术服务方案，且各种服务文档规范齐全；</w:t>
            </w:r>
          </w:p>
          <w:p w14:paraId="257613FF">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w:t>
            </w:r>
            <w:r>
              <w:rPr>
                <w:rFonts w:hAnsi="宋体"/>
                <w:bCs/>
                <w:color w:val="auto"/>
                <w:szCs w:val="21"/>
                <w:highlight w:val="none"/>
              </w:rPr>
              <w:t>2</w:t>
            </w:r>
            <w:r>
              <w:rPr>
                <w:rFonts w:hint="eastAsia" w:hAnsi="宋体"/>
                <w:bCs/>
                <w:color w:val="auto"/>
                <w:szCs w:val="21"/>
                <w:highlight w:val="none"/>
              </w:rPr>
              <w:t>1分）：投标人提供了可行的服务方案，方案详细描述了合理可行的项目组织实施安排、人员安排、针对本项目的技术服务方案，以及人员培训方案，且各种服务文档规范齐全。</w:t>
            </w:r>
          </w:p>
        </w:tc>
      </w:tr>
      <w:tr w14:paraId="52CA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E0DD6F3">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03FBF96E">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749C9992">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36BC611D">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运维售后服务方案分</w:t>
            </w:r>
            <w:r>
              <w:rPr>
                <w:rFonts w:hint="eastAsia" w:ascii="宋体" w:hAnsi="宋体" w:cs="微软雅黑"/>
                <w:b/>
                <w:color w:val="auto"/>
                <w:szCs w:val="21"/>
                <w:highlight w:val="none"/>
              </w:rPr>
              <w:t>（满分</w:t>
            </w:r>
            <w:r>
              <w:rPr>
                <w:rFonts w:ascii="宋体" w:hAnsi="宋体" w:cs="微软雅黑"/>
                <w:b/>
                <w:color w:val="auto"/>
                <w:szCs w:val="21"/>
                <w:highlight w:val="none"/>
              </w:rPr>
              <w:t>2</w:t>
            </w:r>
            <w:r>
              <w:rPr>
                <w:rFonts w:hint="eastAsia" w:ascii="宋体" w:hAnsi="宋体" w:cs="微软雅黑"/>
                <w:b/>
                <w:color w:val="auto"/>
                <w:szCs w:val="21"/>
                <w:highlight w:val="none"/>
              </w:rPr>
              <w:t>1分）</w:t>
            </w:r>
          </w:p>
        </w:tc>
        <w:tc>
          <w:tcPr>
            <w:tcW w:w="5350" w:type="dxa"/>
            <w:vAlign w:val="center"/>
          </w:tcPr>
          <w:p w14:paraId="73E65EBD">
            <w:pPr>
              <w:pStyle w:val="27"/>
              <w:spacing w:line="360" w:lineRule="auto"/>
              <w:rPr>
                <w:rFonts w:ascii="Calibri" w:hAnsi="Calibri"/>
                <w:bCs/>
                <w:color w:val="auto"/>
                <w:kern w:val="2"/>
                <w:sz w:val="21"/>
                <w:szCs w:val="24"/>
                <w:highlight w:val="none"/>
                <w:shd w:val="clear" w:color="auto" w:fill="FFFFFF"/>
              </w:rPr>
            </w:pPr>
            <w:r>
              <w:rPr>
                <w:rFonts w:hint="eastAsia" w:ascii="Calibri" w:hAnsi="Calibri"/>
                <w:bCs/>
                <w:color w:val="auto"/>
                <w:kern w:val="2"/>
                <w:sz w:val="21"/>
                <w:szCs w:val="24"/>
                <w:highlight w:val="none"/>
                <w:shd w:val="clear" w:color="auto" w:fill="FFFFFF"/>
              </w:rPr>
              <w:t>一档（0分）：投标人未提供运维售后服务方案得0分；</w:t>
            </w:r>
          </w:p>
          <w:p w14:paraId="67CD6441">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w:t>
            </w:r>
            <w:r>
              <w:rPr>
                <w:rFonts w:hAnsi="宋体"/>
                <w:bCs/>
                <w:color w:val="auto"/>
                <w:szCs w:val="21"/>
                <w:highlight w:val="none"/>
              </w:rPr>
              <w:t>7</w:t>
            </w:r>
            <w:r>
              <w:rPr>
                <w:rFonts w:hint="eastAsia" w:hAnsi="宋体"/>
                <w:bCs/>
                <w:color w:val="auto"/>
                <w:szCs w:val="21"/>
                <w:highlight w:val="none"/>
              </w:rPr>
              <w:t>分）：质量保证措施和售后服务承诺较简单；售后响应时间不及时或较慢，无具体承诺或不适用，服务内容、保障措施简单；</w:t>
            </w:r>
          </w:p>
          <w:p w14:paraId="4D8C0B85">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w:t>
            </w:r>
            <w:r>
              <w:rPr>
                <w:rFonts w:hAnsi="宋体"/>
                <w:bCs/>
                <w:color w:val="auto"/>
                <w:szCs w:val="21"/>
                <w:highlight w:val="none"/>
              </w:rPr>
              <w:t>14</w:t>
            </w:r>
            <w:r>
              <w:rPr>
                <w:rFonts w:hint="eastAsia" w:hAnsi="宋体"/>
                <w:bCs/>
                <w:color w:val="auto"/>
                <w:szCs w:val="21"/>
                <w:highlight w:val="none"/>
              </w:rPr>
              <w:t>分）：质量保证措施和售后服务承诺基本满足采购文件要求，安排较具体，内容完整、可行，售后响应时间满足招标文件要求，有具体承诺，服务内容、保障措施较为详细；</w:t>
            </w:r>
          </w:p>
          <w:p w14:paraId="10A2DB77">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w:t>
            </w:r>
            <w:r>
              <w:rPr>
                <w:rFonts w:hAnsi="宋体"/>
                <w:bCs/>
                <w:color w:val="auto"/>
                <w:szCs w:val="21"/>
                <w:highlight w:val="none"/>
              </w:rPr>
              <w:t>2</w:t>
            </w:r>
            <w:r>
              <w:rPr>
                <w:rFonts w:hint="eastAsia" w:hAnsi="宋体"/>
                <w:bCs/>
                <w:color w:val="auto"/>
                <w:szCs w:val="21"/>
                <w:highlight w:val="none"/>
              </w:rPr>
              <w:t>1分）：质量保证措施和售后服务承诺充分满足采购文件要求，安排详细具体，提供具体技术支持服务、服务质量保障、服务管理规范、应急处置方案等内容，内容完整、齐全、可行，有针对性。</w:t>
            </w:r>
          </w:p>
        </w:tc>
      </w:tr>
      <w:tr w14:paraId="09FC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2E0D8BA7">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58B34654">
            <w:pPr>
              <w:spacing w:line="360" w:lineRule="exact"/>
              <w:jc w:val="center"/>
              <w:rPr>
                <w:rFonts w:hint="eastAsia"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709DFB59">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28分</w:t>
            </w:r>
          </w:p>
        </w:tc>
        <w:tc>
          <w:tcPr>
            <w:tcW w:w="1740" w:type="dxa"/>
            <w:vAlign w:val="center"/>
          </w:tcPr>
          <w:p w14:paraId="77C088AE">
            <w:pPr>
              <w:widowControl/>
              <w:spacing w:line="360" w:lineRule="auto"/>
              <w:jc w:val="center"/>
              <w:rPr>
                <w:rFonts w:hint="eastAsia" w:hAnsi="宋体"/>
                <w:b/>
                <w:bCs/>
                <w:color w:val="auto"/>
                <w:highlight w:val="none"/>
              </w:rPr>
            </w:pPr>
            <w:r>
              <w:rPr>
                <w:rFonts w:hint="eastAsia" w:ascii="宋体" w:hAnsi="宋体" w:cs="Courier New"/>
                <w:b/>
                <w:color w:val="auto"/>
                <w:szCs w:val="21"/>
                <w:highlight w:val="none"/>
              </w:rPr>
              <w:t>项目人员配备分（满分9分）</w:t>
            </w:r>
          </w:p>
        </w:tc>
        <w:tc>
          <w:tcPr>
            <w:tcW w:w="5350" w:type="dxa"/>
          </w:tcPr>
          <w:p w14:paraId="30486516">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1、投标人提供的拟投入人员分配方案中对各部门的职责（任务）、人员构成包括主要人员的专业水平及经验方面的情况进行了详细阐述的，得</w:t>
            </w:r>
            <w:r>
              <w:rPr>
                <w:rFonts w:hAnsi="宋体" w:cs="Courier New"/>
                <w:bCs/>
                <w:color w:val="auto"/>
                <w:kern w:val="2"/>
                <w:sz w:val="21"/>
                <w:highlight w:val="none"/>
              </w:rPr>
              <w:t>5</w:t>
            </w:r>
            <w:r>
              <w:rPr>
                <w:rFonts w:hint="eastAsia" w:hAnsi="宋体" w:cs="Courier New"/>
                <w:bCs/>
                <w:color w:val="auto"/>
                <w:kern w:val="2"/>
                <w:sz w:val="21"/>
                <w:highlight w:val="none"/>
              </w:rPr>
              <w:t>分（各部门的职责（任务）、人员构成明确，得1.</w:t>
            </w:r>
            <w:r>
              <w:rPr>
                <w:rFonts w:hAnsi="宋体" w:cs="Courier New"/>
                <w:bCs/>
                <w:color w:val="auto"/>
                <w:kern w:val="2"/>
                <w:sz w:val="21"/>
                <w:highlight w:val="none"/>
              </w:rPr>
              <w:t>5</w:t>
            </w:r>
            <w:r>
              <w:rPr>
                <w:rFonts w:hint="eastAsia" w:hAnsi="宋体" w:cs="Courier New"/>
                <w:bCs/>
                <w:color w:val="auto"/>
                <w:kern w:val="2"/>
                <w:sz w:val="21"/>
                <w:highlight w:val="none"/>
              </w:rPr>
              <w:t>分；主要人员职责（任务）划分清晰、具体，覆盖运维全流程，得1.</w:t>
            </w:r>
            <w:r>
              <w:rPr>
                <w:rFonts w:hAnsi="宋体" w:cs="Courier New"/>
                <w:bCs/>
                <w:color w:val="auto"/>
                <w:kern w:val="2"/>
                <w:sz w:val="21"/>
                <w:highlight w:val="none"/>
              </w:rPr>
              <w:t>5</w:t>
            </w:r>
            <w:r>
              <w:rPr>
                <w:rFonts w:hint="eastAsia" w:hAnsi="宋体" w:cs="Courier New"/>
                <w:bCs/>
                <w:color w:val="auto"/>
                <w:kern w:val="2"/>
                <w:sz w:val="21"/>
                <w:highlight w:val="none"/>
              </w:rPr>
              <w:t>分；主要人员至少具备三个信息化项目的实施经验，得</w:t>
            </w:r>
            <w:r>
              <w:rPr>
                <w:rFonts w:hAnsi="宋体" w:cs="Courier New"/>
                <w:bCs/>
                <w:color w:val="auto"/>
                <w:kern w:val="2"/>
                <w:sz w:val="21"/>
                <w:highlight w:val="none"/>
              </w:rPr>
              <w:t>2</w:t>
            </w:r>
            <w:r>
              <w:rPr>
                <w:rFonts w:hint="eastAsia" w:hAnsi="宋体" w:cs="Courier New"/>
                <w:bCs/>
                <w:color w:val="auto"/>
                <w:kern w:val="2"/>
                <w:sz w:val="21"/>
                <w:highlight w:val="none"/>
              </w:rPr>
              <w:t>分）。</w:t>
            </w:r>
          </w:p>
          <w:p w14:paraId="645AC9CB">
            <w:pPr>
              <w:pStyle w:val="27"/>
              <w:spacing w:line="360" w:lineRule="auto"/>
              <w:rPr>
                <w:rFonts w:hint="eastAsia" w:hAnsi="宋体"/>
                <w:bCs/>
                <w:color w:val="auto"/>
                <w:highlight w:val="none"/>
              </w:rPr>
            </w:pPr>
            <w:r>
              <w:rPr>
                <w:rFonts w:hint="eastAsia" w:hAnsi="宋体" w:cs="Courier New"/>
                <w:bCs/>
                <w:color w:val="auto"/>
                <w:kern w:val="2"/>
                <w:sz w:val="21"/>
                <w:highlight w:val="none"/>
              </w:rPr>
              <w:t>2、投标人</w:t>
            </w:r>
            <w:r>
              <w:rPr>
                <w:rFonts w:hint="eastAsia" w:hAnsi="宋体" w:cs="Courier New"/>
                <w:bCs/>
                <w:color w:val="auto"/>
                <w:sz w:val="21"/>
                <w:highlight w:val="none"/>
              </w:rPr>
              <w:t>拟为本项目配备的项目经理，具备系统集成项目管理工程师证书的，得2分；具备信息系统项目管理师证书的，得4分。提供证书复印件并加盖投标人公章。本项满分</w:t>
            </w:r>
            <w:r>
              <w:rPr>
                <w:rFonts w:hint="eastAsia" w:hAnsi="宋体" w:cs="Courier New"/>
                <w:bCs/>
                <w:color w:val="auto"/>
                <w:sz w:val="21"/>
                <w:highlight w:val="none"/>
                <w:lang w:val="en-US" w:eastAsia="zh-CN"/>
              </w:rPr>
              <w:t>3</w:t>
            </w:r>
            <w:r>
              <w:rPr>
                <w:rFonts w:hint="eastAsia" w:hAnsi="宋体" w:cs="Courier New"/>
                <w:bCs/>
                <w:color w:val="auto"/>
                <w:sz w:val="21"/>
                <w:highlight w:val="none"/>
              </w:rPr>
              <w:t>分，不提供不得分（人员必须如实投入，未经允许不能更换）。</w:t>
            </w:r>
          </w:p>
        </w:tc>
      </w:tr>
      <w:tr w14:paraId="208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FD18223">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137A527B">
            <w:pPr>
              <w:spacing w:line="360" w:lineRule="exact"/>
              <w:jc w:val="center"/>
              <w:rPr>
                <w:rFonts w:hint="eastAsia" w:ascii="宋体" w:hAnsi="宋体"/>
                <w:b/>
                <w:bCs/>
                <w:color w:val="auto"/>
                <w:szCs w:val="21"/>
                <w:highlight w:val="none"/>
              </w:rPr>
            </w:pPr>
          </w:p>
        </w:tc>
        <w:tc>
          <w:tcPr>
            <w:tcW w:w="668" w:type="dxa"/>
            <w:vMerge w:val="continue"/>
            <w:vAlign w:val="center"/>
          </w:tcPr>
          <w:p w14:paraId="56BB0363">
            <w:pPr>
              <w:adjustRightInd w:val="0"/>
              <w:spacing w:line="360" w:lineRule="auto"/>
              <w:jc w:val="center"/>
              <w:textAlignment w:val="baseline"/>
              <w:rPr>
                <w:rFonts w:hint="eastAsia" w:ascii="宋体" w:hAnsi="宋体"/>
                <w:b/>
                <w:color w:val="auto"/>
                <w:szCs w:val="21"/>
                <w:highlight w:val="none"/>
              </w:rPr>
            </w:pPr>
          </w:p>
        </w:tc>
        <w:tc>
          <w:tcPr>
            <w:tcW w:w="1740" w:type="dxa"/>
            <w:vMerge w:val="restart"/>
            <w:vAlign w:val="center"/>
          </w:tcPr>
          <w:p w14:paraId="5F7DCA79">
            <w:pPr>
              <w:widowControl/>
              <w:spacing w:line="360" w:lineRule="auto"/>
              <w:jc w:val="center"/>
              <w:rPr>
                <w:rFonts w:hint="eastAsia" w:ascii="宋体" w:hAnsi="宋体"/>
                <w:color w:val="auto"/>
                <w:szCs w:val="21"/>
                <w:highlight w:val="none"/>
              </w:rPr>
            </w:pPr>
            <w:r>
              <w:rPr>
                <w:rFonts w:hint="eastAsia" w:ascii="宋体" w:hAnsi="宋体" w:cs="微软雅黑"/>
                <w:b/>
                <w:bCs/>
                <w:color w:val="auto"/>
                <w:szCs w:val="21"/>
                <w:highlight w:val="none"/>
              </w:rPr>
              <w:t>服务能力（满分</w:t>
            </w:r>
            <w:r>
              <w:rPr>
                <w:rFonts w:ascii="宋体" w:hAnsi="宋体" w:cs="微软雅黑"/>
                <w:b/>
                <w:bCs/>
                <w:color w:val="auto"/>
                <w:szCs w:val="21"/>
                <w:highlight w:val="none"/>
              </w:rPr>
              <w:t>1</w:t>
            </w:r>
            <w:r>
              <w:rPr>
                <w:rFonts w:hint="eastAsia" w:ascii="宋体" w:hAnsi="宋体" w:cs="微软雅黑"/>
                <w:b/>
                <w:bCs/>
                <w:color w:val="auto"/>
                <w:szCs w:val="21"/>
                <w:highlight w:val="none"/>
              </w:rPr>
              <w:t>9分）</w:t>
            </w:r>
          </w:p>
        </w:tc>
        <w:tc>
          <w:tcPr>
            <w:tcW w:w="5350" w:type="dxa"/>
          </w:tcPr>
          <w:p w14:paraId="77CD782B">
            <w:pPr>
              <w:widowControl/>
              <w:snapToGrid w:val="0"/>
              <w:spacing w:line="360" w:lineRule="auto"/>
              <w:rPr>
                <w:rFonts w:hint="eastAsia" w:hAnsi="宋体"/>
                <w:bCs/>
                <w:color w:val="auto"/>
                <w:szCs w:val="21"/>
                <w:highlight w:val="none"/>
              </w:rPr>
            </w:pPr>
            <w:r>
              <w:rPr>
                <w:rFonts w:hint="eastAsia" w:hAnsi="宋体"/>
                <w:bCs/>
                <w:color w:val="auto"/>
                <w:szCs w:val="21"/>
                <w:highlight w:val="none"/>
              </w:rPr>
              <w:t>投标人自2023年01月01日以来完成过类似项目业绩的，每提供1项得3分，满分6分，不提供不得分。（须提供项目合同关键页复印件并加盖投标人公章，合同关键页需体现合同签订主体、合同履行有效期覆盖上述时间要求、合同标的、合同主体签字盖章等内容。）</w:t>
            </w:r>
          </w:p>
        </w:tc>
      </w:tr>
      <w:tr w14:paraId="6615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1C5867B6">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068F77B4">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48EFEBEA">
            <w:pPr>
              <w:adjustRightInd w:val="0"/>
              <w:spacing w:line="440" w:lineRule="exact"/>
              <w:jc w:val="center"/>
              <w:textAlignment w:val="baseline"/>
              <w:rPr>
                <w:rFonts w:hint="eastAsia" w:ascii="宋体" w:hAnsi="宋体" w:cs="Courier New"/>
                <w:bCs/>
                <w:color w:val="auto"/>
                <w:szCs w:val="21"/>
                <w:highlight w:val="none"/>
              </w:rPr>
            </w:pPr>
          </w:p>
        </w:tc>
        <w:tc>
          <w:tcPr>
            <w:tcW w:w="1740" w:type="dxa"/>
            <w:vMerge w:val="continue"/>
            <w:vAlign w:val="center"/>
          </w:tcPr>
          <w:p w14:paraId="373A3A56">
            <w:pPr>
              <w:spacing w:line="360" w:lineRule="auto"/>
              <w:jc w:val="center"/>
              <w:rPr>
                <w:rFonts w:hint="eastAsia" w:ascii="宋体" w:hAnsi="宋体" w:cs="Courier New"/>
                <w:bCs/>
                <w:color w:val="auto"/>
                <w:szCs w:val="21"/>
                <w:highlight w:val="none"/>
              </w:rPr>
            </w:pPr>
          </w:p>
        </w:tc>
        <w:tc>
          <w:tcPr>
            <w:tcW w:w="5350" w:type="dxa"/>
          </w:tcPr>
          <w:p w14:paraId="4FDCD646">
            <w:pPr>
              <w:pStyle w:val="27"/>
              <w:spacing w:line="360" w:lineRule="auto"/>
              <w:rPr>
                <w:rFonts w:hint="eastAsia" w:hAnsi="宋体" w:cs="Courier New"/>
                <w:bCs/>
                <w:color w:val="auto"/>
                <w:highlight w:val="none"/>
              </w:rPr>
            </w:pPr>
            <w:r>
              <w:rPr>
                <w:rFonts w:hint="eastAsia" w:hAnsi="宋体" w:asciiTheme="minorHAnsi"/>
                <w:bCs/>
                <w:color w:val="auto"/>
                <w:kern w:val="2"/>
                <w:sz w:val="21"/>
                <w:highlight w:val="none"/>
              </w:rPr>
              <w:t>投标人的软件具有与国产操作系统或国产数据库适配的成功案例的，提供1份证明材料并加盖投标人公章，得</w:t>
            </w:r>
            <w:r>
              <w:rPr>
                <w:rFonts w:hAnsi="宋体" w:asciiTheme="minorHAnsi"/>
                <w:bCs/>
                <w:color w:val="auto"/>
                <w:kern w:val="2"/>
                <w:sz w:val="21"/>
                <w:highlight w:val="none"/>
              </w:rPr>
              <w:t>3</w:t>
            </w:r>
            <w:r>
              <w:rPr>
                <w:rFonts w:hint="eastAsia" w:hAnsi="宋体" w:asciiTheme="minorHAnsi"/>
                <w:bCs/>
                <w:color w:val="auto"/>
                <w:kern w:val="2"/>
                <w:sz w:val="21"/>
                <w:highlight w:val="none"/>
              </w:rPr>
              <w:t>分，不提供不得分。</w:t>
            </w:r>
          </w:p>
        </w:tc>
      </w:tr>
      <w:tr w14:paraId="1855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53285ADD">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4E32C27A">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0C5B9545">
            <w:pPr>
              <w:adjustRightInd w:val="0"/>
              <w:spacing w:line="440" w:lineRule="exact"/>
              <w:jc w:val="center"/>
              <w:textAlignment w:val="baseline"/>
              <w:rPr>
                <w:rFonts w:hint="eastAsia" w:ascii="宋体" w:hAnsi="宋体" w:cs="Courier New"/>
                <w:bCs/>
                <w:color w:val="auto"/>
                <w:szCs w:val="21"/>
                <w:highlight w:val="none"/>
              </w:rPr>
            </w:pPr>
          </w:p>
        </w:tc>
        <w:tc>
          <w:tcPr>
            <w:tcW w:w="1740" w:type="dxa"/>
            <w:vMerge w:val="continue"/>
            <w:vAlign w:val="center"/>
          </w:tcPr>
          <w:p w14:paraId="307A2E77">
            <w:pPr>
              <w:widowControl/>
              <w:spacing w:line="360" w:lineRule="auto"/>
              <w:jc w:val="center"/>
              <w:rPr>
                <w:rFonts w:hint="eastAsia" w:ascii="宋体" w:hAnsi="宋体" w:cs="微软雅黑"/>
                <w:b/>
                <w:bCs/>
                <w:color w:val="auto"/>
                <w:szCs w:val="21"/>
                <w:highlight w:val="none"/>
              </w:rPr>
            </w:pPr>
          </w:p>
        </w:tc>
        <w:tc>
          <w:tcPr>
            <w:tcW w:w="5350" w:type="dxa"/>
          </w:tcPr>
          <w:p w14:paraId="5A55601F">
            <w:pPr>
              <w:pStyle w:val="27"/>
              <w:spacing w:line="360" w:lineRule="auto"/>
              <w:rPr>
                <w:rFonts w:hint="eastAsia" w:hAnsi="宋体" w:asciiTheme="minorHAnsi"/>
                <w:bCs/>
                <w:color w:val="auto"/>
                <w:kern w:val="2"/>
                <w:sz w:val="21"/>
                <w:highlight w:val="none"/>
              </w:rPr>
            </w:pPr>
            <w:r>
              <w:rPr>
                <w:rFonts w:hint="eastAsia" w:hAnsi="宋体" w:asciiTheme="minorHAnsi"/>
                <w:bCs/>
                <w:color w:val="auto"/>
                <w:kern w:val="2"/>
                <w:sz w:val="21"/>
                <w:highlight w:val="none"/>
              </w:rPr>
              <w:t>投标人具有与本分标相关的交通道路运输类软件著作权登记证书的，提供证书复印件并加盖投标人公章，每提供1份证书得</w:t>
            </w:r>
            <w:r>
              <w:rPr>
                <w:rFonts w:hAnsi="宋体" w:asciiTheme="minorHAnsi"/>
                <w:bCs/>
                <w:color w:val="auto"/>
                <w:kern w:val="2"/>
                <w:sz w:val="21"/>
                <w:highlight w:val="none"/>
              </w:rPr>
              <w:t>2</w:t>
            </w:r>
            <w:r>
              <w:rPr>
                <w:rFonts w:hint="eastAsia" w:hAnsi="宋体" w:asciiTheme="minorHAnsi"/>
                <w:bCs/>
                <w:color w:val="auto"/>
                <w:kern w:val="2"/>
                <w:sz w:val="21"/>
                <w:highlight w:val="none"/>
              </w:rPr>
              <w:t>分，满分</w:t>
            </w:r>
            <w:r>
              <w:rPr>
                <w:rFonts w:hAnsi="宋体" w:asciiTheme="minorHAnsi"/>
                <w:bCs/>
                <w:color w:val="auto"/>
                <w:kern w:val="2"/>
                <w:sz w:val="21"/>
                <w:highlight w:val="none"/>
              </w:rPr>
              <w:t>10</w:t>
            </w:r>
            <w:r>
              <w:rPr>
                <w:rFonts w:hint="eastAsia" w:hAnsi="宋体" w:asciiTheme="minorHAnsi"/>
                <w:bCs/>
                <w:color w:val="auto"/>
                <w:kern w:val="2"/>
                <w:sz w:val="21"/>
                <w:highlight w:val="none"/>
              </w:rPr>
              <w:t>分，</w:t>
            </w:r>
            <w:r>
              <w:rPr>
                <w:rFonts w:hint="eastAsia" w:hAnsi="宋体"/>
                <w:bCs/>
                <w:color w:val="auto"/>
                <w:highlight w:val="none"/>
              </w:rPr>
              <w:t>不提供不得分。</w:t>
            </w:r>
          </w:p>
        </w:tc>
      </w:tr>
      <w:tr w14:paraId="1CF7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22C5E53A">
            <w:pPr>
              <w:pStyle w:val="27"/>
              <w:spacing w:line="360" w:lineRule="auto"/>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617E8A0A">
      <w:pPr>
        <w:rPr>
          <w:rFonts w:hint="eastAsia" w:hAnsi="宋体" w:cs="宋体"/>
          <w:bCs/>
          <w:color w:val="auto"/>
          <w:highlight w:val="none"/>
        </w:rPr>
      </w:pPr>
    </w:p>
    <w:p w14:paraId="4E827ED8">
      <w:pPr>
        <w:rPr>
          <w:rFonts w:hint="eastAsia" w:hAnsi="宋体" w:cs="宋体"/>
          <w:bCs/>
          <w:color w:val="auto"/>
          <w:highlight w:val="none"/>
        </w:rPr>
      </w:pPr>
    </w:p>
    <w:tbl>
      <w:tblPr>
        <w:tblStyle w:val="49"/>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2E17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633" w:type="dxa"/>
            <w:gridSpan w:val="5"/>
            <w:shd w:val="clear" w:color="auto" w:fill="FFFF00"/>
            <w:vAlign w:val="center"/>
          </w:tcPr>
          <w:p w14:paraId="7F48FCCE">
            <w:pPr>
              <w:overflowPunct w:val="0"/>
              <w:adjustRightInd w:val="0"/>
              <w:spacing w:line="41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（7分标）评分标准</w:t>
            </w:r>
          </w:p>
        </w:tc>
      </w:tr>
      <w:tr w14:paraId="6B41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5455463D">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667466D4">
            <w:pPr>
              <w:adjustRightInd w:val="0"/>
              <w:spacing w:line="41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1A99B699">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15FECE6C">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55A0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537A6E3C">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1AE3E89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345F8955">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5024417E">
            <w:pPr>
              <w:spacing w:line="360" w:lineRule="auto"/>
              <w:ind w:firstLine="420" w:firstLineChars="200"/>
              <w:rPr>
                <w:rFonts w:hint="eastAsia" w:ascii="宋体" w:hAnsi="宋体" w:cs="Courier New"/>
                <w:bCs/>
                <w:color w:val="auto"/>
                <w:szCs w:val="21"/>
                <w:highlight w:val="none"/>
              </w:rPr>
            </w:pPr>
            <w:r>
              <w:rPr>
                <w:rFonts w:hint="eastAsia" w:ascii="宋体" w:hAnsi="宋体"/>
                <w:bCs/>
                <w:color w:val="auto"/>
                <w:szCs w:val="21"/>
                <w:highlight w:val="none"/>
              </w:rPr>
              <w:t>1.本项目为专门面向</w:t>
            </w:r>
            <w:r>
              <w:rPr>
                <w:rFonts w:hint="eastAsia" w:ascii="宋体" w:hAnsi="宋体"/>
                <w:bCs/>
                <w:color w:val="auto"/>
                <w:szCs w:val="21"/>
                <w:highlight w:val="none"/>
                <w:lang w:val="en-US" w:eastAsia="zh-CN"/>
              </w:rPr>
              <w:t>小微</w:t>
            </w:r>
            <w:bookmarkStart w:id="162" w:name="_GoBack"/>
            <w:bookmarkEnd w:id="162"/>
            <w:r>
              <w:rPr>
                <w:rFonts w:hint="eastAsia" w:ascii="宋体" w:hAnsi="宋体"/>
                <w:bCs/>
                <w:color w:val="auto"/>
                <w:szCs w:val="21"/>
                <w:highlight w:val="none"/>
              </w:rPr>
              <w:t>企业采购项目，按照《政府采购促进中小企业发展管理办法》（财库〔2020〕46号）的规定，对供应商投标报价不再执行价格评审优惠的扶持政策。</w:t>
            </w:r>
          </w:p>
          <w:p w14:paraId="19F160C8">
            <w:pPr>
              <w:spacing w:line="360"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评审价为投标报价。最终中标供应商的中标金额等于投标报价（如有修正，以确认修正后的最后报价为准）。</w:t>
            </w:r>
          </w:p>
          <w:p w14:paraId="5C1AA29C">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（2）以进入比较与评价环节的最低的评审价为基准价，基准价得分为</w:t>
            </w:r>
            <w:r>
              <w:rPr>
                <w:rFonts w:hint="eastAsia" w:hAnsi="宋体" w:cs="Courier New"/>
                <w:bCs/>
                <w:color w:val="auto"/>
                <w:kern w:val="2"/>
                <w:sz w:val="21"/>
                <w:highlight w:val="none"/>
                <w:u w:val="single"/>
              </w:rPr>
              <w:t>10分</w:t>
            </w:r>
            <w:r>
              <w:rPr>
                <w:rFonts w:hint="eastAsia" w:hAnsi="宋体" w:cs="Courier New"/>
                <w:bCs/>
                <w:color w:val="auto"/>
                <w:kern w:val="2"/>
                <w:sz w:val="21"/>
                <w:highlight w:val="none"/>
              </w:rPr>
              <w:t>。</w:t>
            </w:r>
          </w:p>
          <w:p w14:paraId="04DD1F3B">
            <w:pPr>
              <w:pStyle w:val="27"/>
              <w:spacing w:line="360"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（3）价格分计算公式：</w:t>
            </w:r>
          </w:p>
          <w:p w14:paraId="3203C4C5">
            <w:pPr>
              <w:pStyle w:val="27"/>
              <w:spacing w:line="420" w:lineRule="exact"/>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10分</w:t>
            </w:r>
          </w:p>
        </w:tc>
      </w:tr>
      <w:tr w14:paraId="05DC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30" w:type="dxa"/>
            <w:vMerge w:val="restart"/>
            <w:vAlign w:val="center"/>
          </w:tcPr>
          <w:p w14:paraId="0A1EC728">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59CB106A">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5E4185E7">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50分</w:t>
            </w:r>
          </w:p>
        </w:tc>
        <w:tc>
          <w:tcPr>
            <w:tcW w:w="1740" w:type="dxa"/>
            <w:vAlign w:val="center"/>
          </w:tcPr>
          <w:p w14:paraId="12BACF21">
            <w:pPr>
              <w:adjustRightInd w:val="0"/>
              <w:snapToGrid w:val="0"/>
              <w:spacing w:line="360" w:lineRule="atLeast"/>
              <w:jc w:val="center"/>
              <w:textAlignment w:val="baseline"/>
              <w:rPr>
                <w:rFonts w:hint="eastAsia" w:ascii="宋体" w:hAnsi="宋体"/>
                <w:bCs/>
                <w:color w:val="auto"/>
                <w:szCs w:val="21"/>
                <w:highlight w:val="none"/>
              </w:rPr>
            </w:pPr>
            <w:r>
              <w:rPr>
                <w:rFonts w:hint="eastAsia" w:ascii="宋体" w:hAnsi="宋体"/>
                <w:bCs/>
                <w:color w:val="auto"/>
                <w:szCs w:val="21"/>
                <w:highlight w:val="none"/>
              </w:rPr>
              <w:t>技术方案</w:t>
            </w:r>
          </w:p>
          <w:p w14:paraId="23A8E128">
            <w:pPr>
              <w:adjustRightInd w:val="0"/>
              <w:snapToGrid w:val="0"/>
              <w:spacing w:line="360" w:lineRule="atLeast"/>
              <w:jc w:val="center"/>
              <w:textAlignment w:val="baseline"/>
              <w:rPr>
                <w:rFonts w:hint="eastAsia" w:ascii="宋体" w:hAnsi="宋体"/>
                <w:bCs/>
                <w:color w:val="auto"/>
                <w:szCs w:val="21"/>
                <w:highlight w:val="none"/>
              </w:rPr>
            </w:pPr>
            <w:r>
              <w:rPr>
                <w:rFonts w:hint="eastAsia" w:ascii="宋体" w:hAnsi="宋体"/>
                <w:bCs/>
                <w:color w:val="auto"/>
                <w:szCs w:val="21"/>
                <w:highlight w:val="none"/>
              </w:rPr>
              <w:t>（满分15分）</w:t>
            </w:r>
          </w:p>
        </w:tc>
        <w:tc>
          <w:tcPr>
            <w:tcW w:w="5350" w:type="dxa"/>
            <w:vAlign w:val="center"/>
          </w:tcPr>
          <w:p w14:paraId="20D28FE7">
            <w:pPr>
              <w:widowControl/>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一档（0分）：投标人未按要求提供技术方案或提供的技术方案不满足项目要求的得0分；</w:t>
            </w:r>
          </w:p>
          <w:p w14:paraId="48E758A0">
            <w:pPr>
              <w:widowControl/>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二档（5分）：投标人提供的技术方案基本满足项目要求，系统架构设计有缺陷，应用系统功能阐述不够全面、与项目内容匹配度一般，技术路线可行性较弱，方案内容存在1-2处漏缺项，或针对性不强、内容不全面问题较为突出，经补充后可基本适配项目需求。</w:t>
            </w:r>
          </w:p>
          <w:p w14:paraId="6E3FC571">
            <w:pPr>
              <w:widowControl/>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三档（10分）：投标人提供的技术方案满足项目要求，系统架构设计较为合理，应用系统功能阐述较为详细、基本符合项目内容，技术路线可行、具备落地条件，方案内容完整、针对性较强，无关键漏缺项，仅存在少量非核心内容表述不够细致的问题。</w:t>
            </w:r>
          </w:p>
          <w:p w14:paraId="1F867FA8">
            <w:pPr>
              <w:widowControl/>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四档（15分）：投标人提供的技术方案完全满足项目要求，系统架构设计科学合理、贴合项目实际需求，应用系统功能阐述全面详尽、与项目内容高度匹配，技术路线成熟可行、具备极强落地性，方案内容完整规范、针对性极强、逻辑严谨，无任何漏缺项，能够全面覆盖项目全部技术需求。</w:t>
            </w:r>
          </w:p>
        </w:tc>
      </w:tr>
      <w:tr w14:paraId="7E64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730" w:type="dxa"/>
            <w:vMerge w:val="continue"/>
            <w:vAlign w:val="center"/>
          </w:tcPr>
          <w:p w14:paraId="666DCDA7">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1D776D24">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09A2C005">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43AD2D4C">
            <w:pPr>
              <w:adjustRightInd w:val="0"/>
              <w:snapToGrid w:val="0"/>
              <w:spacing w:line="360" w:lineRule="atLeast"/>
              <w:jc w:val="center"/>
              <w:textAlignment w:val="baseline"/>
              <w:rPr>
                <w:rFonts w:hint="eastAsia" w:ascii="宋体" w:hAnsi="宋体"/>
                <w:bCs/>
                <w:color w:val="auto"/>
                <w:szCs w:val="21"/>
                <w:highlight w:val="none"/>
              </w:rPr>
            </w:pPr>
            <w:r>
              <w:rPr>
                <w:rFonts w:hint="eastAsia" w:ascii="宋体" w:hAnsi="宋体"/>
                <w:bCs/>
                <w:color w:val="auto"/>
                <w:szCs w:val="21"/>
                <w:highlight w:val="none"/>
              </w:rPr>
              <w:t>服务方案（满分15分）</w:t>
            </w:r>
          </w:p>
        </w:tc>
        <w:tc>
          <w:tcPr>
            <w:tcW w:w="5350" w:type="dxa"/>
            <w:vAlign w:val="center"/>
          </w:tcPr>
          <w:p w14:paraId="65AFA043">
            <w:pPr>
              <w:widowControl/>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一档（0分）：投标人未按要求提供运维服务方案或提供的方案存在漏缺项、内容严重不全面或针对性极差，完全无法满足本项目运维需求，不具备实际执行价值的，得0分；</w:t>
            </w:r>
          </w:p>
          <w:p w14:paraId="1DA41A83">
            <w:pPr>
              <w:widowControl/>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二档（5分）：投标人提供的方案覆盖五大核心内容，无重大漏缺项，但针对性不强，存在多处内容不全面、表述笼统的情况，需大幅优化后才能落地。</w:t>
            </w:r>
          </w:p>
          <w:p w14:paraId="3B99C3D8">
            <w:pPr>
              <w:widowControl/>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三档（10分）：方案整体完整，无漏缺项，针对性较强，仅存在少量内容不全面或细节不完善的情况，优化后可直接落地执行。</w:t>
            </w:r>
          </w:p>
          <w:p w14:paraId="14FB0E69">
            <w:pPr>
              <w:widowControl/>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四档（15分）：投标人提供的方案完全贴合本项目运维需求，内容详细完整、逻辑严谨、落地性极强，无任何漏缺项，针对性与专业性突出。</w:t>
            </w:r>
          </w:p>
        </w:tc>
      </w:tr>
      <w:tr w14:paraId="5FF2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74E4EE36">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0D937DCA">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6E4D5EB6">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29374C07">
            <w:pPr>
              <w:adjustRightInd w:val="0"/>
              <w:snapToGrid w:val="0"/>
              <w:spacing w:line="360" w:lineRule="atLeast"/>
              <w:jc w:val="center"/>
              <w:textAlignment w:val="baseline"/>
              <w:rPr>
                <w:rFonts w:hint="eastAsia" w:ascii="宋体" w:hAnsi="宋体"/>
                <w:b/>
                <w:color w:val="auto"/>
                <w:szCs w:val="21"/>
                <w:highlight w:val="none"/>
              </w:rPr>
            </w:pPr>
            <w:r>
              <w:rPr>
                <w:rFonts w:hint="eastAsia" w:ascii="宋体" w:hAnsi="宋体"/>
                <w:bCs/>
                <w:color w:val="auto"/>
                <w:szCs w:val="21"/>
                <w:highlight w:val="none"/>
              </w:rPr>
              <w:t>系统安全维护方案（满分10分）</w:t>
            </w:r>
          </w:p>
        </w:tc>
        <w:tc>
          <w:tcPr>
            <w:tcW w:w="5350" w:type="dxa"/>
            <w:vAlign w:val="center"/>
          </w:tcPr>
          <w:p w14:paraId="496C6F33">
            <w:pPr>
              <w:widowControl/>
              <w:snapToGrid w:val="0"/>
              <w:spacing w:line="360" w:lineRule="auto"/>
              <w:rPr>
                <w:rFonts w:hint="eastAsia" w:hAnsi="宋体"/>
                <w:bCs/>
                <w:color w:val="auto"/>
                <w:szCs w:val="21"/>
                <w:highlight w:val="none"/>
              </w:rPr>
            </w:pPr>
            <w:r>
              <w:rPr>
                <w:rFonts w:hint="eastAsia" w:hAnsi="宋体"/>
                <w:bCs/>
                <w:color w:val="auto"/>
                <w:szCs w:val="21"/>
                <w:highlight w:val="none"/>
              </w:rPr>
              <w:t>供应商结合本项目需求，提供本项目的安全维护方案，内容涵盖安全管理制度、安全监控与防范措施等，方案内容详细完整合理的得10分；有漏缺项的每处扣 5 分，针对性不强、内容不全面的每处扣 1 分，扣完为止；未提供方案的不计分。</w:t>
            </w:r>
          </w:p>
        </w:tc>
      </w:tr>
      <w:tr w14:paraId="2EB5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30" w:type="dxa"/>
            <w:vMerge w:val="continue"/>
            <w:vAlign w:val="center"/>
          </w:tcPr>
          <w:p w14:paraId="02FD61D0">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4D9E239B">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46C8D03F">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20E9D0B0">
            <w:pPr>
              <w:adjustRightInd w:val="0"/>
              <w:spacing w:line="360" w:lineRule="auto"/>
              <w:jc w:val="center"/>
              <w:textAlignment w:val="baseline"/>
              <w:rPr>
                <w:rFonts w:hint="eastAsia" w:ascii="宋体" w:hAnsi="宋体"/>
                <w:bCs/>
                <w:color w:val="auto"/>
                <w:szCs w:val="21"/>
                <w:highlight w:val="none"/>
              </w:rPr>
            </w:pPr>
            <w:r>
              <w:rPr>
                <w:rFonts w:hint="eastAsia" w:ascii="宋体" w:hAnsi="宋体" w:cs="微软雅黑"/>
                <w:b/>
                <w:color w:val="auto"/>
                <w:szCs w:val="21"/>
                <w:highlight w:val="none"/>
              </w:rPr>
              <w:t>平台应急方案（满分5分）</w:t>
            </w:r>
          </w:p>
        </w:tc>
        <w:tc>
          <w:tcPr>
            <w:tcW w:w="5350" w:type="dxa"/>
            <w:vAlign w:val="center"/>
          </w:tcPr>
          <w:p w14:paraId="44F7B492">
            <w:pPr>
              <w:widowControl/>
              <w:snapToGrid w:val="0"/>
              <w:spacing w:line="360" w:lineRule="auto"/>
              <w:rPr>
                <w:rFonts w:hint="eastAsia" w:hAnsi="宋体"/>
                <w:bCs/>
                <w:color w:val="auto"/>
                <w:szCs w:val="21"/>
                <w:highlight w:val="none"/>
              </w:rPr>
            </w:pPr>
          </w:p>
          <w:p w14:paraId="6DD72D90">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一档（0分）：投标人未提供技术服务方案或方案存在漏缺项，或内容严重不全面、针对性极差，无法满足项目应急需求的，得0分；</w:t>
            </w:r>
          </w:p>
          <w:p w14:paraId="72FBD60F">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二档（2分）：投标人提供的方案覆盖核心内容，无漏缺项，但针对性不强，存在多处内容不全面，或少量表述通用化的情况；应急流程关键环节表述模糊，存在流程衔接不顺畅的情况，无重大执行漏洞。</w:t>
            </w:r>
          </w:p>
          <w:p w14:paraId="424FFB41">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3.5分）：投标人提供的方案整体完整，无漏缺项，针对性较强，仅存在少量内容不全面的情况，优化后可落地。应急措施基本贴合项目需求，但个别场景的应对手段不够细化；应急处理时长已划分等级并明确量化，但个别等级的时长设定缺乏细化说明；应急流程完整，但个别环节的操作要求不够具体，无影响整体执行的缺陷。</w:t>
            </w:r>
          </w:p>
          <w:p w14:paraId="1166C58E">
            <w:pPr>
              <w:widowControl/>
              <w:snapToGrid w:val="0"/>
              <w:spacing w:line="360" w:lineRule="auto"/>
              <w:rPr>
                <w:rFonts w:hint="eastAsia" w:hAnsi="宋体"/>
                <w:bCs/>
                <w:color w:val="auto"/>
                <w:szCs w:val="21"/>
                <w:highlight w:val="none"/>
              </w:rPr>
            </w:pPr>
            <w:r>
              <w:rPr>
                <w:rFonts w:hint="eastAsia" w:hAnsi="宋体"/>
                <w:bCs/>
                <w:color w:val="auto"/>
                <w:szCs w:val="21"/>
                <w:highlight w:val="none"/>
              </w:rPr>
              <w:t>四档（5分）：投标人提供的方案详细完整、逻辑清晰，完全契合本项目实际需求，无漏缺项、无通用化表述，可直接落地执行。应急措施针对性极强：结合本项目潜在风险，明确不同场景下的具体应对手段、责任人员、资源配置，无模糊表述；应急处理时长明确合理：按应急事件严重程度划分等级，分别明确响应时长、处置时长、恢复时长，时间节点具体可量化，符合项目实际处置能力；应急流程完整闭环，各环节衔接顺畅，明确触发条件、决策权限、信息传递路径，无流程断点。</w:t>
            </w:r>
          </w:p>
        </w:tc>
      </w:tr>
      <w:tr w14:paraId="47E0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730" w:type="dxa"/>
            <w:vMerge w:val="continue"/>
            <w:vAlign w:val="center"/>
          </w:tcPr>
          <w:p w14:paraId="09490B45">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5241F96F">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480AE6F9">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654BBB84">
            <w:pPr>
              <w:adjustRightInd w:val="0"/>
              <w:spacing w:line="360" w:lineRule="auto"/>
              <w:jc w:val="center"/>
              <w:textAlignment w:val="baseline"/>
              <w:rPr>
                <w:rFonts w:hint="eastAsia" w:ascii="宋体" w:hAnsi="宋体"/>
                <w:bCs/>
                <w:color w:val="auto"/>
                <w:szCs w:val="21"/>
                <w:highlight w:val="none"/>
              </w:rPr>
            </w:pPr>
            <w:r>
              <w:rPr>
                <w:rFonts w:hint="eastAsia" w:ascii="宋体" w:hAnsi="宋体" w:cs="微软雅黑"/>
                <w:b/>
                <w:color w:val="auto"/>
                <w:szCs w:val="21"/>
                <w:highlight w:val="none"/>
              </w:rPr>
              <w:t>培训方案（满分5分）</w:t>
            </w:r>
          </w:p>
        </w:tc>
        <w:tc>
          <w:tcPr>
            <w:tcW w:w="5350" w:type="dxa"/>
            <w:vAlign w:val="center"/>
          </w:tcPr>
          <w:p w14:paraId="2565A7B9">
            <w:pPr>
              <w:widowControl/>
              <w:snapToGrid w:val="0"/>
              <w:spacing w:line="360" w:lineRule="auto"/>
              <w:rPr>
                <w:rFonts w:hint="eastAsia" w:hAnsi="宋体"/>
                <w:bCs/>
                <w:color w:val="auto"/>
                <w:szCs w:val="21"/>
                <w:highlight w:val="none"/>
              </w:rPr>
            </w:pPr>
            <w:r>
              <w:rPr>
                <w:rFonts w:hint="eastAsia" w:hAnsi="宋体"/>
                <w:bCs/>
                <w:color w:val="auto"/>
                <w:szCs w:val="21"/>
                <w:highlight w:val="none"/>
              </w:rPr>
              <w:t>供应商结合本项目需求，提供本项目的培训方案，内容涵盖培训目标，培训内容、培训方式等，方案内容详细完整合理的得5分；有漏缺项的每处扣1.5分，针对性不强、内容不全面的每处扣 1 分，扣完为止；未提供方案的不计分。</w:t>
            </w:r>
          </w:p>
        </w:tc>
      </w:tr>
      <w:tr w14:paraId="36C7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7D18ADC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36D0859D">
            <w:pPr>
              <w:spacing w:line="360" w:lineRule="exact"/>
              <w:jc w:val="center"/>
              <w:rPr>
                <w:rFonts w:hint="eastAsia"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78A2A07D">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40分</w:t>
            </w:r>
          </w:p>
        </w:tc>
        <w:tc>
          <w:tcPr>
            <w:tcW w:w="1740" w:type="dxa"/>
            <w:vAlign w:val="center"/>
          </w:tcPr>
          <w:p w14:paraId="11F3CE0E">
            <w:pPr>
              <w:widowControl/>
              <w:spacing w:line="360" w:lineRule="auto"/>
              <w:jc w:val="center"/>
              <w:rPr>
                <w:rFonts w:hint="eastAsia" w:hAnsi="宋体"/>
                <w:b/>
                <w:bCs/>
                <w:color w:val="auto"/>
                <w:highlight w:val="none"/>
              </w:rPr>
            </w:pPr>
            <w:r>
              <w:rPr>
                <w:rFonts w:hint="eastAsia" w:hAnsi="宋体"/>
                <w:b/>
                <w:bCs/>
                <w:color w:val="auto"/>
                <w:highlight w:val="none"/>
              </w:rPr>
              <w:t>运维人员配备（满分10分）</w:t>
            </w:r>
          </w:p>
        </w:tc>
        <w:tc>
          <w:tcPr>
            <w:tcW w:w="5350" w:type="dxa"/>
          </w:tcPr>
          <w:p w14:paraId="51349F44">
            <w:pPr>
              <w:pStyle w:val="27"/>
              <w:spacing w:line="360" w:lineRule="auto"/>
              <w:rPr>
                <w:rFonts w:hint="eastAsia" w:hAnsi="宋体"/>
                <w:bCs/>
                <w:color w:val="auto"/>
                <w:highlight w:val="none"/>
              </w:rPr>
            </w:pPr>
            <w:r>
              <w:rPr>
                <w:rFonts w:hint="eastAsia" w:hAnsi="宋体"/>
                <w:bCs/>
                <w:color w:val="auto"/>
                <w:highlight w:val="none"/>
              </w:rPr>
              <w:t>1.投标人针对本项目配备的项目负责人（限配备 1 名），有信息系统项目管理师和软件类设计师证书得6分, 提供证书原件扫描件。</w:t>
            </w:r>
          </w:p>
          <w:p w14:paraId="6ACEC5AC">
            <w:pPr>
              <w:pStyle w:val="27"/>
              <w:spacing w:line="360" w:lineRule="auto"/>
              <w:rPr>
                <w:rFonts w:hint="eastAsia" w:hAnsi="宋体"/>
                <w:bCs/>
                <w:color w:val="auto"/>
                <w:highlight w:val="none"/>
              </w:rPr>
            </w:pPr>
            <w:r>
              <w:rPr>
                <w:rFonts w:hint="eastAsia" w:hAnsi="宋体"/>
                <w:bCs/>
                <w:color w:val="auto"/>
                <w:highlight w:val="none"/>
              </w:rPr>
              <w:t>2.投标人针对本项目配备的项目团队人员（项目负责人除外），具有高级软件工程师证书或网络与安全信息管理师证书的，每提供1个得1分，满分4分，提供证书原件扫描件。</w:t>
            </w:r>
          </w:p>
          <w:p w14:paraId="19824CC0">
            <w:pPr>
              <w:pStyle w:val="27"/>
              <w:spacing w:line="360" w:lineRule="auto"/>
              <w:rPr>
                <w:rFonts w:hint="eastAsia" w:hAnsi="宋体"/>
                <w:bCs/>
                <w:color w:val="auto"/>
                <w:highlight w:val="none"/>
              </w:rPr>
            </w:pPr>
            <w:r>
              <w:rPr>
                <w:rFonts w:hint="eastAsia" w:hAnsi="宋体"/>
                <w:b/>
                <w:color w:val="auto"/>
                <w:highlight w:val="none"/>
              </w:rPr>
              <w:t>注：投标人针对本项目配备的人员，须为投标人单位当前在职在岗人员，需提供相关证明材料（证书</w:t>
            </w:r>
            <w:r>
              <w:rPr>
                <w:rFonts w:hint="eastAsia" w:asciiTheme="minorEastAsia" w:hAnsiTheme="minorEastAsia" w:eastAsiaTheme="minorEastAsia" w:cstheme="minorEastAsia"/>
                <w:b/>
                <w:color w:val="auto"/>
                <w:sz w:val="21"/>
                <w:highlight w:val="none"/>
                <w:lang w:bidi="ar"/>
              </w:rPr>
              <w:t>原件扫描件或电子查询结果</w:t>
            </w:r>
            <w:r>
              <w:rPr>
                <w:rFonts w:hint="eastAsia" w:hAnsi="宋体"/>
                <w:b/>
                <w:color w:val="auto"/>
                <w:highlight w:val="none"/>
              </w:rPr>
              <w:t>），</w:t>
            </w:r>
            <w:r>
              <w:rPr>
                <w:rFonts w:hint="eastAsia" w:asciiTheme="minorEastAsia" w:hAnsiTheme="minorEastAsia" w:cstheme="minorEastAsia"/>
                <w:b/>
                <w:color w:val="auto"/>
                <w:sz w:val="21"/>
                <w:highlight w:val="none"/>
                <w:lang w:bidi="ar"/>
              </w:rPr>
              <w:t>未提供不得分</w:t>
            </w:r>
            <w:r>
              <w:rPr>
                <w:rFonts w:hint="eastAsia" w:hAnsi="宋体" w:cs="Courier New"/>
                <w:bCs/>
                <w:color w:val="auto"/>
                <w:sz w:val="21"/>
                <w:highlight w:val="none"/>
              </w:rPr>
              <w:t>（人员必须如实投入，未经允许不能更换）</w:t>
            </w:r>
            <w:r>
              <w:rPr>
                <w:rFonts w:hint="eastAsia" w:hAnsi="宋体"/>
                <w:b/>
                <w:color w:val="auto"/>
                <w:highlight w:val="none"/>
              </w:rPr>
              <w:t>。</w:t>
            </w:r>
          </w:p>
        </w:tc>
      </w:tr>
      <w:tr w14:paraId="47F5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1012D1E6">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3D0B1E53">
            <w:pPr>
              <w:spacing w:line="360" w:lineRule="exact"/>
              <w:jc w:val="center"/>
              <w:rPr>
                <w:rFonts w:hint="eastAsia" w:ascii="宋体" w:hAnsi="宋体"/>
                <w:b/>
                <w:bCs/>
                <w:color w:val="auto"/>
                <w:szCs w:val="21"/>
                <w:highlight w:val="none"/>
              </w:rPr>
            </w:pPr>
          </w:p>
        </w:tc>
        <w:tc>
          <w:tcPr>
            <w:tcW w:w="668" w:type="dxa"/>
            <w:vMerge w:val="continue"/>
            <w:vAlign w:val="center"/>
          </w:tcPr>
          <w:p w14:paraId="6E9731B6">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395B11F9">
            <w:pPr>
              <w:widowControl/>
              <w:spacing w:line="360" w:lineRule="auto"/>
              <w:jc w:val="center"/>
              <w:rPr>
                <w:rFonts w:hint="eastAsia" w:hAnsi="宋体"/>
                <w:b/>
                <w:bCs/>
                <w:color w:val="auto"/>
                <w:highlight w:val="none"/>
              </w:rPr>
            </w:pPr>
            <w:r>
              <w:rPr>
                <w:rFonts w:hint="eastAsia" w:hAnsi="宋体"/>
                <w:b/>
                <w:bCs/>
                <w:color w:val="auto"/>
                <w:highlight w:val="none"/>
              </w:rPr>
              <w:t>供应商实力（满分20分）</w:t>
            </w:r>
          </w:p>
        </w:tc>
        <w:tc>
          <w:tcPr>
            <w:tcW w:w="5350" w:type="dxa"/>
          </w:tcPr>
          <w:p w14:paraId="75CD44DC">
            <w:pPr>
              <w:pStyle w:val="27"/>
              <w:spacing w:line="360" w:lineRule="auto"/>
              <w:rPr>
                <w:rFonts w:hint="eastAsia" w:hAnsi="宋体"/>
                <w:bCs/>
                <w:color w:val="auto"/>
                <w:highlight w:val="none"/>
              </w:rPr>
            </w:pPr>
            <w:r>
              <w:rPr>
                <w:rFonts w:hint="eastAsia" w:hAnsi="宋体"/>
                <w:bCs/>
                <w:color w:val="auto"/>
                <w:highlight w:val="none"/>
              </w:rPr>
              <w:t>1、投标人具有有效期内的信息安全管理体系认证、质量管理体系认证、服务管理体系认证证书的，每提供一个认证证书计2分，最高计6分。</w:t>
            </w:r>
          </w:p>
          <w:p w14:paraId="5ED7B018">
            <w:pPr>
              <w:pStyle w:val="27"/>
              <w:spacing w:line="360" w:lineRule="auto"/>
              <w:rPr>
                <w:rFonts w:hint="eastAsia" w:hAnsi="宋体"/>
                <w:bCs/>
                <w:color w:val="auto"/>
                <w:highlight w:val="none"/>
              </w:rPr>
            </w:pPr>
            <w:r>
              <w:rPr>
                <w:rFonts w:hint="eastAsia" w:hAnsi="宋体"/>
                <w:bCs/>
                <w:color w:val="auto"/>
                <w:highlight w:val="none"/>
              </w:rPr>
              <w:t>2、投标人提供的驾培监管平台符合《机动车驾驶员计时培训系统平台技术规范》并提供测试报告的得5分，不提供不得分；</w:t>
            </w:r>
          </w:p>
          <w:p w14:paraId="138B7272">
            <w:pPr>
              <w:pStyle w:val="27"/>
              <w:spacing w:line="360" w:lineRule="auto"/>
              <w:rPr>
                <w:rFonts w:hint="eastAsia" w:hAnsi="宋体"/>
                <w:bCs/>
                <w:color w:val="auto"/>
                <w:highlight w:val="none"/>
              </w:rPr>
            </w:pPr>
            <w:r>
              <w:rPr>
                <w:rFonts w:hint="eastAsia" w:hAnsi="宋体"/>
                <w:bCs/>
                <w:color w:val="auto"/>
                <w:highlight w:val="none"/>
              </w:rPr>
              <w:t>3、投标人具有省级监管服务平台监管关于服务平台管理、驾培机构管理、学员培训过程管理软件的计算机软件自主著作权登记证书的，每提供一个得2分，最高6分；</w:t>
            </w:r>
          </w:p>
          <w:p w14:paraId="67B23E34">
            <w:pPr>
              <w:pStyle w:val="27"/>
              <w:spacing w:line="360" w:lineRule="auto"/>
              <w:rPr>
                <w:rFonts w:hint="eastAsia" w:hAnsi="宋体"/>
                <w:bCs/>
                <w:color w:val="auto"/>
                <w:highlight w:val="none"/>
              </w:rPr>
            </w:pPr>
            <w:r>
              <w:rPr>
                <w:rFonts w:hint="eastAsia" w:hAnsi="宋体"/>
                <w:bCs/>
                <w:color w:val="auto"/>
                <w:highlight w:val="none"/>
              </w:rPr>
              <w:t>4、投标人提供的平台软件通过互联网交通安全综合服务管理平台(12123)外挂系统检测提供检测报告的，得3分，不提供的不得分。</w:t>
            </w:r>
          </w:p>
          <w:p w14:paraId="3C0932F9">
            <w:pPr>
              <w:pStyle w:val="27"/>
              <w:spacing w:line="360" w:lineRule="auto"/>
              <w:rPr>
                <w:rFonts w:hint="eastAsia" w:hAnsi="宋体"/>
                <w:bCs/>
                <w:color w:val="auto"/>
                <w:highlight w:val="none"/>
              </w:rPr>
            </w:pPr>
            <w:r>
              <w:rPr>
                <w:rFonts w:hint="eastAsia" w:hAnsi="宋体"/>
                <w:b/>
                <w:color w:val="auto"/>
                <w:highlight w:val="none"/>
              </w:rPr>
              <w:t>注：以上均需提供有效期内的证书复印件，并加盖供应商公章，否则不计分。注：以上均需提供有效期内的证书复印件，并加盖供应商公章，否则不计分。</w:t>
            </w:r>
          </w:p>
        </w:tc>
      </w:tr>
      <w:tr w14:paraId="5DB2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859A8AC">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12A89F8F">
            <w:pPr>
              <w:spacing w:line="360" w:lineRule="exact"/>
              <w:jc w:val="center"/>
              <w:rPr>
                <w:rFonts w:hint="eastAsia" w:ascii="宋体" w:hAnsi="宋体"/>
                <w:b/>
                <w:bCs/>
                <w:color w:val="auto"/>
                <w:szCs w:val="21"/>
                <w:highlight w:val="none"/>
              </w:rPr>
            </w:pPr>
          </w:p>
        </w:tc>
        <w:tc>
          <w:tcPr>
            <w:tcW w:w="668" w:type="dxa"/>
            <w:vMerge w:val="continue"/>
            <w:vAlign w:val="center"/>
          </w:tcPr>
          <w:p w14:paraId="69FDF8F4">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4F4497D5">
            <w:pPr>
              <w:widowControl/>
              <w:spacing w:line="360" w:lineRule="auto"/>
              <w:jc w:val="center"/>
              <w:rPr>
                <w:rFonts w:hint="eastAsia" w:hAnsi="宋体"/>
                <w:b/>
                <w:bCs/>
                <w:color w:val="auto"/>
                <w:highlight w:val="none"/>
              </w:rPr>
            </w:pPr>
            <w:r>
              <w:rPr>
                <w:rFonts w:hint="eastAsia" w:hAnsi="宋体"/>
                <w:b/>
                <w:bCs/>
                <w:color w:val="auto"/>
                <w:highlight w:val="none"/>
              </w:rPr>
              <w:t>运维业绩（满分10分）</w:t>
            </w:r>
          </w:p>
        </w:tc>
        <w:tc>
          <w:tcPr>
            <w:tcW w:w="5350" w:type="dxa"/>
          </w:tcPr>
          <w:p w14:paraId="1581B580">
            <w:pPr>
              <w:pStyle w:val="27"/>
              <w:spacing w:line="360" w:lineRule="auto"/>
              <w:rPr>
                <w:rFonts w:hint="eastAsia" w:hAnsi="宋体"/>
                <w:bCs/>
                <w:color w:val="auto"/>
                <w:highlight w:val="none"/>
              </w:rPr>
            </w:pPr>
            <w:r>
              <w:rPr>
                <w:rFonts w:hint="eastAsia" w:hAnsi="宋体"/>
                <w:bCs/>
                <w:color w:val="auto"/>
                <w:highlight w:val="none"/>
              </w:rPr>
              <w:t>投标人自2022年1月1日以来(以合同签订时间为准)，供应商具有驾驶培训监管服务平台技术服务项目业绩的，每提供1个业绩得 2分，最高得10分</w:t>
            </w:r>
          </w:p>
          <w:p w14:paraId="2C1CB14A">
            <w:pPr>
              <w:pStyle w:val="27"/>
              <w:spacing w:line="360" w:lineRule="auto"/>
              <w:rPr>
                <w:rFonts w:hint="eastAsia" w:hAnsi="宋体"/>
                <w:bCs/>
                <w:color w:val="auto"/>
                <w:highlight w:val="none"/>
              </w:rPr>
            </w:pPr>
            <w:r>
              <w:rPr>
                <w:rFonts w:hint="eastAsia" w:hAnsi="宋体"/>
                <w:bCs/>
                <w:color w:val="auto"/>
                <w:highlight w:val="none"/>
              </w:rPr>
              <w:t>注：1.需提供合法有效的合同和中标通知书，并加盖投标人公章，否则不计分。</w:t>
            </w:r>
          </w:p>
          <w:p w14:paraId="63CA29CA">
            <w:pPr>
              <w:pStyle w:val="27"/>
              <w:spacing w:line="360" w:lineRule="auto"/>
              <w:rPr>
                <w:rFonts w:hint="eastAsia" w:hAnsi="宋体"/>
                <w:b/>
                <w:color w:val="auto"/>
                <w:highlight w:val="none"/>
              </w:rPr>
            </w:pPr>
            <w:r>
              <w:rPr>
                <w:rFonts w:hint="eastAsia" w:hAnsi="宋体"/>
                <w:bCs/>
                <w:color w:val="auto"/>
                <w:highlight w:val="none"/>
              </w:rPr>
              <w:t>2.同一运维项目不同年度的多份合同仅计分一次。</w:t>
            </w:r>
          </w:p>
        </w:tc>
      </w:tr>
      <w:tr w14:paraId="6788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140D9137">
            <w:pPr>
              <w:pStyle w:val="27"/>
              <w:spacing w:line="360" w:lineRule="auto"/>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7FC65994">
      <w:pPr>
        <w:rPr>
          <w:rFonts w:hint="eastAsia" w:asciiTheme="minorEastAsia" w:hAnsiTheme="minorEastAsia" w:eastAsiaTheme="minorEastAsia" w:cstheme="minorEastAsia"/>
          <w:bCs/>
          <w:color w:val="auto"/>
          <w:szCs w:val="21"/>
          <w:highlight w:val="none"/>
        </w:rPr>
      </w:pPr>
    </w:p>
    <w:p w14:paraId="77677028">
      <w:pPr>
        <w:rPr>
          <w:rFonts w:hint="eastAsia" w:asciiTheme="minorEastAsia" w:hAnsiTheme="minorEastAsia" w:eastAsiaTheme="minorEastAsia" w:cstheme="minorEastAsia"/>
          <w:bCs/>
          <w:color w:val="auto"/>
          <w:szCs w:val="21"/>
          <w:highlight w:val="none"/>
        </w:rPr>
      </w:pPr>
    </w:p>
    <w:tbl>
      <w:tblPr>
        <w:tblStyle w:val="49"/>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71C9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633" w:type="dxa"/>
            <w:gridSpan w:val="5"/>
            <w:shd w:val="clear" w:color="auto" w:fill="FFFF00"/>
            <w:vAlign w:val="center"/>
          </w:tcPr>
          <w:p w14:paraId="5646B63A">
            <w:pPr>
              <w:overflowPunct w:val="0"/>
              <w:adjustRightInd w:val="0"/>
              <w:spacing w:line="41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（8分标）评分标准</w:t>
            </w:r>
          </w:p>
        </w:tc>
      </w:tr>
      <w:tr w14:paraId="0178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601CC76B">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4B1B4397">
            <w:pPr>
              <w:adjustRightInd w:val="0"/>
              <w:spacing w:line="410" w:lineRule="exact"/>
              <w:jc w:val="center"/>
              <w:textAlignment w:val="baseline"/>
              <w:rPr>
                <w:rFonts w:hint="eastAsia"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6FFCCB06">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500596D8">
            <w:pPr>
              <w:adjustRightInd w:val="0"/>
              <w:spacing w:line="41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评标标准</w:t>
            </w:r>
          </w:p>
        </w:tc>
      </w:tr>
      <w:tr w14:paraId="0533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0" w:type="dxa"/>
            <w:vAlign w:val="center"/>
          </w:tcPr>
          <w:p w14:paraId="122161E7">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25B5A912">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4523E7D3">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0D816867">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388EF203">
            <w:pPr>
              <w:overflowPunct w:val="0"/>
              <w:snapToGrid w:val="0"/>
              <w:spacing w:line="360" w:lineRule="auto"/>
              <w:ind w:firstLine="233" w:firstLineChars="111"/>
              <w:rPr>
                <w:rFonts w:hint="eastAsia" w:ascii="宋体" w:hAnsi="宋体"/>
                <w:color w:val="auto"/>
                <w:szCs w:val="21"/>
                <w:highlight w:val="none"/>
              </w:rPr>
            </w:pPr>
            <w:r>
              <w:rPr>
                <w:rFonts w:hint="eastAsia" w:ascii="宋体" w:hAnsi="宋体"/>
                <w:bCs/>
                <w:color w:val="auto"/>
                <w:szCs w:val="21"/>
                <w:highlight w:val="none"/>
              </w:rPr>
              <w:t>（2）按照《政府采购促进中小企业发展管理办法》（财库〔2020〕46号）的规定，投标人在其投标文件中提供《中小企业声明函》，且其服务为小型和微型企业承接的，对其最后报价给予10%的扣除。</w:t>
            </w:r>
          </w:p>
          <w:p w14:paraId="5EE73893">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不重复享受政策。</w:t>
            </w:r>
          </w:p>
          <w:p w14:paraId="67725749">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288B7D56">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（5）政策性扣除计算方法。</w:t>
            </w:r>
          </w:p>
          <w:p w14:paraId="0A5422B7">
            <w:pPr>
              <w:overflowPunct w:val="0"/>
              <w:snapToGrid w:val="0"/>
              <w:spacing w:line="360" w:lineRule="auto"/>
              <w:ind w:firstLine="443" w:firstLineChars="211"/>
              <w:rPr>
                <w:rFonts w:hint="eastAsia" w:ascii="宋体" w:hAnsi="宋体"/>
                <w:bCs/>
                <w:color w:val="auto"/>
                <w:szCs w:val="21"/>
                <w:highlight w:val="none"/>
              </w:rPr>
            </w:pPr>
            <w:r>
              <w:rPr>
                <w:rFonts w:hint="eastAsia" w:ascii="宋体" w:hAnsi="宋体"/>
                <w:bCs/>
                <w:color w:val="auto"/>
                <w:szCs w:val="21"/>
                <w:highlight w:val="none"/>
              </w:rPr>
              <w:t>在服务采购项目中，服务由小微企业承接；对符合上述要求的投标人的投标报价给予10%的扣除，扣除后的价格为评标报价，即评标报价=投标报价×（1-1</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w:t>
            </w:r>
            <w:r>
              <w:rPr>
                <w:rFonts w:hint="eastAsia" w:ascii="宋体" w:hAnsi="宋体"/>
                <w:bCs/>
                <w:color w:val="auto"/>
                <w:szCs w:val="21"/>
                <w:highlight w:val="none"/>
                <w:u w:val="single"/>
              </w:rPr>
              <w:t>%</w:t>
            </w:r>
            <w:r>
              <w:rPr>
                <w:rFonts w:hint="eastAsia" w:ascii="宋体" w:hAnsi="宋体"/>
                <w:bCs/>
                <w:color w:val="auto"/>
                <w:szCs w:val="21"/>
                <w:highlight w:val="none"/>
              </w:rPr>
              <w:t>的扣除，用扣除后的价格参加评审，扣除后的价格为评标报价，即评标报价=投标报价×（1-</w:t>
            </w:r>
            <w:r>
              <w:rPr>
                <w:rFonts w:ascii="宋体" w:hAnsi="宋体"/>
                <w:bCs/>
                <w:color w:val="auto"/>
                <w:szCs w:val="21"/>
                <w:highlight w:val="none"/>
              </w:rPr>
              <w:t xml:space="preserve"> </w:t>
            </w:r>
            <w:r>
              <w:rPr>
                <w:rFonts w:hint="eastAsia" w:ascii="宋体" w:hAnsi="宋体"/>
                <w:bCs/>
                <w:color w:val="auto"/>
                <w:szCs w:val="21"/>
                <w:highlight w:val="none"/>
              </w:rPr>
              <w:t>4%）。除上述情况外，评标报价=投标报价。</w:t>
            </w:r>
          </w:p>
          <w:p w14:paraId="58C46B1F">
            <w:pPr>
              <w:overflowPunct w:val="0"/>
              <w:snapToGrid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（6）满足招标文件要求且评标报价最低的评标报价为评标基准价，其价格分为满分。</w:t>
            </w:r>
          </w:p>
          <w:p w14:paraId="024E5749">
            <w:pPr>
              <w:overflowPunct w:val="0"/>
              <w:spacing w:line="360" w:lineRule="auto"/>
              <w:ind w:firstLine="233" w:firstLineChars="111"/>
              <w:rPr>
                <w:rFonts w:hint="eastAsia" w:ascii="宋体" w:hAnsi="宋体"/>
                <w:bCs/>
                <w:color w:val="auto"/>
                <w:szCs w:val="21"/>
                <w:highlight w:val="none"/>
              </w:rPr>
            </w:pPr>
            <w:r>
              <w:rPr>
                <w:rFonts w:hint="eastAsia" w:ascii="宋体" w:hAnsi="宋体"/>
                <w:bCs/>
                <w:color w:val="auto"/>
                <w:szCs w:val="21"/>
                <w:highlight w:val="none"/>
              </w:rPr>
              <w:t>（7）价格分计算公式：</w:t>
            </w:r>
          </w:p>
          <w:p w14:paraId="127748E4">
            <w:pPr>
              <w:overflowPunct w:val="0"/>
              <w:spacing w:line="360" w:lineRule="auto"/>
              <w:ind w:firstLine="233" w:firstLineChars="111"/>
              <w:rPr>
                <w:rFonts w:hint="eastAsia" w:hAnsi="宋体" w:cs="Courier New"/>
                <w:bCs/>
                <w:color w:val="auto"/>
                <w:kern w:val="2"/>
                <w:sz w:val="21"/>
                <w:highlight w:val="none"/>
              </w:rPr>
            </w:pPr>
            <w:r>
              <w:rPr>
                <w:rFonts w:hint="eastAsia" w:ascii="宋体" w:hAnsi="宋体"/>
                <w:bCs/>
                <w:color w:val="auto"/>
                <w:szCs w:val="21"/>
                <w:highlight w:val="none"/>
              </w:rPr>
              <w:t>价格分=(评标基准价／评标报价)×10分</w:t>
            </w:r>
          </w:p>
        </w:tc>
      </w:tr>
      <w:tr w14:paraId="4F6E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3686F6A9">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72B181A4">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1EC75F06">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71分</w:t>
            </w:r>
          </w:p>
        </w:tc>
        <w:tc>
          <w:tcPr>
            <w:tcW w:w="1740" w:type="dxa"/>
            <w:vAlign w:val="center"/>
          </w:tcPr>
          <w:p w14:paraId="61953920">
            <w:pPr>
              <w:adjustRightInd w:val="0"/>
              <w:snapToGrid w:val="0"/>
              <w:spacing w:line="360" w:lineRule="atLeast"/>
              <w:jc w:val="center"/>
              <w:textAlignment w:val="baseline"/>
              <w:rPr>
                <w:rFonts w:hint="eastAsia" w:ascii="宋体" w:hAnsi="宋体"/>
                <w:bCs/>
                <w:color w:val="auto"/>
                <w:szCs w:val="21"/>
                <w:highlight w:val="none"/>
              </w:rPr>
            </w:pPr>
            <w:r>
              <w:rPr>
                <w:rFonts w:hint="eastAsia" w:ascii="宋体" w:hAnsi="宋体"/>
                <w:b/>
                <w:color w:val="auto"/>
                <w:szCs w:val="21"/>
                <w:highlight w:val="none"/>
              </w:rPr>
              <w:t>项目需求理解（满分18分）</w:t>
            </w:r>
          </w:p>
        </w:tc>
        <w:tc>
          <w:tcPr>
            <w:tcW w:w="5350" w:type="dxa"/>
            <w:vAlign w:val="center"/>
          </w:tcPr>
          <w:p w14:paraId="34BD798F">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一档（0分）：投标人未提供项目需求理解得0分。</w:t>
            </w:r>
          </w:p>
          <w:p w14:paraId="63ED433B">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二档（6分）：投标人对本项目的理解和综合情况内容描述不清晰的；</w:t>
            </w:r>
          </w:p>
          <w:p w14:paraId="203917EF">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三档（12分）：投标人对本项目的理解和综合情况基本合理、清晰的；</w:t>
            </w:r>
          </w:p>
          <w:p w14:paraId="4957FC12">
            <w:pPr>
              <w:spacing w:line="360" w:lineRule="auto"/>
              <w:rPr>
                <w:rFonts w:hint="eastAsia" w:ascii="宋体" w:hAnsi="宋体"/>
                <w:bCs/>
                <w:color w:val="auto"/>
                <w:szCs w:val="21"/>
                <w:highlight w:val="none"/>
              </w:rPr>
            </w:pPr>
            <w:r>
              <w:rPr>
                <w:rFonts w:hint="eastAsia" w:hAnsi="宋体"/>
                <w:bCs/>
                <w:color w:val="auto"/>
                <w:szCs w:val="21"/>
                <w:highlight w:val="none"/>
              </w:rPr>
              <w:t>四档（18分）：投标人对本项目的现状、服务需求、服务内容等的理解和综合情况分析合理、清晰明了的。</w:t>
            </w:r>
          </w:p>
        </w:tc>
      </w:tr>
      <w:tr w14:paraId="4861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50C08F58">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06480DF8">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154CA542">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386C975D">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技术服务方案分</w:t>
            </w:r>
            <w:r>
              <w:rPr>
                <w:rFonts w:hint="eastAsia" w:ascii="宋体" w:hAnsi="宋体" w:cs="微软雅黑"/>
                <w:b/>
                <w:color w:val="auto"/>
                <w:szCs w:val="21"/>
                <w:highlight w:val="none"/>
              </w:rPr>
              <w:t>（满分30分）</w:t>
            </w:r>
          </w:p>
        </w:tc>
        <w:tc>
          <w:tcPr>
            <w:tcW w:w="5350" w:type="dxa"/>
            <w:vAlign w:val="center"/>
          </w:tcPr>
          <w:p w14:paraId="38F7A214">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一档（0分）：投标人未提供技术服务方案得0分。</w:t>
            </w:r>
          </w:p>
          <w:p w14:paraId="0F11A432">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二档（10分）：投标人提供了技术服务方案，方案描述了项目组织实施安排、技术服务方案的；</w:t>
            </w:r>
          </w:p>
          <w:p w14:paraId="32D4DE38">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三档（20分）：投标人提供了详细的技术服务方案，方案详细描述了项目组织实施安排、人员安排以及技术服务方案，且各种服务文档规范齐全；</w:t>
            </w:r>
          </w:p>
          <w:p w14:paraId="2B5DCBD5">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30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p>
        </w:tc>
      </w:tr>
      <w:tr w14:paraId="04BC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5EAFFA4F">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2022969F">
            <w:pPr>
              <w:adjustRightInd w:val="0"/>
              <w:spacing w:line="360" w:lineRule="auto"/>
              <w:jc w:val="center"/>
              <w:textAlignment w:val="baseline"/>
              <w:rPr>
                <w:rFonts w:hint="eastAsia" w:ascii="宋体" w:hAnsi="宋体"/>
                <w:b/>
                <w:color w:val="auto"/>
                <w:szCs w:val="21"/>
                <w:highlight w:val="none"/>
              </w:rPr>
            </w:pPr>
          </w:p>
        </w:tc>
        <w:tc>
          <w:tcPr>
            <w:tcW w:w="668" w:type="dxa"/>
            <w:vMerge w:val="continue"/>
            <w:vAlign w:val="center"/>
          </w:tcPr>
          <w:p w14:paraId="69F91725">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13F9C7ED">
            <w:pPr>
              <w:adjustRightInd w:val="0"/>
              <w:spacing w:line="360" w:lineRule="auto"/>
              <w:jc w:val="center"/>
              <w:textAlignment w:val="baseline"/>
              <w:rPr>
                <w:rFonts w:hint="eastAsia" w:ascii="宋体" w:hAnsi="宋体"/>
                <w:bCs/>
                <w:color w:val="auto"/>
                <w:szCs w:val="21"/>
                <w:highlight w:val="none"/>
              </w:rPr>
            </w:pPr>
            <w:r>
              <w:rPr>
                <w:rFonts w:hint="eastAsia" w:hAnsi="宋体" w:cs="宋体"/>
                <w:b/>
                <w:bCs/>
                <w:color w:val="auto"/>
                <w:szCs w:val="21"/>
                <w:highlight w:val="none"/>
              </w:rPr>
              <w:t>运维售后服务方案分</w:t>
            </w:r>
            <w:r>
              <w:rPr>
                <w:rFonts w:hint="eastAsia" w:ascii="宋体" w:hAnsi="宋体" w:cs="微软雅黑"/>
                <w:b/>
                <w:color w:val="auto"/>
                <w:szCs w:val="21"/>
                <w:highlight w:val="none"/>
              </w:rPr>
              <w:t>（满分23分）</w:t>
            </w:r>
          </w:p>
        </w:tc>
        <w:tc>
          <w:tcPr>
            <w:tcW w:w="5350" w:type="dxa"/>
            <w:vAlign w:val="center"/>
          </w:tcPr>
          <w:p w14:paraId="70778EA2">
            <w:pPr>
              <w:pStyle w:val="27"/>
              <w:spacing w:line="360" w:lineRule="auto"/>
              <w:rPr>
                <w:rFonts w:ascii="Calibri" w:hAnsi="Calibri"/>
                <w:bCs/>
                <w:color w:val="auto"/>
                <w:kern w:val="2"/>
                <w:sz w:val="21"/>
                <w:szCs w:val="24"/>
                <w:highlight w:val="none"/>
                <w:shd w:val="clear" w:color="auto" w:fill="FFFFFF"/>
              </w:rPr>
            </w:pPr>
            <w:r>
              <w:rPr>
                <w:rFonts w:hint="eastAsia" w:ascii="Calibri" w:hAnsi="Calibri"/>
                <w:bCs/>
                <w:color w:val="auto"/>
                <w:kern w:val="2"/>
                <w:sz w:val="21"/>
                <w:szCs w:val="24"/>
                <w:highlight w:val="none"/>
                <w:shd w:val="clear" w:color="auto" w:fill="FFFFFF"/>
              </w:rPr>
              <w:t>一档（0分）：投标人未提供运维售后服务方案得0分。</w:t>
            </w:r>
          </w:p>
          <w:p w14:paraId="35A7DE41">
            <w:pPr>
              <w:widowControl/>
              <w:snapToGrid w:val="0"/>
              <w:spacing w:line="360" w:lineRule="auto"/>
              <w:rPr>
                <w:rFonts w:hint="eastAsia" w:hAnsi="宋体"/>
                <w:bCs/>
                <w:color w:val="auto"/>
                <w:szCs w:val="21"/>
                <w:highlight w:val="none"/>
              </w:rPr>
            </w:pPr>
            <w:r>
              <w:rPr>
                <w:rFonts w:hint="eastAsia" w:hAnsi="宋体"/>
                <w:bCs/>
                <w:color w:val="auto"/>
                <w:szCs w:val="21"/>
                <w:highlight w:val="none"/>
              </w:rPr>
              <w:t>二档（8分）：质量保证措施和售后服务承诺较简单；售后响应时间不及时或较慢，无具体承诺或不适用，服务内容、保障措施简单。</w:t>
            </w:r>
          </w:p>
          <w:p w14:paraId="040631C4">
            <w:pPr>
              <w:widowControl/>
              <w:snapToGrid w:val="0"/>
              <w:spacing w:line="360" w:lineRule="auto"/>
              <w:rPr>
                <w:rFonts w:hint="eastAsia" w:hAnsi="宋体"/>
                <w:bCs/>
                <w:color w:val="auto"/>
                <w:szCs w:val="21"/>
                <w:highlight w:val="none"/>
              </w:rPr>
            </w:pPr>
            <w:r>
              <w:rPr>
                <w:rFonts w:hint="eastAsia" w:hAnsi="宋体"/>
                <w:bCs/>
                <w:color w:val="auto"/>
                <w:szCs w:val="21"/>
                <w:highlight w:val="none"/>
              </w:rPr>
              <w:t>三档（16分）：质量保证措施和售后服务承诺基本满足采购文件要求，安排较具体，内容完整、可行，售后响应时间满足招标文件要求，有具体承诺，服务内容、保障措施较为详细。</w:t>
            </w:r>
          </w:p>
          <w:p w14:paraId="7CAFF0FC">
            <w:pPr>
              <w:widowControl/>
              <w:snapToGrid w:val="0"/>
              <w:spacing w:line="360" w:lineRule="auto"/>
              <w:rPr>
                <w:rFonts w:hint="eastAsia" w:ascii="宋体" w:hAnsi="宋体"/>
                <w:bCs/>
                <w:color w:val="auto"/>
                <w:szCs w:val="21"/>
                <w:highlight w:val="none"/>
              </w:rPr>
            </w:pPr>
            <w:r>
              <w:rPr>
                <w:rFonts w:hint="eastAsia" w:hAnsi="宋体"/>
                <w:bCs/>
                <w:color w:val="auto"/>
                <w:szCs w:val="21"/>
                <w:highlight w:val="none"/>
              </w:rPr>
              <w:t>四档（23分）：质量保证措施和售后服务承诺充分满足采购文件要求，安排详细具体，提供具体技术支持服务、服务质量保障、服务管理规范、应急处置方案等内容，内容完整、齐全、可行，有针对性。</w:t>
            </w:r>
          </w:p>
        </w:tc>
      </w:tr>
      <w:tr w14:paraId="09C7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5E6A2F4F">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2AA5C8B6">
            <w:pPr>
              <w:spacing w:line="360" w:lineRule="exact"/>
              <w:jc w:val="center"/>
              <w:rPr>
                <w:rFonts w:hint="eastAsia"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3511ADE2">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19分</w:t>
            </w:r>
          </w:p>
        </w:tc>
        <w:tc>
          <w:tcPr>
            <w:tcW w:w="1740" w:type="dxa"/>
            <w:vAlign w:val="center"/>
          </w:tcPr>
          <w:p w14:paraId="024880AF">
            <w:pPr>
              <w:widowControl/>
              <w:spacing w:line="360" w:lineRule="auto"/>
              <w:jc w:val="center"/>
              <w:rPr>
                <w:rFonts w:hint="eastAsia" w:hAnsi="宋体"/>
                <w:b/>
                <w:bCs/>
                <w:color w:val="auto"/>
                <w:highlight w:val="none"/>
              </w:rPr>
            </w:pPr>
            <w:r>
              <w:rPr>
                <w:rFonts w:hint="eastAsia" w:ascii="宋体" w:hAnsi="宋体" w:cs="Courier New"/>
                <w:b/>
                <w:color w:val="auto"/>
                <w:szCs w:val="21"/>
                <w:highlight w:val="none"/>
              </w:rPr>
              <w:t>项目人员配备分（满分9分）</w:t>
            </w:r>
          </w:p>
        </w:tc>
        <w:tc>
          <w:tcPr>
            <w:tcW w:w="5350" w:type="dxa"/>
          </w:tcPr>
          <w:p w14:paraId="327D7B4A">
            <w:pPr>
              <w:pStyle w:val="27"/>
              <w:spacing w:line="360" w:lineRule="auto"/>
              <w:rPr>
                <w:rFonts w:hint="eastAsia" w:hAnsi="宋体" w:cs="Courier New"/>
                <w:bCs/>
                <w:color w:val="auto"/>
                <w:kern w:val="2"/>
                <w:sz w:val="21"/>
                <w:highlight w:val="none"/>
              </w:rPr>
            </w:pPr>
            <w:r>
              <w:rPr>
                <w:rFonts w:hint="eastAsia" w:hAnsi="宋体" w:cs="Courier New"/>
                <w:bCs/>
                <w:color w:val="auto"/>
                <w:kern w:val="2"/>
                <w:sz w:val="21"/>
                <w:highlight w:val="none"/>
              </w:rPr>
              <w:t>1、投标人提供拟投入人员分配方案中对各组织的职责（任务）、人员构成包括主要人员的专业水平及经验方面的情况进行了详细阐述的，得5分。</w:t>
            </w:r>
          </w:p>
          <w:p w14:paraId="12EF84D4">
            <w:pPr>
              <w:pStyle w:val="27"/>
              <w:spacing w:line="360" w:lineRule="auto"/>
              <w:rPr>
                <w:rFonts w:hint="eastAsia" w:hAnsi="宋体" w:cs="宋体"/>
                <w:bCs/>
                <w:color w:val="auto"/>
                <w:highlight w:val="none"/>
              </w:rPr>
            </w:pPr>
            <w:r>
              <w:rPr>
                <w:rFonts w:hint="eastAsia" w:hAnsi="宋体" w:cs="Courier New"/>
                <w:bCs/>
                <w:color w:val="auto"/>
                <w:kern w:val="2"/>
                <w:sz w:val="21"/>
                <w:highlight w:val="none"/>
              </w:rPr>
              <w:t>2、</w:t>
            </w:r>
            <w:r>
              <w:rPr>
                <w:rFonts w:hint="eastAsia" w:hAnsi="宋体" w:cs="Courier New"/>
                <w:bCs/>
                <w:color w:val="auto"/>
                <w:sz w:val="21"/>
                <w:highlight w:val="none"/>
              </w:rPr>
              <w:t>项目实施人员配置具有副高级及以上职称证书或具有中华人民共和国工业和信息化部颁发的软考高级职称证书的</w:t>
            </w:r>
            <w:r>
              <w:rPr>
                <w:rFonts w:hint="eastAsia" w:hAnsi="宋体" w:cs="Courier New"/>
                <w:bCs/>
                <w:color w:val="auto"/>
                <w:kern w:val="2"/>
                <w:sz w:val="21"/>
                <w:highlight w:val="none"/>
              </w:rPr>
              <w:t>，每人得1分，满分</w:t>
            </w:r>
            <w:r>
              <w:rPr>
                <w:rFonts w:hAnsi="宋体" w:cs="Courier New"/>
                <w:bCs/>
                <w:color w:val="auto"/>
                <w:kern w:val="2"/>
                <w:sz w:val="21"/>
                <w:highlight w:val="none"/>
              </w:rPr>
              <w:t>4</w:t>
            </w:r>
            <w:r>
              <w:rPr>
                <w:rFonts w:hint="eastAsia" w:hAnsi="宋体" w:cs="Courier New"/>
                <w:bCs/>
                <w:color w:val="auto"/>
                <w:kern w:val="2"/>
                <w:sz w:val="21"/>
                <w:highlight w:val="none"/>
              </w:rPr>
              <w:t>分</w:t>
            </w:r>
            <w:r>
              <w:rPr>
                <w:rFonts w:hint="eastAsia" w:hAnsi="宋体" w:cs="Courier New"/>
                <w:bCs/>
                <w:color w:val="auto"/>
                <w:sz w:val="21"/>
                <w:highlight w:val="none"/>
              </w:rPr>
              <w:t>（人员必须如实投入，未经允许不能更换）</w:t>
            </w:r>
            <w:r>
              <w:rPr>
                <w:rFonts w:hint="eastAsia" w:hAnsi="宋体" w:cs="Courier New"/>
                <w:bCs/>
                <w:color w:val="auto"/>
                <w:kern w:val="2"/>
                <w:sz w:val="21"/>
                <w:highlight w:val="none"/>
              </w:rPr>
              <w:t>。</w:t>
            </w:r>
            <w:r>
              <w:rPr>
                <w:rFonts w:hint="eastAsia" w:hAnsi="宋体" w:cs="宋体"/>
                <w:bCs/>
                <w:color w:val="auto"/>
                <w:kern w:val="2"/>
                <w:sz w:val="21"/>
                <w:highlight w:val="none"/>
              </w:rPr>
              <w:t>［</w:t>
            </w:r>
            <w:r>
              <w:rPr>
                <w:rFonts w:hint="eastAsia" w:hAnsi="宋体" w:cs="Courier New"/>
                <w:bCs/>
                <w:color w:val="auto"/>
                <w:kern w:val="2"/>
                <w:sz w:val="21"/>
                <w:highlight w:val="none"/>
              </w:rPr>
              <w:t>须提供拟投入本项目的相关专业技术人员相关证明材料（如：职称证书等），评审时以提供的证明材料为准。</w:t>
            </w:r>
            <w:r>
              <w:rPr>
                <w:rFonts w:hint="eastAsia" w:hAnsi="宋体" w:cs="宋体"/>
                <w:bCs/>
                <w:color w:val="auto"/>
                <w:kern w:val="2"/>
                <w:sz w:val="21"/>
                <w:highlight w:val="none"/>
              </w:rPr>
              <w:t>］</w:t>
            </w:r>
          </w:p>
        </w:tc>
      </w:tr>
      <w:tr w14:paraId="4D59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39F83AD">
            <w:pPr>
              <w:adjustRightInd w:val="0"/>
              <w:spacing w:line="360" w:lineRule="auto"/>
              <w:jc w:val="center"/>
              <w:textAlignment w:val="baseline"/>
              <w:rPr>
                <w:rFonts w:hint="eastAsia" w:ascii="宋体" w:hAnsi="宋体"/>
                <w:b/>
                <w:color w:val="auto"/>
                <w:szCs w:val="21"/>
                <w:highlight w:val="none"/>
              </w:rPr>
            </w:pPr>
          </w:p>
        </w:tc>
        <w:tc>
          <w:tcPr>
            <w:tcW w:w="1145" w:type="dxa"/>
            <w:vMerge w:val="continue"/>
            <w:vAlign w:val="center"/>
          </w:tcPr>
          <w:p w14:paraId="598B65DA">
            <w:pPr>
              <w:spacing w:line="360" w:lineRule="exact"/>
              <w:jc w:val="center"/>
              <w:rPr>
                <w:rFonts w:hint="eastAsia" w:ascii="宋体" w:hAnsi="宋体"/>
                <w:b/>
                <w:bCs/>
                <w:color w:val="auto"/>
                <w:szCs w:val="21"/>
                <w:highlight w:val="none"/>
              </w:rPr>
            </w:pPr>
          </w:p>
        </w:tc>
        <w:tc>
          <w:tcPr>
            <w:tcW w:w="668" w:type="dxa"/>
            <w:vMerge w:val="continue"/>
            <w:vAlign w:val="center"/>
          </w:tcPr>
          <w:p w14:paraId="53CF4C83">
            <w:pPr>
              <w:adjustRightInd w:val="0"/>
              <w:spacing w:line="360" w:lineRule="auto"/>
              <w:jc w:val="center"/>
              <w:textAlignment w:val="baseline"/>
              <w:rPr>
                <w:rFonts w:hint="eastAsia" w:ascii="宋体" w:hAnsi="宋体"/>
                <w:b/>
                <w:color w:val="auto"/>
                <w:szCs w:val="21"/>
                <w:highlight w:val="none"/>
              </w:rPr>
            </w:pPr>
          </w:p>
        </w:tc>
        <w:tc>
          <w:tcPr>
            <w:tcW w:w="1740" w:type="dxa"/>
            <w:vAlign w:val="center"/>
          </w:tcPr>
          <w:p w14:paraId="52B72225">
            <w:pPr>
              <w:widowControl/>
              <w:spacing w:line="360" w:lineRule="auto"/>
              <w:jc w:val="center"/>
              <w:rPr>
                <w:rFonts w:hint="eastAsia" w:ascii="宋体" w:hAnsi="宋体"/>
                <w:color w:val="auto"/>
                <w:szCs w:val="21"/>
                <w:highlight w:val="none"/>
              </w:rPr>
            </w:pPr>
            <w:r>
              <w:rPr>
                <w:rFonts w:hint="eastAsia" w:ascii="宋体" w:hAnsi="宋体" w:cs="微软雅黑"/>
                <w:b/>
                <w:bCs/>
                <w:color w:val="auto"/>
                <w:szCs w:val="21"/>
                <w:highlight w:val="none"/>
              </w:rPr>
              <w:t>业绩信誉分（满分</w:t>
            </w:r>
            <w:r>
              <w:rPr>
                <w:rFonts w:ascii="宋体" w:hAnsi="宋体" w:cs="微软雅黑"/>
                <w:b/>
                <w:bCs/>
                <w:color w:val="auto"/>
                <w:szCs w:val="21"/>
                <w:highlight w:val="none"/>
              </w:rPr>
              <w:t>10</w:t>
            </w:r>
            <w:r>
              <w:rPr>
                <w:rFonts w:hint="eastAsia" w:ascii="宋体" w:hAnsi="宋体" w:cs="微软雅黑"/>
                <w:b/>
                <w:bCs/>
                <w:color w:val="auto"/>
                <w:szCs w:val="21"/>
                <w:highlight w:val="none"/>
              </w:rPr>
              <w:t>分）</w:t>
            </w:r>
          </w:p>
        </w:tc>
        <w:tc>
          <w:tcPr>
            <w:tcW w:w="5350" w:type="dxa"/>
          </w:tcPr>
          <w:p w14:paraId="56A5B623">
            <w:pPr>
              <w:widowControl/>
              <w:numPr>
                <w:ilvl w:val="0"/>
                <w:numId w:val="0"/>
              </w:numPr>
              <w:snapToGrid w:val="0"/>
              <w:spacing w:line="360" w:lineRule="auto"/>
              <w:rPr>
                <w:rFonts w:hint="eastAsia" w:hAnsi="宋体"/>
                <w:bCs/>
                <w:color w:val="auto"/>
                <w:szCs w:val="21"/>
                <w:highlight w:val="none"/>
              </w:rPr>
            </w:pPr>
            <w:r>
              <w:rPr>
                <w:rFonts w:hint="eastAsia" w:ascii="Times New Roman" w:hAnsi="宋体" w:eastAsia="宋体" w:cs="Times New Roman"/>
                <w:bCs/>
                <w:color w:val="auto"/>
                <w:kern w:val="2"/>
                <w:sz w:val="21"/>
                <w:szCs w:val="21"/>
                <w:lang w:val="en-US" w:eastAsia="zh-CN" w:bidi="ar-SA"/>
              </w:rPr>
              <w:t>1、</w:t>
            </w:r>
            <w:r>
              <w:rPr>
                <w:rFonts w:hint="eastAsia" w:hAnsi="宋体"/>
                <w:bCs/>
                <w:color w:val="auto"/>
                <w:szCs w:val="21"/>
                <w:highlight w:val="none"/>
              </w:rPr>
              <w:t>投标人自2022年01月01日以来完成过与本分标相关的交通道路运输类项目业绩的，每提供1项得1分，满分5分；不提供不得分。（须提供项目合同或中标（成交）通知书复印件并加盖投标人公章）</w:t>
            </w:r>
          </w:p>
          <w:p w14:paraId="2E494E9B">
            <w:pPr>
              <w:widowControl/>
              <w:numPr>
                <w:ilvl w:val="0"/>
                <w:numId w:val="0"/>
              </w:numPr>
              <w:snapToGrid w:val="0"/>
              <w:spacing w:line="360" w:lineRule="auto"/>
              <w:rPr>
                <w:rFonts w:hint="eastAsia" w:hAnsi="宋体"/>
                <w:bCs/>
                <w:color w:val="auto"/>
                <w:szCs w:val="21"/>
                <w:highlight w:val="none"/>
              </w:rPr>
            </w:pPr>
            <w:r>
              <w:rPr>
                <w:rFonts w:hint="eastAsia" w:ascii="Times New Roman" w:hAnsi="宋体" w:eastAsia="宋体" w:cs="Times New Roman"/>
                <w:bCs/>
                <w:color w:val="auto"/>
                <w:kern w:val="2"/>
                <w:sz w:val="21"/>
                <w:szCs w:val="21"/>
                <w:lang w:val="en-US" w:eastAsia="zh-CN" w:bidi="ar-SA"/>
              </w:rPr>
              <w:t>2、</w:t>
            </w:r>
            <w:r>
              <w:rPr>
                <w:rFonts w:hint="eastAsia" w:hAnsi="宋体"/>
                <w:bCs/>
                <w:color w:val="auto"/>
                <w:szCs w:val="21"/>
                <w:highlight w:val="none"/>
              </w:rPr>
              <w:t>投标人获得过交通类省部级及以上荣誉的，每提供1项得1分，满分5分；不提供不得分。(须提供获奖证书或授奖文件复印件并加盖投标人公章)</w:t>
            </w:r>
          </w:p>
        </w:tc>
      </w:tr>
      <w:tr w14:paraId="31F4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7AD3FF44">
            <w:pPr>
              <w:pStyle w:val="27"/>
              <w:spacing w:line="360" w:lineRule="auto"/>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177B0827">
      <w:pPr>
        <w:rPr>
          <w:rFonts w:hint="eastAsia" w:hAnsi="宋体" w:cs="宋体"/>
          <w:bCs/>
          <w:color w:val="auto"/>
          <w:highlight w:val="none"/>
        </w:rPr>
      </w:pPr>
      <w:r>
        <w:rPr>
          <w:rFonts w:hint="eastAsia" w:hAnsi="宋体" w:cs="宋体"/>
          <w:bCs/>
          <w:color w:val="auto"/>
          <w:highlight w:val="none"/>
        </w:rPr>
        <w:br w:type="page"/>
      </w:r>
    </w:p>
    <w:p w14:paraId="65F4834D">
      <w:pPr>
        <w:pStyle w:val="27"/>
        <w:spacing w:line="460" w:lineRule="exact"/>
        <w:ind w:firstLine="420"/>
        <w:rPr>
          <w:rFonts w:hint="eastAsia" w:hAnsi="宋体" w:cs="宋体"/>
          <w:bCs/>
          <w:color w:val="auto"/>
          <w:sz w:val="21"/>
          <w:highlight w:val="none"/>
        </w:rPr>
      </w:pPr>
    </w:p>
    <w:p w14:paraId="705E1795">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64BB9D92">
      <w:pPr>
        <w:pStyle w:val="27"/>
        <w:spacing w:line="360" w:lineRule="auto"/>
        <w:ind w:firstLine="420" w:firstLineChars="200"/>
        <w:contextualSpacing/>
        <w:rPr>
          <w:rFonts w:hint="eastAsia" w:hAnsi="宋体"/>
          <w:b/>
          <w:bCs/>
          <w:color w:val="auto"/>
          <w:sz w:val="21"/>
          <w:highlight w:val="none"/>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0C98E05B">
      <w:pPr>
        <w:pStyle w:val="2"/>
        <w:jc w:val="center"/>
        <w:rPr>
          <w:color w:val="auto"/>
          <w:highlight w:val="none"/>
        </w:rPr>
      </w:pPr>
      <w:bookmarkStart w:id="145" w:name="_Toc12053"/>
      <w:r>
        <w:rPr>
          <w:rFonts w:hint="eastAsia"/>
          <w:color w:val="auto"/>
          <w:highlight w:val="none"/>
        </w:rPr>
        <w:br w:type="page"/>
      </w:r>
    </w:p>
    <w:p w14:paraId="5FE3AF44">
      <w:pPr>
        <w:pStyle w:val="2"/>
        <w:jc w:val="center"/>
        <w:rPr>
          <w:color w:val="auto"/>
          <w:highlight w:val="none"/>
        </w:rPr>
      </w:pPr>
    </w:p>
    <w:p w14:paraId="3CC7A3FD">
      <w:pPr>
        <w:pStyle w:val="2"/>
        <w:jc w:val="center"/>
        <w:rPr>
          <w:color w:val="auto"/>
          <w:highlight w:val="none"/>
        </w:rPr>
      </w:pPr>
    </w:p>
    <w:p w14:paraId="51EAE40C">
      <w:pPr>
        <w:pStyle w:val="2"/>
        <w:jc w:val="center"/>
        <w:rPr>
          <w:color w:val="auto"/>
          <w:highlight w:val="none"/>
        </w:rPr>
      </w:pPr>
      <w:r>
        <w:rPr>
          <w:rFonts w:hint="eastAsia"/>
          <w:color w:val="auto"/>
          <w:highlight w:val="none"/>
        </w:rPr>
        <w:t>第五章  拟签订的合同文本</w:t>
      </w:r>
      <w:bookmarkEnd w:id="145"/>
    </w:p>
    <w:p w14:paraId="3B3B709C">
      <w:pPr>
        <w:snapToGrid w:val="0"/>
        <w:jc w:val="center"/>
        <w:rPr>
          <w:rFonts w:hint="eastAsia" w:ascii="宋体" w:hAnsi="宋体"/>
          <w:bCs/>
          <w:color w:val="auto"/>
          <w:sz w:val="32"/>
          <w:szCs w:val="32"/>
          <w:highlight w:val="none"/>
        </w:rPr>
      </w:pPr>
    </w:p>
    <w:p w14:paraId="725BD8C0">
      <w:pPr>
        <w:snapToGrid w:val="0"/>
        <w:jc w:val="center"/>
        <w:rPr>
          <w:rFonts w:hint="eastAsia" w:ascii="宋体" w:hAnsi="宋体"/>
          <w:bCs/>
          <w:color w:val="auto"/>
          <w:sz w:val="32"/>
          <w:szCs w:val="32"/>
          <w:highlight w:val="none"/>
        </w:rPr>
      </w:pPr>
    </w:p>
    <w:p w14:paraId="489733E9">
      <w:pPr>
        <w:snapToGrid w:val="0"/>
        <w:jc w:val="center"/>
        <w:rPr>
          <w:rFonts w:hint="eastAsia" w:ascii="宋体" w:hAnsi="宋体"/>
          <w:bCs/>
          <w:color w:val="auto"/>
          <w:sz w:val="32"/>
          <w:szCs w:val="32"/>
          <w:highlight w:val="none"/>
        </w:rPr>
      </w:pPr>
    </w:p>
    <w:p w14:paraId="6BAF5CB7">
      <w:pPr>
        <w:snapToGrid w:val="0"/>
        <w:jc w:val="center"/>
        <w:rPr>
          <w:rFonts w:hint="eastAsia" w:ascii="宋体" w:hAnsi="宋体"/>
          <w:bCs/>
          <w:color w:val="auto"/>
          <w:sz w:val="32"/>
          <w:szCs w:val="32"/>
          <w:highlight w:val="none"/>
        </w:rPr>
      </w:pPr>
    </w:p>
    <w:p w14:paraId="4184C7F9">
      <w:pPr>
        <w:snapToGrid w:val="0"/>
        <w:jc w:val="center"/>
        <w:rPr>
          <w:rFonts w:hint="eastAsia" w:ascii="宋体" w:hAnsi="宋体"/>
          <w:bCs/>
          <w:color w:val="auto"/>
          <w:sz w:val="32"/>
          <w:szCs w:val="32"/>
          <w:highlight w:val="none"/>
        </w:rPr>
      </w:pPr>
    </w:p>
    <w:p w14:paraId="1DF88017">
      <w:pPr>
        <w:snapToGrid w:val="0"/>
        <w:jc w:val="center"/>
        <w:rPr>
          <w:rFonts w:hint="eastAsia" w:ascii="宋体" w:hAnsi="宋体"/>
          <w:bCs/>
          <w:color w:val="auto"/>
          <w:sz w:val="32"/>
          <w:szCs w:val="32"/>
          <w:highlight w:val="none"/>
        </w:rPr>
      </w:pPr>
    </w:p>
    <w:p w14:paraId="6156A3A8">
      <w:pPr>
        <w:snapToGrid w:val="0"/>
        <w:jc w:val="center"/>
        <w:rPr>
          <w:rFonts w:hint="eastAsia" w:ascii="宋体" w:hAnsi="宋体"/>
          <w:bCs/>
          <w:color w:val="auto"/>
          <w:sz w:val="32"/>
          <w:szCs w:val="32"/>
          <w:highlight w:val="none"/>
        </w:rPr>
      </w:pPr>
    </w:p>
    <w:p w14:paraId="53D151CD">
      <w:pPr>
        <w:snapToGrid w:val="0"/>
        <w:jc w:val="center"/>
        <w:rPr>
          <w:rFonts w:hint="eastAsia" w:ascii="宋体" w:hAnsi="宋体"/>
          <w:bCs/>
          <w:color w:val="auto"/>
          <w:sz w:val="32"/>
          <w:szCs w:val="32"/>
          <w:highlight w:val="none"/>
        </w:rPr>
      </w:pPr>
    </w:p>
    <w:p w14:paraId="203C0349">
      <w:pPr>
        <w:snapToGrid w:val="0"/>
        <w:jc w:val="center"/>
        <w:rPr>
          <w:rFonts w:hint="eastAsia" w:ascii="宋体" w:hAnsi="宋体"/>
          <w:bCs/>
          <w:color w:val="auto"/>
          <w:sz w:val="32"/>
          <w:szCs w:val="32"/>
          <w:highlight w:val="none"/>
        </w:rPr>
      </w:pPr>
    </w:p>
    <w:p w14:paraId="3956CAE1">
      <w:pPr>
        <w:snapToGrid w:val="0"/>
        <w:jc w:val="center"/>
        <w:rPr>
          <w:rFonts w:hint="eastAsia" w:ascii="宋体" w:hAnsi="宋体"/>
          <w:bCs/>
          <w:color w:val="auto"/>
          <w:sz w:val="32"/>
          <w:szCs w:val="32"/>
          <w:highlight w:val="none"/>
        </w:rPr>
      </w:pPr>
    </w:p>
    <w:p w14:paraId="51B1FEE4">
      <w:pPr>
        <w:snapToGrid w:val="0"/>
        <w:jc w:val="center"/>
        <w:rPr>
          <w:rFonts w:hint="eastAsia" w:ascii="宋体" w:hAnsi="宋体"/>
          <w:bCs/>
          <w:color w:val="auto"/>
          <w:sz w:val="32"/>
          <w:szCs w:val="32"/>
          <w:highlight w:val="none"/>
        </w:rPr>
      </w:pPr>
    </w:p>
    <w:p w14:paraId="348C52E9">
      <w:pPr>
        <w:snapToGrid w:val="0"/>
        <w:jc w:val="left"/>
        <w:rPr>
          <w:rFonts w:hint="eastAsia" w:ascii="仿宋_GB2312" w:hAnsi="华文中宋" w:eastAsia="仿宋_GB2312"/>
          <w:b/>
          <w:bCs/>
          <w:color w:val="auto"/>
          <w:sz w:val="32"/>
          <w:szCs w:val="32"/>
          <w:highlight w:val="none"/>
        </w:rPr>
      </w:pPr>
      <w:bookmarkStart w:id="146" w:name="_Hlk55381736"/>
      <w:r>
        <w:rPr>
          <w:rFonts w:hint="eastAsia" w:ascii="宋体" w:hAnsi="宋体"/>
          <w:color w:val="auto"/>
          <w:szCs w:val="21"/>
          <w:highlight w:val="none"/>
        </w:rPr>
        <w:br w:type="page"/>
      </w:r>
    </w:p>
    <w:bookmarkEnd w:id="146"/>
    <w:p w14:paraId="06558592">
      <w:pPr>
        <w:spacing w:line="360" w:lineRule="auto"/>
        <w:ind w:right="800"/>
        <w:rPr>
          <w:rFonts w:hint="eastAsia" w:ascii="宋体" w:hAnsi="宋体" w:cs="宋体"/>
          <w:color w:val="auto"/>
          <w:szCs w:val="21"/>
          <w:highlight w:val="none"/>
        </w:rPr>
      </w:pPr>
    </w:p>
    <w:p w14:paraId="19F1EC1C">
      <w:pPr>
        <w:spacing w:line="360" w:lineRule="auto"/>
        <w:ind w:right="800"/>
        <w:rPr>
          <w:rFonts w:hint="eastAsia"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0FBBF3E">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4E49BE6">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513D6919">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3BF5B3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5BFFC9DD">
      <w:pPr>
        <w:widowControl/>
        <w:adjustRightInd w:val="0"/>
        <w:snapToGrid w:val="0"/>
        <w:spacing w:line="41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根据《中华人民共和国政府采购法》、《中华人民共和国民法典》等法律、法规规定，按照磋商文件规定条款和乙方</w:t>
      </w:r>
      <w:r>
        <w:rPr>
          <w:rFonts w:hint="eastAsia" w:ascii="宋体" w:hAnsi="宋体"/>
          <w:bCs/>
          <w:color w:val="auto"/>
          <w:szCs w:val="21"/>
          <w:highlight w:val="none"/>
        </w:rPr>
        <w:t>投标</w:t>
      </w:r>
      <w:r>
        <w:rPr>
          <w:rFonts w:hint="eastAsia" w:ascii="宋体" w:hAnsi="宋体"/>
          <w:color w:val="auto"/>
          <w:kern w:val="0"/>
          <w:szCs w:val="21"/>
          <w:highlight w:val="none"/>
        </w:rPr>
        <w:t>文件及其承诺，甲乙双方签订本合同。</w:t>
      </w:r>
    </w:p>
    <w:p w14:paraId="7EF00FED">
      <w:pPr>
        <w:snapToGrid w:val="0"/>
        <w:spacing w:before="120"/>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5AA005D6">
      <w:pPr>
        <w:snapToGrid w:val="0"/>
        <w:spacing w:before="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1、服务内容一览表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1"/>
        <w:gridCol w:w="2506"/>
        <w:gridCol w:w="850"/>
        <w:gridCol w:w="760"/>
        <w:gridCol w:w="1275"/>
        <w:gridCol w:w="1295"/>
      </w:tblGrid>
      <w:tr w14:paraId="7A21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36" w:type="dxa"/>
            <w:vAlign w:val="center"/>
          </w:tcPr>
          <w:p w14:paraId="480CBDA1">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731" w:type="dxa"/>
            <w:vAlign w:val="center"/>
          </w:tcPr>
          <w:p w14:paraId="2BD3AFFE">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服务名称</w:t>
            </w:r>
          </w:p>
        </w:tc>
        <w:tc>
          <w:tcPr>
            <w:tcW w:w="2506" w:type="dxa"/>
            <w:vAlign w:val="center"/>
          </w:tcPr>
          <w:p w14:paraId="73136954">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服务内容</w:t>
            </w:r>
          </w:p>
        </w:tc>
        <w:tc>
          <w:tcPr>
            <w:tcW w:w="850" w:type="dxa"/>
            <w:vAlign w:val="center"/>
          </w:tcPr>
          <w:p w14:paraId="4ABCB559">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760" w:type="dxa"/>
            <w:vAlign w:val="center"/>
          </w:tcPr>
          <w:p w14:paraId="4485FEA8">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1275" w:type="dxa"/>
            <w:vAlign w:val="center"/>
          </w:tcPr>
          <w:p w14:paraId="63875F60">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1295" w:type="dxa"/>
            <w:vAlign w:val="center"/>
          </w:tcPr>
          <w:p w14:paraId="5B62D8BD">
            <w:pPr>
              <w:snapToGrid w:val="0"/>
              <w:spacing w:before="120"/>
              <w:jc w:val="center"/>
              <w:rPr>
                <w:rFonts w:hint="eastAsia" w:ascii="宋体" w:hAnsi="宋体" w:cs="宋体"/>
                <w:b/>
                <w:color w:val="auto"/>
                <w:szCs w:val="21"/>
                <w:highlight w:val="none"/>
              </w:rPr>
            </w:pPr>
            <w:r>
              <w:rPr>
                <w:rFonts w:hint="eastAsia" w:ascii="宋体" w:hAnsi="宋体" w:cs="宋体"/>
                <w:b/>
                <w:color w:val="auto"/>
                <w:szCs w:val="21"/>
                <w:highlight w:val="none"/>
              </w:rPr>
              <w:t>金额（元）</w:t>
            </w:r>
          </w:p>
        </w:tc>
      </w:tr>
      <w:tr w14:paraId="4087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7A4E5609">
            <w:pPr>
              <w:snapToGrid w:val="0"/>
              <w:spacing w:before="12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31" w:type="dxa"/>
            <w:vAlign w:val="center"/>
          </w:tcPr>
          <w:p w14:paraId="2A4795FA">
            <w:pPr>
              <w:snapToGrid w:val="0"/>
              <w:spacing w:before="120"/>
              <w:jc w:val="center"/>
              <w:rPr>
                <w:rFonts w:hint="eastAsia" w:ascii="宋体" w:hAnsi="宋体" w:cs="宋体"/>
                <w:color w:val="auto"/>
                <w:szCs w:val="21"/>
                <w:highlight w:val="none"/>
              </w:rPr>
            </w:pPr>
          </w:p>
        </w:tc>
        <w:tc>
          <w:tcPr>
            <w:tcW w:w="2506" w:type="dxa"/>
            <w:vAlign w:val="center"/>
          </w:tcPr>
          <w:p w14:paraId="1751514B">
            <w:pPr>
              <w:snapToGrid w:val="0"/>
              <w:spacing w:before="120"/>
              <w:jc w:val="center"/>
              <w:rPr>
                <w:rFonts w:hint="eastAsia" w:ascii="宋体" w:hAnsi="宋体" w:cs="宋体"/>
                <w:color w:val="auto"/>
                <w:szCs w:val="21"/>
                <w:highlight w:val="none"/>
              </w:rPr>
            </w:pPr>
          </w:p>
        </w:tc>
        <w:tc>
          <w:tcPr>
            <w:tcW w:w="850" w:type="dxa"/>
            <w:vAlign w:val="center"/>
          </w:tcPr>
          <w:p w14:paraId="25A869F0">
            <w:pPr>
              <w:snapToGrid w:val="0"/>
              <w:spacing w:before="120"/>
              <w:jc w:val="center"/>
              <w:rPr>
                <w:rFonts w:hint="eastAsia" w:ascii="宋体" w:hAnsi="宋体" w:cs="宋体"/>
                <w:color w:val="auto"/>
                <w:szCs w:val="21"/>
                <w:highlight w:val="none"/>
              </w:rPr>
            </w:pPr>
          </w:p>
        </w:tc>
        <w:tc>
          <w:tcPr>
            <w:tcW w:w="760" w:type="dxa"/>
            <w:vAlign w:val="center"/>
          </w:tcPr>
          <w:p w14:paraId="48F4DECC">
            <w:pPr>
              <w:snapToGrid w:val="0"/>
              <w:spacing w:before="120"/>
              <w:jc w:val="center"/>
              <w:rPr>
                <w:rFonts w:hint="eastAsia" w:ascii="宋体" w:hAnsi="宋体" w:cs="宋体"/>
                <w:color w:val="auto"/>
                <w:szCs w:val="21"/>
                <w:highlight w:val="none"/>
              </w:rPr>
            </w:pPr>
          </w:p>
        </w:tc>
        <w:tc>
          <w:tcPr>
            <w:tcW w:w="1275" w:type="dxa"/>
            <w:vAlign w:val="center"/>
          </w:tcPr>
          <w:p w14:paraId="7514244E">
            <w:pPr>
              <w:snapToGrid w:val="0"/>
              <w:spacing w:before="120"/>
              <w:jc w:val="center"/>
              <w:rPr>
                <w:rFonts w:hint="eastAsia" w:ascii="宋体" w:hAnsi="宋体" w:cs="宋体"/>
                <w:color w:val="auto"/>
                <w:szCs w:val="21"/>
                <w:highlight w:val="none"/>
              </w:rPr>
            </w:pPr>
          </w:p>
        </w:tc>
        <w:tc>
          <w:tcPr>
            <w:tcW w:w="1295" w:type="dxa"/>
            <w:vAlign w:val="center"/>
          </w:tcPr>
          <w:p w14:paraId="20C1A944">
            <w:pPr>
              <w:snapToGrid w:val="0"/>
              <w:spacing w:before="120"/>
              <w:jc w:val="center"/>
              <w:rPr>
                <w:rFonts w:hint="eastAsia" w:ascii="宋体" w:hAnsi="宋体" w:cs="宋体"/>
                <w:color w:val="auto"/>
                <w:szCs w:val="21"/>
                <w:highlight w:val="none"/>
              </w:rPr>
            </w:pPr>
          </w:p>
        </w:tc>
      </w:tr>
      <w:tr w14:paraId="68B1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24EC0EE6">
            <w:pPr>
              <w:snapToGrid w:val="0"/>
              <w:spacing w:before="12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731" w:type="dxa"/>
            <w:vAlign w:val="center"/>
          </w:tcPr>
          <w:p w14:paraId="0F044262">
            <w:pPr>
              <w:snapToGrid w:val="0"/>
              <w:spacing w:before="120"/>
              <w:jc w:val="center"/>
              <w:rPr>
                <w:rFonts w:hint="eastAsia" w:ascii="宋体" w:hAnsi="宋体" w:cs="宋体"/>
                <w:color w:val="auto"/>
                <w:szCs w:val="21"/>
                <w:highlight w:val="none"/>
              </w:rPr>
            </w:pPr>
          </w:p>
        </w:tc>
        <w:tc>
          <w:tcPr>
            <w:tcW w:w="2506" w:type="dxa"/>
            <w:vAlign w:val="center"/>
          </w:tcPr>
          <w:p w14:paraId="31735F40">
            <w:pPr>
              <w:snapToGrid w:val="0"/>
              <w:spacing w:before="120"/>
              <w:jc w:val="center"/>
              <w:rPr>
                <w:rFonts w:hint="eastAsia" w:ascii="宋体" w:hAnsi="宋体" w:cs="宋体"/>
                <w:color w:val="auto"/>
                <w:szCs w:val="21"/>
                <w:highlight w:val="none"/>
              </w:rPr>
            </w:pPr>
          </w:p>
        </w:tc>
        <w:tc>
          <w:tcPr>
            <w:tcW w:w="850" w:type="dxa"/>
            <w:vAlign w:val="center"/>
          </w:tcPr>
          <w:p w14:paraId="3219F630">
            <w:pPr>
              <w:snapToGrid w:val="0"/>
              <w:spacing w:before="120"/>
              <w:jc w:val="center"/>
              <w:rPr>
                <w:rFonts w:hint="eastAsia" w:ascii="宋体" w:hAnsi="宋体" w:cs="宋体"/>
                <w:color w:val="auto"/>
                <w:szCs w:val="21"/>
                <w:highlight w:val="none"/>
              </w:rPr>
            </w:pPr>
          </w:p>
        </w:tc>
        <w:tc>
          <w:tcPr>
            <w:tcW w:w="760" w:type="dxa"/>
            <w:vAlign w:val="center"/>
          </w:tcPr>
          <w:p w14:paraId="29066468">
            <w:pPr>
              <w:snapToGrid w:val="0"/>
              <w:spacing w:before="120"/>
              <w:jc w:val="center"/>
              <w:rPr>
                <w:rFonts w:hint="eastAsia" w:ascii="宋体" w:hAnsi="宋体" w:cs="宋体"/>
                <w:color w:val="auto"/>
                <w:szCs w:val="21"/>
                <w:highlight w:val="none"/>
              </w:rPr>
            </w:pPr>
          </w:p>
        </w:tc>
        <w:tc>
          <w:tcPr>
            <w:tcW w:w="1275" w:type="dxa"/>
            <w:vAlign w:val="center"/>
          </w:tcPr>
          <w:p w14:paraId="7546C2DE">
            <w:pPr>
              <w:snapToGrid w:val="0"/>
              <w:spacing w:before="120"/>
              <w:jc w:val="center"/>
              <w:rPr>
                <w:rFonts w:hint="eastAsia" w:ascii="宋体" w:hAnsi="宋体" w:cs="宋体"/>
                <w:color w:val="auto"/>
                <w:szCs w:val="21"/>
                <w:highlight w:val="none"/>
              </w:rPr>
            </w:pPr>
          </w:p>
        </w:tc>
        <w:tc>
          <w:tcPr>
            <w:tcW w:w="1295" w:type="dxa"/>
            <w:vAlign w:val="center"/>
          </w:tcPr>
          <w:p w14:paraId="36AEBDBA">
            <w:pPr>
              <w:snapToGrid w:val="0"/>
              <w:spacing w:before="120"/>
              <w:jc w:val="center"/>
              <w:rPr>
                <w:rFonts w:hint="eastAsia" w:ascii="宋体" w:hAnsi="宋体" w:cs="宋体"/>
                <w:color w:val="auto"/>
                <w:szCs w:val="21"/>
                <w:highlight w:val="none"/>
              </w:rPr>
            </w:pPr>
          </w:p>
        </w:tc>
      </w:tr>
      <w:tr w14:paraId="40E6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53" w:type="dxa"/>
            <w:gridSpan w:val="7"/>
            <w:vAlign w:val="center"/>
          </w:tcPr>
          <w:p w14:paraId="787523AD">
            <w:pPr>
              <w:snapToGrid w:val="0"/>
              <w:spacing w:before="120"/>
              <w:jc w:val="left"/>
              <w:rPr>
                <w:rFonts w:hint="eastAsia" w:ascii="宋体" w:hAnsi="宋体" w:cs="宋体"/>
                <w:color w:val="auto"/>
                <w:szCs w:val="21"/>
                <w:highlight w:val="none"/>
              </w:rPr>
            </w:pPr>
            <w:r>
              <w:rPr>
                <w:rFonts w:hint="eastAsia" w:ascii="宋体" w:hAnsi="宋体" w:cs="宋体"/>
                <w:color w:val="auto"/>
                <w:szCs w:val="21"/>
                <w:highlight w:val="none"/>
              </w:rPr>
              <w:t>合计：</w:t>
            </w:r>
          </w:p>
        </w:tc>
      </w:tr>
    </w:tbl>
    <w:p w14:paraId="689B3636">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合同合计金额包括但不限于满足本次投标全部采购需求所应提供的服务，以及伴随的货物和工程（如有）的价格；包含投标服务、货物、工程的成本、运输（含保险）、安装（如有）、调试、检验、技术服务、培训、税费等所有费用。如采购文件对其另有规定的，从其规定。</w:t>
      </w:r>
    </w:p>
    <w:p w14:paraId="257BB11A">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第二条 质量保证</w:t>
      </w:r>
    </w:p>
    <w:p w14:paraId="1545F31D">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乙方所提供的服务及服务内容必须与投标文件承诺相一致，有</w:t>
      </w:r>
      <w:r>
        <w:rPr>
          <w:rFonts w:hint="eastAsia" w:ascii="宋体" w:hAnsi="宋体" w:cs="宋体"/>
          <w:color w:val="auto"/>
          <w:kern w:val="0"/>
          <w:szCs w:val="21"/>
          <w:highlight w:val="none"/>
        </w:rPr>
        <w:t>研发、开发等相关实施团队驻场进行开发实施服务，</w:t>
      </w:r>
      <w:r>
        <w:rPr>
          <w:rFonts w:hint="eastAsia" w:ascii="宋体" w:hAnsi="宋体"/>
          <w:color w:val="auto"/>
          <w:kern w:val="0"/>
          <w:szCs w:val="21"/>
          <w:highlight w:val="none"/>
        </w:rPr>
        <w:t>有国家强制性标准的，还必须符合国家强制性标准的规定，没有国家强制性标准但有其他强制性标准的，必须符合其他强制性标准的规定。</w:t>
      </w:r>
    </w:p>
    <w:p w14:paraId="378C49A5">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第三条 权利保证</w:t>
      </w:r>
    </w:p>
    <w:p w14:paraId="1BF21BEE">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1、乙方应保证所提供服务在使用时不会侵犯任何第三方的专利权、商标权、工业设计权等知识产权及其他合法权利，且所有权、处分权等没有受到任何限制。</w:t>
      </w:r>
    </w:p>
    <w:p w14:paraId="32263CE6">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7FFB094F">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w:t>
      </w:r>
    </w:p>
    <w:p w14:paraId="5CA12005">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4、服务期间涉及的政务数据和其他数据须分开处理，不得私自将工作中处理的数据进行变更处理。乙方在服务期间处理数据，涉及到个人信息时，须按照国家个人信息保护相关管理规定，做好数据处理存储工作。甲方具有所有权、使用权和访问权，乙方不得私自更改、访问、利用和销毁服务期间涉及到的政务数据信息。</w:t>
      </w:r>
    </w:p>
    <w:p w14:paraId="2C5657A1">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5、做好网络安全漏洞检查，发现安全漏洞、缺陷及安全风险须及时通报甲方，并形成报告向区网信、公安部门报告，安全漏洞未经网信、公安部门同意，不得向第三人公开。</w:t>
      </w:r>
    </w:p>
    <w:p w14:paraId="076C7FFA">
      <w:pPr>
        <w:widowControl/>
        <w:adjustRightInd w:val="0"/>
        <w:snapToGrid w:val="0"/>
        <w:spacing w:line="410" w:lineRule="exact"/>
        <w:ind w:firstLine="525" w:firstLineChars="250"/>
        <w:jc w:val="left"/>
        <w:rPr>
          <w:rFonts w:hint="eastAsia" w:ascii="仿宋_GB2312" w:hAnsi="宋体" w:eastAsia="仿宋_GB2312"/>
          <w:color w:val="auto"/>
          <w:highlight w:val="none"/>
        </w:rPr>
      </w:pPr>
      <w:r>
        <w:rPr>
          <w:rFonts w:hint="eastAsia" w:ascii="宋体" w:hAnsi="宋体"/>
          <w:color w:val="auto"/>
          <w:kern w:val="0"/>
          <w:szCs w:val="21"/>
          <w:highlight w:val="none"/>
        </w:rPr>
        <w:t>6、处理数据时优先使用国产安全可信的硬件软件产品，硬软件信息系统须按照国家密码管理要求设置不限于数字字母特殊字符组合的强口令的密码。</w:t>
      </w:r>
    </w:p>
    <w:p w14:paraId="68764E0B">
      <w:pPr>
        <w:pStyle w:val="33"/>
        <w:rPr>
          <w:color w:val="auto"/>
          <w:highlight w:val="none"/>
        </w:rPr>
      </w:pPr>
    </w:p>
    <w:p w14:paraId="1D9CECFE">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第四条 交付和验收</w:t>
      </w:r>
    </w:p>
    <w:p w14:paraId="283C7C74">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1、服务期限：</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337F401D">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2、服务地点：</w:t>
      </w:r>
      <w:r>
        <w:rPr>
          <w:rFonts w:hint="eastAsia" w:ascii="宋体" w:hAnsi="宋体"/>
          <w:color w:val="auto"/>
          <w:szCs w:val="21"/>
          <w:highlight w:val="none"/>
        </w:rPr>
        <w:t>广西区内（甲方指定地点）</w:t>
      </w:r>
      <w:r>
        <w:rPr>
          <w:rFonts w:hint="eastAsia" w:ascii="宋体" w:hAnsi="宋体"/>
          <w:color w:val="auto"/>
          <w:kern w:val="0"/>
          <w:szCs w:val="21"/>
          <w:highlight w:val="none"/>
        </w:rPr>
        <w:t>。</w:t>
      </w:r>
    </w:p>
    <w:p w14:paraId="33CB6770">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3、乙方应按投标文件的承诺向甲方提供相应的服务，并提供所服务内容的相关技术资料。</w:t>
      </w:r>
    </w:p>
    <w:p w14:paraId="1D4BF16E">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4、乙方提供不符合投标文件和本合同规定的服务成果，甲方有权拒绝接受。</w:t>
      </w:r>
    </w:p>
    <w:p w14:paraId="0579D637">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5、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2E1BB9DF">
      <w:pPr>
        <w:widowControl/>
        <w:adjustRightInd w:val="0"/>
        <w:snapToGrid w:val="0"/>
        <w:spacing w:line="410" w:lineRule="exact"/>
        <w:ind w:firstLine="638" w:firstLineChars="304"/>
        <w:jc w:val="left"/>
        <w:rPr>
          <w:rFonts w:hint="eastAsia" w:ascii="宋体" w:hAnsi="宋体"/>
          <w:color w:val="auto"/>
          <w:kern w:val="0"/>
          <w:szCs w:val="21"/>
          <w:highlight w:val="none"/>
        </w:rPr>
      </w:pPr>
      <w:r>
        <w:rPr>
          <w:rFonts w:hint="eastAsia" w:ascii="宋体" w:hAnsi="宋体"/>
          <w:color w:val="auto"/>
          <w:kern w:val="0"/>
          <w:szCs w:val="21"/>
          <w:highlight w:val="none"/>
        </w:rPr>
        <w:t>6、甲乙双方应按照双方合同、投标文件验收。</w:t>
      </w:r>
    </w:p>
    <w:p w14:paraId="78B67B32">
      <w:pPr>
        <w:widowControl/>
        <w:adjustRightInd w:val="0"/>
        <w:snapToGrid w:val="0"/>
        <w:spacing w:line="410" w:lineRule="exact"/>
        <w:ind w:firstLine="638" w:firstLineChars="304"/>
        <w:jc w:val="left"/>
        <w:rPr>
          <w:rFonts w:hint="eastAsia" w:ascii="宋体" w:hAnsi="宋体"/>
          <w:color w:val="auto"/>
          <w:kern w:val="0"/>
          <w:szCs w:val="21"/>
          <w:highlight w:val="none"/>
        </w:rPr>
      </w:pPr>
      <w:r>
        <w:rPr>
          <w:rFonts w:hint="eastAsia" w:ascii="宋体" w:hAnsi="宋体"/>
          <w:color w:val="auto"/>
          <w:kern w:val="0"/>
          <w:szCs w:val="21"/>
          <w:highlight w:val="none"/>
        </w:rPr>
        <w:t>7、甲方在初步验收或者最终验收过程中如发现乙方提供的服务成果不满足投标文件及本合同规定的，可暂缓向乙方付款，直到乙方及时完善并提交相应的服务成果且经甲方验收合格后，方可办理付款。</w:t>
      </w:r>
    </w:p>
    <w:p w14:paraId="0BA12F8B">
      <w:pPr>
        <w:widowControl/>
        <w:adjustRightInd w:val="0"/>
        <w:snapToGrid w:val="0"/>
        <w:spacing w:line="410" w:lineRule="exact"/>
        <w:ind w:firstLine="638" w:firstLineChars="304"/>
        <w:jc w:val="left"/>
        <w:rPr>
          <w:rFonts w:hint="eastAsia" w:ascii="宋体" w:hAnsi="宋体"/>
          <w:color w:val="auto"/>
          <w:kern w:val="0"/>
          <w:szCs w:val="21"/>
          <w:highlight w:val="none"/>
        </w:rPr>
      </w:pPr>
      <w:r>
        <w:rPr>
          <w:rFonts w:hint="eastAsia" w:ascii="宋体" w:hAnsi="宋体"/>
          <w:color w:val="auto"/>
          <w:kern w:val="0"/>
          <w:szCs w:val="21"/>
          <w:highlight w:val="none"/>
        </w:rPr>
        <w:t>8、甲方验收时以书面形式提出异议的，乙方应自收到甲方书面异议后五个工作日内及时予以解决，否则甲方有权不出具服务验收合格单。</w:t>
      </w:r>
    </w:p>
    <w:p w14:paraId="41A99D12">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9、甲方可对系统平台对接、接口互通、数据上报、数据校验等功能进行验证，验证结果达不到招标文件预期效果及功能不满足的，经双方协商无效后按违约处理，同时甲方有权上报相关监督管理部门，由此造成甲方损失的由乙方负责承担全部赔偿责任。</w:t>
      </w:r>
    </w:p>
    <w:p w14:paraId="22FB9083">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10、乙方交付物应包含但不限于平台系统开发的源代码、系统管理员账号、配置或操作文档、标准接口文档、数据库表结构等内容 。</w:t>
      </w:r>
    </w:p>
    <w:p w14:paraId="27E3A451">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第五条  售后服务及培训</w:t>
      </w:r>
    </w:p>
    <w:p w14:paraId="63239024">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1、乙方应按照国家有关法律法规和本合同所附的《售后服务承诺》要求为甲方提供相应的售后服务。</w:t>
      </w:r>
    </w:p>
    <w:p w14:paraId="665D9150">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2、甲方应提供必要测试条件（如场地、电源、水源等）。</w:t>
      </w:r>
    </w:p>
    <w:p w14:paraId="2E9C9AE8">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3、乙方负责甲方有关人员的培训。培训时间、地点：</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48EF7EE3">
      <w:pPr>
        <w:widowControl/>
        <w:adjustRightInd w:val="0"/>
        <w:snapToGrid w:val="0"/>
        <w:spacing w:line="410" w:lineRule="exact"/>
        <w:jc w:val="left"/>
        <w:rPr>
          <w:rFonts w:hint="eastAsia" w:ascii="宋体" w:hAnsi="宋体"/>
          <w:color w:val="auto"/>
          <w:kern w:val="0"/>
          <w:szCs w:val="21"/>
          <w:highlight w:val="none"/>
          <w:u w:val="single"/>
        </w:rPr>
      </w:pPr>
      <w:r>
        <w:rPr>
          <w:rFonts w:hint="eastAsia" w:ascii="宋体" w:hAnsi="宋体"/>
          <w:color w:val="auto"/>
          <w:kern w:val="0"/>
          <w:szCs w:val="21"/>
          <w:highlight w:val="none"/>
        </w:rPr>
        <w:t>第六条 付款方式</w:t>
      </w:r>
    </w:p>
    <w:p w14:paraId="26E3A4AE">
      <w:pPr>
        <w:widowControl/>
        <w:adjustRightInd w:val="0"/>
        <w:snapToGrid w:val="0"/>
        <w:spacing w:line="410" w:lineRule="exact"/>
        <w:ind w:firstLine="525" w:firstLineChars="250"/>
        <w:jc w:val="left"/>
        <w:outlineLvl w:val="0"/>
        <w:rPr>
          <w:rFonts w:hint="eastAsia" w:ascii="宋体" w:hAnsi="宋体"/>
          <w:color w:val="auto"/>
          <w:kern w:val="0"/>
          <w:szCs w:val="21"/>
          <w:highlight w:val="none"/>
          <w:u w:val="single"/>
        </w:rPr>
      </w:pPr>
      <w:r>
        <w:rPr>
          <w:rFonts w:hint="eastAsia" w:ascii="宋体" w:hAnsi="宋体"/>
          <w:color w:val="auto"/>
          <w:kern w:val="0"/>
          <w:szCs w:val="21"/>
          <w:highlight w:val="none"/>
        </w:rPr>
        <w:t>付款方式：</w:t>
      </w:r>
      <w:r>
        <w:rPr>
          <w:rFonts w:hint="eastAsia" w:ascii="宋体" w:hAnsi="宋体"/>
          <w:color w:val="auto"/>
          <w:kern w:val="0"/>
          <w:szCs w:val="21"/>
          <w:highlight w:val="none"/>
          <w:u w:val="single"/>
        </w:rPr>
        <w:t xml:space="preserve">                                                                          </w:t>
      </w:r>
    </w:p>
    <w:p w14:paraId="0631755D">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第七条 履约保证金</w:t>
      </w:r>
    </w:p>
    <w:p w14:paraId="32703592">
      <w:pPr>
        <w:spacing w:line="360" w:lineRule="auto"/>
        <w:ind w:firstLine="420" w:firstLineChars="200"/>
        <w:contextualSpacing/>
        <w:rPr>
          <w:rFonts w:hint="eastAsia" w:hAnsi="宋体"/>
          <w:color w:val="auto"/>
          <w:szCs w:val="21"/>
          <w:highlight w:val="none"/>
        </w:rPr>
      </w:pPr>
      <w:r>
        <w:rPr>
          <w:rFonts w:hint="eastAsia"/>
          <w:color w:val="auto"/>
          <w:highlight w:val="none"/>
        </w:rPr>
        <w:t>履约保证金：乙方向甲方指定账户交纳合同金额的</w:t>
      </w:r>
      <w:r>
        <w:rPr>
          <w:rFonts w:hint="eastAsia"/>
          <w:color w:val="auto"/>
          <w:highlight w:val="none"/>
          <w:u w:val="single"/>
        </w:rPr>
        <w:t xml:space="preserve"> 2 %</w:t>
      </w:r>
      <w:r>
        <w:rPr>
          <w:rFonts w:hint="eastAsia"/>
          <w:color w:val="auto"/>
          <w:highlight w:val="none"/>
        </w:rPr>
        <w:t>作为本项目的履约保证金。</w:t>
      </w:r>
      <w:r>
        <w:rPr>
          <w:rFonts w:hint="eastAsia" w:hAnsi="宋体"/>
          <w:color w:val="auto"/>
          <w:szCs w:val="21"/>
          <w:highlight w:val="none"/>
        </w:rPr>
        <w:t>合同签订前支付到甲方指定账户。</w:t>
      </w:r>
    </w:p>
    <w:p w14:paraId="15C3F22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192D09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广西壮族自治区道路运输发展中心</w:t>
      </w:r>
    </w:p>
    <w:p w14:paraId="6FC7A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银行账户：</w:t>
      </w:r>
      <w:r>
        <w:rPr>
          <w:rFonts w:hint="eastAsia" w:ascii="宋体" w:hAnsi="宋体" w:cs="宋体"/>
          <w:color w:val="auto"/>
          <w:szCs w:val="21"/>
          <w:highlight w:val="none"/>
          <w:u w:val="single"/>
        </w:rPr>
        <w:t>2102101109221017081</w:t>
      </w:r>
    </w:p>
    <w:p w14:paraId="597B34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工行南宁市公园支行</w:t>
      </w:r>
    </w:p>
    <w:p w14:paraId="669F1A91">
      <w:pPr>
        <w:pStyle w:val="27"/>
        <w:spacing w:line="300" w:lineRule="exact"/>
        <w:ind w:firstLine="400" w:firstLineChars="200"/>
        <w:jc w:val="left"/>
        <w:rPr>
          <w:color w:val="auto"/>
          <w:highlight w:val="none"/>
        </w:rPr>
      </w:pPr>
      <w:r>
        <w:rPr>
          <w:rFonts w:hint="eastAsia" w:hAnsi="宋体" w:cs="宋体"/>
          <w:color w:val="auto"/>
          <w:highlight w:val="none"/>
        </w:rPr>
        <w:t>行号：</w:t>
      </w:r>
      <w:r>
        <w:rPr>
          <w:rFonts w:hint="eastAsia" w:hAnsi="宋体" w:cs="宋体"/>
          <w:color w:val="auto"/>
          <w:kern w:val="2"/>
          <w:sz w:val="21"/>
          <w:highlight w:val="none"/>
          <w:u w:val="single"/>
        </w:rPr>
        <w:t>102611010117</w:t>
      </w:r>
    </w:p>
    <w:p w14:paraId="00CB2637">
      <w:pPr>
        <w:widowControl/>
        <w:adjustRightInd w:val="0"/>
        <w:snapToGrid w:val="0"/>
        <w:spacing w:line="410" w:lineRule="exact"/>
        <w:ind w:firstLine="420" w:firstLineChars="200"/>
        <w:jc w:val="left"/>
        <w:rPr>
          <w:rFonts w:hint="eastAsia" w:ascii="宋体" w:hAnsi="宋体" w:cs="宋体"/>
          <w:color w:val="auto"/>
          <w:szCs w:val="21"/>
          <w:highlight w:val="none"/>
        </w:rPr>
      </w:pPr>
      <w:r>
        <w:rPr>
          <w:rFonts w:hint="eastAsia"/>
          <w:color w:val="auto"/>
          <w:highlight w:val="none"/>
        </w:rPr>
        <w:t>履约保证金退付方式、时间及条件：本项目服务期结束后三十日内，由乙方向甲方提供《广西壮族自治区政府采购项目合同验收书》（详见桂财采〔2015〕22号）及付款申请，甲方在收到合格材料后七个工作日内办理退还手续（不计利息）。</w:t>
      </w:r>
    </w:p>
    <w:p w14:paraId="0C85B0EC">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第八条  税费</w:t>
      </w:r>
    </w:p>
    <w:p w14:paraId="7FE11643">
      <w:pPr>
        <w:widowControl/>
        <w:adjustRightInd w:val="0"/>
        <w:snapToGrid w:val="0"/>
        <w:spacing w:line="41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本合同执行中相关的一切税费均由乙方负担，合同另有约定的除外。</w:t>
      </w:r>
    </w:p>
    <w:p w14:paraId="79200D72">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第九条 违约责任</w:t>
      </w:r>
    </w:p>
    <w:p w14:paraId="5DB0D5CF">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1、除不可抗力原因外，乙方没有按照合同规定的时间提供服务的，甲方可要求乙方支付违约金。每推迟一天按合同金额的3‰支付违约金，该违约金累计不超过合同金额的10%。</w:t>
      </w:r>
    </w:p>
    <w:p w14:paraId="640748BA">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2、乙方提供的服务如侵犯了第三方合法权益而引发的任何纠纷或者诉讼，均由乙方负责交涉并承担全部责任。</w:t>
      </w:r>
    </w:p>
    <w:p w14:paraId="067E024F">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3、甲方延期付款的，每天向乙方偿付延期款额3‰滞纳金，但滞纳金累计不得超过延期款额5%。</w:t>
      </w:r>
    </w:p>
    <w:p w14:paraId="2B2B320B">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第十条  不可抗力事件处理</w:t>
      </w:r>
    </w:p>
    <w:p w14:paraId="332BA351">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1、在合同有效期内，任何一方因不可抗力事件导致不能履行合同，则合同履行期可延长，其延长期与不可抗力影响期相同。</w:t>
      </w:r>
    </w:p>
    <w:p w14:paraId="2C2533AB">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2、不可抗力事件发生后，应立即通知对方，并寄送有关权威机构出具的证明。</w:t>
      </w:r>
    </w:p>
    <w:p w14:paraId="2A3BE769">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3、不可抗力事件延续一百二十天以上，双方应通过友好协商，确定是否继续履行合同。</w:t>
      </w:r>
    </w:p>
    <w:p w14:paraId="57297B23">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第十一条  合同争议解决</w:t>
      </w:r>
    </w:p>
    <w:p w14:paraId="6D65DF4E">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1、因服务质量问题发生争议的，应邀请国家认可的质量检测机构进行鉴定。服务符合标准的，鉴定费由甲方承担；服务不符合标准的，鉴定费由乙方承担。</w:t>
      </w:r>
    </w:p>
    <w:p w14:paraId="78349B42">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2、因履行本合同引起的或者与本合同有关的争议，甲乙双方应首先通过友好协商解决，如果协商不能解决，向甲方所在地有管辖权人民法院提起诉讼。</w:t>
      </w:r>
    </w:p>
    <w:p w14:paraId="153530C9">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3、诉讼期间，本合同继续履行。</w:t>
      </w:r>
    </w:p>
    <w:p w14:paraId="349D4199">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第十二条  合同生效及其它</w:t>
      </w:r>
    </w:p>
    <w:p w14:paraId="0FEA555D">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1、合同自双方法定代表人或者授权代表签字并加盖单位公章之日起生效（委托代理人签字的需后附法定代表人授权委托书，格式自拟）。</w:t>
      </w:r>
    </w:p>
    <w:p w14:paraId="2BD98EE7">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2、合同执行中涉及采购资金和采购内容修改或者补充的，最终具体支付金额以自治区审核备案结果为准，并签订补充协议，方可作为主合同不可分割的一部分。</w:t>
      </w:r>
    </w:p>
    <w:p w14:paraId="544BFDA6">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3、本合同未尽事宜，遵照《中华人民共和国政府采购法》、《中华人民共和国民法典》有关条文执行。</w:t>
      </w:r>
    </w:p>
    <w:p w14:paraId="024E98F5">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第十三条 合同的变更、终止与转让</w:t>
      </w:r>
    </w:p>
    <w:p w14:paraId="1C4EA5B4">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1、除采购文件规定的情形外，本合同一经签订，甲乙双方不得擅自变更、中止或者终止。</w:t>
      </w:r>
    </w:p>
    <w:p w14:paraId="1037B4CD">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2、乙方不得擅自转让其应履行的合同义务。</w:t>
      </w:r>
    </w:p>
    <w:p w14:paraId="441FCEC0">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第十四条 签订本合同依据</w:t>
      </w:r>
    </w:p>
    <w:p w14:paraId="134B7105">
      <w:pPr>
        <w:widowControl/>
        <w:adjustRightInd w:val="0"/>
        <w:snapToGrid w:val="0"/>
        <w:spacing w:line="410" w:lineRule="exact"/>
        <w:ind w:firstLine="525" w:firstLineChars="250"/>
        <w:jc w:val="left"/>
        <w:rPr>
          <w:rFonts w:hint="eastAsia" w:ascii="宋体" w:hAnsi="宋体"/>
          <w:color w:val="auto"/>
          <w:kern w:val="0"/>
          <w:szCs w:val="21"/>
          <w:highlight w:val="none"/>
        </w:rPr>
      </w:pPr>
      <w:bookmarkStart w:id="147" w:name="_Toc9624_WPSOffice_Level2"/>
      <w:bookmarkStart w:id="148" w:name="_Toc9541_WPSOffice_Level2"/>
      <w:r>
        <w:rPr>
          <w:rFonts w:hint="eastAsia" w:ascii="宋体" w:hAnsi="宋体"/>
          <w:color w:val="auto"/>
          <w:kern w:val="0"/>
          <w:szCs w:val="21"/>
          <w:highlight w:val="none"/>
        </w:rPr>
        <w:t>1、政府采购招标文件；</w:t>
      </w:r>
      <w:bookmarkEnd w:id="147"/>
      <w:bookmarkEnd w:id="148"/>
    </w:p>
    <w:p w14:paraId="503B9B6A">
      <w:pPr>
        <w:widowControl/>
        <w:adjustRightInd w:val="0"/>
        <w:snapToGrid w:val="0"/>
        <w:spacing w:line="410" w:lineRule="exact"/>
        <w:ind w:firstLine="525" w:firstLineChars="250"/>
        <w:jc w:val="left"/>
        <w:rPr>
          <w:rFonts w:hint="eastAsia" w:ascii="宋体" w:hAnsi="宋体"/>
          <w:color w:val="auto"/>
          <w:kern w:val="0"/>
          <w:szCs w:val="21"/>
          <w:highlight w:val="none"/>
        </w:rPr>
      </w:pPr>
      <w:bookmarkStart w:id="149" w:name="_Toc25725_WPSOffice_Level2"/>
      <w:bookmarkStart w:id="150" w:name="_Toc16872_WPSOffice_Level2"/>
      <w:r>
        <w:rPr>
          <w:rFonts w:hint="eastAsia" w:ascii="宋体" w:hAnsi="宋体"/>
          <w:color w:val="auto"/>
          <w:kern w:val="0"/>
          <w:szCs w:val="21"/>
          <w:highlight w:val="none"/>
        </w:rPr>
        <w:t>2、乙方提供的采购投标（或澄清）文件；</w:t>
      </w:r>
      <w:bookmarkEnd w:id="149"/>
      <w:bookmarkEnd w:id="150"/>
    </w:p>
    <w:p w14:paraId="19C6201B">
      <w:pPr>
        <w:widowControl/>
        <w:adjustRightInd w:val="0"/>
        <w:snapToGrid w:val="0"/>
        <w:spacing w:line="410" w:lineRule="exact"/>
        <w:ind w:firstLine="525" w:firstLineChars="250"/>
        <w:jc w:val="left"/>
        <w:rPr>
          <w:rFonts w:hint="eastAsia" w:ascii="宋体" w:hAnsi="宋体"/>
          <w:color w:val="auto"/>
          <w:kern w:val="0"/>
          <w:szCs w:val="21"/>
          <w:highlight w:val="none"/>
        </w:rPr>
      </w:pPr>
      <w:bookmarkStart w:id="151" w:name="_Toc32077_WPSOffice_Level2"/>
      <w:bookmarkStart w:id="152" w:name="_Toc11025_WPSOffice_Level2"/>
      <w:r>
        <w:rPr>
          <w:rFonts w:hint="eastAsia" w:ascii="宋体" w:hAnsi="宋体"/>
          <w:color w:val="auto"/>
          <w:kern w:val="0"/>
          <w:szCs w:val="21"/>
          <w:highlight w:val="none"/>
        </w:rPr>
        <w:t>3、中标通知书。</w:t>
      </w:r>
      <w:bookmarkEnd w:id="151"/>
      <w:bookmarkEnd w:id="152"/>
    </w:p>
    <w:p w14:paraId="60CA632E">
      <w:pPr>
        <w:widowControl/>
        <w:adjustRightInd w:val="0"/>
        <w:snapToGrid w:val="0"/>
        <w:spacing w:line="410" w:lineRule="exact"/>
        <w:ind w:firstLine="525" w:firstLineChars="250"/>
        <w:jc w:val="left"/>
        <w:rPr>
          <w:rFonts w:hint="eastAsia" w:ascii="宋体" w:hAnsi="宋体"/>
          <w:color w:val="auto"/>
          <w:kern w:val="0"/>
          <w:szCs w:val="21"/>
          <w:highlight w:val="none"/>
        </w:rPr>
      </w:pPr>
      <w:r>
        <w:rPr>
          <w:rFonts w:hint="eastAsia" w:ascii="宋体" w:hAnsi="宋体"/>
          <w:color w:val="auto"/>
          <w:kern w:val="0"/>
          <w:szCs w:val="21"/>
          <w:highlight w:val="none"/>
        </w:rPr>
        <w:t>4、上述合同文件互相补充和解释。如果合同文件之间存在矛盾或者不一致之处，以上述文件的排列顺序在先者为准。</w:t>
      </w:r>
    </w:p>
    <w:p w14:paraId="4F4BBE77">
      <w:pPr>
        <w:widowControl/>
        <w:adjustRightInd w:val="0"/>
        <w:snapToGrid w:val="0"/>
        <w:spacing w:line="410" w:lineRule="exact"/>
        <w:jc w:val="left"/>
        <w:rPr>
          <w:rFonts w:hint="eastAsia" w:ascii="宋体" w:hAnsi="宋体"/>
          <w:color w:val="auto"/>
          <w:kern w:val="0"/>
          <w:szCs w:val="21"/>
          <w:highlight w:val="none"/>
        </w:rPr>
      </w:pPr>
      <w:r>
        <w:rPr>
          <w:rFonts w:hint="eastAsia" w:ascii="宋体" w:hAnsi="宋体"/>
          <w:color w:val="auto"/>
          <w:kern w:val="0"/>
          <w:szCs w:val="21"/>
          <w:highlight w:val="none"/>
        </w:rPr>
        <w:t>第十五条 本合同一式五份，具有同等法律效力，采购代理机构一份，甲乙双方各两份（可根据需要另增加）。</w:t>
      </w:r>
    </w:p>
    <w:p w14:paraId="27D6C482">
      <w:pPr>
        <w:widowControl/>
        <w:adjustRightInd w:val="0"/>
        <w:snapToGrid w:val="0"/>
        <w:spacing w:line="410" w:lineRule="exact"/>
        <w:ind w:firstLine="630" w:firstLineChars="300"/>
        <w:jc w:val="left"/>
        <w:rPr>
          <w:rFonts w:hint="eastAsia" w:ascii="宋体" w:hAnsi="宋体"/>
          <w:color w:val="auto"/>
          <w:kern w:val="0"/>
          <w:szCs w:val="21"/>
          <w:highlight w:val="none"/>
        </w:rPr>
      </w:pPr>
      <w:r>
        <w:rPr>
          <w:rFonts w:hint="eastAsia" w:ascii="宋体" w:hAnsi="宋体"/>
          <w:color w:val="auto"/>
          <w:kern w:val="0"/>
          <w:szCs w:val="21"/>
          <w:highlight w:val="none"/>
        </w:rPr>
        <w:t>本合同甲乙双方签字盖章后生效。</w:t>
      </w:r>
    </w:p>
    <w:tbl>
      <w:tblPr>
        <w:tblStyle w:val="49"/>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8AB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4582" w:type="dxa"/>
            <w:tcBorders>
              <w:top w:val="single" w:color="auto" w:sz="4" w:space="0"/>
              <w:left w:val="single" w:color="auto" w:sz="4" w:space="0"/>
              <w:bottom w:val="single" w:color="auto" w:sz="4" w:space="0"/>
              <w:right w:val="single" w:color="auto" w:sz="4" w:space="0"/>
            </w:tcBorders>
            <w:vAlign w:val="center"/>
          </w:tcPr>
          <w:p w14:paraId="753D6A91">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甲方：（章）</w:t>
            </w:r>
          </w:p>
          <w:p w14:paraId="502E377C">
            <w:pPr>
              <w:widowControl/>
              <w:adjustRightInd w:val="0"/>
              <w:snapToGrid w:val="0"/>
              <w:spacing w:line="410" w:lineRule="exact"/>
              <w:jc w:val="left"/>
              <w:rPr>
                <w:rFonts w:hint="eastAsia" w:ascii="宋体" w:hAnsi="宋体"/>
                <w:color w:val="auto"/>
                <w:szCs w:val="21"/>
                <w:highlight w:val="none"/>
              </w:rPr>
            </w:pPr>
          </w:p>
          <w:p w14:paraId="18135ECD">
            <w:pPr>
              <w:widowControl/>
              <w:adjustRightInd w:val="0"/>
              <w:snapToGrid w:val="0"/>
              <w:spacing w:line="410" w:lineRule="exact"/>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583" w:type="dxa"/>
            <w:tcBorders>
              <w:top w:val="single" w:color="auto" w:sz="4" w:space="0"/>
              <w:left w:val="nil"/>
              <w:bottom w:val="single" w:color="auto" w:sz="4" w:space="0"/>
              <w:right w:val="single" w:color="auto" w:sz="4" w:space="0"/>
            </w:tcBorders>
            <w:vAlign w:val="center"/>
          </w:tcPr>
          <w:p w14:paraId="3A288E47">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 xml:space="preserve">乙方：（章）       </w:t>
            </w:r>
          </w:p>
          <w:p w14:paraId="40E70F49">
            <w:pPr>
              <w:widowControl/>
              <w:adjustRightInd w:val="0"/>
              <w:snapToGrid w:val="0"/>
              <w:spacing w:line="410" w:lineRule="exact"/>
              <w:jc w:val="left"/>
              <w:rPr>
                <w:rFonts w:hint="eastAsia" w:ascii="宋体" w:hAnsi="宋体"/>
                <w:color w:val="auto"/>
                <w:szCs w:val="21"/>
                <w:highlight w:val="none"/>
              </w:rPr>
            </w:pPr>
          </w:p>
          <w:p w14:paraId="7B424705">
            <w:pPr>
              <w:widowControl/>
              <w:adjustRightInd w:val="0"/>
              <w:snapToGrid w:val="0"/>
              <w:spacing w:line="41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26EB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9430215">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单位地址： </w:t>
            </w:r>
          </w:p>
        </w:tc>
        <w:tc>
          <w:tcPr>
            <w:tcW w:w="4583" w:type="dxa"/>
            <w:tcBorders>
              <w:top w:val="single" w:color="auto" w:sz="4" w:space="0"/>
              <w:left w:val="nil"/>
              <w:bottom w:val="single" w:color="auto" w:sz="4" w:space="0"/>
              <w:right w:val="single" w:color="auto" w:sz="4" w:space="0"/>
            </w:tcBorders>
            <w:vAlign w:val="center"/>
          </w:tcPr>
          <w:p w14:paraId="0AB3986E">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 xml:space="preserve">单位地址： </w:t>
            </w:r>
          </w:p>
        </w:tc>
      </w:tr>
      <w:tr w14:paraId="6C9A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E1A5A50">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法定代表人：</w:t>
            </w:r>
          </w:p>
        </w:tc>
        <w:tc>
          <w:tcPr>
            <w:tcW w:w="4583" w:type="dxa"/>
            <w:tcBorders>
              <w:top w:val="single" w:color="auto" w:sz="4" w:space="0"/>
              <w:left w:val="nil"/>
              <w:bottom w:val="single" w:color="auto" w:sz="4" w:space="0"/>
              <w:right w:val="single" w:color="auto" w:sz="4" w:space="0"/>
            </w:tcBorders>
            <w:vAlign w:val="center"/>
          </w:tcPr>
          <w:p w14:paraId="44077186">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法定代表人：</w:t>
            </w:r>
          </w:p>
        </w:tc>
      </w:tr>
      <w:tr w14:paraId="56EC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159875C">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委托代理人：</w:t>
            </w:r>
          </w:p>
        </w:tc>
        <w:tc>
          <w:tcPr>
            <w:tcW w:w="4583" w:type="dxa"/>
            <w:tcBorders>
              <w:top w:val="single" w:color="auto" w:sz="4" w:space="0"/>
              <w:left w:val="nil"/>
              <w:bottom w:val="single" w:color="auto" w:sz="4" w:space="0"/>
              <w:right w:val="single" w:color="auto" w:sz="4" w:space="0"/>
            </w:tcBorders>
            <w:vAlign w:val="center"/>
          </w:tcPr>
          <w:p w14:paraId="32AAA0ED">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委托代理人：</w:t>
            </w:r>
          </w:p>
        </w:tc>
      </w:tr>
      <w:tr w14:paraId="3FD3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68635F1">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电话：</w:t>
            </w:r>
          </w:p>
        </w:tc>
        <w:tc>
          <w:tcPr>
            <w:tcW w:w="4583" w:type="dxa"/>
            <w:tcBorders>
              <w:top w:val="single" w:color="auto" w:sz="4" w:space="0"/>
              <w:left w:val="nil"/>
              <w:bottom w:val="single" w:color="auto" w:sz="4" w:space="0"/>
              <w:right w:val="single" w:color="auto" w:sz="4" w:space="0"/>
            </w:tcBorders>
            <w:vAlign w:val="center"/>
          </w:tcPr>
          <w:p w14:paraId="25D036D1">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电话：</w:t>
            </w:r>
          </w:p>
        </w:tc>
      </w:tr>
      <w:tr w14:paraId="5950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AC7F7B0">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 xml:space="preserve">开户银行： </w:t>
            </w:r>
          </w:p>
        </w:tc>
        <w:tc>
          <w:tcPr>
            <w:tcW w:w="4583" w:type="dxa"/>
            <w:tcBorders>
              <w:top w:val="single" w:color="auto" w:sz="4" w:space="0"/>
              <w:left w:val="nil"/>
              <w:bottom w:val="single" w:color="auto" w:sz="4" w:space="0"/>
              <w:right w:val="single" w:color="auto" w:sz="4" w:space="0"/>
            </w:tcBorders>
            <w:vAlign w:val="center"/>
          </w:tcPr>
          <w:p w14:paraId="2475E14C">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 xml:space="preserve">开户银行： </w:t>
            </w:r>
          </w:p>
        </w:tc>
      </w:tr>
      <w:tr w14:paraId="4322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01E1C8D">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账号：</w:t>
            </w:r>
          </w:p>
        </w:tc>
        <w:tc>
          <w:tcPr>
            <w:tcW w:w="4583" w:type="dxa"/>
            <w:tcBorders>
              <w:top w:val="single" w:color="auto" w:sz="4" w:space="0"/>
              <w:left w:val="nil"/>
              <w:bottom w:val="single" w:color="auto" w:sz="4" w:space="0"/>
              <w:right w:val="single" w:color="auto" w:sz="4" w:space="0"/>
            </w:tcBorders>
            <w:vAlign w:val="center"/>
          </w:tcPr>
          <w:p w14:paraId="6E3A06C4">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账号：</w:t>
            </w:r>
          </w:p>
        </w:tc>
      </w:tr>
      <w:tr w14:paraId="3301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CB7C1A3">
            <w:pPr>
              <w:widowControl/>
              <w:adjustRightInd w:val="0"/>
              <w:snapToGrid w:val="0"/>
              <w:spacing w:line="410" w:lineRule="exact"/>
              <w:jc w:val="left"/>
              <w:rPr>
                <w:rFonts w:hint="eastAsia" w:ascii="宋体" w:hAnsi="宋体"/>
                <w:color w:val="auto"/>
                <w:szCs w:val="21"/>
                <w:highlight w:val="none"/>
              </w:rPr>
            </w:pPr>
            <w:r>
              <w:rPr>
                <w:rFonts w:hint="eastAsia" w:ascii="宋体" w:hAnsi="宋体" w:cs="宋体"/>
                <w:color w:val="auto"/>
                <w:szCs w:val="21"/>
                <w:highlight w:val="none"/>
              </w:rPr>
              <w:t>纳税人识别号或统一社会信用代码：</w:t>
            </w:r>
          </w:p>
        </w:tc>
        <w:tc>
          <w:tcPr>
            <w:tcW w:w="4583" w:type="dxa"/>
            <w:tcBorders>
              <w:top w:val="single" w:color="auto" w:sz="4" w:space="0"/>
              <w:left w:val="nil"/>
              <w:bottom w:val="single" w:color="auto" w:sz="4" w:space="0"/>
              <w:right w:val="single" w:color="auto" w:sz="4" w:space="0"/>
            </w:tcBorders>
            <w:vAlign w:val="center"/>
          </w:tcPr>
          <w:p w14:paraId="508C5764">
            <w:pPr>
              <w:widowControl/>
              <w:adjustRightInd w:val="0"/>
              <w:snapToGrid w:val="0"/>
              <w:spacing w:line="410" w:lineRule="exact"/>
              <w:jc w:val="left"/>
              <w:rPr>
                <w:rFonts w:hint="eastAsia" w:ascii="宋体" w:hAnsi="宋体"/>
                <w:color w:val="auto"/>
                <w:szCs w:val="21"/>
                <w:highlight w:val="none"/>
              </w:rPr>
            </w:pPr>
            <w:r>
              <w:rPr>
                <w:rFonts w:hint="eastAsia" w:ascii="宋体" w:hAnsi="宋体" w:cs="宋体"/>
                <w:color w:val="auto"/>
                <w:szCs w:val="21"/>
                <w:highlight w:val="none"/>
              </w:rPr>
              <w:t>纳税人识别号或统一社会信用代码：</w:t>
            </w:r>
          </w:p>
        </w:tc>
      </w:tr>
      <w:tr w14:paraId="57C5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9E38A58">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邮政编码：</w:t>
            </w:r>
          </w:p>
        </w:tc>
        <w:tc>
          <w:tcPr>
            <w:tcW w:w="4583" w:type="dxa"/>
            <w:tcBorders>
              <w:top w:val="single" w:color="auto" w:sz="4" w:space="0"/>
              <w:left w:val="nil"/>
              <w:bottom w:val="single" w:color="auto" w:sz="4" w:space="0"/>
              <w:right w:val="single" w:color="auto" w:sz="4" w:space="0"/>
            </w:tcBorders>
            <w:vAlign w:val="center"/>
          </w:tcPr>
          <w:p w14:paraId="093F2D9C">
            <w:pPr>
              <w:widowControl/>
              <w:adjustRightInd w:val="0"/>
              <w:snapToGrid w:val="0"/>
              <w:spacing w:line="410" w:lineRule="exact"/>
              <w:jc w:val="left"/>
              <w:rPr>
                <w:rFonts w:hint="eastAsia" w:ascii="宋体" w:hAnsi="宋体"/>
                <w:color w:val="auto"/>
                <w:szCs w:val="21"/>
                <w:highlight w:val="none"/>
              </w:rPr>
            </w:pPr>
            <w:r>
              <w:rPr>
                <w:rFonts w:hint="eastAsia" w:ascii="宋体" w:hAnsi="宋体"/>
                <w:color w:val="auto"/>
                <w:szCs w:val="21"/>
                <w:highlight w:val="none"/>
              </w:rPr>
              <w:t>邮政编码：</w:t>
            </w:r>
          </w:p>
        </w:tc>
      </w:tr>
    </w:tbl>
    <w:p w14:paraId="4CD0B2C7">
      <w:pPr>
        <w:spacing w:before="4"/>
        <w:rPr>
          <w:rFonts w:hint="eastAsia" w:ascii="宋体" w:hAnsi="宋体" w:cs="宋体"/>
          <w:color w:val="auto"/>
          <w:sz w:val="6"/>
          <w:szCs w:val="6"/>
          <w:highlight w:val="none"/>
        </w:rPr>
      </w:pPr>
    </w:p>
    <w:p w14:paraId="7D675382">
      <w:pPr>
        <w:rPr>
          <w:color w:val="auto"/>
          <w:highlight w:val="none"/>
        </w:rPr>
      </w:pPr>
      <w:bookmarkStart w:id="153" w:name="_Toc31786"/>
      <w:r>
        <w:rPr>
          <w:rFonts w:hint="eastAsia"/>
          <w:color w:val="auto"/>
          <w:highlight w:val="none"/>
        </w:rPr>
        <w:br w:type="page"/>
      </w:r>
    </w:p>
    <w:p w14:paraId="7FFB8C8C">
      <w:pPr>
        <w:pStyle w:val="2"/>
        <w:jc w:val="center"/>
        <w:rPr>
          <w:color w:val="auto"/>
          <w:highlight w:val="none"/>
        </w:rPr>
      </w:pPr>
    </w:p>
    <w:p w14:paraId="704BCD78">
      <w:pPr>
        <w:pStyle w:val="2"/>
        <w:jc w:val="center"/>
        <w:rPr>
          <w:color w:val="auto"/>
          <w:highlight w:val="none"/>
        </w:rPr>
      </w:pPr>
      <w:r>
        <w:rPr>
          <w:rFonts w:hint="eastAsia"/>
          <w:color w:val="auto"/>
          <w:highlight w:val="none"/>
        </w:rPr>
        <w:t>第六章　投标文件格式</w:t>
      </w:r>
      <w:bookmarkEnd w:id="153"/>
    </w:p>
    <w:p w14:paraId="2716631D">
      <w:pPr>
        <w:snapToGrid w:val="0"/>
        <w:spacing w:before="50" w:after="50"/>
        <w:outlineLvl w:val="1"/>
        <w:rPr>
          <w:rFonts w:hint="eastAsia" w:ascii="宋体" w:hAnsi="宋体"/>
          <w:color w:val="auto"/>
          <w:sz w:val="32"/>
          <w:szCs w:val="20"/>
          <w:highlight w:val="none"/>
        </w:rPr>
      </w:pPr>
    </w:p>
    <w:p w14:paraId="20E52661">
      <w:pPr>
        <w:snapToGrid w:val="0"/>
        <w:spacing w:before="50" w:after="50"/>
        <w:outlineLvl w:val="1"/>
        <w:rPr>
          <w:rFonts w:hint="eastAsia" w:ascii="宋体" w:hAnsi="宋体"/>
          <w:color w:val="auto"/>
          <w:sz w:val="32"/>
          <w:szCs w:val="20"/>
          <w:highlight w:val="none"/>
        </w:rPr>
      </w:pPr>
    </w:p>
    <w:p w14:paraId="11FE1EB9">
      <w:pPr>
        <w:snapToGrid w:val="0"/>
        <w:spacing w:before="50" w:after="50"/>
        <w:outlineLvl w:val="1"/>
        <w:rPr>
          <w:rFonts w:hint="eastAsia" w:ascii="宋体" w:hAnsi="宋体"/>
          <w:color w:val="auto"/>
          <w:sz w:val="32"/>
          <w:szCs w:val="20"/>
          <w:highlight w:val="none"/>
        </w:rPr>
      </w:pPr>
    </w:p>
    <w:p w14:paraId="5CED5D9F">
      <w:pPr>
        <w:snapToGrid w:val="0"/>
        <w:spacing w:before="50" w:after="50"/>
        <w:outlineLvl w:val="1"/>
        <w:rPr>
          <w:rFonts w:hint="eastAsia" w:ascii="宋体" w:hAnsi="宋体"/>
          <w:color w:val="auto"/>
          <w:sz w:val="32"/>
          <w:szCs w:val="20"/>
          <w:highlight w:val="none"/>
        </w:rPr>
      </w:pPr>
    </w:p>
    <w:p w14:paraId="192D825E">
      <w:pPr>
        <w:snapToGrid w:val="0"/>
        <w:spacing w:before="50" w:after="50"/>
        <w:outlineLvl w:val="1"/>
        <w:rPr>
          <w:rFonts w:hint="eastAsia" w:ascii="宋体" w:hAnsi="宋体"/>
          <w:color w:val="auto"/>
          <w:sz w:val="32"/>
          <w:szCs w:val="20"/>
          <w:highlight w:val="none"/>
        </w:rPr>
      </w:pPr>
    </w:p>
    <w:p w14:paraId="01EF0F51">
      <w:pPr>
        <w:snapToGrid w:val="0"/>
        <w:spacing w:before="50" w:after="50"/>
        <w:outlineLvl w:val="1"/>
        <w:rPr>
          <w:rFonts w:hint="eastAsia" w:ascii="宋体" w:hAnsi="宋体"/>
          <w:color w:val="auto"/>
          <w:sz w:val="32"/>
          <w:szCs w:val="20"/>
          <w:highlight w:val="none"/>
        </w:rPr>
      </w:pPr>
    </w:p>
    <w:p w14:paraId="4B2B4E9F">
      <w:pPr>
        <w:snapToGrid w:val="0"/>
        <w:spacing w:before="50" w:after="50"/>
        <w:outlineLvl w:val="1"/>
        <w:rPr>
          <w:rFonts w:hint="eastAsia" w:ascii="宋体" w:hAnsi="宋体"/>
          <w:color w:val="auto"/>
          <w:sz w:val="32"/>
          <w:szCs w:val="20"/>
          <w:highlight w:val="none"/>
        </w:rPr>
      </w:pPr>
    </w:p>
    <w:p w14:paraId="57740C72">
      <w:pPr>
        <w:snapToGrid w:val="0"/>
        <w:spacing w:before="50" w:after="50"/>
        <w:outlineLvl w:val="1"/>
        <w:rPr>
          <w:rFonts w:hint="eastAsia" w:ascii="宋体" w:hAnsi="宋体"/>
          <w:color w:val="auto"/>
          <w:sz w:val="32"/>
          <w:szCs w:val="20"/>
          <w:highlight w:val="none"/>
        </w:rPr>
      </w:pPr>
    </w:p>
    <w:p w14:paraId="1A0E445D">
      <w:pPr>
        <w:snapToGrid w:val="0"/>
        <w:spacing w:before="50" w:after="50"/>
        <w:outlineLvl w:val="1"/>
        <w:rPr>
          <w:rFonts w:hint="eastAsia" w:ascii="宋体" w:hAnsi="宋体"/>
          <w:color w:val="auto"/>
          <w:sz w:val="32"/>
          <w:szCs w:val="20"/>
          <w:highlight w:val="none"/>
        </w:rPr>
      </w:pPr>
    </w:p>
    <w:p w14:paraId="30615A2F">
      <w:pPr>
        <w:snapToGrid w:val="0"/>
        <w:spacing w:before="50" w:after="50"/>
        <w:outlineLvl w:val="1"/>
        <w:rPr>
          <w:rFonts w:hint="eastAsia" w:ascii="宋体" w:hAnsi="宋体"/>
          <w:color w:val="auto"/>
          <w:sz w:val="32"/>
          <w:szCs w:val="20"/>
          <w:highlight w:val="none"/>
        </w:rPr>
      </w:pPr>
    </w:p>
    <w:p w14:paraId="21CD91F8">
      <w:pPr>
        <w:snapToGrid w:val="0"/>
        <w:spacing w:before="50" w:after="50"/>
        <w:outlineLvl w:val="1"/>
        <w:rPr>
          <w:rFonts w:hint="eastAsia" w:ascii="宋体" w:hAnsi="宋体"/>
          <w:color w:val="auto"/>
          <w:sz w:val="32"/>
          <w:szCs w:val="20"/>
          <w:highlight w:val="none"/>
        </w:rPr>
      </w:pPr>
    </w:p>
    <w:p w14:paraId="6665A937">
      <w:pPr>
        <w:snapToGrid w:val="0"/>
        <w:spacing w:before="120" w:beforeLines="50" w:after="50"/>
        <w:jc w:val="center"/>
        <w:outlineLvl w:val="1"/>
        <w:rPr>
          <w:rFonts w:hint="eastAsia" w:ascii="宋体" w:hAnsi="宋体"/>
          <w:color w:val="auto"/>
          <w:highlight w:val="none"/>
        </w:rPr>
      </w:pPr>
    </w:p>
    <w:p w14:paraId="65197FD1">
      <w:pPr>
        <w:rPr>
          <w:b/>
          <w:color w:val="auto"/>
          <w:sz w:val="28"/>
          <w:szCs w:val="28"/>
          <w:highlight w:val="none"/>
        </w:rPr>
      </w:pPr>
      <w:bookmarkStart w:id="154" w:name="_Toc19686836"/>
      <w:bookmarkStart w:id="155" w:name="_Toc254970557"/>
      <w:bookmarkStart w:id="156" w:name="_Toc254970698"/>
      <w:r>
        <w:rPr>
          <w:b/>
          <w:color w:val="auto"/>
          <w:sz w:val="28"/>
          <w:szCs w:val="28"/>
          <w:highlight w:val="none"/>
        </w:rPr>
        <w:br w:type="page"/>
      </w:r>
      <w:r>
        <w:rPr>
          <w:rFonts w:hint="eastAsia"/>
          <w:b/>
          <w:color w:val="auto"/>
          <w:sz w:val="28"/>
          <w:szCs w:val="28"/>
          <w:highlight w:val="none"/>
        </w:rPr>
        <w:t>一、报价文件格式</w:t>
      </w:r>
      <w:bookmarkEnd w:id="154"/>
    </w:p>
    <w:p w14:paraId="1E4950CA">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7DAD2361">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763343CF">
      <w:pPr>
        <w:snapToGrid w:val="0"/>
        <w:spacing w:before="120" w:beforeLines="50" w:after="50" w:line="400" w:lineRule="exact"/>
        <w:jc w:val="center"/>
        <w:rPr>
          <w:rFonts w:hint="eastAsia" w:ascii="宋体" w:hAnsi="宋体"/>
          <w:bCs/>
          <w:color w:val="auto"/>
          <w:sz w:val="24"/>
          <w:szCs w:val="20"/>
          <w:highlight w:val="none"/>
        </w:rPr>
      </w:pPr>
    </w:p>
    <w:p w14:paraId="27BD5AE8">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26552FC1">
      <w:pPr>
        <w:snapToGrid w:val="0"/>
        <w:spacing w:before="120" w:beforeLines="50" w:after="50" w:line="400" w:lineRule="exact"/>
        <w:jc w:val="center"/>
        <w:rPr>
          <w:rFonts w:hint="eastAsia" w:ascii="宋体" w:hAnsi="宋体"/>
          <w:bCs/>
          <w:color w:val="auto"/>
          <w:sz w:val="32"/>
          <w:szCs w:val="32"/>
          <w:highlight w:val="none"/>
        </w:rPr>
      </w:pPr>
    </w:p>
    <w:p w14:paraId="2D15BECE">
      <w:pPr>
        <w:snapToGrid w:val="0"/>
        <w:spacing w:before="120" w:beforeLines="50" w:after="50" w:line="4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文  件</w:t>
      </w:r>
    </w:p>
    <w:p w14:paraId="3645A773">
      <w:pPr>
        <w:snapToGrid w:val="0"/>
        <w:spacing w:before="120" w:beforeLines="50" w:after="50" w:line="400" w:lineRule="exact"/>
        <w:rPr>
          <w:rFonts w:hint="eastAsia" w:ascii="宋体" w:hAnsi="宋体"/>
          <w:bCs/>
          <w:color w:val="auto"/>
          <w:sz w:val="24"/>
          <w:szCs w:val="20"/>
          <w:highlight w:val="none"/>
        </w:rPr>
      </w:pPr>
    </w:p>
    <w:p w14:paraId="2935AC9D">
      <w:pPr>
        <w:snapToGrid w:val="0"/>
        <w:spacing w:before="120" w:beforeLines="50" w:after="50" w:line="400" w:lineRule="exact"/>
        <w:rPr>
          <w:rFonts w:hint="eastAsia" w:ascii="宋体" w:hAnsi="宋体"/>
          <w:bCs/>
          <w:color w:val="auto"/>
          <w:sz w:val="24"/>
          <w:szCs w:val="20"/>
          <w:highlight w:val="none"/>
        </w:rPr>
      </w:pPr>
    </w:p>
    <w:p w14:paraId="0B2BC19B">
      <w:pPr>
        <w:snapToGrid w:val="0"/>
        <w:spacing w:before="120" w:beforeLines="50" w:after="50" w:line="400" w:lineRule="exact"/>
        <w:rPr>
          <w:rFonts w:hint="eastAsia" w:ascii="宋体" w:hAnsi="宋体"/>
          <w:bCs/>
          <w:color w:val="auto"/>
          <w:sz w:val="24"/>
          <w:szCs w:val="20"/>
          <w:highlight w:val="none"/>
        </w:rPr>
      </w:pPr>
    </w:p>
    <w:p w14:paraId="28AEFE20">
      <w:pPr>
        <w:snapToGrid w:val="0"/>
        <w:spacing w:before="120" w:beforeLines="50" w:after="50" w:line="400" w:lineRule="exact"/>
        <w:rPr>
          <w:rFonts w:hint="eastAsia" w:ascii="宋体" w:hAnsi="宋体"/>
          <w:bCs/>
          <w:color w:val="auto"/>
          <w:sz w:val="24"/>
          <w:szCs w:val="20"/>
          <w:highlight w:val="none"/>
        </w:rPr>
      </w:pPr>
    </w:p>
    <w:p w14:paraId="5C57C88C">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2EB5822B">
      <w:pPr>
        <w:snapToGrid w:val="0"/>
        <w:spacing w:before="120" w:beforeLines="50" w:after="50" w:line="400" w:lineRule="exact"/>
        <w:ind w:firstLine="360" w:firstLineChars="150"/>
        <w:rPr>
          <w:rFonts w:hint="eastAsia" w:ascii="宋体" w:hAnsi="宋体"/>
          <w:bCs/>
          <w:color w:val="auto"/>
          <w:sz w:val="24"/>
          <w:highlight w:val="none"/>
        </w:rPr>
      </w:pPr>
    </w:p>
    <w:p w14:paraId="044F874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7A04CE6F">
      <w:pPr>
        <w:snapToGrid w:val="0"/>
        <w:spacing w:before="120" w:beforeLines="50" w:after="50" w:line="400" w:lineRule="exact"/>
        <w:ind w:firstLine="360" w:firstLineChars="150"/>
        <w:rPr>
          <w:rFonts w:hint="eastAsia" w:ascii="宋体" w:hAnsi="宋体"/>
          <w:bCs/>
          <w:color w:val="auto"/>
          <w:sz w:val="24"/>
          <w:highlight w:val="none"/>
        </w:rPr>
      </w:pPr>
    </w:p>
    <w:p w14:paraId="257061E6">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63688BD8">
      <w:pPr>
        <w:snapToGrid w:val="0"/>
        <w:spacing w:before="120" w:beforeLines="50" w:after="50" w:line="400" w:lineRule="exact"/>
        <w:ind w:firstLine="360" w:firstLineChars="150"/>
        <w:rPr>
          <w:rFonts w:hint="eastAsia" w:ascii="宋体" w:hAnsi="宋体"/>
          <w:bCs/>
          <w:color w:val="auto"/>
          <w:sz w:val="24"/>
          <w:highlight w:val="none"/>
        </w:rPr>
      </w:pPr>
    </w:p>
    <w:p w14:paraId="3CC9CEC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250DDAE5">
      <w:pPr>
        <w:snapToGrid w:val="0"/>
        <w:spacing w:before="120" w:beforeLines="50" w:after="50" w:line="400" w:lineRule="exact"/>
        <w:ind w:firstLine="360" w:firstLineChars="150"/>
        <w:rPr>
          <w:rFonts w:hint="eastAsia" w:ascii="宋体" w:hAnsi="宋体"/>
          <w:bCs/>
          <w:color w:val="auto"/>
          <w:sz w:val="24"/>
          <w:highlight w:val="none"/>
        </w:rPr>
      </w:pPr>
    </w:p>
    <w:p w14:paraId="1F9344A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6FBE979B">
      <w:pPr>
        <w:pStyle w:val="8"/>
        <w:snapToGrid w:val="0"/>
        <w:spacing w:before="50" w:after="50" w:line="400" w:lineRule="exact"/>
        <w:ind w:firstLine="960" w:firstLineChars="400"/>
        <w:rPr>
          <w:rFonts w:hint="eastAsia" w:ascii="宋体" w:hAnsi="宋体"/>
          <w:bCs/>
          <w:color w:val="auto"/>
          <w:sz w:val="24"/>
          <w:szCs w:val="24"/>
          <w:highlight w:val="none"/>
        </w:rPr>
      </w:pPr>
    </w:p>
    <w:p w14:paraId="7DCB11B0">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72727ADB">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2CE00F62">
      <w:pPr>
        <w:snapToGrid w:val="0"/>
        <w:spacing w:before="50" w:after="120" w:afterLines="50" w:line="360" w:lineRule="auto"/>
        <w:jc w:val="left"/>
        <w:rPr>
          <w:color w:val="auto"/>
          <w:highlight w:val="none"/>
        </w:rPr>
      </w:pPr>
      <w:r>
        <w:rPr>
          <w:rFonts w:hint="eastAsia" w:ascii="宋体" w:hAnsi="宋体"/>
          <w:color w:val="auto"/>
          <w:szCs w:val="21"/>
          <w:highlight w:val="none"/>
        </w:rPr>
        <w:t>根据招标文件规定及投标人提供的材料自行编写目录。</w:t>
      </w:r>
    </w:p>
    <w:p w14:paraId="2ABAE4C4">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w:t>
      </w:r>
      <w:r>
        <w:rPr>
          <w:rFonts w:ascii="Arial" w:hAnsi="Arial" w:cs="Arial"/>
          <w:color w:val="auto"/>
          <w:szCs w:val="21"/>
          <w:highlight w:val="none"/>
        </w:rPr>
        <w:t>………………………………………</w:t>
      </w:r>
      <w:r>
        <w:rPr>
          <w:rFonts w:hint="eastAsia" w:ascii="Arial" w:hAnsi="Arial" w:cs="Arial"/>
          <w:color w:val="auto"/>
          <w:szCs w:val="21"/>
          <w:highlight w:val="none"/>
        </w:rPr>
        <w:t>页码</w:t>
      </w:r>
    </w:p>
    <w:p w14:paraId="5EE6F597">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ascii="Arial" w:hAnsi="Arial" w:cs="Arial"/>
          <w:color w:val="auto"/>
          <w:szCs w:val="21"/>
          <w:highlight w:val="none"/>
        </w:rPr>
        <w:t>…………………………………</w:t>
      </w:r>
      <w:r>
        <w:rPr>
          <w:rFonts w:hint="eastAsia" w:ascii="Arial" w:hAnsi="Arial" w:cs="Arial"/>
          <w:color w:val="auto"/>
          <w:szCs w:val="21"/>
          <w:highlight w:val="none"/>
        </w:rPr>
        <w:t>页码</w:t>
      </w:r>
    </w:p>
    <w:p w14:paraId="5D687925">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3、中小企业声明函</w:t>
      </w:r>
      <w:r>
        <w:rPr>
          <w:rFonts w:ascii="宋体" w:hAnsi="宋体"/>
          <w:color w:val="auto"/>
          <w:szCs w:val="21"/>
          <w:highlight w:val="none"/>
        </w:rPr>
        <w:t>……………………………</w:t>
      </w:r>
      <w:r>
        <w:rPr>
          <w:rFonts w:hint="eastAsia" w:ascii="宋体" w:hAnsi="宋体"/>
          <w:color w:val="auto"/>
          <w:szCs w:val="21"/>
          <w:highlight w:val="none"/>
        </w:rPr>
        <w:t>页码（2分标、8分标如有请提供）</w:t>
      </w:r>
    </w:p>
    <w:p w14:paraId="0BFC71BD">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4、投标人针对报价需要说明的其他文件和说明</w:t>
      </w:r>
      <w:r>
        <w:rPr>
          <w:rFonts w:ascii="宋体" w:hAnsi="宋体"/>
          <w:color w:val="auto"/>
          <w:szCs w:val="21"/>
          <w:highlight w:val="none"/>
        </w:rPr>
        <w:t>…………………………</w:t>
      </w:r>
      <w:r>
        <w:rPr>
          <w:rFonts w:hint="eastAsia" w:ascii="宋体" w:hAnsi="宋体"/>
          <w:color w:val="auto"/>
          <w:szCs w:val="21"/>
          <w:highlight w:val="none"/>
        </w:rPr>
        <w:t>页码</w:t>
      </w:r>
    </w:p>
    <w:p w14:paraId="6EA40559">
      <w:pPr>
        <w:snapToGrid w:val="0"/>
        <w:spacing w:before="50" w:after="120" w:afterLines="50" w:line="360" w:lineRule="auto"/>
        <w:jc w:val="left"/>
        <w:rPr>
          <w:color w:val="auto"/>
          <w:highlight w:val="none"/>
        </w:rPr>
      </w:pPr>
    </w:p>
    <w:p w14:paraId="256E0F2F">
      <w:pPr>
        <w:snapToGrid w:val="0"/>
        <w:spacing w:before="120" w:beforeLines="50" w:after="50"/>
        <w:rPr>
          <w:rFonts w:hint="eastAsia" w:ascii="宋体" w:hAnsi="宋体"/>
          <w:b/>
          <w:color w:val="auto"/>
          <w:sz w:val="24"/>
          <w:highlight w:val="none"/>
        </w:rPr>
      </w:pPr>
    </w:p>
    <w:p w14:paraId="0A494EA0">
      <w:pPr>
        <w:snapToGrid w:val="0"/>
        <w:spacing w:before="120" w:beforeLines="50" w:after="50"/>
        <w:rPr>
          <w:rFonts w:hint="eastAsia" w:ascii="宋体" w:hAnsi="宋体"/>
          <w:b/>
          <w:color w:val="auto"/>
          <w:sz w:val="24"/>
          <w:highlight w:val="none"/>
        </w:rPr>
      </w:pPr>
    </w:p>
    <w:p w14:paraId="395A0DB7">
      <w:pPr>
        <w:snapToGrid w:val="0"/>
        <w:spacing w:before="120" w:beforeLines="50" w:after="50"/>
        <w:rPr>
          <w:rFonts w:hint="eastAsia" w:ascii="宋体" w:hAnsi="宋体"/>
          <w:b/>
          <w:color w:val="auto"/>
          <w:sz w:val="24"/>
          <w:highlight w:val="none"/>
        </w:rPr>
      </w:pPr>
    </w:p>
    <w:p w14:paraId="4ECD0B28">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2B31EA07">
      <w:pPr>
        <w:snapToGrid w:val="0"/>
        <w:spacing w:before="120" w:beforeLines="50" w:after="50" w:line="360" w:lineRule="auto"/>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函</w:t>
      </w:r>
    </w:p>
    <w:p w14:paraId="34EBE8FB">
      <w:pPr>
        <w:spacing w:line="400" w:lineRule="exact"/>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5955C83D">
      <w:pPr>
        <w:spacing w:line="400" w:lineRule="exact"/>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4AEFAAF2">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677DD722">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1B32FA8">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323826FC">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2F3C5B0E">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397DE2D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2D73C871">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DDD605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40C5691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705D1A0D">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3EBD533E">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02F485F">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30F805A2">
      <w:pPr>
        <w:spacing w:line="400" w:lineRule="exact"/>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35FCD645">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3FB4E2B1">
      <w:pPr>
        <w:spacing w:line="400" w:lineRule="exact"/>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1969810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F87FCD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1EFC1515">
      <w:pPr>
        <w:pStyle w:val="27"/>
        <w:spacing w:line="400" w:lineRule="exact"/>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投标人（盖公章）：</w:t>
      </w:r>
    </w:p>
    <w:p w14:paraId="47C19108">
      <w:pPr>
        <w:pStyle w:val="27"/>
        <w:spacing w:line="400" w:lineRule="exact"/>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7E5C7E8">
      <w:pPr>
        <w:snapToGrid w:val="0"/>
        <w:spacing w:before="120" w:beforeLines="50" w:after="50" w:line="440" w:lineRule="exact"/>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7532ED9D">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3DD2942D">
      <w:pPr>
        <w:snapToGrid w:val="0"/>
        <w:spacing w:before="50" w:after="50"/>
        <w:jc w:val="center"/>
        <w:rPr>
          <w:rFonts w:hint="eastAsia" w:ascii="宋体" w:hAnsi="宋体"/>
          <w:b/>
          <w:color w:val="auto"/>
          <w:sz w:val="30"/>
          <w:szCs w:val="20"/>
          <w:highlight w:val="none"/>
        </w:rPr>
      </w:pPr>
    </w:p>
    <w:p w14:paraId="528B4ACD">
      <w:pPr>
        <w:snapToGrid w:val="0"/>
        <w:spacing w:before="50" w:after="50"/>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44C18D1D">
      <w:pPr>
        <w:snapToGrid w:val="0"/>
        <w:spacing w:before="50" w:after="5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49"/>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457"/>
        <w:gridCol w:w="1767"/>
        <w:gridCol w:w="1511"/>
        <w:gridCol w:w="1697"/>
      </w:tblGrid>
      <w:tr w14:paraId="0645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504F67ED">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3457" w:type="dxa"/>
            <w:vAlign w:val="center"/>
          </w:tcPr>
          <w:p w14:paraId="1152D980">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标的名称</w:t>
            </w:r>
          </w:p>
        </w:tc>
        <w:tc>
          <w:tcPr>
            <w:tcW w:w="1767" w:type="dxa"/>
            <w:vAlign w:val="center"/>
          </w:tcPr>
          <w:p w14:paraId="326EB448">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数量及</w:t>
            </w:r>
          </w:p>
          <w:p w14:paraId="5C06EB26">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511" w:type="dxa"/>
            <w:vAlign w:val="center"/>
          </w:tcPr>
          <w:p w14:paraId="1077E51A">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p w14:paraId="629CD72E">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（元）</w:t>
            </w:r>
          </w:p>
        </w:tc>
        <w:tc>
          <w:tcPr>
            <w:tcW w:w="1697" w:type="dxa"/>
            <w:vAlign w:val="center"/>
          </w:tcPr>
          <w:p w14:paraId="35F7FD84">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金额</w:t>
            </w:r>
          </w:p>
          <w:p w14:paraId="05C589D2">
            <w:pPr>
              <w:spacing w:line="312"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（元）</w:t>
            </w:r>
          </w:p>
        </w:tc>
      </w:tr>
      <w:tr w14:paraId="61AD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72" w:type="dxa"/>
            <w:vAlign w:val="center"/>
          </w:tcPr>
          <w:p w14:paraId="204804AF">
            <w:pPr>
              <w:widowControl/>
              <w:spacing w:line="360" w:lineRule="exact"/>
              <w:jc w:val="center"/>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1</w:t>
            </w:r>
          </w:p>
        </w:tc>
        <w:tc>
          <w:tcPr>
            <w:tcW w:w="3457" w:type="dxa"/>
            <w:vAlign w:val="center"/>
          </w:tcPr>
          <w:p w14:paraId="05E876EF">
            <w:pPr>
              <w:widowControl/>
              <w:spacing w:line="360" w:lineRule="exact"/>
              <w:jc w:val="left"/>
              <w:rPr>
                <w:rFonts w:hint="eastAsia" w:ascii="宋体" w:hAnsi="宋体" w:cs="宋体"/>
                <w:color w:val="auto"/>
                <w:kern w:val="0"/>
                <w:sz w:val="24"/>
                <w:highlight w:val="none"/>
                <w:shd w:val="clear" w:color="auto" w:fill="FFFFFF"/>
              </w:rPr>
            </w:pPr>
          </w:p>
        </w:tc>
        <w:tc>
          <w:tcPr>
            <w:tcW w:w="1767" w:type="dxa"/>
            <w:vAlign w:val="center"/>
          </w:tcPr>
          <w:p w14:paraId="42275BA2">
            <w:pPr>
              <w:widowControl/>
              <w:spacing w:line="360" w:lineRule="exact"/>
              <w:jc w:val="center"/>
              <w:rPr>
                <w:rFonts w:hint="eastAsia" w:ascii="宋体" w:hAnsi="宋体" w:cs="宋体"/>
                <w:color w:val="auto"/>
                <w:kern w:val="0"/>
                <w:sz w:val="24"/>
                <w:highlight w:val="none"/>
                <w:shd w:val="clear" w:color="auto" w:fill="FFFFFF"/>
              </w:rPr>
            </w:pPr>
          </w:p>
        </w:tc>
        <w:tc>
          <w:tcPr>
            <w:tcW w:w="1511" w:type="dxa"/>
            <w:vAlign w:val="center"/>
          </w:tcPr>
          <w:p w14:paraId="7AF32127">
            <w:pPr>
              <w:spacing w:line="312" w:lineRule="auto"/>
              <w:jc w:val="center"/>
              <w:rPr>
                <w:rFonts w:hint="eastAsia" w:ascii="宋体" w:hAnsi="宋体" w:cs="宋体"/>
                <w:color w:val="auto"/>
                <w:kern w:val="0"/>
                <w:sz w:val="24"/>
                <w:highlight w:val="none"/>
              </w:rPr>
            </w:pPr>
          </w:p>
        </w:tc>
        <w:tc>
          <w:tcPr>
            <w:tcW w:w="1697" w:type="dxa"/>
            <w:vAlign w:val="center"/>
          </w:tcPr>
          <w:p w14:paraId="5C4BC40F">
            <w:pPr>
              <w:spacing w:line="312" w:lineRule="auto"/>
              <w:jc w:val="center"/>
              <w:rPr>
                <w:rFonts w:hint="eastAsia" w:ascii="宋体" w:hAnsi="宋体" w:cs="宋体"/>
                <w:color w:val="auto"/>
                <w:kern w:val="0"/>
                <w:sz w:val="24"/>
                <w:highlight w:val="none"/>
              </w:rPr>
            </w:pPr>
          </w:p>
        </w:tc>
      </w:tr>
      <w:tr w14:paraId="39CB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04" w:type="dxa"/>
            <w:gridSpan w:val="5"/>
            <w:vAlign w:val="center"/>
          </w:tcPr>
          <w:p w14:paraId="553DAAB8">
            <w:pPr>
              <w:spacing w:line="312" w:lineRule="auto"/>
              <w:rPr>
                <w:rFonts w:hint="eastAsia" w:ascii="宋体" w:hAnsi="宋体" w:cs="宋体"/>
                <w:color w:val="auto"/>
                <w:sz w:val="24"/>
                <w:highlight w:val="none"/>
              </w:rPr>
            </w:pPr>
            <w:r>
              <w:rPr>
                <w:rFonts w:hint="eastAsia" w:ascii="宋体" w:hAnsi="宋体" w:cs="宋体"/>
                <w:color w:val="auto"/>
                <w:sz w:val="24"/>
                <w:highlight w:val="none"/>
              </w:rPr>
              <w:t>总报价（人民币大写）：</w:t>
            </w:r>
            <w:r>
              <w:rPr>
                <w:rFonts w:hint="eastAsia" w:ascii="宋体" w:hAnsi="宋体" w:cs="宋体"/>
                <w:color w:val="auto"/>
                <w:sz w:val="24"/>
                <w:highlight w:val="none"/>
                <w:u w:val="single"/>
              </w:rPr>
              <w:t xml:space="preserve">                                   （¥            ）</w:t>
            </w:r>
          </w:p>
        </w:tc>
      </w:tr>
    </w:tbl>
    <w:p w14:paraId="45546405">
      <w:pPr>
        <w:snapToGrid w:val="0"/>
        <w:spacing w:before="50" w:after="50"/>
        <w:rPr>
          <w:rFonts w:hint="eastAsia" w:ascii="宋体" w:hAnsi="宋体" w:cs="仿宋_GB2312"/>
          <w:color w:val="auto"/>
          <w:sz w:val="24"/>
          <w:highlight w:val="none"/>
        </w:rPr>
      </w:pPr>
      <w:r>
        <w:rPr>
          <w:rFonts w:hint="eastAsia" w:ascii="宋体" w:hAnsi="宋体"/>
          <w:color w:val="auto"/>
          <w:sz w:val="24"/>
          <w:highlight w:val="none"/>
        </w:rPr>
        <w:t xml:space="preserve">                   </w:t>
      </w:r>
      <w:r>
        <w:rPr>
          <w:rFonts w:hint="eastAsia" w:ascii="宋体" w:hAnsi="宋体" w:cs="仿宋_GB2312"/>
          <w:color w:val="auto"/>
          <w:sz w:val="24"/>
          <w:highlight w:val="none"/>
        </w:rPr>
        <w:t xml:space="preserve">                                        </w:t>
      </w:r>
    </w:p>
    <w:p w14:paraId="518DE291">
      <w:pPr>
        <w:snapToGrid w:val="0"/>
        <w:spacing w:before="50" w:after="50"/>
        <w:jc w:val="left"/>
        <w:rPr>
          <w:rFonts w:hint="eastAsia" w:ascii="宋体" w:hAnsi="宋体"/>
          <w:color w:val="auto"/>
          <w:sz w:val="24"/>
          <w:highlight w:val="none"/>
        </w:rPr>
      </w:pPr>
      <w:r>
        <w:rPr>
          <w:rFonts w:hint="eastAsia" w:ascii="宋体" w:hAnsi="宋体"/>
          <w:color w:val="auto"/>
          <w:sz w:val="24"/>
          <w:highlight w:val="none"/>
        </w:rPr>
        <w:t xml:space="preserve">注: </w:t>
      </w:r>
    </w:p>
    <w:p w14:paraId="4B39AAD8">
      <w:pPr>
        <w:snapToGrid w:val="0"/>
        <w:spacing w:before="50" w:after="50"/>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7E5BF5F5">
      <w:pPr>
        <w:snapToGrid w:val="0"/>
        <w:spacing w:before="50" w:after="50"/>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28F7C1E0">
      <w:pPr>
        <w:snapToGrid w:val="0"/>
        <w:spacing w:before="50" w:after="50"/>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43D56A3E">
      <w:pPr>
        <w:snapToGrid w:val="0"/>
        <w:spacing w:before="50" w:after="50"/>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6D59AB61">
      <w:pPr>
        <w:snapToGrid w:val="0"/>
        <w:spacing w:before="50" w:after="50"/>
        <w:ind w:firstLine="480" w:firstLineChars="20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2410A6CB">
      <w:pPr>
        <w:snapToGrid w:val="0"/>
        <w:spacing w:before="50" w:after="50"/>
        <w:ind w:firstLine="482" w:firstLineChars="200"/>
        <w:rPr>
          <w:rFonts w:hint="eastAsia" w:ascii="宋体" w:hAnsi="宋体"/>
          <w:b/>
          <w:color w:val="auto"/>
          <w:sz w:val="24"/>
          <w:highlight w:val="none"/>
        </w:rPr>
      </w:pPr>
    </w:p>
    <w:p w14:paraId="2DDB8BA5">
      <w:pPr>
        <w:snapToGrid w:val="0"/>
        <w:spacing w:before="50" w:after="50"/>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                    </w:t>
      </w:r>
    </w:p>
    <w:p w14:paraId="5A8900DF">
      <w:pPr>
        <w:snapToGrid w:val="0"/>
        <w:spacing w:before="50" w:after="50"/>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投标人（盖公章）：                                 日期：    年   月   日</w:t>
      </w:r>
    </w:p>
    <w:p w14:paraId="54F3533C">
      <w:pPr>
        <w:snapToGrid w:val="0"/>
        <w:spacing w:before="50" w:after="50" w:line="360" w:lineRule="auto"/>
        <w:ind w:left="3" w:leftChars="-15" w:right="-817" w:rightChars="-389" w:hanging="34" w:hangingChars="12"/>
        <w:rPr>
          <w:b/>
          <w:color w:val="auto"/>
          <w:sz w:val="28"/>
          <w:szCs w:val="28"/>
          <w:highlight w:val="none"/>
        </w:rPr>
      </w:pPr>
      <w:bookmarkStart w:id="157" w:name="_Toc19686837"/>
      <w:r>
        <w:rPr>
          <w:rFonts w:hint="eastAsia"/>
          <w:b/>
          <w:color w:val="auto"/>
          <w:sz w:val="28"/>
          <w:szCs w:val="28"/>
          <w:highlight w:val="none"/>
        </w:rPr>
        <w:br w:type="page"/>
      </w:r>
      <w:r>
        <w:rPr>
          <w:rFonts w:hint="eastAsia"/>
          <w:b/>
          <w:color w:val="auto"/>
          <w:sz w:val="28"/>
          <w:szCs w:val="28"/>
          <w:highlight w:val="none"/>
        </w:rPr>
        <w:t>二、资格证明文件格式</w:t>
      </w:r>
      <w:bookmarkEnd w:id="155"/>
      <w:bookmarkEnd w:id="156"/>
      <w:bookmarkEnd w:id="157"/>
    </w:p>
    <w:p w14:paraId="15CD180A">
      <w:pPr>
        <w:numPr>
          <w:ilvl w:val="2"/>
          <w:numId w:val="8"/>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781FF90B">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DA20AC9">
      <w:pPr>
        <w:snapToGrid w:val="0"/>
        <w:spacing w:before="120" w:beforeLines="50" w:after="50"/>
        <w:rPr>
          <w:rFonts w:hint="eastAsia" w:ascii="宋体" w:hAnsi="宋体"/>
          <w:color w:val="auto"/>
          <w:sz w:val="24"/>
          <w:szCs w:val="20"/>
          <w:highlight w:val="none"/>
        </w:rPr>
      </w:pPr>
    </w:p>
    <w:p w14:paraId="4C84C185">
      <w:pPr>
        <w:snapToGrid w:val="0"/>
        <w:spacing w:before="120" w:beforeLines="50" w:after="50"/>
        <w:rPr>
          <w:rFonts w:hint="eastAsia" w:ascii="宋体" w:hAnsi="宋体"/>
          <w:color w:val="auto"/>
          <w:sz w:val="24"/>
          <w:szCs w:val="20"/>
          <w:highlight w:val="none"/>
        </w:rPr>
      </w:pPr>
    </w:p>
    <w:p w14:paraId="1C00F8F0">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6C5ADF0F">
      <w:pPr>
        <w:snapToGrid w:val="0"/>
        <w:spacing w:before="120" w:beforeLines="50" w:after="50"/>
        <w:rPr>
          <w:rFonts w:hint="eastAsia" w:ascii="宋体" w:hAnsi="宋体"/>
          <w:color w:val="auto"/>
          <w:sz w:val="24"/>
          <w:szCs w:val="20"/>
          <w:highlight w:val="none"/>
        </w:rPr>
      </w:pPr>
    </w:p>
    <w:p w14:paraId="752C346A">
      <w:pPr>
        <w:snapToGrid w:val="0"/>
        <w:spacing w:before="120" w:beforeLines="50" w:after="50"/>
        <w:rPr>
          <w:rFonts w:hint="eastAsia" w:ascii="宋体" w:hAnsi="宋体"/>
          <w:color w:val="auto"/>
          <w:sz w:val="24"/>
          <w:szCs w:val="20"/>
          <w:highlight w:val="none"/>
        </w:rPr>
      </w:pPr>
    </w:p>
    <w:p w14:paraId="3BE3AAFD">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 格 证 明 文 件</w:t>
      </w:r>
    </w:p>
    <w:p w14:paraId="282375B7">
      <w:pPr>
        <w:snapToGrid w:val="0"/>
        <w:spacing w:before="120" w:beforeLines="50" w:after="50"/>
        <w:rPr>
          <w:rFonts w:hint="eastAsia" w:ascii="宋体" w:hAnsi="宋体"/>
          <w:bCs/>
          <w:color w:val="auto"/>
          <w:sz w:val="24"/>
          <w:szCs w:val="20"/>
          <w:highlight w:val="none"/>
        </w:rPr>
      </w:pPr>
    </w:p>
    <w:p w14:paraId="7367C418">
      <w:pPr>
        <w:snapToGrid w:val="0"/>
        <w:spacing w:before="120" w:beforeLines="50" w:after="50"/>
        <w:rPr>
          <w:rFonts w:hint="eastAsia" w:ascii="宋体" w:hAnsi="宋体"/>
          <w:bCs/>
          <w:color w:val="auto"/>
          <w:sz w:val="24"/>
          <w:szCs w:val="20"/>
          <w:highlight w:val="none"/>
        </w:rPr>
      </w:pPr>
    </w:p>
    <w:p w14:paraId="6EDACC05">
      <w:pPr>
        <w:snapToGrid w:val="0"/>
        <w:spacing w:before="120" w:beforeLines="50" w:after="50"/>
        <w:rPr>
          <w:rFonts w:hint="eastAsia" w:ascii="宋体" w:hAnsi="宋体"/>
          <w:bCs/>
          <w:color w:val="auto"/>
          <w:sz w:val="24"/>
          <w:szCs w:val="20"/>
          <w:highlight w:val="none"/>
        </w:rPr>
      </w:pPr>
    </w:p>
    <w:p w14:paraId="5AD1CD08">
      <w:pPr>
        <w:snapToGrid w:val="0"/>
        <w:spacing w:before="120" w:beforeLines="50" w:after="50"/>
        <w:rPr>
          <w:rFonts w:hint="eastAsia" w:ascii="宋体" w:hAnsi="宋体"/>
          <w:bCs/>
          <w:color w:val="auto"/>
          <w:sz w:val="24"/>
          <w:szCs w:val="20"/>
          <w:highlight w:val="none"/>
        </w:rPr>
      </w:pPr>
    </w:p>
    <w:p w14:paraId="3DB3976E">
      <w:pPr>
        <w:snapToGrid w:val="0"/>
        <w:spacing w:before="120" w:beforeLines="50" w:after="50"/>
        <w:rPr>
          <w:rFonts w:hint="eastAsia" w:ascii="宋体" w:hAnsi="宋体"/>
          <w:bCs/>
          <w:color w:val="auto"/>
          <w:sz w:val="24"/>
          <w:szCs w:val="20"/>
          <w:highlight w:val="none"/>
        </w:rPr>
      </w:pPr>
    </w:p>
    <w:p w14:paraId="2DC5238A">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EF13108">
      <w:pPr>
        <w:snapToGrid w:val="0"/>
        <w:spacing w:before="120" w:beforeLines="50" w:after="50"/>
        <w:ind w:firstLine="540" w:firstLineChars="225"/>
        <w:rPr>
          <w:rFonts w:hint="eastAsia" w:ascii="宋体" w:hAnsi="宋体"/>
          <w:bCs/>
          <w:color w:val="auto"/>
          <w:sz w:val="24"/>
          <w:szCs w:val="20"/>
          <w:highlight w:val="none"/>
        </w:rPr>
      </w:pPr>
    </w:p>
    <w:p w14:paraId="05F30030">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65AE3B7">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77DEB8BF">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所投分标：如有</w:t>
      </w:r>
    </w:p>
    <w:p w14:paraId="36626C5A">
      <w:pPr>
        <w:pStyle w:val="8"/>
        <w:snapToGrid w:val="0"/>
        <w:spacing w:before="50" w:after="50"/>
        <w:ind w:firstLine="540" w:firstLineChars="225"/>
        <w:rPr>
          <w:rFonts w:hint="eastAsia" w:ascii="宋体" w:hAnsi="宋体"/>
          <w:bCs/>
          <w:color w:val="auto"/>
          <w:sz w:val="24"/>
          <w:szCs w:val="24"/>
          <w:highlight w:val="none"/>
        </w:rPr>
      </w:pPr>
    </w:p>
    <w:p w14:paraId="78E380FF">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4AD8C1B4">
      <w:pPr>
        <w:pStyle w:val="8"/>
        <w:snapToGrid w:val="0"/>
        <w:spacing w:before="50" w:after="50"/>
        <w:ind w:firstLine="540" w:firstLineChars="225"/>
        <w:rPr>
          <w:rFonts w:hint="eastAsia" w:ascii="宋体" w:hAnsi="宋体"/>
          <w:bCs/>
          <w:color w:val="auto"/>
          <w:sz w:val="24"/>
          <w:szCs w:val="24"/>
          <w:highlight w:val="none"/>
        </w:rPr>
      </w:pPr>
    </w:p>
    <w:p w14:paraId="788BF506">
      <w:pPr>
        <w:pStyle w:val="8"/>
        <w:snapToGrid w:val="0"/>
        <w:spacing w:before="50" w:after="50"/>
        <w:ind w:firstLine="960" w:firstLineChars="400"/>
        <w:rPr>
          <w:rFonts w:hint="eastAsia" w:ascii="宋体" w:hAnsi="宋体"/>
          <w:bCs/>
          <w:color w:val="auto"/>
          <w:sz w:val="24"/>
          <w:szCs w:val="24"/>
          <w:highlight w:val="none"/>
        </w:rPr>
      </w:pPr>
    </w:p>
    <w:p w14:paraId="2C43D0D5">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40AF335A">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1C51D179">
      <w:pPr>
        <w:snapToGrid w:val="0"/>
        <w:spacing w:before="120" w:beforeLines="50" w:after="50"/>
        <w:rPr>
          <w:rFonts w:hint="eastAsia" w:ascii="宋体" w:hAnsi="宋体"/>
          <w:color w:val="auto"/>
          <w:sz w:val="24"/>
          <w:szCs w:val="20"/>
          <w:highlight w:val="none"/>
        </w:rPr>
      </w:pPr>
    </w:p>
    <w:p w14:paraId="09DDD744">
      <w:pPr>
        <w:numPr>
          <w:ilvl w:val="2"/>
          <w:numId w:val="8"/>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1E980A0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49C626A1">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s="宋体"/>
          <w:color w:val="auto"/>
          <w:szCs w:val="21"/>
          <w:highlight w:val="none"/>
        </w:rPr>
        <w:t>1、投标人为法人或者其他组织的，</w:t>
      </w:r>
      <w:r>
        <w:rPr>
          <w:rFonts w:hint="eastAsia" w:ascii="宋体" w:hAnsi="宋体"/>
          <w:color w:val="auto"/>
          <w:szCs w:val="21"/>
          <w:highlight w:val="none"/>
        </w:rPr>
        <w:t>证明文件为其营业执照复印件（如营业执照或者事业单位法人证书或者执业许可证等）；投标人为自然人的，证明文件为其身份证复印件；</w:t>
      </w:r>
      <w:r>
        <w:rPr>
          <w:rFonts w:ascii="Arial" w:hAnsi="Arial" w:cs="Arial"/>
          <w:b/>
          <w:color w:val="auto"/>
          <w:szCs w:val="21"/>
          <w:highlight w:val="none"/>
        </w:rPr>
        <w:t>…………………………</w:t>
      </w:r>
      <w:r>
        <w:rPr>
          <w:rFonts w:hint="eastAsia" w:ascii="Arial" w:hAnsi="Arial" w:cs="Arial"/>
          <w:b/>
          <w:color w:val="auto"/>
          <w:szCs w:val="21"/>
          <w:highlight w:val="none"/>
        </w:rPr>
        <w:t>页码</w:t>
      </w:r>
    </w:p>
    <w:p w14:paraId="51C4D82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ascii="Arial" w:hAnsi="Arial" w:cs="Arial"/>
          <w:b/>
          <w:color w:val="auto"/>
          <w:szCs w:val="21"/>
          <w:highlight w:val="none"/>
        </w:rPr>
        <w:t>…………………………</w:t>
      </w:r>
      <w:r>
        <w:rPr>
          <w:rFonts w:hint="eastAsia" w:ascii="Arial" w:hAnsi="Arial" w:cs="Arial"/>
          <w:b/>
          <w:color w:val="auto"/>
          <w:szCs w:val="21"/>
          <w:highlight w:val="none"/>
        </w:rPr>
        <w:t>页码</w:t>
      </w:r>
    </w:p>
    <w:p w14:paraId="07A494E7">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ascii="Arial" w:hAnsi="Arial" w:cs="Arial"/>
          <w:b/>
          <w:color w:val="auto"/>
          <w:szCs w:val="21"/>
          <w:highlight w:val="none"/>
        </w:rPr>
        <w:t>…………………………</w:t>
      </w:r>
      <w:r>
        <w:rPr>
          <w:rFonts w:hint="eastAsia" w:ascii="Arial" w:hAnsi="Arial" w:cs="Arial"/>
          <w:b/>
          <w:color w:val="auto"/>
          <w:szCs w:val="21"/>
          <w:highlight w:val="none"/>
        </w:rPr>
        <w:t>页码</w:t>
      </w:r>
    </w:p>
    <w:p w14:paraId="4FF121C2">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ascii="Arial" w:hAnsi="Arial" w:cs="Arial"/>
          <w:b/>
          <w:color w:val="auto"/>
          <w:szCs w:val="21"/>
          <w:highlight w:val="none"/>
        </w:rPr>
        <w:t>…………………………</w:t>
      </w:r>
      <w:r>
        <w:rPr>
          <w:rFonts w:hint="eastAsia" w:ascii="Arial" w:hAnsi="Arial" w:cs="Arial"/>
          <w:b/>
          <w:color w:val="auto"/>
          <w:szCs w:val="21"/>
          <w:highlight w:val="none"/>
        </w:rPr>
        <w:t>页码</w:t>
      </w:r>
    </w:p>
    <w:p w14:paraId="70A8E006">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5、投标人直接控股、管理关系信息表</w:t>
      </w:r>
      <w:r>
        <w:rPr>
          <w:rFonts w:ascii="Arial" w:hAnsi="Arial" w:cs="Arial"/>
          <w:b/>
          <w:color w:val="auto"/>
          <w:szCs w:val="21"/>
          <w:highlight w:val="none"/>
        </w:rPr>
        <w:t>…………………………</w:t>
      </w:r>
      <w:r>
        <w:rPr>
          <w:rFonts w:hint="eastAsia" w:ascii="Arial" w:hAnsi="Arial" w:cs="Arial"/>
          <w:b/>
          <w:color w:val="auto"/>
          <w:szCs w:val="21"/>
          <w:highlight w:val="none"/>
        </w:rPr>
        <w:t>页码</w:t>
      </w:r>
    </w:p>
    <w:p w14:paraId="19A72A23">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w:t>
      </w:r>
      <w:r>
        <w:rPr>
          <w:rFonts w:ascii="Arial" w:hAnsi="Arial" w:cs="Arial"/>
          <w:b/>
          <w:color w:val="auto"/>
          <w:szCs w:val="21"/>
          <w:highlight w:val="none"/>
        </w:rPr>
        <w:t>…………………………</w:t>
      </w:r>
      <w:r>
        <w:rPr>
          <w:rFonts w:hint="eastAsia" w:ascii="Arial" w:hAnsi="Arial" w:cs="Arial"/>
          <w:b/>
          <w:color w:val="auto"/>
          <w:szCs w:val="21"/>
          <w:highlight w:val="none"/>
        </w:rPr>
        <w:t>页码</w:t>
      </w:r>
    </w:p>
    <w:p w14:paraId="3D08402E">
      <w:pPr>
        <w:pStyle w:val="85"/>
        <w:rPr>
          <w:rFonts w:hint="eastAsia" w:ascii="宋体" w:hAnsi="宋体"/>
          <w:b/>
          <w:bCs w:val="0"/>
          <w:color w:val="auto"/>
          <w:szCs w:val="21"/>
          <w:highlight w:val="none"/>
        </w:rPr>
      </w:pPr>
      <w:r>
        <w:rPr>
          <w:rFonts w:hint="eastAsia" w:ascii="宋体" w:hAnsi="宋体" w:cs="宋体"/>
          <w:bCs w:val="0"/>
          <w:color w:val="auto"/>
          <w:spacing w:val="0"/>
          <w:kern w:val="2"/>
          <w:sz w:val="21"/>
          <w:szCs w:val="21"/>
          <w:highlight w:val="none"/>
        </w:rPr>
        <w:t>7、除招标文件规定必须提供以外，投标人认为需要提供的其他证明材料。</w:t>
      </w:r>
      <w:r>
        <w:rPr>
          <w:rFonts w:ascii="Arial" w:hAnsi="Arial" w:cs="Arial"/>
          <w:b/>
          <w:color w:val="auto"/>
          <w:szCs w:val="21"/>
          <w:highlight w:val="none"/>
        </w:rPr>
        <w:t>……………</w:t>
      </w:r>
      <w:r>
        <w:rPr>
          <w:rFonts w:hint="eastAsia" w:ascii="Arial" w:hAnsi="Arial" w:cs="Arial"/>
          <w:b/>
          <w:color w:val="auto"/>
          <w:szCs w:val="21"/>
          <w:highlight w:val="none"/>
        </w:rPr>
        <w:t>页码</w:t>
      </w:r>
    </w:p>
    <w:p w14:paraId="0092F8C9">
      <w:pPr>
        <w:snapToGrid w:val="0"/>
        <w:spacing w:before="50" w:after="120" w:afterLines="50"/>
        <w:jc w:val="left"/>
        <w:rPr>
          <w:rFonts w:hint="eastAsia" w:ascii="宋体" w:hAnsi="宋体"/>
          <w:color w:val="auto"/>
          <w:sz w:val="24"/>
          <w:highlight w:val="none"/>
        </w:rPr>
      </w:pPr>
    </w:p>
    <w:p w14:paraId="215EE2DB">
      <w:pPr>
        <w:snapToGrid w:val="0"/>
        <w:spacing w:before="50" w:after="120" w:afterLines="50"/>
        <w:jc w:val="left"/>
        <w:rPr>
          <w:rFonts w:hint="eastAsia" w:ascii="宋体" w:hAnsi="宋体"/>
          <w:color w:val="auto"/>
          <w:sz w:val="24"/>
          <w:highlight w:val="none"/>
        </w:rPr>
      </w:pPr>
    </w:p>
    <w:p w14:paraId="5031A900">
      <w:pPr>
        <w:numPr>
          <w:ilvl w:val="2"/>
          <w:numId w:val="8"/>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1C2D483F">
      <w:pPr>
        <w:snapToGrid w:val="0"/>
        <w:spacing w:before="50" w:after="120" w:afterLines="50"/>
        <w:jc w:val="center"/>
        <w:rPr>
          <w:rFonts w:hint="eastAsia" w:ascii="宋体" w:hAnsi="宋体"/>
          <w:b/>
          <w:color w:val="auto"/>
          <w:sz w:val="28"/>
          <w:szCs w:val="28"/>
          <w:highlight w:val="none"/>
        </w:rPr>
      </w:pPr>
    </w:p>
    <w:p w14:paraId="10394F96">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2B55068">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AEF7E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68F43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6CDA2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F9557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51A86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A0727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DA5DF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54228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BC81CE">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CC857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29FB73">
            <w:pPr>
              <w:spacing w:line="360" w:lineRule="auto"/>
              <w:jc w:val="center"/>
              <w:rPr>
                <w:rFonts w:hint="eastAsia" w:ascii="宋体" w:hAnsi="宋体" w:cs="宋体"/>
                <w:color w:val="auto"/>
                <w:kern w:val="0"/>
                <w:sz w:val="24"/>
                <w:highlight w:val="none"/>
              </w:rPr>
            </w:pPr>
          </w:p>
        </w:tc>
      </w:tr>
      <w:tr w14:paraId="2BEA5D8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5463F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8D17E2">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DA28D1">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5CD375">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29212C">
            <w:pPr>
              <w:spacing w:line="360" w:lineRule="auto"/>
              <w:jc w:val="center"/>
              <w:rPr>
                <w:rFonts w:hint="eastAsia" w:ascii="宋体" w:hAnsi="宋体" w:cs="宋体"/>
                <w:color w:val="auto"/>
                <w:kern w:val="0"/>
                <w:sz w:val="24"/>
                <w:highlight w:val="none"/>
              </w:rPr>
            </w:pPr>
          </w:p>
        </w:tc>
      </w:tr>
      <w:tr w14:paraId="17A8E72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12643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9ACACD">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62DEE3">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0D57B8">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EB22F5">
            <w:pPr>
              <w:spacing w:line="360" w:lineRule="auto"/>
              <w:jc w:val="center"/>
              <w:rPr>
                <w:rFonts w:hint="eastAsia" w:ascii="宋体" w:hAnsi="宋体" w:cs="宋体"/>
                <w:color w:val="auto"/>
                <w:kern w:val="0"/>
                <w:sz w:val="24"/>
                <w:highlight w:val="none"/>
              </w:rPr>
            </w:pPr>
          </w:p>
        </w:tc>
      </w:tr>
      <w:tr w14:paraId="3BA719A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B9587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8423D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5F37E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EFB80A">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74106D">
            <w:pPr>
              <w:spacing w:line="360" w:lineRule="auto"/>
              <w:jc w:val="center"/>
              <w:rPr>
                <w:rFonts w:hint="eastAsia" w:ascii="宋体" w:hAnsi="宋体" w:cs="宋体"/>
                <w:color w:val="auto"/>
                <w:kern w:val="0"/>
                <w:sz w:val="24"/>
                <w:highlight w:val="none"/>
              </w:rPr>
            </w:pPr>
          </w:p>
        </w:tc>
      </w:tr>
    </w:tbl>
    <w:p w14:paraId="1490502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F60716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EBC9A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DA3AC9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3.投标人不存在直接控股股东的，则填“无”。</w:t>
      </w:r>
    </w:p>
    <w:p w14:paraId="4B1FE030">
      <w:pPr>
        <w:snapToGrid w:val="0"/>
        <w:spacing w:line="360" w:lineRule="auto"/>
        <w:jc w:val="left"/>
        <w:rPr>
          <w:rFonts w:hint="eastAsia" w:ascii="宋体" w:hAnsi="宋体"/>
          <w:color w:val="auto"/>
          <w:sz w:val="24"/>
          <w:highlight w:val="none"/>
        </w:rPr>
      </w:pPr>
    </w:p>
    <w:p w14:paraId="20E85D0B">
      <w:pPr>
        <w:snapToGrid w:val="0"/>
        <w:spacing w:line="360" w:lineRule="auto"/>
        <w:jc w:val="left"/>
        <w:rPr>
          <w:rFonts w:hint="eastAsia" w:ascii="宋体" w:hAnsi="宋体"/>
          <w:color w:val="auto"/>
          <w:sz w:val="24"/>
          <w:highlight w:val="none"/>
        </w:rPr>
      </w:pPr>
    </w:p>
    <w:p w14:paraId="0D462D0A">
      <w:pPr>
        <w:snapToGrid w:val="0"/>
        <w:spacing w:line="360" w:lineRule="auto"/>
        <w:jc w:val="left"/>
        <w:rPr>
          <w:rFonts w:hint="eastAsia" w:ascii="宋体" w:hAnsi="宋体"/>
          <w:color w:val="auto"/>
          <w:sz w:val="24"/>
          <w:highlight w:val="none"/>
        </w:rPr>
      </w:pPr>
    </w:p>
    <w:p w14:paraId="583A9B65">
      <w:pPr>
        <w:snapToGrid w:val="0"/>
        <w:spacing w:line="360" w:lineRule="auto"/>
        <w:jc w:val="left"/>
        <w:rPr>
          <w:rFonts w:hint="eastAsia" w:ascii="宋体" w:hAnsi="宋体"/>
          <w:color w:val="auto"/>
          <w:sz w:val="24"/>
          <w:highlight w:val="none"/>
        </w:rPr>
      </w:pPr>
    </w:p>
    <w:p w14:paraId="5B684576">
      <w:pPr>
        <w:snapToGrid w:val="0"/>
        <w:spacing w:line="360" w:lineRule="auto"/>
        <w:jc w:val="left"/>
        <w:rPr>
          <w:rFonts w:hint="eastAsia" w:ascii="宋体" w:hAnsi="宋体"/>
          <w:color w:val="auto"/>
          <w:sz w:val="24"/>
          <w:highlight w:val="none"/>
        </w:rPr>
      </w:pPr>
    </w:p>
    <w:p w14:paraId="4A3D9C8E">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38ABC183">
      <w:pPr>
        <w:snapToGrid w:val="0"/>
        <w:spacing w:before="120" w:beforeLines="50" w:after="50" w:line="360" w:lineRule="auto"/>
        <w:ind w:right="480" w:firstLine="5520" w:firstLineChars="2300"/>
        <w:rPr>
          <w:rFonts w:hint="eastAsia" w:ascii="宋体" w:hAnsi="宋体"/>
          <w:color w:val="auto"/>
          <w:sz w:val="24"/>
          <w:highlight w:val="none"/>
          <w:u w:val="singl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302B94D5">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12F98BD8">
      <w:pPr>
        <w:snapToGrid w:val="0"/>
        <w:jc w:val="center"/>
        <w:rPr>
          <w:rFonts w:hint="eastAsia" w:ascii="宋体" w:hAnsi="宋体"/>
          <w:b/>
          <w:color w:val="auto"/>
          <w:sz w:val="28"/>
          <w:szCs w:val="28"/>
          <w:highlight w:val="none"/>
        </w:rPr>
      </w:pPr>
    </w:p>
    <w:p w14:paraId="0A76967E">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02781C05">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7F5657B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D7A0C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404F5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305A9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0FAC6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9B94D6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70E9D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C6D004">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27022B">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8B07DC">
            <w:pPr>
              <w:spacing w:line="360" w:lineRule="auto"/>
              <w:jc w:val="center"/>
              <w:rPr>
                <w:rFonts w:hint="eastAsia" w:ascii="宋体" w:hAnsi="宋体" w:cs="宋体"/>
                <w:color w:val="auto"/>
                <w:kern w:val="0"/>
                <w:sz w:val="24"/>
                <w:highlight w:val="none"/>
              </w:rPr>
            </w:pPr>
          </w:p>
        </w:tc>
      </w:tr>
      <w:tr w14:paraId="4708C5F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DB310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F48D77">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E409B5">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557224">
            <w:pPr>
              <w:spacing w:line="360" w:lineRule="auto"/>
              <w:jc w:val="center"/>
              <w:rPr>
                <w:rFonts w:hint="eastAsia" w:ascii="宋体" w:hAnsi="宋体" w:cs="宋体"/>
                <w:color w:val="auto"/>
                <w:kern w:val="0"/>
                <w:sz w:val="24"/>
                <w:highlight w:val="none"/>
              </w:rPr>
            </w:pPr>
          </w:p>
        </w:tc>
      </w:tr>
      <w:tr w14:paraId="38C529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A05EF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6709D5">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F118C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4F7EED">
            <w:pPr>
              <w:spacing w:line="360" w:lineRule="auto"/>
              <w:jc w:val="center"/>
              <w:rPr>
                <w:rFonts w:hint="eastAsia" w:ascii="宋体" w:hAnsi="宋体" w:cs="宋体"/>
                <w:color w:val="auto"/>
                <w:kern w:val="0"/>
                <w:sz w:val="24"/>
                <w:highlight w:val="none"/>
              </w:rPr>
            </w:pPr>
          </w:p>
        </w:tc>
      </w:tr>
      <w:tr w14:paraId="7C04C0F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DAF60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1D640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923EC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7F058D">
            <w:pPr>
              <w:spacing w:line="360" w:lineRule="auto"/>
              <w:jc w:val="center"/>
              <w:rPr>
                <w:rFonts w:hint="eastAsia" w:ascii="宋体" w:hAnsi="宋体" w:cs="宋体"/>
                <w:color w:val="auto"/>
                <w:kern w:val="0"/>
                <w:sz w:val="24"/>
                <w:highlight w:val="none"/>
              </w:rPr>
            </w:pPr>
          </w:p>
        </w:tc>
      </w:tr>
    </w:tbl>
    <w:p w14:paraId="5D6BE6A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0F7B5DC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AC919A6">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FE9A8E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3.投标人不存在直接管理关系的，则填“无”。</w:t>
      </w:r>
    </w:p>
    <w:p w14:paraId="22029212">
      <w:pPr>
        <w:snapToGrid w:val="0"/>
        <w:spacing w:line="360" w:lineRule="auto"/>
        <w:jc w:val="left"/>
        <w:rPr>
          <w:rFonts w:hint="eastAsia" w:ascii="宋体" w:hAnsi="宋体"/>
          <w:color w:val="auto"/>
          <w:sz w:val="24"/>
          <w:highlight w:val="none"/>
        </w:rPr>
      </w:pPr>
    </w:p>
    <w:p w14:paraId="57AA8DAF">
      <w:pPr>
        <w:snapToGrid w:val="0"/>
        <w:spacing w:line="360" w:lineRule="auto"/>
        <w:jc w:val="left"/>
        <w:rPr>
          <w:rFonts w:hint="eastAsia" w:ascii="宋体" w:hAnsi="宋体"/>
          <w:color w:val="auto"/>
          <w:sz w:val="24"/>
          <w:highlight w:val="none"/>
        </w:rPr>
      </w:pPr>
    </w:p>
    <w:p w14:paraId="450A67E9">
      <w:pPr>
        <w:snapToGrid w:val="0"/>
        <w:spacing w:line="360" w:lineRule="auto"/>
        <w:jc w:val="left"/>
        <w:rPr>
          <w:rFonts w:hint="eastAsia" w:ascii="宋体" w:hAnsi="宋体"/>
          <w:color w:val="auto"/>
          <w:sz w:val="24"/>
          <w:highlight w:val="none"/>
        </w:rPr>
      </w:pPr>
    </w:p>
    <w:p w14:paraId="3B4140B8">
      <w:pPr>
        <w:snapToGrid w:val="0"/>
        <w:spacing w:line="360" w:lineRule="auto"/>
        <w:jc w:val="left"/>
        <w:rPr>
          <w:color w:val="auto"/>
          <w:sz w:val="24"/>
          <w:highlight w:val="none"/>
        </w:rPr>
      </w:pPr>
    </w:p>
    <w:p w14:paraId="515C9BF9">
      <w:pPr>
        <w:snapToGrid w:val="0"/>
        <w:spacing w:line="360" w:lineRule="auto"/>
        <w:jc w:val="left"/>
        <w:rPr>
          <w:color w:val="auto"/>
          <w:sz w:val="24"/>
          <w:highlight w:val="none"/>
        </w:rPr>
      </w:pPr>
    </w:p>
    <w:p w14:paraId="68D88415">
      <w:pPr>
        <w:snapToGrid w:val="0"/>
        <w:spacing w:line="360" w:lineRule="auto"/>
        <w:jc w:val="left"/>
        <w:rPr>
          <w:color w:val="auto"/>
          <w:sz w:val="24"/>
          <w:highlight w:val="none"/>
        </w:rPr>
      </w:pPr>
    </w:p>
    <w:p w14:paraId="555017A8">
      <w:pPr>
        <w:snapToGrid w:val="0"/>
        <w:spacing w:line="360" w:lineRule="auto"/>
        <w:jc w:val="left"/>
        <w:rPr>
          <w:rFonts w:hint="eastAsia" w:ascii="宋体" w:hAnsi="宋体"/>
          <w:color w:val="auto"/>
          <w:sz w:val="24"/>
          <w:highlight w:val="none"/>
        </w:rPr>
      </w:pPr>
    </w:p>
    <w:p w14:paraId="7CA875CC">
      <w:pPr>
        <w:snapToGrid w:val="0"/>
        <w:spacing w:before="120" w:beforeLines="50" w:line="360" w:lineRule="auto"/>
        <w:ind w:right="480" w:firstLine="3967" w:firstLineChars="1653"/>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65BC1748">
      <w:pPr>
        <w:snapToGrid w:val="0"/>
        <w:spacing w:before="120" w:beforeLines="50" w:after="50" w:line="360" w:lineRule="auto"/>
        <w:ind w:right="480" w:firstLine="5520" w:firstLineChars="2300"/>
        <w:rPr>
          <w:rFonts w:hint="eastAsia" w:ascii="宋体" w:hAnsi="宋体"/>
          <w:color w:val="auto"/>
          <w:sz w:val="24"/>
          <w:highlight w:val="none"/>
        </w:rPr>
      </w:pPr>
      <w:r>
        <w:rPr>
          <w:rFonts w:hint="eastAsia" w:ascii="宋体" w:hAnsi="宋体"/>
          <w:color w:val="auto"/>
          <w:sz w:val="24"/>
          <w:highlight w:val="none"/>
        </w:rPr>
        <w:t>投标人（盖公章）：</w:t>
      </w:r>
      <w:r>
        <w:rPr>
          <w:rFonts w:hint="eastAsia" w:ascii="宋体" w:hAnsi="宋体"/>
          <w:color w:val="auto"/>
          <w:sz w:val="24"/>
          <w:highlight w:val="none"/>
          <w:u w:val="single"/>
        </w:rPr>
        <w:t xml:space="preserve">                 </w:t>
      </w:r>
    </w:p>
    <w:p w14:paraId="7BD60EE0">
      <w:pPr>
        <w:snapToGrid w:val="0"/>
        <w:spacing w:before="120" w:beforeLines="50" w:after="50" w:line="360" w:lineRule="auto"/>
        <w:ind w:right="480" w:firstLine="240" w:firstLineChars="100"/>
        <w:jc w:val="right"/>
        <w:rPr>
          <w:rFonts w:hint="eastAsia" w:ascii="宋体" w:hAnsi="宋体"/>
          <w:color w:val="auto"/>
          <w:sz w:val="24"/>
          <w:highlight w:val="none"/>
        </w:rPr>
      </w:pPr>
      <w:r>
        <w:rPr>
          <w:rFonts w:hint="eastAsia" w:ascii="宋体" w:hAnsi="宋体"/>
          <w:color w:val="auto"/>
          <w:sz w:val="24"/>
          <w:highlight w:val="none"/>
        </w:rPr>
        <w:t xml:space="preserve"> 年    月    日</w:t>
      </w:r>
    </w:p>
    <w:p w14:paraId="5E05B2E4">
      <w:pPr>
        <w:snapToGrid w:val="0"/>
        <w:spacing w:before="50" w:after="120" w:afterLines="50"/>
        <w:jc w:val="left"/>
        <w:rPr>
          <w:rFonts w:hint="eastAsia" w:ascii="宋体" w:hAnsi="宋体"/>
          <w:color w:val="auto"/>
          <w:szCs w:val="21"/>
          <w:highlight w:val="none"/>
        </w:rPr>
      </w:pPr>
    </w:p>
    <w:p w14:paraId="1BACB710">
      <w:pPr>
        <w:snapToGrid w:val="0"/>
        <w:spacing w:before="120" w:beforeLines="50" w:after="50"/>
        <w:jc w:val="left"/>
        <w:rPr>
          <w:rFonts w:hint="eastAsia" w:ascii="宋体" w:hAnsi="宋体"/>
          <w:b/>
          <w:color w:val="auto"/>
          <w:sz w:val="24"/>
          <w:szCs w:val="20"/>
          <w:highlight w:val="none"/>
        </w:rPr>
      </w:pPr>
    </w:p>
    <w:p w14:paraId="4BF7994F">
      <w:pPr>
        <w:numPr>
          <w:ilvl w:val="2"/>
          <w:numId w:val="8"/>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74C143E3">
      <w:pPr>
        <w:snapToGrid w:val="0"/>
        <w:spacing w:before="50" w:after="120" w:afterLines="50"/>
        <w:jc w:val="left"/>
        <w:rPr>
          <w:rFonts w:hint="eastAsia" w:ascii="宋体" w:hAnsi="宋体"/>
          <w:color w:val="auto"/>
          <w:highlight w:val="none"/>
        </w:rPr>
      </w:pPr>
    </w:p>
    <w:p w14:paraId="355653A7">
      <w:pPr>
        <w:snapToGrid w:val="0"/>
        <w:spacing w:before="50" w:after="120" w:afterLines="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投标声明</w:t>
      </w:r>
    </w:p>
    <w:p w14:paraId="4BD3EEA1">
      <w:pPr>
        <w:snapToGrid w:val="0"/>
        <w:spacing w:before="50" w:after="120" w:afterLines="50"/>
        <w:jc w:val="center"/>
        <w:rPr>
          <w:rFonts w:hint="eastAsia" w:ascii="仿宋" w:hAnsi="仿宋" w:eastAsia="仿宋" w:cs="仿宋"/>
          <w:bCs/>
          <w:color w:val="auto"/>
          <w:sz w:val="44"/>
          <w:szCs w:val="44"/>
          <w:highlight w:val="none"/>
        </w:rPr>
      </w:pPr>
    </w:p>
    <w:p w14:paraId="1C7682D6">
      <w:pPr>
        <w:spacing w:line="400" w:lineRule="exact"/>
        <w:contextualSpacing/>
        <w:jc w:val="left"/>
        <w:rPr>
          <w:color w:val="auto"/>
          <w:sz w:val="24"/>
          <w:highlight w:val="none"/>
        </w:rPr>
      </w:pPr>
      <w:r>
        <w:rPr>
          <w:rFonts w:hint="eastAsia"/>
          <w:color w:val="auto"/>
          <w:sz w:val="24"/>
          <w:highlight w:val="none"/>
        </w:rPr>
        <w:t>（采购人名称）：</w:t>
      </w:r>
    </w:p>
    <w:p w14:paraId="0986183F">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785CEDD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投标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投标人资格条件，我方对此声明负全部法律责任。</w:t>
      </w:r>
    </w:p>
    <w:p w14:paraId="201C6F5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2.我方不是为本次采购项目提供整体设计、规范编制或者项目管理、监理、检测等服务的投标人。</w:t>
      </w:r>
    </w:p>
    <w:p w14:paraId="7DE79B7D">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945108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299810A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49C3383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6151AC77">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15523A6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E9868B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07F5739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6E605C84">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01CA2D0B">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442EA07D">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4BCFBCAB">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投标人（盖公章）：</w:t>
      </w:r>
      <w:r>
        <w:rPr>
          <w:rFonts w:hint="eastAsia" w:ascii="宋体" w:hAnsi="宋体"/>
          <w:color w:val="auto"/>
          <w:sz w:val="24"/>
          <w:highlight w:val="none"/>
          <w:u w:val="single"/>
        </w:rPr>
        <w:t xml:space="preserve">                 </w:t>
      </w:r>
    </w:p>
    <w:p w14:paraId="7B85D41E">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58278798">
      <w:pPr>
        <w:rPr>
          <w:b/>
          <w:color w:val="auto"/>
          <w:sz w:val="28"/>
          <w:szCs w:val="28"/>
          <w:highlight w:val="none"/>
        </w:rPr>
      </w:pPr>
      <w:bookmarkStart w:id="158" w:name="_Toc19686838"/>
      <w:r>
        <w:rPr>
          <w:b/>
          <w:color w:val="auto"/>
          <w:sz w:val="28"/>
          <w:szCs w:val="28"/>
          <w:highlight w:val="none"/>
        </w:rPr>
        <w:br w:type="page"/>
      </w:r>
      <w:r>
        <w:rPr>
          <w:rFonts w:hint="eastAsia"/>
          <w:b/>
          <w:color w:val="auto"/>
          <w:sz w:val="28"/>
          <w:szCs w:val="28"/>
          <w:highlight w:val="none"/>
        </w:rPr>
        <w:t>三、商务文件格式</w:t>
      </w:r>
      <w:bookmarkEnd w:id="158"/>
    </w:p>
    <w:p w14:paraId="7F89C66E">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638E5F99">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7F65150">
      <w:pPr>
        <w:snapToGrid w:val="0"/>
        <w:spacing w:before="120" w:beforeLines="50" w:after="50"/>
        <w:rPr>
          <w:rFonts w:hint="eastAsia" w:ascii="宋体" w:hAnsi="宋体"/>
          <w:color w:val="auto"/>
          <w:sz w:val="24"/>
          <w:szCs w:val="20"/>
          <w:highlight w:val="none"/>
        </w:rPr>
      </w:pPr>
    </w:p>
    <w:p w14:paraId="6F9A5701">
      <w:pPr>
        <w:snapToGrid w:val="0"/>
        <w:spacing w:before="120" w:beforeLines="50" w:after="50"/>
        <w:rPr>
          <w:rFonts w:hint="eastAsia" w:ascii="宋体" w:hAnsi="宋体"/>
          <w:color w:val="auto"/>
          <w:sz w:val="24"/>
          <w:szCs w:val="20"/>
          <w:highlight w:val="none"/>
        </w:rPr>
      </w:pPr>
    </w:p>
    <w:p w14:paraId="0F08C59D">
      <w:pPr>
        <w:snapToGrid w:val="0"/>
        <w:spacing w:before="120" w:beforeLines="50" w:after="50"/>
        <w:rPr>
          <w:rFonts w:hint="eastAsia" w:ascii="宋体" w:hAnsi="宋体"/>
          <w:color w:val="auto"/>
          <w:sz w:val="24"/>
          <w:szCs w:val="20"/>
          <w:highlight w:val="none"/>
        </w:rPr>
      </w:pPr>
    </w:p>
    <w:p w14:paraId="5E91E270">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1DA8CAB1">
      <w:pPr>
        <w:snapToGrid w:val="0"/>
        <w:spacing w:before="120" w:beforeLines="50" w:after="50"/>
        <w:rPr>
          <w:rFonts w:hint="eastAsia" w:ascii="宋体" w:hAnsi="宋体"/>
          <w:color w:val="auto"/>
          <w:sz w:val="24"/>
          <w:szCs w:val="20"/>
          <w:highlight w:val="none"/>
        </w:rPr>
      </w:pPr>
    </w:p>
    <w:p w14:paraId="6F74A045">
      <w:pPr>
        <w:snapToGrid w:val="0"/>
        <w:spacing w:before="120" w:beforeLines="50" w:after="50"/>
        <w:rPr>
          <w:rFonts w:hint="eastAsia" w:ascii="宋体" w:hAnsi="宋体"/>
          <w:color w:val="auto"/>
          <w:sz w:val="24"/>
          <w:szCs w:val="20"/>
          <w:highlight w:val="none"/>
        </w:rPr>
      </w:pPr>
    </w:p>
    <w:p w14:paraId="68356B34">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  务  文  件</w:t>
      </w:r>
    </w:p>
    <w:p w14:paraId="645E98B5">
      <w:pPr>
        <w:snapToGrid w:val="0"/>
        <w:spacing w:before="120" w:beforeLines="50" w:after="50"/>
        <w:rPr>
          <w:rFonts w:hint="eastAsia" w:ascii="宋体" w:hAnsi="宋体"/>
          <w:bCs/>
          <w:color w:val="auto"/>
          <w:sz w:val="24"/>
          <w:szCs w:val="20"/>
          <w:highlight w:val="none"/>
        </w:rPr>
      </w:pPr>
    </w:p>
    <w:p w14:paraId="1C154A66">
      <w:pPr>
        <w:snapToGrid w:val="0"/>
        <w:spacing w:before="120" w:beforeLines="50" w:after="50"/>
        <w:ind w:firstLine="540" w:firstLineChars="225"/>
        <w:rPr>
          <w:rFonts w:hint="eastAsia" w:ascii="宋体" w:hAnsi="宋体"/>
          <w:bCs/>
          <w:color w:val="auto"/>
          <w:sz w:val="24"/>
          <w:highlight w:val="none"/>
        </w:rPr>
      </w:pPr>
    </w:p>
    <w:p w14:paraId="77D3DB15">
      <w:pPr>
        <w:snapToGrid w:val="0"/>
        <w:spacing w:before="120" w:beforeLines="50" w:after="50"/>
        <w:ind w:firstLine="540" w:firstLineChars="225"/>
        <w:rPr>
          <w:rFonts w:hint="eastAsia" w:ascii="宋体" w:hAnsi="宋体"/>
          <w:bCs/>
          <w:color w:val="auto"/>
          <w:sz w:val="24"/>
          <w:highlight w:val="none"/>
        </w:rPr>
      </w:pPr>
    </w:p>
    <w:p w14:paraId="15889F08">
      <w:pPr>
        <w:snapToGrid w:val="0"/>
        <w:spacing w:before="120" w:beforeLines="50" w:after="50"/>
        <w:ind w:firstLine="540" w:firstLineChars="225"/>
        <w:rPr>
          <w:rFonts w:hint="eastAsia" w:ascii="宋体" w:hAnsi="宋体"/>
          <w:bCs/>
          <w:color w:val="auto"/>
          <w:sz w:val="24"/>
          <w:highlight w:val="none"/>
        </w:rPr>
      </w:pPr>
    </w:p>
    <w:p w14:paraId="3549A6B0">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658C6AED">
      <w:pPr>
        <w:snapToGrid w:val="0"/>
        <w:spacing w:before="120" w:beforeLines="50" w:after="50"/>
        <w:ind w:firstLine="540" w:firstLineChars="225"/>
        <w:rPr>
          <w:rFonts w:hint="eastAsia" w:ascii="宋体" w:hAnsi="宋体"/>
          <w:bCs/>
          <w:color w:val="auto"/>
          <w:sz w:val="24"/>
          <w:szCs w:val="20"/>
          <w:highlight w:val="none"/>
        </w:rPr>
      </w:pPr>
    </w:p>
    <w:p w14:paraId="56EF00C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29FCD337">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33FBC6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1F2C541A">
      <w:pPr>
        <w:snapToGrid w:val="0"/>
        <w:spacing w:before="120" w:beforeLines="50" w:after="50"/>
        <w:ind w:firstLine="540" w:firstLineChars="225"/>
        <w:rPr>
          <w:rFonts w:hint="eastAsia" w:ascii="宋体" w:hAnsi="宋体"/>
          <w:bCs/>
          <w:color w:val="auto"/>
          <w:sz w:val="24"/>
          <w:szCs w:val="20"/>
          <w:highlight w:val="none"/>
        </w:rPr>
      </w:pPr>
    </w:p>
    <w:p w14:paraId="02A32D42">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490BFF37">
      <w:pPr>
        <w:pStyle w:val="8"/>
        <w:snapToGrid w:val="0"/>
        <w:spacing w:before="50" w:after="50"/>
        <w:ind w:firstLine="540" w:firstLineChars="225"/>
        <w:rPr>
          <w:rFonts w:hint="eastAsia" w:ascii="宋体" w:hAnsi="宋体"/>
          <w:bCs/>
          <w:color w:val="auto"/>
          <w:sz w:val="24"/>
          <w:szCs w:val="24"/>
          <w:highlight w:val="none"/>
        </w:rPr>
      </w:pPr>
    </w:p>
    <w:p w14:paraId="6C4AAA56">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07758F6B">
      <w:pPr>
        <w:pStyle w:val="8"/>
        <w:snapToGrid w:val="0"/>
        <w:spacing w:before="50" w:after="50"/>
        <w:ind w:firstLine="960" w:firstLineChars="400"/>
        <w:rPr>
          <w:rFonts w:hint="eastAsia" w:ascii="宋体" w:hAnsi="宋体"/>
          <w:bCs/>
          <w:color w:val="auto"/>
          <w:sz w:val="24"/>
          <w:szCs w:val="24"/>
          <w:highlight w:val="none"/>
        </w:rPr>
      </w:pPr>
    </w:p>
    <w:p w14:paraId="440BBE2F">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118BE167">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3E52D51B">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0AC6387D">
      <w:pPr>
        <w:snapToGrid w:val="0"/>
        <w:spacing w:before="50" w:after="120" w:afterLines="50" w:line="360" w:lineRule="auto"/>
        <w:ind w:firstLine="480" w:firstLineChars="200"/>
        <w:jc w:val="left"/>
        <w:rPr>
          <w:rFonts w:hint="eastAsia" w:ascii="微软雅黑" w:hAnsi="微软雅黑" w:eastAsia="微软雅黑"/>
          <w:b/>
          <w:bCs/>
          <w:color w:val="auto"/>
          <w:sz w:val="32"/>
          <w:szCs w:val="32"/>
          <w:highlight w:val="none"/>
        </w:rPr>
      </w:pPr>
      <w:r>
        <w:rPr>
          <w:rFonts w:hint="eastAsia" w:ascii="宋体" w:hAnsi="宋体"/>
          <w:color w:val="auto"/>
          <w:sz w:val="24"/>
          <w:highlight w:val="none"/>
        </w:rPr>
        <w:t>根据招标文件规定及投标人提供的材料自行编写目录。</w:t>
      </w:r>
    </w:p>
    <w:p w14:paraId="7171D86B">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ascii="Arial" w:hAnsi="Arial" w:cs="Arial"/>
          <w:b/>
          <w:color w:val="auto"/>
          <w:szCs w:val="21"/>
          <w:highlight w:val="none"/>
        </w:rPr>
        <w:t>……………</w:t>
      </w:r>
      <w:r>
        <w:rPr>
          <w:rFonts w:hint="eastAsia" w:ascii="Arial" w:hAnsi="Arial" w:cs="Arial"/>
          <w:b/>
          <w:color w:val="auto"/>
          <w:szCs w:val="21"/>
          <w:highlight w:val="none"/>
        </w:rPr>
        <w:t>页码</w:t>
      </w:r>
    </w:p>
    <w:p w14:paraId="378865E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ascii="Arial" w:hAnsi="Arial" w:cs="Arial"/>
          <w:b/>
          <w:color w:val="auto"/>
          <w:szCs w:val="21"/>
          <w:highlight w:val="none"/>
        </w:rPr>
        <w:t>……………</w:t>
      </w:r>
      <w:r>
        <w:rPr>
          <w:rFonts w:hint="eastAsia" w:ascii="Arial" w:hAnsi="Arial" w:cs="Arial"/>
          <w:b/>
          <w:color w:val="auto"/>
          <w:szCs w:val="21"/>
          <w:highlight w:val="none"/>
        </w:rPr>
        <w:t>页码</w:t>
      </w:r>
    </w:p>
    <w:p w14:paraId="06B91686">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w:t>
      </w:r>
      <w:r>
        <w:rPr>
          <w:rFonts w:ascii="Arial" w:hAnsi="Arial" w:cs="Arial"/>
          <w:b/>
          <w:color w:val="auto"/>
          <w:szCs w:val="21"/>
          <w:highlight w:val="none"/>
        </w:rPr>
        <w:t>……………</w:t>
      </w:r>
      <w:r>
        <w:rPr>
          <w:rFonts w:hint="eastAsia" w:ascii="Arial" w:hAnsi="Arial" w:cs="Arial"/>
          <w:b/>
          <w:color w:val="auto"/>
          <w:szCs w:val="21"/>
          <w:highlight w:val="none"/>
        </w:rPr>
        <w:t>页码</w:t>
      </w:r>
    </w:p>
    <w:p w14:paraId="05A1C57C">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w:t>
      </w:r>
      <w:r>
        <w:rPr>
          <w:rFonts w:ascii="Arial" w:hAnsi="Arial" w:cs="Arial"/>
          <w:b/>
          <w:color w:val="auto"/>
          <w:szCs w:val="21"/>
          <w:highlight w:val="none"/>
        </w:rPr>
        <w:t>……………</w:t>
      </w:r>
      <w:r>
        <w:rPr>
          <w:rFonts w:hint="eastAsia" w:ascii="Arial" w:hAnsi="Arial" w:cs="Arial"/>
          <w:b/>
          <w:color w:val="auto"/>
          <w:szCs w:val="21"/>
          <w:highlight w:val="none"/>
        </w:rPr>
        <w:t>页码</w:t>
      </w:r>
    </w:p>
    <w:p w14:paraId="2A21DF5E">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5、商务要求偏离表</w:t>
      </w:r>
      <w:r>
        <w:rPr>
          <w:rFonts w:ascii="Arial" w:hAnsi="Arial" w:cs="Arial"/>
          <w:b/>
          <w:color w:val="auto"/>
          <w:szCs w:val="21"/>
          <w:highlight w:val="none"/>
        </w:rPr>
        <w:t>……………</w:t>
      </w:r>
      <w:r>
        <w:rPr>
          <w:rFonts w:hint="eastAsia" w:ascii="Arial" w:hAnsi="Arial" w:cs="Arial"/>
          <w:b/>
          <w:color w:val="auto"/>
          <w:szCs w:val="21"/>
          <w:highlight w:val="none"/>
        </w:rPr>
        <w:t>页码</w:t>
      </w:r>
    </w:p>
    <w:p w14:paraId="7082F143">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w:t>
      </w:r>
      <w:r>
        <w:rPr>
          <w:rFonts w:ascii="Arial" w:hAnsi="Arial" w:cs="Arial"/>
          <w:b/>
          <w:color w:val="auto"/>
          <w:szCs w:val="21"/>
          <w:highlight w:val="none"/>
        </w:rPr>
        <w:t>……………</w:t>
      </w:r>
      <w:r>
        <w:rPr>
          <w:rFonts w:hint="eastAsia" w:ascii="Arial" w:hAnsi="Arial" w:cs="Arial"/>
          <w:b/>
          <w:color w:val="auto"/>
          <w:szCs w:val="21"/>
          <w:highlight w:val="none"/>
        </w:rPr>
        <w:t>页码</w:t>
      </w:r>
    </w:p>
    <w:p w14:paraId="6A6E888E">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w:t>
      </w:r>
      <w:r>
        <w:rPr>
          <w:rFonts w:ascii="Arial" w:hAnsi="Arial" w:cs="Arial"/>
          <w:b/>
          <w:color w:val="auto"/>
          <w:szCs w:val="21"/>
          <w:highlight w:val="none"/>
        </w:rPr>
        <w:t>……………</w:t>
      </w:r>
      <w:r>
        <w:rPr>
          <w:rFonts w:hint="eastAsia" w:ascii="Arial" w:hAnsi="Arial" w:cs="Arial"/>
          <w:b/>
          <w:color w:val="auto"/>
          <w:szCs w:val="21"/>
          <w:highlight w:val="none"/>
        </w:rPr>
        <w:t>页码</w:t>
      </w:r>
    </w:p>
    <w:p w14:paraId="2D799B1C">
      <w:pPr>
        <w:snapToGrid w:val="0"/>
        <w:spacing w:line="400" w:lineRule="exact"/>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、除招标文件规定必须提供以外，投标人认为需要提供的其他证明材料</w:t>
      </w:r>
      <w:r>
        <w:rPr>
          <w:rFonts w:ascii="Arial" w:hAnsi="Arial" w:cs="Arial"/>
          <w:b/>
          <w:color w:val="auto"/>
          <w:szCs w:val="21"/>
          <w:highlight w:val="none"/>
        </w:rPr>
        <w:t>……………</w:t>
      </w:r>
      <w:r>
        <w:rPr>
          <w:rFonts w:hint="eastAsia" w:ascii="Arial" w:hAnsi="Arial" w:cs="Arial"/>
          <w:b/>
          <w:color w:val="auto"/>
          <w:szCs w:val="21"/>
          <w:highlight w:val="none"/>
        </w:rPr>
        <w:t>页码</w:t>
      </w:r>
    </w:p>
    <w:p w14:paraId="2D404DC0">
      <w:pPr>
        <w:snapToGrid w:val="0"/>
        <w:spacing w:before="50" w:after="120" w:afterLines="50"/>
        <w:jc w:val="left"/>
        <w:rPr>
          <w:rFonts w:hint="eastAsia" w:ascii="宋体" w:hAnsi="宋体"/>
          <w:color w:val="auto"/>
          <w:highlight w:val="none"/>
        </w:rPr>
      </w:pPr>
    </w:p>
    <w:p w14:paraId="16F38AA8">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181B0296">
      <w:pPr>
        <w:snapToGrid w:val="0"/>
        <w:spacing w:before="120" w:beforeLines="50" w:after="50"/>
        <w:jc w:val="left"/>
        <w:rPr>
          <w:rFonts w:hint="eastAsia" w:ascii="宋体" w:hAnsi="宋体"/>
          <w:b/>
          <w:color w:val="auto"/>
          <w:sz w:val="24"/>
          <w:highlight w:val="none"/>
        </w:rPr>
      </w:pPr>
    </w:p>
    <w:p w14:paraId="5F3EE6C4">
      <w:pPr>
        <w:spacing w:line="360" w:lineRule="auto"/>
        <w:ind w:left="420"/>
        <w:contextualSpacing/>
        <w:jc w:val="center"/>
        <w:rPr>
          <w:rFonts w:hint="eastAsia" w:ascii="宋体" w:hAnsi="宋体"/>
          <w:b/>
          <w:color w:val="auto"/>
          <w:sz w:val="24"/>
          <w:highlight w:val="none"/>
        </w:rPr>
      </w:pPr>
      <w:r>
        <w:rPr>
          <w:rFonts w:hint="eastAsia" w:ascii="仿宋" w:hAnsi="仿宋" w:eastAsia="仿宋" w:cs="仿宋"/>
          <w:bCs/>
          <w:color w:val="auto"/>
          <w:spacing w:val="-11"/>
          <w:sz w:val="44"/>
          <w:szCs w:val="44"/>
          <w:highlight w:val="none"/>
        </w:rPr>
        <w:t>投标人参加本项目无围标串标行为的承诺函</w:t>
      </w:r>
    </w:p>
    <w:p w14:paraId="0B27E8D7">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151C285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7444803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2F70244">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591EA72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08000CD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04FA6EE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67C5321">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3A8DE4F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095B89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3AD8338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33EA43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652F3683">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F4B1994">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5F21225F">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15308E06">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2C54B28">
      <w:pPr>
        <w:pStyle w:val="27"/>
        <w:spacing w:line="440" w:lineRule="exact"/>
        <w:ind w:firstLine="6840" w:firstLineChars="2850"/>
        <w:contextualSpacing/>
        <w:rPr>
          <w:rFonts w:hint="eastAsia" w:hAnsi="宋体"/>
          <w:color w:val="auto"/>
          <w:sz w:val="24"/>
          <w:szCs w:val="24"/>
          <w:highlight w:val="none"/>
        </w:rPr>
      </w:pPr>
    </w:p>
    <w:p w14:paraId="65E1023D">
      <w:pPr>
        <w:pStyle w:val="27"/>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投标人名称（公章）</w:t>
      </w:r>
    </w:p>
    <w:p w14:paraId="041FCDA9">
      <w:pPr>
        <w:pStyle w:val="27"/>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53217B4C">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br w:type="page"/>
      </w:r>
      <w:r>
        <w:rPr>
          <w:rFonts w:hint="eastAsia" w:ascii="宋体" w:hAnsi="宋体"/>
          <w:b/>
          <w:color w:val="auto"/>
          <w:sz w:val="24"/>
          <w:highlight w:val="none"/>
        </w:rPr>
        <w:t>4.法定代表人身份证明</w:t>
      </w:r>
    </w:p>
    <w:p w14:paraId="46840793">
      <w:pPr>
        <w:spacing w:before="240" w:beforeLines="100" w:after="120" w:afterLines="50"/>
        <w:ind w:left="54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法定代表人身份证明</w:t>
      </w:r>
    </w:p>
    <w:p w14:paraId="52235AA2">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158D697">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382D1B40">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357B2929">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50E6EB9A">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5E94764">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21649601">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2ADB7390">
      <w:pPr>
        <w:spacing w:line="500" w:lineRule="exact"/>
        <w:ind w:left="540"/>
        <w:rPr>
          <w:rFonts w:hint="eastAsia" w:ascii="宋体" w:hAnsi="宋体"/>
          <w:color w:val="auto"/>
          <w:sz w:val="24"/>
          <w:highlight w:val="none"/>
        </w:rPr>
      </w:pPr>
    </w:p>
    <w:p w14:paraId="3FED34ED">
      <w:pPr>
        <w:spacing w:line="500" w:lineRule="exact"/>
        <w:ind w:left="540"/>
        <w:rPr>
          <w:rFonts w:hint="eastAsia" w:ascii="宋体" w:hAnsi="宋体"/>
          <w:color w:val="auto"/>
          <w:sz w:val="24"/>
          <w:highlight w:val="none"/>
        </w:rPr>
      </w:pPr>
    </w:p>
    <w:p w14:paraId="0A144B3B">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4796D5D3">
      <w:pPr>
        <w:spacing w:line="500" w:lineRule="exact"/>
        <w:ind w:left="540"/>
        <w:rPr>
          <w:rFonts w:hint="eastAsia" w:ascii="宋体" w:hAnsi="宋体"/>
          <w:color w:val="auto"/>
          <w:sz w:val="24"/>
          <w:highlight w:val="none"/>
        </w:rPr>
      </w:pPr>
    </w:p>
    <w:p w14:paraId="0095CCC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投标人名称（公章）</w:t>
      </w:r>
    </w:p>
    <w:p w14:paraId="0DDCDE6F">
      <w:pPr>
        <w:spacing w:line="500" w:lineRule="exact"/>
        <w:ind w:left="540"/>
        <w:jc w:val="right"/>
        <w:rPr>
          <w:rFonts w:hint="eastAsia" w:ascii="宋体" w:hAnsi="宋体"/>
          <w:color w:val="auto"/>
          <w:sz w:val="24"/>
          <w:highlight w:val="none"/>
        </w:rPr>
      </w:pPr>
    </w:p>
    <w:p w14:paraId="6D4E0564">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531B417">
      <w:pPr>
        <w:snapToGrid w:val="0"/>
        <w:spacing w:before="120" w:beforeLines="50" w:after="50"/>
        <w:jc w:val="center"/>
        <w:rPr>
          <w:rFonts w:hint="eastAsia" w:ascii="宋体" w:hAnsi="宋体"/>
          <w:b/>
          <w:color w:val="auto"/>
          <w:sz w:val="24"/>
          <w:highlight w:val="none"/>
        </w:rPr>
      </w:pPr>
    </w:p>
    <w:p w14:paraId="3ED6C806">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0C456B6">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173F575E">
      <w:pPr>
        <w:snapToGrid w:val="0"/>
        <w:spacing w:before="120" w:beforeLines="50" w:after="50"/>
        <w:jc w:val="center"/>
        <w:rPr>
          <w:rFonts w:hint="eastAsia" w:ascii="宋体" w:hAnsi="宋体"/>
          <w:b/>
          <w:color w:val="auto"/>
          <w:sz w:val="44"/>
          <w:szCs w:val="44"/>
          <w:highlight w:val="none"/>
        </w:rPr>
      </w:pPr>
    </w:p>
    <w:p w14:paraId="74075D0E">
      <w:pPr>
        <w:spacing w:line="360" w:lineRule="auto"/>
        <w:contextualSpacing/>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授权委托书</w:t>
      </w:r>
    </w:p>
    <w:p w14:paraId="5989CCDC">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（非联合体投标格式）</w:t>
      </w:r>
    </w:p>
    <w:p w14:paraId="1684E79F">
      <w:pPr>
        <w:spacing w:line="360" w:lineRule="auto"/>
        <w:contextualSpacing/>
        <w:jc w:val="center"/>
        <w:rPr>
          <w:rFonts w:hint="eastAsia" w:ascii="仿宋" w:hAnsi="仿宋" w:eastAsia="仿宋" w:cs="仿宋"/>
          <w:bCs/>
          <w:color w:val="auto"/>
          <w:sz w:val="24"/>
          <w:highlight w:val="none"/>
        </w:rPr>
      </w:pPr>
      <w:r>
        <w:rPr>
          <w:rFonts w:hint="eastAsia" w:ascii="仿宋" w:hAnsi="仿宋" w:eastAsia="仿宋" w:cs="仿宋"/>
          <w:bCs/>
          <w:color w:val="auto"/>
          <w:sz w:val="32"/>
          <w:szCs w:val="32"/>
          <w:highlight w:val="none"/>
        </w:rPr>
        <w:t>（如有委托时）</w:t>
      </w:r>
    </w:p>
    <w:p w14:paraId="03B66E1F">
      <w:pPr>
        <w:spacing w:line="440" w:lineRule="exact"/>
        <w:contextualSpacing/>
        <w:jc w:val="center"/>
        <w:rPr>
          <w:rFonts w:hint="eastAsia" w:ascii="宋体" w:hAnsi="宋体"/>
          <w:b/>
          <w:color w:val="auto"/>
          <w:sz w:val="24"/>
          <w:highlight w:val="none"/>
        </w:rPr>
      </w:pPr>
    </w:p>
    <w:p w14:paraId="08AB46F3">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2DCD87C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40DEE3A4">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41CFD834">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DA6239F">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49B177B5">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384A38A4">
      <w:pPr>
        <w:spacing w:line="440" w:lineRule="exact"/>
        <w:contextualSpacing/>
        <w:rPr>
          <w:rFonts w:hint="eastAsia" w:ascii="宋体" w:hAnsi="宋体"/>
          <w:color w:val="auto"/>
          <w:sz w:val="24"/>
          <w:highlight w:val="none"/>
        </w:rPr>
      </w:pPr>
    </w:p>
    <w:p w14:paraId="126BB5E9">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492E6650">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417ED85">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投标人（盖公章）：</w:t>
      </w:r>
    </w:p>
    <w:p w14:paraId="74FFD4B7">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159062AD">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9" w:name="_Hlk65851555"/>
      <w:bookmarkStart w:id="160" w:name="_Hlk65851620"/>
      <w:r>
        <w:rPr>
          <w:rFonts w:hint="eastAsia" w:ascii="宋体" w:hAnsi="宋体" w:cs="仿宋_GB2312"/>
          <w:color w:val="auto"/>
          <w:sz w:val="24"/>
          <w:highlight w:val="none"/>
        </w:rPr>
        <w:t>法定代表人必须在授权委托书上亲笔签字或者盖章，</w:t>
      </w:r>
      <w:bookmarkEnd w:id="159"/>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0"/>
    </w:p>
    <w:p w14:paraId="5F26336E">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578FDFB9">
      <w:pPr>
        <w:snapToGrid w:val="0"/>
        <w:spacing w:before="120" w:beforeLines="50" w:after="50"/>
        <w:ind w:firstLine="566" w:firstLineChars="236"/>
        <w:jc w:val="center"/>
        <w:rPr>
          <w:rFonts w:hint="eastAsia" w:ascii="仿宋" w:hAnsi="仿宋" w:eastAsia="仿宋" w:cs="仿宋"/>
          <w:color w:val="auto"/>
          <w:sz w:val="44"/>
          <w:szCs w:val="44"/>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授权委托书</w:t>
      </w:r>
    </w:p>
    <w:p w14:paraId="4586911A">
      <w:pPr>
        <w:snapToGrid w:val="0"/>
        <w:spacing w:before="120" w:beforeLines="50" w:after="50"/>
        <w:ind w:firstLine="755" w:firstLineChars="236"/>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（联合体投标格式）</w:t>
      </w:r>
    </w:p>
    <w:p w14:paraId="56796491">
      <w:pPr>
        <w:snapToGrid w:val="0"/>
        <w:spacing w:before="120" w:beforeLines="50" w:after="50"/>
        <w:ind w:firstLine="755" w:firstLineChars="236"/>
        <w:jc w:val="center"/>
        <w:rPr>
          <w:rFonts w:hint="eastAsia" w:ascii="仿宋" w:hAnsi="仿宋" w:eastAsia="仿宋" w:cs="仿宋"/>
          <w:color w:val="auto"/>
          <w:sz w:val="24"/>
          <w:highlight w:val="none"/>
        </w:rPr>
      </w:pPr>
      <w:r>
        <w:rPr>
          <w:rFonts w:hint="eastAsia" w:ascii="仿宋" w:hAnsi="仿宋" w:eastAsia="仿宋" w:cs="仿宋"/>
          <w:color w:val="auto"/>
          <w:sz w:val="32"/>
          <w:szCs w:val="32"/>
          <w:highlight w:val="none"/>
        </w:rPr>
        <w:t>（如有委托时）</w:t>
      </w:r>
    </w:p>
    <w:p w14:paraId="0A13EB84">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93EDC7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B9C1C24">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我方对委托代理人的签字事项负全部责任。</w:t>
      </w:r>
    </w:p>
    <w:p w14:paraId="6EF06E49">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18C3E53A">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E3D9B8B">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0C84E330">
      <w:pPr>
        <w:spacing w:line="440" w:lineRule="exact"/>
        <w:ind w:firstLine="566" w:firstLineChars="236"/>
        <w:contextualSpacing/>
        <w:rPr>
          <w:rFonts w:hint="eastAsia" w:ascii="宋体" w:hAnsi="宋体"/>
          <w:color w:val="auto"/>
          <w:sz w:val="24"/>
          <w:highlight w:val="none"/>
        </w:rPr>
      </w:pPr>
    </w:p>
    <w:p w14:paraId="610C6B0C">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w:t>
      </w:r>
    </w:p>
    <w:p w14:paraId="3473978F">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牵头人（盖公章）：</w:t>
      </w:r>
    </w:p>
    <w:p w14:paraId="518A0783">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374F2021">
      <w:pPr>
        <w:spacing w:line="440" w:lineRule="exact"/>
        <w:ind w:firstLine="566" w:firstLineChars="236"/>
        <w:contextualSpacing/>
        <w:rPr>
          <w:rFonts w:hint="eastAsia" w:ascii="宋体" w:hAnsi="宋体"/>
          <w:color w:val="auto"/>
          <w:sz w:val="24"/>
          <w:highlight w:val="none"/>
        </w:rPr>
      </w:pPr>
    </w:p>
    <w:p w14:paraId="71906F45">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w:t>
      </w:r>
    </w:p>
    <w:p w14:paraId="4D09AFBD">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07A7C14D">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49AF6011">
      <w:pPr>
        <w:spacing w:line="440" w:lineRule="exact"/>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680555BF">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2FB77DF8">
      <w:pPr>
        <w:snapToGrid w:val="0"/>
        <w:spacing w:before="50" w:after="120" w:afterLines="50"/>
        <w:ind w:firstLine="480" w:firstLineChars="200"/>
        <w:jc w:val="left"/>
        <w:rPr>
          <w:rFonts w:hint="eastAsia" w:ascii="宋体" w:hAnsi="宋体"/>
          <w:color w:val="auto"/>
          <w:sz w:val="24"/>
          <w:highlight w:val="none"/>
        </w:rPr>
        <w:sectPr>
          <w:pgSz w:w="11906" w:h="16838"/>
          <w:pgMar w:top="1134" w:right="1134" w:bottom="1204" w:left="1134" w:header="851" w:footer="567" w:gutter="0"/>
          <w:cols w:space="720" w:num="1"/>
          <w:docGrid w:linePitch="312" w:charSpace="0"/>
        </w:sectPr>
      </w:pPr>
    </w:p>
    <w:p w14:paraId="2D68570E">
      <w:pPr>
        <w:rPr>
          <w:rFonts w:hint="eastAsia" w:ascii="宋体" w:hAnsi="宋体"/>
          <w:color w:val="auto"/>
          <w:sz w:val="24"/>
          <w:highlight w:val="none"/>
        </w:rPr>
      </w:pPr>
    </w:p>
    <w:p w14:paraId="16E08443">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3E3EBF74">
      <w:pPr>
        <w:snapToGrid w:val="0"/>
        <w:spacing w:before="50"/>
        <w:jc w:val="left"/>
        <w:rPr>
          <w:rFonts w:hint="eastAsia" w:ascii="宋体" w:hAnsi="宋体"/>
          <w:color w:val="auto"/>
          <w:sz w:val="24"/>
          <w:highlight w:val="none"/>
        </w:rPr>
      </w:pPr>
    </w:p>
    <w:p w14:paraId="08439910">
      <w:pPr>
        <w:pStyle w:val="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2453BF13">
      <w:pPr>
        <w:snapToGrid w:val="0"/>
        <w:spacing w:before="50"/>
        <w:jc w:val="left"/>
        <w:rPr>
          <w:rFonts w:hint="eastAsia"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541"/>
        <w:gridCol w:w="1760"/>
        <w:gridCol w:w="2035"/>
      </w:tblGrid>
      <w:tr w14:paraId="0C993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05" w:type="dxa"/>
            <w:tcBorders>
              <w:top w:val="single" w:color="auto" w:sz="4" w:space="0"/>
              <w:left w:val="single" w:color="auto" w:sz="4" w:space="0"/>
              <w:bottom w:val="single" w:color="auto" w:sz="4" w:space="0"/>
              <w:right w:val="single" w:color="auto" w:sz="4" w:space="0"/>
            </w:tcBorders>
          </w:tcPr>
          <w:p w14:paraId="3BD6019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541" w:type="dxa"/>
            <w:tcBorders>
              <w:top w:val="single" w:color="auto" w:sz="4" w:space="0"/>
              <w:left w:val="single" w:color="auto" w:sz="4" w:space="0"/>
              <w:bottom w:val="single" w:color="auto" w:sz="4" w:space="0"/>
              <w:right w:val="single" w:color="auto" w:sz="4" w:space="0"/>
            </w:tcBorders>
          </w:tcPr>
          <w:p w14:paraId="1C07AE7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DBDA07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1EC1D1C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6F0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305" w:type="dxa"/>
            <w:tcBorders>
              <w:top w:val="single" w:color="auto" w:sz="4" w:space="0"/>
              <w:left w:val="single" w:color="auto" w:sz="4" w:space="0"/>
              <w:bottom w:val="single" w:color="auto" w:sz="4" w:space="0"/>
              <w:right w:val="single" w:color="auto" w:sz="4" w:space="0"/>
            </w:tcBorders>
            <w:vAlign w:val="center"/>
          </w:tcPr>
          <w:p w14:paraId="6C382FF0">
            <w:pPr>
              <w:spacing w:line="360" w:lineRule="exact"/>
              <w:rPr>
                <w:rFonts w:hint="eastAsia" w:ascii="宋体" w:hAnsi="宋体"/>
                <w:color w:val="auto"/>
                <w:sz w:val="24"/>
                <w:highlight w:val="none"/>
              </w:rPr>
            </w:pPr>
            <w:r>
              <w:rPr>
                <w:rFonts w:hint="eastAsia" w:ascii="宋体" w:hAnsi="宋体" w:cs="宋体"/>
                <w:color w:val="auto"/>
                <w:sz w:val="24"/>
                <w:highlight w:val="none"/>
              </w:rPr>
              <w:t>合同签订期</w:t>
            </w:r>
          </w:p>
        </w:tc>
        <w:tc>
          <w:tcPr>
            <w:tcW w:w="2541" w:type="dxa"/>
            <w:tcBorders>
              <w:top w:val="single" w:color="auto" w:sz="4" w:space="0"/>
              <w:left w:val="single" w:color="auto" w:sz="4" w:space="0"/>
              <w:bottom w:val="single" w:color="auto" w:sz="4" w:space="0"/>
              <w:right w:val="single" w:color="auto" w:sz="4" w:space="0"/>
            </w:tcBorders>
          </w:tcPr>
          <w:p w14:paraId="42940824">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40933F4">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01B008B">
            <w:pPr>
              <w:snapToGrid w:val="0"/>
              <w:spacing w:before="120" w:beforeLines="50"/>
              <w:jc w:val="center"/>
              <w:rPr>
                <w:rFonts w:hint="eastAsia" w:ascii="宋体" w:hAnsi="宋体"/>
                <w:color w:val="auto"/>
                <w:sz w:val="24"/>
                <w:highlight w:val="none"/>
              </w:rPr>
            </w:pPr>
          </w:p>
        </w:tc>
      </w:tr>
      <w:tr w14:paraId="5EDA6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05" w:type="dxa"/>
            <w:tcBorders>
              <w:top w:val="single" w:color="auto" w:sz="4" w:space="0"/>
              <w:left w:val="single" w:color="auto" w:sz="4" w:space="0"/>
              <w:bottom w:val="single" w:color="auto" w:sz="4" w:space="0"/>
              <w:right w:val="single" w:color="auto" w:sz="4" w:space="0"/>
            </w:tcBorders>
            <w:vAlign w:val="center"/>
          </w:tcPr>
          <w:p w14:paraId="26521979">
            <w:pPr>
              <w:spacing w:line="360" w:lineRule="exact"/>
              <w:rPr>
                <w:rFonts w:hint="eastAsia" w:ascii="宋体" w:hAnsi="宋体"/>
                <w:color w:val="auto"/>
                <w:sz w:val="24"/>
                <w:highlight w:val="none"/>
              </w:rPr>
            </w:pPr>
            <w:r>
              <w:rPr>
                <w:rFonts w:hint="eastAsia" w:ascii="宋体" w:hAnsi="宋体"/>
                <w:color w:val="auto"/>
                <w:sz w:val="24"/>
                <w:highlight w:val="none"/>
              </w:rPr>
              <w:t>服务期限及服务地点</w:t>
            </w:r>
          </w:p>
        </w:tc>
        <w:tc>
          <w:tcPr>
            <w:tcW w:w="2541" w:type="dxa"/>
            <w:tcBorders>
              <w:top w:val="single" w:color="auto" w:sz="4" w:space="0"/>
              <w:left w:val="single" w:color="auto" w:sz="4" w:space="0"/>
              <w:bottom w:val="single" w:color="auto" w:sz="4" w:space="0"/>
              <w:right w:val="single" w:color="auto" w:sz="4" w:space="0"/>
            </w:tcBorders>
          </w:tcPr>
          <w:p w14:paraId="36A803C2">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66A50A48">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4886012">
            <w:pPr>
              <w:snapToGrid w:val="0"/>
              <w:spacing w:before="120" w:beforeLines="50"/>
              <w:ind w:left="43"/>
              <w:jc w:val="center"/>
              <w:rPr>
                <w:rFonts w:hint="eastAsia" w:ascii="宋体" w:hAnsi="宋体"/>
                <w:color w:val="auto"/>
                <w:sz w:val="24"/>
                <w:highlight w:val="none"/>
              </w:rPr>
            </w:pPr>
          </w:p>
        </w:tc>
      </w:tr>
      <w:tr w14:paraId="17B14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vAlign w:val="center"/>
          </w:tcPr>
          <w:p w14:paraId="7C79B709">
            <w:pPr>
              <w:spacing w:line="360" w:lineRule="exact"/>
              <w:rPr>
                <w:rFonts w:hint="eastAsia" w:ascii="宋体" w:hAnsi="宋体"/>
                <w:color w:val="auto"/>
                <w:sz w:val="24"/>
                <w:highlight w:val="none"/>
              </w:rPr>
            </w:pPr>
            <w:r>
              <w:rPr>
                <w:rFonts w:hint="eastAsia" w:ascii="宋体" w:hAnsi="宋体" w:cs="宋体"/>
                <w:color w:val="auto"/>
                <w:sz w:val="24"/>
                <w:highlight w:val="none"/>
              </w:rPr>
              <w:t>报价要求</w:t>
            </w:r>
          </w:p>
        </w:tc>
        <w:tc>
          <w:tcPr>
            <w:tcW w:w="2541" w:type="dxa"/>
            <w:tcBorders>
              <w:top w:val="single" w:color="auto" w:sz="4" w:space="0"/>
              <w:left w:val="single" w:color="auto" w:sz="4" w:space="0"/>
              <w:bottom w:val="single" w:color="auto" w:sz="4" w:space="0"/>
              <w:right w:val="single" w:color="auto" w:sz="4" w:space="0"/>
            </w:tcBorders>
          </w:tcPr>
          <w:p w14:paraId="646FD824">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1C3D14B">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040F985">
            <w:pPr>
              <w:snapToGrid w:val="0"/>
              <w:spacing w:before="120" w:beforeLines="50"/>
              <w:jc w:val="center"/>
              <w:rPr>
                <w:rFonts w:hint="eastAsia" w:ascii="宋体" w:hAnsi="宋体"/>
                <w:color w:val="auto"/>
                <w:sz w:val="24"/>
                <w:highlight w:val="none"/>
              </w:rPr>
            </w:pPr>
          </w:p>
        </w:tc>
      </w:tr>
      <w:tr w14:paraId="22843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vAlign w:val="center"/>
          </w:tcPr>
          <w:p w14:paraId="0686AD91">
            <w:pPr>
              <w:spacing w:line="360" w:lineRule="exact"/>
              <w:rPr>
                <w:rFonts w:hint="eastAsia" w:ascii="宋体" w:hAnsi="宋体" w:cs="宋体"/>
                <w:color w:val="auto"/>
                <w:sz w:val="24"/>
                <w:highlight w:val="none"/>
              </w:rPr>
            </w:pPr>
            <w:r>
              <w:rPr>
                <w:rFonts w:hint="eastAsia" w:ascii="宋体" w:hAnsi="宋体"/>
                <w:color w:val="auto"/>
                <w:sz w:val="24"/>
                <w:highlight w:val="none"/>
              </w:rPr>
              <w:t>付款方式</w:t>
            </w:r>
          </w:p>
        </w:tc>
        <w:tc>
          <w:tcPr>
            <w:tcW w:w="2541" w:type="dxa"/>
            <w:tcBorders>
              <w:top w:val="single" w:color="auto" w:sz="4" w:space="0"/>
              <w:left w:val="single" w:color="auto" w:sz="4" w:space="0"/>
              <w:bottom w:val="single" w:color="auto" w:sz="4" w:space="0"/>
              <w:right w:val="single" w:color="auto" w:sz="4" w:space="0"/>
            </w:tcBorders>
          </w:tcPr>
          <w:p w14:paraId="77BD5370">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536DFA2">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52E0BB7">
            <w:pPr>
              <w:snapToGrid w:val="0"/>
              <w:spacing w:before="120" w:beforeLines="50"/>
              <w:jc w:val="center"/>
              <w:rPr>
                <w:rFonts w:hint="eastAsia" w:ascii="宋体" w:hAnsi="宋体"/>
                <w:color w:val="auto"/>
                <w:sz w:val="24"/>
                <w:highlight w:val="none"/>
              </w:rPr>
            </w:pPr>
          </w:p>
        </w:tc>
      </w:tr>
      <w:tr w14:paraId="77592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05" w:type="dxa"/>
            <w:tcBorders>
              <w:top w:val="single" w:color="auto" w:sz="4" w:space="0"/>
              <w:left w:val="single" w:color="auto" w:sz="4" w:space="0"/>
              <w:bottom w:val="single" w:color="auto" w:sz="4" w:space="0"/>
              <w:right w:val="single" w:color="auto" w:sz="4" w:space="0"/>
            </w:tcBorders>
            <w:vAlign w:val="center"/>
          </w:tcPr>
          <w:p w14:paraId="4572E2D6">
            <w:pPr>
              <w:snapToGrid w:val="0"/>
              <w:spacing w:before="120" w:beforeLines="50"/>
              <w:jc w:val="center"/>
              <w:rPr>
                <w:rFonts w:hint="eastAsia" w:ascii="宋体" w:hAnsi="宋体"/>
                <w:color w:val="auto"/>
                <w:sz w:val="24"/>
                <w:highlight w:val="none"/>
              </w:rPr>
            </w:pPr>
            <w:r>
              <w:rPr>
                <w:rFonts w:ascii="宋体" w:hAnsi="宋体"/>
                <w:color w:val="auto"/>
                <w:sz w:val="24"/>
                <w:highlight w:val="none"/>
              </w:rPr>
              <w:t>……</w:t>
            </w:r>
          </w:p>
        </w:tc>
        <w:tc>
          <w:tcPr>
            <w:tcW w:w="2541" w:type="dxa"/>
            <w:tcBorders>
              <w:top w:val="single" w:color="auto" w:sz="4" w:space="0"/>
              <w:left w:val="single" w:color="auto" w:sz="4" w:space="0"/>
              <w:bottom w:val="single" w:color="auto" w:sz="4" w:space="0"/>
              <w:right w:val="single" w:color="auto" w:sz="4" w:space="0"/>
            </w:tcBorders>
          </w:tcPr>
          <w:p w14:paraId="6374F52C">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8EE7320">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EC359CF">
            <w:pPr>
              <w:snapToGrid w:val="0"/>
              <w:spacing w:before="120" w:beforeLines="50"/>
              <w:jc w:val="center"/>
              <w:rPr>
                <w:rFonts w:hint="eastAsia" w:ascii="宋体" w:hAnsi="宋体"/>
                <w:color w:val="auto"/>
                <w:sz w:val="24"/>
                <w:highlight w:val="none"/>
              </w:rPr>
            </w:pPr>
          </w:p>
        </w:tc>
      </w:tr>
    </w:tbl>
    <w:p w14:paraId="31A49289">
      <w:pPr>
        <w:pStyle w:val="19"/>
        <w:rPr>
          <w:rFonts w:hint="eastAsia" w:ascii="宋体" w:hAnsi="宋体"/>
          <w:color w:val="auto"/>
          <w:highlight w:val="none"/>
        </w:rPr>
      </w:pPr>
      <w:r>
        <w:rPr>
          <w:rFonts w:hint="eastAsia" w:ascii="宋体" w:hAnsi="宋体"/>
          <w:color w:val="auto"/>
          <w:highlight w:val="none"/>
        </w:rPr>
        <w:t>注：</w:t>
      </w:r>
    </w:p>
    <w:p w14:paraId="11964F70">
      <w:pPr>
        <w:pStyle w:val="22"/>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4E7241F8">
      <w:pPr>
        <w:pStyle w:val="19"/>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059AF79">
      <w:pPr>
        <w:snapToGrid w:val="0"/>
        <w:spacing w:before="50" w:after="50"/>
        <w:rPr>
          <w:rFonts w:hint="eastAsia" w:ascii="宋体" w:hAnsi="宋体"/>
          <w:color w:val="auto"/>
          <w:sz w:val="24"/>
          <w:highlight w:val="none"/>
        </w:rPr>
      </w:pPr>
    </w:p>
    <w:p w14:paraId="5BAD6968">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26B19A51">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679DF9C">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C841068">
      <w:pPr>
        <w:snapToGrid w:val="0"/>
        <w:spacing w:before="120" w:beforeLines="50"/>
        <w:rPr>
          <w:rFonts w:hint="eastAsia" w:ascii="宋体" w:hAnsi="宋体"/>
          <w:color w:val="auto"/>
          <w:sz w:val="24"/>
          <w:szCs w:val="20"/>
          <w:highlight w:val="none"/>
        </w:rPr>
      </w:pPr>
    </w:p>
    <w:p w14:paraId="41762A1E">
      <w:pPr>
        <w:snapToGrid w:val="0"/>
        <w:spacing w:before="120" w:beforeLines="50" w:after="50"/>
        <w:jc w:val="left"/>
        <w:rPr>
          <w:rFonts w:hint="eastAsia" w:ascii="宋体" w:hAnsi="宋体"/>
          <w:color w:val="auto"/>
          <w:sz w:val="24"/>
          <w:szCs w:val="20"/>
          <w:highlight w:val="none"/>
        </w:rPr>
      </w:pPr>
    </w:p>
    <w:p w14:paraId="6D3A8D8C">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7A552D17">
      <w:pPr>
        <w:pStyle w:val="37"/>
        <w:snapToGrid w:val="0"/>
        <w:ind w:left="480" w:hanging="480"/>
        <w:rPr>
          <w:rFonts w:hint="eastAsia" w:ascii="宋体" w:hAnsi="宋体"/>
          <w:color w:val="auto"/>
          <w:sz w:val="24"/>
          <w:highlight w:val="none"/>
        </w:rPr>
      </w:pPr>
    </w:p>
    <w:p w14:paraId="30AFC7AA">
      <w:pPr>
        <w:pStyle w:val="37"/>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6"/>
      </w:tblGrid>
      <w:tr w14:paraId="0292A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076" w:type="dxa"/>
            <w:vMerge w:val="restart"/>
            <w:tcBorders>
              <w:top w:val="single" w:color="auto" w:sz="4" w:space="0"/>
              <w:left w:val="single" w:color="auto" w:sz="4" w:space="0"/>
              <w:bottom w:val="single" w:color="auto" w:sz="4" w:space="0"/>
              <w:right w:val="single" w:color="auto" w:sz="4" w:space="0"/>
            </w:tcBorders>
            <w:vAlign w:val="center"/>
          </w:tcPr>
          <w:p w14:paraId="628B856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723" w:type="dxa"/>
            <w:vMerge w:val="restart"/>
            <w:tcBorders>
              <w:top w:val="single" w:color="auto" w:sz="4" w:space="0"/>
              <w:left w:val="single" w:color="auto" w:sz="4" w:space="0"/>
              <w:bottom w:val="single" w:color="auto" w:sz="4" w:space="0"/>
              <w:right w:val="single" w:color="auto" w:sz="4" w:space="0"/>
            </w:tcBorders>
            <w:vAlign w:val="center"/>
          </w:tcPr>
          <w:p w14:paraId="1D8A50B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23" w:type="dxa"/>
            <w:vMerge w:val="restart"/>
            <w:tcBorders>
              <w:top w:val="single" w:color="auto" w:sz="4" w:space="0"/>
              <w:left w:val="single" w:color="auto" w:sz="4" w:space="0"/>
              <w:bottom w:val="single" w:color="auto" w:sz="4" w:space="0"/>
              <w:right w:val="single" w:color="auto" w:sz="4" w:space="0"/>
            </w:tcBorders>
            <w:vAlign w:val="center"/>
          </w:tcPr>
          <w:p w14:paraId="5E470CB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66C0987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2780" w:type="dxa"/>
            <w:vMerge w:val="restart"/>
            <w:tcBorders>
              <w:top w:val="single" w:color="auto" w:sz="4" w:space="0"/>
              <w:left w:val="single" w:color="auto" w:sz="4" w:space="0"/>
              <w:bottom w:val="single" w:color="auto" w:sz="4" w:space="0"/>
              <w:right w:val="single" w:color="auto" w:sz="4" w:space="0"/>
            </w:tcBorders>
            <w:vAlign w:val="center"/>
          </w:tcPr>
          <w:p w14:paraId="05A5ACA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3FDC541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7888C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076" w:type="dxa"/>
            <w:vMerge w:val="continue"/>
            <w:tcBorders>
              <w:top w:val="single" w:color="auto" w:sz="4" w:space="0"/>
              <w:left w:val="single" w:color="auto" w:sz="4" w:space="0"/>
              <w:bottom w:val="single" w:color="auto" w:sz="4" w:space="0"/>
              <w:right w:val="single" w:color="auto" w:sz="4" w:space="0"/>
            </w:tcBorders>
            <w:vAlign w:val="center"/>
          </w:tcPr>
          <w:p w14:paraId="4E4270CB">
            <w:pPr>
              <w:jc w:val="left"/>
              <w:rPr>
                <w:rFonts w:hint="eastAsia" w:ascii="宋体" w:hAnsi="宋体"/>
                <w:color w:val="auto"/>
                <w:sz w:val="24"/>
                <w:highlight w:val="none"/>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65EDFE94">
            <w:pPr>
              <w:jc w:val="left"/>
              <w:rPr>
                <w:rFonts w:hint="eastAsia" w:ascii="宋体" w:hAnsi="宋体"/>
                <w:color w:val="auto"/>
                <w:sz w:val="24"/>
                <w:highlight w:val="none"/>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764C54A5">
            <w:pPr>
              <w:jc w:val="left"/>
              <w:rPr>
                <w:rFonts w:hint="eastAsia" w:ascii="宋体" w:hAnsi="宋体"/>
                <w:color w:val="auto"/>
                <w:sz w:val="24"/>
                <w:highlight w:val="none"/>
              </w:rPr>
            </w:pPr>
          </w:p>
        </w:tc>
        <w:tc>
          <w:tcPr>
            <w:tcW w:w="2780" w:type="dxa"/>
            <w:vMerge w:val="continue"/>
            <w:tcBorders>
              <w:top w:val="single" w:color="auto" w:sz="4" w:space="0"/>
              <w:left w:val="single" w:color="auto" w:sz="4" w:space="0"/>
              <w:bottom w:val="single" w:color="auto" w:sz="4" w:space="0"/>
              <w:right w:val="single" w:color="auto" w:sz="4" w:space="0"/>
            </w:tcBorders>
            <w:vAlign w:val="center"/>
          </w:tcPr>
          <w:p w14:paraId="695838D2">
            <w:pPr>
              <w:jc w:val="left"/>
              <w:rPr>
                <w:rFonts w:hint="eastAsia" w:ascii="宋体" w:hAnsi="宋体"/>
                <w:color w:val="auto"/>
                <w:sz w:val="24"/>
                <w:highlight w:val="none"/>
              </w:rPr>
            </w:pPr>
          </w:p>
        </w:tc>
      </w:tr>
      <w:tr w14:paraId="50FF7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076" w:type="dxa"/>
            <w:tcBorders>
              <w:top w:val="single" w:color="auto" w:sz="4" w:space="0"/>
              <w:left w:val="single" w:color="auto" w:sz="4" w:space="0"/>
              <w:bottom w:val="single" w:color="auto" w:sz="4" w:space="0"/>
              <w:right w:val="single" w:color="auto" w:sz="4" w:space="0"/>
            </w:tcBorders>
          </w:tcPr>
          <w:p w14:paraId="33124AB0">
            <w:pPr>
              <w:snapToGrid w:val="0"/>
              <w:spacing w:line="24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5FC81C13">
            <w:pPr>
              <w:snapToGrid w:val="0"/>
              <w:spacing w:line="24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1AE9F273">
            <w:pPr>
              <w:snapToGrid w:val="0"/>
              <w:spacing w:line="240" w:lineRule="exact"/>
              <w:jc w:val="left"/>
              <w:rPr>
                <w:rFonts w:hint="eastAsia" w:ascii="宋体" w:hAnsi="宋体"/>
                <w:color w:val="auto"/>
                <w:sz w:val="24"/>
                <w:highlight w:val="none"/>
              </w:rPr>
            </w:pPr>
          </w:p>
        </w:tc>
        <w:tc>
          <w:tcPr>
            <w:tcW w:w="2780" w:type="dxa"/>
            <w:tcBorders>
              <w:top w:val="single" w:color="auto" w:sz="4" w:space="0"/>
              <w:left w:val="single" w:color="auto" w:sz="4" w:space="0"/>
              <w:bottom w:val="single" w:color="auto" w:sz="4" w:space="0"/>
              <w:right w:val="single" w:color="auto" w:sz="4" w:space="0"/>
            </w:tcBorders>
          </w:tcPr>
          <w:p w14:paraId="1C06EEAF">
            <w:pPr>
              <w:snapToGrid w:val="0"/>
              <w:spacing w:line="240" w:lineRule="exact"/>
              <w:jc w:val="left"/>
              <w:rPr>
                <w:rFonts w:hint="eastAsia" w:ascii="宋体" w:hAnsi="宋体"/>
                <w:color w:val="auto"/>
                <w:sz w:val="24"/>
                <w:highlight w:val="none"/>
              </w:rPr>
            </w:pPr>
          </w:p>
        </w:tc>
      </w:tr>
      <w:tr w14:paraId="01838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auto" w:sz="4" w:space="0"/>
              <w:left w:val="single" w:color="auto" w:sz="4" w:space="0"/>
              <w:bottom w:val="single" w:color="auto" w:sz="4" w:space="0"/>
              <w:right w:val="single" w:color="auto" w:sz="4" w:space="0"/>
            </w:tcBorders>
          </w:tcPr>
          <w:p w14:paraId="74C36AA3">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07DEDBDD">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0BA56F73">
            <w:pPr>
              <w:snapToGrid w:val="0"/>
              <w:spacing w:before="50" w:after="120" w:afterLines="50" w:line="400" w:lineRule="exact"/>
              <w:jc w:val="left"/>
              <w:rPr>
                <w:rFonts w:hint="eastAsia" w:ascii="宋体" w:hAnsi="宋体"/>
                <w:color w:val="auto"/>
                <w:sz w:val="24"/>
                <w:highlight w:val="none"/>
              </w:rPr>
            </w:pPr>
          </w:p>
        </w:tc>
        <w:tc>
          <w:tcPr>
            <w:tcW w:w="2780" w:type="dxa"/>
            <w:tcBorders>
              <w:top w:val="single" w:color="auto" w:sz="4" w:space="0"/>
              <w:left w:val="single" w:color="auto" w:sz="4" w:space="0"/>
              <w:bottom w:val="single" w:color="auto" w:sz="4" w:space="0"/>
              <w:right w:val="single" w:color="auto" w:sz="4" w:space="0"/>
            </w:tcBorders>
          </w:tcPr>
          <w:p w14:paraId="64B15129">
            <w:pPr>
              <w:snapToGrid w:val="0"/>
              <w:spacing w:before="50" w:after="120" w:afterLines="50" w:line="400" w:lineRule="exact"/>
              <w:jc w:val="left"/>
              <w:rPr>
                <w:rFonts w:hint="eastAsia" w:ascii="宋体" w:hAnsi="宋体"/>
                <w:color w:val="auto"/>
                <w:sz w:val="24"/>
                <w:highlight w:val="none"/>
              </w:rPr>
            </w:pPr>
          </w:p>
        </w:tc>
      </w:tr>
      <w:tr w14:paraId="0B163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076" w:type="dxa"/>
            <w:tcBorders>
              <w:top w:val="single" w:color="auto" w:sz="4" w:space="0"/>
              <w:left w:val="single" w:color="auto" w:sz="4" w:space="0"/>
              <w:bottom w:val="single" w:color="auto" w:sz="4" w:space="0"/>
              <w:right w:val="single" w:color="auto" w:sz="4" w:space="0"/>
            </w:tcBorders>
          </w:tcPr>
          <w:p w14:paraId="2F26DF27">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014BA73A">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4E5B02B2">
            <w:pPr>
              <w:snapToGrid w:val="0"/>
              <w:spacing w:before="50" w:after="120" w:afterLines="50" w:line="400" w:lineRule="exact"/>
              <w:jc w:val="left"/>
              <w:rPr>
                <w:rFonts w:hint="eastAsia" w:ascii="宋体" w:hAnsi="宋体"/>
                <w:color w:val="auto"/>
                <w:sz w:val="24"/>
                <w:highlight w:val="none"/>
              </w:rPr>
            </w:pPr>
          </w:p>
        </w:tc>
        <w:tc>
          <w:tcPr>
            <w:tcW w:w="2780" w:type="dxa"/>
            <w:tcBorders>
              <w:top w:val="single" w:color="auto" w:sz="4" w:space="0"/>
              <w:left w:val="single" w:color="auto" w:sz="4" w:space="0"/>
              <w:bottom w:val="single" w:color="auto" w:sz="4" w:space="0"/>
              <w:right w:val="single" w:color="auto" w:sz="4" w:space="0"/>
            </w:tcBorders>
          </w:tcPr>
          <w:p w14:paraId="148345B7">
            <w:pPr>
              <w:snapToGrid w:val="0"/>
              <w:spacing w:before="50" w:after="120" w:afterLines="50" w:line="400" w:lineRule="exact"/>
              <w:jc w:val="left"/>
              <w:rPr>
                <w:rFonts w:hint="eastAsia" w:ascii="宋体" w:hAnsi="宋体"/>
                <w:color w:val="auto"/>
                <w:sz w:val="24"/>
                <w:highlight w:val="none"/>
              </w:rPr>
            </w:pPr>
          </w:p>
        </w:tc>
      </w:tr>
      <w:tr w14:paraId="61CBD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auto" w:sz="4" w:space="0"/>
              <w:left w:val="single" w:color="auto" w:sz="4" w:space="0"/>
              <w:bottom w:val="single" w:color="auto" w:sz="4" w:space="0"/>
              <w:right w:val="single" w:color="auto" w:sz="4" w:space="0"/>
            </w:tcBorders>
          </w:tcPr>
          <w:p w14:paraId="6E976AB5">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41E58A6E">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1DFC6E5D">
            <w:pPr>
              <w:snapToGrid w:val="0"/>
              <w:spacing w:before="50" w:after="120" w:afterLines="50" w:line="400" w:lineRule="exact"/>
              <w:jc w:val="left"/>
              <w:rPr>
                <w:rFonts w:hint="eastAsia" w:ascii="宋体" w:hAnsi="宋体"/>
                <w:color w:val="auto"/>
                <w:sz w:val="24"/>
                <w:highlight w:val="none"/>
              </w:rPr>
            </w:pPr>
          </w:p>
        </w:tc>
        <w:tc>
          <w:tcPr>
            <w:tcW w:w="2780" w:type="dxa"/>
            <w:tcBorders>
              <w:top w:val="single" w:color="auto" w:sz="4" w:space="0"/>
              <w:left w:val="single" w:color="auto" w:sz="4" w:space="0"/>
              <w:bottom w:val="single" w:color="auto" w:sz="4" w:space="0"/>
              <w:right w:val="single" w:color="auto" w:sz="4" w:space="0"/>
            </w:tcBorders>
          </w:tcPr>
          <w:p w14:paraId="78229570">
            <w:pPr>
              <w:snapToGrid w:val="0"/>
              <w:spacing w:before="50" w:after="120" w:afterLines="50" w:line="400" w:lineRule="exact"/>
              <w:jc w:val="left"/>
              <w:rPr>
                <w:rFonts w:hint="eastAsia" w:ascii="宋体" w:hAnsi="宋体"/>
                <w:color w:val="auto"/>
                <w:sz w:val="24"/>
                <w:highlight w:val="none"/>
              </w:rPr>
            </w:pPr>
          </w:p>
        </w:tc>
      </w:tr>
      <w:tr w14:paraId="0907F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6" w:type="dxa"/>
            <w:tcBorders>
              <w:top w:val="single" w:color="auto" w:sz="4" w:space="0"/>
              <w:left w:val="single" w:color="auto" w:sz="4" w:space="0"/>
              <w:bottom w:val="single" w:color="auto" w:sz="4" w:space="0"/>
              <w:right w:val="single" w:color="auto" w:sz="4" w:space="0"/>
            </w:tcBorders>
          </w:tcPr>
          <w:p w14:paraId="641B4121">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049E7771">
            <w:pPr>
              <w:snapToGrid w:val="0"/>
              <w:spacing w:before="50" w:after="120" w:afterLines="50" w:line="400" w:lineRule="exact"/>
              <w:jc w:val="left"/>
              <w:rPr>
                <w:rFonts w:hint="eastAsia" w:ascii="宋体" w:hAnsi="宋体"/>
                <w:color w:val="auto"/>
                <w:sz w:val="24"/>
                <w:highlight w:val="none"/>
              </w:rPr>
            </w:pPr>
          </w:p>
        </w:tc>
        <w:tc>
          <w:tcPr>
            <w:tcW w:w="1723" w:type="dxa"/>
            <w:tcBorders>
              <w:top w:val="single" w:color="auto" w:sz="4" w:space="0"/>
              <w:left w:val="single" w:color="auto" w:sz="4" w:space="0"/>
              <w:bottom w:val="single" w:color="auto" w:sz="4" w:space="0"/>
              <w:right w:val="single" w:color="auto" w:sz="4" w:space="0"/>
            </w:tcBorders>
          </w:tcPr>
          <w:p w14:paraId="4E58E578">
            <w:pPr>
              <w:snapToGrid w:val="0"/>
              <w:spacing w:before="50" w:after="120" w:afterLines="50" w:line="400" w:lineRule="exact"/>
              <w:jc w:val="left"/>
              <w:rPr>
                <w:rFonts w:hint="eastAsia" w:ascii="宋体" w:hAnsi="宋体"/>
                <w:color w:val="auto"/>
                <w:sz w:val="24"/>
                <w:highlight w:val="none"/>
              </w:rPr>
            </w:pPr>
          </w:p>
        </w:tc>
        <w:tc>
          <w:tcPr>
            <w:tcW w:w="2780" w:type="dxa"/>
            <w:tcBorders>
              <w:top w:val="single" w:color="auto" w:sz="4" w:space="0"/>
              <w:left w:val="single" w:color="auto" w:sz="4" w:space="0"/>
              <w:bottom w:val="single" w:color="auto" w:sz="4" w:space="0"/>
              <w:right w:val="single" w:color="auto" w:sz="4" w:space="0"/>
            </w:tcBorders>
          </w:tcPr>
          <w:p w14:paraId="43680802">
            <w:pPr>
              <w:snapToGrid w:val="0"/>
              <w:spacing w:before="50" w:after="120" w:afterLines="50" w:line="400" w:lineRule="exact"/>
              <w:jc w:val="left"/>
              <w:rPr>
                <w:rFonts w:hint="eastAsia" w:ascii="宋体" w:hAnsi="宋体"/>
                <w:color w:val="auto"/>
                <w:sz w:val="24"/>
                <w:highlight w:val="none"/>
              </w:rPr>
            </w:pPr>
          </w:p>
        </w:tc>
      </w:tr>
    </w:tbl>
    <w:p w14:paraId="12D93CBC">
      <w:pPr>
        <w:pStyle w:val="16"/>
        <w:spacing w:before="0" w:after="0" w:line="360" w:lineRule="auto"/>
        <w:contextualSpacing/>
        <w:rPr>
          <w:rFonts w:hint="eastAsia" w:ascii="宋体" w:hAnsi="宋体" w:eastAsia="宋体"/>
          <w:color w:val="auto"/>
          <w:sz w:val="24"/>
          <w:szCs w:val="24"/>
          <w:highlight w:val="none"/>
        </w:rPr>
      </w:pPr>
    </w:p>
    <w:p w14:paraId="32FBA807">
      <w:pPr>
        <w:pStyle w:val="16"/>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B69E311">
      <w:pPr>
        <w:pStyle w:val="16"/>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2838EACE">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2A949C68">
      <w:pPr>
        <w:snapToGrid w:val="0"/>
        <w:spacing w:before="50"/>
        <w:ind w:firstLine="480" w:firstLineChars="200"/>
        <w:jc w:val="left"/>
        <w:rPr>
          <w:rFonts w:hint="eastAsia" w:ascii="宋体" w:hAnsi="宋体"/>
          <w:color w:val="auto"/>
          <w:sz w:val="24"/>
          <w:szCs w:val="20"/>
          <w:highlight w:val="none"/>
        </w:rPr>
      </w:pPr>
    </w:p>
    <w:p w14:paraId="224104C5">
      <w:pPr>
        <w:snapToGrid w:val="0"/>
        <w:spacing w:before="50"/>
        <w:jc w:val="left"/>
        <w:rPr>
          <w:rFonts w:hint="eastAsia" w:ascii="宋体" w:hAnsi="宋体"/>
          <w:color w:val="auto"/>
          <w:sz w:val="24"/>
          <w:highlight w:val="none"/>
        </w:rPr>
      </w:pPr>
    </w:p>
    <w:p w14:paraId="3360BBE1">
      <w:pPr>
        <w:snapToGrid w:val="0"/>
        <w:spacing w:before="120" w:beforeLines="50"/>
        <w:rPr>
          <w:rFonts w:hint="eastAsia"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21147710">
      <w:pPr>
        <w:rPr>
          <w:b/>
          <w:color w:val="auto"/>
          <w:sz w:val="28"/>
          <w:szCs w:val="28"/>
          <w:highlight w:val="none"/>
        </w:rPr>
      </w:pPr>
      <w:r>
        <w:rPr>
          <w:rFonts w:hint="eastAsia"/>
          <w:b/>
          <w:color w:val="auto"/>
          <w:sz w:val="28"/>
          <w:szCs w:val="28"/>
          <w:highlight w:val="none"/>
        </w:rPr>
        <w:t>四、技术文件格式</w:t>
      </w:r>
    </w:p>
    <w:p w14:paraId="29286FDD">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0F583CF7">
      <w:pPr>
        <w:snapToGrid w:val="0"/>
        <w:spacing w:before="120" w:beforeLines="50" w:after="50"/>
        <w:rPr>
          <w:rFonts w:hint="eastAsia" w:ascii="宋体" w:hAnsi="宋体"/>
          <w:b/>
          <w:bCs/>
          <w:color w:val="auto"/>
          <w:sz w:val="32"/>
          <w:szCs w:val="20"/>
          <w:highlight w:val="none"/>
        </w:rPr>
      </w:pPr>
      <w:r>
        <w:rPr>
          <w:rFonts w:hint="eastAsia" w:ascii="宋体" w:hAnsi="宋体"/>
          <w:color w:val="auto"/>
          <w:sz w:val="24"/>
          <w:highlight w:val="none"/>
        </w:rPr>
        <w:t xml:space="preserve">                                                   </w:t>
      </w:r>
    </w:p>
    <w:p w14:paraId="472794BD">
      <w:pPr>
        <w:snapToGrid w:val="0"/>
        <w:spacing w:before="120" w:beforeLines="50" w:after="50"/>
        <w:rPr>
          <w:rFonts w:hint="eastAsia" w:ascii="宋体" w:hAnsi="宋体"/>
          <w:color w:val="auto"/>
          <w:sz w:val="24"/>
          <w:szCs w:val="20"/>
          <w:highlight w:val="none"/>
        </w:rPr>
      </w:pPr>
    </w:p>
    <w:p w14:paraId="5481FBAA">
      <w:pPr>
        <w:snapToGrid w:val="0"/>
        <w:spacing w:before="120" w:beforeLines="50" w:after="50"/>
        <w:rPr>
          <w:rFonts w:hint="eastAsia" w:ascii="宋体" w:hAnsi="宋体"/>
          <w:color w:val="auto"/>
          <w:sz w:val="24"/>
          <w:szCs w:val="20"/>
          <w:highlight w:val="none"/>
        </w:rPr>
      </w:pPr>
    </w:p>
    <w:p w14:paraId="19A07CE8">
      <w:pPr>
        <w:snapToGrid w:val="0"/>
        <w:spacing w:before="120" w:beforeLines="50" w:after="5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3CE48315">
      <w:pPr>
        <w:snapToGrid w:val="0"/>
        <w:spacing w:before="120" w:beforeLines="50" w:after="50"/>
        <w:rPr>
          <w:rFonts w:hint="eastAsia" w:ascii="宋体" w:hAnsi="宋体"/>
          <w:color w:val="auto"/>
          <w:sz w:val="24"/>
          <w:szCs w:val="20"/>
          <w:highlight w:val="none"/>
        </w:rPr>
      </w:pPr>
    </w:p>
    <w:p w14:paraId="25859C50">
      <w:pPr>
        <w:snapToGrid w:val="0"/>
        <w:spacing w:before="120" w:beforeLines="50" w:after="50"/>
        <w:rPr>
          <w:rFonts w:hint="eastAsia" w:ascii="宋体" w:hAnsi="宋体"/>
          <w:color w:val="auto"/>
          <w:sz w:val="24"/>
          <w:szCs w:val="20"/>
          <w:highlight w:val="none"/>
        </w:rPr>
      </w:pPr>
    </w:p>
    <w:p w14:paraId="11CA812E">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  术  文  件</w:t>
      </w:r>
    </w:p>
    <w:p w14:paraId="20CA8C91">
      <w:pPr>
        <w:snapToGrid w:val="0"/>
        <w:spacing w:before="120" w:beforeLines="50" w:after="50"/>
        <w:rPr>
          <w:rFonts w:hint="eastAsia" w:ascii="宋体" w:hAnsi="宋体"/>
          <w:bCs/>
          <w:color w:val="auto"/>
          <w:sz w:val="24"/>
          <w:szCs w:val="20"/>
          <w:highlight w:val="none"/>
        </w:rPr>
      </w:pPr>
    </w:p>
    <w:p w14:paraId="157F5BC3">
      <w:pPr>
        <w:snapToGrid w:val="0"/>
        <w:spacing w:before="120" w:beforeLines="50" w:after="50"/>
        <w:rPr>
          <w:rFonts w:hint="eastAsia" w:ascii="宋体" w:hAnsi="宋体"/>
          <w:bCs/>
          <w:color w:val="auto"/>
          <w:sz w:val="24"/>
          <w:szCs w:val="20"/>
          <w:highlight w:val="none"/>
        </w:rPr>
      </w:pPr>
    </w:p>
    <w:p w14:paraId="51F00D7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0140C4CE">
      <w:pPr>
        <w:snapToGrid w:val="0"/>
        <w:spacing w:before="120" w:beforeLines="50" w:after="50" w:line="400" w:lineRule="exact"/>
        <w:ind w:firstLine="360" w:firstLineChars="150"/>
        <w:rPr>
          <w:rFonts w:hint="eastAsia" w:ascii="宋体" w:hAnsi="宋体"/>
          <w:bCs/>
          <w:color w:val="auto"/>
          <w:sz w:val="24"/>
          <w:szCs w:val="20"/>
          <w:highlight w:val="none"/>
        </w:rPr>
      </w:pPr>
    </w:p>
    <w:p w14:paraId="2CCAC60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7A1B3D40">
      <w:pPr>
        <w:snapToGrid w:val="0"/>
        <w:spacing w:before="120" w:beforeLines="50" w:after="50" w:line="400" w:lineRule="exact"/>
        <w:ind w:firstLine="360" w:firstLineChars="150"/>
        <w:rPr>
          <w:rFonts w:hint="eastAsia" w:ascii="宋体" w:hAnsi="宋体"/>
          <w:bCs/>
          <w:color w:val="auto"/>
          <w:sz w:val="24"/>
          <w:highlight w:val="none"/>
        </w:rPr>
      </w:pPr>
    </w:p>
    <w:p w14:paraId="0209B5A1">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4989969D">
      <w:pPr>
        <w:snapToGrid w:val="0"/>
        <w:spacing w:before="120" w:beforeLines="50" w:after="50" w:line="400" w:lineRule="exact"/>
        <w:ind w:firstLine="360" w:firstLineChars="150"/>
        <w:rPr>
          <w:rFonts w:hint="eastAsia" w:ascii="宋体" w:hAnsi="宋体"/>
          <w:bCs/>
          <w:color w:val="auto"/>
          <w:sz w:val="24"/>
          <w:highlight w:val="none"/>
        </w:rPr>
      </w:pPr>
    </w:p>
    <w:p w14:paraId="3E63D68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172B0E68">
      <w:pPr>
        <w:snapToGrid w:val="0"/>
        <w:spacing w:before="120" w:beforeLines="50" w:after="50" w:line="400" w:lineRule="exact"/>
        <w:ind w:firstLine="360" w:firstLineChars="150"/>
        <w:rPr>
          <w:rFonts w:hint="eastAsia" w:ascii="宋体" w:hAnsi="宋体"/>
          <w:bCs/>
          <w:color w:val="auto"/>
          <w:sz w:val="24"/>
          <w:highlight w:val="none"/>
        </w:rPr>
      </w:pPr>
    </w:p>
    <w:p w14:paraId="69D4792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1739CBE8">
      <w:pPr>
        <w:snapToGrid w:val="0"/>
        <w:spacing w:before="120" w:beforeLines="50" w:after="50" w:line="400" w:lineRule="exact"/>
        <w:ind w:firstLine="360" w:firstLineChars="150"/>
        <w:rPr>
          <w:rFonts w:hint="eastAsia" w:ascii="宋体" w:hAnsi="宋体"/>
          <w:bCs/>
          <w:color w:val="auto"/>
          <w:sz w:val="24"/>
          <w:highlight w:val="none"/>
        </w:rPr>
      </w:pPr>
    </w:p>
    <w:p w14:paraId="1F502FDE">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62490E0B">
      <w:pPr>
        <w:snapToGrid w:val="0"/>
        <w:spacing w:before="120" w:beforeLines="50" w:after="50"/>
        <w:ind w:firstLine="645"/>
        <w:jc w:val="center"/>
        <w:rPr>
          <w:rFonts w:hint="eastAsia" w:ascii="宋体" w:hAnsi="宋体"/>
          <w:color w:val="auto"/>
          <w:sz w:val="24"/>
          <w:highlight w:val="none"/>
        </w:rPr>
      </w:pPr>
    </w:p>
    <w:p w14:paraId="27ACB741">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27FF0ABD">
      <w:pPr>
        <w:snapToGrid w:val="0"/>
        <w:spacing w:before="120" w:beforeLines="50" w:after="50"/>
        <w:ind w:firstLine="645"/>
        <w:jc w:val="center"/>
        <w:rPr>
          <w:rFonts w:hint="eastAsia" w:ascii="宋体" w:hAnsi="宋体"/>
          <w:color w:val="auto"/>
          <w:sz w:val="24"/>
          <w:szCs w:val="20"/>
          <w:highlight w:val="none"/>
        </w:rPr>
      </w:pPr>
    </w:p>
    <w:p w14:paraId="7E4BAB21">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37F11337">
      <w:pPr>
        <w:snapToGrid w:val="0"/>
        <w:spacing w:before="50" w:after="120" w:afterLines="50"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367AF322">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w:t>
      </w:r>
      <w:r>
        <w:rPr>
          <w:rFonts w:ascii="Arial" w:hAnsi="Arial" w:cs="Arial"/>
          <w:b/>
          <w:color w:val="auto"/>
          <w:szCs w:val="21"/>
          <w:highlight w:val="none"/>
        </w:rPr>
        <w:t>……………</w:t>
      </w:r>
      <w:r>
        <w:rPr>
          <w:rFonts w:hint="eastAsia" w:ascii="Arial" w:hAnsi="Arial" w:cs="Arial"/>
          <w:b/>
          <w:color w:val="auto"/>
          <w:szCs w:val="21"/>
          <w:highlight w:val="none"/>
        </w:rPr>
        <w:t>页码</w:t>
      </w:r>
    </w:p>
    <w:p w14:paraId="25CE2423">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、服务方案</w:t>
      </w:r>
      <w:r>
        <w:rPr>
          <w:rFonts w:ascii="Arial" w:hAnsi="Arial" w:cs="Arial"/>
          <w:b/>
          <w:color w:val="auto"/>
          <w:szCs w:val="21"/>
          <w:highlight w:val="none"/>
        </w:rPr>
        <w:t>……………</w:t>
      </w:r>
      <w:r>
        <w:rPr>
          <w:rFonts w:hint="eastAsia" w:ascii="Arial" w:hAnsi="Arial" w:cs="Arial"/>
          <w:b/>
          <w:color w:val="auto"/>
          <w:szCs w:val="21"/>
          <w:highlight w:val="none"/>
        </w:rPr>
        <w:t>页码</w:t>
      </w:r>
    </w:p>
    <w:p w14:paraId="704D22D0">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、项目实施人员一览表</w:t>
      </w:r>
      <w:r>
        <w:rPr>
          <w:rFonts w:ascii="Arial" w:hAnsi="Arial" w:cs="Arial"/>
          <w:b/>
          <w:color w:val="auto"/>
          <w:szCs w:val="21"/>
          <w:highlight w:val="none"/>
        </w:rPr>
        <w:t>……………</w:t>
      </w:r>
      <w:r>
        <w:rPr>
          <w:rFonts w:hint="eastAsia" w:ascii="Arial" w:hAnsi="Arial" w:cs="Arial"/>
          <w:b/>
          <w:color w:val="auto"/>
          <w:szCs w:val="21"/>
          <w:highlight w:val="none"/>
        </w:rPr>
        <w:t>页码</w:t>
      </w:r>
    </w:p>
    <w:p w14:paraId="5A3D6612">
      <w:pPr>
        <w:snapToGrid w:val="0"/>
        <w:spacing w:line="360" w:lineRule="exact"/>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、除招标文件规定必须提供以外，投标人需要说明的其他文件和说明</w:t>
      </w:r>
      <w:r>
        <w:rPr>
          <w:rFonts w:ascii="Arial" w:hAnsi="Arial" w:cs="Arial"/>
          <w:b/>
          <w:color w:val="auto"/>
          <w:szCs w:val="21"/>
          <w:highlight w:val="none"/>
        </w:rPr>
        <w:t>……………</w:t>
      </w:r>
      <w:r>
        <w:rPr>
          <w:rFonts w:hint="eastAsia" w:ascii="Arial" w:hAnsi="Arial" w:cs="Arial"/>
          <w:b/>
          <w:color w:val="auto"/>
          <w:szCs w:val="21"/>
          <w:highlight w:val="none"/>
        </w:rPr>
        <w:t>页码</w:t>
      </w:r>
    </w:p>
    <w:p w14:paraId="00819896">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06C75005">
      <w:pPr>
        <w:snapToGrid w:val="0"/>
        <w:spacing w:before="120" w:beforeLines="50" w:after="50"/>
        <w:ind w:left="142"/>
        <w:jc w:val="left"/>
        <w:rPr>
          <w:rFonts w:hint="eastAsia" w:ascii="宋体" w:hAnsi="宋体"/>
          <w:b/>
          <w:color w:val="auto"/>
          <w:sz w:val="24"/>
          <w:highlight w:val="none"/>
        </w:rPr>
      </w:pPr>
    </w:p>
    <w:p w14:paraId="275572A9">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141C8E22">
      <w:pPr>
        <w:pStyle w:val="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C74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26856A2F">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67475544">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标的名称</w:t>
            </w:r>
          </w:p>
        </w:tc>
        <w:tc>
          <w:tcPr>
            <w:tcW w:w="1834" w:type="dxa"/>
            <w:vAlign w:val="center"/>
          </w:tcPr>
          <w:p w14:paraId="369EFF23">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0CAEB364">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2524B65B">
            <w:pPr>
              <w:pStyle w:val="27"/>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51DD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EA9AF45">
            <w:pPr>
              <w:pStyle w:val="27"/>
              <w:spacing w:line="600" w:lineRule="exact"/>
              <w:jc w:val="center"/>
              <w:rPr>
                <w:rFonts w:hint="eastAsia" w:hAnsi="宋体" w:cs="Courier New"/>
                <w:color w:val="auto"/>
                <w:kern w:val="2"/>
                <w:sz w:val="24"/>
                <w:szCs w:val="24"/>
                <w:highlight w:val="none"/>
              </w:rPr>
            </w:pPr>
          </w:p>
        </w:tc>
        <w:tc>
          <w:tcPr>
            <w:tcW w:w="2143" w:type="dxa"/>
            <w:vAlign w:val="center"/>
          </w:tcPr>
          <w:p w14:paraId="7EB5DC67">
            <w:pPr>
              <w:pStyle w:val="27"/>
              <w:spacing w:line="600" w:lineRule="exact"/>
              <w:jc w:val="center"/>
              <w:rPr>
                <w:rFonts w:hint="eastAsia" w:hAnsi="宋体" w:cs="Courier New"/>
                <w:color w:val="auto"/>
                <w:kern w:val="2"/>
                <w:sz w:val="24"/>
                <w:szCs w:val="24"/>
                <w:highlight w:val="none"/>
              </w:rPr>
            </w:pPr>
          </w:p>
        </w:tc>
        <w:tc>
          <w:tcPr>
            <w:tcW w:w="1834" w:type="dxa"/>
            <w:vAlign w:val="center"/>
          </w:tcPr>
          <w:p w14:paraId="21D562D1">
            <w:pPr>
              <w:pStyle w:val="27"/>
              <w:spacing w:line="600" w:lineRule="exact"/>
              <w:jc w:val="center"/>
              <w:rPr>
                <w:rFonts w:hint="eastAsia" w:hAnsi="宋体" w:cs="Courier New"/>
                <w:color w:val="auto"/>
                <w:kern w:val="2"/>
                <w:sz w:val="24"/>
                <w:szCs w:val="24"/>
                <w:highlight w:val="none"/>
              </w:rPr>
            </w:pPr>
          </w:p>
        </w:tc>
        <w:tc>
          <w:tcPr>
            <w:tcW w:w="2181" w:type="dxa"/>
            <w:vAlign w:val="center"/>
          </w:tcPr>
          <w:p w14:paraId="123CA819">
            <w:pPr>
              <w:pStyle w:val="27"/>
              <w:spacing w:line="600" w:lineRule="exact"/>
              <w:jc w:val="center"/>
              <w:rPr>
                <w:rFonts w:hint="eastAsia" w:hAnsi="宋体" w:cs="Courier New"/>
                <w:color w:val="auto"/>
                <w:kern w:val="2"/>
                <w:sz w:val="24"/>
                <w:szCs w:val="24"/>
                <w:highlight w:val="none"/>
              </w:rPr>
            </w:pPr>
          </w:p>
        </w:tc>
        <w:tc>
          <w:tcPr>
            <w:tcW w:w="1934" w:type="dxa"/>
            <w:vAlign w:val="center"/>
          </w:tcPr>
          <w:p w14:paraId="3C097517">
            <w:pPr>
              <w:pStyle w:val="27"/>
              <w:spacing w:line="600" w:lineRule="exact"/>
              <w:jc w:val="center"/>
              <w:rPr>
                <w:rFonts w:hint="eastAsia" w:hAnsi="宋体" w:cs="Courier New"/>
                <w:color w:val="auto"/>
                <w:kern w:val="2"/>
                <w:sz w:val="24"/>
                <w:szCs w:val="24"/>
                <w:highlight w:val="none"/>
              </w:rPr>
            </w:pPr>
          </w:p>
        </w:tc>
      </w:tr>
      <w:tr w14:paraId="7A91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25E2822">
            <w:pPr>
              <w:pStyle w:val="27"/>
              <w:spacing w:line="600" w:lineRule="exact"/>
              <w:rPr>
                <w:rFonts w:hint="eastAsia" w:hAnsi="宋体" w:cs="Courier New"/>
                <w:color w:val="auto"/>
                <w:kern w:val="2"/>
                <w:sz w:val="24"/>
                <w:szCs w:val="24"/>
                <w:highlight w:val="none"/>
              </w:rPr>
            </w:pPr>
          </w:p>
        </w:tc>
        <w:tc>
          <w:tcPr>
            <w:tcW w:w="2143" w:type="dxa"/>
          </w:tcPr>
          <w:p w14:paraId="31367998">
            <w:pPr>
              <w:pStyle w:val="27"/>
              <w:spacing w:line="600" w:lineRule="exact"/>
              <w:rPr>
                <w:rFonts w:hint="eastAsia" w:hAnsi="宋体" w:cs="Courier New"/>
                <w:color w:val="auto"/>
                <w:kern w:val="2"/>
                <w:sz w:val="24"/>
                <w:szCs w:val="24"/>
                <w:highlight w:val="none"/>
              </w:rPr>
            </w:pPr>
          </w:p>
        </w:tc>
        <w:tc>
          <w:tcPr>
            <w:tcW w:w="1834" w:type="dxa"/>
          </w:tcPr>
          <w:p w14:paraId="11E37C83">
            <w:pPr>
              <w:pStyle w:val="27"/>
              <w:spacing w:line="600" w:lineRule="exact"/>
              <w:rPr>
                <w:rFonts w:hint="eastAsia" w:hAnsi="宋体" w:cs="Courier New"/>
                <w:color w:val="auto"/>
                <w:kern w:val="2"/>
                <w:sz w:val="24"/>
                <w:szCs w:val="24"/>
                <w:highlight w:val="none"/>
              </w:rPr>
            </w:pPr>
          </w:p>
        </w:tc>
        <w:tc>
          <w:tcPr>
            <w:tcW w:w="2181" w:type="dxa"/>
          </w:tcPr>
          <w:p w14:paraId="5F2C5B38">
            <w:pPr>
              <w:pStyle w:val="27"/>
              <w:spacing w:line="600" w:lineRule="exact"/>
              <w:rPr>
                <w:rFonts w:hint="eastAsia" w:hAnsi="宋体" w:cs="Courier New"/>
                <w:color w:val="auto"/>
                <w:kern w:val="2"/>
                <w:sz w:val="24"/>
                <w:szCs w:val="24"/>
                <w:highlight w:val="none"/>
              </w:rPr>
            </w:pPr>
          </w:p>
        </w:tc>
        <w:tc>
          <w:tcPr>
            <w:tcW w:w="1934" w:type="dxa"/>
          </w:tcPr>
          <w:p w14:paraId="43B464EF">
            <w:pPr>
              <w:pStyle w:val="27"/>
              <w:spacing w:line="600" w:lineRule="exact"/>
              <w:rPr>
                <w:rFonts w:hint="eastAsia" w:hAnsi="宋体" w:cs="Courier New"/>
                <w:color w:val="auto"/>
                <w:kern w:val="2"/>
                <w:sz w:val="24"/>
                <w:szCs w:val="24"/>
                <w:highlight w:val="none"/>
              </w:rPr>
            </w:pPr>
          </w:p>
        </w:tc>
      </w:tr>
      <w:tr w14:paraId="0643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9A2F91E">
            <w:pPr>
              <w:pStyle w:val="27"/>
              <w:spacing w:line="600" w:lineRule="exact"/>
              <w:rPr>
                <w:rFonts w:hint="eastAsia" w:hAnsi="宋体" w:cs="Courier New"/>
                <w:color w:val="auto"/>
                <w:kern w:val="2"/>
                <w:sz w:val="24"/>
                <w:szCs w:val="24"/>
                <w:highlight w:val="none"/>
              </w:rPr>
            </w:pPr>
          </w:p>
        </w:tc>
        <w:tc>
          <w:tcPr>
            <w:tcW w:w="2143" w:type="dxa"/>
          </w:tcPr>
          <w:p w14:paraId="6C3BC5F1">
            <w:pPr>
              <w:pStyle w:val="27"/>
              <w:spacing w:line="600" w:lineRule="exact"/>
              <w:rPr>
                <w:rFonts w:hint="eastAsia" w:hAnsi="宋体" w:cs="Courier New"/>
                <w:color w:val="auto"/>
                <w:kern w:val="2"/>
                <w:sz w:val="24"/>
                <w:szCs w:val="24"/>
                <w:highlight w:val="none"/>
              </w:rPr>
            </w:pPr>
          </w:p>
        </w:tc>
        <w:tc>
          <w:tcPr>
            <w:tcW w:w="1834" w:type="dxa"/>
          </w:tcPr>
          <w:p w14:paraId="4C25AAC8">
            <w:pPr>
              <w:pStyle w:val="27"/>
              <w:spacing w:line="600" w:lineRule="exact"/>
              <w:rPr>
                <w:rFonts w:hint="eastAsia" w:hAnsi="宋体" w:cs="Courier New"/>
                <w:color w:val="auto"/>
                <w:kern w:val="2"/>
                <w:sz w:val="24"/>
                <w:szCs w:val="24"/>
                <w:highlight w:val="none"/>
              </w:rPr>
            </w:pPr>
          </w:p>
        </w:tc>
        <w:tc>
          <w:tcPr>
            <w:tcW w:w="2181" w:type="dxa"/>
          </w:tcPr>
          <w:p w14:paraId="5C159ACA">
            <w:pPr>
              <w:pStyle w:val="27"/>
              <w:spacing w:line="600" w:lineRule="exact"/>
              <w:rPr>
                <w:rFonts w:hint="eastAsia" w:hAnsi="宋体" w:cs="Courier New"/>
                <w:color w:val="auto"/>
                <w:kern w:val="2"/>
                <w:sz w:val="24"/>
                <w:szCs w:val="24"/>
                <w:highlight w:val="none"/>
              </w:rPr>
            </w:pPr>
          </w:p>
        </w:tc>
        <w:tc>
          <w:tcPr>
            <w:tcW w:w="1934" w:type="dxa"/>
          </w:tcPr>
          <w:p w14:paraId="43E012F2">
            <w:pPr>
              <w:pStyle w:val="27"/>
              <w:spacing w:line="600" w:lineRule="exact"/>
              <w:rPr>
                <w:rFonts w:hint="eastAsia" w:hAnsi="宋体" w:cs="Courier New"/>
                <w:color w:val="auto"/>
                <w:kern w:val="2"/>
                <w:sz w:val="24"/>
                <w:szCs w:val="24"/>
                <w:highlight w:val="none"/>
              </w:rPr>
            </w:pPr>
          </w:p>
        </w:tc>
      </w:tr>
      <w:tr w14:paraId="0FD7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53AB1C">
            <w:pPr>
              <w:pStyle w:val="27"/>
              <w:spacing w:line="600" w:lineRule="exact"/>
              <w:rPr>
                <w:rFonts w:hint="eastAsia" w:hAnsi="宋体" w:cs="Courier New"/>
                <w:color w:val="auto"/>
                <w:kern w:val="2"/>
                <w:sz w:val="24"/>
                <w:szCs w:val="24"/>
                <w:highlight w:val="none"/>
              </w:rPr>
            </w:pPr>
          </w:p>
        </w:tc>
        <w:tc>
          <w:tcPr>
            <w:tcW w:w="2143" w:type="dxa"/>
          </w:tcPr>
          <w:p w14:paraId="60D84E60">
            <w:pPr>
              <w:pStyle w:val="27"/>
              <w:spacing w:line="600" w:lineRule="exact"/>
              <w:rPr>
                <w:rFonts w:hint="eastAsia" w:hAnsi="宋体" w:cs="Courier New"/>
                <w:color w:val="auto"/>
                <w:kern w:val="2"/>
                <w:sz w:val="24"/>
                <w:szCs w:val="24"/>
                <w:highlight w:val="none"/>
              </w:rPr>
            </w:pPr>
          </w:p>
        </w:tc>
        <w:tc>
          <w:tcPr>
            <w:tcW w:w="1834" w:type="dxa"/>
          </w:tcPr>
          <w:p w14:paraId="6543A6CB">
            <w:pPr>
              <w:pStyle w:val="27"/>
              <w:spacing w:line="600" w:lineRule="exact"/>
              <w:rPr>
                <w:rFonts w:hint="eastAsia" w:hAnsi="宋体" w:cs="Courier New"/>
                <w:color w:val="auto"/>
                <w:kern w:val="2"/>
                <w:sz w:val="24"/>
                <w:szCs w:val="24"/>
                <w:highlight w:val="none"/>
              </w:rPr>
            </w:pPr>
          </w:p>
        </w:tc>
        <w:tc>
          <w:tcPr>
            <w:tcW w:w="2181" w:type="dxa"/>
          </w:tcPr>
          <w:p w14:paraId="6F62A57E">
            <w:pPr>
              <w:pStyle w:val="27"/>
              <w:spacing w:line="600" w:lineRule="exact"/>
              <w:rPr>
                <w:rFonts w:hint="eastAsia" w:hAnsi="宋体" w:cs="Courier New"/>
                <w:color w:val="auto"/>
                <w:kern w:val="2"/>
                <w:sz w:val="24"/>
                <w:szCs w:val="24"/>
                <w:highlight w:val="none"/>
              </w:rPr>
            </w:pPr>
          </w:p>
        </w:tc>
        <w:tc>
          <w:tcPr>
            <w:tcW w:w="1934" w:type="dxa"/>
          </w:tcPr>
          <w:p w14:paraId="3673B442">
            <w:pPr>
              <w:pStyle w:val="27"/>
              <w:spacing w:line="600" w:lineRule="exact"/>
              <w:rPr>
                <w:rFonts w:hint="eastAsia" w:hAnsi="宋体" w:cs="Courier New"/>
                <w:color w:val="auto"/>
                <w:kern w:val="2"/>
                <w:sz w:val="24"/>
                <w:szCs w:val="24"/>
                <w:highlight w:val="none"/>
              </w:rPr>
            </w:pPr>
          </w:p>
        </w:tc>
      </w:tr>
      <w:tr w14:paraId="5A85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74B0DDD">
            <w:pPr>
              <w:pStyle w:val="27"/>
              <w:spacing w:line="600" w:lineRule="exact"/>
              <w:rPr>
                <w:rFonts w:hint="eastAsia" w:hAnsi="宋体" w:cs="Courier New"/>
                <w:color w:val="auto"/>
                <w:kern w:val="2"/>
                <w:sz w:val="24"/>
                <w:szCs w:val="24"/>
                <w:highlight w:val="none"/>
              </w:rPr>
            </w:pPr>
          </w:p>
        </w:tc>
        <w:tc>
          <w:tcPr>
            <w:tcW w:w="2143" w:type="dxa"/>
          </w:tcPr>
          <w:p w14:paraId="255FA13E">
            <w:pPr>
              <w:pStyle w:val="27"/>
              <w:spacing w:line="600" w:lineRule="exact"/>
              <w:rPr>
                <w:rFonts w:hint="eastAsia" w:hAnsi="宋体" w:cs="Courier New"/>
                <w:color w:val="auto"/>
                <w:kern w:val="2"/>
                <w:sz w:val="24"/>
                <w:szCs w:val="24"/>
                <w:highlight w:val="none"/>
              </w:rPr>
            </w:pPr>
          </w:p>
        </w:tc>
        <w:tc>
          <w:tcPr>
            <w:tcW w:w="1834" w:type="dxa"/>
          </w:tcPr>
          <w:p w14:paraId="60B985B6">
            <w:pPr>
              <w:pStyle w:val="27"/>
              <w:spacing w:line="600" w:lineRule="exact"/>
              <w:rPr>
                <w:rFonts w:hint="eastAsia" w:hAnsi="宋体" w:cs="Courier New"/>
                <w:color w:val="auto"/>
                <w:kern w:val="2"/>
                <w:sz w:val="24"/>
                <w:szCs w:val="24"/>
                <w:highlight w:val="none"/>
              </w:rPr>
            </w:pPr>
          </w:p>
        </w:tc>
        <w:tc>
          <w:tcPr>
            <w:tcW w:w="2181" w:type="dxa"/>
          </w:tcPr>
          <w:p w14:paraId="484B8E2E">
            <w:pPr>
              <w:pStyle w:val="27"/>
              <w:spacing w:line="600" w:lineRule="exact"/>
              <w:rPr>
                <w:rFonts w:hint="eastAsia" w:hAnsi="宋体" w:cs="Courier New"/>
                <w:color w:val="auto"/>
                <w:kern w:val="2"/>
                <w:sz w:val="24"/>
                <w:szCs w:val="24"/>
                <w:highlight w:val="none"/>
              </w:rPr>
            </w:pPr>
          </w:p>
        </w:tc>
        <w:tc>
          <w:tcPr>
            <w:tcW w:w="1934" w:type="dxa"/>
          </w:tcPr>
          <w:p w14:paraId="159A463E">
            <w:pPr>
              <w:pStyle w:val="27"/>
              <w:spacing w:line="600" w:lineRule="exact"/>
              <w:rPr>
                <w:rFonts w:hint="eastAsia" w:hAnsi="宋体" w:cs="Courier New"/>
                <w:color w:val="auto"/>
                <w:kern w:val="2"/>
                <w:sz w:val="24"/>
                <w:szCs w:val="24"/>
                <w:highlight w:val="none"/>
              </w:rPr>
            </w:pPr>
          </w:p>
        </w:tc>
      </w:tr>
      <w:tr w14:paraId="1A81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C170777">
            <w:pPr>
              <w:pStyle w:val="27"/>
              <w:spacing w:line="600" w:lineRule="exact"/>
              <w:rPr>
                <w:rFonts w:hint="eastAsia" w:hAnsi="宋体" w:cs="Courier New"/>
                <w:color w:val="auto"/>
                <w:kern w:val="2"/>
                <w:sz w:val="24"/>
                <w:szCs w:val="24"/>
                <w:highlight w:val="none"/>
              </w:rPr>
            </w:pPr>
          </w:p>
        </w:tc>
        <w:tc>
          <w:tcPr>
            <w:tcW w:w="2143" w:type="dxa"/>
          </w:tcPr>
          <w:p w14:paraId="2A8633A1">
            <w:pPr>
              <w:pStyle w:val="27"/>
              <w:spacing w:line="600" w:lineRule="exact"/>
              <w:rPr>
                <w:rFonts w:hint="eastAsia" w:hAnsi="宋体" w:cs="Courier New"/>
                <w:color w:val="auto"/>
                <w:kern w:val="2"/>
                <w:sz w:val="24"/>
                <w:szCs w:val="24"/>
                <w:highlight w:val="none"/>
              </w:rPr>
            </w:pPr>
          </w:p>
        </w:tc>
        <w:tc>
          <w:tcPr>
            <w:tcW w:w="1834" w:type="dxa"/>
          </w:tcPr>
          <w:p w14:paraId="79776154">
            <w:pPr>
              <w:pStyle w:val="27"/>
              <w:spacing w:line="600" w:lineRule="exact"/>
              <w:rPr>
                <w:rFonts w:hint="eastAsia" w:hAnsi="宋体" w:cs="Courier New"/>
                <w:color w:val="auto"/>
                <w:kern w:val="2"/>
                <w:sz w:val="24"/>
                <w:szCs w:val="24"/>
                <w:highlight w:val="none"/>
              </w:rPr>
            </w:pPr>
          </w:p>
        </w:tc>
        <w:tc>
          <w:tcPr>
            <w:tcW w:w="2181" w:type="dxa"/>
          </w:tcPr>
          <w:p w14:paraId="73DDDC68">
            <w:pPr>
              <w:pStyle w:val="27"/>
              <w:spacing w:line="600" w:lineRule="exact"/>
              <w:rPr>
                <w:rFonts w:hint="eastAsia" w:hAnsi="宋体" w:cs="Courier New"/>
                <w:color w:val="auto"/>
                <w:kern w:val="2"/>
                <w:sz w:val="24"/>
                <w:szCs w:val="24"/>
                <w:highlight w:val="none"/>
              </w:rPr>
            </w:pPr>
          </w:p>
        </w:tc>
        <w:tc>
          <w:tcPr>
            <w:tcW w:w="1934" w:type="dxa"/>
          </w:tcPr>
          <w:p w14:paraId="215D7C97">
            <w:pPr>
              <w:pStyle w:val="27"/>
              <w:spacing w:line="600" w:lineRule="exact"/>
              <w:rPr>
                <w:rFonts w:hint="eastAsia" w:hAnsi="宋体" w:cs="Courier New"/>
                <w:color w:val="auto"/>
                <w:kern w:val="2"/>
                <w:sz w:val="24"/>
                <w:szCs w:val="24"/>
                <w:highlight w:val="none"/>
              </w:rPr>
            </w:pPr>
          </w:p>
        </w:tc>
      </w:tr>
    </w:tbl>
    <w:p w14:paraId="746FBF79">
      <w:pPr>
        <w:pStyle w:val="19"/>
        <w:rPr>
          <w:rFonts w:hint="eastAsia" w:ascii="宋体" w:hAnsi="宋体"/>
          <w:color w:val="auto"/>
          <w:highlight w:val="none"/>
        </w:rPr>
      </w:pPr>
      <w:r>
        <w:rPr>
          <w:rFonts w:hint="eastAsia" w:ascii="宋体" w:hAnsi="宋体"/>
          <w:color w:val="auto"/>
          <w:highlight w:val="none"/>
        </w:rPr>
        <w:t>注：</w:t>
      </w:r>
    </w:p>
    <w:p w14:paraId="7E1180CF">
      <w:pPr>
        <w:pStyle w:val="22"/>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 采购需求”中的“技术要求”逐条作明确的投标响应，并作出偏离说明。</w:t>
      </w:r>
    </w:p>
    <w:p w14:paraId="00878F25">
      <w:pPr>
        <w:pStyle w:val="19"/>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B8B415A">
      <w:pPr>
        <w:snapToGrid w:val="0"/>
        <w:spacing w:before="50" w:after="50" w:line="360" w:lineRule="auto"/>
        <w:rPr>
          <w:rFonts w:hint="eastAsia" w:ascii="宋体" w:hAnsi="宋体"/>
          <w:color w:val="auto"/>
          <w:sz w:val="24"/>
          <w:highlight w:val="none"/>
        </w:rPr>
      </w:pPr>
    </w:p>
    <w:p w14:paraId="5856FB67">
      <w:pPr>
        <w:snapToGrid w:val="0"/>
        <w:spacing w:before="50" w:after="50" w:line="360" w:lineRule="auto"/>
        <w:rPr>
          <w:rFonts w:hint="eastAsia" w:ascii="宋体" w:hAnsi="宋体"/>
          <w:color w:val="auto"/>
          <w:sz w:val="24"/>
          <w:highlight w:val="none"/>
        </w:rPr>
      </w:pPr>
    </w:p>
    <w:p w14:paraId="1BF77E67">
      <w:pPr>
        <w:snapToGrid w:val="0"/>
        <w:spacing w:before="50" w:after="50" w:line="360" w:lineRule="auto"/>
        <w:rPr>
          <w:rFonts w:hint="eastAsia" w:ascii="宋体" w:hAnsi="宋体"/>
          <w:color w:val="auto"/>
          <w:sz w:val="24"/>
          <w:highlight w:val="none"/>
        </w:rPr>
      </w:pPr>
    </w:p>
    <w:p w14:paraId="00B9030C">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54B69DBA">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7CCDD584">
      <w:pPr>
        <w:snapToGrid w:val="0"/>
        <w:spacing w:before="50" w:after="50" w:line="360" w:lineRule="auto"/>
        <w:rPr>
          <w:rFonts w:hint="eastAsia" w:ascii="宋体" w:hAnsi="宋体"/>
          <w:color w:val="auto"/>
          <w:sz w:val="24"/>
          <w:szCs w:val="20"/>
          <w:highlight w:val="none"/>
        </w:rPr>
      </w:pPr>
    </w:p>
    <w:p w14:paraId="7F85124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2F1BFCCC">
      <w:pPr>
        <w:snapToGrid w:val="0"/>
        <w:spacing w:before="120" w:beforeLines="50" w:after="50"/>
        <w:ind w:left="142"/>
        <w:jc w:val="left"/>
        <w:rPr>
          <w:rFonts w:hint="eastAsia" w:ascii="宋体" w:hAnsi="宋体"/>
          <w:b/>
          <w:color w:val="auto"/>
          <w:sz w:val="24"/>
          <w:highlight w:val="none"/>
        </w:rPr>
      </w:pPr>
    </w:p>
    <w:p w14:paraId="5FBDFC71">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168A6F31">
      <w:pPr>
        <w:pStyle w:val="27"/>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022"/>
        <w:gridCol w:w="1420"/>
        <w:gridCol w:w="1698"/>
        <w:gridCol w:w="1843"/>
      </w:tblGrid>
      <w:tr w14:paraId="594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D8731B">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25C4B784">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2022" w:type="dxa"/>
            <w:vAlign w:val="center"/>
          </w:tcPr>
          <w:p w14:paraId="06C0FB3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3472A35B">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2CF1B83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503608B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43F9981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5BE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3A82E0">
            <w:pPr>
              <w:snapToGrid w:val="0"/>
              <w:spacing w:before="50" w:after="120" w:afterLines="50"/>
              <w:jc w:val="center"/>
              <w:rPr>
                <w:rFonts w:hint="eastAsia" w:ascii="宋体" w:hAnsi="宋体"/>
                <w:color w:val="auto"/>
                <w:sz w:val="24"/>
                <w:szCs w:val="20"/>
                <w:highlight w:val="none"/>
              </w:rPr>
            </w:pPr>
          </w:p>
        </w:tc>
        <w:tc>
          <w:tcPr>
            <w:tcW w:w="709" w:type="dxa"/>
            <w:vAlign w:val="center"/>
          </w:tcPr>
          <w:p w14:paraId="0CBB9183">
            <w:pPr>
              <w:snapToGrid w:val="0"/>
              <w:spacing w:before="50" w:after="120" w:afterLines="50"/>
              <w:jc w:val="center"/>
              <w:rPr>
                <w:rFonts w:hint="eastAsia" w:ascii="宋体" w:hAnsi="宋体"/>
                <w:color w:val="auto"/>
                <w:sz w:val="24"/>
                <w:szCs w:val="20"/>
                <w:highlight w:val="none"/>
              </w:rPr>
            </w:pPr>
          </w:p>
        </w:tc>
        <w:tc>
          <w:tcPr>
            <w:tcW w:w="2022" w:type="dxa"/>
            <w:vAlign w:val="center"/>
          </w:tcPr>
          <w:p w14:paraId="12CA02AB">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6AD516D0">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0BD9085A">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20220FA2">
            <w:pPr>
              <w:snapToGrid w:val="0"/>
              <w:spacing w:before="50" w:after="120" w:afterLines="50"/>
              <w:jc w:val="center"/>
              <w:rPr>
                <w:rFonts w:hint="eastAsia" w:ascii="宋体" w:hAnsi="宋体"/>
                <w:color w:val="auto"/>
                <w:sz w:val="24"/>
                <w:szCs w:val="20"/>
                <w:highlight w:val="none"/>
              </w:rPr>
            </w:pPr>
          </w:p>
        </w:tc>
      </w:tr>
      <w:tr w14:paraId="49CE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EADBE4">
            <w:pPr>
              <w:snapToGrid w:val="0"/>
              <w:spacing w:before="50" w:after="120" w:afterLines="50"/>
              <w:jc w:val="center"/>
              <w:rPr>
                <w:rFonts w:hint="eastAsia" w:ascii="宋体" w:hAnsi="宋体"/>
                <w:color w:val="auto"/>
                <w:sz w:val="24"/>
                <w:szCs w:val="20"/>
                <w:highlight w:val="none"/>
              </w:rPr>
            </w:pPr>
          </w:p>
        </w:tc>
        <w:tc>
          <w:tcPr>
            <w:tcW w:w="709" w:type="dxa"/>
            <w:vAlign w:val="center"/>
          </w:tcPr>
          <w:p w14:paraId="1E025D59">
            <w:pPr>
              <w:snapToGrid w:val="0"/>
              <w:spacing w:before="50" w:after="120" w:afterLines="50"/>
              <w:jc w:val="center"/>
              <w:rPr>
                <w:rFonts w:hint="eastAsia" w:ascii="宋体" w:hAnsi="宋体"/>
                <w:color w:val="auto"/>
                <w:sz w:val="24"/>
                <w:szCs w:val="20"/>
                <w:highlight w:val="none"/>
              </w:rPr>
            </w:pPr>
          </w:p>
        </w:tc>
        <w:tc>
          <w:tcPr>
            <w:tcW w:w="2022" w:type="dxa"/>
            <w:vAlign w:val="center"/>
          </w:tcPr>
          <w:p w14:paraId="5BC3D68E">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030ADA69">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26992EF">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3736BBC9">
            <w:pPr>
              <w:snapToGrid w:val="0"/>
              <w:spacing w:before="50" w:after="120" w:afterLines="50"/>
              <w:jc w:val="center"/>
              <w:rPr>
                <w:rFonts w:hint="eastAsia" w:ascii="宋体" w:hAnsi="宋体"/>
                <w:color w:val="auto"/>
                <w:sz w:val="24"/>
                <w:szCs w:val="20"/>
                <w:highlight w:val="none"/>
              </w:rPr>
            </w:pPr>
          </w:p>
        </w:tc>
      </w:tr>
      <w:tr w14:paraId="34D7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93AC43">
            <w:pPr>
              <w:snapToGrid w:val="0"/>
              <w:spacing w:before="50" w:after="120" w:afterLines="50"/>
              <w:jc w:val="center"/>
              <w:rPr>
                <w:rFonts w:hint="eastAsia" w:ascii="宋体" w:hAnsi="宋体"/>
                <w:color w:val="auto"/>
                <w:sz w:val="24"/>
                <w:szCs w:val="20"/>
                <w:highlight w:val="none"/>
              </w:rPr>
            </w:pPr>
          </w:p>
        </w:tc>
        <w:tc>
          <w:tcPr>
            <w:tcW w:w="709" w:type="dxa"/>
            <w:vAlign w:val="center"/>
          </w:tcPr>
          <w:p w14:paraId="7F44529D">
            <w:pPr>
              <w:snapToGrid w:val="0"/>
              <w:spacing w:before="50" w:after="120" w:afterLines="50"/>
              <w:jc w:val="center"/>
              <w:rPr>
                <w:rFonts w:hint="eastAsia" w:ascii="宋体" w:hAnsi="宋体"/>
                <w:color w:val="auto"/>
                <w:sz w:val="24"/>
                <w:szCs w:val="20"/>
                <w:highlight w:val="none"/>
              </w:rPr>
            </w:pPr>
          </w:p>
        </w:tc>
        <w:tc>
          <w:tcPr>
            <w:tcW w:w="2022" w:type="dxa"/>
            <w:vAlign w:val="center"/>
          </w:tcPr>
          <w:p w14:paraId="7B224DCA">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6E0F28DA">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69F37BE">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352A5A4D">
            <w:pPr>
              <w:snapToGrid w:val="0"/>
              <w:spacing w:before="50" w:after="120" w:afterLines="50"/>
              <w:jc w:val="center"/>
              <w:rPr>
                <w:rFonts w:hint="eastAsia" w:ascii="宋体" w:hAnsi="宋体"/>
                <w:color w:val="auto"/>
                <w:sz w:val="24"/>
                <w:szCs w:val="20"/>
                <w:highlight w:val="none"/>
              </w:rPr>
            </w:pPr>
          </w:p>
        </w:tc>
      </w:tr>
    </w:tbl>
    <w:p w14:paraId="3A13823E">
      <w:pPr>
        <w:snapToGrid w:val="0"/>
        <w:spacing w:before="50" w:after="120" w:afterLines="50"/>
        <w:jc w:val="left"/>
        <w:rPr>
          <w:rFonts w:hint="eastAsia" w:ascii="宋体" w:hAnsi="宋体"/>
          <w:color w:val="auto"/>
          <w:sz w:val="24"/>
          <w:szCs w:val="20"/>
          <w:highlight w:val="none"/>
        </w:rPr>
      </w:pPr>
    </w:p>
    <w:p w14:paraId="19786A94">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3B9D7261">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2239B913">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1B7DCC78">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4419E4C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投标人（盖公章）：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06A36DA">
      <w:pPr>
        <w:snapToGrid w:val="0"/>
        <w:spacing w:before="50" w:after="120" w:afterLines="50"/>
        <w:jc w:val="left"/>
        <w:rPr>
          <w:rFonts w:hint="eastAsia" w:ascii="宋体" w:hAnsi="宋体"/>
          <w:color w:val="auto"/>
          <w:sz w:val="24"/>
          <w:szCs w:val="20"/>
          <w:highlight w:val="none"/>
        </w:rPr>
      </w:pPr>
    </w:p>
    <w:p w14:paraId="75C72880">
      <w:pPr>
        <w:snapToGrid w:val="0"/>
        <w:spacing w:before="120" w:beforeLines="50" w:after="50"/>
        <w:ind w:left="142"/>
        <w:jc w:val="left"/>
        <w:rPr>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五、其他文书、文件格式</w:t>
      </w:r>
    </w:p>
    <w:p w14:paraId="7469B87F">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16D7E609">
      <w:pPr>
        <w:snapToGrid w:val="0"/>
        <w:spacing w:before="120" w:beforeLines="50" w:after="50"/>
        <w:ind w:left="142"/>
        <w:jc w:val="left"/>
        <w:rPr>
          <w:rFonts w:hint="eastAsia" w:ascii="宋体" w:hAnsi="宋体"/>
          <w:b/>
          <w:color w:val="auto"/>
          <w:spacing w:val="20"/>
          <w:sz w:val="24"/>
          <w:highlight w:val="none"/>
        </w:rPr>
      </w:pPr>
    </w:p>
    <w:p w14:paraId="73A0B185">
      <w:pPr>
        <w:pStyle w:val="8"/>
        <w:overflowPunct w:val="0"/>
        <w:ind w:firstLine="0"/>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联合体协议书</w:t>
      </w:r>
    </w:p>
    <w:p w14:paraId="76C73BBE">
      <w:pPr>
        <w:pStyle w:val="8"/>
        <w:overflowPunct w:val="0"/>
        <w:rPr>
          <w:rFonts w:hint="eastAsia" w:ascii="宋体" w:hAnsi="宋体"/>
          <w:color w:val="auto"/>
          <w:sz w:val="24"/>
          <w:highlight w:val="none"/>
        </w:rPr>
      </w:pPr>
    </w:p>
    <w:p w14:paraId="544BCEC0">
      <w:pPr>
        <w:pStyle w:val="8"/>
        <w:overflowPunct w:val="0"/>
        <w:spacing w:line="360" w:lineRule="auto"/>
        <w:contextualSpacing/>
        <w:rPr>
          <w:rFonts w:hint="eastAsia"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7B4776C9">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7FA4F174">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75CFF9D4">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46B0429C">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72F8399A">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37C6CE78">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60EB9F71">
      <w:pPr>
        <w:pStyle w:val="8"/>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4A50A7B0">
      <w:pPr>
        <w:pStyle w:val="8"/>
        <w:overflowPunct w:val="0"/>
        <w:spacing w:line="360" w:lineRule="auto"/>
        <w:ind w:firstLineChars="175"/>
        <w:contextualSpacing/>
        <w:rPr>
          <w:rFonts w:hint="eastAsia" w:ascii="宋体" w:hAnsi="宋体"/>
          <w:color w:val="auto"/>
          <w:sz w:val="24"/>
          <w:highlight w:val="none"/>
        </w:rPr>
      </w:pPr>
    </w:p>
    <w:p w14:paraId="133DEB86">
      <w:pPr>
        <w:pStyle w:val="8"/>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联合体牵头人名称（盖公章）：</w:t>
      </w:r>
    </w:p>
    <w:p w14:paraId="49812C53">
      <w:pPr>
        <w:pStyle w:val="8"/>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7B8E5247">
      <w:pPr>
        <w:pStyle w:val="8"/>
        <w:overflowPunct w:val="0"/>
        <w:spacing w:line="360" w:lineRule="auto"/>
        <w:ind w:firstLineChars="175"/>
        <w:contextualSpacing/>
        <w:rPr>
          <w:rFonts w:hint="eastAsia" w:ascii="宋体" w:hAnsi="宋体"/>
          <w:color w:val="auto"/>
          <w:sz w:val="24"/>
          <w:highlight w:val="none"/>
        </w:rPr>
      </w:pPr>
    </w:p>
    <w:p w14:paraId="1DF75DBD">
      <w:pPr>
        <w:pStyle w:val="8"/>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联合体成员名称（盖公章）：</w:t>
      </w:r>
    </w:p>
    <w:p w14:paraId="35D3DD86">
      <w:pPr>
        <w:pStyle w:val="8"/>
        <w:overflowPunct w:val="0"/>
        <w:spacing w:line="360" w:lineRule="auto"/>
        <w:ind w:firstLineChars="175"/>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w:t>
      </w:r>
    </w:p>
    <w:p w14:paraId="1BE62A8F">
      <w:pPr>
        <w:pStyle w:val="8"/>
        <w:overflowPunct w:val="0"/>
        <w:spacing w:line="360" w:lineRule="auto"/>
        <w:ind w:firstLineChars="175"/>
        <w:contextualSpacing/>
        <w:rPr>
          <w:rFonts w:hint="eastAsia" w:ascii="宋体" w:hAnsi="宋体"/>
          <w:color w:val="auto"/>
          <w:sz w:val="24"/>
          <w:highlight w:val="none"/>
        </w:rPr>
      </w:pPr>
      <w:r>
        <w:rPr>
          <w:rFonts w:ascii="宋体" w:hAnsi="宋体"/>
          <w:color w:val="auto"/>
          <w:sz w:val="24"/>
          <w:highlight w:val="none"/>
        </w:rPr>
        <w:t>……</w:t>
      </w:r>
    </w:p>
    <w:p w14:paraId="67FB715C">
      <w:pPr>
        <w:pStyle w:val="8"/>
        <w:overflowPunct w:val="0"/>
        <w:spacing w:line="360" w:lineRule="auto"/>
        <w:ind w:firstLineChars="175"/>
        <w:contextualSpacing/>
        <w:rPr>
          <w:rFonts w:hint="eastAsia" w:ascii="宋体" w:hAnsi="宋体"/>
          <w:color w:val="auto"/>
          <w:sz w:val="24"/>
          <w:highlight w:val="none"/>
        </w:rPr>
      </w:pPr>
    </w:p>
    <w:p w14:paraId="3438C637">
      <w:pPr>
        <w:pStyle w:val="8"/>
        <w:overflowPunct w:val="0"/>
        <w:spacing w:line="360" w:lineRule="auto"/>
        <w:ind w:firstLineChars="175"/>
        <w:contextualSpacing/>
        <w:jc w:val="right"/>
        <w:rPr>
          <w:rFonts w:hint="eastAsia"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01190620">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 xml:space="preserve"> </w:t>
      </w:r>
    </w:p>
    <w:p w14:paraId="380C9A72">
      <w:pPr>
        <w:snapToGrid w:val="0"/>
        <w:spacing w:before="120" w:beforeLines="50" w:after="50"/>
        <w:jc w:val="left"/>
        <w:rPr>
          <w:color w:val="auto"/>
          <w:highlight w:val="none"/>
        </w:rPr>
      </w:pPr>
      <w:r>
        <w:rPr>
          <w:rFonts w:hint="eastAsia" w:ascii="宋体" w:hAnsi="宋体"/>
          <w:b/>
          <w:color w:val="auto"/>
          <w:sz w:val="24"/>
          <w:highlight w:val="none"/>
        </w:rPr>
        <w:br w:type="page"/>
      </w:r>
      <w:r>
        <w:rPr>
          <w:rFonts w:hint="eastAsia" w:ascii="宋体" w:hAnsi="宋体"/>
          <w:b/>
          <w:color w:val="auto"/>
          <w:sz w:val="24"/>
          <w:highlight w:val="none"/>
        </w:rPr>
        <w:t>2.中小企业声明函格式</w:t>
      </w:r>
    </w:p>
    <w:p w14:paraId="568DD052">
      <w:pPr>
        <w:rPr>
          <w:color w:val="auto"/>
          <w:highlight w:val="none"/>
        </w:rPr>
      </w:pPr>
    </w:p>
    <w:p w14:paraId="197DB4FB">
      <w:pPr>
        <w:jc w:val="center"/>
        <w:rPr>
          <w:rFonts w:hint="eastAsia" w:ascii="宋体" w:hAnsi="宋体" w:cs="宋体"/>
          <w:color w:val="auto"/>
          <w:sz w:val="44"/>
          <w:szCs w:val="44"/>
          <w:highlight w:val="none"/>
        </w:rPr>
      </w:pPr>
      <w:bookmarkStart w:id="161" w:name="_Toc71365926"/>
      <w:r>
        <w:rPr>
          <w:rFonts w:hint="eastAsia" w:ascii="宋体" w:hAnsi="宋体" w:cs="宋体"/>
          <w:color w:val="auto"/>
          <w:sz w:val="44"/>
          <w:szCs w:val="44"/>
          <w:highlight w:val="none"/>
        </w:rPr>
        <w:t>中小企业声明函（服务）</w:t>
      </w:r>
      <w:bookmarkEnd w:id="161"/>
    </w:p>
    <w:p w14:paraId="0694B6D6">
      <w:pPr>
        <w:spacing w:before="2" w:line="500" w:lineRule="exact"/>
        <w:ind w:firstLine="708" w:firstLineChars="294"/>
        <w:rPr>
          <w:rFonts w:hint="eastAsia" w:ascii="宋体" w:hAnsi="宋体" w:cs="宋体"/>
          <w:b/>
          <w:bCs/>
          <w:color w:val="auto"/>
          <w:sz w:val="24"/>
          <w:highlight w:val="none"/>
        </w:rPr>
      </w:pPr>
    </w:p>
    <w:p w14:paraId="1236E552">
      <w:pPr>
        <w:pStyle w:val="20"/>
        <w:spacing w:line="500" w:lineRule="exact"/>
        <w:ind w:right="142" w:firstLine="705" w:firstLineChars="294"/>
        <w:rPr>
          <w:rFonts w:hint="eastAsia"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5F082965">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728E0C8">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644315F">
      <w:pPr>
        <w:pStyle w:val="20"/>
        <w:spacing w:before="34" w:line="500" w:lineRule="exact"/>
        <w:ind w:right="142" w:firstLine="705" w:firstLineChars="294"/>
        <w:rPr>
          <w:rFonts w:hint="eastAsia" w:ascii="宋体" w:hAnsi="宋体"/>
          <w:color w:val="auto"/>
          <w:highlight w:val="none"/>
        </w:rPr>
      </w:pPr>
      <w:r>
        <w:rPr>
          <w:rFonts w:ascii="宋体" w:hAnsi="宋体"/>
          <w:color w:val="auto"/>
          <w:highlight w:val="none"/>
        </w:rPr>
        <w:t xml:space="preserve">…… </w:t>
      </w:r>
    </w:p>
    <w:p w14:paraId="1126E5C0">
      <w:pPr>
        <w:pStyle w:val="20"/>
        <w:spacing w:before="34" w:line="500" w:lineRule="exact"/>
        <w:ind w:right="142" w:firstLine="705" w:firstLineChars="294"/>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1C48C13B">
      <w:pPr>
        <w:pStyle w:val="20"/>
        <w:spacing w:before="25" w:line="500" w:lineRule="exact"/>
        <w:ind w:right="142" w:firstLine="705" w:firstLineChars="294"/>
        <w:rPr>
          <w:rFonts w:hint="eastAsia" w:ascii="宋体" w:hAnsi="宋体"/>
          <w:color w:val="auto"/>
          <w:highlight w:val="none"/>
        </w:rPr>
      </w:pPr>
      <w:r>
        <w:rPr>
          <w:rFonts w:ascii="宋体" w:hAnsi="宋体"/>
          <w:color w:val="auto"/>
          <w:highlight w:val="none"/>
        </w:rPr>
        <w:t>本企业对上述声明内容的真实性负责。如有虚假，将依法承担相应责任。</w:t>
      </w:r>
    </w:p>
    <w:p w14:paraId="2E29BD0A">
      <w:pPr>
        <w:pStyle w:val="20"/>
        <w:spacing w:before="56" w:line="500" w:lineRule="exact"/>
        <w:ind w:right="1808" w:firstLine="705" w:firstLineChars="294"/>
        <w:rPr>
          <w:rFonts w:hint="eastAsia" w:ascii="宋体" w:hAnsi="宋体"/>
          <w:color w:val="auto"/>
          <w:highlight w:val="none"/>
        </w:rPr>
      </w:pPr>
    </w:p>
    <w:p w14:paraId="124602D9">
      <w:pPr>
        <w:pStyle w:val="20"/>
        <w:spacing w:before="56" w:line="500" w:lineRule="exact"/>
        <w:ind w:right="650" w:firstLine="5625" w:firstLineChars="2344"/>
        <w:rPr>
          <w:rFonts w:hint="eastAsia" w:ascii="宋体" w:hAnsi="宋体"/>
          <w:color w:val="auto"/>
          <w:highlight w:val="none"/>
        </w:rPr>
      </w:pPr>
      <w:r>
        <w:rPr>
          <w:rFonts w:ascii="宋体" w:hAnsi="宋体"/>
          <w:color w:val="auto"/>
          <w:highlight w:val="none"/>
        </w:rPr>
        <w:t xml:space="preserve">企业名称（章）： </w:t>
      </w:r>
    </w:p>
    <w:p w14:paraId="22E80CFC">
      <w:pPr>
        <w:pStyle w:val="20"/>
        <w:spacing w:before="56" w:line="500" w:lineRule="exact"/>
        <w:ind w:right="1808" w:firstLine="5625" w:firstLineChars="2344"/>
        <w:rPr>
          <w:rFonts w:hint="eastAsia" w:ascii="宋体" w:hAnsi="宋体"/>
          <w:color w:val="auto"/>
          <w:highlight w:val="none"/>
        </w:rPr>
      </w:pPr>
      <w:r>
        <w:rPr>
          <w:rFonts w:ascii="宋体" w:hAnsi="宋体"/>
          <w:color w:val="auto"/>
          <w:highlight w:val="none"/>
        </w:rPr>
        <w:t>日 期：</w:t>
      </w:r>
    </w:p>
    <w:p w14:paraId="3B46E455">
      <w:pPr>
        <w:spacing w:line="520" w:lineRule="exact"/>
        <w:jc w:val="left"/>
        <w:rPr>
          <w:rFonts w:hint="eastAsia" w:ascii="宋体" w:hAnsi="宋体" w:cs="仿宋_GB2312"/>
          <w:color w:val="auto"/>
          <w:sz w:val="24"/>
          <w:highlight w:val="none"/>
        </w:rPr>
      </w:pPr>
    </w:p>
    <w:p w14:paraId="29B260FB">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投标人的《中小企业声明函》。从业人员、营业收入、资产总额填报上一年度数据，无上一年度数据的新成立企业可不填报。</w:t>
      </w:r>
    </w:p>
    <w:p w14:paraId="3B3F3754">
      <w:pPr>
        <w:snapToGrid w:val="0"/>
        <w:spacing w:before="120" w:beforeLines="50" w:after="50"/>
        <w:ind w:left="142"/>
        <w:jc w:val="left"/>
        <w:rPr>
          <w:rFonts w:hint="eastAsia" w:ascii="宋体" w:hAnsi="宋体"/>
          <w:b/>
          <w:color w:val="auto"/>
          <w:sz w:val="24"/>
          <w:highlight w:val="none"/>
        </w:rPr>
      </w:pPr>
    </w:p>
    <w:p w14:paraId="033A698F">
      <w:pPr>
        <w:pStyle w:val="27"/>
        <w:jc w:val="left"/>
        <w:rPr>
          <w:rFonts w:hint="eastAsia" w:ascii="Arial Unicode MS" w:hAnsi="Arial Unicode MS" w:eastAsia="Arial Unicode MS" w:cs="Arial Unicode MS"/>
          <w:color w:val="auto"/>
          <w:sz w:val="32"/>
          <w:szCs w:val="32"/>
          <w:highlight w:val="none"/>
        </w:rPr>
      </w:pPr>
      <w:r>
        <w:rPr>
          <w:rFonts w:ascii="Arial Unicode MS" w:hAnsi="Arial Unicode MS" w:eastAsia="Arial Unicode MS" w:cs="Arial Unicode MS"/>
          <w:color w:val="auto"/>
          <w:sz w:val="32"/>
          <w:szCs w:val="32"/>
          <w:highlight w:val="none"/>
        </w:rPr>
        <w:br w:type="page"/>
      </w:r>
      <w:r>
        <w:rPr>
          <w:rFonts w:hint="eastAsia" w:ascii="Arial Unicode MS" w:hAnsi="Arial Unicode MS" w:eastAsia="Arial Unicode MS" w:cs="Arial Unicode MS"/>
          <w:color w:val="auto"/>
          <w:sz w:val="32"/>
          <w:szCs w:val="32"/>
          <w:highlight w:val="none"/>
        </w:rPr>
        <w:t>附：</w:t>
      </w:r>
    </w:p>
    <w:p w14:paraId="72F056D5">
      <w:pPr>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094018F4">
      <w:pPr>
        <w:ind w:left="1871"/>
        <w:rPr>
          <w:rFonts w:hint="eastAsia" w:ascii="宋体" w:hAnsi="宋体" w:cs="Arial Unicode MS"/>
          <w:color w:val="auto"/>
          <w:szCs w:val="21"/>
          <w:highlight w:val="none"/>
        </w:rPr>
      </w:pP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2014BADC">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7B09FE8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4975D86E">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48FCE314">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28A05E6B">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2B52F4C8">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28856231">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4EC52F1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5651413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063FDD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B1328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90118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A2660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7D5C08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10A288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DAC23D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4FE839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AE99B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F0DC6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E8DAC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3C0E70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52DF06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DC1F539">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4E963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89341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4413B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458431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7B624CE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20FF4D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E6D2E4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4D9572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94AD38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6A213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52DD67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12C81D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4C7B4B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9317409">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93D6E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4C476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02AB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21838E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4EFB2B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744676B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C6D7A2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1EF4B6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D123D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FDFB1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33B013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04DED9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7CFE2C9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E453CD2">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13B25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5139D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C8447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39AFAD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23A7F2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55A6F84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E00D84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4176AD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0F69B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FBDBA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7CA1AA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6109F2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66CF43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18F6EC0">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6985C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E26F5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7B12A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2A7B1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265282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A03DBE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CE14D4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4A5F57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6B4F2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6B5DB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9B73D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5CD8F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BE48C8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190E35">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942CB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2836C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6F076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000000≤Y＜0000000</w:t>
            </w:r>
          </w:p>
        </w:tc>
        <w:tc>
          <w:tcPr>
            <w:tcW w:w="1440" w:type="dxa"/>
            <w:tcBorders>
              <w:top w:val="nil"/>
              <w:left w:val="nil"/>
              <w:bottom w:val="single" w:color="auto" w:sz="4" w:space="0"/>
              <w:right w:val="single" w:color="auto" w:sz="4" w:space="0"/>
            </w:tcBorders>
            <w:vAlign w:val="center"/>
          </w:tcPr>
          <w:p w14:paraId="51F7D6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200≤Y＜000000</w:t>
            </w:r>
          </w:p>
        </w:tc>
        <w:tc>
          <w:tcPr>
            <w:tcW w:w="925" w:type="dxa"/>
            <w:tcBorders>
              <w:top w:val="nil"/>
              <w:left w:val="nil"/>
              <w:bottom w:val="single" w:color="auto" w:sz="4" w:space="0"/>
              <w:right w:val="single" w:color="auto" w:sz="4" w:space="0"/>
            </w:tcBorders>
            <w:vAlign w:val="center"/>
          </w:tcPr>
          <w:p w14:paraId="2BEBB0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0FA78F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9F0B23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01F112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850B6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B6BCB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215D80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1B0CB1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272A2C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4006D95">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F78C7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78FC8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0F969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1000≤Y＜0000000</w:t>
            </w:r>
          </w:p>
        </w:tc>
        <w:tc>
          <w:tcPr>
            <w:tcW w:w="1440" w:type="dxa"/>
            <w:tcBorders>
              <w:top w:val="nil"/>
              <w:left w:val="nil"/>
              <w:bottom w:val="single" w:color="auto" w:sz="4" w:space="0"/>
              <w:right w:val="single" w:color="auto" w:sz="4" w:space="0"/>
            </w:tcBorders>
            <w:vAlign w:val="center"/>
          </w:tcPr>
          <w:p w14:paraId="3B11B0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30A419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DC2585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2DAB7D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3BCC1C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05D3A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39CEC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6186F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27E99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E78688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3C412E4">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41596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B371A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BFF6A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2000≤Y＜0000000</w:t>
            </w:r>
          </w:p>
        </w:tc>
        <w:tc>
          <w:tcPr>
            <w:tcW w:w="1440" w:type="dxa"/>
            <w:tcBorders>
              <w:top w:val="nil"/>
              <w:left w:val="nil"/>
              <w:bottom w:val="single" w:color="auto" w:sz="4" w:space="0"/>
              <w:right w:val="single" w:color="auto" w:sz="4" w:space="0"/>
            </w:tcBorders>
            <w:vAlign w:val="center"/>
          </w:tcPr>
          <w:p w14:paraId="40B3E1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FEB3C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4D2DF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C4FA0B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55D689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6E128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3C90E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32CAF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45F97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3DE3FF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5E83FD5">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9E59A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86815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C0FB0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70FC3F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8280F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819200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048397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3DD1BB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221C0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3E830D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DA76D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B243B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FE5FB5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6EE232E">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8C85A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944C2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DE99F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468796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5A984D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4B37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4E71B4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410D7B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D509D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8A71A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1DBFD5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36C8C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0C7339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EA97571">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60B37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74D01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5112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01392A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91334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48288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512243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40549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9E25B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BEA2F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23ABB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24565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44DDD0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A486697">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6947FB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9F3F5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F2BA7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08CF5E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167291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59E94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A24EF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75F543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2134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DECEA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64F178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1EBAF6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4993C7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FB395CB">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78655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78817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B051D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6E50AE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2833C1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2F277E7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5B0C94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4A2606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FC4E9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03D41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911A7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755DEB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85706B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92BE95C">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4A43C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B1B8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F8CF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342CD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24C22D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44191F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DA9AE8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0199BA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1A6D0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791FE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6E6FC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67F14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E265DE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28A98E9">
            <w:pPr>
              <w:widowControl/>
              <w:jc w:val="left"/>
              <w:rPr>
                <w:rFonts w:hint="eastAsia"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A1902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C7289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FF5C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7F7A89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1AEF6C9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E14A2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50EE7BA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680BA4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1BBE1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FC2A7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99CC7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E9987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77E7E794">
      <w:pPr>
        <w:spacing w:line="360" w:lineRule="auto"/>
        <w:ind w:firstLine="525" w:firstLineChars="250"/>
        <w:rPr>
          <w:rFonts w:hint="eastAsia" w:ascii="仿宋_GB2312" w:hAnsi="仿宋" w:eastAsia="仿宋_GB2312"/>
          <w:color w:val="auto"/>
          <w:szCs w:val="21"/>
          <w:highlight w:val="none"/>
        </w:rPr>
      </w:pPr>
    </w:p>
    <w:p w14:paraId="16AC184C">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32CD514">
      <w:pPr>
        <w:snapToGrid w:val="0"/>
        <w:spacing w:before="120" w:beforeLines="50" w:after="50"/>
        <w:ind w:left="142"/>
        <w:jc w:val="left"/>
        <w:rPr>
          <w:rFonts w:hint="eastAsia" w:ascii="宋体" w:hAnsi="宋体"/>
          <w:b/>
          <w:color w:val="auto"/>
          <w:sz w:val="24"/>
          <w:highlight w:val="none"/>
        </w:rPr>
      </w:pPr>
    </w:p>
    <w:p w14:paraId="49F74651">
      <w:pPr>
        <w:snapToGrid w:val="0"/>
        <w:spacing w:before="120" w:beforeLines="50" w:after="50"/>
        <w:ind w:left="142"/>
        <w:jc w:val="left"/>
        <w:rPr>
          <w:rFonts w:hint="eastAsia" w:ascii="宋体" w:hAnsi="宋体"/>
          <w:b/>
          <w:color w:val="auto"/>
          <w:sz w:val="24"/>
          <w:highlight w:val="none"/>
        </w:rPr>
      </w:pPr>
    </w:p>
    <w:p w14:paraId="2E517A67">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06D18741">
      <w:pPr>
        <w:spacing w:line="588" w:lineRule="exact"/>
        <w:jc w:val="center"/>
        <w:rPr>
          <w:rFonts w:ascii="仿宋_GB2312" w:eastAsia="仿宋_GB2312"/>
          <w:b/>
          <w:color w:val="auto"/>
          <w:spacing w:val="6"/>
          <w:sz w:val="32"/>
          <w:szCs w:val="32"/>
          <w:highlight w:val="none"/>
        </w:rPr>
      </w:pPr>
    </w:p>
    <w:p w14:paraId="2F3E872E">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0CD4BCE4">
      <w:pPr>
        <w:spacing w:line="360" w:lineRule="auto"/>
        <w:contextualSpacing/>
        <w:rPr>
          <w:rFonts w:ascii="仿宋_GB2312" w:eastAsia="仿宋_GB2312"/>
          <w:bCs/>
          <w:color w:val="auto"/>
          <w:spacing w:val="6"/>
          <w:sz w:val="30"/>
          <w:szCs w:val="30"/>
          <w:highlight w:val="none"/>
        </w:rPr>
      </w:pPr>
    </w:p>
    <w:p w14:paraId="585F2DC0">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566AFE0F">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1A16116">
      <w:pPr>
        <w:spacing w:line="360" w:lineRule="auto"/>
        <w:ind w:firstLine="504" w:firstLineChars="200"/>
        <w:contextualSpacing/>
        <w:rPr>
          <w:rFonts w:hint="eastAsia" w:ascii="宋体" w:hAnsi="宋体"/>
          <w:color w:val="auto"/>
          <w:spacing w:val="6"/>
          <w:sz w:val="24"/>
          <w:highlight w:val="none"/>
        </w:rPr>
      </w:pPr>
    </w:p>
    <w:p w14:paraId="07166874">
      <w:pPr>
        <w:spacing w:line="360" w:lineRule="auto"/>
        <w:ind w:firstLine="504" w:firstLineChars="200"/>
        <w:contextualSpacing/>
        <w:rPr>
          <w:rFonts w:hint="eastAsia" w:ascii="宋体" w:hAnsi="宋体"/>
          <w:color w:val="auto"/>
          <w:spacing w:val="6"/>
          <w:sz w:val="24"/>
          <w:highlight w:val="none"/>
        </w:rPr>
      </w:pPr>
    </w:p>
    <w:p w14:paraId="01B1ED5B">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单位名称（盖公章）：</w:t>
      </w:r>
    </w:p>
    <w:p w14:paraId="21EB6CEA">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5FBE10F8">
      <w:pPr>
        <w:spacing w:line="360" w:lineRule="auto"/>
        <w:contextualSpacing/>
        <w:rPr>
          <w:rFonts w:hint="eastAsia" w:ascii="宋体" w:hAnsi="宋体"/>
          <w:color w:val="auto"/>
          <w:sz w:val="24"/>
          <w:highlight w:val="none"/>
        </w:rPr>
      </w:pPr>
    </w:p>
    <w:p w14:paraId="199DE146">
      <w:pPr>
        <w:spacing w:line="360" w:lineRule="auto"/>
        <w:contextualSpacing/>
        <w:rPr>
          <w:rFonts w:hint="eastAsia" w:ascii="宋体" w:hAnsi="宋体"/>
          <w:color w:val="auto"/>
          <w:sz w:val="24"/>
          <w:highlight w:val="none"/>
        </w:rPr>
      </w:pPr>
    </w:p>
    <w:p w14:paraId="58D7F27A">
      <w:pPr>
        <w:spacing w:line="360" w:lineRule="auto"/>
        <w:contextualSpacing/>
        <w:rPr>
          <w:rFonts w:hint="eastAsia" w:ascii="宋体" w:hAnsi="宋体"/>
          <w:color w:val="auto"/>
          <w:sz w:val="24"/>
          <w:highlight w:val="none"/>
        </w:rPr>
      </w:pPr>
    </w:p>
    <w:p w14:paraId="6F7E0710">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0E1DB5C">
      <w:pPr>
        <w:rPr>
          <w:rFonts w:hint="eastAsia" w:ascii="宋体" w:hAnsi="宋体"/>
          <w:color w:val="auto"/>
          <w:sz w:val="24"/>
          <w:highlight w:val="none"/>
        </w:rPr>
      </w:pPr>
      <w:r>
        <w:rPr>
          <w:rFonts w:ascii="宋体" w:hAnsi="宋体"/>
          <w:color w:val="auto"/>
          <w:sz w:val="24"/>
          <w:highlight w:val="none"/>
        </w:rPr>
        <w:br w:type="page"/>
      </w:r>
    </w:p>
    <w:p w14:paraId="03A93DA7">
      <w:pPr>
        <w:spacing w:line="360" w:lineRule="auto"/>
        <w:jc w:val="left"/>
        <w:rPr>
          <w:rFonts w:hint="eastAsia" w:ascii="宋体" w:hAnsi="宋体"/>
          <w:color w:val="auto"/>
          <w:sz w:val="24"/>
          <w:highlight w:val="none"/>
        </w:rPr>
      </w:pPr>
      <w:r>
        <w:rPr>
          <w:rFonts w:hint="eastAsia" w:ascii="宋体" w:hAnsi="宋体"/>
          <w:b/>
          <w:color w:val="auto"/>
          <w:sz w:val="24"/>
          <w:highlight w:val="none"/>
        </w:rPr>
        <w:t>4.质疑函格式</w:t>
      </w:r>
    </w:p>
    <w:p w14:paraId="0EAEF25C">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w:t>
      </w:r>
    </w:p>
    <w:p w14:paraId="689459DC">
      <w:pPr>
        <w:pStyle w:val="2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一、质疑投标人基本信息：</w:t>
      </w:r>
    </w:p>
    <w:p w14:paraId="1E482DBB">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质疑投标人：</w:t>
      </w:r>
      <w:r>
        <w:rPr>
          <w:rFonts w:hint="eastAsia" w:hAnsi="宋体"/>
          <w:bCs/>
          <w:color w:val="auto"/>
          <w:sz w:val="24"/>
          <w:szCs w:val="24"/>
          <w:highlight w:val="none"/>
          <w:u w:val="single"/>
        </w:rPr>
        <w:t xml:space="preserve">                                       </w:t>
      </w:r>
    </w:p>
    <w:p w14:paraId="520F2C7C">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B2A6AD0">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5507845">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4B22A637">
      <w:pPr>
        <w:pStyle w:val="2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B4F59D6">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E360FA6">
      <w:pPr>
        <w:pStyle w:val="2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B035A3F">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AAA2855">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7CDA320C">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9BEE926">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0C033B23">
      <w:pPr>
        <w:pStyle w:val="27"/>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73006981">
      <w:pPr>
        <w:pStyle w:val="27"/>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71DC781D">
      <w:pPr>
        <w:pStyle w:val="27"/>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□中标结果   </w:t>
      </w:r>
    </w:p>
    <w:p w14:paraId="31F8F349">
      <w:pPr>
        <w:pStyle w:val="2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69A1003">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F650A6C">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24DA813">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p>
    <w:p w14:paraId="2835CEC0">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33495A51">
      <w:pPr>
        <w:pStyle w:val="27"/>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201AA29B">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8DCCB3B">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96D75BF">
      <w:pPr>
        <w:pStyle w:val="27"/>
        <w:spacing w:line="360" w:lineRule="auto"/>
        <w:ind w:left="25" w:leftChars="12" w:firstLine="352" w:firstLineChars="147"/>
        <w:rPr>
          <w:rFonts w:hint="eastAsia" w:hAnsi="宋体"/>
          <w:color w:val="auto"/>
          <w:sz w:val="24"/>
          <w:szCs w:val="24"/>
          <w:highlight w:val="none"/>
        </w:rPr>
      </w:pPr>
    </w:p>
    <w:p w14:paraId="474AD5A9">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CF393DB">
      <w:pPr>
        <w:pStyle w:val="27"/>
        <w:spacing w:line="360" w:lineRule="auto"/>
        <w:ind w:left="25" w:leftChars="12" w:firstLine="352" w:firstLineChars="147"/>
        <w:rPr>
          <w:rFonts w:hint="eastAsia" w:hAnsi="宋体"/>
          <w:color w:val="auto"/>
          <w:sz w:val="24"/>
          <w:szCs w:val="24"/>
          <w:highlight w:val="none"/>
        </w:rPr>
      </w:pPr>
    </w:p>
    <w:p w14:paraId="477BFBC5">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A768BC8">
      <w:pPr>
        <w:pStyle w:val="27"/>
        <w:snapToGrid w:val="0"/>
        <w:spacing w:line="360" w:lineRule="auto"/>
        <w:rPr>
          <w:rFonts w:hint="eastAsia" w:hAnsi="宋体"/>
          <w:b/>
          <w:color w:val="auto"/>
          <w:sz w:val="24"/>
          <w:szCs w:val="24"/>
          <w:highlight w:val="none"/>
        </w:rPr>
      </w:pPr>
    </w:p>
    <w:p w14:paraId="30DD61FB">
      <w:pPr>
        <w:pStyle w:val="27"/>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804AA6F">
      <w:pPr>
        <w:pStyle w:val="27"/>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1.投标人提出质疑时，应提交质疑函和必要的证明材料</w:t>
      </w:r>
      <w:r>
        <w:rPr>
          <w:rFonts w:hint="eastAsia" w:hAnsi="宋体"/>
          <w:b/>
          <w:bCs/>
          <w:color w:val="auto"/>
          <w:sz w:val="24"/>
          <w:szCs w:val="24"/>
          <w:highlight w:val="none"/>
        </w:rPr>
        <w:t>。</w:t>
      </w:r>
    </w:p>
    <w:p w14:paraId="260B2C68">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5B36195">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1DB355C4">
      <w:pPr>
        <w:pStyle w:val="27"/>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3EE025E">
      <w:pPr>
        <w:pStyle w:val="27"/>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5.质疑投标人为法人或者其他组织的，质疑函应由法定代表人、主要负责人，或者其授权代表签字或者盖章，并加盖公章。</w:t>
      </w:r>
    </w:p>
    <w:p w14:paraId="5CDD9289">
      <w:pPr>
        <w:pStyle w:val="27"/>
        <w:snapToGrid w:val="0"/>
        <w:rPr>
          <w:b/>
          <w:color w:val="auto"/>
          <w:sz w:val="24"/>
          <w:szCs w:val="24"/>
          <w:highlight w:val="none"/>
        </w:rPr>
      </w:pPr>
    </w:p>
    <w:p w14:paraId="3B4B6910">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5</w:t>
      </w:r>
      <w:r>
        <w:rPr>
          <w:rFonts w:hint="eastAsia" w:ascii="宋体" w:hAnsi="宋体"/>
          <w:b/>
          <w:color w:val="auto"/>
          <w:sz w:val="24"/>
          <w:highlight w:val="none"/>
        </w:rPr>
        <w:t>.投诉书格式</w:t>
      </w:r>
    </w:p>
    <w:p w14:paraId="570A55BD">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w:t>
      </w:r>
    </w:p>
    <w:p w14:paraId="42882613">
      <w:pPr>
        <w:pStyle w:val="27"/>
        <w:snapToGrid w:val="0"/>
        <w:spacing w:line="440" w:lineRule="exact"/>
        <w:ind w:firstLine="482" w:firstLineChars="200"/>
        <w:rPr>
          <w:rFonts w:hint="eastAsia" w:hAnsi="宋体"/>
          <w:b/>
          <w:bCs/>
          <w:color w:val="auto"/>
          <w:sz w:val="24"/>
          <w:szCs w:val="24"/>
          <w:highlight w:val="none"/>
        </w:rPr>
      </w:pPr>
    </w:p>
    <w:p w14:paraId="7C298EC0">
      <w:pPr>
        <w:pStyle w:val="27"/>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61565282">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p>
    <w:p w14:paraId="47A841AF">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CECA51A">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D8697B5">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F76DC9C">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DFA2F0E">
      <w:pPr>
        <w:pStyle w:val="27"/>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1EBF298">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3C68823">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4261752A">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2FD8ACEB">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6E72FD">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63E0F8D">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45E7848A">
      <w:pPr>
        <w:pStyle w:val="27"/>
        <w:snapToGrid w:val="0"/>
        <w:spacing w:line="440" w:lineRule="exact"/>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5DD486C3">
      <w:pPr>
        <w:pStyle w:val="27"/>
        <w:snapToGrid w:val="0"/>
        <w:spacing w:line="440" w:lineRule="exact"/>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相关投标人：</w:t>
      </w:r>
      <w:r>
        <w:rPr>
          <w:rFonts w:hint="eastAsia" w:hAnsi="宋体"/>
          <w:bCs/>
          <w:color w:val="auto"/>
          <w:sz w:val="24"/>
          <w:szCs w:val="24"/>
          <w:highlight w:val="none"/>
          <w:u w:val="single"/>
        </w:rPr>
        <w:t xml:space="preserve">                                                     </w:t>
      </w:r>
    </w:p>
    <w:p w14:paraId="3D42BE82">
      <w:pPr>
        <w:pStyle w:val="27"/>
        <w:snapToGrid w:val="0"/>
        <w:spacing w:line="440" w:lineRule="exact"/>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49348A2">
      <w:pPr>
        <w:pStyle w:val="27"/>
        <w:snapToGrid w:val="0"/>
        <w:spacing w:line="440" w:lineRule="exact"/>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1564CA9">
      <w:pPr>
        <w:pStyle w:val="27"/>
        <w:snapToGrid w:val="0"/>
        <w:spacing w:line="440" w:lineRule="exact"/>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6C7D91E">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BE1390C">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A5689CF">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4F174D6">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2E1BF6C8">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1D7239D">
      <w:pPr>
        <w:pStyle w:val="27"/>
        <w:spacing w:line="440" w:lineRule="exact"/>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57DE00E">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39093E66">
      <w:pPr>
        <w:pStyle w:val="27"/>
        <w:spacing w:line="440" w:lineRule="exact"/>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2AB9A35">
      <w:pPr>
        <w:pStyle w:val="27"/>
        <w:spacing w:line="440" w:lineRule="exact"/>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C47C435">
      <w:pPr>
        <w:pStyle w:val="27"/>
        <w:spacing w:line="440" w:lineRule="exact"/>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83F271A">
      <w:pPr>
        <w:pStyle w:val="27"/>
        <w:spacing w:line="440" w:lineRule="exact"/>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就质疑事项作出了答复/没有在法定期限内作出答复。</w:t>
      </w:r>
    </w:p>
    <w:p w14:paraId="59CC0867">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036B5035">
      <w:pPr>
        <w:pStyle w:val="27"/>
        <w:spacing w:line="440" w:lineRule="exact"/>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6F0AD3D">
      <w:pPr>
        <w:pStyle w:val="27"/>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A32C88A">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294425A2">
      <w:pPr>
        <w:pStyle w:val="27"/>
        <w:spacing w:line="440" w:lineRule="exact"/>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66486FA">
      <w:pPr>
        <w:pStyle w:val="27"/>
        <w:spacing w:line="440" w:lineRule="exact"/>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99AF777">
      <w:pPr>
        <w:pStyle w:val="27"/>
        <w:spacing w:line="440" w:lineRule="exact"/>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914777B">
      <w:pPr>
        <w:pStyle w:val="27"/>
        <w:spacing w:line="440" w:lineRule="exact"/>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1388F11">
      <w:pPr>
        <w:pStyle w:val="27"/>
        <w:spacing w:line="440" w:lineRule="exact"/>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71D5296F">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9A37240">
      <w:pPr>
        <w:pStyle w:val="27"/>
        <w:spacing w:line="440" w:lineRule="exact"/>
        <w:ind w:left="25" w:leftChars="12" w:firstLine="352" w:firstLineChars="147"/>
        <w:rPr>
          <w:rFonts w:hint="eastAsia" w:hAnsi="宋体"/>
          <w:color w:val="auto"/>
          <w:sz w:val="24"/>
          <w:szCs w:val="24"/>
          <w:highlight w:val="none"/>
        </w:rPr>
      </w:pPr>
    </w:p>
    <w:p w14:paraId="2E62C80F">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EA1B3E1">
      <w:pPr>
        <w:pStyle w:val="27"/>
        <w:spacing w:line="440" w:lineRule="exact"/>
        <w:ind w:left="25" w:leftChars="12" w:firstLine="352" w:firstLineChars="147"/>
        <w:rPr>
          <w:rFonts w:hint="eastAsia" w:hAnsi="宋体"/>
          <w:color w:val="auto"/>
          <w:sz w:val="24"/>
          <w:szCs w:val="24"/>
          <w:highlight w:val="none"/>
        </w:rPr>
      </w:pPr>
    </w:p>
    <w:p w14:paraId="3C7E7CB4">
      <w:pPr>
        <w:pStyle w:val="27"/>
        <w:spacing w:line="440" w:lineRule="exact"/>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5B82E78C">
      <w:pPr>
        <w:pStyle w:val="27"/>
        <w:spacing w:line="440" w:lineRule="exact"/>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47F9BDC0">
      <w:pPr>
        <w:pStyle w:val="27"/>
        <w:snapToGrid w:val="0"/>
        <w:spacing w:line="440" w:lineRule="exact"/>
        <w:rPr>
          <w:rFonts w:hint="eastAsia" w:hAnsi="宋体"/>
          <w:b/>
          <w:color w:val="auto"/>
          <w:sz w:val="24"/>
          <w:szCs w:val="24"/>
          <w:highlight w:val="none"/>
        </w:rPr>
      </w:pPr>
      <w:r>
        <w:rPr>
          <w:rFonts w:hint="eastAsia" w:hAnsi="宋体"/>
          <w:b/>
          <w:color w:val="auto"/>
          <w:sz w:val="24"/>
          <w:szCs w:val="24"/>
          <w:highlight w:val="none"/>
        </w:rPr>
        <w:t>说明：</w:t>
      </w:r>
    </w:p>
    <w:p w14:paraId="52F14B10">
      <w:pPr>
        <w:pStyle w:val="27"/>
        <w:spacing w:line="44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1.投诉人提起投诉时，应当提交投诉书和必要的证明材料，并按照被投诉人和与投诉事项有关的投标人数量提供投诉书副本</w:t>
      </w:r>
      <w:r>
        <w:rPr>
          <w:rFonts w:hint="eastAsia" w:hAnsi="宋体"/>
          <w:b/>
          <w:bCs/>
          <w:color w:val="auto"/>
          <w:sz w:val="24"/>
          <w:szCs w:val="24"/>
          <w:highlight w:val="none"/>
        </w:rPr>
        <w:t>。</w:t>
      </w:r>
    </w:p>
    <w:p w14:paraId="0DD97643">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A9AACD2">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AE4F53E">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CA11627">
      <w:pPr>
        <w:pStyle w:val="27"/>
        <w:spacing w:line="44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ADBACB5">
      <w:pPr>
        <w:pStyle w:val="27"/>
        <w:spacing w:line="44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2CFE36-CF01-4629-8CE8-626FFC086DEF}"/>
  </w:font>
  <w:font w:name="黑体">
    <w:panose1 w:val="02010609060101010101"/>
    <w:charset w:val="86"/>
    <w:family w:val="auto"/>
    <w:pitch w:val="default"/>
    <w:sig w:usb0="800002BF" w:usb1="38CF7CFA" w:usb2="00000016" w:usb3="00000000" w:csb0="00040001" w:csb1="00000000"/>
    <w:embedRegular r:id="rId2" w:fontKey="{75C84AFC-183F-4A26-95E4-FC94CDA5E2E5}"/>
  </w:font>
  <w:font w:name="Courier New">
    <w:panose1 w:val="02070309020205020404"/>
    <w:charset w:val="01"/>
    <w:family w:val="modern"/>
    <w:pitch w:val="default"/>
    <w:sig w:usb0="E0002EFF" w:usb1="C0007843" w:usb2="00000009" w:usb3="00000000" w:csb0="400001FF" w:csb1="FFFF0000"/>
    <w:embedRegular r:id="rId3" w:fontKey="{D965DDD7-0FBF-46A0-BA4D-3ABF15B48AE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A41132D2-FB0A-4475-AE19-2F0ABAB4908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F774E795-7398-4B5C-A083-8A0AAE236524}"/>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embedRegular r:id="rId6" w:fontKey="{5E3CDD03-8173-4766-80E7-AB3A6AAA1B7B}"/>
  </w:font>
  <w:font w:name="仿宋">
    <w:panose1 w:val="02010609060101010101"/>
    <w:charset w:val="86"/>
    <w:family w:val="modern"/>
    <w:pitch w:val="default"/>
    <w:sig w:usb0="800002BF" w:usb1="38CF7CFA" w:usb2="00000016" w:usb3="00000000" w:csb0="00040001" w:csb1="00000000"/>
    <w:embedRegular r:id="rId7" w:fontKey="{17FB38ED-00B8-4DA0-A6C1-4DD6C0B4C66D}"/>
  </w:font>
  <w:font w:name="微软雅黑">
    <w:panose1 w:val="020B0503020204020204"/>
    <w:charset w:val="86"/>
    <w:family w:val="swiss"/>
    <w:pitch w:val="default"/>
    <w:sig w:usb0="80000287" w:usb1="2ACF3C50" w:usb2="00000016" w:usb3="00000000" w:csb0="0004001F" w:csb1="00000000"/>
    <w:embedRegular r:id="rId8" w:fontKey="{C46D8167-6332-4413-82F7-37C7BE7A8546}"/>
  </w:font>
  <w:font w:name="华文中宋">
    <w:altName w:val="宋体"/>
    <w:panose1 w:val="02010600040101010101"/>
    <w:charset w:val="86"/>
    <w:family w:val="auto"/>
    <w:pitch w:val="default"/>
    <w:sig w:usb0="00000000" w:usb1="00000000" w:usb2="00000010" w:usb3="00000000" w:csb0="0004009F" w:csb1="00000000"/>
    <w:embedRegular r:id="rId9" w:fontKey="{4C29BD09-27A9-44C6-944B-845789D590F2}"/>
  </w:font>
  <w:font w:name="隶书">
    <w:altName w:val="微软雅黑"/>
    <w:panose1 w:val="02010509060101010101"/>
    <w:charset w:val="86"/>
    <w:family w:val="modern"/>
    <w:pitch w:val="default"/>
    <w:sig w:usb0="00000000" w:usb1="00000000" w:usb2="00000010" w:usb3="00000000" w:csb0="00040000" w:csb1="00000000"/>
    <w:embedRegular r:id="rId10" w:fontKey="{04A441BA-C246-43B0-B834-19CDC08EE64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96A8">
    <w:pPr>
      <w:pStyle w:val="33"/>
      <w:framePr w:wrap="around" w:vAnchor="text" w:hAnchor="margin" w:xAlign="center" w:y="1"/>
      <w:rPr>
        <w:rStyle w:val="54"/>
      </w:rPr>
    </w:pPr>
    <w:r>
      <w:fldChar w:fldCharType="begin"/>
    </w:r>
    <w:r>
      <w:rPr>
        <w:rStyle w:val="54"/>
      </w:rPr>
      <w:instrText xml:space="preserve">PAGE  </w:instrText>
    </w:r>
    <w:r>
      <w:fldChar w:fldCharType="end"/>
    </w:r>
  </w:p>
  <w:p w14:paraId="1A5A99DA">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5459">
    <w:pPr>
      <w:pStyle w:val="33"/>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1113">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5D46">
    <w:pPr>
      <w:pStyle w:val="33"/>
      <w:jc w:val="center"/>
    </w:pPr>
    <w:r>
      <w:fldChar w:fldCharType="begin"/>
    </w:r>
    <w:r>
      <w:instrText xml:space="preserve">PAGE   \* MERGEFORMAT</w:instrText>
    </w:r>
    <w:r>
      <w:fldChar w:fldCharType="separate"/>
    </w:r>
    <w:r>
      <w:rPr>
        <w:lang w:val="zh-CN"/>
      </w:rPr>
      <w:t>1</w:t>
    </w:r>
    <w:r>
      <w:fldChar w:fldCharType="end"/>
    </w:r>
  </w:p>
  <w:p w14:paraId="3203072B">
    <w:pPr>
      <w:pStyle w:val="33"/>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42AE">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D6D875">
                          <w:pPr>
                            <w:pStyle w:val="33"/>
                          </w:pPr>
                          <w:r>
                            <w:fldChar w:fldCharType="begin"/>
                          </w:r>
                          <w:r>
                            <w:instrText xml:space="preserve"> PAGE  \* MERGEFORMAT </w:instrText>
                          </w:r>
                          <w:r>
                            <w:fldChar w:fldCharType="separate"/>
                          </w:r>
                          <w:r>
                            <w:t>100</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719g2NYBAACyAwAADgAAAAAAAAABACAAAAAe&#10;AQAAZHJzL2Uyb0RvYy54bWxQSwUGAAAAAAYABgBZAQAAZgUAAAAA&#10;">
              <v:fill on="f" focussize="0,0"/>
              <v:stroke on="f"/>
              <v:imagedata o:title=""/>
              <o:lock v:ext="edit" aspectratio="f"/>
              <v:textbox inset="0mm,0mm,0mm,0mm" style="mso-fit-shape-to-text:t;">
                <w:txbxContent>
                  <w:p w14:paraId="56D6D875">
                    <w:pPr>
                      <w:pStyle w:val="33"/>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47B1A">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1F1068">
                          <w:pPr>
                            <w:pStyle w:val="33"/>
                          </w:pPr>
                          <w:r>
                            <w:fldChar w:fldCharType="begin"/>
                          </w:r>
                          <w:r>
                            <w:instrText xml:space="preserve"> PAGE  \* MERGEFORMAT </w:instrText>
                          </w:r>
                          <w:r>
                            <w:fldChar w:fldCharType="separate"/>
                          </w:r>
                          <w:r>
                            <w:t>123</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uGpFdcBAACyAwAADgAAAGRycy9lMm9Eb2MueG1srVPBjtMwEL0j8Q+W&#10;7zTZroS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hqRXXAQAAsgMAAA4AAAAAAAAAAQAgAAAA&#10;HgEAAGRycy9lMm9Eb2MueG1sUEsFBgAAAAAGAAYAWQEAAGcFAAAAAA==&#10;">
              <v:fill on="f" focussize="0,0"/>
              <v:stroke on="f"/>
              <v:imagedata o:title=""/>
              <o:lock v:ext="edit" aspectratio="f"/>
              <v:textbox inset="0mm,0mm,0mm,0mm" style="mso-fit-shape-to-text:t;">
                <w:txbxContent>
                  <w:p w14:paraId="6C1F1068">
                    <w:pPr>
                      <w:pStyle w:val="33"/>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CB3E">
    <w:pPr>
      <w:pStyle w:val="33"/>
      <w:framePr w:wrap="around" w:vAnchor="text" w:hAnchor="margin" w:xAlign="center" w:y="1"/>
      <w:rPr>
        <w:rStyle w:val="54"/>
      </w:rPr>
    </w:pPr>
    <w:r>
      <w:fldChar w:fldCharType="begin"/>
    </w:r>
    <w:r>
      <w:rPr>
        <w:rStyle w:val="54"/>
      </w:rPr>
      <w:instrText xml:space="preserve">PAGE  </w:instrText>
    </w:r>
    <w:r>
      <w:fldChar w:fldCharType="end"/>
    </w:r>
  </w:p>
  <w:p w14:paraId="6123D4D3">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82331">
    <w:pPr>
      <w:pStyle w:val="33"/>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5F71">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956B">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318BE"/>
    <w:multiLevelType w:val="singleLevel"/>
    <w:tmpl w:val="936318BE"/>
    <w:lvl w:ilvl="0" w:tentative="0">
      <w:start w:val="1"/>
      <w:numFmt w:val="decimal"/>
      <w:suff w:val="nothing"/>
      <w:lvlText w:val="（%1）"/>
      <w:lvlJc w:val="left"/>
    </w:lvl>
  </w:abstractNum>
  <w:abstractNum w:abstractNumId="1">
    <w:nsid w:val="BB074D4A"/>
    <w:multiLevelType w:val="singleLevel"/>
    <w:tmpl w:val="BB074D4A"/>
    <w:lvl w:ilvl="0" w:tentative="0">
      <w:start w:val="1"/>
      <w:numFmt w:val="decimal"/>
      <w:pStyle w:val="139"/>
      <w:suff w:val="space"/>
      <w:lvlText w:val="(%1)"/>
      <w:lvlJc w:val="left"/>
      <w:pPr>
        <w:tabs>
          <w:tab w:val="left" w:pos="0"/>
        </w:tabs>
        <w:ind w:left="0" w:firstLine="0"/>
      </w:pPr>
      <w:rPr>
        <w:rFonts w:hint="default"/>
      </w:rPr>
    </w:lvl>
  </w:abstractNum>
  <w:abstractNum w:abstractNumId="2">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69E44859"/>
    <w:multiLevelType w:val="multilevel"/>
    <w:tmpl w:val="69E44859"/>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7815CFAB"/>
    <w:multiLevelType w:val="singleLevel"/>
    <w:tmpl w:val="7815CFAB"/>
    <w:lvl w:ilvl="0" w:tentative="0">
      <w:start w:val="1"/>
      <w:numFmt w:val="decimal"/>
      <w:pStyle w:val="138"/>
      <w:suff w:val="space"/>
      <w:lvlText w:val="%1."/>
      <w:lvlJc w:val="left"/>
      <w:pPr>
        <w:tabs>
          <w:tab w:val="left" w:pos="0"/>
        </w:tabs>
        <w:ind w:left="0" w:firstLine="0"/>
      </w:pPr>
      <w:rPr>
        <w:rFonts w:hint="default"/>
        <w:b w:val="0"/>
        <w:bCs w:val="0"/>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93"/>
    <w:rsid w:val="00005E93"/>
    <w:rsid w:val="00236727"/>
    <w:rsid w:val="0031176C"/>
    <w:rsid w:val="004E3E26"/>
    <w:rsid w:val="005845D1"/>
    <w:rsid w:val="00AC21AC"/>
    <w:rsid w:val="00C059C9"/>
    <w:rsid w:val="00CA546F"/>
    <w:rsid w:val="00DB1D32"/>
    <w:rsid w:val="00FA1FCD"/>
    <w:rsid w:val="087016A9"/>
    <w:rsid w:val="0C6E02C3"/>
    <w:rsid w:val="0CA10E40"/>
    <w:rsid w:val="13CE3EEB"/>
    <w:rsid w:val="19E56ADD"/>
    <w:rsid w:val="1F6B68E4"/>
    <w:rsid w:val="26E26F14"/>
    <w:rsid w:val="543157BB"/>
    <w:rsid w:val="597A634C"/>
    <w:rsid w:val="5FA30AB0"/>
    <w:rsid w:val="63645C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te Heading"/>
    <w:basedOn w:val="1"/>
    <w:next w:val="1"/>
    <w:qFormat/>
    <w:uiPriority w:val="0"/>
    <w:pPr>
      <w:spacing w:line="360" w:lineRule="auto"/>
      <w:jc w:val="center"/>
    </w:pPr>
    <w:rPr>
      <w:sz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unhideWhenUsed/>
    <w:qFormat/>
    <w:uiPriority w:val="0"/>
    <w:pPr>
      <w:shd w:val="clear" w:color="auto" w:fill="000080"/>
    </w:pPr>
    <w:rPr>
      <w:rFonts w:hint="eastAsia" w:ascii="宋体" w:hAnsi="宋体"/>
      <w:kern w:val="0"/>
      <w:sz w:val="20"/>
      <w:szCs w:val="20"/>
    </w:rPr>
  </w:style>
  <w:style w:type="paragraph" w:styleId="18">
    <w:name w:val="annotation text"/>
    <w:basedOn w:val="1"/>
    <w:link w:val="69"/>
    <w:unhideWhenUsed/>
    <w:qFormat/>
    <w:uiPriority w:val="0"/>
    <w:pPr>
      <w:jc w:val="left"/>
    </w:pPr>
  </w:style>
  <w:style w:type="paragraph" w:styleId="19">
    <w:name w:val="Body Text 3"/>
    <w:basedOn w:val="1"/>
    <w:link w:val="70"/>
    <w:qFormat/>
    <w:uiPriority w:val="0"/>
    <w:pPr>
      <w:spacing w:line="500" w:lineRule="exact"/>
    </w:pPr>
    <w:rPr>
      <w:b/>
      <w:bCs/>
      <w:kern w:val="0"/>
      <w:sz w:val="24"/>
    </w:rPr>
  </w:style>
  <w:style w:type="paragraph" w:styleId="20">
    <w:name w:val="Body Text"/>
    <w:basedOn w:val="1"/>
    <w:next w:val="21"/>
    <w:link w:val="71"/>
    <w:qFormat/>
    <w:uiPriority w:val="99"/>
    <w:pPr>
      <w:spacing w:line="380" w:lineRule="exact"/>
    </w:pPr>
    <w:rPr>
      <w:kern w:val="0"/>
      <w:sz w:val="24"/>
    </w:rPr>
  </w:style>
  <w:style w:type="paragraph" w:styleId="21">
    <w:name w:val="Body Text 2"/>
    <w:basedOn w:val="1"/>
    <w:link w:val="82"/>
    <w:qFormat/>
    <w:uiPriority w:val="0"/>
    <w:pPr>
      <w:spacing w:after="120" w:line="480" w:lineRule="auto"/>
    </w:pPr>
    <w:rPr>
      <w:kern w:val="0"/>
      <w:sz w:val="20"/>
    </w:rPr>
  </w:style>
  <w:style w:type="paragraph" w:styleId="22">
    <w:name w:val="Body Text Indent"/>
    <w:basedOn w:val="1"/>
    <w:next w:val="1"/>
    <w:link w:val="72"/>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numPr>
        <w:ilvl w:val="0"/>
        <w:numId w:val="2"/>
      </w:numPr>
    </w:pPr>
  </w:style>
  <w:style w:type="paragraph" w:styleId="24">
    <w:name w:val="List 2"/>
    <w:basedOn w:val="1"/>
    <w:qFormat/>
    <w:uiPriority w:val="0"/>
    <w:pPr>
      <w:ind w:left="100" w:leftChars="200" w:hanging="200" w:hangingChars="200"/>
    </w:pPr>
    <w:rPr>
      <w:sz w:val="28"/>
    </w:rPr>
  </w:style>
  <w:style w:type="paragraph" w:styleId="25">
    <w:name w:val="toc 5"/>
    <w:basedOn w:val="1"/>
    <w:next w:val="1"/>
    <w:unhideWhenUsed/>
    <w:qFormat/>
    <w:uiPriority w:val="39"/>
    <w:pPr>
      <w:ind w:left="1680" w:leftChars="800"/>
    </w:pPr>
    <w:rPr>
      <w:rFonts w:ascii="Calibri" w:hAnsi="Calibri"/>
      <w:szCs w:val="22"/>
    </w:rPr>
  </w:style>
  <w:style w:type="paragraph" w:styleId="26">
    <w:name w:val="toc 3"/>
    <w:basedOn w:val="1"/>
    <w:next w:val="1"/>
    <w:unhideWhenUsed/>
    <w:qFormat/>
    <w:uiPriority w:val="39"/>
    <w:pPr>
      <w:ind w:left="840" w:leftChars="400"/>
    </w:pPr>
    <w:rPr>
      <w:rFonts w:ascii="Calibri" w:hAnsi="Calibri"/>
      <w:szCs w:val="22"/>
    </w:rPr>
  </w:style>
  <w:style w:type="paragraph" w:styleId="27">
    <w:name w:val="Plain Text"/>
    <w:basedOn w:val="1"/>
    <w:link w:val="73"/>
    <w:qFormat/>
    <w:uiPriority w:val="0"/>
    <w:rPr>
      <w:rFonts w:ascii="宋体" w:hAnsi="Courier New"/>
      <w:kern w:val="0"/>
      <w:sz w:val="20"/>
      <w:szCs w:val="21"/>
    </w:rPr>
  </w:style>
  <w:style w:type="paragraph" w:styleId="28">
    <w:name w:val="toc 8"/>
    <w:basedOn w:val="1"/>
    <w:next w:val="1"/>
    <w:unhideWhenUsed/>
    <w:qFormat/>
    <w:uiPriority w:val="39"/>
    <w:pPr>
      <w:ind w:left="2940" w:leftChars="1400"/>
    </w:pPr>
    <w:rPr>
      <w:rFonts w:ascii="Calibri" w:hAnsi="Calibri"/>
      <w:szCs w:val="22"/>
    </w:rPr>
  </w:style>
  <w:style w:type="paragraph" w:styleId="29">
    <w:name w:val="Date"/>
    <w:basedOn w:val="1"/>
    <w:next w:val="1"/>
    <w:link w:val="74"/>
    <w:qFormat/>
    <w:uiPriority w:val="0"/>
    <w:pPr>
      <w:ind w:left="100" w:leftChars="2500"/>
    </w:pPr>
    <w:rPr>
      <w:rFonts w:ascii="宋体" w:hAnsi="Courier New"/>
      <w:kern w:val="0"/>
      <w:sz w:val="20"/>
      <w:szCs w:val="21"/>
    </w:rPr>
  </w:style>
  <w:style w:type="paragraph" w:styleId="30">
    <w:name w:val="Body Text Indent 2"/>
    <w:basedOn w:val="1"/>
    <w:link w:val="75"/>
    <w:qFormat/>
    <w:uiPriority w:val="0"/>
    <w:pPr>
      <w:ind w:firstLine="630"/>
    </w:pPr>
    <w:rPr>
      <w:kern w:val="0"/>
      <w:sz w:val="32"/>
      <w:szCs w:val="20"/>
    </w:rPr>
  </w:style>
  <w:style w:type="paragraph" w:styleId="31">
    <w:name w:val="endnote text"/>
    <w:basedOn w:val="1"/>
    <w:link w:val="76"/>
    <w:unhideWhenUsed/>
    <w:qFormat/>
    <w:uiPriority w:val="99"/>
    <w:pPr>
      <w:snapToGrid w:val="0"/>
      <w:jc w:val="left"/>
    </w:pPr>
  </w:style>
  <w:style w:type="paragraph" w:styleId="32">
    <w:name w:val="Balloon Text"/>
    <w:basedOn w:val="1"/>
    <w:link w:val="77"/>
    <w:semiHidden/>
    <w:qFormat/>
    <w:uiPriority w:val="0"/>
    <w:rPr>
      <w:kern w:val="0"/>
      <w:sz w:val="18"/>
      <w:szCs w:val="18"/>
    </w:rPr>
  </w:style>
  <w:style w:type="paragraph" w:styleId="33">
    <w:name w:val="footer"/>
    <w:basedOn w:val="1"/>
    <w:link w:val="78"/>
    <w:unhideWhenUsed/>
    <w:qFormat/>
    <w:uiPriority w:val="99"/>
    <w:pPr>
      <w:tabs>
        <w:tab w:val="center" w:pos="4153"/>
        <w:tab w:val="right" w:pos="8306"/>
      </w:tabs>
      <w:snapToGrid w:val="0"/>
      <w:jc w:val="left"/>
    </w:pPr>
    <w:rPr>
      <w:kern w:val="0"/>
      <w:sz w:val="18"/>
      <w:szCs w:val="18"/>
    </w:rPr>
  </w:style>
  <w:style w:type="paragraph" w:styleId="34">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unhideWhenUsed/>
    <w:qFormat/>
    <w:uiPriority w:val="39"/>
    <w:pPr>
      <w:ind w:left="1260" w:leftChars="600"/>
    </w:pPr>
    <w:rPr>
      <w:rFonts w:ascii="Calibri" w:hAnsi="Calibri"/>
      <w:szCs w:val="22"/>
    </w:rPr>
  </w:style>
  <w:style w:type="paragraph" w:styleId="37">
    <w:name w:val="List"/>
    <w:basedOn w:val="1"/>
    <w:qFormat/>
    <w:uiPriority w:val="0"/>
    <w:pPr>
      <w:ind w:left="200" w:hanging="200" w:hangingChars="200"/>
    </w:pPr>
    <w:rPr>
      <w:sz w:val="28"/>
    </w:rPr>
  </w:style>
  <w:style w:type="paragraph" w:styleId="38">
    <w:name w:val="footnote text"/>
    <w:basedOn w:val="1"/>
    <w:link w:val="80"/>
    <w:unhideWhenUsed/>
    <w:qFormat/>
    <w:uiPriority w:val="99"/>
    <w:pPr>
      <w:snapToGrid w:val="0"/>
      <w:jc w:val="left"/>
    </w:pPr>
    <w:rPr>
      <w:sz w:val="18"/>
      <w:szCs w:val="18"/>
    </w:rPr>
  </w:style>
  <w:style w:type="paragraph" w:styleId="39">
    <w:name w:val="toc 6"/>
    <w:basedOn w:val="1"/>
    <w:next w:val="1"/>
    <w:unhideWhenUsed/>
    <w:qFormat/>
    <w:uiPriority w:val="39"/>
    <w:pPr>
      <w:ind w:left="2100" w:leftChars="1000"/>
    </w:pPr>
    <w:rPr>
      <w:rFonts w:ascii="Calibri" w:hAnsi="Calibri"/>
      <w:szCs w:val="22"/>
    </w:rPr>
  </w:style>
  <w:style w:type="paragraph" w:styleId="40">
    <w:name w:val="Body Text Indent 3"/>
    <w:basedOn w:val="1"/>
    <w:link w:val="81"/>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ind w:left="3360" w:leftChars="1600"/>
    </w:pPr>
    <w:rPr>
      <w:rFonts w:ascii="Calibri" w:hAnsi="Calibri"/>
      <w:szCs w:val="22"/>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3"/>
    <w:qFormat/>
    <w:uiPriority w:val="10"/>
    <w:pPr>
      <w:spacing w:before="240" w:after="60"/>
      <w:jc w:val="center"/>
      <w:outlineLvl w:val="0"/>
    </w:pPr>
    <w:rPr>
      <w:rFonts w:ascii="Cambria" w:hAnsi="Cambria"/>
      <w:b/>
      <w:bCs/>
      <w:sz w:val="32"/>
      <w:szCs w:val="32"/>
    </w:rPr>
  </w:style>
  <w:style w:type="paragraph" w:styleId="46">
    <w:name w:val="annotation subject"/>
    <w:basedOn w:val="18"/>
    <w:next w:val="18"/>
    <w:link w:val="84"/>
    <w:unhideWhenUsed/>
    <w:qFormat/>
    <w:uiPriority w:val="99"/>
    <w:rPr>
      <w:b/>
      <w:bCs/>
    </w:rPr>
  </w:style>
  <w:style w:type="paragraph" w:styleId="47">
    <w:name w:val="Body Text First Indent"/>
    <w:basedOn w:val="20"/>
    <w:next w:val="48"/>
    <w:qFormat/>
    <w:uiPriority w:val="0"/>
    <w:pPr>
      <w:ind w:firstLine="420" w:firstLineChars="100"/>
    </w:pPr>
    <w:rPr>
      <w:rFonts w:ascii="宋体" w:hAnsi="Courier New"/>
      <w:sz w:val="20"/>
      <w:szCs w:val="21"/>
    </w:rPr>
  </w:style>
  <w:style w:type="paragraph" w:styleId="48">
    <w:name w:val="Body Text First Indent 2"/>
    <w:basedOn w:val="22"/>
    <w:next w:val="20"/>
    <w:qFormat/>
    <w:uiPriority w:val="0"/>
    <w:pPr>
      <w:spacing w:after="120"/>
      <w:ind w:left="420" w:leftChars="200"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000000"/>
      <w:u w:val="none"/>
    </w:rPr>
  </w:style>
  <w:style w:type="character" w:styleId="56">
    <w:name w:val="Emphasis"/>
    <w:basedOn w:val="51"/>
    <w:qFormat/>
    <w:uiPriority w:val="20"/>
    <w:rPr>
      <w:i/>
    </w:rPr>
  </w:style>
  <w:style w:type="character" w:styleId="57">
    <w:name w:val="Hyperlink"/>
    <w:qFormat/>
    <w:uiPriority w:val="99"/>
    <w:rPr>
      <w:color w:val="000000"/>
      <w:u w:val="none"/>
    </w:rPr>
  </w:style>
  <w:style w:type="character" w:styleId="58">
    <w:name w:val="annotation reference"/>
    <w:basedOn w:val="51"/>
    <w:unhideWhenUsed/>
    <w:qFormat/>
    <w:uiPriority w:val="0"/>
    <w:rPr>
      <w:sz w:val="21"/>
      <w:szCs w:val="21"/>
    </w:rPr>
  </w:style>
  <w:style w:type="character" w:styleId="59">
    <w:name w:val="footnote reference"/>
    <w:unhideWhenUsed/>
    <w:qFormat/>
    <w:uiPriority w:val="99"/>
    <w:rPr>
      <w:vertAlign w:val="superscript"/>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
    <w:link w:val="3"/>
    <w:qFormat/>
    <w:uiPriority w:val="0"/>
    <w:rPr>
      <w:rFonts w:ascii="Arial" w:hAnsi="Arial" w:eastAsia="黑体" w:cs="Times New Roman"/>
      <w:b/>
      <w:bCs/>
      <w:sz w:val="32"/>
      <w:szCs w:val="32"/>
    </w:rPr>
  </w:style>
  <w:style w:type="character" w:customStyle="1" w:styleId="62">
    <w:name w:val="标题 3 字符"/>
    <w:link w:val="4"/>
    <w:qFormat/>
    <w:uiPriority w:val="0"/>
    <w:rPr>
      <w:rFonts w:ascii="Times New Roman" w:hAnsi="Times New Roman" w:eastAsia="宋体" w:cs="Times New Roman"/>
      <w:b/>
      <w:bCs/>
      <w:sz w:val="32"/>
      <w:szCs w:val="32"/>
    </w:rPr>
  </w:style>
  <w:style w:type="character" w:customStyle="1" w:styleId="63">
    <w:name w:val="标题 5 字符"/>
    <w:link w:val="6"/>
    <w:qFormat/>
    <w:uiPriority w:val="0"/>
    <w:rPr>
      <w:b/>
      <w:kern w:val="2"/>
      <w:sz w:val="28"/>
      <w:szCs w:val="24"/>
    </w:rPr>
  </w:style>
  <w:style w:type="character" w:customStyle="1" w:styleId="64">
    <w:name w:val="标题 6 字符1"/>
    <w:link w:val="7"/>
    <w:qFormat/>
    <w:uiPriority w:val="0"/>
    <w:rPr>
      <w:rFonts w:ascii="Arial" w:hAnsi="Arial" w:eastAsia="黑体"/>
      <w:b/>
      <w:kern w:val="2"/>
      <w:sz w:val="24"/>
      <w:szCs w:val="24"/>
    </w:rPr>
  </w:style>
  <w:style w:type="character" w:customStyle="1" w:styleId="65">
    <w:name w:val="标题 7 字符"/>
    <w:link w:val="9"/>
    <w:qFormat/>
    <w:uiPriority w:val="0"/>
    <w:rPr>
      <w:rFonts w:ascii="Times New Roman" w:hAnsi="Times New Roman"/>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7"/>
    <w:qFormat/>
    <w:uiPriority w:val="0"/>
    <w:rPr>
      <w:rFonts w:hint="eastAsia" w:ascii="宋体" w:hAnsi="宋体" w:eastAsia="宋体" w:cs="宋体"/>
    </w:rPr>
  </w:style>
  <w:style w:type="character" w:customStyle="1" w:styleId="69">
    <w:name w:val="批注文字 字符2"/>
    <w:link w:val="18"/>
    <w:qFormat/>
    <w:uiPriority w:val="0"/>
    <w:rPr>
      <w:rFonts w:ascii="Times New Roman" w:hAnsi="Times New Roman"/>
      <w:kern w:val="2"/>
      <w:sz w:val="21"/>
      <w:szCs w:val="24"/>
    </w:rPr>
  </w:style>
  <w:style w:type="character" w:customStyle="1" w:styleId="70">
    <w:name w:val="正文文本 3 字符"/>
    <w:link w:val="19"/>
    <w:qFormat/>
    <w:uiPriority w:val="0"/>
    <w:rPr>
      <w:rFonts w:ascii="Times New Roman" w:hAnsi="Times New Roman" w:eastAsia="宋体" w:cs="Times New Roman"/>
      <w:b/>
      <w:bCs/>
      <w:sz w:val="24"/>
      <w:szCs w:val="24"/>
    </w:rPr>
  </w:style>
  <w:style w:type="character" w:customStyle="1" w:styleId="71">
    <w:name w:val="正文文本 字符"/>
    <w:link w:val="20"/>
    <w:qFormat/>
    <w:uiPriority w:val="99"/>
    <w:rPr>
      <w:rFonts w:ascii="Times New Roman" w:hAnsi="Times New Roman" w:eastAsia="宋体" w:cs="Times New Roman"/>
      <w:sz w:val="24"/>
      <w:szCs w:val="24"/>
    </w:rPr>
  </w:style>
  <w:style w:type="character" w:customStyle="1" w:styleId="72">
    <w:name w:val="正文文本缩进 字符1"/>
    <w:link w:val="22"/>
    <w:qFormat/>
    <w:uiPriority w:val="0"/>
    <w:rPr>
      <w:rFonts w:ascii="仿宋_GB2312" w:hAnsi="Times New Roman" w:eastAsia="仿宋_GB2312" w:cs="Times New Roman"/>
      <w:sz w:val="32"/>
      <w:szCs w:val="20"/>
    </w:rPr>
  </w:style>
  <w:style w:type="character" w:customStyle="1" w:styleId="73">
    <w:name w:val="纯文本 字符2"/>
    <w:link w:val="27"/>
    <w:qFormat/>
    <w:uiPriority w:val="0"/>
    <w:rPr>
      <w:rFonts w:ascii="宋体" w:hAnsi="Courier New" w:eastAsia="宋体" w:cs="Courier New"/>
      <w:szCs w:val="21"/>
    </w:rPr>
  </w:style>
  <w:style w:type="character" w:customStyle="1" w:styleId="74">
    <w:name w:val="日期 字符"/>
    <w:link w:val="29"/>
    <w:qFormat/>
    <w:uiPriority w:val="0"/>
    <w:rPr>
      <w:rFonts w:ascii="宋体" w:hAnsi="Courier New" w:eastAsia="宋体" w:cs="Courier New"/>
      <w:szCs w:val="21"/>
    </w:rPr>
  </w:style>
  <w:style w:type="character" w:customStyle="1" w:styleId="75">
    <w:name w:val="正文文本缩进 2 字符"/>
    <w:link w:val="30"/>
    <w:qFormat/>
    <w:uiPriority w:val="0"/>
    <w:rPr>
      <w:rFonts w:ascii="Times New Roman" w:hAnsi="Times New Roman" w:eastAsia="宋体" w:cs="Times New Roman"/>
      <w:sz w:val="32"/>
      <w:szCs w:val="20"/>
    </w:rPr>
  </w:style>
  <w:style w:type="character" w:customStyle="1" w:styleId="76">
    <w:name w:val="尾注文本 字符"/>
    <w:link w:val="31"/>
    <w:semiHidden/>
    <w:qFormat/>
    <w:uiPriority w:val="99"/>
    <w:rPr>
      <w:rFonts w:ascii="Times New Roman" w:hAnsi="Times New Roman"/>
      <w:kern w:val="2"/>
      <w:sz w:val="21"/>
      <w:szCs w:val="24"/>
    </w:rPr>
  </w:style>
  <w:style w:type="character" w:customStyle="1" w:styleId="77">
    <w:name w:val="批注框文本 字符"/>
    <w:link w:val="32"/>
    <w:semiHidden/>
    <w:qFormat/>
    <w:uiPriority w:val="0"/>
    <w:rPr>
      <w:rFonts w:ascii="Times New Roman" w:hAnsi="Times New Roman" w:eastAsia="宋体" w:cs="Times New Roman"/>
      <w:sz w:val="18"/>
      <w:szCs w:val="18"/>
    </w:rPr>
  </w:style>
  <w:style w:type="character" w:customStyle="1" w:styleId="78">
    <w:name w:val="页脚 字符1"/>
    <w:link w:val="33"/>
    <w:qFormat/>
    <w:uiPriority w:val="99"/>
    <w:rPr>
      <w:sz w:val="18"/>
      <w:szCs w:val="18"/>
    </w:rPr>
  </w:style>
  <w:style w:type="character" w:customStyle="1" w:styleId="79">
    <w:name w:val="页眉 字符"/>
    <w:link w:val="34"/>
    <w:qFormat/>
    <w:uiPriority w:val="99"/>
    <w:rPr>
      <w:rFonts w:ascii="Times New Roman" w:hAnsi="Times New Roman"/>
      <w:kern w:val="2"/>
      <w:sz w:val="18"/>
      <w:szCs w:val="18"/>
    </w:rPr>
  </w:style>
  <w:style w:type="character" w:customStyle="1" w:styleId="80">
    <w:name w:val="脚注文本 字符"/>
    <w:link w:val="38"/>
    <w:semiHidden/>
    <w:qFormat/>
    <w:uiPriority w:val="99"/>
    <w:rPr>
      <w:rFonts w:ascii="Times New Roman" w:hAnsi="Times New Roman"/>
      <w:kern w:val="2"/>
      <w:sz w:val="18"/>
      <w:szCs w:val="18"/>
    </w:rPr>
  </w:style>
  <w:style w:type="character" w:customStyle="1" w:styleId="81">
    <w:name w:val="正文文本缩进 3 字符"/>
    <w:link w:val="40"/>
    <w:qFormat/>
    <w:uiPriority w:val="0"/>
    <w:rPr>
      <w:rFonts w:ascii="Times New Roman" w:hAnsi="Times New Roman" w:eastAsia="宋体" w:cs="Times New Roman"/>
      <w:sz w:val="16"/>
      <w:szCs w:val="16"/>
    </w:rPr>
  </w:style>
  <w:style w:type="character" w:customStyle="1" w:styleId="82">
    <w:name w:val="正文文本 2 字符"/>
    <w:link w:val="21"/>
    <w:qFormat/>
    <w:uiPriority w:val="0"/>
    <w:rPr>
      <w:rFonts w:ascii="Times New Roman" w:hAnsi="Times New Roman" w:eastAsia="宋体" w:cs="Times New Roman"/>
      <w:szCs w:val="24"/>
    </w:rPr>
  </w:style>
  <w:style w:type="character" w:customStyle="1" w:styleId="83">
    <w:name w:val="标题 字符"/>
    <w:link w:val="45"/>
    <w:qFormat/>
    <w:uiPriority w:val="10"/>
    <w:rPr>
      <w:rFonts w:ascii="Cambria" w:hAnsi="Cambria" w:cs="Times New Roman"/>
      <w:b/>
      <w:bCs/>
      <w:kern w:val="2"/>
      <w:sz w:val="32"/>
      <w:szCs w:val="32"/>
    </w:rPr>
  </w:style>
  <w:style w:type="character" w:customStyle="1" w:styleId="84">
    <w:name w:val="批注主题 字符"/>
    <w:link w:val="46"/>
    <w:semiHidden/>
    <w:qFormat/>
    <w:uiPriority w:val="99"/>
    <w:rPr>
      <w:rFonts w:ascii="Times New Roman" w:hAnsi="Times New Roman"/>
      <w:b/>
      <w:bCs/>
      <w:kern w:val="2"/>
      <w:sz w:val="21"/>
      <w:szCs w:val="24"/>
    </w:rPr>
  </w:style>
  <w:style w:type="paragraph" w:customStyle="1" w:styleId="85">
    <w:name w:val="表格文字"/>
    <w:basedOn w:val="1"/>
    <w:qFormat/>
    <w:uiPriority w:val="99"/>
    <w:pPr>
      <w:spacing w:before="25" w:after="25"/>
      <w:jc w:val="left"/>
    </w:pPr>
    <w:rPr>
      <w:bCs/>
      <w:spacing w:val="10"/>
      <w:kern w:val="0"/>
      <w:sz w:val="24"/>
      <w:szCs w:val="22"/>
    </w:rPr>
  </w:style>
  <w:style w:type="paragraph" w:customStyle="1" w:styleId="8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7">
    <w:name w:val="批注文字 Char1"/>
    <w:qFormat/>
    <w:locked/>
    <w:uiPriority w:val="0"/>
    <w:rPr>
      <w:rFonts w:ascii="Times New Roman" w:hAnsi="Times New Roman"/>
      <w:kern w:val="2"/>
      <w:sz w:val="21"/>
      <w:szCs w:val="24"/>
    </w:rPr>
  </w:style>
  <w:style w:type="character" w:customStyle="1" w:styleId="88">
    <w:name w:val="case31"/>
    <w:qFormat/>
    <w:uiPriority w:val="0"/>
    <w:rPr>
      <w:rFonts w:hint="default" w:ascii="_x000B__x000C_" w:hAnsi="_x000B__x000C_"/>
      <w:sz w:val="21"/>
      <w:szCs w:val="21"/>
    </w:rPr>
  </w:style>
  <w:style w:type="character" w:customStyle="1" w:styleId="89">
    <w:name w:val="批注文字 Char"/>
    <w:qFormat/>
    <w:uiPriority w:val="0"/>
    <w:rPr>
      <w:rFonts w:ascii="Times New Roman" w:hAnsi="Times New Roman"/>
      <w:kern w:val="2"/>
      <w:sz w:val="21"/>
      <w:szCs w:val="24"/>
    </w:rPr>
  </w:style>
  <w:style w:type="character" w:customStyle="1" w:styleId="90">
    <w:name w:val="纯文本 Char"/>
    <w:qFormat/>
    <w:uiPriority w:val="0"/>
    <w:rPr>
      <w:rFonts w:ascii="宋体" w:hAnsi="Courier New" w:eastAsia="宋体"/>
      <w:kern w:val="2"/>
      <w:sz w:val="21"/>
      <w:lang w:val="en-US" w:eastAsia="zh-CN" w:bidi="ar-SA"/>
    </w:rPr>
  </w:style>
  <w:style w:type="character" w:customStyle="1" w:styleId="91">
    <w:name w:val="纯文本 字符1"/>
    <w:qFormat/>
    <w:uiPriority w:val="0"/>
    <w:rPr>
      <w:rFonts w:ascii="宋体" w:hAnsi="Courier New"/>
    </w:rPr>
  </w:style>
  <w:style w:type="character" w:customStyle="1" w:styleId="92">
    <w:name w:val="批注文字 字符1"/>
    <w:qFormat/>
    <w:uiPriority w:val="0"/>
    <w:rPr>
      <w:rFonts w:ascii="Times New Roman" w:hAnsi="Times New Roman"/>
      <w:kern w:val="2"/>
      <w:sz w:val="21"/>
      <w:szCs w:val="24"/>
    </w:rPr>
  </w:style>
  <w:style w:type="character" w:customStyle="1" w:styleId="93">
    <w:name w:val="正文文本 Char1"/>
    <w:semiHidden/>
    <w:qFormat/>
    <w:locked/>
    <w:uiPriority w:val="99"/>
    <w:rPr>
      <w:sz w:val="24"/>
      <w:szCs w:val="24"/>
    </w:rPr>
  </w:style>
  <w:style w:type="character" w:customStyle="1" w:styleId="94">
    <w:name w:val="apple-style-span"/>
    <w:qFormat/>
    <w:uiPriority w:val="0"/>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character" w:customStyle="1" w:styleId="97">
    <w:name w:val="标题 5 Char"/>
    <w:qFormat/>
    <w:uiPriority w:val="9"/>
    <w:rPr>
      <w:b/>
      <w:kern w:val="2"/>
      <w:sz w:val="28"/>
      <w:szCs w:val="24"/>
    </w:rPr>
  </w:style>
  <w:style w:type="character" w:customStyle="1" w:styleId="98">
    <w:name w:val="批注文字 字符"/>
    <w:qFormat/>
    <w:uiPriority w:val="0"/>
    <w:rPr>
      <w:rFonts w:ascii="Times New Roman" w:hAnsi="Times New Roman"/>
      <w:kern w:val="2"/>
      <w:sz w:val="21"/>
      <w:szCs w:val="24"/>
    </w:rPr>
  </w:style>
  <w:style w:type="character" w:customStyle="1" w:styleId="99">
    <w:name w:val="标题 1 字符"/>
    <w:qFormat/>
    <w:uiPriority w:val="9"/>
    <w:rPr>
      <w:rFonts w:ascii="Times New Roman" w:hAnsi="Times New Roman" w:eastAsia="宋体" w:cs="Times New Roman"/>
      <w:b/>
      <w:bCs/>
      <w:kern w:val="44"/>
      <w:sz w:val="44"/>
      <w:szCs w:val="44"/>
    </w:rPr>
  </w:style>
  <w:style w:type="character" w:customStyle="1" w:styleId="100">
    <w:name w:val="纯文本 字符"/>
    <w:qFormat/>
    <w:uiPriority w:val="0"/>
    <w:rPr>
      <w:rFonts w:ascii="宋体" w:hAnsi="Courier New" w:eastAsia="宋体" w:cs="Courier New"/>
      <w:szCs w:val="21"/>
    </w:rPr>
  </w:style>
  <w:style w:type="character" w:customStyle="1" w:styleId="101">
    <w:name w:val="headline-content4"/>
    <w:qFormat/>
    <w:uiPriority w:val="0"/>
  </w:style>
  <w:style w:type="character" w:customStyle="1" w:styleId="10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3">
    <w:name w:val="正文文本缩进 字符"/>
    <w:qFormat/>
    <w:uiPriority w:val="0"/>
    <w:rPr>
      <w:rFonts w:ascii="仿宋_GB2312" w:hAnsi="Times New Roman" w:eastAsia="仿宋_GB2312" w:cs="Times New Roman"/>
      <w:sz w:val="32"/>
      <w:szCs w:val="20"/>
    </w:rPr>
  </w:style>
  <w:style w:type="paragraph" w:customStyle="1" w:styleId="104">
    <w:name w:val="Char1"/>
    <w:basedOn w:val="1"/>
    <w:qFormat/>
    <w:uiPriority w:val="0"/>
    <w:rPr>
      <w:szCs w:val="21"/>
    </w:rPr>
  </w:style>
  <w:style w:type="paragraph" w:customStyle="1" w:styleId="105">
    <w:name w:val="列出段落1"/>
    <w:basedOn w:val="1"/>
    <w:qFormat/>
    <w:uiPriority w:val="34"/>
    <w:pPr>
      <w:ind w:firstLine="420" w:firstLineChars="200"/>
    </w:p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纯文本1"/>
    <w:basedOn w:val="1"/>
    <w:qFormat/>
    <w:uiPriority w:val="0"/>
    <w:rPr>
      <w:rFonts w:ascii="宋体" w:hAnsi="Courier New" w:cs="Century"/>
      <w:szCs w:val="21"/>
    </w:rPr>
  </w:style>
  <w:style w:type="paragraph" w:customStyle="1" w:styleId="110">
    <w:name w:val="Table Paragraph"/>
    <w:basedOn w:val="1"/>
    <w:qFormat/>
    <w:uiPriority w:val="1"/>
    <w:pPr>
      <w:jc w:val="left"/>
    </w:pPr>
    <w:rPr>
      <w:rFonts w:ascii="Calibri" w:hAnsi="Calibri"/>
      <w:kern w:val="0"/>
      <w:sz w:val="22"/>
      <w:szCs w:val="22"/>
      <w:lang w:eastAsia="en-US"/>
    </w:rPr>
  </w:style>
  <w:style w:type="paragraph" w:customStyle="1" w:styleId="1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2">
    <w:name w:val="表格"/>
    <w:basedOn w:val="1"/>
    <w:qFormat/>
    <w:uiPriority w:val="0"/>
    <w:pPr>
      <w:spacing w:line="400" w:lineRule="exact"/>
    </w:pPr>
    <w:rPr>
      <w:sz w:val="24"/>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6">
    <w:name w:val="正文首行缩进两字符"/>
    <w:basedOn w:val="1"/>
    <w:qFormat/>
    <w:uiPriority w:val="0"/>
    <w:pPr>
      <w:spacing w:line="360" w:lineRule="auto"/>
      <w:ind w:firstLine="200" w:firstLineChars="200"/>
    </w:p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table" w:customStyle="1" w:styleId="118">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纯文本 Char2"/>
    <w:qFormat/>
    <w:uiPriority w:val="0"/>
    <w:rPr>
      <w:rFonts w:ascii="宋体" w:hAnsi="Courier New" w:eastAsia="宋体" w:cs="Courier New"/>
      <w:szCs w:val="21"/>
    </w:rPr>
  </w:style>
  <w:style w:type="paragraph" w:customStyle="1" w:styleId="122">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3">
    <w:name w:val="标题 6 字符"/>
    <w:qFormat/>
    <w:uiPriority w:val="0"/>
    <w:rPr>
      <w:rFonts w:ascii="Arial" w:hAnsi="Arial" w:eastAsia="黑体"/>
      <w:b/>
      <w:kern w:val="2"/>
      <w:sz w:val="24"/>
      <w:szCs w:val="24"/>
    </w:rPr>
  </w:style>
  <w:style w:type="paragraph" w:customStyle="1" w:styleId="124">
    <w:name w:val="明显引用1"/>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125">
    <w:name w:val="font61"/>
    <w:qFormat/>
    <w:uiPriority w:val="0"/>
    <w:rPr>
      <w:rFonts w:hint="eastAsia" w:ascii="宋体" w:hAnsi="宋体" w:eastAsia="宋体" w:cs="宋体"/>
      <w:b/>
      <w:bCs/>
      <w:color w:val="000000"/>
      <w:sz w:val="21"/>
      <w:szCs w:val="21"/>
      <w:u w:val="none"/>
      <w:vertAlign w:val="superscript"/>
    </w:rPr>
  </w:style>
  <w:style w:type="character" w:customStyle="1" w:styleId="126">
    <w:name w:val="font01"/>
    <w:qFormat/>
    <w:uiPriority w:val="0"/>
    <w:rPr>
      <w:rFonts w:hint="eastAsia" w:ascii="宋体" w:hAnsi="宋体" w:eastAsia="宋体" w:cs="宋体"/>
      <w:b/>
      <w:bCs/>
      <w:color w:val="000000"/>
      <w:sz w:val="21"/>
      <w:szCs w:val="21"/>
      <w:u w:val="none"/>
    </w:rPr>
  </w:style>
  <w:style w:type="character" w:customStyle="1" w:styleId="127">
    <w:name w:val="font41"/>
    <w:qFormat/>
    <w:uiPriority w:val="0"/>
    <w:rPr>
      <w:rFonts w:hint="eastAsia" w:ascii="宋体" w:hAnsi="宋体" w:eastAsia="宋体" w:cs="宋体"/>
      <w:color w:val="000000"/>
      <w:sz w:val="19"/>
      <w:szCs w:val="19"/>
      <w:u w:val="none"/>
    </w:rPr>
  </w:style>
  <w:style w:type="character" w:customStyle="1" w:styleId="128">
    <w:name w:val="font31"/>
    <w:qFormat/>
    <w:uiPriority w:val="0"/>
    <w:rPr>
      <w:rFonts w:hint="eastAsia" w:ascii="宋体" w:hAnsi="宋体" w:eastAsia="宋体" w:cs="宋体"/>
      <w:color w:val="000000"/>
      <w:sz w:val="21"/>
      <w:szCs w:val="21"/>
      <w:u w:val="none"/>
    </w:rPr>
  </w:style>
  <w:style w:type="character" w:customStyle="1" w:styleId="129">
    <w:name w:val="font51"/>
    <w:qFormat/>
    <w:uiPriority w:val="0"/>
    <w:rPr>
      <w:rFonts w:hint="default" w:ascii="Calibri" w:hAnsi="Calibri" w:cs="Calibri"/>
      <w:color w:val="000000"/>
      <w:sz w:val="21"/>
      <w:szCs w:val="21"/>
      <w:u w:val="none"/>
    </w:rPr>
  </w:style>
  <w:style w:type="paragraph" w:customStyle="1" w:styleId="130">
    <w:name w:val="null3"/>
    <w:qFormat/>
    <w:uiPriority w:val="0"/>
    <w:rPr>
      <w:rFonts w:hint="eastAsia" w:ascii="Calibri" w:hAnsi="Calibri" w:eastAsia="宋体" w:cs="Times New Roman"/>
      <w:lang w:val="en-US" w:eastAsia="zh-CN" w:bidi="ar-SA"/>
    </w:rPr>
  </w:style>
  <w:style w:type="paragraph" w:customStyle="1" w:styleId="131">
    <w:name w:val="_Style 128"/>
    <w:unhideWhenUsed/>
    <w:qFormat/>
    <w:uiPriority w:val="99"/>
    <w:rPr>
      <w:rFonts w:ascii="Times New Roman" w:hAnsi="Times New Roman" w:eastAsia="宋体" w:cs="Times New Roman"/>
      <w:kern w:val="2"/>
      <w:sz w:val="21"/>
      <w:szCs w:val="24"/>
      <w:lang w:val="en-US" w:eastAsia="zh-CN" w:bidi="ar-SA"/>
    </w:rPr>
  </w:style>
  <w:style w:type="paragraph" w:customStyle="1" w:styleId="132">
    <w:name w:val="Table Text"/>
    <w:basedOn w:val="1"/>
    <w:semiHidden/>
    <w:qFormat/>
    <w:uiPriority w:val="0"/>
    <w:rPr>
      <w:rFonts w:ascii="宋体" w:hAnsi="宋体" w:cs="宋体"/>
      <w:sz w:val="22"/>
      <w:szCs w:val="22"/>
      <w:lang w:eastAsia="en-US"/>
    </w:rPr>
  </w:style>
  <w:style w:type="paragraph" w:customStyle="1" w:styleId="133">
    <w:name w:val="p16"/>
    <w:basedOn w:val="1"/>
    <w:qFormat/>
    <w:uiPriority w:val="99"/>
    <w:pPr>
      <w:widowControl/>
    </w:pPr>
    <w:rPr>
      <w:rFonts w:ascii="宋体" w:hAnsi="宋体" w:cs="宋体"/>
      <w:kern w:val="0"/>
      <w:szCs w:val="21"/>
    </w:rPr>
  </w:style>
  <w:style w:type="character" w:customStyle="1" w:styleId="134">
    <w:name w:val="font11"/>
    <w:qFormat/>
    <w:uiPriority w:val="0"/>
    <w:rPr>
      <w:rFonts w:hint="eastAsia" w:ascii="宋体" w:hAnsi="宋体" w:eastAsia="宋体" w:cs="宋体"/>
      <w:color w:val="000000"/>
      <w:sz w:val="21"/>
      <w:szCs w:val="21"/>
      <w:u w:val="none"/>
    </w:rPr>
  </w:style>
  <w:style w:type="character" w:customStyle="1" w:styleId="135">
    <w:name w:val="font21"/>
    <w:qFormat/>
    <w:uiPriority w:val="0"/>
    <w:rPr>
      <w:rFonts w:hint="default" w:ascii="Times New Roman" w:hAnsi="Times New Roman" w:cs="Times New Roman"/>
      <w:color w:val="000000"/>
      <w:sz w:val="21"/>
      <w:szCs w:val="21"/>
      <w:u w:val="none"/>
    </w:rPr>
  </w:style>
  <w:style w:type="character" w:customStyle="1" w:styleId="136">
    <w:name w:val="font91"/>
    <w:qFormat/>
    <w:uiPriority w:val="0"/>
    <w:rPr>
      <w:rFonts w:hint="default" w:ascii="Times New Roman" w:hAnsi="Times New Roman" w:cs="Times New Roman"/>
      <w:color w:val="000000"/>
      <w:sz w:val="14"/>
      <w:szCs w:val="14"/>
      <w:u w:val="none"/>
    </w:rPr>
  </w:style>
  <w:style w:type="paragraph" w:customStyle="1" w:styleId="137">
    <w:name w:val="样式 正文缩进 + 首行缩进:  2 字符"/>
    <w:basedOn w:val="8"/>
    <w:qFormat/>
    <w:uiPriority w:val="0"/>
    <w:pPr>
      <w:spacing w:line="360" w:lineRule="auto"/>
      <w:ind w:firstLine="200"/>
    </w:pPr>
    <w:rPr>
      <w:sz w:val="24"/>
    </w:rPr>
  </w:style>
  <w:style w:type="paragraph" w:customStyle="1" w:styleId="138">
    <w:name w:val="数字编号带点"/>
    <w:basedOn w:val="1"/>
    <w:qFormat/>
    <w:uiPriority w:val="0"/>
    <w:pPr>
      <w:numPr>
        <w:ilvl w:val="0"/>
        <w:numId w:val="3"/>
      </w:numPr>
      <w:adjustRightInd w:val="0"/>
      <w:snapToGrid w:val="0"/>
      <w:spacing w:before="50" w:beforeLines="50"/>
    </w:pPr>
    <w:rPr>
      <w:rFonts w:hint="eastAsia" w:ascii="宋体" w:hAnsi="宋体"/>
      <w:szCs w:val="21"/>
    </w:rPr>
  </w:style>
  <w:style w:type="paragraph" w:customStyle="1" w:styleId="139">
    <w:name w:val="数字编号双括号"/>
    <w:basedOn w:val="1"/>
    <w:qFormat/>
    <w:uiPriority w:val="0"/>
    <w:pPr>
      <w:numPr>
        <w:ilvl w:val="0"/>
        <w:numId w:val="4"/>
      </w:numPr>
      <w:adjustRightInd w:val="0"/>
      <w:snapToGrid w:val="0"/>
    </w:pPr>
    <w:rPr>
      <w:rFonts w:hint="eastAsia" w:ascii="宋体" w:hAnsi="宋体"/>
      <w:sz w:val="24"/>
      <w:szCs w:val="21"/>
    </w:rPr>
  </w:style>
  <w:style w:type="paragraph" w:customStyle="1" w:styleId="14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4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124</Pages>
  <Words>4188</Words>
  <Characters>4861</Characters>
  <Lines>2738</Lines>
  <Paragraphs>2612</Paragraphs>
  <TotalTime>8</TotalTime>
  <ScaleCrop>false</ScaleCrop>
  <LinksUpToDate>false</LinksUpToDate>
  <CharactersWithSpaces>4966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2026-04-13T15:08:00Z</dcterms:created>
  <dc:creator>KWZB</dc:creator>
  <cp:lastModifiedBy>YJ</cp:lastModifiedBy>
  <cp:lastPrinted>2026-04-27T11:56:00Z</cp:lastPrinted>
  <dcterms:modified xsi:type="dcterms:W3CDTF">2026-04-30T13:33:21Z</dcterms:modified>
  <dc:title>公开招标采购文件范本</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D0D2478310DAB90DF84BE46910309BC7_33</vt:lpwstr>
  </property>
  <property fmtid="{D5CDD505-2E9C-101B-9397-08002B2CF9AE}" pid="4" name="KSOTemplateDocerSaveRecord">
    <vt:lpwstr>eyJoZGlkIjoiZWU1YmUzZmEyMGJkYmU2ZjdhYmM3YzMxYmFkYTk5N2QiLCJ1c2VySWQiOiIyOTg5OTM0ODYifQ==</vt:lpwstr>
  </property>
</Properties>
</file>