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66C8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i w:val="0"/>
          <w:iCs w:val="0"/>
          <w:color w:val="auto"/>
          <w:sz w:val="48"/>
          <w:szCs w:val="48"/>
          <w:highlight w:val="none"/>
          <w:lang w:eastAsia="zh-CN"/>
        </w:rPr>
      </w:pPr>
      <w:r>
        <w:rPr>
          <w:rFonts w:hint="eastAsia" w:ascii="宋体" w:hAnsi="宋体" w:eastAsia="宋体" w:cs="宋体"/>
          <w:b/>
          <w:bCs/>
          <w:i w:val="0"/>
          <w:iCs w:val="0"/>
          <w:color w:val="auto"/>
          <w:sz w:val="48"/>
          <w:szCs w:val="48"/>
          <w:highlight w:val="none"/>
          <w:lang w:eastAsia="zh-CN"/>
        </w:rPr>
        <w:fldChar w:fldCharType="begin"/>
      </w:r>
      <w:r>
        <w:rPr>
          <w:rFonts w:hint="eastAsia" w:ascii="宋体" w:hAnsi="宋体" w:eastAsia="宋体" w:cs="宋体"/>
          <w:b/>
          <w:bCs/>
          <w:i w:val="0"/>
          <w:iCs w:val="0"/>
          <w:color w:val="auto"/>
          <w:sz w:val="48"/>
          <w:szCs w:val="48"/>
          <w:highlight w:val="none"/>
          <w:lang w:eastAsia="zh-CN"/>
        </w:rPr>
        <w:instrText xml:space="preserve"> HYPERLINK "https://www.zcygov.cn/proj-procurement/project-result-detail/61adbe3d21a8eba8" \t "https://www.zcygov.cn/bid-inviting/purchaseFileMake/_blank" </w:instrText>
      </w:r>
      <w:r>
        <w:rPr>
          <w:rFonts w:hint="eastAsia" w:ascii="宋体" w:hAnsi="宋体" w:eastAsia="宋体" w:cs="宋体"/>
          <w:b/>
          <w:bCs/>
          <w:i w:val="0"/>
          <w:iCs w:val="0"/>
          <w:color w:val="auto"/>
          <w:sz w:val="48"/>
          <w:szCs w:val="48"/>
          <w:highlight w:val="none"/>
          <w:lang w:eastAsia="zh-CN"/>
        </w:rPr>
        <w:fldChar w:fldCharType="separate"/>
      </w:r>
      <w:r>
        <w:rPr>
          <w:rFonts w:hint="eastAsia" w:ascii="宋体" w:hAnsi="宋体" w:cs="宋体"/>
          <w:b/>
          <w:bCs/>
          <w:i w:val="0"/>
          <w:iCs w:val="0"/>
          <w:color w:val="auto"/>
          <w:sz w:val="48"/>
          <w:szCs w:val="48"/>
          <w:highlight w:val="none"/>
          <w:lang w:eastAsia="zh-CN"/>
        </w:rPr>
        <w:t>2026年度拜城县国土变更调查工作</w:t>
      </w:r>
      <w:r>
        <w:rPr>
          <w:rFonts w:hint="eastAsia" w:ascii="宋体" w:hAnsi="宋体" w:eastAsia="宋体" w:cs="宋体"/>
          <w:b/>
          <w:bCs/>
          <w:i w:val="0"/>
          <w:iCs w:val="0"/>
          <w:color w:val="auto"/>
          <w:sz w:val="48"/>
          <w:szCs w:val="48"/>
          <w:highlight w:val="none"/>
          <w:lang w:eastAsia="zh-CN"/>
        </w:rPr>
        <w:fldChar w:fldCharType="end"/>
      </w:r>
    </w:p>
    <w:p w14:paraId="43008FB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i w:val="0"/>
          <w:iCs w:val="0"/>
          <w:color w:val="auto"/>
          <w:sz w:val="52"/>
          <w:szCs w:val="52"/>
          <w:highlight w:val="none"/>
          <w:lang w:eastAsia="zh-CN"/>
        </w:rPr>
      </w:pPr>
    </w:p>
    <w:p w14:paraId="756282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i w:val="0"/>
          <w:iCs w:val="0"/>
          <w:color w:val="auto"/>
          <w:sz w:val="52"/>
          <w:szCs w:val="52"/>
          <w:highlight w:val="none"/>
          <w:lang w:eastAsia="zh-CN"/>
        </w:rPr>
      </w:pPr>
    </w:p>
    <w:p w14:paraId="2233113A">
      <w:pPr>
        <w:spacing w:line="600" w:lineRule="auto"/>
        <w:jc w:val="center"/>
        <w:rPr>
          <w:rFonts w:hint="eastAsia" w:ascii="宋体" w:hAnsi="宋体" w:eastAsia="宋体" w:cs="宋体"/>
          <w:b/>
          <w:i w:val="0"/>
          <w:iCs w:val="0"/>
          <w:color w:val="0000FF"/>
          <w:sz w:val="36"/>
          <w:szCs w:val="36"/>
          <w:highlight w:val="none"/>
          <w:lang w:val="en-US" w:eastAsia="zh-CN"/>
        </w:rPr>
      </w:pPr>
      <w:r>
        <w:rPr>
          <w:rFonts w:hint="eastAsia" w:ascii="宋体" w:hAnsi="宋体" w:eastAsia="宋体" w:cs="宋体"/>
          <w:b/>
          <w:i w:val="0"/>
          <w:iCs w:val="0"/>
          <w:color w:val="auto"/>
          <w:sz w:val="36"/>
          <w:szCs w:val="36"/>
          <w:highlight w:val="none"/>
          <w:lang w:val="en-US" w:eastAsia="zh-CN"/>
        </w:rPr>
        <w:t>项目编号：</w:t>
      </w:r>
      <w:r>
        <w:rPr>
          <w:rFonts w:hint="eastAsia" w:ascii="宋体" w:hAnsi="宋体" w:cs="宋体"/>
          <w:b/>
          <w:i w:val="0"/>
          <w:iCs w:val="0"/>
          <w:color w:val="auto"/>
          <w:sz w:val="36"/>
          <w:szCs w:val="36"/>
          <w:highlight w:val="none"/>
          <w:lang w:val="en-US" w:eastAsia="zh-CN"/>
        </w:rPr>
        <w:t>bcx-jzxcs-2026-060</w:t>
      </w:r>
    </w:p>
    <w:p w14:paraId="47C25276">
      <w:pPr>
        <w:pStyle w:val="3"/>
        <w:numPr>
          <w:ilvl w:val="0"/>
          <w:numId w:val="0"/>
        </w:numPr>
        <w:ind w:leftChars="0"/>
        <w:rPr>
          <w:rFonts w:hint="eastAsia"/>
          <w:color w:val="auto"/>
          <w:highlight w:val="none"/>
        </w:rPr>
      </w:pPr>
    </w:p>
    <w:p w14:paraId="5009DDAD">
      <w:pPr>
        <w:rPr>
          <w:rFonts w:hint="eastAsia"/>
          <w:color w:val="auto"/>
          <w:highlight w:val="none"/>
        </w:rPr>
      </w:pPr>
    </w:p>
    <w:p w14:paraId="37CE17E3">
      <w:pPr>
        <w:pStyle w:val="3"/>
        <w:numPr>
          <w:ilvl w:val="0"/>
          <w:numId w:val="0"/>
        </w:numPr>
        <w:ind w:leftChars="0"/>
        <w:rPr>
          <w:rFonts w:hint="eastAsia"/>
          <w:color w:val="auto"/>
          <w:highlight w:val="none"/>
        </w:rPr>
      </w:pPr>
    </w:p>
    <w:p w14:paraId="567FD0D3">
      <w:pPr>
        <w:rPr>
          <w:rFonts w:hint="eastAsia"/>
          <w:color w:val="auto"/>
          <w:highlight w:val="none"/>
        </w:rPr>
      </w:pPr>
    </w:p>
    <w:p w14:paraId="470B7553">
      <w:pPr>
        <w:jc w:val="center"/>
        <w:rPr>
          <w:rFonts w:hint="eastAsia" w:ascii="宋体" w:hAnsi="宋体" w:eastAsia="宋体" w:cs="宋体"/>
          <w:b/>
          <w:i w:val="0"/>
          <w:iCs w:val="0"/>
          <w:color w:val="auto"/>
          <w:sz w:val="96"/>
          <w:szCs w:val="96"/>
          <w:highlight w:val="none"/>
        </w:rPr>
      </w:pPr>
      <w:r>
        <w:rPr>
          <w:rFonts w:hint="eastAsia" w:ascii="宋体" w:hAnsi="宋体" w:eastAsia="宋体" w:cs="宋体"/>
          <w:b/>
          <w:i w:val="0"/>
          <w:iCs w:val="0"/>
          <w:color w:val="auto"/>
          <w:sz w:val="96"/>
          <w:szCs w:val="96"/>
          <w:highlight w:val="none"/>
          <w:lang w:val="en-US" w:eastAsia="zh-CN"/>
        </w:rPr>
        <w:t>竞争性磋商</w:t>
      </w:r>
      <w:r>
        <w:rPr>
          <w:rFonts w:hint="eastAsia" w:ascii="宋体" w:hAnsi="宋体" w:eastAsia="宋体" w:cs="宋体"/>
          <w:b/>
          <w:i w:val="0"/>
          <w:iCs w:val="0"/>
          <w:color w:val="auto"/>
          <w:sz w:val="96"/>
          <w:szCs w:val="96"/>
          <w:highlight w:val="none"/>
        </w:rPr>
        <w:t>文件</w:t>
      </w:r>
    </w:p>
    <w:p w14:paraId="0348331B">
      <w:pPr>
        <w:rPr>
          <w:rFonts w:hint="eastAsia" w:ascii="宋体" w:hAnsi="宋体" w:eastAsia="宋体" w:cs="宋体"/>
          <w:i w:val="0"/>
          <w:iCs w:val="0"/>
          <w:color w:val="auto"/>
          <w:highlight w:val="none"/>
        </w:rPr>
      </w:pPr>
    </w:p>
    <w:p w14:paraId="44CA8C1A">
      <w:pPr>
        <w:rPr>
          <w:rFonts w:hint="eastAsia" w:ascii="宋体" w:hAnsi="宋体" w:eastAsia="宋体" w:cs="宋体"/>
          <w:i w:val="0"/>
          <w:iCs w:val="0"/>
          <w:color w:val="auto"/>
          <w:highlight w:val="none"/>
        </w:rPr>
      </w:pPr>
    </w:p>
    <w:p w14:paraId="08254220">
      <w:pPr>
        <w:rPr>
          <w:rFonts w:hint="eastAsia" w:ascii="宋体" w:hAnsi="宋体" w:eastAsia="宋体" w:cs="宋体"/>
          <w:i w:val="0"/>
          <w:iCs w:val="0"/>
          <w:color w:val="auto"/>
          <w:highlight w:val="none"/>
        </w:rPr>
      </w:pPr>
    </w:p>
    <w:p w14:paraId="0FCEBF39">
      <w:pPr>
        <w:rPr>
          <w:rFonts w:hint="eastAsia" w:ascii="宋体" w:hAnsi="宋体" w:eastAsia="宋体" w:cs="宋体"/>
          <w:i w:val="0"/>
          <w:iCs w:val="0"/>
          <w:color w:val="auto"/>
          <w:highlight w:val="none"/>
        </w:rPr>
      </w:pPr>
    </w:p>
    <w:p w14:paraId="49C05DF5">
      <w:pPr>
        <w:rPr>
          <w:rFonts w:hint="eastAsia" w:ascii="宋体" w:hAnsi="宋体" w:eastAsia="宋体" w:cs="宋体"/>
          <w:i w:val="0"/>
          <w:iCs w:val="0"/>
          <w:color w:val="auto"/>
          <w:highlight w:val="none"/>
        </w:rPr>
      </w:pPr>
    </w:p>
    <w:p w14:paraId="2575004B">
      <w:pPr>
        <w:rPr>
          <w:rFonts w:hint="eastAsia" w:ascii="宋体" w:hAnsi="宋体" w:eastAsia="宋体" w:cs="宋体"/>
          <w:i w:val="0"/>
          <w:iCs w:val="0"/>
          <w:color w:val="auto"/>
          <w:highlight w:val="none"/>
        </w:rPr>
      </w:pPr>
    </w:p>
    <w:p w14:paraId="238BF893">
      <w:pPr>
        <w:rPr>
          <w:rFonts w:hint="eastAsia" w:ascii="宋体" w:hAnsi="宋体" w:eastAsia="宋体" w:cs="宋体"/>
          <w:i w:val="0"/>
          <w:iCs w:val="0"/>
          <w:color w:val="auto"/>
          <w:highlight w:val="none"/>
        </w:rPr>
      </w:pPr>
    </w:p>
    <w:p w14:paraId="6E7AC8CD">
      <w:pPr>
        <w:rPr>
          <w:rFonts w:hint="eastAsia" w:ascii="宋体" w:hAnsi="宋体" w:eastAsia="宋体" w:cs="宋体"/>
          <w:i w:val="0"/>
          <w:iCs w:val="0"/>
          <w:color w:val="auto"/>
          <w:highlight w:val="none"/>
        </w:rPr>
      </w:pPr>
    </w:p>
    <w:p w14:paraId="20F41285">
      <w:pPr>
        <w:pStyle w:val="12"/>
        <w:jc w:val="both"/>
        <w:rPr>
          <w:rFonts w:hint="eastAsia" w:ascii="宋体" w:hAnsi="宋体" w:eastAsia="宋体" w:cs="宋体"/>
          <w:i w:val="0"/>
          <w:iCs w:val="0"/>
          <w:color w:val="auto"/>
          <w:sz w:val="30"/>
          <w:szCs w:val="30"/>
          <w:highlight w:val="none"/>
        </w:rPr>
      </w:pPr>
    </w:p>
    <w:p w14:paraId="13AF0CCF">
      <w:pPr>
        <w:jc w:val="center"/>
        <w:rPr>
          <w:rFonts w:hint="eastAsia" w:ascii="宋体" w:hAnsi="宋体" w:eastAsia="宋体" w:cs="宋体"/>
          <w:i w:val="0"/>
          <w:iCs w:val="0"/>
          <w:color w:val="auto"/>
          <w:sz w:val="30"/>
          <w:szCs w:val="30"/>
          <w:highlight w:val="none"/>
        </w:rPr>
      </w:pPr>
    </w:p>
    <w:p w14:paraId="22BBAA81">
      <w:pPr>
        <w:pStyle w:val="13"/>
        <w:widowControl/>
        <w:adjustRightInd/>
        <w:spacing w:line="480" w:lineRule="auto"/>
        <w:jc w:val="center"/>
        <w:textAlignment w:val="auto"/>
        <w:rPr>
          <w:rFonts w:hint="default" w:ascii="宋体" w:hAnsi="宋体" w:eastAsia="宋体" w:cs="宋体"/>
          <w:b/>
          <w:i w:val="0"/>
          <w:iCs w:val="0"/>
          <w:color w:val="auto"/>
          <w:sz w:val="30"/>
          <w:szCs w:val="30"/>
          <w:highlight w:val="none"/>
          <w:lang w:val="en-US" w:eastAsia="zh-CN"/>
        </w:rPr>
      </w:pPr>
      <w:r>
        <w:rPr>
          <w:rFonts w:hint="eastAsia" w:ascii="宋体" w:hAnsi="宋体" w:cs="宋体"/>
          <w:b/>
          <w:i w:val="0"/>
          <w:iCs w:val="0"/>
          <w:color w:val="auto"/>
          <w:sz w:val="30"/>
          <w:szCs w:val="30"/>
          <w:highlight w:val="none"/>
          <w:lang w:eastAsia="zh-CN"/>
        </w:rPr>
        <w:t>采购人</w:t>
      </w:r>
      <w:r>
        <w:rPr>
          <w:rFonts w:hint="eastAsia" w:ascii="宋体" w:hAnsi="宋体" w:eastAsia="宋体" w:cs="宋体"/>
          <w:b/>
          <w:i w:val="0"/>
          <w:iCs w:val="0"/>
          <w:color w:val="auto"/>
          <w:sz w:val="30"/>
          <w:szCs w:val="30"/>
          <w:highlight w:val="none"/>
        </w:rPr>
        <w:t>：</w:t>
      </w:r>
      <w:r>
        <w:rPr>
          <w:rFonts w:hint="eastAsia" w:ascii="宋体" w:hAnsi="宋体" w:cs="宋体"/>
          <w:b/>
          <w:i w:val="0"/>
          <w:iCs w:val="0"/>
          <w:color w:val="auto"/>
          <w:sz w:val="30"/>
          <w:szCs w:val="30"/>
          <w:highlight w:val="none"/>
          <w:lang w:val="en-US" w:eastAsia="zh-CN"/>
        </w:rPr>
        <w:t>拜城县自然资源局</w:t>
      </w:r>
    </w:p>
    <w:p w14:paraId="0B4977FA">
      <w:pPr>
        <w:spacing w:line="480" w:lineRule="auto"/>
        <w:jc w:val="center"/>
        <w:rPr>
          <w:rFonts w:hint="eastAsia" w:ascii="宋体" w:hAnsi="宋体" w:eastAsia="宋体" w:cs="宋体"/>
          <w:b/>
          <w:i w:val="0"/>
          <w:iCs w:val="0"/>
          <w:color w:val="auto"/>
          <w:sz w:val="30"/>
          <w:szCs w:val="30"/>
          <w:highlight w:val="none"/>
          <w:lang w:eastAsia="zh-CN"/>
        </w:rPr>
      </w:pPr>
      <w:r>
        <w:rPr>
          <w:rFonts w:hint="eastAsia" w:ascii="宋体" w:hAnsi="宋体" w:cs="宋体"/>
          <w:b/>
          <w:i w:val="0"/>
          <w:iCs w:val="0"/>
          <w:color w:val="auto"/>
          <w:sz w:val="30"/>
          <w:szCs w:val="30"/>
          <w:highlight w:val="none"/>
          <w:lang w:eastAsia="zh-CN"/>
        </w:rPr>
        <w:t>采购代理机构</w:t>
      </w:r>
      <w:r>
        <w:rPr>
          <w:rFonts w:hint="eastAsia" w:ascii="宋体" w:hAnsi="宋体" w:eastAsia="宋体" w:cs="宋体"/>
          <w:b/>
          <w:i w:val="0"/>
          <w:iCs w:val="0"/>
          <w:color w:val="auto"/>
          <w:sz w:val="30"/>
          <w:szCs w:val="30"/>
          <w:highlight w:val="none"/>
        </w:rPr>
        <w:t>：</w:t>
      </w:r>
      <w:r>
        <w:rPr>
          <w:rFonts w:hint="eastAsia" w:ascii="宋体" w:hAnsi="宋体" w:cs="宋体"/>
          <w:b/>
          <w:bCs/>
          <w:color w:val="auto"/>
          <w:sz w:val="30"/>
          <w:szCs w:val="30"/>
          <w:highlight w:val="none"/>
          <w:lang w:eastAsia="zh-CN"/>
        </w:rPr>
        <w:t>新疆国信天翌工程项目管理有限公司</w:t>
      </w:r>
    </w:p>
    <w:p w14:paraId="218C30A0">
      <w:pPr>
        <w:spacing w:line="480" w:lineRule="auto"/>
        <w:jc w:val="center"/>
        <w:rPr>
          <w:rFonts w:hint="eastAsia" w:ascii="宋体" w:hAnsi="宋体" w:eastAsia="宋体" w:cs="宋体"/>
          <w:i w:val="0"/>
          <w:iCs w:val="0"/>
          <w:color w:val="auto"/>
          <w:sz w:val="30"/>
          <w:szCs w:val="30"/>
          <w:highlight w:val="none"/>
        </w:rPr>
      </w:pPr>
      <w:r>
        <w:rPr>
          <w:rFonts w:hint="eastAsia" w:ascii="宋体" w:hAnsi="宋体" w:eastAsia="宋体" w:cs="宋体"/>
          <w:b/>
          <w:i w:val="0"/>
          <w:iCs w:val="0"/>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952500</wp:posOffset>
                </wp:positionV>
                <wp:extent cx="114300" cy="198120"/>
                <wp:effectExtent l="0" t="0" r="0" b="0"/>
                <wp:wrapNone/>
                <wp:docPr id="1" name="矩形 3"/>
                <wp:cNvGraphicFramePr/>
                <a:graphic xmlns:a="http://schemas.openxmlformats.org/drawingml/2006/main">
                  <a:graphicData uri="http://schemas.microsoft.com/office/word/2010/wordprocessingShape">
                    <wps:wsp>
                      <wps:cNvSpPr/>
                      <wps:spPr>
                        <a:xfrm>
                          <a:off x="0" y="0"/>
                          <a:ext cx="114300" cy="198120"/>
                        </a:xfrm>
                        <a:prstGeom prst="rect">
                          <a:avLst/>
                        </a:prstGeom>
                        <a:solidFill>
                          <a:srgbClr val="FFFFFF"/>
                        </a:solidFill>
                        <a:ln>
                          <a:noFill/>
                        </a:ln>
                      </wps:spPr>
                      <wps:txbx>
                        <w:txbxContent>
                          <w:p w14:paraId="52F7F8F1"/>
                        </w:txbxContent>
                      </wps:txbx>
                      <wps:bodyPr wrap="square" upright="1"/>
                    </wps:wsp>
                  </a:graphicData>
                </a:graphic>
              </wp:anchor>
            </w:drawing>
          </mc:Choice>
          <mc:Fallback>
            <w:pict>
              <v:rect id="矩形 3" o:spid="_x0000_s1026" o:spt="1" style="position:absolute;left:0pt;margin-left:207pt;margin-top:75pt;height:15.6pt;width:9pt;z-index:251659264;mso-width-relative:page;mso-height-relative:page;" fillcolor="#FFFFFF" filled="t" stroked="f" coordsize="21600,21600" o:gfxdata="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2yrZDXAAAACwEAAA8AAAAAAAAAAQAgAAAAIgAAAGRycy9kb3ducmV2Lnht&#10;bFBLAQIUABQAAAAIAIdO4kDOWo+owQEAAHcDAAAOAAAAAAAAAAEAIAAAACYBAABkcnMvZTJvRG9j&#10;LnhtbFBLBQYAAAAABgAGAFkBAABZBQAAAAA=&#10;">
                <v:fill on="t" focussize="0,0"/>
                <v:stroke on="f"/>
                <v:imagedata o:title=""/>
                <o:lock v:ext="edit" aspectratio="f"/>
                <v:textbox>
                  <w:txbxContent>
                    <w:p w14:paraId="52F7F8F1"/>
                  </w:txbxContent>
                </v:textbox>
              </v:rect>
            </w:pict>
          </mc:Fallback>
        </mc:AlternateContent>
      </w:r>
      <w:r>
        <w:rPr>
          <w:rFonts w:hint="eastAsia" w:ascii="宋体" w:hAnsi="宋体" w:eastAsia="宋体" w:cs="宋体"/>
          <w:b/>
          <w:i w:val="0"/>
          <w:iCs w:val="0"/>
          <w:color w:val="auto"/>
          <w:sz w:val="30"/>
          <w:szCs w:val="30"/>
          <w:highlight w:val="none"/>
        </w:rPr>
        <w:t>日期：二〇二</w:t>
      </w:r>
      <w:r>
        <w:rPr>
          <w:rFonts w:hint="eastAsia" w:ascii="宋体" w:hAnsi="宋体" w:cs="宋体"/>
          <w:b/>
          <w:i w:val="0"/>
          <w:iCs w:val="0"/>
          <w:color w:val="auto"/>
          <w:sz w:val="30"/>
          <w:szCs w:val="30"/>
          <w:highlight w:val="none"/>
          <w:lang w:val="en-US" w:eastAsia="zh-CN"/>
        </w:rPr>
        <w:t>六</w:t>
      </w:r>
      <w:r>
        <w:rPr>
          <w:rFonts w:hint="eastAsia" w:ascii="宋体" w:hAnsi="宋体" w:eastAsia="宋体" w:cs="宋体"/>
          <w:b/>
          <w:i w:val="0"/>
          <w:iCs w:val="0"/>
          <w:color w:val="auto"/>
          <w:sz w:val="30"/>
          <w:szCs w:val="30"/>
          <w:highlight w:val="none"/>
        </w:rPr>
        <w:t>年</w:t>
      </w:r>
      <w:r>
        <w:rPr>
          <w:rFonts w:hint="eastAsia" w:ascii="宋体" w:hAnsi="宋体" w:cs="宋体"/>
          <w:b/>
          <w:i w:val="0"/>
          <w:iCs w:val="0"/>
          <w:color w:val="auto"/>
          <w:sz w:val="30"/>
          <w:szCs w:val="30"/>
          <w:highlight w:val="none"/>
          <w:lang w:val="en-US" w:eastAsia="zh-CN"/>
        </w:rPr>
        <w:t>五</w:t>
      </w:r>
      <w:r>
        <w:rPr>
          <w:rFonts w:hint="eastAsia" w:ascii="宋体" w:hAnsi="宋体" w:eastAsia="宋体" w:cs="宋体"/>
          <w:b/>
          <w:i w:val="0"/>
          <w:iCs w:val="0"/>
          <w:color w:val="auto"/>
          <w:sz w:val="30"/>
          <w:szCs w:val="30"/>
          <w:highlight w:val="none"/>
        </w:rPr>
        <w:t>月</w:t>
      </w:r>
    </w:p>
    <w:p w14:paraId="087858BE">
      <w:pPr>
        <w:jc w:val="center"/>
        <w:rPr>
          <w:rFonts w:hint="eastAsia" w:ascii="宋体" w:hAnsi="宋体" w:eastAsia="宋体" w:cs="宋体"/>
          <w:b/>
          <w:i w:val="0"/>
          <w:iCs w:val="0"/>
          <w:color w:val="auto"/>
          <w:sz w:val="44"/>
          <w:szCs w:val="44"/>
          <w:highlight w:val="none"/>
        </w:rPr>
        <w:sectPr>
          <w:footerReference r:id="rId4" w:type="first"/>
          <w:headerReference r:id="rId3" w:type="default"/>
          <w:pgSz w:w="11907" w:h="16840"/>
          <w:pgMar w:top="1440" w:right="1474" w:bottom="1440" w:left="1474" w:header="851" w:footer="992" w:gutter="0"/>
          <w:pgNumType w:fmt="decimal" w:start="0"/>
          <w:cols w:space="720" w:num="1"/>
          <w:docGrid w:linePitch="312" w:charSpace="0"/>
        </w:sectPr>
      </w:pPr>
    </w:p>
    <w:p w14:paraId="0AC79562">
      <w:pPr>
        <w:jc w:val="center"/>
        <w:rPr>
          <w:rFonts w:hint="eastAsia" w:ascii="宋体" w:hAnsi="宋体" w:eastAsia="宋体" w:cs="宋体"/>
          <w:i w:val="0"/>
          <w:iCs w:val="0"/>
          <w:color w:val="auto"/>
          <w:sz w:val="32"/>
          <w:szCs w:val="32"/>
          <w:highlight w:val="none"/>
        </w:rPr>
      </w:pPr>
    </w:p>
    <w:p w14:paraId="2E95CE2B">
      <w:pPr>
        <w:spacing w:line="480" w:lineRule="exact"/>
        <w:ind w:firstLine="361" w:firstLineChars="100"/>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竞争性磋商文件</w:t>
      </w:r>
    </w:p>
    <w:p w14:paraId="3D4F6535">
      <w:pPr>
        <w:spacing w:line="480" w:lineRule="exact"/>
        <w:ind w:firstLine="281" w:firstLineChars="100"/>
        <w:jc w:val="center"/>
        <w:rPr>
          <w:rFonts w:hint="eastAsia" w:ascii="宋体" w:hAnsi="宋体" w:eastAsia="宋体" w:cs="宋体"/>
          <w:b/>
          <w:i w:val="0"/>
          <w:iCs w:val="0"/>
          <w:color w:val="auto"/>
          <w:sz w:val="28"/>
          <w:szCs w:val="28"/>
          <w:highlight w:val="none"/>
        </w:rPr>
      </w:pPr>
    </w:p>
    <w:p w14:paraId="061460E7">
      <w:pPr>
        <w:keepNext w:val="0"/>
        <w:keepLines w:val="0"/>
        <w:pageBreakBefore w:val="0"/>
        <w:widowControl w:val="0"/>
        <w:kinsoku/>
        <w:wordWrap/>
        <w:overflowPunct/>
        <w:topLinePunct w:val="0"/>
        <w:autoSpaceDE/>
        <w:autoSpaceDN/>
        <w:bidi w:val="0"/>
        <w:adjustRightInd/>
        <w:snapToGrid/>
        <w:spacing w:line="800" w:lineRule="exact"/>
        <w:ind w:firstLine="280" w:firstLineChars="100"/>
        <w:jc w:val="both"/>
        <w:textAlignment w:val="auto"/>
        <w:rPr>
          <w:rFonts w:hint="eastAsia" w:ascii="宋体" w:hAnsi="宋体" w:eastAsia="宋体" w:cs="宋体"/>
          <w:b/>
          <w:bCs/>
          <w:i w:val="0"/>
          <w:iCs w:val="0"/>
          <w:color w:val="auto"/>
          <w:sz w:val="52"/>
          <w:szCs w:val="52"/>
          <w:highlight w:val="none"/>
          <w:lang w:eastAsia="zh-CN"/>
        </w:rPr>
      </w:pPr>
      <w:r>
        <w:rPr>
          <w:rFonts w:hint="eastAsia" w:ascii="宋体" w:hAnsi="宋体" w:eastAsia="宋体" w:cs="宋体"/>
          <w:i w:val="0"/>
          <w:iCs w:val="0"/>
          <w:color w:val="auto"/>
          <w:sz w:val="28"/>
          <w:szCs w:val="28"/>
          <w:highlight w:val="none"/>
          <w:lang w:eastAsia="zh-CN"/>
        </w:rPr>
        <w:t>项目名称：</w:t>
      </w:r>
      <w:r>
        <w:rPr>
          <w:rFonts w:hint="eastAsia" w:ascii="宋体" w:hAnsi="宋体" w:eastAsia="宋体" w:cs="宋体"/>
          <w:i w:val="0"/>
          <w:iCs w:val="0"/>
          <w:color w:val="auto"/>
          <w:sz w:val="28"/>
          <w:szCs w:val="28"/>
          <w:highlight w:val="none"/>
          <w:lang w:val="en-US" w:eastAsia="zh-CN"/>
        </w:rPr>
        <w:fldChar w:fldCharType="begin"/>
      </w:r>
      <w:r>
        <w:rPr>
          <w:rFonts w:hint="eastAsia" w:ascii="宋体" w:hAnsi="宋体" w:eastAsia="宋体" w:cs="宋体"/>
          <w:i w:val="0"/>
          <w:iCs w:val="0"/>
          <w:color w:val="auto"/>
          <w:sz w:val="28"/>
          <w:szCs w:val="28"/>
          <w:highlight w:val="none"/>
          <w:lang w:val="en-US" w:eastAsia="zh-CN"/>
        </w:rPr>
        <w:instrText xml:space="preserve"> HYPERLINK "https://www.zcygov.cn/proj-procurement/project-result-detail/61adbe3d21a8eba8" \t "https://www.zcygov.cn/bid-inviting/purchaseFileMake/_blank" </w:instrText>
      </w:r>
      <w:r>
        <w:rPr>
          <w:rFonts w:hint="eastAsia" w:ascii="宋体" w:hAnsi="宋体" w:eastAsia="宋体" w:cs="宋体"/>
          <w:i w:val="0"/>
          <w:iCs w:val="0"/>
          <w:color w:val="auto"/>
          <w:sz w:val="28"/>
          <w:szCs w:val="28"/>
          <w:highlight w:val="none"/>
          <w:lang w:val="en-US" w:eastAsia="zh-CN"/>
        </w:rPr>
        <w:fldChar w:fldCharType="separate"/>
      </w:r>
      <w:r>
        <w:rPr>
          <w:rFonts w:hint="eastAsia" w:ascii="宋体" w:hAnsi="宋体" w:cs="宋体"/>
          <w:i w:val="0"/>
          <w:iCs w:val="0"/>
          <w:color w:val="auto"/>
          <w:sz w:val="28"/>
          <w:szCs w:val="28"/>
          <w:highlight w:val="none"/>
          <w:lang w:val="en-US" w:eastAsia="zh-CN"/>
        </w:rPr>
        <w:t>2026年度拜城县国土变更调查工作</w:t>
      </w:r>
      <w:r>
        <w:rPr>
          <w:rFonts w:hint="eastAsia" w:ascii="宋体" w:hAnsi="宋体" w:eastAsia="宋体" w:cs="宋体"/>
          <w:i w:val="0"/>
          <w:iCs w:val="0"/>
          <w:color w:val="auto"/>
          <w:sz w:val="28"/>
          <w:szCs w:val="28"/>
          <w:highlight w:val="none"/>
          <w:lang w:val="en-US" w:eastAsia="zh-CN"/>
        </w:rPr>
        <w:fldChar w:fldCharType="end"/>
      </w:r>
    </w:p>
    <w:p w14:paraId="36374416">
      <w:pPr>
        <w:spacing w:line="600" w:lineRule="exact"/>
        <w:ind w:left="1428" w:leftChars="171" w:hanging="1069" w:hangingChars="382"/>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lang w:eastAsia="zh-CN"/>
        </w:rPr>
        <w:t>采购人</w:t>
      </w:r>
      <w:r>
        <w:rPr>
          <w:rFonts w:hint="eastAsia" w:ascii="宋体" w:hAnsi="宋体" w:eastAsia="宋体" w:cs="宋体"/>
          <w:i w:val="0"/>
          <w:iCs w:val="0"/>
          <w:color w:val="auto"/>
          <w:sz w:val="28"/>
          <w:szCs w:val="28"/>
          <w:highlight w:val="none"/>
        </w:rPr>
        <w:t>（公章）：</w:t>
      </w:r>
      <w:r>
        <w:rPr>
          <w:rFonts w:hint="eastAsia" w:ascii="宋体" w:hAnsi="宋体" w:cs="宋体"/>
          <w:i w:val="0"/>
          <w:iCs w:val="0"/>
          <w:color w:val="auto"/>
          <w:sz w:val="28"/>
          <w:szCs w:val="28"/>
          <w:highlight w:val="none"/>
          <w:lang w:val="en-US" w:eastAsia="zh-CN"/>
        </w:rPr>
        <w:t>拜城县自然资源局</w:t>
      </w:r>
    </w:p>
    <w:p w14:paraId="2A71E09F">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法定代表人（章）：</w:t>
      </w:r>
      <w:r>
        <w:rPr>
          <w:rFonts w:hint="eastAsia" w:ascii="宋体" w:hAnsi="宋体" w:eastAsia="宋体" w:cs="宋体"/>
          <w:i w:val="0"/>
          <w:iCs w:val="0"/>
          <w:color w:val="auto"/>
          <w:sz w:val="28"/>
          <w:szCs w:val="28"/>
          <w:highlight w:val="none"/>
          <w:lang w:val="en-US" w:eastAsia="zh-CN"/>
        </w:rPr>
        <w:t>张涛</w:t>
      </w:r>
    </w:p>
    <w:p w14:paraId="2EB02889">
      <w:pPr>
        <w:spacing w:line="600" w:lineRule="exact"/>
        <w:ind w:left="1428" w:leftChars="171" w:hanging="1069" w:hangingChars="382"/>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联系电话</w:t>
      </w:r>
      <w:r>
        <w:rPr>
          <w:rFonts w:hint="eastAsia" w:ascii="宋体" w:hAnsi="宋体" w:eastAsia="宋体" w:cs="宋体"/>
          <w:i w:val="0"/>
          <w:iCs w:val="0"/>
          <w:color w:val="auto"/>
          <w:sz w:val="28"/>
          <w:szCs w:val="28"/>
          <w:highlight w:val="none"/>
          <w:lang w:eastAsia="zh-CN"/>
        </w:rPr>
        <w:t>：</w:t>
      </w:r>
      <w:r>
        <w:rPr>
          <w:rFonts w:hint="eastAsia" w:ascii="宋体" w:hAnsi="宋体" w:cs="宋体"/>
          <w:i w:val="0"/>
          <w:iCs w:val="0"/>
          <w:color w:val="auto"/>
          <w:sz w:val="28"/>
          <w:szCs w:val="28"/>
          <w:highlight w:val="none"/>
          <w:lang w:val="en-US" w:eastAsia="zh-CN"/>
        </w:rPr>
        <w:t>17332679544</w:t>
      </w:r>
    </w:p>
    <w:p w14:paraId="30D47A4B">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71C6AB11">
      <w:pPr>
        <w:spacing w:line="400" w:lineRule="exact"/>
        <w:ind w:left="1433" w:leftChars="-95" w:hanging="1632" w:hangingChars="583"/>
        <w:rPr>
          <w:rFonts w:hint="eastAsia" w:ascii="宋体" w:hAnsi="宋体" w:eastAsia="宋体" w:cs="宋体"/>
          <w:i w:val="0"/>
          <w:iCs w:val="0"/>
          <w:color w:val="auto"/>
          <w:sz w:val="28"/>
          <w:szCs w:val="28"/>
          <w:highlight w:val="none"/>
        </w:rPr>
      </w:pPr>
    </w:p>
    <w:p w14:paraId="7322D9A0">
      <w:pPr>
        <w:spacing w:line="400" w:lineRule="exact"/>
        <w:ind w:left="1433" w:leftChars="-95" w:hanging="1632" w:hangingChars="583"/>
        <w:rPr>
          <w:rFonts w:hint="eastAsia" w:ascii="宋体" w:hAnsi="宋体" w:eastAsia="宋体" w:cs="宋体"/>
          <w:i w:val="0"/>
          <w:iCs w:val="0"/>
          <w:color w:val="auto"/>
          <w:sz w:val="28"/>
          <w:szCs w:val="28"/>
          <w:highlight w:val="none"/>
        </w:rPr>
      </w:pPr>
    </w:p>
    <w:p w14:paraId="28E8942B">
      <w:pPr>
        <w:spacing w:line="400" w:lineRule="exact"/>
        <w:ind w:left="1433" w:leftChars="-95" w:hanging="1632" w:hangingChars="583"/>
        <w:rPr>
          <w:rFonts w:hint="eastAsia" w:ascii="宋体" w:hAnsi="宋体" w:eastAsia="宋体" w:cs="宋体"/>
          <w:i w:val="0"/>
          <w:iCs w:val="0"/>
          <w:color w:val="auto"/>
          <w:sz w:val="28"/>
          <w:szCs w:val="28"/>
          <w:highlight w:val="none"/>
        </w:rPr>
      </w:pPr>
    </w:p>
    <w:p w14:paraId="17303765">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1D812150">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35C5B74E">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74D8FCAD">
      <w:pPr>
        <w:spacing w:line="600" w:lineRule="exact"/>
        <w:ind w:left="1428" w:leftChars="171" w:hanging="1069" w:hangingChars="382"/>
        <w:rPr>
          <w:rFonts w:hint="eastAsia" w:ascii="宋体" w:hAnsi="宋体" w:eastAsia="宋体" w:cs="宋体"/>
          <w:i w:val="0"/>
          <w:iCs w:val="0"/>
          <w:color w:val="auto"/>
          <w:sz w:val="28"/>
          <w:szCs w:val="28"/>
          <w:highlight w:val="none"/>
          <w:lang w:eastAsia="zh-CN"/>
        </w:rPr>
      </w:pPr>
      <w:r>
        <w:rPr>
          <w:rFonts w:hint="eastAsia" w:ascii="宋体" w:hAnsi="宋体" w:cs="宋体"/>
          <w:i w:val="0"/>
          <w:iCs w:val="0"/>
          <w:color w:val="auto"/>
          <w:sz w:val="28"/>
          <w:szCs w:val="28"/>
          <w:highlight w:val="none"/>
          <w:lang w:eastAsia="zh-CN"/>
        </w:rPr>
        <w:t>采购代理机构</w:t>
      </w:r>
      <w:r>
        <w:rPr>
          <w:rFonts w:hint="eastAsia" w:ascii="宋体" w:hAnsi="宋体" w:eastAsia="宋体" w:cs="宋体"/>
          <w:i w:val="0"/>
          <w:iCs w:val="0"/>
          <w:color w:val="auto"/>
          <w:sz w:val="28"/>
          <w:szCs w:val="28"/>
          <w:highlight w:val="none"/>
        </w:rPr>
        <w:t>（公章）：</w:t>
      </w:r>
      <w:r>
        <w:rPr>
          <w:rFonts w:hint="eastAsia" w:ascii="宋体" w:hAnsi="宋体" w:cs="宋体"/>
          <w:i w:val="0"/>
          <w:iCs w:val="0"/>
          <w:color w:val="auto"/>
          <w:sz w:val="28"/>
          <w:szCs w:val="28"/>
          <w:highlight w:val="none"/>
          <w:lang w:eastAsia="zh-CN"/>
        </w:rPr>
        <w:t>新疆国信天翌工程项目管理有限公司</w:t>
      </w:r>
      <w:r>
        <w:rPr>
          <w:rFonts w:hint="eastAsia" w:ascii="宋体" w:hAnsi="宋体" w:eastAsia="宋体" w:cs="宋体"/>
          <w:i w:val="0"/>
          <w:iCs w:val="0"/>
          <w:color w:val="auto"/>
          <w:sz w:val="28"/>
          <w:szCs w:val="28"/>
          <w:highlight w:val="none"/>
          <w:lang w:eastAsia="zh-CN"/>
        </w:rPr>
        <w:t xml:space="preserve"> </w:t>
      </w:r>
    </w:p>
    <w:p w14:paraId="5CAC0456">
      <w:pPr>
        <w:spacing w:line="600" w:lineRule="exact"/>
        <w:ind w:left="1428" w:leftChars="171" w:hanging="1069" w:hangingChars="382"/>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法定代表人（章）： </w:t>
      </w:r>
    </w:p>
    <w:p w14:paraId="0E00E506">
      <w:pPr>
        <w:spacing w:line="600" w:lineRule="exact"/>
        <w:ind w:left="1428" w:leftChars="171" w:hanging="1069" w:hangingChars="382"/>
        <w:rPr>
          <w:rFonts w:hint="default" w:ascii="宋体" w:hAnsi="宋体" w:eastAsia="宋体" w:cs="宋体"/>
          <w:i w:val="0"/>
          <w:iCs w:val="0"/>
          <w:color w:val="auto"/>
          <w:sz w:val="28"/>
          <w:szCs w:val="28"/>
          <w:highlight w:val="none"/>
          <w:lang w:val="en-US"/>
        </w:rPr>
      </w:pPr>
      <w:r>
        <w:rPr>
          <w:rFonts w:hint="eastAsia" w:ascii="宋体" w:hAnsi="宋体" w:eastAsia="宋体" w:cs="宋体"/>
          <w:i w:val="0"/>
          <w:iCs w:val="0"/>
          <w:color w:val="auto"/>
          <w:sz w:val="28"/>
          <w:szCs w:val="28"/>
          <w:highlight w:val="none"/>
        </w:rPr>
        <w:t>电    话：</w:t>
      </w:r>
      <w:r>
        <w:rPr>
          <w:rFonts w:hint="eastAsia" w:ascii="宋体" w:hAnsi="宋体" w:cs="宋体"/>
          <w:color w:val="auto"/>
          <w:sz w:val="28"/>
          <w:szCs w:val="28"/>
          <w:highlight w:val="none"/>
          <w:lang w:val="en-US" w:eastAsia="zh-CN"/>
        </w:rPr>
        <w:t>19590165074</w:t>
      </w:r>
    </w:p>
    <w:p w14:paraId="013E1088">
      <w:pPr>
        <w:spacing w:line="600" w:lineRule="exact"/>
        <w:ind w:left="409" w:leftChars="171" w:hanging="50" w:hangingChars="18"/>
        <w:jc w:val="left"/>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rPr>
        <w:t>联系地址：</w:t>
      </w:r>
      <w:r>
        <w:rPr>
          <w:rFonts w:hint="eastAsia" w:ascii="宋体" w:hAnsi="宋体" w:cs="宋体"/>
          <w:color w:val="auto"/>
          <w:sz w:val="28"/>
          <w:szCs w:val="28"/>
          <w:highlight w:val="none"/>
          <w:lang w:eastAsia="zh-CN"/>
        </w:rPr>
        <w:t>阿克苏解放南路辅路阿克苏投资建设集团有限公司3楼</w:t>
      </w:r>
    </w:p>
    <w:p w14:paraId="0BA7E695">
      <w:pPr>
        <w:spacing w:line="600" w:lineRule="exact"/>
        <w:ind w:left="1433" w:leftChars="-95" w:hanging="1632" w:hangingChars="583"/>
        <w:rPr>
          <w:rFonts w:hint="eastAsia" w:ascii="宋体" w:hAnsi="宋体" w:eastAsia="宋体" w:cs="宋体"/>
          <w:i w:val="0"/>
          <w:iCs w:val="0"/>
          <w:color w:val="auto"/>
          <w:sz w:val="28"/>
          <w:szCs w:val="28"/>
          <w:highlight w:val="none"/>
        </w:rPr>
      </w:pPr>
    </w:p>
    <w:p w14:paraId="420C1E31">
      <w:pPr>
        <w:spacing w:line="500" w:lineRule="exact"/>
        <w:ind w:left="1440" w:leftChars="-95" w:hanging="1639" w:hangingChars="583"/>
        <w:rPr>
          <w:rFonts w:hint="eastAsia" w:ascii="宋体" w:hAnsi="宋体" w:eastAsia="宋体" w:cs="宋体"/>
          <w:b/>
          <w:i w:val="0"/>
          <w:iCs w:val="0"/>
          <w:color w:val="auto"/>
          <w:sz w:val="28"/>
          <w:szCs w:val="28"/>
          <w:highlight w:val="none"/>
        </w:rPr>
      </w:pPr>
    </w:p>
    <w:p w14:paraId="3CB255A7">
      <w:pPr>
        <w:ind w:left="1433" w:leftChars="-95" w:hanging="1632" w:hangingChars="583"/>
        <w:rPr>
          <w:rFonts w:hint="eastAsia" w:ascii="宋体" w:hAnsi="宋体" w:eastAsia="宋体" w:cs="宋体"/>
          <w:i w:val="0"/>
          <w:iCs w:val="0"/>
          <w:color w:val="auto"/>
          <w:sz w:val="28"/>
          <w:szCs w:val="28"/>
          <w:highlight w:val="none"/>
        </w:rPr>
      </w:pPr>
    </w:p>
    <w:p w14:paraId="5218100A">
      <w:pPr>
        <w:jc w:val="center"/>
        <w:rPr>
          <w:rFonts w:hint="eastAsia" w:ascii="宋体" w:hAnsi="宋体" w:eastAsia="宋体" w:cs="宋体"/>
          <w:b/>
          <w:i w:val="0"/>
          <w:iCs w:val="0"/>
          <w:color w:val="auto"/>
          <w:sz w:val="48"/>
          <w:szCs w:val="48"/>
          <w:highlight w:val="none"/>
        </w:rPr>
      </w:pPr>
    </w:p>
    <w:p w14:paraId="54C0721F">
      <w:pPr>
        <w:ind w:left="1666" w:leftChars="-95" w:hanging="1865" w:hangingChars="583"/>
        <w:jc w:val="center"/>
        <w:rPr>
          <w:rFonts w:hint="eastAsia" w:ascii="宋体" w:hAnsi="宋体" w:eastAsia="宋体" w:cs="宋体"/>
          <w:i w:val="0"/>
          <w:iCs w:val="0"/>
          <w:color w:val="auto"/>
          <w:sz w:val="32"/>
          <w:szCs w:val="32"/>
          <w:highlight w:val="none"/>
        </w:rPr>
      </w:pPr>
      <w:r>
        <w:rPr>
          <w:rFonts w:hint="eastAsia" w:ascii="宋体" w:hAnsi="宋体" w:cs="宋体"/>
          <w:i w:val="0"/>
          <w:iCs w:val="0"/>
          <w:color w:val="auto"/>
          <w:sz w:val="32"/>
          <w:szCs w:val="32"/>
          <w:highlight w:val="none"/>
          <w:lang w:eastAsia="zh-CN"/>
        </w:rPr>
        <w:t>二〇二六</w:t>
      </w:r>
      <w:r>
        <w:rPr>
          <w:rFonts w:hint="eastAsia" w:ascii="宋体" w:hAnsi="宋体" w:eastAsia="宋体" w:cs="宋体"/>
          <w:i w:val="0"/>
          <w:iCs w:val="0"/>
          <w:color w:val="auto"/>
          <w:sz w:val="32"/>
          <w:szCs w:val="32"/>
          <w:highlight w:val="none"/>
        </w:rPr>
        <w:t>年</w:t>
      </w:r>
      <w:r>
        <w:rPr>
          <w:rFonts w:hint="eastAsia" w:ascii="宋体" w:hAnsi="宋体" w:cs="宋体"/>
          <w:i w:val="0"/>
          <w:iCs w:val="0"/>
          <w:color w:val="auto"/>
          <w:sz w:val="32"/>
          <w:szCs w:val="32"/>
          <w:highlight w:val="none"/>
          <w:lang w:val="en-US" w:eastAsia="zh-CN"/>
        </w:rPr>
        <w:t>五</w:t>
      </w:r>
      <w:r>
        <w:rPr>
          <w:rFonts w:hint="eastAsia" w:ascii="宋体" w:hAnsi="宋体" w:eastAsia="宋体" w:cs="宋体"/>
          <w:i w:val="0"/>
          <w:iCs w:val="0"/>
          <w:color w:val="auto"/>
          <w:sz w:val="32"/>
          <w:szCs w:val="32"/>
          <w:highlight w:val="none"/>
        </w:rPr>
        <w:t>月</w:t>
      </w:r>
    </w:p>
    <w:p w14:paraId="15BD56CF">
      <w:pPr>
        <w:pStyle w:val="2"/>
        <w:numPr>
          <w:ilvl w:val="0"/>
          <w:numId w:val="0"/>
        </w:numPr>
        <w:bidi w:val="0"/>
        <w:spacing w:line="240" w:lineRule="auto"/>
        <w:ind w:leftChars="0"/>
        <w:jc w:val="center"/>
        <w:rPr>
          <w:rFonts w:hint="eastAsia"/>
          <w:color w:val="auto"/>
          <w:highlight w:val="none"/>
        </w:rPr>
        <w:sectPr>
          <w:footerReference r:id="rId5" w:type="default"/>
          <w:pgSz w:w="11907" w:h="16840"/>
          <w:pgMar w:top="1440" w:right="1474" w:bottom="1440" w:left="1474" w:header="851" w:footer="992" w:gutter="0"/>
          <w:pgNumType w:fmt="decimal" w:start="1"/>
          <w:cols w:space="720" w:num="1"/>
          <w:docGrid w:linePitch="312" w:charSpace="0"/>
        </w:sectPr>
      </w:pPr>
    </w:p>
    <w:p w14:paraId="2476368F">
      <w:pPr>
        <w:jc w:val="center"/>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t>目  录</w:t>
      </w:r>
    </w:p>
    <w:p w14:paraId="403F642F">
      <w:pPr>
        <w:pStyle w:val="20"/>
        <w:tabs>
          <w:tab w:val="right" w:leader="dot" w:pos="9689"/>
        </w:tabs>
      </w:pPr>
      <w:r>
        <w:rPr>
          <w:rFonts w:hint="eastAsia" w:ascii="宋体" w:hAnsi="宋体" w:eastAsia="宋体" w:cs="宋体"/>
          <w:b/>
          <w:i w:val="0"/>
          <w:iCs w:val="0"/>
          <w:color w:val="auto"/>
          <w:sz w:val="48"/>
          <w:szCs w:val="48"/>
          <w:highlight w:val="none"/>
        </w:rPr>
        <w:fldChar w:fldCharType="begin"/>
      </w:r>
      <w:r>
        <w:rPr>
          <w:rFonts w:hint="eastAsia" w:ascii="宋体" w:hAnsi="宋体" w:eastAsia="宋体" w:cs="宋体"/>
          <w:b/>
          <w:i w:val="0"/>
          <w:iCs w:val="0"/>
          <w:color w:val="auto"/>
          <w:sz w:val="48"/>
          <w:szCs w:val="48"/>
          <w:highlight w:val="none"/>
        </w:rPr>
        <w:instrText xml:space="preserve">TOC \o "1-1" \h \u </w:instrText>
      </w:r>
      <w:r>
        <w:rPr>
          <w:rFonts w:hint="eastAsia" w:ascii="宋体" w:hAnsi="宋体" w:eastAsia="宋体" w:cs="宋体"/>
          <w:b/>
          <w:i w:val="0"/>
          <w:iCs w:val="0"/>
          <w:color w:val="auto"/>
          <w:sz w:val="48"/>
          <w:szCs w:val="48"/>
          <w:highlight w:val="none"/>
        </w:rPr>
        <w:fldChar w:fldCharType="separate"/>
      </w: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_Toc8191 </w:instrText>
      </w:r>
      <w:r>
        <w:rPr>
          <w:rFonts w:hint="eastAsia" w:ascii="宋体" w:hAnsi="宋体" w:eastAsia="宋体" w:cs="宋体"/>
          <w:i w:val="0"/>
          <w:iCs w:val="0"/>
          <w:szCs w:val="48"/>
          <w:highlight w:val="none"/>
        </w:rPr>
        <w:fldChar w:fldCharType="separate"/>
      </w:r>
      <w:r>
        <w:rPr>
          <w:rFonts w:hint="eastAsia"/>
          <w:bCs/>
          <w:szCs w:val="44"/>
          <w:highlight w:val="none"/>
        </w:rPr>
        <w:t xml:space="preserve">第一章  </w:t>
      </w:r>
      <w:r>
        <w:rPr>
          <w:rFonts w:hint="eastAsia"/>
          <w:bCs/>
          <w:szCs w:val="44"/>
          <w:highlight w:val="none"/>
          <w:lang w:val="en-US" w:eastAsia="zh-CN"/>
        </w:rPr>
        <w:t>磋商公告</w:t>
      </w:r>
      <w:r>
        <w:tab/>
      </w:r>
      <w:r>
        <w:fldChar w:fldCharType="begin"/>
      </w:r>
      <w:r>
        <w:instrText xml:space="preserve"> PAGEREF _Toc8191 \h </w:instrText>
      </w:r>
      <w:r>
        <w:fldChar w:fldCharType="separate"/>
      </w:r>
      <w:r>
        <w:t>3</w:t>
      </w:r>
      <w:r>
        <w:fldChar w:fldCharType="end"/>
      </w:r>
      <w:r>
        <w:rPr>
          <w:rFonts w:hint="eastAsia" w:ascii="宋体" w:hAnsi="宋体" w:eastAsia="宋体" w:cs="宋体"/>
          <w:i w:val="0"/>
          <w:iCs w:val="0"/>
          <w:color w:val="auto"/>
          <w:szCs w:val="48"/>
          <w:highlight w:val="none"/>
        </w:rPr>
        <w:fldChar w:fldCharType="end"/>
      </w:r>
    </w:p>
    <w:p w14:paraId="2F9EFDB1">
      <w:pPr>
        <w:pStyle w:val="20"/>
        <w:tabs>
          <w:tab w:val="right" w:leader="dot" w:pos="9689"/>
        </w:tabs>
      </w:pP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_Toc23976 </w:instrText>
      </w:r>
      <w:r>
        <w:rPr>
          <w:rFonts w:hint="eastAsia" w:ascii="宋体" w:hAnsi="宋体" w:eastAsia="宋体" w:cs="宋体"/>
          <w:i w:val="0"/>
          <w:iCs w:val="0"/>
          <w:szCs w:val="48"/>
          <w:highlight w:val="none"/>
        </w:rPr>
        <w:fldChar w:fldCharType="separate"/>
      </w:r>
      <w:r>
        <w:rPr>
          <w:rFonts w:hint="eastAsia"/>
          <w:bCs/>
          <w:szCs w:val="44"/>
          <w:highlight w:val="none"/>
        </w:rPr>
        <w:t>第二章  投标人须知</w:t>
      </w:r>
      <w:r>
        <w:tab/>
      </w:r>
      <w:r>
        <w:fldChar w:fldCharType="begin"/>
      </w:r>
      <w:r>
        <w:instrText xml:space="preserve"> PAGEREF _Toc23976 \h </w:instrText>
      </w:r>
      <w:r>
        <w:fldChar w:fldCharType="separate"/>
      </w:r>
      <w:r>
        <w:t>6</w:t>
      </w:r>
      <w:r>
        <w:fldChar w:fldCharType="end"/>
      </w:r>
      <w:r>
        <w:rPr>
          <w:rFonts w:hint="eastAsia" w:ascii="宋体" w:hAnsi="宋体" w:eastAsia="宋体" w:cs="宋体"/>
          <w:i w:val="0"/>
          <w:iCs w:val="0"/>
          <w:color w:val="auto"/>
          <w:szCs w:val="48"/>
          <w:highlight w:val="none"/>
        </w:rPr>
        <w:fldChar w:fldCharType="end"/>
      </w:r>
    </w:p>
    <w:p w14:paraId="18A7D342">
      <w:pPr>
        <w:pStyle w:val="20"/>
        <w:tabs>
          <w:tab w:val="right" w:leader="dot" w:pos="9689"/>
        </w:tabs>
      </w:pP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_Toc7727 </w:instrText>
      </w:r>
      <w:r>
        <w:rPr>
          <w:rFonts w:hint="eastAsia" w:ascii="宋体" w:hAnsi="宋体" w:eastAsia="宋体" w:cs="宋体"/>
          <w:i w:val="0"/>
          <w:iCs w:val="0"/>
          <w:szCs w:val="48"/>
          <w:highlight w:val="none"/>
        </w:rPr>
        <w:fldChar w:fldCharType="separate"/>
      </w:r>
      <w:r>
        <w:rPr>
          <w:rFonts w:hint="eastAsia"/>
          <w:bCs/>
          <w:szCs w:val="44"/>
          <w:highlight w:val="none"/>
          <w:lang w:val="en-US" w:eastAsia="zh-CN"/>
        </w:rPr>
        <w:t>第三章  采购需求</w:t>
      </w:r>
      <w:r>
        <w:tab/>
      </w:r>
      <w:r>
        <w:fldChar w:fldCharType="begin"/>
      </w:r>
      <w:r>
        <w:instrText xml:space="preserve"> PAGEREF _Toc7727 \h </w:instrText>
      </w:r>
      <w:r>
        <w:fldChar w:fldCharType="separate"/>
      </w:r>
      <w:r>
        <w:t>24</w:t>
      </w:r>
      <w:r>
        <w:fldChar w:fldCharType="end"/>
      </w:r>
      <w:r>
        <w:rPr>
          <w:rFonts w:hint="eastAsia" w:ascii="宋体" w:hAnsi="宋体" w:eastAsia="宋体" w:cs="宋体"/>
          <w:i w:val="0"/>
          <w:iCs w:val="0"/>
          <w:color w:val="auto"/>
          <w:szCs w:val="48"/>
          <w:highlight w:val="none"/>
        </w:rPr>
        <w:fldChar w:fldCharType="end"/>
      </w:r>
    </w:p>
    <w:p w14:paraId="13E5698A">
      <w:pPr>
        <w:pStyle w:val="20"/>
        <w:tabs>
          <w:tab w:val="right" w:leader="dot" w:pos="9689"/>
        </w:tabs>
      </w:pP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_Toc22024 </w:instrText>
      </w:r>
      <w:r>
        <w:rPr>
          <w:rFonts w:hint="eastAsia" w:ascii="宋体" w:hAnsi="宋体" w:eastAsia="宋体" w:cs="宋体"/>
          <w:i w:val="0"/>
          <w:iCs w:val="0"/>
          <w:szCs w:val="48"/>
          <w:highlight w:val="none"/>
        </w:rPr>
        <w:fldChar w:fldCharType="separate"/>
      </w:r>
      <w:r>
        <w:rPr>
          <w:rFonts w:hint="eastAsia"/>
          <w:bCs/>
          <w:szCs w:val="44"/>
          <w:highlight w:val="none"/>
          <w:lang w:val="en-US" w:eastAsia="zh-CN"/>
        </w:rPr>
        <w:t>第四章  评审办法</w:t>
      </w:r>
      <w:r>
        <w:tab/>
      </w:r>
      <w:r>
        <w:fldChar w:fldCharType="begin"/>
      </w:r>
      <w:r>
        <w:instrText xml:space="preserve"> PAGEREF _Toc22024 \h </w:instrText>
      </w:r>
      <w:r>
        <w:fldChar w:fldCharType="separate"/>
      </w:r>
      <w:r>
        <w:t>26</w:t>
      </w:r>
      <w:r>
        <w:fldChar w:fldCharType="end"/>
      </w:r>
      <w:r>
        <w:rPr>
          <w:rFonts w:hint="eastAsia" w:ascii="宋体" w:hAnsi="宋体" w:eastAsia="宋体" w:cs="宋体"/>
          <w:i w:val="0"/>
          <w:iCs w:val="0"/>
          <w:color w:val="auto"/>
          <w:szCs w:val="48"/>
          <w:highlight w:val="none"/>
        </w:rPr>
        <w:fldChar w:fldCharType="end"/>
      </w:r>
    </w:p>
    <w:p w14:paraId="18EA2CCA">
      <w:pPr>
        <w:pStyle w:val="20"/>
        <w:tabs>
          <w:tab w:val="right" w:leader="dot" w:pos="9689"/>
        </w:tabs>
      </w:pP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_Toc20580 </w:instrText>
      </w:r>
      <w:r>
        <w:rPr>
          <w:rFonts w:hint="eastAsia" w:ascii="宋体" w:hAnsi="宋体" w:eastAsia="宋体" w:cs="宋体"/>
          <w:i w:val="0"/>
          <w:iCs w:val="0"/>
          <w:szCs w:val="48"/>
          <w:highlight w:val="none"/>
        </w:rPr>
        <w:fldChar w:fldCharType="separate"/>
      </w:r>
      <w:r>
        <w:rPr>
          <w:rFonts w:hint="eastAsia"/>
          <w:bCs/>
          <w:szCs w:val="44"/>
          <w:highlight w:val="none"/>
          <w:lang w:val="en-US" w:eastAsia="zh-CN"/>
        </w:rPr>
        <w:t>第五章  服务合同</w:t>
      </w:r>
      <w:r>
        <w:tab/>
      </w:r>
      <w:r>
        <w:fldChar w:fldCharType="begin"/>
      </w:r>
      <w:r>
        <w:instrText xml:space="preserve"> PAGEREF _Toc20580 \h </w:instrText>
      </w:r>
      <w:r>
        <w:fldChar w:fldCharType="separate"/>
      </w:r>
      <w:r>
        <w:t>34</w:t>
      </w:r>
      <w:r>
        <w:fldChar w:fldCharType="end"/>
      </w:r>
      <w:r>
        <w:rPr>
          <w:rFonts w:hint="eastAsia" w:ascii="宋体" w:hAnsi="宋体" w:eastAsia="宋体" w:cs="宋体"/>
          <w:i w:val="0"/>
          <w:iCs w:val="0"/>
          <w:color w:val="auto"/>
          <w:szCs w:val="48"/>
          <w:highlight w:val="none"/>
        </w:rPr>
        <w:fldChar w:fldCharType="end"/>
      </w:r>
    </w:p>
    <w:p w14:paraId="46A7A49D">
      <w:pPr>
        <w:pStyle w:val="20"/>
        <w:tabs>
          <w:tab w:val="right" w:leader="dot" w:pos="9689"/>
        </w:tabs>
      </w:pPr>
      <w:r>
        <w:rPr>
          <w:rFonts w:hint="eastAsia" w:ascii="宋体" w:hAnsi="宋体" w:eastAsia="宋体" w:cs="宋体"/>
          <w:i w:val="0"/>
          <w:iCs w:val="0"/>
          <w:color w:val="auto"/>
          <w:szCs w:val="48"/>
          <w:highlight w:val="none"/>
        </w:rPr>
        <w:fldChar w:fldCharType="begin"/>
      </w:r>
      <w:r>
        <w:rPr>
          <w:rFonts w:hint="eastAsia" w:ascii="宋体" w:hAnsi="宋体" w:eastAsia="宋体" w:cs="宋体"/>
          <w:i w:val="0"/>
          <w:iCs w:val="0"/>
          <w:szCs w:val="48"/>
          <w:highlight w:val="none"/>
        </w:rPr>
        <w:instrText xml:space="preserve"> HYPERLINK \l _Toc4363 </w:instrText>
      </w:r>
      <w:r>
        <w:rPr>
          <w:rFonts w:hint="eastAsia" w:ascii="宋体" w:hAnsi="宋体" w:eastAsia="宋体" w:cs="宋体"/>
          <w:i w:val="0"/>
          <w:iCs w:val="0"/>
          <w:szCs w:val="48"/>
          <w:highlight w:val="none"/>
        </w:rPr>
        <w:fldChar w:fldCharType="separate"/>
      </w:r>
      <w:r>
        <w:rPr>
          <w:rFonts w:hint="eastAsia"/>
          <w:bCs/>
          <w:szCs w:val="44"/>
          <w:highlight w:val="none"/>
          <w:lang w:eastAsia="en-US"/>
        </w:rPr>
        <w:t>第</w:t>
      </w:r>
      <w:r>
        <w:rPr>
          <w:rFonts w:hint="eastAsia"/>
          <w:bCs/>
          <w:szCs w:val="44"/>
          <w:highlight w:val="none"/>
          <w:lang w:eastAsia="zh-CN"/>
        </w:rPr>
        <w:t>六章</w:t>
      </w:r>
      <w:r>
        <w:rPr>
          <w:rFonts w:hint="eastAsia"/>
          <w:bCs/>
          <w:szCs w:val="44"/>
          <w:highlight w:val="none"/>
          <w:lang w:eastAsia="en-US"/>
        </w:rPr>
        <w:t xml:space="preserve">  投标文件格式</w:t>
      </w:r>
      <w:r>
        <w:tab/>
      </w:r>
      <w:r>
        <w:fldChar w:fldCharType="begin"/>
      </w:r>
      <w:r>
        <w:instrText xml:space="preserve"> PAGEREF _Toc4363 \h </w:instrText>
      </w:r>
      <w:r>
        <w:fldChar w:fldCharType="separate"/>
      </w:r>
      <w:r>
        <w:t>38</w:t>
      </w:r>
      <w:r>
        <w:fldChar w:fldCharType="end"/>
      </w:r>
      <w:r>
        <w:rPr>
          <w:rFonts w:hint="eastAsia" w:ascii="宋体" w:hAnsi="宋体" w:eastAsia="宋体" w:cs="宋体"/>
          <w:i w:val="0"/>
          <w:iCs w:val="0"/>
          <w:color w:val="auto"/>
          <w:szCs w:val="48"/>
          <w:highlight w:val="none"/>
        </w:rPr>
        <w:fldChar w:fldCharType="end"/>
      </w:r>
    </w:p>
    <w:p w14:paraId="47739CCD">
      <w:pPr>
        <w:keepNext w:val="0"/>
        <w:keepLines w:val="0"/>
        <w:widowControl/>
        <w:suppressLineNumbers w:val="0"/>
        <w:jc w:val="center"/>
        <w:rPr>
          <w:rFonts w:hint="eastAsia" w:ascii="宋体" w:hAnsi="宋体" w:eastAsia="宋体" w:cs="宋体"/>
          <w:i w:val="0"/>
          <w:iCs w:val="0"/>
          <w:color w:val="auto"/>
          <w:sz w:val="32"/>
          <w:szCs w:val="48"/>
          <w:highlight w:val="none"/>
        </w:rPr>
        <w:sectPr>
          <w:footerReference r:id="rId7" w:type="first"/>
          <w:footerReference r:id="rId6" w:type="default"/>
          <w:pgSz w:w="11849" w:h="16781"/>
          <w:pgMar w:top="1440" w:right="1080" w:bottom="1440" w:left="1080" w:header="851" w:footer="850" w:gutter="0"/>
          <w:pgNumType w:fmt="decimal"/>
          <w:cols w:space="720" w:num="1"/>
          <w:titlePg/>
          <w:docGrid w:type="linesAndChars" w:linePitch="320" w:charSpace="269"/>
        </w:sectPr>
      </w:pPr>
      <w:r>
        <w:rPr>
          <w:rFonts w:hint="eastAsia" w:ascii="宋体" w:hAnsi="宋体" w:eastAsia="宋体" w:cs="宋体"/>
          <w:i w:val="0"/>
          <w:iCs w:val="0"/>
          <w:color w:val="auto"/>
          <w:szCs w:val="48"/>
          <w:highlight w:val="none"/>
        </w:rPr>
        <w:fldChar w:fldCharType="end"/>
      </w:r>
    </w:p>
    <w:p w14:paraId="079D8B40">
      <w:pPr>
        <w:keepNext w:val="0"/>
        <w:keepLines w:val="0"/>
        <w:widowControl/>
        <w:suppressLineNumbers w:val="0"/>
        <w:jc w:val="center"/>
        <w:outlineLvl w:val="0"/>
        <w:rPr>
          <w:rFonts w:hint="eastAsia"/>
          <w:b/>
          <w:bCs/>
          <w:color w:val="auto"/>
          <w:sz w:val="32"/>
          <w:szCs w:val="32"/>
          <w:highlight w:val="none"/>
          <w:lang w:val="en-US" w:eastAsia="zh-CN"/>
        </w:rPr>
      </w:pPr>
      <w:bookmarkStart w:id="0" w:name="_Toc8191"/>
      <w:r>
        <w:rPr>
          <w:rFonts w:hint="eastAsia"/>
          <w:b/>
          <w:bCs/>
          <w:color w:val="auto"/>
          <w:sz w:val="44"/>
          <w:szCs w:val="44"/>
          <w:highlight w:val="none"/>
        </w:rPr>
        <w:t xml:space="preserve">第一章  </w:t>
      </w:r>
      <w:r>
        <w:rPr>
          <w:rFonts w:hint="eastAsia"/>
          <w:b/>
          <w:bCs/>
          <w:color w:val="auto"/>
          <w:sz w:val="44"/>
          <w:szCs w:val="44"/>
          <w:highlight w:val="none"/>
          <w:lang w:val="en-US" w:eastAsia="zh-CN"/>
        </w:rPr>
        <w:t>磋商公告</w:t>
      </w:r>
      <w:bookmarkEnd w:id="0"/>
      <w:bookmarkStart w:id="1" w:name="_Toc415483389"/>
    </w:p>
    <w:p w14:paraId="21090065">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sz w:val="36"/>
          <w:szCs w:val="36"/>
        </w:rPr>
      </w:pPr>
      <w:r>
        <w:rPr>
          <w:rFonts w:hint="eastAsia" w:ascii="宋体" w:hAnsi="宋体" w:cs="宋体"/>
          <w:b/>
          <w:bCs/>
          <w:color w:val="000000"/>
          <w:kern w:val="0"/>
          <w:sz w:val="36"/>
          <w:szCs w:val="36"/>
          <w:lang w:val="en-US" w:eastAsia="zh-CN" w:bidi="ar"/>
        </w:rPr>
        <w:t>2026年度拜城县国土变更调查工作</w:t>
      </w:r>
      <w:r>
        <w:rPr>
          <w:rFonts w:hint="eastAsia" w:ascii="宋体" w:hAnsi="宋体" w:eastAsia="宋体" w:cs="宋体"/>
          <w:b/>
          <w:bCs/>
          <w:color w:val="000000"/>
          <w:kern w:val="0"/>
          <w:sz w:val="36"/>
          <w:szCs w:val="36"/>
          <w:lang w:val="en-US" w:eastAsia="zh-CN" w:bidi="ar"/>
        </w:rPr>
        <w:t>竞争性磋商公告</w:t>
      </w:r>
    </w:p>
    <w:p w14:paraId="1D67E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项目概况： </w:t>
      </w:r>
    </w:p>
    <w:p w14:paraId="1C03A342">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cs="宋体"/>
          <w:color w:val="000000"/>
          <w:kern w:val="0"/>
          <w:sz w:val="28"/>
          <w:szCs w:val="28"/>
          <w:lang w:val="en-US" w:eastAsia="zh-CN" w:bidi="ar"/>
        </w:rPr>
        <w:t>2026年度拜城县国土变更调查工作</w:t>
      </w:r>
      <w:r>
        <w:rPr>
          <w:rFonts w:hint="eastAsia" w:ascii="宋体" w:hAnsi="宋体" w:eastAsia="宋体" w:cs="宋体"/>
          <w:color w:val="000000"/>
          <w:kern w:val="0"/>
          <w:sz w:val="28"/>
          <w:szCs w:val="28"/>
          <w:lang w:val="en-US" w:eastAsia="zh-CN" w:bidi="ar"/>
        </w:rPr>
        <w:t>的潜在投标人应在政采云平台线上获取采购文件，并于</w:t>
      </w:r>
      <w:r>
        <w:rPr>
          <w:rFonts w:hint="eastAsia" w:ascii="宋体" w:hAnsi="宋体" w:cs="宋体"/>
          <w:color w:val="000000"/>
          <w:kern w:val="0"/>
          <w:sz w:val="28"/>
          <w:szCs w:val="28"/>
          <w:lang w:val="en-US" w:eastAsia="zh-CN" w:bidi="ar"/>
        </w:rPr>
        <w:t>2026年6月4日16:30</w:t>
      </w:r>
      <w:r>
        <w:rPr>
          <w:rFonts w:hint="eastAsia" w:ascii="宋体" w:hAnsi="宋体" w:eastAsia="宋体" w:cs="宋体"/>
          <w:color w:val="000000"/>
          <w:kern w:val="0"/>
          <w:sz w:val="28"/>
          <w:szCs w:val="28"/>
          <w:lang w:val="en-US" w:eastAsia="zh-CN" w:bidi="ar"/>
        </w:rPr>
        <w:t xml:space="preserve">（北京时间）前递交响应文件。 </w:t>
      </w:r>
    </w:p>
    <w:p w14:paraId="0F3276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一、项目基本情况 </w:t>
      </w:r>
    </w:p>
    <w:p w14:paraId="3077361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项目编号：</w:t>
      </w:r>
      <w:r>
        <w:rPr>
          <w:rFonts w:hint="eastAsia" w:ascii="宋体" w:hAnsi="宋体" w:cs="宋体"/>
          <w:color w:val="000000"/>
          <w:kern w:val="0"/>
          <w:sz w:val="28"/>
          <w:szCs w:val="28"/>
          <w:lang w:val="en-US" w:eastAsia="zh-CN" w:bidi="ar"/>
        </w:rPr>
        <w:t>bcx-jzxcs-2026-060</w:t>
      </w:r>
    </w:p>
    <w:p w14:paraId="6A41080E">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项目名称：</w:t>
      </w:r>
      <w:r>
        <w:rPr>
          <w:rFonts w:hint="eastAsia" w:ascii="宋体" w:hAnsi="宋体" w:cs="宋体"/>
          <w:color w:val="000000"/>
          <w:kern w:val="0"/>
          <w:sz w:val="28"/>
          <w:szCs w:val="28"/>
          <w:lang w:val="en-US" w:eastAsia="zh-CN" w:bidi="ar"/>
        </w:rPr>
        <w:t>2026年度拜城县国土变更调查工作</w:t>
      </w:r>
      <w:r>
        <w:rPr>
          <w:rFonts w:hint="eastAsia" w:ascii="宋体" w:hAnsi="宋体" w:eastAsia="宋体" w:cs="宋体"/>
          <w:color w:val="000000"/>
          <w:kern w:val="0"/>
          <w:sz w:val="28"/>
          <w:szCs w:val="28"/>
          <w:lang w:val="en-US" w:eastAsia="zh-CN" w:bidi="ar"/>
        </w:rPr>
        <w:t xml:space="preserve"> </w:t>
      </w:r>
    </w:p>
    <w:p w14:paraId="0F5EC727">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采购方式：竞争性磋商 </w:t>
      </w:r>
    </w:p>
    <w:p w14:paraId="7AEAF48B">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预算金额（元）：</w:t>
      </w:r>
      <w:r>
        <w:rPr>
          <w:rFonts w:hint="eastAsia" w:ascii="宋体" w:hAnsi="宋体" w:cs="宋体"/>
          <w:color w:val="000000"/>
          <w:kern w:val="0"/>
          <w:sz w:val="28"/>
          <w:szCs w:val="28"/>
          <w:lang w:val="en-US" w:eastAsia="zh-CN" w:bidi="ar"/>
        </w:rPr>
        <w:t>1950000.00</w:t>
      </w:r>
      <w:r>
        <w:rPr>
          <w:rFonts w:hint="eastAsia" w:ascii="宋体" w:hAnsi="宋体" w:eastAsia="宋体" w:cs="宋体"/>
          <w:color w:val="000000"/>
          <w:kern w:val="0"/>
          <w:sz w:val="28"/>
          <w:szCs w:val="28"/>
          <w:lang w:val="en-US" w:eastAsia="zh-CN" w:bidi="ar"/>
        </w:rPr>
        <w:t xml:space="preserve">元 </w:t>
      </w:r>
    </w:p>
    <w:p w14:paraId="2646976C">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最高限价（元）：</w:t>
      </w:r>
      <w:r>
        <w:rPr>
          <w:rFonts w:hint="eastAsia" w:ascii="宋体" w:hAnsi="宋体" w:cs="宋体"/>
          <w:color w:val="000000"/>
          <w:kern w:val="0"/>
          <w:sz w:val="28"/>
          <w:szCs w:val="28"/>
          <w:lang w:val="en-US" w:eastAsia="zh-CN" w:bidi="ar"/>
        </w:rPr>
        <w:t>1950000.00</w:t>
      </w:r>
      <w:r>
        <w:rPr>
          <w:rFonts w:hint="eastAsia" w:ascii="宋体" w:hAnsi="宋体" w:eastAsia="宋体" w:cs="宋体"/>
          <w:color w:val="000000"/>
          <w:kern w:val="0"/>
          <w:sz w:val="28"/>
          <w:szCs w:val="28"/>
          <w:lang w:val="en-US" w:eastAsia="zh-CN" w:bidi="ar"/>
        </w:rPr>
        <w:t>元</w:t>
      </w:r>
    </w:p>
    <w:p w14:paraId="39976D6B">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采购需求：</w:t>
      </w:r>
    </w:p>
    <w:p w14:paraId="63B7709A">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标项名称：</w:t>
      </w:r>
      <w:r>
        <w:rPr>
          <w:rFonts w:hint="eastAsia" w:ascii="宋体" w:hAnsi="宋体" w:cs="宋体"/>
          <w:color w:val="000000"/>
          <w:kern w:val="0"/>
          <w:sz w:val="28"/>
          <w:szCs w:val="28"/>
          <w:lang w:val="en-US" w:eastAsia="zh-CN" w:bidi="ar"/>
        </w:rPr>
        <w:t>2026年度拜城县国土变更调查工作</w:t>
      </w:r>
    </w:p>
    <w:p w14:paraId="10281A31">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数量：1 </w:t>
      </w:r>
    </w:p>
    <w:p w14:paraId="5C63C099">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预算金额（元）：</w:t>
      </w:r>
      <w:r>
        <w:rPr>
          <w:rFonts w:hint="eastAsia" w:ascii="宋体" w:hAnsi="宋体" w:cs="宋体"/>
          <w:color w:val="000000"/>
          <w:kern w:val="0"/>
          <w:sz w:val="28"/>
          <w:szCs w:val="28"/>
          <w:lang w:val="en-US" w:eastAsia="zh-CN" w:bidi="ar"/>
        </w:rPr>
        <w:t>1950000.00</w:t>
      </w:r>
      <w:r>
        <w:rPr>
          <w:rFonts w:hint="eastAsia" w:ascii="宋体" w:hAnsi="宋体" w:eastAsia="宋体" w:cs="宋体"/>
          <w:color w:val="000000"/>
          <w:kern w:val="0"/>
          <w:sz w:val="28"/>
          <w:szCs w:val="28"/>
          <w:lang w:val="en-US" w:eastAsia="zh-CN" w:bidi="ar"/>
        </w:rPr>
        <w:t>元</w:t>
      </w:r>
    </w:p>
    <w:p w14:paraId="670D1794">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单位：</w:t>
      </w:r>
      <w:r>
        <w:rPr>
          <w:rFonts w:hint="eastAsia" w:ascii="宋体" w:hAnsi="宋体" w:cs="宋体"/>
          <w:color w:val="000000"/>
          <w:kern w:val="0"/>
          <w:sz w:val="28"/>
          <w:szCs w:val="28"/>
          <w:lang w:val="en-US" w:eastAsia="zh-CN" w:bidi="ar"/>
        </w:rPr>
        <w:t>元</w:t>
      </w:r>
    </w:p>
    <w:p w14:paraId="670525D7">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000000"/>
          <w:kern w:val="0"/>
          <w:sz w:val="28"/>
          <w:szCs w:val="28"/>
          <w:lang w:val="en-US" w:eastAsia="zh-CN" w:bidi="ar"/>
        </w:rPr>
        <w:t>简要规格描述：</w:t>
      </w:r>
      <w:r>
        <w:rPr>
          <w:rFonts w:hint="eastAsia" w:ascii="宋体" w:hAnsi="宋体" w:cs="宋体"/>
          <w:color w:val="auto"/>
          <w:kern w:val="0"/>
          <w:sz w:val="28"/>
          <w:szCs w:val="28"/>
          <w:lang w:val="en-US" w:eastAsia="zh-CN" w:bidi="ar"/>
        </w:rPr>
        <w:t>通过此项目的实施，全面掌握2026年度地类、面积、属性及相关图层属性信息的变化情况，更新县级国土调查数据库，形成统一的底数、底图、底板、自然资源底数、开发情况。具体需求及要求详见采购需求。</w:t>
      </w:r>
    </w:p>
    <w:p w14:paraId="06D5DBE8">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合同履行期限：</w:t>
      </w:r>
      <w:r>
        <w:rPr>
          <w:rFonts w:hint="eastAsia" w:ascii="宋体" w:hAnsi="宋体" w:cs="宋体"/>
          <w:color w:val="auto"/>
          <w:kern w:val="0"/>
          <w:sz w:val="28"/>
          <w:szCs w:val="28"/>
          <w:lang w:val="en-US" w:eastAsia="zh-CN" w:bidi="ar"/>
        </w:rPr>
        <w:t>合同签订后，截止到2026年12月底前完成正式成果。</w:t>
      </w:r>
    </w:p>
    <w:p w14:paraId="1F07C857">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本项目（不接受）联合体投标。 </w:t>
      </w:r>
    </w:p>
    <w:p w14:paraId="36680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lang w:val="en-US" w:eastAsia="zh-CN" w:bidi="ar"/>
        </w:rPr>
        <w:t xml:space="preserve">二、申请人的资格要求： </w:t>
      </w:r>
    </w:p>
    <w:p w14:paraId="6439D108">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1.满足《中华人民共和国政府采购法》第二十二条规定； </w:t>
      </w:r>
    </w:p>
    <w:p w14:paraId="001249F7">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 xml:space="preserve">2.落实政府采购政策需满足的资格要求： </w:t>
      </w:r>
    </w:p>
    <w:p w14:paraId="1FE39D7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2.1 中小企业政策：本项目专门面向中小企业（填写“中型”或“小型”或“微型”）采购；</w:t>
      </w:r>
    </w:p>
    <w:p w14:paraId="44F875FE">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auto"/>
          <w:kern w:val="0"/>
          <w:sz w:val="28"/>
          <w:szCs w:val="28"/>
          <w:lang w:val="en-US" w:eastAsia="zh-CN" w:bidi="ar"/>
        </w:rPr>
        <w:t>3.本项目的特定资格要求：具有测绘乙级（及）以上资质（并提供有效期内的资质证书）</w:t>
      </w:r>
    </w:p>
    <w:p w14:paraId="148BB1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三、获取采购文件 </w:t>
      </w:r>
    </w:p>
    <w:p w14:paraId="6AD657EA">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000000"/>
          <w:kern w:val="0"/>
          <w:sz w:val="28"/>
          <w:szCs w:val="28"/>
          <w:lang w:val="en-US" w:eastAsia="zh-CN" w:bidi="ar"/>
        </w:rPr>
        <w:t>获取时间</w:t>
      </w:r>
      <w:r>
        <w:rPr>
          <w:rFonts w:hint="eastAsia" w:ascii="宋体" w:hAnsi="宋体" w:eastAsia="宋体" w:cs="宋体"/>
          <w:color w:val="auto"/>
          <w:kern w:val="0"/>
          <w:sz w:val="28"/>
          <w:szCs w:val="28"/>
          <w:lang w:val="en-US" w:eastAsia="zh-CN" w:bidi="ar"/>
        </w:rPr>
        <w:t xml:space="preserve">：2026年05月19日至2026年05月26日，每天上午10:00至14:00，16: 00至20:00（北京时间，法定节假日外）。 </w:t>
      </w:r>
    </w:p>
    <w:p w14:paraId="4386DFA5">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地点：政采云平台</w:t>
      </w:r>
    </w:p>
    <w:p w14:paraId="7AE41DFC">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方式：供应商登录政采云平台https://www.zcygov.cn/在线申请获取采购文件（进入 “项目采购”应用，在获取采购文件菜单中选择项目，申请获取采购文件）。 </w:t>
      </w:r>
    </w:p>
    <w:p w14:paraId="20B7B064">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四、响应文件提交 </w:t>
      </w:r>
    </w:p>
    <w:p w14:paraId="0088BEA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截止时间：2026年6月4日16:30（北京时间） </w:t>
      </w:r>
    </w:p>
    <w:p w14:paraId="424965F7">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地点：请登录政采云投标客户端投标 </w:t>
      </w:r>
    </w:p>
    <w:p w14:paraId="23E391BB">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五、响应文件开启 </w:t>
      </w:r>
    </w:p>
    <w:p w14:paraId="166D8205">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auto"/>
          <w:kern w:val="0"/>
          <w:sz w:val="28"/>
          <w:szCs w:val="28"/>
          <w:lang w:val="en-US" w:eastAsia="zh-CN" w:bidi="ar"/>
        </w:rPr>
        <w:t>开启时间：2026年6月4日16:30（北京</w:t>
      </w:r>
      <w:r>
        <w:rPr>
          <w:rFonts w:hint="eastAsia" w:ascii="宋体" w:hAnsi="宋体" w:eastAsia="宋体" w:cs="宋体"/>
          <w:color w:val="000000"/>
          <w:kern w:val="0"/>
          <w:sz w:val="28"/>
          <w:szCs w:val="28"/>
          <w:lang w:val="en-US" w:eastAsia="zh-CN" w:bidi="ar"/>
        </w:rPr>
        <w:t xml:space="preserve">时间） </w:t>
      </w:r>
    </w:p>
    <w:p w14:paraId="135AE582">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地点：投标人登录政采云平台https://www.zcygov.cn/，进入“项目采购-开标评标-右边选择对应项目点击“进入项目”进入开标大厅。 </w:t>
      </w:r>
    </w:p>
    <w:p w14:paraId="5CEE1E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sz w:val="28"/>
          <w:szCs w:val="28"/>
          <w:lang w:val="en-US"/>
        </w:rPr>
      </w:pPr>
      <w:r>
        <w:rPr>
          <w:rFonts w:hint="eastAsia" w:ascii="宋体" w:hAnsi="宋体" w:eastAsia="宋体" w:cs="宋体"/>
          <w:b/>
          <w:bCs/>
          <w:color w:val="000000"/>
          <w:kern w:val="0"/>
          <w:sz w:val="28"/>
          <w:szCs w:val="28"/>
          <w:lang w:val="en-US" w:eastAsia="zh-CN" w:bidi="ar"/>
        </w:rPr>
        <w:t xml:space="preserve">六、公告期限 </w:t>
      </w:r>
      <w:r>
        <w:rPr>
          <w:rFonts w:hint="eastAsia" w:ascii="宋体" w:hAnsi="宋体" w:cs="宋体"/>
          <w:b/>
          <w:bCs/>
          <w:color w:val="000000"/>
          <w:kern w:val="0"/>
          <w:sz w:val="28"/>
          <w:szCs w:val="28"/>
          <w:lang w:val="en-US" w:eastAsia="zh-CN" w:bidi="ar"/>
        </w:rPr>
        <w:t xml:space="preserve">  </w:t>
      </w:r>
    </w:p>
    <w:p w14:paraId="400C65F1">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自本公告发布之日起</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 xml:space="preserve">个工作日。 </w:t>
      </w:r>
    </w:p>
    <w:p w14:paraId="0E28772C">
      <w:pPr>
        <w:keepNext w:val="0"/>
        <w:keepLines w:val="0"/>
        <w:pageBreakBefore w:val="0"/>
        <w:widowControl/>
        <w:suppressLineNumbers w:val="0"/>
        <w:kinsoku/>
        <w:wordWrap/>
        <w:overflowPunct/>
        <w:topLinePunct w:val="0"/>
        <w:autoSpaceDE/>
        <w:autoSpaceDN/>
        <w:bidi w:val="0"/>
        <w:adjustRightInd/>
        <w:snapToGrid/>
        <w:spacing w:afterAutospacing="0" w:line="360" w:lineRule="exact"/>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七、其他补充事宜 </w:t>
      </w:r>
    </w:p>
    <w:p w14:paraId="4498F4DD">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本项目实行网上投标，采用电子投标文件。</w:t>
      </w:r>
    </w:p>
    <w:p w14:paraId="2DE2E028">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各供应商应在开标前确保成为正式注册入库供应商，并完成CA数字证书</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符合国密标准</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申领。因未注册入库、未办理CA数字证书等原因造成无法投标或投标失败等后果由供应商自行承担。如需咨询，请联系新疆CA服务热线4000921999；翔晟CA服务热线025-66085508。</w:t>
      </w:r>
    </w:p>
    <w:p w14:paraId="53AE58E9">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供应商将政采云电子交易客户端下载、安装完成后，可通过账号密码或CA登录客户端进行投标文件的制作。在使用政采云投标客户端时，建议使用WIN7及以上操作系统。</w:t>
      </w:r>
    </w:p>
    <w:p w14:paraId="219679B1">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4.</w:t>
      </w:r>
      <w:r>
        <w:rPr>
          <w:rFonts w:hint="eastAsia" w:ascii="宋体" w:hAnsi="宋体" w:eastAsia="宋体" w:cs="宋体"/>
          <w:color w:val="000000"/>
          <w:kern w:val="0"/>
          <w:sz w:val="28"/>
          <w:szCs w:val="28"/>
          <w:lang w:val="en-US" w:eastAsia="zh-CN" w:bidi="ar"/>
        </w:rPr>
        <w:t>其他事项：</w:t>
      </w:r>
    </w:p>
    <w:p w14:paraId="690CEBCF">
      <w:pPr>
        <w:keepNext w:val="0"/>
        <w:keepLines w:val="0"/>
        <w:pageBreakBefore w:val="0"/>
        <w:widowControl/>
        <w:suppressLineNumbers w:val="0"/>
        <w:kinsoku/>
        <w:wordWrap/>
        <w:overflowPunct/>
        <w:topLinePunct w:val="0"/>
        <w:autoSpaceDE/>
        <w:autoSpaceDN/>
        <w:bidi w:val="0"/>
        <w:adjustRightInd/>
        <w:snapToGrid/>
        <w:spacing w:line="360" w:lineRule="exact"/>
        <w:ind w:left="561" w:leftChars="266" w:firstLine="0" w:firstLineChars="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本次公告在新疆政府采购网发布。</w:t>
      </w:r>
    </w:p>
    <w:p w14:paraId="3681B16D">
      <w:pPr>
        <w:keepNext w:val="0"/>
        <w:keepLines w:val="0"/>
        <w:pageBreakBefore w:val="0"/>
        <w:widowControl/>
        <w:suppressLineNumbers w:val="0"/>
        <w:kinsoku/>
        <w:wordWrap/>
        <w:overflowPunct/>
        <w:topLinePunct w:val="0"/>
        <w:autoSpaceDE/>
        <w:autoSpaceDN/>
        <w:bidi w:val="0"/>
        <w:adjustRightInd/>
        <w:snapToGrid/>
        <w:spacing w:line="360" w:lineRule="exact"/>
        <w:ind w:left="561" w:leftChars="266" w:firstLine="0" w:firstLineChars="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请供应商随时关注本项目的澄清、答疑、变更事项。</w:t>
      </w:r>
    </w:p>
    <w:p w14:paraId="6E9DC11A">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1）本项目实行电子招投标，供应商须登录政采云平台申请获取招标文件，并通过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14:paraId="1CF551EF">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特别提示：</w:t>
      </w:r>
    </w:p>
    <w:p w14:paraId="09E83E0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w:t>
      </w:r>
      <w:r>
        <w:rPr>
          <w:rFonts w:hint="eastAsia" w:ascii="宋体" w:hAnsi="宋体" w:eastAsia="宋体" w:cs="宋体"/>
          <w:color w:val="000000"/>
          <w:kern w:val="0"/>
          <w:sz w:val="28"/>
          <w:szCs w:val="28"/>
          <w:lang w:val="en-US" w:eastAsia="zh-CN" w:bidi="ar"/>
        </w:rPr>
        <w:t>采购限额标准以上，200万元以下的货物和服务采购项目、400万元以下的工程采购项目，适宜由中小企业提供的，采购人应当专门面向中小企业采购。</w:t>
      </w:r>
    </w:p>
    <w:p w14:paraId="6A3E74FF">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超过200万元的货物和服务采购项目，预留该部分采购项目预算总额的30%以上专门面向中小企业采购，其中预留给小微企业的比例不低于60%。</w:t>
      </w:r>
    </w:p>
    <w:p w14:paraId="370E1A39">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超过400万元的工程采购项目中适宜由中小企业提供的，预留该部分采购项目预算总额的40%以上专门面向中小企业采购，其中预留给小微企业的比例不低于60%。</w:t>
      </w:r>
    </w:p>
    <w:p w14:paraId="7F7AA22F">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4.</w:t>
      </w:r>
      <w:r>
        <w:rPr>
          <w:rFonts w:hint="eastAsia" w:ascii="宋体" w:hAnsi="宋体" w:eastAsia="宋体" w:cs="宋体"/>
          <w:color w:val="000000"/>
          <w:kern w:val="0"/>
          <w:sz w:val="28"/>
          <w:szCs w:val="28"/>
          <w:lang w:val="en-US" w:eastAsia="zh-CN" w:bidi="ar"/>
        </w:rPr>
        <w:t>对于未预留份额专门面向中小企业的采购项目，以及预留份额项目中的非预留部分采购包，采购人、采购代理机构应当对符合规定的小微企业报价给予</w:t>
      </w:r>
      <w:r>
        <w:rPr>
          <w:rFonts w:hint="eastAsia" w:ascii="宋体" w:hAnsi="宋体" w:cs="宋体"/>
          <w:color w:val="000000"/>
          <w:kern w:val="0"/>
          <w:sz w:val="28"/>
          <w:szCs w:val="28"/>
          <w:lang w:val="en-US" w:eastAsia="zh-CN" w:bidi="ar"/>
        </w:rPr>
        <w:t>10%～20%</w:t>
      </w:r>
      <w:r>
        <w:rPr>
          <w:rFonts w:hint="eastAsia" w:ascii="宋体" w:hAnsi="宋体" w:eastAsia="宋体" w:cs="宋体"/>
          <w:color w:val="000000"/>
          <w:kern w:val="0"/>
          <w:sz w:val="28"/>
          <w:szCs w:val="28"/>
          <w:lang w:val="en-US" w:eastAsia="zh-CN" w:bidi="ar"/>
        </w:rPr>
        <w:t>（工程项目为</w:t>
      </w:r>
      <w:r>
        <w:rPr>
          <w:rFonts w:hint="eastAsia" w:ascii="宋体" w:hAnsi="宋体" w:cs="宋体"/>
          <w:color w:val="000000"/>
          <w:kern w:val="0"/>
          <w:sz w:val="28"/>
          <w:szCs w:val="28"/>
          <w:lang w:val="en-US" w:eastAsia="zh-CN" w:bidi="ar"/>
        </w:rPr>
        <w:t>3%～5%</w:t>
      </w:r>
      <w:r>
        <w:rPr>
          <w:rFonts w:hint="eastAsia" w:ascii="宋体" w:hAnsi="宋体" w:eastAsia="宋体" w:cs="宋体"/>
          <w:color w:val="000000"/>
          <w:kern w:val="0"/>
          <w:sz w:val="28"/>
          <w:szCs w:val="28"/>
          <w:lang w:val="en-US" w:eastAsia="zh-CN" w:bidi="ar"/>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cs="宋体"/>
          <w:color w:val="000000"/>
          <w:kern w:val="0"/>
          <w:sz w:val="28"/>
          <w:szCs w:val="28"/>
          <w:lang w:val="en-US" w:eastAsia="zh-CN" w:bidi="ar"/>
        </w:rPr>
        <w:t>3%～5%</w:t>
      </w:r>
      <w:r>
        <w:rPr>
          <w:rFonts w:hint="eastAsia" w:ascii="宋体" w:hAnsi="宋体" w:eastAsia="宋体" w:cs="宋体"/>
          <w:color w:val="000000"/>
          <w:kern w:val="0"/>
          <w:sz w:val="28"/>
          <w:szCs w:val="28"/>
          <w:lang w:val="en-US" w:eastAsia="zh-CN" w:bidi="ar"/>
        </w:rPr>
        <w:t>作为其价格分。</w:t>
      </w:r>
    </w:p>
    <w:p w14:paraId="4F0F6639">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5.</w:t>
      </w:r>
      <w:r>
        <w:rPr>
          <w:rFonts w:hint="eastAsia" w:ascii="宋体" w:hAnsi="宋体" w:eastAsia="宋体" w:cs="宋体"/>
          <w:color w:val="000000"/>
          <w:kern w:val="0"/>
          <w:sz w:val="28"/>
          <w:szCs w:val="28"/>
          <w:lang w:val="en-US" w:eastAsia="zh-CN" w:bidi="ar"/>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000000"/>
          <w:kern w:val="0"/>
          <w:sz w:val="28"/>
          <w:szCs w:val="28"/>
          <w:lang w:val="en-US" w:eastAsia="zh-CN" w:bidi="ar"/>
        </w:rPr>
        <w:t>4%～6%</w:t>
      </w:r>
      <w:r>
        <w:rPr>
          <w:rFonts w:hint="eastAsia" w:ascii="宋体" w:hAnsi="宋体" w:eastAsia="宋体" w:cs="宋体"/>
          <w:color w:val="000000"/>
          <w:kern w:val="0"/>
          <w:sz w:val="28"/>
          <w:szCs w:val="28"/>
          <w:lang w:val="en-US" w:eastAsia="zh-CN" w:bidi="ar"/>
        </w:rPr>
        <w:t>（工程项目为</w:t>
      </w:r>
      <w:r>
        <w:rPr>
          <w:rFonts w:hint="eastAsia" w:ascii="宋体" w:hAnsi="宋体" w:cs="宋体"/>
          <w:color w:val="000000"/>
          <w:kern w:val="0"/>
          <w:sz w:val="28"/>
          <w:szCs w:val="28"/>
          <w:lang w:val="en-US" w:eastAsia="zh-CN" w:bidi="ar"/>
        </w:rPr>
        <w:t>1%～2%</w:t>
      </w:r>
      <w:r>
        <w:rPr>
          <w:rFonts w:hint="eastAsia" w:ascii="宋体" w:hAnsi="宋体" w:eastAsia="宋体" w:cs="宋体"/>
          <w:color w:val="000000"/>
          <w:kern w:val="0"/>
          <w:sz w:val="28"/>
          <w:szCs w:val="28"/>
          <w:lang w:val="en-US" w:eastAsia="zh-CN" w:bidi="ar"/>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cs="宋体"/>
          <w:color w:val="000000"/>
          <w:kern w:val="0"/>
          <w:sz w:val="28"/>
          <w:szCs w:val="28"/>
          <w:lang w:val="en-US" w:eastAsia="zh-CN" w:bidi="ar"/>
        </w:rPr>
        <w:t>1%～2%</w:t>
      </w:r>
      <w:r>
        <w:rPr>
          <w:rFonts w:hint="eastAsia" w:ascii="宋体" w:hAnsi="宋体" w:eastAsia="宋体" w:cs="宋体"/>
          <w:color w:val="000000"/>
          <w:kern w:val="0"/>
          <w:sz w:val="28"/>
          <w:szCs w:val="28"/>
          <w:lang w:val="en-US" w:eastAsia="zh-CN" w:bidi="ar"/>
        </w:rPr>
        <w:t>作为其价格分。</w:t>
      </w:r>
    </w:p>
    <w:p w14:paraId="050FB9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八、对本次采购提出询问，请按以下方式联系 </w:t>
      </w:r>
    </w:p>
    <w:p w14:paraId="4A076E3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cs="宋体"/>
          <w:color w:val="000000"/>
          <w:kern w:val="0"/>
          <w:sz w:val="28"/>
          <w:szCs w:val="28"/>
          <w:lang w:val="en-US" w:eastAsia="zh-CN" w:bidi="ar"/>
        </w:rPr>
        <w:t>采购人</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拜城县自然资源局</w:t>
      </w:r>
      <w:r>
        <w:rPr>
          <w:rFonts w:hint="eastAsia" w:ascii="宋体" w:hAnsi="宋体" w:eastAsia="宋体" w:cs="宋体"/>
          <w:color w:val="000000"/>
          <w:kern w:val="0"/>
          <w:sz w:val="28"/>
          <w:szCs w:val="28"/>
          <w:lang w:val="en-US" w:eastAsia="zh-CN" w:bidi="ar"/>
        </w:rPr>
        <w:t xml:space="preserve"> </w:t>
      </w:r>
    </w:p>
    <w:p w14:paraId="2910BB46">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 系 人：</w:t>
      </w:r>
      <w:r>
        <w:rPr>
          <w:rFonts w:hint="eastAsia" w:ascii="宋体" w:hAnsi="宋体" w:cs="宋体"/>
          <w:color w:val="000000"/>
          <w:kern w:val="0"/>
          <w:sz w:val="28"/>
          <w:szCs w:val="28"/>
          <w:lang w:val="en-US" w:eastAsia="zh-CN" w:bidi="ar"/>
        </w:rPr>
        <w:t>张涛</w:t>
      </w:r>
    </w:p>
    <w:p w14:paraId="6D89F8A9">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default" w:ascii="宋体" w:hAnsi="宋体" w:eastAsia="宋体" w:cs="宋体"/>
          <w:sz w:val="28"/>
          <w:szCs w:val="28"/>
          <w:lang w:val="en-US"/>
        </w:rPr>
      </w:pPr>
      <w:r>
        <w:rPr>
          <w:rFonts w:hint="eastAsia" w:ascii="宋体" w:hAnsi="宋体" w:eastAsia="宋体" w:cs="宋体"/>
          <w:color w:val="000000"/>
          <w:kern w:val="0"/>
          <w:sz w:val="28"/>
          <w:szCs w:val="28"/>
          <w:lang w:val="en-US" w:eastAsia="zh-CN" w:bidi="ar"/>
        </w:rPr>
        <w:t>联系方式：</w:t>
      </w:r>
      <w:r>
        <w:rPr>
          <w:rFonts w:hint="eastAsia" w:ascii="宋体" w:hAnsi="宋体" w:cs="宋体"/>
          <w:color w:val="000000"/>
          <w:kern w:val="0"/>
          <w:sz w:val="28"/>
          <w:szCs w:val="28"/>
          <w:lang w:val="en-US" w:eastAsia="zh-CN" w:bidi="ar"/>
        </w:rPr>
        <w:t>17332679544</w:t>
      </w:r>
    </w:p>
    <w:p w14:paraId="6A599BD1">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cs="宋体"/>
          <w:color w:val="000000"/>
          <w:kern w:val="0"/>
          <w:sz w:val="28"/>
          <w:szCs w:val="28"/>
          <w:lang w:val="en-US" w:eastAsia="zh-CN" w:bidi="ar"/>
        </w:rPr>
        <w:t>采购代理机构</w:t>
      </w: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新疆国信天翌工程项目管理有限公司</w:t>
      </w:r>
      <w:r>
        <w:rPr>
          <w:rFonts w:hint="eastAsia" w:ascii="宋体" w:hAnsi="宋体" w:eastAsia="宋体" w:cs="宋体"/>
          <w:color w:val="000000"/>
          <w:kern w:val="0"/>
          <w:sz w:val="28"/>
          <w:szCs w:val="28"/>
          <w:lang w:val="en-US" w:eastAsia="zh-CN" w:bidi="ar"/>
        </w:rPr>
        <w:t xml:space="preserve"> </w:t>
      </w:r>
    </w:p>
    <w:p w14:paraId="63415A2B">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地址：</w:t>
      </w:r>
      <w:r>
        <w:rPr>
          <w:rFonts w:hint="eastAsia" w:ascii="宋体" w:hAnsi="宋体" w:cs="宋体"/>
          <w:color w:val="000000"/>
          <w:kern w:val="0"/>
          <w:sz w:val="28"/>
          <w:szCs w:val="28"/>
          <w:lang w:val="en-US" w:eastAsia="zh-CN" w:bidi="ar"/>
        </w:rPr>
        <w:t>阿克苏解放南路辅路阿克苏投资建设集团有限公司3楼</w:t>
      </w:r>
      <w:r>
        <w:rPr>
          <w:rFonts w:hint="eastAsia" w:ascii="宋体" w:hAnsi="宋体" w:eastAsia="宋体" w:cs="宋体"/>
          <w:color w:val="000000"/>
          <w:kern w:val="0"/>
          <w:sz w:val="28"/>
          <w:szCs w:val="28"/>
          <w:lang w:val="en-US" w:eastAsia="zh-CN" w:bidi="ar"/>
        </w:rPr>
        <w:t xml:space="preserve"> </w:t>
      </w:r>
    </w:p>
    <w:p w14:paraId="69D1E312">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联系人：</w:t>
      </w:r>
      <w:r>
        <w:rPr>
          <w:rFonts w:hint="eastAsia" w:ascii="宋体" w:hAnsi="宋体" w:cs="宋体"/>
          <w:color w:val="000000"/>
          <w:kern w:val="0"/>
          <w:sz w:val="28"/>
          <w:szCs w:val="28"/>
          <w:lang w:val="en-US" w:eastAsia="zh-CN" w:bidi="ar"/>
        </w:rPr>
        <w:t>潘晶</w:t>
      </w:r>
      <w:r>
        <w:rPr>
          <w:rFonts w:hint="eastAsia" w:ascii="宋体" w:hAnsi="宋体" w:eastAsia="宋体" w:cs="宋体"/>
          <w:color w:val="000000"/>
          <w:kern w:val="0"/>
          <w:sz w:val="28"/>
          <w:szCs w:val="28"/>
          <w:lang w:val="en-US" w:eastAsia="zh-CN" w:bidi="ar"/>
        </w:rPr>
        <w:t xml:space="preserve"> </w:t>
      </w:r>
    </w:p>
    <w:p w14:paraId="49AC02BC">
      <w:pPr>
        <w:keepNext w:val="0"/>
        <w:keepLines w:val="0"/>
        <w:pageBreakBefore w:val="0"/>
        <w:widowControl/>
        <w:suppressLineNumbers w:val="0"/>
        <w:kinsoku/>
        <w:wordWrap/>
        <w:overflowPunct/>
        <w:topLinePunct w:val="0"/>
        <w:autoSpaceDE/>
        <w:autoSpaceDN/>
        <w:bidi w:val="0"/>
        <w:adjustRightInd/>
        <w:snapToGrid/>
        <w:spacing w:line="36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电话：</w:t>
      </w:r>
      <w:r>
        <w:rPr>
          <w:rFonts w:hint="eastAsia" w:ascii="宋体" w:hAnsi="宋体" w:cs="宋体"/>
          <w:color w:val="000000"/>
          <w:kern w:val="0"/>
          <w:sz w:val="28"/>
          <w:szCs w:val="28"/>
          <w:lang w:val="en-US" w:eastAsia="zh-CN" w:bidi="ar"/>
        </w:rPr>
        <w:t>19590165074</w:t>
      </w:r>
    </w:p>
    <w:p w14:paraId="0D87A86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lang w:eastAsia="zh-CN"/>
        </w:rPr>
      </w:pPr>
    </w:p>
    <w:p w14:paraId="0962AAD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lang w:eastAsia="zh-CN"/>
        </w:rPr>
      </w:pPr>
    </w:p>
    <w:p w14:paraId="2019DE82">
      <w:pPr>
        <w:keepNext w:val="0"/>
        <w:keepLines w:val="0"/>
        <w:widowControl/>
        <w:suppressLineNumbers w:val="0"/>
        <w:jc w:val="center"/>
        <w:outlineLvl w:val="0"/>
        <w:rPr>
          <w:rFonts w:hint="eastAsia"/>
          <w:color w:val="auto"/>
          <w:highlight w:val="none"/>
        </w:rPr>
      </w:pPr>
      <w:r>
        <w:rPr>
          <w:rFonts w:hint="eastAsia"/>
          <w:color w:val="auto"/>
          <w:highlight w:val="none"/>
        </w:rPr>
        <w:br w:type="page"/>
      </w:r>
      <w:bookmarkStart w:id="2" w:name="_Toc23976"/>
      <w:r>
        <w:rPr>
          <w:rFonts w:hint="eastAsia"/>
          <w:b/>
          <w:bCs/>
          <w:color w:val="auto"/>
          <w:sz w:val="44"/>
          <w:szCs w:val="44"/>
          <w:highlight w:val="none"/>
        </w:rPr>
        <w:t>第二章  投标人须知</w:t>
      </w:r>
      <w:bookmarkEnd w:id="1"/>
      <w:bookmarkEnd w:id="2"/>
    </w:p>
    <w:p w14:paraId="01DF2F79">
      <w:pPr>
        <w:pStyle w:val="50"/>
        <w:spacing w:before="0" w:beforeAutospacing="0" w:after="0" w:afterAutospacing="0"/>
        <w:jc w:val="center"/>
        <w:outlineLvl w:val="9"/>
        <w:rPr>
          <w:rFonts w:hint="eastAsia" w:ascii="宋体" w:hAnsi="宋体" w:eastAsia="宋体" w:cs="宋体"/>
          <w:i w:val="0"/>
          <w:iCs w:val="0"/>
          <w:color w:val="auto"/>
          <w:highlight w:val="none"/>
        </w:rPr>
      </w:pPr>
      <w:bookmarkStart w:id="3" w:name="_Toc217446032"/>
      <w:bookmarkStart w:id="4" w:name="_Toc263352864"/>
      <w:bookmarkStart w:id="5" w:name="_Toc213397010"/>
      <w:bookmarkStart w:id="6" w:name="_Toc189727030"/>
      <w:bookmarkStart w:id="7" w:name="_Toc213396760"/>
      <w:bookmarkStart w:id="8" w:name="_Toc460703949"/>
      <w:bookmarkStart w:id="9" w:name="_Toc213396946"/>
      <w:bookmarkStart w:id="10" w:name="_Toc213496268"/>
      <w:r>
        <w:rPr>
          <w:rFonts w:hint="eastAsia" w:eastAsia="宋体" w:cs="宋体"/>
          <w:i w:val="0"/>
          <w:iCs w:val="0"/>
          <w:color w:val="auto"/>
          <w:highlight w:val="none"/>
          <w:lang w:eastAsia="zh-CN"/>
        </w:rPr>
        <w:t>投标人</w:t>
      </w:r>
      <w:r>
        <w:rPr>
          <w:rFonts w:hint="eastAsia" w:ascii="宋体" w:hAnsi="宋体" w:eastAsia="宋体" w:cs="宋体"/>
          <w:i w:val="0"/>
          <w:iCs w:val="0"/>
          <w:color w:val="auto"/>
          <w:highlight w:val="none"/>
        </w:rPr>
        <w:t>须知前附表</w:t>
      </w:r>
      <w:bookmarkEnd w:id="3"/>
      <w:bookmarkEnd w:id="4"/>
      <w:bookmarkEnd w:id="5"/>
      <w:bookmarkEnd w:id="6"/>
      <w:bookmarkEnd w:id="7"/>
      <w:bookmarkEnd w:id="8"/>
      <w:bookmarkEnd w:id="9"/>
      <w:bookmarkEnd w:id="10"/>
    </w:p>
    <w:tbl>
      <w:tblPr>
        <w:tblStyle w:val="27"/>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554"/>
        <w:gridCol w:w="1995"/>
        <w:gridCol w:w="7481"/>
      </w:tblGrid>
      <w:tr w14:paraId="6CB9476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554" w:type="dxa"/>
            <w:noWrap w:val="0"/>
            <w:vAlign w:val="center"/>
          </w:tcPr>
          <w:p w14:paraId="47379C11">
            <w:pPr>
              <w:spacing w:beforeAutospacing="0"/>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p>
        </w:tc>
        <w:tc>
          <w:tcPr>
            <w:tcW w:w="1995" w:type="dxa"/>
            <w:noWrap w:val="0"/>
            <w:vAlign w:val="center"/>
          </w:tcPr>
          <w:p w14:paraId="2C3E34C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采购人</w:t>
            </w:r>
          </w:p>
        </w:tc>
        <w:tc>
          <w:tcPr>
            <w:tcW w:w="7481" w:type="dxa"/>
            <w:noWrap w:val="0"/>
            <w:vAlign w:val="center"/>
          </w:tcPr>
          <w:p w14:paraId="03077466">
            <w:pPr>
              <w:rPr>
                <w:rFonts w:hint="eastAsia" w:ascii="宋体" w:hAnsi="宋体" w:cs="宋体"/>
                <w:i w:val="0"/>
                <w:iCs w:val="0"/>
                <w:color w:val="auto"/>
                <w:sz w:val="24"/>
                <w:highlight w:val="none"/>
                <w:lang w:val="en-US" w:eastAsia="zh-CN"/>
              </w:rPr>
            </w:pPr>
            <w:r>
              <w:rPr>
                <w:rFonts w:hint="eastAsia" w:ascii="宋体" w:hAnsi="宋体" w:eastAsia="宋体" w:cs="宋体"/>
                <w:i w:val="0"/>
                <w:iCs w:val="0"/>
                <w:color w:val="auto"/>
                <w:sz w:val="24"/>
                <w:highlight w:val="none"/>
              </w:rPr>
              <w:t>名    称：</w:t>
            </w:r>
            <w:r>
              <w:rPr>
                <w:rFonts w:hint="eastAsia" w:ascii="宋体" w:hAnsi="宋体" w:cs="宋体"/>
                <w:i w:val="0"/>
                <w:iCs w:val="0"/>
                <w:color w:val="auto"/>
                <w:sz w:val="24"/>
                <w:highlight w:val="none"/>
                <w:lang w:val="en-US" w:eastAsia="zh-CN"/>
              </w:rPr>
              <w:t>拜城县自然资源局</w:t>
            </w:r>
          </w:p>
          <w:p w14:paraId="01DCA52A">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eastAsia="宋体" w:cs="宋体"/>
                <w:i w:val="0"/>
                <w:iCs w:val="0"/>
                <w:color w:val="auto"/>
                <w:sz w:val="24"/>
                <w:highlight w:val="none"/>
                <w:lang w:val="en-US" w:eastAsia="zh-CN"/>
              </w:rPr>
              <w:t>拜城县</w:t>
            </w:r>
          </w:p>
          <w:p w14:paraId="4A2A3C3E">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联 系 人：</w:t>
            </w:r>
            <w:r>
              <w:rPr>
                <w:rFonts w:hint="eastAsia" w:ascii="宋体" w:hAnsi="宋体" w:eastAsia="宋体" w:cs="宋体"/>
                <w:i w:val="0"/>
                <w:iCs w:val="0"/>
                <w:color w:val="auto"/>
                <w:sz w:val="24"/>
                <w:highlight w:val="none"/>
                <w:lang w:val="en-US" w:eastAsia="zh-CN"/>
              </w:rPr>
              <w:t>张涛</w:t>
            </w:r>
          </w:p>
          <w:p w14:paraId="54279CD7">
            <w:pPr>
              <w:rPr>
                <w:rFonts w:hint="default" w:ascii="宋体" w:hAnsi="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eastAsia="宋体" w:cs="宋体"/>
                <w:i w:val="0"/>
                <w:iCs w:val="0"/>
                <w:color w:val="auto"/>
                <w:sz w:val="24"/>
                <w:highlight w:val="none"/>
                <w:lang w:val="en-US" w:eastAsia="zh-CN"/>
              </w:rPr>
              <w:t>17332679544</w:t>
            </w:r>
          </w:p>
        </w:tc>
      </w:tr>
      <w:tr w14:paraId="4B32980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554" w:type="dxa"/>
            <w:noWrap w:val="0"/>
            <w:vAlign w:val="center"/>
          </w:tcPr>
          <w:p w14:paraId="715108A6">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1995" w:type="dxa"/>
            <w:noWrap w:val="0"/>
            <w:vAlign w:val="center"/>
          </w:tcPr>
          <w:p w14:paraId="3CB66A8B">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481" w:type="dxa"/>
            <w:noWrap w:val="0"/>
            <w:vAlign w:val="center"/>
          </w:tcPr>
          <w:p w14:paraId="70861016">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cs="宋体"/>
                <w:i w:val="0"/>
                <w:iCs w:val="0"/>
                <w:color w:val="auto"/>
                <w:sz w:val="24"/>
                <w:highlight w:val="none"/>
                <w:lang w:eastAsia="zh-CN"/>
              </w:rPr>
              <w:t>新疆国信天翌工程项目管理有限公司</w:t>
            </w:r>
            <w:r>
              <w:rPr>
                <w:rFonts w:hint="eastAsia" w:ascii="宋体" w:hAnsi="宋体" w:eastAsia="宋体" w:cs="宋体"/>
                <w:i w:val="0"/>
                <w:iCs w:val="0"/>
                <w:color w:val="auto"/>
                <w:sz w:val="24"/>
                <w:highlight w:val="none"/>
                <w:lang w:eastAsia="zh-CN"/>
              </w:rPr>
              <w:t xml:space="preserve"> </w:t>
            </w:r>
          </w:p>
          <w:p w14:paraId="1EC53083">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cs="宋体"/>
                <w:i w:val="0"/>
                <w:iCs w:val="0"/>
                <w:color w:val="auto"/>
                <w:sz w:val="24"/>
                <w:highlight w:val="none"/>
                <w:lang w:eastAsia="zh-CN"/>
              </w:rPr>
              <w:t>阿克苏解放南路辅路阿克苏投资建设集团有限公司3楼</w:t>
            </w:r>
          </w:p>
          <w:p w14:paraId="10223EC8">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潘晶</w:t>
            </w:r>
          </w:p>
          <w:p w14:paraId="6DF88267">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19590165074</w:t>
            </w:r>
          </w:p>
        </w:tc>
      </w:tr>
      <w:tr w14:paraId="48E2D1E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54" w:type="dxa"/>
            <w:noWrap w:val="0"/>
            <w:vAlign w:val="center"/>
          </w:tcPr>
          <w:p w14:paraId="0CDD6D9B">
            <w:pPr>
              <w:jc w:val="cente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w:t>
            </w:r>
          </w:p>
        </w:tc>
        <w:tc>
          <w:tcPr>
            <w:tcW w:w="1995" w:type="dxa"/>
            <w:shd w:val="clear" w:color="auto" w:fill="auto"/>
            <w:noWrap w:val="0"/>
            <w:vAlign w:val="center"/>
          </w:tcPr>
          <w:p w14:paraId="2FBD3B69">
            <w:pPr>
              <w:keepNext w:val="0"/>
              <w:keepLines w:val="0"/>
              <w:pageBreakBefore w:val="0"/>
              <w:widowControl w:val="0"/>
              <w:kinsoku/>
              <w:overflowPunct/>
              <w:topLinePunct w:val="0"/>
              <w:bidi w:val="0"/>
              <w:snapToGrid/>
              <w:spacing w:before="63" w:beforeLines="20" w:line="288"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zh-CN" w:eastAsia="zh-CN"/>
              </w:rPr>
              <w:t>监管部门</w:t>
            </w:r>
          </w:p>
        </w:tc>
        <w:tc>
          <w:tcPr>
            <w:tcW w:w="7481" w:type="dxa"/>
            <w:shd w:val="clear" w:color="auto" w:fill="auto"/>
            <w:noWrap w:val="0"/>
            <w:vAlign w:val="center"/>
          </w:tcPr>
          <w:p w14:paraId="1CFED19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监管部门：拜城县财政局政府采购管理办公室</w:t>
            </w:r>
          </w:p>
          <w:p w14:paraId="20272AC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联系电话：0997-8623036</w:t>
            </w:r>
          </w:p>
          <w:p w14:paraId="70AB04C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 xml:space="preserve">电子邮箱：1059587727@qq.com                                                     </w:t>
            </w:r>
          </w:p>
        </w:tc>
      </w:tr>
      <w:tr w14:paraId="105B70A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54" w:type="dxa"/>
            <w:noWrap w:val="0"/>
            <w:vAlign w:val="center"/>
          </w:tcPr>
          <w:p w14:paraId="071B4875">
            <w:pPr>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4</w:t>
            </w:r>
          </w:p>
        </w:tc>
        <w:tc>
          <w:tcPr>
            <w:tcW w:w="1995" w:type="dxa"/>
            <w:noWrap w:val="0"/>
            <w:vAlign w:val="center"/>
          </w:tcPr>
          <w:p w14:paraId="71849176">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采购项目名称</w:t>
            </w:r>
          </w:p>
        </w:tc>
        <w:tc>
          <w:tcPr>
            <w:tcW w:w="7481" w:type="dxa"/>
            <w:noWrap w:val="0"/>
            <w:vAlign w:val="center"/>
          </w:tcPr>
          <w:p w14:paraId="4FA0B585">
            <w:pPr>
              <w:jc w:val="left"/>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2026年度拜城县国土变更调查工作</w:t>
            </w:r>
          </w:p>
        </w:tc>
      </w:tr>
      <w:tr w14:paraId="23512DD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54" w:type="dxa"/>
            <w:noWrap w:val="0"/>
            <w:vAlign w:val="center"/>
          </w:tcPr>
          <w:p w14:paraId="505AC6EE">
            <w:pPr>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5</w:t>
            </w:r>
          </w:p>
        </w:tc>
        <w:tc>
          <w:tcPr>
            <w:tcW w:w="1995" w:type="dxa"/>
            <w:noWrap w:val="0"/>
            <w:vAlign w:val="center"/>
          </w:tcPr>
          <w:p w14:paraId="32E6736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采购文件编号</w:t>
            </w:r>
          </w:p>
        </w:tc>
        <w:tc>
          <w:tcPr>
            <w:tcW w:w="7481" w:type="dxa"/>
            <w:noWrap w:val="0"/>
            <w:vAlign w:val="center"/>
          </w:tcPr>
          <w:p w14:paraId="6845B282">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bcx-jzxcs-2026-060</w:t>
            </w:r>
          </w:p>
        </w:tc>
      </w:tr>
      <w:tr w14:paraId="2E9A834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54" w:type="dxa"/>
            <w:noWrap w:val="0"/>
            <w:vAlign w:val="center"/>
          </w:tcPr>
          <w:p w14:paraId="17093E8C">
            <w:pPr>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6</w:t>
            </w:r>
          </w:p>
        </w:tc>
        <w:tc>
          <w:tcPr>
            <w:tcW w:w="1995" w:type="dxa"/>
            <w:noWrap w:val="0"/>
            <w:vAlign w:val="center"/>
          </w:tcPr>
          <w:p w14:paraId="0355FD9E">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481" w:type="dxa"/>
            <w:noWrap w:val="0"/>
            <w:vAlign w:val="center"/>
          </w:tcPr>
          <w:p w14:paraId="40B13148">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县财政资金</w:t>
            </w:r>
          </w:p>
        </w:tc>
      </w:tr>
      <w:tr w14:paraId="3EA2A07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54" w:type="dxa"/>
            <w:noWrap w:val="0"/>
            <w:vAlign w:val="center"/>
          </w:tcPr>
          <w:p w14:paraId="1DEA37DA">
            <w:pPr>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7</w:t>
            </w:r>
          </w:p>
        </w:tc>
        <w:tc>
          <w:tcPr>
            <w:tcW w:w="1995" w:type="dxa"/>
            <w:noWrap w:val="0"/>
            <w:vAlign w:val="center"/>
          </w:tcPr>
          <w:p w14:paraId="1A5BDC10">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最高限价</w:t>
            </w:r>
          </w:p>
        </w:tc>
        <w:tc>
          <w:tcPr>
            <w:tcW w:w="7481" w:type="dxa"/>
            <w:noWrap w:val="0"/>
            <w:vAlign w:val="center"/>
          </w:tcPr>
          <w:p w14:paraId="1DCC35F9">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1950000.00</w:t>
            </w:r>
            <w:r>
              <w:rPr>
                <w:rFonts w:hint="eastAsia" w:ascii="宋体" w:hAnsi="宋体" w:eastAsia="宋体" w:cs="宋体"/>
                <w:i w:val="0"/>
                <w:iCs w:val="0"/>
                <w:color w:val="auto"/>
                <w:sz w:val="24"/>
                <w:highlight w:val="none"/>
                <w:lang w:val="en-US" w:eastAsia="zh-CN"/>
              </w:rPr>
              <w:t>元（</w:t>
            </w:r>
            <w:r>
              <w:rPr>
                <w:rFonts w:hint="eastAsia" w:ascii="宋体" w:hAnsi="宋体" w:cs="宋体"/>
                <w:i w:val="0"/>
                <w:iCs w:val="0"/>
                <w:color w:val="auto"/>
                <w:sz w:val="24"/>
                <w:highlight w:val="none"/>
                <w:lang w:val="en-US" w:eastAsia="zh-CN"/>
              </w:rPr>
              <w:t>壹佰玖拾伍万元整</w:t>
            </w:r>
            <w:r>
              <w:rPr>
                <w:rFonts w:hint="eastAsia" w:ascii="宋体" w:hAnsi="宋体" w:eastAsia="宋体" w:cs="宋体"/>
                <w:i w:val="0"/>
                <w:iCs w:val="0"/>
                <w:color w:val="auto"/>
                <w:sz w:val="24"/>
                <w:highlight w:val="none"/>
                <w:lang w:val="en-US" w:eastAsia="zh-CN"/>
              </w:rPr>
              <w:t>）</w:t>
            </w:r>
          </w:p>
        </w:tc>
      </w:tr>
      <w:tr w14:paraId="0C768B4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554" w:type="dxa"/>
            <w:noWrap w:val="0"/>
            <w:vAlign w:val="center"/>
          </w:tcPr>
          <w:p w14:paraId="4F3C5152">
            <w:pPr>
              <w:jc w:val="cente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8</w:t>
            </w:r>
          </w:p>
        </w:tc>
        <w:tc>
          <w:tcPr>
            <w:tcW w:w="1995" w:type="dxa"/>
            <w:noWrap w:val="0"/>
            <w:vAlign w:val="center"/>
          </w:tcPr>
          <w:p w14:paraId="50D61B6F">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招标内容</w:t>
            </w:r>
          </w:p>
        </w:tc>
        <w:tc>
          <w:tcPr>
            <w:tcW w:w="7481" w:type="dxa"/>
            <w:noWrap w:val="0"/>
            <w:vAlign w:val="center"/>
          </w:tcPr>
          <w:p w14:paraId="26A74359">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通过此项目的实施，全面掌握2026年度地类、面积、属性及相关图层属性信息的变化情况，更新县级国土调查数据库，形成统一的底数、底图、底板、自然资源底数、开发情况。具体需求及要求详见采购需求。</w:t>
            </w:r>
          </w:p>
        </w:tc>
      </w:tr>
      <w:tr w14:paraId="6D1CAE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91" w:hRule="atLeast"/>
          <w:jc w:val="center"/>
        </w:trPr>
        <w:tc>
          <w:tcPr>
            <w:tcW w:w="554" w:type="dxa"/>
            <w:noWrap w:val="0"/>
            <w:vAlign w:val="center"/>
          </w:tcPr>
          <w:p w14:paraId="01E0851B">
            <w:pPr>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9</w:t>
            </w:r>
          </w:p>
        </w:tc>
        <w:tc>
          <w:tcPr>
            <w:tcW w:w="1995" w:type="dxa"/>
            <w:noWrap w:val="0"/>
            <w:vAlign w:val="center"/>
          </w:tcPr>
          <w:p w14:paraId="3439AE3F">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评审办法</w:t>
            </w:r>
          </w:p>
        </w:tc>
        <w:tc>
          <w:tcPr>
            <w:tcW w:w="7481" w:type="dxa"/>
            <w:noWrap w:val="0"/>
            <w:vAlign w:val="center"/>
          </w:tcPr>
          <w:p w14:paraId="2780E2A3">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综合评分法</w:t>
            </w:r>
          </w:p>
        </w:tc>
      </w:tr>
      <w:tr w14:paraId="793404F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554" w:type="dxa"/>
            <w:noWrap w:val="0"/>
            <w:vAlign w:val="center"/>
          </w:tcPr>
          <w:p w14:paraId="1AFF4C3F">
            <w:pPr>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10</w:t>
            </w:r>
          </w:p>
        </w:tc>
        <w:tc>
          <w:tcPr>
            <w:tcW w:w="1995" w:type="dxa"/>
            <w:noWrap w:val="0"/>
            <w:vAlign w:val="center"/>
          </w:tcPr>
          <w:p w14:paraId="7BFAEC41">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投标报价</w:t>
            </w:r>
          </w:p>
        </w:tc>
        <w:tc>
          <w:tcPr>
            <w:tcW w:w="7481" w:type="dxa"/>
            <w:noWrap w:val="0"/>
            <w:vAlign w:val="center"/>
          </w:tcPr>
          <w:p w14:paraId="2673C7F5">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本次响应报价实行两轮报价，原则上第二轮报价为最终报价。超过二轮报价的由磋商小组现场集体决定是否继续报价，磋商文件能够详细列明采购标的的技术、服务要求的，磋商结束后，磋商小组应当要求所有实质性响应的供应商在规定时间内提交最后报价，提交最后报价的供应商不得少于3家。</w:t>
            </w:r>
          </w:p>
          <w:p w14:paraId="61D1B1CB">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报价说明：采用竞争性磋商，通过磋商，仅对满足竞争性磋商文件实质性要求的供应商，进行第二次最终报价，但最终报价不得高于第一次报价，否则其投标将被否决。</w:t>
            </w:r>
          </w:p>
        </w:tc>
      </w:tr>
      <w:tr w14:paraId="3346F44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07" w:hRule="atLeast"/>
          <w:jc w:val="center"/>
        </w:trPr>
        <w:tc>
          <w:tcPr>
            <w:tcW w:w="554" w:type="dxa"/>
            <w:tcBorders>
              <w:top w:val="single" w:color="auto" w:sz="4" w:space="0"/>
            </w:tcBorders>
            <w:noWrap w:val="0"/>
            <w:vAlign w:val="center"/>
          </w:tcPr>
          <w:p w14:paraId="4DA64D9D">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1</w:t>
            </w:r>
          </w:p>
        </w:tc>
        <w:tc>
          <w:tcPr>
            <w:tcW w:w="1995" w:type="dxa"/>
            <w:tcBorders>
              <w:top w:val="single" w:color="auto" w:sz="4" w:space="0"/>
            </w:tcBorders>
            <w:noWrap w:val="0"/>
            <w:vAlign w:val="center"/>
          </w:tcPr>
          <w:p w14:paraId="39A161AA">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服务期限</w:t>
            </w:r>
          </w:p>
        </w:tc>
        <w:tc>
          <w:tcPr>
            <w:tcW w:w="7481" w:type="dxa"/>
            <w:tcBorders>
              <w:top w:val="single" w:color="auto" w:sz="4" w:space="0"/>
            </w:tcBorders>
            <w:noWrap w:val="0"/>
            <w:vAlign w:val="center"/>
          </w:tcPr>
          <w:p w14:paraId="047E53E5">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合同签订后，截止到2026年12月底前完成正式成果。</w:t>
            </w:r>
          </w:p>
        </w:tc>
      </w:tr>
      <w:tr w14:paraId="4324109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45" w:hRule="atLeast"/>
          <w:jc w:val="center"/>
        </w:trPr>
        <w:tc>
          <w:tcPr>
            <w:tcW w:w="554" w:type="dxa"/>
            <w:noWrap w:val="0"/>
            <w:vAlign w:val="center"/>
          </w:tcPr>
          <w:p w14:paraId="43F68010">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2</w:t>
            </w:r>
          </w:p>
        </w:tc>
        <w:tc>
          <w:tcPr>
            <w:tcW w:w="1995" w:type="dxa"/>
            <w:noWrap w:val="0"/>
            <w:vAlign w:val="center"/>
          </w:tcPr>
          <w:p w14:paraId="443CC418">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481" w:type="dxa"/>
            <w:noWrap w:val="0"/>
            <w:vAlign w:val="center"/>
          </w:tcPr>
          <w:p w14:paraId="4A4C7AF7">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14:paraId="35E50A1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6A2134B1">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13</w:t>
            </w:r>
          </w:p>
        </w:tc>
        <w:tc>
          <w:tcPr>
            <w:tcW w:w="1995" w:type="dxa"/>
            <w:noWrap w:val="0"/>
            <w:vAlign w:val="center"/>
          </w:tcPr>
          <w:p w14:paraId="6A6AAC9B">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供应商确认收到采购文件澄清或修改的时间</w:t>
            </w:r>
          </w:p>
        </w:tc>
        <w:tc>
          <w:tcPr>
            <w:tcW w:w="7481" w:type="dxa"/>
            <w:noWrap w:val="0"/>
            <w:vAlign w:val="center"/>
          </w:tcPr>
          <w:p w14:paraId="254664CA">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从补充文件发布时间开始 48 小时内</w:t>
            </w:r>
          </w:p>
        </w:tc>
      </w:tr>
      <w:tr w14:paraId="27F6AFD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5BE9BF00">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4</w:t>
            </w:r>
          </w:p>
        </w:tc>
        <w:tc>
          <w:tcPr>
            <w:tcW w:w="1995" w:type="dxa"/>
            <w:noWrap w:val="0"/>
            <w:vAlign w:val="center"/>
          </w:tcPr>
          <w:p w14:paraId="32339A12">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14:paraId="662686E1">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481" w:type="dxa"/>
            <w:noWrap w:val="0"/>
            <w:vAlign w:val="center"/>
          </w:tcPr>
          <w:p w14:paraId="41A0FEEA">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采购文件发售之日起 7 个工作日</w:t>
            </w:r>
          </w:p>
        </w:tc>
      </w:tr>
      <w:tr w14:paraId="1F26E7B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554" w:type="dxa"/>
            <w:noWrap w:val="0"/>
            <w:vAlign w:val="center"/>
          </w:tcPr>
          <w:p w14:paraId="309B59B1">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5</w:t>
            </w:r>
          </w:p>
        </w:tc>
        <w:tc>
          <w:tcPr>
            <w:tcW w:w="1995" w:type="dxa"/>
            <w:noWrap w:val="0"/>
            <w:vAlign w:val="center"/>
          </w:tcPr>
          <w:p w14:paraId="3A9E8B56">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14:paraId="0E329423">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481" w:type="dxa"/>
            <w:noWrap w:val="0"/>
            <w:vAlign w:val="center"/>
          </w:tcPr>
          <w:p w14:paraId="1A8D3381">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采购人、采购代理机构应当顺延提交首次响应文件截止时间。</w:t>
            </w:r>
          </w:p>
          <w:p w14:paraId="5EC4B06F">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14:paraId="015E92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554" w:type="dxa"/>
            <w:noWrap w:val="0"/>
            <w:vAlign w:val="center"/>
          </w:tcPr>
          <w:p w14:paraId="4E55D2F9">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6</w:t>
            </w:r>
          </w:p>
        </w:tc>
        <w:tc>
          <w:tcPr>
            <w:tcW w:w="1995" w:type="dxa"/>
            <w:noWrap w:val="0"/>
            <w:vAlign w:val="center"/>
          </w:tcPr>
          <w:p w14:paraId="50E4159F">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481" w:type="dxa"/>
            <w:noWrap w:val="0"/>
            <w:vAlign w:val="center"/>
          </w:tcPr>
          <w:p w14:paraId="6DC90FCB">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14:paraId="4C9F987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554" w:type="dxa"/>
            <w:noWrap w:val="0"/>
            <w:vAlign w:val="center"/>
          </w:tcPr>
          <w:p w14:paraId="0B2289B7">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7</w:t>
            </w:r>
          </w:p>
        </w:tc>
        <w:tc>
          <w:tcPr>
            <w:tcW w:w="1995" w:type="dxa"/>
            <w:noWrap w:val="0"/>
            <w:vAlign w:val="center"/>
          </w:tcPr>
          <w:p w14:paraId="1D81261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14:paraId="3607D444">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481" w:type="dxa"/>
            <w:noWrap w:val="0"/>
            <w:vAlign w:val="center"/>
          </w:tcPr>
          <w:p w14:paraId="76A0C8EE">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14:paraId="0ED4AD8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554" w:type="dxa"/>
            <w:noWrap w:val="0"/>
            <w:vAlign w:val="center"/>
          </w:tcPr>
          <w:p w14:paraId="2CCFA486">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8</w:t>
            </w:r>
          </w:p>
        </w:tc>
        <w:tc>
          <w:tcPr>
            <w:tcW w:w="1995" w:type="dxa"/>
            <w:noWrap w:val="0"/>
            <w:vAlign w:val="center"/>
          </w:tcPr>
          <w:p w14:paraId="4ACC08C5">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481" w:type="dxa"/>
            <w:noWrap w:val="0"/>
            <w:vAlign w:val="center"/>
          </w:tcPr>
          <w:p w14:paraId="378F5181">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2026年6月4日16:30（北京时间）</w:t>
            </w:r>
          </w:p>
        </w:tc>
      </w:tr>
      <w:tr w14:paraId="656DFBE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554" w:type="dxa"/>
            <w:noWrap w:val="0"/>
            <w:vAlign w:val="center"/>
          </w:tcPr>
          <w:p w14:paraId="17792A84">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9</w:t>
            </w:r>
          </w:p>
        </w:tc>
        <w:tc>
          <w:tcPr>
            <w:tcW w:w="1995" w:type="dxa"/>
            <w:noWrap w:val="0"/>
            <w:vAlign w:val="center"/>
          </w:tcPr>
          <w:p w14:paraId="050D818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481" w:type="dxa"/>
            <w:noWrap w:val="0"/>
            <w:vAlign w:val="center"/>
          </w:tcPr>
          <w:p w14:paraId="79F41D31">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30</w:t>
            </w:r>
            <w:r>
              <w:rPr>
                <w:rFonts w:hint="eastAsia" w:ascii="宋体" w:hAnsi="宋体" w:eastAsia="宋体" w:cs="宋体"/>
                <w:i w:val="0"/>
                <w:iCs w:val="0"/>
                <w:color w:val="auto"/>
                <w:sz w:val="24"/>
                <w:highlight w:val="none"/>
              </w:rPr>
              <w:t>日历天</w:t>
            </w:r>
          </w:p>
        </w:tc>
      </w:tr>
      <w:tr w14:paraId="415901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554" w:type="dxa"/>
            <w:noWrap w:val="0"/>
            <w:vAlign w:val="center"/>
          </w:tcPr>
          <w:p w14:paraId="30BEA9A5">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20</w:t>
            </w:r>
          </w:p>
        </w:tc>
        <w:tc>
          <w:tcPr>
            <w:tcW w:w="1995" w:type="dxa"/>
            <w:noWrap w:val="0"/>
            <w:vAlign w:val="center"/>
          </w:tcPr>
          <w:p w14:paraId="0281C4DE">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481" w:type="dxa"/>
            <w:noWrap w:val="0"/>
            <w:vAlign w:val="center"/>
          </w:tcPr>
          <w:p w14:paraId="06B90EC6">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w:t>
            </w:r>
            <w:r>
              <w:rPr>
                <w:rFonts w:hint="eastAsia" w:ascii="宋体" w:hAnsi="宋体" w:cs="宋体"/>
                <w:i w:val="0"/>
                <w:iCs w:val="0"/>
                <w:color w:val="auto"/>
                <w:sz w:val="24"/>
                <w:highlight w:val="none"/>
                <w:lang w:val="en-US" w:eastAsia="zh-CN"/>
              </w:rPr>
              <w:t>做</w:t>
            </w:r>
            <w:r>
              <w:rPr>
                <w:rFonts w:hint="eastAsia" w:ascii="宋体" w:hAnsi="宋体" w:eastAsia="宋体" w:cs="宋体"/>
                <w:i w:val="0"/>
                <w:iCs w:val="0"/>
                <w:color w:val="auto"/>
                <w:sz w:val="24"/>
                <w:highlight w:val="none"/>
                <w:lang w:val="en-US" w:eastAsia="zh-CN"/>
              </w:rPr>
              <w:t>要求</w:t>
            </w:r>
          </w:p>
        </w:tc>
      </w:tr>
      <w:tr w14:paraId="2703399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554" w:type="dxa"/>
            <w:noWrap w:val="0"/>
            <w:vAlign w:val="center"/>
          </w:tcPr>
          <w:p w14:paraId="5BC6650D">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1</w:t>
            </w:r>
          </w:p>
        </w:tc>
        <w:tc>
          <w:tcPr>
            <w:tcW w:w="1995" w:type="dxa"/>
            <w:noWrap w:val="0"/>
            <w:vAlign w:val="center"/>
          </w:tcPr>
          <w:p w14:paraId="1A474C5B">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481" w:type="dxa"/>
            <w:noWrap w:val="0"/>
            <w:vAlign w:val="center"/>
          </w:tcPr>
          <w:p w14:paraId="528924F5">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14:paraId="6A54260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554" w:type="dxa"/>
            <w:noWrap w:val="0"/>
            <w:vAlign w:val="center"/>
          </w:tcPr>
          <w:p w14:paraId="6945DA77">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2</w:t>
            </w:r>
          </w:p>
        </w:tc>
        <w:tc>
          <w:tcPr>
            <w:tcW w:w="1995" w:type="dxa"/>
            <w:noWrap w:val="0"/>
            <w:vAlign w:val="center"/>
          </w:tcPr>
          <w:p w14:paraId="5515D141">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481" w:type="dxa"/>
            <w:noWrap w:val="0"/>
            <w:vAlign w:val="center"/>
          </w:tcPr>
          <w:p w14:paraId="4D03B3B5">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评标委员会由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rPr>
              <w:t>人构成，其中</w:t>
            </w:r>
            <w:r>
              <w:rPr>
                <w:rFonts w:hint="eastAsia" w:ascii="宋体" w:hAnsi="宋体" w:cs="宋体"/>
                <w:i w:val="0"/>
                <w:iCs w:val="0"/>
                <w:color w:val="auto"/>
                <w:sz w:val="24"/>
                <w:highlight w:val="none"/>
                <w:lang w:eastAsia="zh-CN"/>
              </w:rPr>
              <w:t>采购人</w:t>
            </w:r>
            <w:r>
              <w:rPr>
                <w:rFonts w:hint="eastAsia" w:ascii="宋体" w:hAnsi="宋体" w:eastAsia="宋体" w:cs="宋体"/>
                <w:i w:val="0"/>
                <w:iCs w:val="0"/>
                <w:color w:val="auto"/>
                <w:sz w:val="24"/>
                <w:highlight w:val="none"/>
              </w:rPr>
              <w:t>代表</w:t>
            </w:r>
            <w:r>
              <w:rPr>
                <w:rFonts w:hint="eastAsia" w:ascii="宋体" w:hAnsi="宋体" w:eastAsia="宋体" w:cs="宋体"/>
                <w:i w:val="0"/>
                <w:iCs w:val="0"/>
                <w:color w:val="auto"/>
                <w:sz w:val="24"/>
                <w:highlight w:val="none"/>
                <w:u w:val="single"/>
              </w:rPr>
              <w:t xml:space="preserve"> 0</w:t>
            </w:r>
            <w:r>
              <w:rPr>
                <w:rFonts w:hint="eastAsia" w:ascii="宋体" w:hAnsi="宋体" w:eastAsia="宋体" w:cs="宋体"/>
                <w:i w:val="0"/>
                <w:iCs w:val="0"/>
                <w:color w:val="auto"/>
                <w:sz w:val="24"/>
                <w:highlight w:val="none"/>
              </w:rPr>
              <w:t xml:space="preserve"> 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w:t>
            </w:r>
            <w:r>
              <w:rPr>
                <w:rFonts w:hint="eastAsia" w:ascii="宋体" w:hAnsi="宋体" w:eastAsia="宋体" w:cs="宋体"/>
                <w:i w:val="0"/>
                <w:iCs w:val="0"/>
                <w:color w:val="auto"/>
                <w:sz w:val="24"/>
                <w:highlight w:val="none"/>
              </w:rPr>
              <w:t>人；</w:t>
            </w:r>
          </w:p>
          <w:p w14:paraId="5B23CFDA">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14:paraId="045908D1">
            <w:pPr>
              <w:rPr>
                <w:rFonts w:hint="eastAsia"/>
                <w:color w:val="auto"/>
                <w:highlight w:val="none"/>
              </w:rPr>
            </w:pPr>
            <w:r>
              <w:rPr>
                <w:rFonts w:hint="eastAsia" w:ascii="宋体" w:hAnsi="宋体" w:eastAsia="宋体" w:cs="宋体"/>
                <w:i w:val="0"/>
                <w:iCs w:val="0"/>
                <w:color w:val="auto"/>
                <w:sz w:val="24"/>
                <w:highlight w:val="none"/>
              </w:rPr>
              <w:t>是否授权评标委员会确定中标人：否</w:t>
            </w:r>
          </w:p>
        </w:tc>
      </w:tr>
      <w:tr w14:paraId="1FB23CC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554" w:type="dxa"/>
            <w:noWrap w:val="0"/>
            <w:vAlign w:val="center"/>
          </w:tcPr>
          <w:p w14:paraId="6B48ED9D">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3</w:t>
            </w:r>
          </w:p>
        </w:tc>
        <w:tc>
          <w:tcPr>
            <w:tcW w:w="1995" w:type="dxa"/>
            <w:noWrap w:val="0"/>
            <w:vAlign w:val="center"/>
          </w:tcPr>
          <w:p w14:paraId="1048A8D8">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481" w:type="dxa"/>
            <w:noWrap w:val="0"/>
            <w:vAlign w:val="center"/>
          </w:tcPr>
          <w:p w14:paraId="1838AE10">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投标人资格条件、能力和信誉：</w:t>
            </w:r>
          </w:p>
          <w:p w14:paraId="31BD58D6">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资格条件：</w:t>
            </w:r>
          </w:p>
          <w:p w14:paraId="399447EB">
            <w:pPr>
              <w:numPr>
                <w:ilvl w:val="0"/>
                <w:numId w:val="0"/>
              </w:num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i w:val="0"/>
                <w:iCs w:val="0"/>
                <w:color w:val="auto"/>
                <w:sz w:val="24"/>
                <w:highlight w:val="none"/>
              </w:rPr>
              <w:t>具有有效的营业执照</w:t>
            </w:r>
            <w:r>
              <w:rPr>
                <w:rFonts w:hint="eastAsia" w:ascii="宋体" w:hAnsi="宋体" w:eastAsia="宋体" w:cs="宋体"/>
                <w:i w:val="0"/>
                <w:iCs w:val="0"/>
                <w:color w:val="auto"/>
                <w:sz w:val="24"/>
                <w:highlight w:val="none"/>
                <w:lang w:eastAsia="zh-CN"/>
              </w:rPr>
              <w:t>；</w:t>
            </w:r>
          </w:p>
          <w:p w14:paraId="791F121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lang w:val="en-US" w:eastAsia="zh-CN"/>
              </w:rPr>
              <w:t>具有</w:t>
            </w:r>
            <w:r>
              <w:rPr>
                <w:rFonts w:hint="eastAsia" w:ascii="宋体" w:hAnsi="宋体" w:eastAsia="宋体" w:cs="宋体"/>
                <w:color w:val="auto"/>
                <w:sz w:val="24"/>
                <w:highlight w:val="none"/>
                <w:lang w:eastAsia="ar-SA"/>
              </w:rPr>
              <w:t>法定代表人身</w:t>
            </w:r>
            <w:r>
              <w:rPr>
                <w:rFonts w:hint="eastAsia" w:ascii="宋体" w:hAnsi="宋体" w:eastAsia="宋体" w:cs="宋体"/>
                <w:i w:val="0"/>
                <w:iCs w:val="0"/>
                <w:color w:val="auto"/>
                <w:sz w:val="24"/>
                <w:highlight w:val="none"/>
                <w:lang w:val="en-US" w:eastAsia="ar-SA"/>
              </w:rPr>
              <w:t>份证明</w:t>
            </w:r>
            <w:r>
              <w:rPr>
                <w:rFonts w:hint="eastAsia" w:ascii="宋体" w:hAnsi="宋体" w:eastAsia="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ar-SA"/>
              </w:rPr>
              <w:t>授权委托书及委托人身份证明</w:t>
            </w:r>
            <w:r>
              <w:rPr>
                <w:rFonts w:hint="eastAsia" w:ascii="宋体" w:hAnsi="宋体" w:eastAsia="宋体" w:cs="宋体"/>
                <w:i w:val="0"/>
                <w:iCs w:val="0"/>
                <w:color w:val="auto"/>
                <w:sz w:val="24"/>
                <w:highlight w:val="none"/>
                <w:lang w:val="en-US" w:eastAsia="zh-CN"/>
              </w:rPr>
              <w:t>；</w:t>
            </w:r>
          </w:p>
          <w:p w14:paraId="05F2DF7B">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）具有</w:t>
            </w:r>
            <w:r>
              <w:rPr>
                <w:rFonts w:hint="eastAsia" w:ascii="宋体" w:hAnsi="宋体" w:cs="宋体"/>
                <w:i w:val="0"/>
                <w:iCs w:val="0"/>
                <w:color w:val="auto"/>
                <w:sz w:val="24"/>
                <w:highlight w:val="none"/>
                <w:lang w:val="en-US" w:eastAsia="zh-CN"/>
              </w:rPr>
              <w:t>近六个月任意一</w:t>
            </w:r>
            <w:r>
              <w:rPr>
                <w:rFonts w:hint="eastAsia" w:ascii="宋体" w:hAnsi="宋体" w:eastAsia="宋体" w:cs="宋体"/>
                <w:i w:val="0"/>
                <w:iCs w:val="0"/>
                <w:color w:val="auto"/>
                <w:sz w:val="24"/>
                <w:highlight w:val="none"/>
                <w:lang w:val="en-US" w:eastAsia="zh-CN"/>
              </w:rPr>
              <w:t>个月的社保证明和完税证明</w:t>
            </w:r>
            <w:r>
              <w:rPr>
                <w:rFonts w:hint="eastAsia" w:ascii="宋体" w:hAnsi="宋体" w:cs="宋体"/>
                <w:color w:val="auto"/>
                <w:sz w:val="24"/>
                <w:szCs w:val="24"/>
                <w:highlight w:val="none"/>
                <w:lang w:val="en-US" w:eastAsia="zh-CN"/>
              </w:rPr>
              <w:t>（依法不需要缴纳社会保险的，应提供相应文件（扫描件）证明其依法不需要缴纳社会保险。新成立公司按实际发生提供或由税务局出具的无欠税证明；依法免税的，应提供相应文件（扫描件）证明其依法免税。）</w:t>
            </w:r>
          </w:p>
          <w:p w14:paraId="0DA5071D">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w:t>
            </w:r>
            <w:r>
              <w:rPr>
                <w:rFonts w:hint="eastAsia" w:ascii="宋体" w:hAnsi="宋体" w:cs="宋体"/>
                <w:i w:val="0"/>
                <w:iCs w:val="0"/>
                <w:color w:val="auto"/>
                <w:sz w:val="24"/>
                <w:highlight w:val="none"/>
                <w:lang w:val="en-US" w:eastAsia="zh-CN"/>
              </w:rPr>
              <w:t>4</w:t>
            </w:r>
            <w:r>
              <w:rPr>
                <w:rFonts w:hint="eastAsia" w:ascii="宋体" w:hAnsi="宋体" w:eastAsia="宋体" w:cs="宋体"/>
                <w:i w:val="0"/>
                <w:iCs w:val="0"/>
                <w:color w:val="auto"/>
                <w:sz w:val="24"/>
                <w:highlight w:val="none"/>
                <w:lang w:val="en-US" w:eastAsia="zh-CN"/>
              </w:rPr>
              <w:t>）202</w:t>
            </w:r>
            <w:r>
              <w:rPr>
                <w:rFonts w:hint="eastAsia" w:ascii="宋体" w:hAnsi="宋体" w:cs="宋体"/>
                <w:i w:val="0"/>
                <w:iCs w:val="0"/>
                <w:color w:val="auto"/>
                <w:sz w:val="24"/>
                <w:highlight w:val="none"/>
                <w:lang w:val="en-US" w:eastAsia="zh-CN"/>
              </w:rPr>
              <w:t>4</w:t>
            </w:r>
            <w:r>
              <w:rPr>
                <w:rFonts w:hint="eastAsia" w:ascii="宋体" w:hAnsi="宋体" w:eastAsia="宋体" w:cs="宋体"/>
                <w:i w:val="0"/>
                <w:iCs w:val="0"/>
                <w:color w:val="auto"/>
                <w:sz w:val="24"/>
                <w:highlight w:val="none"/>
                <w:lang w:val="en-US" w:eastAsia="zh-CN"/>
              </w:rPr>
              <w:t>年或202</w:t>
            </w:r>
            <w:r>
              <w:rPr>
                <w:rFonts w:hint="eastAsia" w:ascii="宋体" w:hAnsi="宋体" w:cs="宋体"/>
                <w:i w:val="0"/>
                <w:iCs w:val="0"/>
                <w:color w:val="auto"/>
                <w:sz w:val="24"/>
                <w:highlight w:val="none"/>
                <w:lang w:val="en-US" w:eastAsia="zh-CN"/>
              </w:rPr>
              <w:t>5</w:t>
            </w:r>
            <w:r>
              <w:rPr>
                <w:rFonts w:hint="eastAsia" w:ascii="宋体" w:hAnsi="宋体" w:eastAsia="宋体" w:cs="宋体"/>
                <w:i w:val="0"/>
                <w:iCs w:val="0"/>
                <w:color w:val="auto"/>
                <w:sz w:val="24"/>
                <w:highlight w:val="none"/>
                <w:lang w:val="en-US" w:eastAsia="zh-CN"/>
              </w:rPr>
              <w:t>年的财务审计报告或财务报表（成立不足一年的提供成立至今的财务报表，包含资产负债表、现金流量表、利润表等）；</w:t>
            </w:r>
          </w:p>
          <w:p w14:paraId="73E68E1E">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（5）参加政府采购活动前三年内，在经营活动中没有重大违法记录：提供《三年内在经营活动中没有重大违法记录的声明》。</w:t>
            </w:r>
          </w:p>
          <w:p w14:paraId="35692AA4">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6）符合法律、行政法规规定的其他条件：提供①单位负责人为同一人或者存在直接控股、管理关系的不同供应商不得参加同一合同项下的政府采购活动的《声明函》；②为采购项目提供整体设计、规范编制或者项目管理、监理、检测等服务的供应商，不得再参加该采购项目的其他采购活动的《声明函》</w:t>
            </w:r>
          </w:p>
          <w:p w14:paraId="1CEB2558">
            <w:pPr>
              <w:numPr>
                <w:ilvl w:val="0"/>
                <w:numId w:val="0"/>
              </w:numPr>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2"/>
                <w:sz w:val="24"/>
                <w:szCs w:val="24"/>
                <w:lang w:val="en-US" w:eastAsia="zh-CN" w:bidi="ar-SA"/>
              </w:rPr>
              <w:t>（</w:t>
            </w:r>
            <w:r>
              <w:rPr>
                <w:rFonts w:hint="eastAsia" w:ascii="宋体" w:hAnsi="宋体" w:cs="宋体"/>
                <w:i w:val="0"/>
                <w:iCs w:val="0"/>
                <w:color w:val="auto"/>
                <w:kern w:val="2"/>
                <w:sz w:val="24"/>
                <w:szCs w:val="24"/>
                <w:lang w:val="en-US" w:eastAsia="zh-CN" w:bidi="ar-SA"/>
              </w:rPr>
              <w:t>7</w:t>
            </w:r>
            <w:r>
              <w:rPr>
                <w:rFonts w:hint="eastAsia" w:ascii="宋体" w:hAnsi="宋体" w:eastAsia="宋体" w:cs="宋体"/>
                <w:i w:val="0"/>
                <w:iCs w:val="0"/>
                <w:color w:val="auto"/>
                <w:kern w:val="2"/>
                <w:sz w:val="24"/>
                <w:szCs w:val="24"/>
                <w:lang w:val="en-US" w:eastAsia="zh-CN" w:bidi="ar-SA"/>
              </w:rPr>
              <w:t>）本项目属于专门面向中小企业采购的项目，供应商应为符合《政府采购促进中小企业发展管理办法》的中小企业 (其中，中小微企业包括视同为小型、微型企业的监狱企业、残疾人福利性单位)。</w:t>
            </w:r>
          </w:p>
          <w:p w14:paraId="0EB5FE9E">
            <w:pPr>
              <w:rPr>
                <w:rFonts w:hint="eastAsia" w:ascii="宋体" w:hAnsi="宋体" w:cs="宋体"/>
                <w:i w:val="0"/>
                <w:iCs w:val="0"/>
                <w:color w:val="auto"/>
                <w:sz w:val="24"/>
                <w:highlight w:val="none"/>
                <w:lang w:val="en-US" w:eastAsia="zh-CN"/>
              </w:rPr>
            </w:pPr>
            <w:r>
              <w:rPr>
                <w:rFonts w:hint="eastAsia" w:ascii="宋体" w:hAnsi="宋体" w:eastAsia="宋体" w:cs="宋体"/>
                <w:i w:val="0"/>
                <w:iCs w:val="0"/>
                <w:color w:val="auto"/>
                <w:kern w:val="2"/>
                <w:sz w:val="24"/>
                <w:szCs w:val="24"/>
                <w:lang w:val="en-US" w:eastAsia="zh-CN" w:bidi="ar-SA"/>
              </w:rPr>
              <w:t>（</w:t>
            </w:r>
            <w:r>
              <w:rPr>
                <w:rFonts w:hint="eastAsia" w:ascii="宋体" w:hAnsi="宋体" w:cs="宋体"/>
                <w:i w:val="0"/>
                <w:iCs w:val="0"/>
                <w:color w:val="auto"/>
                <w:kern w:val="2"/>
                <w:sz w:val="24"/>
                <w:szCs w:val="24"/>
                <w:lang w:val="en-US" w:eastAsia="zh-CN" w:bidi="ar-SA"/>
              </w:rPr>
              <w:t>8</w:t>
            </w:r>
            <w:r>
              <w:rPr>
                <w:rFonts w:hint="eastAsia" w:ascii="宋体" w:hAnsi="宋体" w:eastAsia="宋体" w:cs="宋体"/>
                <w:i w:val="0"/>
                <w:iCs w:val="0"/>
                <w:color w:val="auto"/>
                <w:kern w:val="2"/>
                <w:sz w:val="24"/>
                <w:szCs w:val="24"/>
                <w:lang w:val="en-US" w:eastAsia="zh-CN" w:bidi="ar-SA"/>
              </w:rPr>
              <w:t>）</w:t>
            </w:r>
            <w:r>
              <w:rPr>
                <w:rFonts w:hint="eastAsia" w:ascii="宋体" w:hAnsi="宋体" w:eastAsia="宋体" w:cs="宋体"/>
                <w:i w:val="0"/>
                <w:iCs w:val="0"/>
                <w:color w:val="auto"/>
                <w:sz w:val="24"/>
                <w:highlight w:val="none"/>
                <w:lang w:val="en-US" w:eastAsia="zh-CN"/>
              </w:rPr>
              <w:t>本项目</w:t>
            </w:r>
            <w:r>
              <w:rPr>
                <w:rFonts w:hint="eastAsia" w:ascii="宋体" w:hAnsi="宋体" w:cs="宋体"/>
                <w:i w:val="0"/>
                <w:iCs w:val="0"/>
                <w:color w:val="auto"/>
                <w:sz w:val="24"/>
                <w:highlight w:val="none"/>
                <w:lang w:val="en-US" w:eastAsia="zh-CN"/>
              </w:rPr>
              <w:t>的特定资格要求：具有测绘乙级（及）以上资质（并提供有效期内的资质证书）</w:t>
            </w:r>
          </w:p>
          <w:p w14:paraId="11D809A4">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（9）本项目属于专门面向中小企业采购的项目，供应商应为符合《政府采购促进中小企业发展管理办法》的中小企业。供应商须提供：中小企业声明函。</w:t>
            </w:r>
          </w:p>
          <w:p w14:paraId="184BAD3A">
            <w:pPr>
              <w:rPr>
                <w:rFonts w:hint="eastAsia"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（10）供应商存在“信用中国”网站（www.creditchina.gov.cn ）、中国政府采购网（www.ccgp.gov.cn）中被列入失信被执行人、重大税收违法案件当事人名单、政府采购严重违法失信行为记录名单的禁止参与参与本项目，响应文件无效。（由资格审查小组自行查询）</w:t>
            </w:r>
          </w:p>
          <w:p w14:paraId="12394ABB">
            <w:pPr>
              <w:rPr>
                <w:rFonts w:hint="eastAsia" w:ascii="宋体" w:hAnsi="宋体" w:cs="宋体"/>
                <w:i w:val="0"/>
                <w:iCs w:val="0"/>
                <w:color w:val="FF0000"/>
                <w:sz w:val="24"/>
                <w:highlight w:val="none"/>
                <w:lang w:val="en-US" w:eastAsia="zh-CN"/>
              </w:rPr>
            </w:pPr>
            <w:r>
              <w:rPr>
                <w:rFonts w:hint="eastAsia" w:ascii="宋体" w:hAnsi="宋体" w:cs="宋体"/>
                <w:i w:val="0"/>
                <w:iCs w:val="0"/>
                <w:color w:val="auto"/>
                <w:sz w:val="24"/>
                <w:highlight w:val="none"/>
                <w:lang w:val="en-US" w:eastAsia="zh-CN"/>
              </w:rPr>
              <w:t>（11）本项</w:t>
            </w:r>
            <w:r>
              <w:rPr>
                <w:rFonts w:hint="eastAsia" w:ascii="宋体" w:hAnsi="宋体" w:eastAsia="宋体" w:cs="宋体"/>
                <w:i w:val="0"/>
                <w:iCs w:val="0"/>
                <w:color w:val="auto"/>
                <w:sz w:val="24"/>
                <w:highlight w:val="none"/>
              </w:rPr>
              <w:t>目不接受联合体投标。</w:t>
            </w:r>
          </w:p>
        </w:tc>
      </w:tr>
      <w:tr w14:paraId="2BB5C3C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554" w:type="dxa"/>
            <w:noWrap w:val="0"/>
            <w:vAlign w:val="center"/>
          </w:tcPr>
          <w:p w14:paraId="28F0FF2B">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4</w:t>
            </w:r>
          </w:p>
        </w:tc>
        <w:tc>
          <w:tcPr>
            <w:tcW w:w="1995" w:type="dxa"/>
            <w:noWrap w:val="0"/>
            <w:vAlign w:val="center"/>
          </w:tcPr>
          <w:p w14:paraId="2276DA88">
            <w:pPr>
              <w:rPr>
                <w:rFonts w:hint="eastAsia" w:ascii="宋体" w:hAnsi="宋体" w:eastAsia="宋体" w:cs="宋体"/>
                <w:i w:val="0"/>
                <w:iCs w:val="0"/>
                <w:color w:val="auto"/>
                <w:sz w:val="24"/>
                <w:highlight w:val="none"/>
              </w:rPr>
            </w:pPr>
            <w:r>
              <w:rPr>
                <w:rFonts w:hint="eastAsia"/>
                <w:color w:val="auto"/>
                <w:sz w:val="24"/>
                <w:szCs w:val="24"/>
                <w:highlight w:val="none"/>
                <w:lang w:eastAsia="zh-CN"/>
              </w:rPr>
              <w:t>响应文件</w:t>
            </w:r>
            <w:r>
              <w:rPr>
                <w:rFonts w:hint="eastAsia"/>
                <w:color w:val="auto"/>
                <w:sz w:val="24"/>
                <w:szCs w:val="24"/>
                <w:highlight w:val="none"/>
              </w:rPr>
              <w:t>的要求</w:t>
            </w:r>
          </w:p>
        </w:tc>
        <w:tc>
          <w:tcPr>
            <w:tcW w:w="7481" w:type="dxa"/>
            <w:noWrap w:val="0"/>
            <w:vAlign w:val="center"/>
          </w:tcPr>
          <w:p w14:paraId="3342037F">
            <w:pP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自行承担与投标有关的一切费用。</w:t>
            </w:r>
          </w:p>
          <w:p w14:paraId="55EAA043">
            <w:pP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各供应商应在开标前确保是新疆维吾尔自治区政府采购网正式注册入库的供应商，并完成CA数字证书申领。因未注册入库、未办理CA数字证书等原因造成无法投标或投标失败等后果的由供应商自行承担。</w:t>
            </w:r>
          </w:p>
          <w:p w14:paraId="4F479D77">
            <w:pP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14:paraId="0E0D3FC4">
            <w:pP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供应商在开标时须携带制作加密电子响应文件所使用的CA锁，电脑须提前配置好浏览器（建议使用360浏览器或谷歌浏览器），以便开标时在线解密。</w:t>
            </w:r>
          </w:p>
          <w:p w14:paraId="637EA761">
            <w:pP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投标供应商应当在投标截止时间前，将生成的“JMBS格式电子加密响应文件”上传递交至“政府采购云平台”，投标截止时间以后上传递交的响应文件将被“政府采购云平台”拒收。</w:t>
            </w:r>
          </w:p>
          <w:p w14:paraId="6664B139">
            <w:pPr>
              <w:rPr>
                <w:rFonts w:hint="eastAsia" w:ascii="宋体" w:hAnsi="宋体" w:eastAsia="宋体" w:cs="宋体"/>
                <w:i w:val="0"/>
                <w:iCs w:val="0"/>
                <w:color w:val="auto"/>
                <w:sz w:val="24"/>
                <w:highlight w:val="none"/>
                <w:lang w:eastAsia="zh-CN"/>
              </w:rPr>
            </w:pPr>
            <w:r>
              <w:rPr>
                <w:rFonts w:hint="eastAsia" w:cs="Times New Roman"/>
                <w:color w:val="auto"/>
                <w:sz w:val="24"/>
                <w:szCs w:val="24"/>
                <w:highlight w:val="none"/>
                <w:lang w:val="en-US" w:eastAsia="zh-CN"/>
              </w:rPr>
              <w:t>6.</w:t>
            </w:r>
            <w:r>
              <w:rPr>
                <w:rFonts w:hint="eastAsia" w:ascii="Times New Roman" w:hAnsi="Times New Roman" w:eastAsia="宋体" w:cs="Times New Roman"/>
                <w:b/>
                <w:bCs/>
                <w:color w:val="auto"/>
                <w:sz w:val="24"/>
                <w:szCs w:val="24"/>
                <w:highlight w:val="none"/>
                <w:lang w:val="en-US" w:eastAsia="zh-CN"/>
              </w:rPr>
              <w:t>评标结束后，各投标单位须在一周内按竞争性磋商文件要求将纸质版响应文件递交至招标代理处（所产生</w:t>
            </w:r>
            <w:r>
              <w:rPr>
                <w:rFonts w:hint="eastAsia" w:cs="Times New Roman"/>
                <w:b/>
                <w:bCs/>
                <w:color w:val="auto"/>
                <w:sz w:val="24"/>
                <w:szCs w:val="24"/>
                <w:highlight w:val="none"/>
                <w:lang w:val="en-US" w:eastAsia="zh-CN"/>
              </w:rPr>
              <w:t>的</w:t>
            </w:r>
            <w:r>
              <w:rPr>
                <w:rFonts w:hint="eastAsia" w:ascii="Times New Roman" w:hAnsi="Times New Roman" w:eastAsia="宋体" w:cs="Times New Roman"/>
                <w:b/>
                <w:bCs/>
                <w:color w:val="auto"/>
                <w:sz w:val="24"/>
                <w:szCs w:val="24"/>
                <w:highlight w:val="none"/>
                <w:lang w:val="en-US" w:eastAsia="zh-CN"/>
              </w:rPr>
              <w:t>费用投标单位自理）</w:t>
            </w:r>
            <w:r>
              <w:rPr>
                <w:rFonts w:hint="eastAsia" w:ascii="Times New Roman" w:hAnsi="Times New Roman" w:eastAsia="宋体" w:cs="Times New Roman"/>
                <w:color w:val="auto"/>
                <w:sz w:val="24"/>
                <w:szCs w:val="24"/>
                <w:highlight w:val="none"/>
                <w:lang w:val="en-US" w:eastAsia="zh-CN"/>
              </w:rPr>
              <w:t>。纸质版响应文件可通过加密电子版响应文件打印生成，应当与电子版响应文件一致。【1、份数要求：</w:t>
            </w:r>
            <w:r>
              <w:rPr>
                <w:rFonts w:hint="eastAsia" w:ascii="Times New Roman" w:hAnsi="Times New Roman" w:eastAsia="宋体" w:cs="Times New Roman"/>
                <w:b/>
                <w:bCs/>
                <w:color w:val="auto"/>
                <w:sz w:val="24"/>
                <w:szCs w:val="24"/>
                <w:highlight w:val="none"/>
                <w:lang w:val="en-US" w:eastAsia="zh-CN"/>
              </w:rPr>
              <w:t>正本壹份、副本贰份，电子标壹份（U盘）</w:t>
            </w:r>
            <w:r>
              <w:rPr>
                <w:rFonts w:hint="eastAsia" w:ascii="Times New Roman" w:hAnsi="Times New Roman" w:eastAsia="宋体" w:cs="Times New Roman"/>
                <w:color w:val="auto"/>
                <w:sz w:val="24"/>
                <w:szCs w:val="24"/>
                <w:highlight w:val="none"/>
                <w:lang w:val="en-US" w:eastAsia="zh-CN"/>
              </w:rPr>
              <w:t>。2、装订要求：响应文件商务技术部分装订成一册，响应文件的装订必须采用死页胶粘本</w:t>
            </w:r>
            <w:r>
              <w:rPr>
                <w:rFonts w:hint="eastAsia" w:cs="Times New Roman"/>
                <w:color w:val="auto"/>
                <w:sz w:val="24"/>
                <w:szCs w:val="24"/>
                <w:highlight w:val="none"/>
                <w:lang w:val="en-US" w:eastAsia="zh-CN"/>
              </w:rPr>
              <w:t>】</w:t>
            </w:r>
          </w:p>
        </w:tc>
      </w:tr>
      <w:tr w14:paraId="5E964EA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554" w:type="dxa"/>
            <w:noWrap w:val="0"/>
            <w:vAlign w:val="center"/>
          </w:tcPr>
          <w:p w14:paraId="7CB05797">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5</w:t>
            </w:r>
          </w:p>
        </w:tc>
        <w:tc>
          <w:tcPr>
            <w:tcW w:w="1995" w:type="dxa"/>
            <w:noWrap w:val="0"/>
            <w:vAlign w:val="center"/>
          </w:tcPr>
          <w:p w14:paraId="6042E565">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递交响应文件地点</w:t>
            </w:r>
          </w:p>
        </w:tc>
        <w:tc>
          <w:tcPr>
            <w:tcW w:w="7481" w:type="dxa"/>
            <w:noWrap w:val="0"/>
            <w:vAlign w:val="center"/>
          </w:tcPr>
          <w:p w14:paraId="6EA2B0E2">
            <w:pPr>
              <w:rPr>
                <w:rFonts w:hint="eastAsia" w:ascii="宋体" w:hAnsi="宋体" w:eastAsia="宋体" w:cs="宋体"/>
                <w:i w:val="0"/>
                <w:iCs w:val="0"/>
                <w:color w:val="auto"/>
                <w:sz w:val="24"/>
                <w:highlight w:val="none"/>
                <w:lang w:val="en-US" w:eastAsia="zh-CN"/>
              </w:rPr>
            </w:pPr>
            <w:r>
              <w:rPr>
                <w:rFonts w:hint="eastAsia" w:ascii="宋体" w:hAnsi="宋体" w:cs="宋体"/>
                <w:color w:val="auto"/>
                <w:sz w:val="24"/>
                <w:highlight w:val="none"/>
                <w:lang w:val="en-US" w:eastAsia="zh-CN"/>
              </w:rPr>
              <w:t>政府采购云平台（</w:t>
            </w:r>
            <w:r>
              <w:rPr>
                <w:rFonts w:hint="eastAsia" w:ascii="Times New Roman" w:hAnsi="Times New Roman" w:eastAsia="宋体" w:cs="Times New Roman"/>
                <w:color w:val="auto"/>
                <w:sz w:val="24"/>
                <w:szCs w:val="24"/>
                <w:highlight w:val="none"/>
                <w:lang w:val="en-US" w:eastAsia="zh-CN"/>
              </w:rPr>
              <w:t>政采云网上不见面开评标系统</w:t>
            </w:r>
            <w:r>
              <w:rPr>
                <w:rFonts w:hint="eastAsia" w:ascii="宋体" w:hAnsi="宋体" w:cs="宋体"/>
                <w:color w:val="auto"/>
                <w:sz w:val="24"/>
                <w:highlight w:val="none"/>
                <w:lang w:val="en-US" w:eastAsia="zh-CN"/>
              </w:rPr>
              <w:t>）</w:t>
            </w:r>
          </w:p>
        </w:tc>
      </w:tr>
      <w:tr w14:paraId="17B355A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0490366C">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6</w:t>
            </w:r>
          </w:p>
        </w:tc>
        <w:tc>
          <w:tcPr>
            <w:tcW w:w="1995" w:type="dxa"/>
            <w:noWrap w:val="0"/>
            <w:vAlign w:val="center"/>
          </w:tcPr>
          <w:p w14:paraId="5261C8F7">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481" w:type="dxa"/>
            <w:noWrap w:val="0"/>
            <w:vAlign w:val="center"/>
          </w:tcPr>
          <w:p w14:paraId="4B96934B">
            <w:pP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磋商时间：2026年6月4日16:30（北京时间）</w:t>
            </w:r>
          </w:p>
          <w:p w14:paraId="21D9DC20">
            <w:pP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磋商地点：政府采购云平台（政采云网上不见面开评标系统）</w:t>
            </w:r>
          </w:p>
          <w:p w14:paraId="41C6BA89">
            <w:pPr>
              <w:rPr>
                <w:rFonts w:hint="eastAsia"/>
                <w:color w:val="auto"/>
                <w:highlight w:val="none"/>
              </w:rPr>
            </w:pPr>
            <w:r>
              <w:rPr>
                <w:rFonts w:hint="eastAsia" w:ascii="Times New Roman" w:hAnsi="Times New Roman" w:eastAsia="宋体" w:cs="Times New Roman"/>
                <w:color w:val="auto"/>
                <w:sz w:val="24"/>
                <w:szCs w:val="24"/>
                <w:highlight w:val="none"/>
                <w:lang w:val="en-US" w:eastAsia="zh-CN"/>
              </w:rPr>
              <w:t>备注：供应商需要使用CA锁，登录政府采购云平台电子投标客户端制作响应文件，将生成的“JMBS格式电子加密响应文件”上传递交至“政府采购云平台”</w:t>
            </w:r>
          </w:p>
        </w:tc>
      </w:tr>
      <w:tr w14:paraId="6FAD534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11EF5CE3">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7</w:t>
            </w:r>
          </w:p>
        </w:tc>
        <w:tc>
          <w:tcPr>
            <w:tcW w:w="1995" w:type="dxa"/>
            <w:noWrap w:val="0"/>
            <w:vAlign w:val="center"/>
          </w:tcPr>
          <w:p w14:paraId="47806464">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481" w:type="dxa"/>
            <w:noWrap w:val="0"/>
            <w:vAlign w:val="center"/>
          </w:tcPr>
          <w:p w14:paraId="4177A0FF">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w:t>
            </w:r>
            <w:r>
              <w:rPr>
                <w:rFonts w:hint="eastAsia" w:ascii="宋体" w:hAnsi="宋体" w:eastAsia="宋体" w:cs="宋体"/>
                <w:i w:val="0"/>
                <w:iCs w:val="0"/>
                <w:color w:val="auto"/>
                <w:sz w:val="24"/>
                <w:highlight w:val="none"/>
                <w:lang w:val="en-US" w:eastAsia="zh-CN"/>
              </w:rPr>
              <w:t>政府采购强制采购：（1）标记*符号的节能产品；（2）其他采购《节能产品政府采购清单》内的产品。</w:t>
            </w:r>
          </w:p>
          <w:p w14:paraId="10C352E8">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val="en-US" w:eastAsia="zh-CN"/>
              </w:rPr>
              <w:t>政府采购优先采购：</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1</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非标记*符号的节能产品；</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环境标志产品；</w:t>
            </w:r>
          </w:p>
          <w:p w14:paraId="61C35DED">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采购产品为《节能产品政府采购清单》内非标记*符号的节能产品及《环境标志产品政府采购清单》内的产品：</w:t>
            </w:r>
          </w:p>
          <w:p w14:paraId="32A81354">
            <w:pPr>
              <w:ind w:firstLine="241"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081C20F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395" w:hRule="atLeast"/>
          <w:jc w:val="center"/>
        </w:trPr>
        <w:tc>
          <w:tcPr>
            <w:tcW w:w="554" w:type="dxa"/>
            <w:noWrap w:val="0"/>
            <w:vAlign w:val="center"/>
          </w:tcPr>
          <w:p w14:paraId="1EAD4515">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28</w:t>
            </w:r>
          </w:p>
        </w:tc>
        <w:tc>
          <w:tcPr>
            <w:tcW w:w="1995" w:type="dxa"/>
            <w:noWrap w:val="0"/>
            <w:vAlign w:val="center"/>
          </w:tcPr>
          <w:p w14:paraId="1CACCFCD">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481" w:type="dxa"/>
            <w:noWrap w:val="0"/>
            <w:vAlign w:val="center"/>
          </w:tcPr>
          <w:p w14:paraId="4294CCEB">
            <w:pPr>
              <w:pStyle w:val="14"/>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本项目所属行业：其他未列明行业</w:t>
            </w:r>
          </w:p>
          <w:p w14:paraId="22D66502">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关于中小企业、残疾人福利性单位、监狱企业扶持政策落实的规定:本项目按照《新疆维吾尔自治区政府采购促进中小企业发展管理实施办法》(新财规(2021)6号)</w:t>
            </w:r>
          </w:p>
          <w:p w14:paraId="1F4D73F6">
            <w:pPr>
              <w:pStyle w:val="14"/>
              <w:rPr>
                <w:rFonts w:hint="eastAsia" w:ascii="宋体" w:hAnsi="宋体" w:eastAsia="宋体" w:cs="宋体"/>
                <w:i w:val="0"/>
                <w:iCs w:val="0"/>
                <w:color w:val="auto"/>
                <w:kern w:val="2"/>
                <w:sz w:val="24"/>
                <w:szCs w:val="24"/>
                <w:highlight w:val="none"/>
                <w:lang w:val="en-US" w:eastAsia="zh-CN" w:bidi="ar-SA"/>
              </w:rPr>
            </w:pPr>
            <w:r>
              <w:rPr>
                <w:rFonts w:hint="eastAsia" w:cs="仿宋"/>
                <w:spacing w:val="-2"/>
                <w:sz w:val="24"/>
                <w:szCs w:val="24"/>
                <w:lang w:eastAsia="zh-CN"/>
              </w:rPr>
              <w:t>☑</w:t>
            </w:r>
            <w:r>
              <w:rPr>
                <w:rFonts w:hint="eastAsia" w:ascii="宋体" w:hAnsi="宋体" w:eastAsia="宋体" w:cs="宋体"/>
                <w:i w:val="0"/>
                <w:iCs w:val="0"/>
                <w:color w:val="auto"/>
                <w:kern w:val="2"/>
                <w:sz w:val="24"/>
                <w:szCs w:val="24"/>
                <w:highlight w:val="none"/>
                <w:lang w:val="en-US" w:eastAsia="zh-CN" w:bidi="ar-SA"/>
              </w:rPr>
              <w:t>本项目专门面向中小企业(小微企业、残疾人福利性单位、监狱企业都享受本政策)</w:t>
            </w:r>
          </w:p>
          <w:p w14:paraId="55DD12AC">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口本项目对符合规定的中小企业报价给予扣除，用扣除后的价格参加评审</w:t>
            </w:r>
          </w:p>
          <w:p w14:paraId="595486C3">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1、中小企业报价的价格扣除(1)本项目对符合规定的小微企业报价的价格给予10%的扣除用扣除后的价格参与评审。</w:t>
            </w:r>
          </w:p>
          <w:p w14:paraId="2EB8A24F">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(2)供应商需按照采购文件的要求提供《中小企业声明函》。</w:t>
            </w:r>
          </w:p>
          <w:p w14:paraId="51138190">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(3)企业标准请参照《统计上大中小微型企业划分办法(2017)》文件规定自行填写。</w:t>
            </w:r>
          </w:p>
          <w:p w14:paraId="0A618F26">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2、残疾人福利性单位报价的价格扣除</w:t>
            </w:r>
          </w:p>
          <w:p w14:paraId="65A9001D">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(1)本项目对残疾人福利性单位视同小型、微型企业，给予10%的价格扣除，用扣除后的价格参与评审。</w:t>
            </w:r>
          </w:p>
          <w:p w14:paraId="12142EF5">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(2)残疾人福利性单位需按照采购文件的要求提供《残疾人福利性单位声明函》</w:t>
            </w:r>
          </w:p>
          <w:p w14:paraId="318A0BC6">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(3)残疾人福利性单位标准请参照《关于促进残疾人就业政府采购政策的通知》(财库(2017)141号)。</w:t>
            </w:r>
          </w:p>
          <w:p w14:paraId="5C8C93C8">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3、监狱和戒毒企业报价的价格扣除</w:t>
            </w:r>
          </w:p>
          <w:p w14:paraId="386E8E09">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(1)本项目对监狱和戒毒企业(简称监狱企业)视同小型、微型企业，给予10%的价格扣除，用扣除后的价格参与评审。</w:t>
            </w:r>
          </w:p>
          <w:p w14:paraId="1BBA881A">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w:t>
            </w:r>
          </w:p>
          <w:p w14:paraId="7F1DD033">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扣除。</w:t>
            </w:r>
          </w:p>
          <w:p w14:paraId="5F94BA62">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(3)监狱企业标准请参照《关于政府采购支持监狱企业发展有关问题的通知》(财库[2014]68号)。</w:t>
            </w:r>
          </w:p>
          <w:p w14:paraId="1B66E333">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4、残疾人福利单位、监狱企业属于小型、微型企业的，不重复</w:t>
            </w:r>
          </w:p>
          <w:p w14:paraId="24BAB8B1">
            <w:pPr>
              <w:pStyle w:val="14"/>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享受政策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意:组成联合体的中小企业与联合体内其他企业之间不得存在直接控股、管理关系</w:t>
            </w:r>
          </w:p>
          <w:p w14:paraId="1CD15385">
            <w:pPr>
              <w:pStyle w:val="14"/>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2"/>
                <w:sz w:val="24"/>
                <w:szCs w:val="24"/>
                <w:highlight w:val="none"/>
                <w:lang w:val="en-US" w:eastAsia="zh-CN" w:bidi="ar-SA"/>
              </w:rPr>
              <w:t>6、联合体各方均为小型、微型企业(残疾人福利单位、监狱企业)的，联合体享受3%价格扣除，用扣除后的价格参与评审。</w:t>
            </w:r>
          </w:p>
        </w:tc>
      </w:tr>
      <w:tr w14:paraId="66AD543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46" w:hRule="atLeast"/>
          <w:jc w:val="center"/>
        </w:trPr>
        <w:tc>
          <w:tcPr>
            <w:tcW w:w="554" w:type="dxa"/>
            <w:noWrap w:val="0"/>
            <w:vAlign w:val="center"/>
          </w:tcPr>
          <w:p w14:paraId="360D36D2">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9</w:t>
            </w:r>
          </w:p>
        </w:tc>
        <w:tc>
          <w:tcPr>
            <w:tcW w:w="1995" w:type="dxa"/>
            <w:noWrap w:val="0"/>
            <w:vAlign w:val="center"/>
          </w:tcPr>
          <w:p w14:paraId="54B74A47">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14:paraId="33120E6C">
            <w:pPr>
              <w:jc w:val="center"/>
              <w:rPr>
                <w:rFonts w:hint="eastAsia" w:ascii="宋体" w:hAnsi="宋体" w:eastAsia="宋体" w:cs="宋体"/>
                <w:i w:val="0"/>
                <w:iCs w:val="0"/>
                <w:color w:val="auto"/>
                <w:sz w:val="24"/>
                <w:highlight w:val="none"/>
              </w:rPr>
            </w:pPr>
          </w:p>
        </w:tc>
        <w:tc>
          <w:tcPr>
            <w:tcW w:w="7481" w:type="dxa"/>
            <w:noWrap w:val="0"/>
            <w:vAlign w:val="center"/>
          </w:tcPr>
          <w:p w14:paraId="17481C45">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w:t>
            </w: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存在利害关系且可能影响招标公正性；</w:t>
            </w:r>
          </w:p>
          <w:p w14:paraId="6A6A63E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14:paraId="6632DCE3">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14:paraId="23AF494E">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14:paraId="1A59F15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14:paraId="2FD14C30">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14:paraId="5B83EFD4">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w:t>
            </w:r>
            <w:r>
              <w:rPr>
                <w:rFonts w:hint="eastAsia" w:ascii="宋体" w:hAnsi="宋体" w:cs="宋体"/>
                <w:i w:val="0"/>
                <w:iCs w:val="0"/>
                <w:color w:val="auto"/>
                <w:sz w:val="24"/>
                <w:highlight w:val="none"/>
                <w:lang w:val="en-US" w:eastAsia="zh-CN"/>
              </w:rPr>
              <w:t>在国家企业信用信息公示系统</w:t>
            </w:r>
            <w:r>
              <w:rPr>
                <w:rFonts w:hint="eastAsia" w:ascii="宋体" w:hAnsi="宋体" w:eastAsia="宋体" w:cs="宋体"/>
                <w:i w:val="0"/>
                <w:iCs w:val="0"/>
                <w:color w:val="auto"/>
                <w:sz w:val="24"/>
                <w:highlight w:val="none"/>
                <w:lang w:val="en-US" w:eastAsia="zh-CN"/>
              </w:rPr>
              <w:t>中列入严重违法失信企业名单；</w:t>
            </w:r>
          </w:p>
          <w:p w14:paraId="63DCC7A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14:paraId="536B0013">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14:paraId="0EBDE796">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14:paraId="246738E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1F37780A">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30</w:t>
            </w:r>
          </w:p>
        </w:tc>
        <w:tc>
          <w:tcPr>
            <w:tcW w:w="1995" w:type="dxa"/>
            <w:noWrap w:val="0"/>
            <w:vAlign w:val="center"/>
          </w:tcPr>
          <w:p w14:paraId="3F10EEA6">
            <w:pPr>
              <w:spacing w:line="360" w:lineRule="auto"/>
              <w:rPr>
                <w:rFonts w:hint="eastAsia" w:ascii="宋体" w:hAnsi="宋体" w:cs="宋体"/>
                <w:color w:val="auto"/>
                <w:sz w:val="24"/>
                <w:highlight w:val="none"/>
                <w:u w:val="none"/>
              </w:rPr>
            </w:pPr>
            <w:r>
              <w:rPr>
                <w:rFonts w:hint="eastAsia" w:ascii="宋体" w:hAnsi="宋体" w:cs="宋体"/>
                <w:color w:val="auto"/>
                <w:sz w:val="24"/>
                <w:highlight w:val="none"/>
                <w:u w:val="none"/>
              </w:rPr>
              <w:t>低于成本价不正当竞争预防措施</w:t>
            </w:r>
          </w:p>
          <w:p w14:paraId="2DA1BC7E">
            <w:pPr>
              <w:rPr>
                <w:rFonts w:hint="eastAsia" w:ascii="宋体" w:hAnsi="宋体" w:eastAsia="宋体" w:cs="宋体"/>
                <w:i w:val="0"/>
                <w:iCs w:val="0"/>
                <w:color w:val="auto"/>
                <w:sz w:val="24"/>
                <w:highlight w:val="none"/>
              </w:rPr>
            </w:pPr>
          </w:p>
        </w:tc>
        <w:tc>
          <w:tcPr>
            <w:tcW w:w="7481" w:type="dxa"/>
            <w:noWrap w:val="0"/>
            <w:vAlign w:val="center"/>
          </w:tcPr>
          <w:p w14:paraId="70F416B0">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低于成本价不正当竞争预防措施：根据“财政部 87 号令《政府采购货物服务招标投标管理办法》 ”第六十条以及《关于推动解决政府采购异常低价问题的通知》（财库〔2026〕2号）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D921D8">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w:t>
            </w:r>
          </w:p>
          <w:p w14:paraId="4A70C38B">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无效处理。</w:t>
            </w:r>
          </w:p>
          <w:p w14:paraId="0EB7CB60">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防止恶意竞争：关于推动解决政府采购异常低价问题的通知</w:t>
            </w:r>
          </w:p>
          <w:p w14:paraId="357D3560">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财库〔2026〕2号为整治政府采购领域“ 内卷式 ”竞争，形成优质优价、 良性竞争的市场秩序，现就推动解决政府采购异常低价问题有关事项通知如下：</w:t>
            </w:r>
          </w:p>
          <w:p w14:paraId="07448B4E">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一、加强政府采购需求管理</w:t>
            </w:r>
          </w:p>
          <w:p w14:paraId="1F67C6C5">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采购人应当根据实际工作需要，综合考虑同类项目中标（成交）信息 , 以及市场供给和产业发展状况，材料、人工等市场价格，行业费用标准等市场调查情况，形成科学、完整、清晰的采购需求，合理设定最高限价，为供应商竞争报价提供基础。未设定最高限价的采购项目 , 以采购项目预算金额作为最高限价。</w:t>
            </w:r>
          </w:p>
          <w:p w14:paraId="4BF1F271">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采购人要综合考虑技术、成本效益、促进竞争等因素，按照专业类型和专业领域，合理设置采购包。采购人可以引入全生命周期成本理念 , 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6A2C228">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采购人应当重点加强对信息化建设项目和耗材使用量大的复印、打印 、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2239DA40">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二、强化政府采购异常低价审查</w:t>
            </w:r>
          </w:p>
          <w:p w14:paraId="44C51F51">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（一）采购人应当在采购文件中明确</w:t>
            </w:r>
            <w:r>
              <w:rPr>
                <w:rFonts w:hint="eastAsia" w:ascii="宋体" w:hAnsi="宋体" w:cs="宋体"/>
                <w:i w:val="0"/>
                <w:iCs w:val="0"/>
                <w:color w:val="auto"/>
                <w:sz w:val="24"/>
                <w:highlight w:val="none"/>
                <w:lang w:eastAsia="zh-CN"/>
              </w:rPr>
              <w:t>，在</w:t>
            </w:r>
            <w:r>
              <w:rPr>
                <w:rFonts w:hint="eastAsia" w:ascii="宋体" w:hAnsi="宋体" w:eastAsia="宋体" w:cs="宋体"/>
                <w:i w:val="0"/>
                <w:iCs w:val="0"/>
                <w:color w:val="auto"/>
                <w:sz w:val="24"/>
                <w:highlight w:val="none"/>
              </w:rPr>
              <w:t>政府采购评审中出现下列情形之一的，评审委员会应当启动异常低价投标（响应）审查程序：</w:t>
            </w:r>
          </w:p>
          <w:p w14:paraId="1218E725">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1.投标（响应）报价低于全部通过符合性审查供应商投标（响应）报价平均值50%的，即投标（响应）报价</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全部通过符合性审查供应商投标（响应）报价平均值×50%；</w:t>
            </w:r>
          </w:p>
          <w:p w14:paraId="07F5D9F4">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2.投标（响应）报价低于通过符合性审查的次低报价供应商投标（响应）报价50%的，即投标（响应）报价</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通过符合性审查的次低报价供应商投标（响应）报价×50%；</w:t>
            </w:r>
          </w:p>
          <w:p w14:paraId="1A9A98CA">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3.投标（响应）报价低于采购项目最高限价45%的，即投标（响应）报价</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采购项目最高限价×45%；</w:t>
            </w:r>
          </w:p>
          <w:p w14:paraId="6819E85D">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4.评审委员会基于专业判断，认为供应商报价过低，有可能影响产品质量或者不能诚信履约的其他情形。</w:t>
            </w:r>
          </w:p>
          <w:p w14:paraId="751F3829">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采购人可以结合具体项目实际情况，提高上述第1项至第3项中启动异常低价投标（响应）审查的数值标准，但是最高不得超过65%。</w:t>
            </w:r>
          </w:p>
          <w:p w14:paraId="745BE32E">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相关法律法规对供应商报价有规定的，从其规定。</w:t>
            </w:r>
          </w:p>
          <w:p w14:paraId="66BC4FE8">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74ADDA9B">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ab/>
            </w:r>
            <w:r>
              <w:rPr>
                <w:rFonts w:hint="eastAsia" w:ascii="宋体" w:hAnsi="宋体" w:eastAsia="宋体" w:cs="宋体"/>
                <w:i w:val="0"/>
                <w:iCs w:val="0"/>
                <w:color w:val="auto"/>
                <w:sz w:val="24"/>
                <w:highlight w:val="none"/>
              </w:rPr>
              <w:t>其中，属于第3项情形，供应商已随投标（响应）文件一并提交相关书面说明及必要的证明材料的，在评审现场可不再重复提交。</w:t>
            </w:r>
          </w:p>
          <w:p w14:paraId="5B340E2A">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 </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 xml:space="preserve"> 处理。</w:t>
            </w:r>
          </w:p>
          <w:p w14:paraId="63CC1CE0">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90E3E30">
            <w:pPr>
              <w:ind w:firstLine="482"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69B9B50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554" w:type="dxa"/>
            <w:noWrap w:val="0"/>
            <w:vAlign w:val="center"/>
          </w:tcPr>
          <w:p w14:paraId="511359F0">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31</w:t>
            </w:r>
          </w:p>
        </w:tc>
        <w:tc>
          <w:tcPr>
            <w:tcW w:w="1995" w:type="dxa"/>
            <w:noWrap w:val="0"/>
            <w:vAlign w:val="center"/>
          </w:tcPr>
          <w:p w14:paraId="24A2F8D7">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14:paraId="1EC0E3A8">
            <w:pPr>
              <w:rPr>
                <w:rFonts w:hint="eastAsia" w:ascii="宋体" w:hAnsi="宋体" w:eastAsia="宋体" w:cs="宋体"/>
                <w:i w:val="0"/>
                <w:iCs w:val="0"/>
                <w:color w:val="auto"/>
                <w:sz w:val="24"/>
                <w:highlight w:val="none"/>
              </w:rPr>
            </w:pPr>
          </w:p>
        </w:tc>
        <w:tc>
          <w:tcPr>
            <w:tcW w:w="7481" w:type="dxa"/>
            <w:noWrap w:val="0"/>
            <w:vAlign w:val="center"/>
          </w:tcPr>
          <w:p w14:paraId="169F17AE">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1.</w:t>
            </w:r>
            <w:r>
              <w:rPr>
                <w:rFonts w:hint="eastAsia" w:ascii="宋体" w:hAnsi="宋体" w:eastAsia="宋体" w:cs="宋体"/>
                <w:i w:val="0"/>
                <w:iCs w:val="0"/>
                <w:color w:val="auto"/>
                <w:sz w:val="24"/>
                <w:highlight w:val="none"/>
                <w:lang w:val="en-US" w:eastAsia="zh-CN"/>
              </w:rPr>
              <w:t>综合说明</w:t>
            </w:r>
          </w:p>
          <w:p w14:paraId="239B881C">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4CE3B7B8">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w:t>
            </w:r>
            <w:r>
              <w:rPr>
                <w:rFonts w:hint="eastAsia" w:ascii="宋体" w:hAnsi="宋体" w:eastAsia="宋体" w:cs="宋体"/>
                <w:i w:val="0"/>
                <w:iCs w:val="0"/>
                <w:color w:val="auto"/>
                <w:sz w:val="24"/>
                <w:highlight w:val="none"/>
                <w:lang w:val="en-US" w:eastAsia="zh-CN"/>
              </w:rPr>
              <w:t>对竞争性磋商文件的澄清和质疑</w:t>
            </w:r>
          </w:p>
          <w:p w14:paraId="0ED6013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《中华人民共和国财政部令第94号</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政府采购质疑和投诉办法》投标人应尽早领取竞争性磋商文件，若对竞争性磋商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47A20404">
            <w:pPr>
              <w:rPr>
                <w:rFonts w:hint="eastAsia"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供应商提出质疑应当提交质疑函和必要的证明材料。质疑函应当包括下列内容：</w:t>
            </w:r>
          </w:p>
          <w:p w14:paraId="1674778C">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（一）供应商的姓名或者名称、地址、邮编、联系人及联系电话；</w:t>
            </w:r>
          </w:p>
          <w:p w14:paraId="6C23510A">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（二）质疑项目的名称、编号；</w:t>
            </w:r>
          </w:p>
          <w:p w14:paraId="5B11FBC1">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（三）具体、明确的质疑事项和与质疑事项相关的请求；</w:t>
            </w:r>
          </w:p>
          <w:p w14:paraId="24D6C152">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（四）事实依据；</w:t>
            </w:r>
          </w:p>
          <w:p w14:paraId="086AA106">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（五）必要的法律依据；</w:t>
            </w:r>
          </w:p>
          <w:p w14:paraId="30FD0392">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（六）提出质疑的日期。</w:t>
            </w:r>
          </w:p>
          <w:p w14:paraId="291175E4">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供应商为自然人的，应当由本人签字；供应商为法人或者其他组织的，应当由法定代表人、主要负责人，或者其授权代表签字或者盖章，并加盖公章。</w:t>
            </w:r>
          </w:p>
          <w:p w14:paraId="624EC7A4">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供应商在法定质疑期内一次性提出针对同一采购程序环节的质疑。</w:t>
            </w:r>
          </w:p>
          <w:p w14:paraId="684BBDF2">
            <w:pPr>
              <w:rPr>
                <w:rFonts w:hint="eastAsia"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提出质疑的供应商（以下简称质疑供应商）应当是参与所质疑项目采购活动的供应商。</w:t>
            </w:r>
          </w:p>
          <w:p w14:paraId="6943A99B">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潜在供应商已依法获取其可质疑的采购文件的，可以对该文件提出质疑。对采购文件提出质疑的，应当在获取采购文件或者采购文件公告期限届满之日起7个工作日内提出。</w:t>
            </w:r>
          </w:p>
          <w:p w14:paraId="55ECC3AB">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采购人、采购代理机构不得拒收质疑供应商在法定质疑期内发出的质疑函，应当在收到质疑函后7个工作日内作出答复，并以书面形式通知质疑供应商和其他有关供应商。</w:t>
            </w:r>
          </w:p>
          <w:p w14:paraId="3651A49F">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4A04DB4C">
            <w:pPr>
              <w:ind w:firstLine="482" w:firstLineChars="200"/>
              <w:rPr>
                <w:rFonts w:hint="eastAsia"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供应商提出质疑应当提交质疑函和必要的证明材料。质疑函应当包括下列内容：</w:t>
            </w:r>
          </w:p>
          <w:p w14:paraId="7830FB03">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澄清或质疑方的法定代表人或授权投标人（必须为法定代表人授权进行该项目投标的被授权人）以书面形式或纸质版加盖公章PDF版文件发送邮箱：</w:t>
            </w:r>
            <w:r>
              <w:rPr>
                <w:rFonts w:hint="eastAsia" w:ascii="宋体" w:hAnsi="宋体" w:cs="宋体"/>
                <w:i w:val="0"/>
                <w:iCs w:val="0"/>
                <w:color w:val="auto"/>
                <w:sz w:val="24"/>
                <w:highlight w:val="none"/>
                <w:lang w:val="en-US" w:eastAsia="zh-CN"/>
              </w:rPr>
              <w:t>1462032137</w:t>
            </w:r>
            <w:r>
              <w:rPr>
                <w:rFonts w:hint="eastAsia" w:ascii="宋体" w:hAnsi="宋体" w:eastAsia="宋体" w:cs="宋体"/>
                <w:i w:val="0"/>
                <w:iCs w:val="0"/>
                <w:color w:val="auto"/>
                <w:sz w:val="24"/>
                <w:highlight w:val="none"/>
                <w:lang w:val="en-US" w:eastAsia="zh-CN"/>
              </w:rPr>
              <w:t>@qq.com向</w:t>
            </w: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递交澄清或质疑函</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原件</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w:t>
            </w:r>
            <w:r>
              <w:rPr>
                <w:rFonts w:hint="eastAsia" w:ascii="宋体" w:hAnsi="宋体" w:cs="宋体"/>
                <w:i w:val="0"/>
                <w:iCs w:val="0"/>
                <w:color w:val="auto"/>
                <w:sz w:val="24"/>
                <w:highlight w:val="none"/>
                <w:lang w:val="en-US" w:eastAsia="zh-CN"/>
              </w:rPr>
              <w:t>需</w:t>
            </w:r>
            <w:r>
              <w:rPr>
                <w:rFonts w:hint="eastAsia" w:ascii="宋体" w:hAnsi="宋体" w:eastAsia="宋体" w:cs="宋体"/>
                <w:i w:val="0"/>
                <w:iCs w:val="0"/>
                <w:color w:val="auto"/>
                <w:sz w:val="24"/>
                <w:highlight w:val="none"/>
                <w:lang w:val="en-US" w:eastAsia="zh-CN"/>
              </w:rPr>
              <w:t>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i w:val="0"/>
                <w:iCs w:val="0"/>
                <w:color w:val="auto"/>
                <w:sz w:val="24"/>
                <w:highlight w:val="none"/>
                <w:lang w:val="en-US" w:eastAsia="zh-CN"/>
              </w:rPr>
              <w:t>（</w:t>
            </w:r>
            <w:r>
              <w:rPr>
                <w:rFonts w:hint="eastAsia" w:ascii="宋体" w:hAnsi="宋体" w:eastAsia="宋体" w:cs="宋体"/>
                <w:i w:val="0"/>
                <w:iCs w:val="0"/>
                <w:color w:val="auto"/>
                <w:sz w:val="24"/>
                <w:highlight w:val="none"/>
                <w:lang w:val="en-US" w:eastAsia="zh-CN"/>
              </w:rPr>
              <w:t>项目名称）澄清或质疑使用”字样，并由身份证持有人签字确认。上述资料均须加盖公章。</w:t>
            </w:r>
          </w:p>
          <w:p w14:paraId="58842DFF">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在收到质疑函后7个工作日内根据澄清或质疑函的具体内容相应作出答复或不予答复，答复内容不得涉及商业秘密。作出答复的将以书面形式或纸质版加盖公章PDF版文件发送至提出澄清或质疑的投标人和其他有关投标人邮箱中，或在新疆政府采购网上予以公布。递交质疑的投标人和其他有关投标人在被告知、收到上述公告、通知或答疑书后，应立即向</w:t>
            </w: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回函确认。未确认情况应当视为对质疑答复的知晓，也将视为对质疑答复内容接受的默认。对于未在响应文件中对修改内容做实质性响应的，对其产生的不利因素由未确认者自行承担。同时</w:t>
            </w: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可以酌情延长投标截止时间。</w:t>
            </w:r>
          </w:p>
          <w:p w14:paraId="0D834456">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lang w:val="en-US" w:eastAsia="zh-CN"/>
              </w:rPr>
              <w:t>对招标过程和拟中标结果的质疑</w:t>
            </w:r>
          </w:p>
          <w:p w14:paraId="6A3C73EF">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供应商对评审过程、中标或者成交结果提出质疑的，采购人、采购代理机构可以组织原评标委员会、竞争性谈判小组、询价小组或者竞争性磋商小组协助答复质疑。</w:t>
            </w:r>
          </w:p>
          <w:p w14:paraId="06927B7E">
            <w:pPr>
              <w:rPr>
                <w:rFonts w:hint="eastAsia"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质疑答复应当包括下列内容：</w:t>
            </w:r>
          </w:p>
          <w:p w14:paraId="62B6549E">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（一）质疑供应商的姓名或者名称；</w:t>
            </w:r>
          </w:p>
          <w:p w14:paraId="5FF6CE77">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（二）收到质疑函的日期、质疑项目名称及编号；</w:t>
            </w:r>
          </w:p>
          <w:p w14:paraId="6BBF3E25">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（三）质疑事项、质疑答复的具体内容、事实依据和法律依据；</w:t>
            </w:r>
          </w:p>
          <w:p w14:paraId="6F58ED1F">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（四）告知质疑供应商依法投诉的权利；</w:t>
            </w:r>
          </w:p>
          <w:p w14:paraId="2F3EBABE">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（五）质疑答复人名称；</w:t>
            </w:r>
          </w:p>
          <w:p w14:paraId="0A176F30">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（六）答复质疑的日期。</w:t>
            </w:r>
          </w:p>
          <w:p w14:paraId="4A96E231">
            <w:pPr>
              <w:rPr>
                <w:rFonts w:hint="default" w:ascii="宋体" w:hAnsi="宋体" w:eastAsia="宋体" w:cs="宋体"/>
                <w:i w:val="0"/>
                <w:iCs w:val="0"/>
                <w:color w:val="auto"/>
                <w:sz w:val="24"/>
                <w:highlight w:val="none"/>
                <w:lang w:val="en-US" w:eastAsia="zh-CN"/>
              </w:rPr>
            </w:pPr>
            <w:r>
              <w:rPr>
                <w:rFonts w:hint="default" w:ascii="宋体" w:hAnsi="宋体" w:eastAsia="宋体" w:cs="宋体"/>
                <w:i w:val="0"/>
                <w:iCs w:val="0"/>
                <w:color w:val="auto"/>
                <w:sz w:val="24"/>
                <w:highlight w:val="none"/>
                <w:lang w:val="en-US" w:eastAsia="zh-CN"/>
              </w:rPr>
              <w:t>　　质疑答复的内容不得涉及商业秘密。</w:t>
            </w:r>
          </w:p>
          <w:p w14:paraId="0ACF00D7">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采购人、采购代理机构认为供应商质疑不成立，或者成立但未对中标、成交结果构成影响的，继续开展采购活动；认为供应商质疑成立且影响或者可能影响中标、成交结果的，按照下列情况处理：</w:t>
            </w:r>
          </w:p>
          <w:p w14:paraId="28DA875C">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对采购文件提出的质疑，依法通过澄清或者修改可以继续开展采购活动的，澄清或者修改采购文件后继续开展采购活动；否则应当修改采购文件后重新开展采购活动。</w:t>
            </w:r>
          </w:p>
          <w:p w14:paraId="0830BDD1">
            <w:pPr>
              <w:ind w:firstLine="482"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1C493F8F">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质疑答复导致中标、成交结果改变的，采购人或者采购代理机构应当将有关情况书面报告本级财政部门。</w:t>
            </w:r>
          </w:p>
          <w:p w14:paraId="64F516C8">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7个工作日内，由质疑方的法定代表人或授权投标人以书面形式或纸质版加盖公章PDF版文件发送邮箱：</w:t>
            </w:r>
            <w:r>
              <w:rPr>
                <w:rFonts w:hint="eastAsia" w:ascii="宋体" w:hAnsi="宋体" w:cs="宋体"/>
                <w:i w:val="0"/>
                <w:iCs w:val="0"/>
                <w:color w:val="auto"/>
                <w:sz w:val="24"/>
                <w:highlight w:val="none"/>
                <w:lang w:val="en-US" w:eastAsia="zh-CN"/>
              </w:rPr>
              <w:t>1462032137</w:t>
            </w:r>
            <w:r>
              <w:rPr>
                <w:rFonts w:hint="eastAsia" w:ascii="宋体" w:hAnsi="宋体" w:eastAsia="宋体" w:cs="宋体"/>
                <w:i w:val="0"/>
                <w:iCs w:val="0"/>
                <w:color w:val="auto"/>
                <w:sz w:val="24"/>
                <w:highlight w:val="none"/>
                <w:lang w:val="en-US" w:eastAsia="zh-CN"/>
              </w:rPr>
              <w:t>@qq.com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w:t>
            </w:r>
            <w:r>
              <w:rPr>
                <w:rFonts w:hint="eastAsia" w:ascii="宋体" w:hAnsi="宋体" w:cs="宋体"/>
                <w:i w:val="0"/>
                <w:iCs w:val="0"/>
                <w:color w:val="auto"/>
                <w:sz w:val="24"/>
                <w:highlight w:val="none"/>
                <w:lang w:val="en-US" w:eastAsia="zh-CN"/>
              </w:rPr>
              <w:t>需</w:t>
            </w:r>
            <w:r>
              <w:rPr>
                <w:rFonts w:hint="eastAsia" w:ascii="宋体" w:hAnsi="宋体" w:eastAsia="宋体" w:cs="宋体"/>
                <w:i w:val="0"/>
                <w:iCs w:val="0"/>
                <w:color w:val="auto"/>
                <w:sz w:val="24"/>
                <w:highlight w:val="none"/>
                <w:lang w:val="en-US" w:eastAsia="zh-CN"/>
              </w:rPr>
              <w:t>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30070661">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应在受理投标人的书面质疑后，根据质疑函的具体内容及时向递交质疑函的投标人作出答复或不予答复，答复内容不得涉及商业秘密。作出答复的以书面形式或纸质版加盖公章PDF版文件发送至提出澄清或质疑的投标人和其他有关投标人邮箱中。递交质疑的投标人和其他有关投标人在被告知、收到上述公告、通知或答疑书后，应立即向</w:t>
            </w:r>
            <w:r>
              <w:rPr>
                <w:rFonts w:hint="eastAsia" w:ascii="宋体" w:hAnsi="宋体" w:cs="宋体"/>
                <w:i w:val="0"/>
                <w:iCs w:val="0"/>
                <w:color w:val="auto"/>
                <w:sz w:val="24"/>
                <w:highlight w:val="none"/>
                <w:lang w:val="en-US" w:eastAsia="zh-CN"/>
              </w:rPr>
              <w:t>采购人</w:t>
            </w:r>
            <w:r>
              <w:rPr>
                <w:rFonts w:hint="eastAsia" w:ascii="宋体" w:hAnsi="宋体" w:eastAsia="宋体" w:cs="宋体"/>
                <w:i w:val="0"/>
                <w:iCs w:val="0"/>
                <w:color w:val="auto"/>
                <w:sz w:val="24"/>
                <w:highlight w:val="none"/>
                <w:lang w:val="en-US" w:eastAsia="zh-CN"/>
              </w:rPr>
              <w:t>回函确认。未确认情况应当视为对质疑答复的知晓，也将视为对质疑答复内容接受的默认。</w:t>
            </w:r>
          </w:p>
          <w:p w14:paraId="63A833FB">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4.</w:t>
            </w:r>
            <w:r>
              <w:rPr>
                <w:rFonts w:hint="eastAsia" w:ascii="宋体" w:hAnsi="宋体" w:eastAsia="宋体" w:cs="宋体"/>
                <w:i w:val="0"/>
                <w:iCs w:val="0"/>
                <w:color w:val="auto"/>
                <w:sz w:val="24"/>
                <w:highlight w:val="none"/>
                <w:lang w:val="en-US" w:eastAsia="zh-CN"/>
              </w:rPr>
              <w:t>澄清或质疑不予受理的情况，有下列情形之一的，属于无效质疑，被质疑人不予受理，由此产生的影响由投标人自行承担：</w:t>
            </w:r>
          </w:p>
          <w:p w14:paraId="0FB603CF">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（一）</w:t>
            </w:r>
            <w:r>
              <w:rPr>
                <w:rFonts w:hint="eastAsia" w:ascii="宋体" w:hAnsi="宋体" w:eastAsia="宋体" w:cs="宋体"/>
                <w:i w:val="0"/>
                <w:iCs w:val="0"/>
                <w:color w:val="auto"/>
                <w:sz w:val="24"/>
                <w:highlight w:val="none"/>
                <w:lang w:val="en-US" w:eastAsia="zh-CN"/>
              </w:rPr>
              <w:t>不是参与该政府采购项目活动供应商的</w:t>
            </w:r>
            <w:r>
              <w:rPr>
                <w:rFonts w:hint="eastAsia" w:ascii="宋体" w:hAnsi="宋体" w:cs="宋体"/>
                <w:i w:val="0"/>
                <w:iCs w:val="0"/>
                <w:color w:val="auto"/>
                <w:sz w:val="24"/>
                <w:highlight w:val="none"/>
                <w:lang w:val="en-US" w:eastAsia="zh-CN"/>
              </w:rPr>
              <w:t>；</w:t>
            </w:r>
          </w:p>
          <w:p w14:paraId="23F92EA7">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（二）</w:t>
            </w:r>
            <w:r>
              <w:rPr>
                <w:rFonts w:hint="eastAsia" w:ascii="宋体" w:hAnsi="宋体" w:eastAsia="宋体" w:cs="宋体"/>
                <w:i w:val="0"/>
                <w:iCs w:val="0"/>
                <w:color w:val="auto"/>
                <w:sz w:val="24"/>
                <w:highlight w:val="none"/>
                <w:lang w:val="en-US" w:eastAsia="zh-CN"/>
              </w:rPr>
              <w:t>被质疑人为采购人或政府采购代理机构之外的；</w:t>
            </w:r>
          </w:p>
          <w:p w14:paraId="7B61A14B">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（三）</w:t>
            </w:r>
            <w:r>
              <w:rPr>
                <w:rFonts w:hint="eastAsia" w:ascii="宋体" w:hAnsi="宋体" w:eastAsia="宋体" w:cs="宋体"/>
                <w:i w:val="0"/>
                <w:iCs w:val="0"/>
                <w:color w:val="auto"/>
                <w:sz w:val="24"/>
                <w:highlight w:val="none"/>
                <w:lang w:val="en-US" w:eastAsia="zh-CN"/>
              </w:rPr>
              <w:t>所有质疑事项超过质疑有效期的；</w:t>
            </w:r>
          </w:p>
          <w:p w14:paraId="0F4C453D">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（四）</w:t>
            </w:r>
            <w:r>
              <w:rPr>
                <w:rFonts w:hint="eastAsia" w:ascii="宋体" w:hAnsi="宋体" w:eastAsia="宋体" w:cs="宋体"/>
                <w:i w:val="0"/>
                <w:iCs w:val="0"/>
                <w:color w:val="auto"/>
                <w:sz w:val="24"/>
                <w:highlight w:val="none"/>
                <w:lang w:val="en-US" w:eastAsia="zh-CN"/>
              </w:rPr>
              <w:t>以具有法律效力的文书送达之外方式提出的；</w:t>
            </w:r>
          </w:p>
          <w:p w14:paraId="5B5A1439">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（五）</w:t>
            </w:r>
            <w:r>
              <w:rPr>
                <w:rFonts w:hint="eastAsia" w:ascii="宋体" w:hAnsi="宋体" w:eastAsia="宋体" w:cs="宋体"/>
                <w:i w:val="0"/>
                <w:iCs w:val="0"/>
                <w:color w:val="auto"/>
                <w:sz w:val="24"/>
                <w:highlight w:val="none"/>
                <w:lang w:val="en-US" w:eastAsia="zh-CN"/>
              </w:rPr>
              <w:t xml:space="preserve"> 未按上述规定递交澄清或质疑函的；</w:t>
            </w:r>
          </w:p>
          <w:p w14:paraId="1FCD59CF">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（六）</w:t>
            </w:r>
            <w:r>
              <w:rPr>
                <w:rFonts w:hint="eastAsia" w:ascii="宋体" w:hAnsi="宋体" w:eastAsia="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val="en-US" w:eastAsia="zh-CN"/>
              </w:rPr>
              <w:t>其他不</w:t>
            </w:r>
            <w:r>
              <w:rPr>
                <w:rFonts w:hint="eastAsia" w:ascii="宋体" w:hAnsi="宋体" w:eastAsia="宋体" w:cs="宋体"/>
                <w:i w:val="0"/>
                <w:iCs w:val="0"/>
                <w:color w:val="auto"/>
                <w:sz w:val="24"/>
                <w:highlight w:val="none"/>
                <w:lang w:val="en-US" w:eastAsia="zh-CN"/>
              </w:rPr>
              <w:t>符合受理条件的情形。</w:t>
            </w:r>
          </w:p>
          <w:p w14:paraId="52C9F328">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5.</w:t>
            </w:r>
            <w:r>
              <w:rPr>
                <w:rFonts w:hint="eastAsia" w:ascii="宋体" w:hAnsi="宋体" w:eastAsia="宋体" w:cs="宋体"/>
                <w:i w:val="0"/>
                <w:iCs w:val="0"/>
                <w:color w:val="auto"/>
                <w:sz w:val="24"/>
                <w:highlight w:val="none"/>
                <w:lang w:val="en-US" w:eastAsia="zh-CN"/>
              </w:rPr>
              <w:t>其他</w:t>
            </w:r>
          </w:p>
          <w:p w14:paraId="1267B1BA">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Fonts w:hint="eastAsia" w:ascii="宋体" w:hAnsi="宋体" w:cs="宋体"/>
                <w:i w:val="0"/>
                <w:iCs w:val="0"/>
                <w:color w:val="auto"/>
                <w:sz w:val="24"/>
                <w:highlight w:val="none"/>
                <w:lang w:val="en-US" w:eastAsia="zh-CN"/>
              </w:rPr>
              <w:t>阿克苏解放南路辅路阿克苏投资建设集团有限公司3楼</w:t>
            </w:r>
            <w:r>
              <w:rPr>
                <w:rFonts w:hint="eastAsia" w:ascii="宋体" w:hAnsi="宋体" w:eastAsia="宋体" w:cs="宋体"/>
                <w:i w:val="0"/>
                <w:iCs w:val="0"/>
                <w:color w:val="auto"/>
                <w:sz w:val="24"/>
                <w:highlight w:val="none"/>
                <w:lang w:val="en-US" w:eastAsia="zh-CN"/>
              </w:rPr>
              <w:t xml:space="preserve"> </w:t>
            </w:r>
          </w:p>
          <w:p w14:paraId="5526848A">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19590165074</w:t>
            </w:r>
          </w:p>
        </w:tc>
      </w:tr>
    </w:tbl>
    <w:p w14:paraId="6E084BA7">
      <w:pPr>
        <w:jc w:val="center"/>
        <w:rPr>
          <w:rFonts w:hint="eastAsia" w:ascii="宋体" w:hAnsi="宋体" w:eastAsia="宋体" w:cs="宋体"/>
          <w:b/>
          <w:i w:val="0"/>
          <w:iCs w:val="0"/>
          <w:color w:val="auto"/>
          <w:sz w:val="32"/>
          <w:szCs w:val="32"/>
          <w:highlight w:val="none"/>
        </w:rPr>
      </w:pPr>
    </w:p>
    <w:p w14:paraId="44DA66D6">
      <w:pPr>
        <w:jc w:val="center"/>
        <w:rPr>
          <w:rFonts w:hint="eastAsia" w:ascii="宋体" w:hAnsi="宋体" w:eastAsia="宋体" w:cs="宋体"/>
          <w:b/>
          <w:i w:val="0"/>
          <w:iCs w:val="0"/>
          <w:color w:val="auto"/>
          <w:sz w:val="32"/>
          <w:szCs w:val="32"/>
          <w:highlight w:val="none"/>
          <w:lang w:eastAsia="zh-CN"/>
        </w:rPr>
      </w:pPr>
      <w:bookmarkStart w:id="11" w:name="_Toc415483390"/>
    </w:p>
    <w:p w14:paraId="0FEDD443">
      <w:pPr>
        <w:jc w:val="center"/>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lang w:eastAsia="zh-CN"/>
        </w:rPr>
        <w:br w:type="page"/>
      </w:r>
      <w:r>
        <w:rPr>
          <w:rFonts w:hint="eastAsia" w:ascii="宋体" w:hAnsi="宋体" w:eastAsia="宋体" w:cs="宋体"/>
          <w:b/>
          <w:i w:val="0"/>
          <w:iCs w:val="0"/>
          <w:color w:val="auto"/>
          <w:sz w:val="32"/>
          <w:szCs w:val="32"/>
          <w:highlight w:val="none"/>
          <w:lang w:val="en-US" w:eastAsia="zh-CN"/>
        </w:rPr>
        <w:t>二</w:t>
      </w:r>
      <w:r>
        <w:rPr>
          <w:rFonts w:hint="eastAsia" w:ascii="宋体" w:hAnsi="宋体" w:eastAsia="宋体" w:cs="宋体"/>
          <w:b/>
          <w:i w:val="0"/>
          <w:iCs w:val="0"/>
          <w:color w:val="auto"/>
          <w:sz w:val="32"/>
          <w:szCs w:val="32"/>
          <w:highlight w:val="none"/>
        </w:rPr>
        <w:t>、投标须知</w:t>
      </w:r>
      <w:bookmarkEnd w:id="11"/>
    </w:p>
    <w:p w14:paraId="64250DEB">
      <w:pPr>
        <w:pStyle w:val="48"/>
        <w:numPr>
          <w:ilvl w:val="0"/>
          <w:numId w:val="0"/>
        </w:numPr>
        <w:ind w:leftChars="0"/>
        <w:jc w:val="center"/>
        <w:outlineLvl w:val="9"/>
        <w:rPr>
          <w:rFonts w:hint="eastAsia"/>
          <w:b/>
          <w:bCs/>
          <w:color w:val="auto"/>
          <w:sz w:val="28"/>
          <w:szCs w:val="21"/>
          <w:highlight w:val="none"/>
        </w:rPr>
      </w:pPr>
      <w:bookmarkStart w:id="12" w:name="_Toc415483391"/>
      <w:r>
        <w:rPr>
          <w:rFonts w:hint="eastAsia"/>
          <w:b/>
          <w:bCs/>
          <w:color w:val="auto"/>
          <w:sz w:val="28"/>
          <w:szCs w:val="21"/>
          <w:highlight w:val="none"/>
          <w:lang w:eastAsia="zh-CN"/>
        </w:rPr>
        <w:t>一</w:t>
      </w:r>
      <w:r>
        <w:rPr>
          <w:rFonts w:hint="eastAsia"/>
          <w:b/>
          <w:bCs/>
          <w:color w:val="auto"/>
          <w:sz w:val="28"/>
          <w:szCs w:val="21"/>
          <w:highlight w:val="none"/>
        </w:rPr>
        <w:t>、总则</w:t>
      </w:r>
    </w:p>
    <w:p w14:paraId="4D528DF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合格的投标人</w:t>
      </w:r>
    </w:p>
    <w:p w14:paraId="55F8088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符合《中华人民共和国政府采购法》第二十二条规定的条件，具备独立承担民事责任能力的在中华人民共和国境内注册的</w:t>
      </w:r>
      <w:r>
        <w:rPr>
          <w:rFonts w:hint="eastAsia" w:ascii="宋体" w:hAnsi="宋体" w:cs="宋体"/>
          <w:i w:val="0"/>
          <w:iCs w:val="0"/>
          <w:color w:val="auto"/>
          <w:kern w:val="2"/>
          <w:sz w:val="24"/>
          <w:szCs w:val="24"/>
          <w:highlight w:val="none"/>
          <w:lang w:val="en-US" w:eastAsia="zh-CN" w:bidi="ar-SA"/>
        </w:rPr>
        <w:t>，具</w:t>
      </w:r>
      <w:r>
        <w:rPr>
          <w:rFonts w:hint="eastAsia" w:ascii="宋体" w:hAnsi="宋体" w:eastAsia="宋体" w:cs="宋体"/>
          <w:i w:val="0"/>
          <w:iCs w:val="0"/>
          <w:color w:val="auto"/>
          <w:kern w:val="2"/>
          <w:sz w:val="24"/>
          <w:szCs w:val="24"/>
          <w:highlight w:val="none"/>
          <w:lang w:val="en-US" w:eastAsia="zh-CN" w:bidi="ar-SA"/>
        </w:rPr>
        <w:t>有承担本次招标采购项目服务能力的及符合条件的法人或其他组织。</w:t>
      </w:r>
    </w:p>
    <w:p w14:paraId="41A2D782">
      <w:pPr>
        <w:pStyle w:val="52"/>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有效的营业执照</w:t>
      </w:r>
      <w:r>
        <w:rPr>
          <w:rFonts w:hint="eastAsia" w:ascii="宋体" w:hAnsi="宋体" w:cs="宋体"/>
          <w:i w:val="0"/>
          <w:iCs w:val="0"/>
          <w:color w:val="auto"/>
          <w:kern w:val="2"/>
          <w:sz w:val="24"/>
          <w:szCs w:val="24"/>
          <w:highlight w:val="none"/>
          <w:lang w:val="en-US" w:eastAsia="zh-CN" w:bidi="ar-SA"/>
        </w:rPr>
        <w:t>。</w:t>
      </w:r>
    </w:p>
    <w:p w14:paraId="76487CA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投标人在本次招标活动中，必须遵循《中华人民共和国招标投标法</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中华人民共和国招标投标法实施条例</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政府采购货物和服务招标投标管理办法》（财政部87号令）等相关法律法规的规定。</w:t>
      </w:r>
    </w:p>
    <w:p w14:paraId="14B0C544">
      <w:pPr>
        <w:pStyle w:val="52"/>
        <w:spacing w:line="360" w:lineRule="auto"/>
        <w:ind w:left="563"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投标人参加政府采购活动近三年内无违法违规记录，需提供书面声明。</w:t>
      </w:r>
    </w:p>
    <w:p w14:paraId="3CB28D07">
      <w:pPr>
        <w:pStyle w:val="52"/>
        <w:spacing w:line="360" w:lineRule="auto"/>
        <w:ind w:firstLine="482"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 为保证政府采购活动公平、公正、诚实信用，投标人提供的材料及技术参数应真实有效</w:t>
      </w:r>
      <w:r>
        <w:rPr>
          <w:rFonts w:hint="eastAsia" w:ascii="宋体" w:hAnsi="宋体" w:cs="宋体"/>
          <w:i w:val="0"/>
          <w:iCs w:val="0"/>
          <w:color w:val="auto"/>
          <w:kern w:val="2"/>
          <w:sz w:val="24"/>
          <w:szCs w:val="24"/>
          <w:highlight w:val="none"/>
          <w:lang w:val="en-US" w:eastAsia="zh-CN" w:bidi="ar-SA"/>
        </w:rPr>
        <w:t>，在</w:t>
      </w:r>
      <w:r>
        <w:rPr>
          <w:rFonts w:hint="eastAsia" w:ascii="宋体" w:hAnsi="宋体" w:eastAsia="宋体" w:cs="宋体"/>
          <w:i w:val="0"/>
          <w:iCs w:val="0"/>
          <w:color w:val="auto"/>
          <w:kern w:val="2"/>
          <w:sz w:val="24"/>
          <w:szCs w:val="24"/>
          <w:highlight w:val="none"/>
          <w:lang w:val="en-US" w:eastAsia="zh-CN" w:bidi="ar-SA"/>
        </w:rPr>
        <w:t>竞标文件内提供书面诚信投标承诺书。</w:t>
      </w:r>
    </w:p>
    <w:p w14:paraId="20E84EE4">
      <w:pPr>
        <w:pStyle w:val="52"/>
        <w:spacing w:line="360" w:lineRule="auto"/>
        <w:ind w:firstLine="482"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为保证本次招标活动公平竞争，杜绝任何形式的商业贿赂行为，竞标文件内必须提供反商业贿赂承诺书。</w:t>
      </w:r>
    </w:p>
    <w:p w14:paraId="0B4A9C5D">
      <w:pPr>
        <w:pStyle w:val="52"/>
        <w:spacing w:line="360" w:lineRule="auto"/>
        <w:ind w:left="563"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供应商须提供具有履行合同所必需的设备和专业技术能力的书面承诺</w:t>
      </w:r>
      <w:r>
        <w:rPr>
          <w:rFonts w:hint="eastAsia" w:ascii="宋体" w:hAnsi="宋体" w:cs="宋体"/>
          <w:i w:val="0"/>
          <w:iCs w:val="0"/>
          <w:color w:val="auto"/>
          <w:kern w:val="2"/>
          <w:sz w:val="24"/>
          <w:szCs w:val="24"/>
          <w:highlight w:val="none"/>
          <w:lang w:val="en-US" w:eastAsia="zh-CN" w:bidi="ar-SA"/>
        </w:rPr>
        <w:t>书</w:t>
      </w:r>
      <w:r>
        <w:rPr>
          <w:rFonts w:hint="eastAsia" w:ascii="宋体" w:hAnsi="宋体" w:eastAsia="宋体" w:cs="宋体"/>
          <w:i w:val="0"/>
          <w:iCs w:val="0"/>
          <w:color w:val="auto"/>
          <w:kern w:val="2"/>
          <w:sz w:val="24"/>
          <w:szCs w:val="24"/>
          <w:highlight w:val="none"/>
          <w:lang w:val="en-US" w:eastAsia="zh-CN" w:bidi="ar-SA"/>
        </w:rPr>
        <w:t>。</w:t>
      </w:r>
    </w:p>
    <w:p w14:paraId="01D64741">
      <w:pPr>
        <w:pStyle w:val="52"/>
        <w:spacing w:line="360" w:lineRule="auto"/>
        <w:ind w:left="563"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不符合以上条款规定的供应商，其投标无效。</w:t>
      </w:r>
    </w:p>
    <w:p w14:paraId="1A45F1FA">
      <w:pPr>
        <w:pStyle w:val="52"/>
        <w:spacing w:line="360" w:lineRule="auto"/>
        <w:ind w:left="563"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定义</w:t>
      </w:r>
    </w:p>
    <w:p w14:paraId="4F962C4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2.1“采购代理机构”系指</w:t>
      </w:r>
      <w:r>
        <w:rPr>
          <w:rFonts w:hint="eastAsia" w:ascii="宋体" w:hAnsi="宋体" w:cs="宋体"/>
          <w:i w:val="0"/>
          <w:iCs w:val="0"/>
          <w:color w:val="auto"/>
          <w:kern w:val="2"/>
          <w:sz w:val="24"/>
          <w:szCs w:val="24"/>
          <w:highlight w:val="none"/>
          <w:lang w:val="en-US" w:eastAsia="zh-CN" w:bidi="ar-SA"/>
        </w:rPr>
        <w:t xml:space="preserve">新疆国信天翌工程项目管理有限公司 </w:t>
      </w:r>
      <w:r>
        <w:rPr>
          <w:rFonts w:hint="eastAsia" w:ascii="宋体" w:hAnsi="宋体" w:eastAsia="宋体" w:cs="宋体"/>
          <w:i w:val="0"/>
          <w:iCs w:val="0"/>
          <w:color w:val="auto"/>
          <w:kern w:val="2"/>
          <w:sz w:val="24"/>
          <w:szCs w:val="24"/>
          <w:highlight w:val="none"/>
          <w:lang w:val="en-US" w:eastAsia="zh-CN" w:bidi="ar-SA"/>
        </w:rPr>
        <w:t>。</w:t>
      </w:r>
    </w:p>
    <w:p w14:paraId="48BE872C">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2.2“投标人”系指向采购代理机构提交响应文件的服务供应商或货物制造商或代理商。</w:t>
      </w:r>
    </w:p>
    <w:p w14:paraId="46CE739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2.3“货物”系指卖方按合同要求，须向买方提供的设计文件、货物、机械、材料、备品、手册及其他技术资料和材料。详见《政府采购品目分类目录》</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财库</w:t>
      </w:r>
      <w:r>
        <w:rPr>
          <w:rFonts w:hint="eastAsia" w:ascii="宋体" w:hAnsi="宋体" w:cs="宋体"/>
          <w:i w:val="0"/>
          <w:iCs w:val="0"/>
          <w:color w:val="auto"/>
          <w:kern w:val="2"/>
          <w:sz w:val="24"/>
          <w:szCs w:val="24"/>
          <w:highlight w:val="none"/>
          <w:lang w:val="en-US" w:eastAsia="zh-CN" w:bidi="ar-SA"/>
        </w:rPr>
        <w:t>〔2013〕189号）</w:t>
      </w:r>
      <w:r>
        <w:rPr>
          <w:rFonts w:hint="eastAsia" w:ascii="宋体" w:hAnsi="宋体" w:eastAsia="宋体" w:cs="宋体"/>
          <w:i w:val="0"/>
          <w:iCs w:val="0"/>
          <w:color w:val="auto"/>
          <w:kern w:val="2"/>
          <w:sz w:val="24"/>
          <w:szCs w:val="24"/>
          <w:highlight w:val="none"/>
          <w:lang w:val="en-US" w:eastAsia="zh-CN" w:bidi="ar-SA"/>
        </w:rPr>
        <w:t>。</w:t>
      </w:r>
    </w:p>
    <w:p w14:paraId="3B39B85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2.4“服务”系指按合同规定卖方须承担的运输、装卸、安装调试、技术协助、培训和交付使用后保修期内应履行的义务及售后服务等其他类似的义务。</w:t>
      </w:r>
    </w:p>
    <w:p w14:paraId="1C7845E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2.5“卖方”系指提供合同货物和服务的经济实体。本次招标指中标人。</w:t>
      </w:r>
    </w:p>
    <w:p w14:paraId="437CB18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2.6“买方”系指购买货物和服务的单位，即为本次招标的采购人。</w:t>
      </w:r>
    </w:p>
    <w:p w14:paraId="3632E96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2.7“节能产品”或者“环保产品”是指财政部发布最新一期的《节能产品政府采购清单》或者《环境标志产品政府采购清单》的产品，可在中国政府采购网</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www.ccgp.gov.cn</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查询。</w:t>
      </w:r>
    </w:p>
    <w:p w14:paraId="5346FDF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2.8“进口产品”是指通过中国海关报关验放进入中国境内且产自关境外的产品，详见《关于政府采购进口产品管理有关问题的通知》</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财库</w:t>
      </w:r>
      <w:r>
        <w:rPr>
          <w:rFonts w:hint="eastAsia" w:ascii="宋体" w:hAnsi="宋体" w:cs="宋体"/>
          <w:i w:val="0"/>
          <w:iCs w:val="0"/>
          <w:color w:val="auto"/>
          <w:kern w:val="2"/>
          <w:sz w:val="24"/>
          <w:szCs w:val="24"/>
          <w:highlight w:val="none"/>
          <w:lang w:val="en-US" w:eastAsia="zh-CN" w:bidi="ar-SA"/>
        </w:rPr>
        <w:t>〔2007〕119号）</w:t>
      </w:r>
      <w:r>
        <w:rPr>
          <w:rFonts w:hint="eastAsia" w:ascii="宋体" w:hAnsi="宋体" w:eastAsia="宋体" w:cs="宋体"/>
          <w:i w:val="0"/>
          <w:iCs w:val="0"/>
          <w:color w:val="auto"/>
          <w:kern w:val="2"/>
          <w:sz w:val="24"/>
          <w:szCs w:val="24"/>
          <w:highlight w:val="none"/>
          <w:lang w:val="en-US" w:eastAsia="zh-CN" w:bidi="ar-SA"/>
        </w:rPr>
        <w:t>及《关于政府采购进口产品管理有关问题的通知》（财办库</w:t>
      </w:r>
      <w:r>
        <w:rPr>
          <w:rFonts w:hint="eastAsia" w:ascii="宋体" w:hAnsi="宋体" w:cs="宋体"/>
          <w:i w:val="0"/>
          <w:iCs w:val="0"/>
          <w:color w:val="auto"/>
          <w:kern w:val="2"/>
          <w:sz w:val="24"/>
          <w:szCs w:val="24"/>
          <w:highlight w:val="none"/>
          <w:lang w:val="en-US" w:eastAsia="zh-CN" w:bidi="ar-SA"/>
        </w:rPr>
        <w:t>〔2008〕248号</w:t>
      </w:r>
      <w:r>
        <w:rPr>
          <w:rFonts w:hint="eastAsia" w:ascii="宋体" w:hAnsi="宋体" w:eastAsia="宋体" w:cs="宋体"/>
          <w:i w:val="0"/>
          <w:iCs w:val="0"/>
          <w:color w:val="auto"/>
          <w:kern w:val="2"/>
          <w:sz w:val="24"/>
          <w:szCs w:val="24"/>
          <w:highlight w:val="none"/>
          <w:lang w:val="en-US" w:eastAsia="zh-CN" w:bidi="ar-SA"/>
        </w:rPr>
        <w:t>）。</w:t>
      </w:r>
    </w:p>
    <w:p w14:paraId="072EDA0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2.9 “语言文字”招标响应文件使用的语言文字为中文。专用术语使用外文的，应附有中文注释。</w:t>
      </w:r>
    </w:p>
    <w:p w14:paraId="019D51F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2.10“计量单位”所有计量均采用中华人民共和国法定计量单位。</w:t>
      </w:r>
    </w:p>
    <w:p w14:paraId="05A0AF3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其他要求</w:t>
      </w:r>
    </w:p>
    <w:p w14:paraId="2A62B3F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3.1 投标费用</w:t>
      </w:r>
    </w:p>
    <w:p w14:paraId="3A86821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投标人应自行承担所有与本次招标投标有关的费用，而不论投标的结果如何。 </w:t>
      </w:r>
    </w:p>
    <w:p w14:paraId="2112F51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 采购进口产品</w:t>
      </w:r>
    </w:p>
    <w:p w14:paraId="4793D7C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3.2.1 除投标人须知前附表另有规定外，本项目拒绝进口产品参加招标采购活动。</w:t>
      </w:r>
    </w:p>
    <w:p w14:paraId="136D67D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3.2.2 本章第4.1款规定同意购买进口产品的，本项目采购活动不限制满足竞争性磋商文件要求的国内产品参与招标。</w:t>
      </w:r>
    </w:p>
    <w:p w14:paraId="4346EFB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3.3 政府采购政策支持 </w:t>
      </w:r>
    </w:p>
    <w:p w14:paraId="5235C1B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3.3.1 产品符合政府采购强制采购政策的，实行强制采购；符合政府采购优先采购政策的，产品享受节能产品、环境标志产品优惠</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由供应商在报价文件中选择并填报，评审时进行价格优惠</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；供应商享受支持中小企业发展政策优惠的，可以与同时享受节能产品、环境标志</w:t>
      </w:r>
      <w:r>
        <w:rPr>
          <w:rFonts w:hint="eastAsia" w:ascii="宋体" w:hAnsi="宋体" w:cs="宋体"/>
          <w:i w:val="0"/>
          <w:iCs w:val="0"/>
          <w:color w:val="auto"/>
          <w:kern w:val="2"/>
          <w:sz w:val="24"/>
          <w:szCs w:val="24"/>
          <w:highlight w:val="none"/>
          <w:lang w:val="en-US" w:eastAsia="zh-CN" w:bidi="ar-SA"/>
        </w:rPr>
        <w:t>产品</w:t>
      </w:r>
      <w:r>
        <w:rPr>
          <w:rFonts w:hint="eastAsia" w:ascii="宋体" w:hAnsi="宋体" w:eastAsia="宋体" w:cs="宋体"/>
          <w:i w:val="0"/>
          <w:iCs w:val="0"/>
          <w:color w:val="auto"/>
          <w:kern w:val="2"/>
          <w:sz w:val="24"/>
          <w:szCs w:val="24"/>
          <w:highlight w:val="none"/>
          <w:lang w:val="en-US" w:eastAsia="zh-CN" w:bidi="ar-SA"/>
        </w:rPr>
        <w:t>优惠累加优惠。财政部门关于政府采购强制采购、优先采购的政策规定可在中国政府采购网</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www.ccgp.gov.cn</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查询。本项目价格扣除比例见投标人须知前附表。</w:t>
      </w:r>
    </w:p>
    <w:p w14:paraId="2701074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3.3.2 同一项目中部分产品属于优先采购政策的，评审时只对该部分产品的报价实行价格优惠。</w:t>
      </w:r>
    </w:p>
    <w:p w14:paraId="41C3764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3.3.3 为推进政府采购诚信体系建设，供应商在签署相关承诺，提供相关信息前，应认真阅读财政部门相关政策规定。</w:t>
      </w:r>
    </w:p>
    <w:p w14:paraId="050198A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二、竞争性磋商文件</w:t>
      </w:r>
    </w:p>
    <w:p w14:paraId="51DFB81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 竞争性磋商文件</w:t>
      </w:r>
    </w:p>
    <w:p w14:paraId="15F18A4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 竞争性磋商文件用以阐明所需货物或服务、招标投标程序和合同条款。包括：</w:t>
      </w:r>
    </w:p>
    <w:p w14:paraId="62B4A6D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4.1.1 招标公告</w:t>
      </w:r>
    </w:p>
    <w:p w14:paraId="2B86907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4.1.2 投标人须知</w:t>
      </w:r>
    </w:p>
    <w:p w14:paraId="31676FF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4.1.3 合同条款及格式</w:t>
      </w:r>
    </w:p>
    <w:p w14:paraId="52C16A0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4.1.4 采购需求</w:t>
      </w:r>
    </w:p>
    <w:p w14:paraId="0EB26D3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4.1.5 响应文件格式</w:t>
      </w:r>
    </w:p>
    <w:p w14:paraId="10C298C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4.1.6 其他资料</w:t>
      </w:r>
    </w:p>
    <w:p w14:paraId="436349A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4.2 投标人应认真阅读竞争性磋商文件中所有的事项、格式、条款和规范等要求。如果没有按照竞争性磋商文件要求提交全部资料或者响应文件没有对竞争性磋商文件做出实质性响应，其投标将被拒绝。</w:t>
      </w:r>
    </w:p>
    <w:p w14:paraId="0FA5018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竞争性磋商文件的澄清和修改</w:t>
      </w:r>
    </w:p>
    <w:p w14:paraId="1270F63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5.1 </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如需对已发出的竞争性磋商文件进行必要澄清或者修改的，</w:t>
      </w:r>
      <w:r>
        <w:rPr>
          <w:rFonts w:hint="eastAsia" w:ascii="宋体" w:hAnsi="宋体" w:cs="宋体"/>
          <w:i w:val="0"/>
          <w:iCs w:val="0"/>
          <w:color w:val="auto"/>
          <w:kern w:val="2"/>
          <w:sz w:val="24"/>
          <w:szCs w:val="24"/>
          <w:highlight w:val="none"/>
          <w:lang w:val="en-US" w:eastAsia="zh-CN" w:bidi="ar-SA"/>
        </w:rPr>
        <w:t>采购代理机构</w:t>
      </w:r>
      <w:r>
        <w:rPr>
          <w:rFonts w:hint="eastAsia" w:ascii="宋体" w:hAnsi="宋体" w:eastAsia="宋体" w:cs="宋体"/>
          <w:i w:val="0"/>
          <w:iCs w:val="0"/>
          <w:color w:val="auto"/>
          <w:kern w:val="2"/>
          <w:sz w:val="24"/>
          <w:szCs w:val="24"/>
          <w:highlight w:val="none"/>
          <w:lang w:val="en-US" w:eastAsia="zh-CN" w:bidi="ar-SA"/>
        </w:rPr>
        <w:t>将在竞争性磋商文件要求提交响应文件截止时间5日前，以书面形式通知所有获取竞争性磋商文件的投标人。该澄清或者修改的内容为竞争性磋商文件的组成部分。</w:t>
      </w:r>
    </w:p>
    <w:p w14:paraId="7BD8927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三、响应文件的编制</w:t>
      </w:r>
    </w:p>
    <w:p w14:paraId="7B4ECD3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 响应文件的编写</w:t>
      </w:r>
    </w:p>
    <w:p w14:paraId="504F045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7.1 投标人应仔细阅读竞争性磋商文件</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了解竞争性磋商文件的要求，并在充分理解竞争性磋商文件提出的货物</w:t>
      </w:r>
      <w:r>
        <w:rPr>
          <w:rFonts w:hint="eastAsia" w:ascii="宋体" w:hAnsi="宋体" w:cs="宋体"/>
          <w:i w:val="0"/>
          <w:iCs w:val="0"/>
          <w:color w:val="auto"/>
          <w:kern w:val="2"/>
          <w:sz w:val="24"/>
          <w:szCs w:val="24"/>
          <w:highlight w:val="none"/>
          <w:lang w:val="en-US" w:eastAsia="zh-CN" w:bidi="ar-SA"/>
        </w:rPr>
        <w:t>或服务</w:t>
      </w:r>
      <w:r>
        <w:rPr>
          <w:rFonts w:hint="eastAsia" w:ascii="宋体" w:hAnsi="宋体" w:eastAsia="宋体" w:cs="宋体"/>
          <w:i w:val="0"/>
          <w:iCs w:val="0"/>
          <w:color w:val="auto"/>
          <w:kern w:val="2"/>
          <w:sz w:val="24"/>
          <w:szCs w:val="24"/>
          <w:highlight w:val="none"/>
          <w:lang w:val="en-US" w:eastAsia="zh-CN" w:bidi="ar-SA"/>
        </w:rPr>
        <w:t>技术规范、服务和商务条款后的基础上制作响应文件。</w:t>
      </w:r>
    </w:p>
    <w:p w14:paraId="7869707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 投标的语言及计量单位</w:t>
      </w:r>
    </w:p>
    <w:p w14:paraId="30303D1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8.1 投标人的响应文件以及投标人与采购代理机构就有关招标活动的所有来往函电均应使用中文。如果响应文件或与投标有关的其它文件、信件及来往函电以</w:t>
      </w:r>
      <w:r>
        <w:rPr>
          <w:rFonts w:hint="eastAsia" w:ascii="宋体" w:hAnsi="宋体" w:cs="宋体"/>
          <w:i w:val="0"/>
          <w:iCs w:val="0"/>
          <w:color w:val="auto"/>
          <w:kern w:val="2"/>
          <w:sz w:val="24"/>
          <w:szCs w:val="24"/>
          <w:highlight w:val="none"/>
          <w:lang w:val="en-US" w:eastAsia="zh-CN" w:bidi="ar-SA"/>
        </w:rPr>
        <w:t>其他语言</w:t>
      </w:r>
      <w:r>
        <w:rPr>
          <w:rFonts w:hint="eastAsia" w:ascii="宋体" w:hAnsi="宋体" w:eastAsia="宋体" w:cs="宋体"/>
          <w:i w:val="0"/>
          <w:iCs w:val="0"/>
          <w:color w:val="auto"/>
          <w:kern w:val="2"/>
          <w:sz w:val="24"/>
          <w:szCs w:val="24"/>
          <w:highlight w:val="none"/>
          <w:lang w:val="en-US" w:eastAsia="zh-CN" w:bidi="ar-SA"/>
        </w:rPr>
        <w:t>书写的，投标人应将其译成中文。</w:t>
      </w:r>
    </w:p>
    <w:p w14:paraId="5759FB7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8.2 响应文件中所使用的计量单位除竞争性磋商文件中有特殊规定外，一律使用法定计量单位。</w:t>
      </w:r>
    </w:p>
    <w:p w14:paraId="548E729C">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 响应文件构成</w:t>
      </w:r>
    </w:p>
    <w:p w14:paraId="160297C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  投标人编写的响应文件应包含以下内容</w:t>
      </w:r>
      <w:r>
        <w:rPr>
          <w:rFonts w:hint="eastAsia" w:ascii="宋体" w:hAnsi="宋体" w:cs="宋体"/>
          <w:i w:val="0"/>
          <w:iCs w:val="0"/>
          <w:color w:val="auto"/>
          <w:kern w:val="2"/>
          <w:sz w:val="24"/>
          <w:szCs w:val="24"/>
          <w:highlight w:val="none"/>
          <w:lang w:val="en-US" w:eastAsia="zh-CN" w:bidi="ar-SA"/>
        </w:rPr>
        <w:t>：</w:t>
      </w:r>
    </w:p>
    <w:p w14:paraId="63BDD93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9.1.1 资格、资信证明文件(必须在有效期内)</w:t>
      </w:r>
    </w:p>
    <w:p w14:paraId="2AB0CB4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9.1.2 商务文件</w:t>
      </w:r>
    </w:p>
    <w:p w14:paraId="674426F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 xml:space="preserve"> 投标函</w:t>
      </w:r>
    </w:p>
    <w:p w14:paraId="790C953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lang w:val="en-US" w:eastAsia="zh-CN" w:bidi="ar-SA"/>
        </w:rPr>
        <w:t xml:space="preserve"> 开标一览表</w:t>
      </w:r>
    </w:p>
    <w:p w14:paraId="4287913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 xml:space="preserve"> 投标人认为有必要提供的声明及文件资料 </w:t>
      </w:r>
    </w:p>
    <w:p w14:paraId="1406E8E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p>
    <w:p w14:paraId="1E1DC32A">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 方案的合理性</w:t>
      </w:r>
    </w:p>
    <w:p w14:paraId="4ECE1FE6">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 质量管理与保证措施</w:t>
      </w:r>
    </w:p>
    <w:p w14:paraId="5D1DF022">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 人员配置</w:t>
      </w:r>
    </w:p>
    <w:p w14:paraId="6E831C02">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 售后服务的承诺</w:t>
      </w:r>
    </w:p>
    <w:p w14:paraId="3749CD7B">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 重点、关键问题的分析与把握</w:t>
      </w:r>
    </w:p>
    <w:p w14:paraId="2D2EE0DE">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（6） 合理化建议</w:t>
      </w:r>
    </w:p>
    <w:p w14:paraId="7B143AB2">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（7） 企业业绩</w:t>
      </w:r>
    </w:p>
    <w:p w14:paraId="18E77ABA">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（8） </w:t>
      </w:r>
      <w:r>
        <w:rPr>
          <w:rFonts w:hint="eastAsia" w:ascii="宋体" w:hAnsi="宋体" w:eastAsia="宋体" w:cs="宋体"/>
          <w:b w:val="0"/>
          <w:color w:val="auto"/>
          <w:spacing w:val="-3"/>
          <w:kern w:val="2"/>
          <w:sz w:val="24"/>
          <w:szCs w:val="24"/>
          <w:highlight w:val="none"/>
          <w:lang w:val="en-US" w:eastAsia="zh-CN" w:bidi="ar-SA"/>
        </w:rPr>
        <w:t>技术服务承诺</w:t>
      </w:r>
    </w:p>
    <w:p w14:paraId="1986A262">
      <w:pPr>
        <w:pStyle w:val="52"/>
        <w:spacing w:line="360" w:lineRule="auto"/>
        <w:ind w:firstLine="482" w:firstLineChars="200"/>
        <w:jc w:val="both"/>
        <w:outlineLvl w:val="2"/>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（9） 投标人认为有必要提供的声明及文件资料</w:t>
      </w:r>
    </w:p>
    <w:p w14:paraId="6391E1E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9.1.4 电子标书</w:t>
      </w:r>
    </w:p>
    <w:p w14:paraId="18FC691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w:t>
      </w:r>
      <w:r>
        <w:rPr>
          <w:rFonts w:hint="eastAsia" w:ascii="宋体" w:hAnsi="宋体" w:cs="宋体"/>
          <w:i w:val="0"/>
          <w:iCs w:val="0"/>
          <w:color w:val="auto"/>
          <w:kern w:val="2"/>
          <w:sz w:val="24"/>
          <w:szCs w:val="24"/>
          <w:highlight w:val="none"/>
          <w:lang w:val="en-US" w:eastAsia="zh-CN" w:bidi="ar-SA"/>
        </w:rPr>
        <w:t>响应文件</w:t>
      </w:r>
      <w:r>
        <w:rPr>
          <w:rFonts w:hint="eastAsia" w:ascii="宋体" w:hAnsi="宋体" w:eastAsia="宋体" w:cs="宋体"/>
          <w:i w:val="0"/>
          <w:iCs w:val="0"/>
          <w:color w:val="auto"/>
          <w:kern w:val="2"/>
          <w:sz w:val="24"/>
          <w:szCs w:val="24"/>
          <w:highlight w:val="none"/>
          <w:lang w:val="en-US" w:eastAsia="zh-CN" w:bidi="ar-SA"/>
        </w:rPr>
        <w:t>，并生成JMBS格式加密文件，在投标截止前上传至政府采购云平台。</w:t>
      </w:r>
    </w:p>
    <w:p w14:paraId="671B5D21">
      <w:pPr>
        <w:pStyle w:val="52"/>
        <w:spacing w:line="360" w:lineRule="auto"/>
        <w:ind w:firstLine="567"/>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9.2 第9.1.1条中第</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1</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(2)(3</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项、第9.1.2条中第</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1</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(2</w:t>
      </w:r>
      <w:r>
        <w:rPr>
          <w:rFonts w:hint="eastAsia" w:ascii="宋体" w:hAnsi="宋体" w:cs="宋体"/>
          <w:color w:val="auto"/>
          <w:kern w:val="2"/>
          <w:szCs w:val="24"/>
          <w:highlight w:val="none"/>
          <w:lang w:eastAsia="zh-CN"/>
        </w:rPr>
        <w:t>）</w:t>
      </w:r>
      <w:r>
        <w:rPr>
          <w:rFonts w:hint="eastAsia" w:ascii="宋体" w:hAnsi="宋体" w:cs="宋体"/>
          <w:color w:val="auto"/>
          <w:kern w:val="2"/>
          <w:szCs w:val="24"/>
          <w:highlight w:val="none"/>
        </w:rPr>
        <w:t>项为必备项，投标人在响应文件中必须提供有关材料，如果缺项，将导致投标失败。</w:t>
      </w:r>
    </w:p>
    <w:p w14:paraId="3A81FB7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14:paraId="011C838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14:paraId="335E198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投标人应按竞争性磋商文件提供的格式完整地填写所提供的货物、服务、数量及价格。</w:t>
      </w:r>
    </w:p>
    <w:p w14:paraId="61B3F2C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14:paraId="56DCE67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货物或服务</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14:paraId="5B7AC73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本标针对每种</w:t>
      </w:r>
      <w:r>
        <w:rPr>
          <w:rFonts w:hint="eastAsia" w:ascii="宋体" w:hAnsi="宋体" w:cs="宋体"/>
          <w:i w:val="0"/>
          <w:iCs w:val="0"/>
          <w:color w:val="auto"/>
          <w:kern w:val="2"/>
          <w:sz w:val="24"/>
          <w:szCs w:val="24"/>
          <w:highlight w:val="none"/>
          <w:lang w:val="en-US" w:eastAsia="zh-CN" w:bidi="ar-SA"/>
        </w:rPr>
        <w:t>服务</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14:paraId="28155EB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w:t>
      </w:r>
      <w:r>
        <w:rPr>
          <w:rFonts w:hint="eastAsia" w:ascii="宋体" w:hAnsi="宋体" w:cs="宋体"/>
          <w:i w:val="0"/>
          <w:iCs w:val="0"/>
          <w:color w:val="auto"/>
          <w:kern w:val="2"/>
          <w:sz w:val="24"/>
          <w:szCs w:val="24"/>
          <w:highlight w:val="none"/>
          <w:lang w:val="en-US" w:eastAsia="zh-CN" w:bidi="ar-SA"/>
        </w:rPr>
        <w:t>服务</w:t>
      </w:r>
      <w:r>
        <w:rPr>
          <w:rFonts w:hint="eastAsia" w:ascii="宋体" w:hAnsi="宋体" w:eastAsia="宋体" w:cs="宋体"/>
          <w:i w:val="0"/>
          <w:iCs w:val="0"/>
          <w:color w:val="auto"/>
          <w:kern w:val="2"/>
          <w:sz w:val="24"/>
          <w:szCs w:val="24"/>
          <w:highlight w:val="none"/>
          <w:lang w:val="en-US" w:eastAsia="zh-CN" w:bidi="ar-SA"/>
        </w:rPr>
        <w:t>的全部内容进行报价。</w:t>
      </w:r>
    </w:p>
    <w:p w14:paraId="1362B61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14:paraId="5221BA5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14:paraId="5FA051E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14:paraId="5C545DE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14:paraId="5A7CEF9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14:paraId="47E49FF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w:t>
      </w:r>
      <w:r>
        <w:rPr>
          <w:rFonts w:hint="eastAsia" w:ascii="宋体" w:hAnsi="宋体" w:cs="宋体"/>
          <w:i w:val="0"/>
          <w:iCs w:val="0"/>
          <w:color w:val="auto"/>
          <w:kern w:val="2"/>
          <w:sz w:val="24"/>
          <w:szCs w:val="24"/>
          <w:highlight w:val="none"/>
          <w:lang w:val="en-US" w:eastAsia="zh-CN" w:bidi="ar-SA"/>
        </w:rPr>
        <w:t>服务</w:t>
      </w:r>
      <w:r>
        <w:rPr>
          <w:rFonts w:hint="eastAsia" w:ascii="宋体" w:hAnsi="宋体" w:eastAsia="宋体" w:cs="宋体"/>
          <w:i w:val="0"/>
          <w:iCs w:val="0"/>
          <w:color w:val="auto"/>
          <w:kern w:val="2"/>
          <w:sz w:val="24"/>
          <w:szCs w:val="24"/>
          <w:highlight w:val="none"/>
          <w:lang w:val="en-US" w:eastAsia="zh-CN" w:bidi="ar-SA"/>
        </w:rPr>
        <w:t>的合格性和符合竞争性磋商文件规定的文件</w:t>
      </w:r>
    </w:p>
    <w:p w14:paraId="686AE2C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14:paraId="58613BE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服务是否对竞争性磋商文件做出实质性的响应，并将不能响应之处在竞争性磋商文件所附的“技术规格偏离表”一一列出。否则，将视为投标人同意、确认或接受竞争性磋商文件的全部或相应部分的要求。</w:t>
      </w:r>
    </w:p>
    <w:p w14:paraId="4392C78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14:paraId="7D0C251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w:t>
      </w:r>
      <w:r>
        <w:rPr>
          <w:rFonts w:hint="eastAsia" w:ascii="宋体" w:hAnsi="宋体" w:cs="宋体"/>
          <w:i w:val="0"/>
          <w:iCs w:val="0"/>
          <w:color w:val="FF0000"/>
          <w:kern w:val="2"/>
          <w:sz w:val="24"/>
          <w:szCs w:val="24"/>
          <w:highlight w:val="none"/>
          <w:lang w:val="en-US" w:eastAsia="zh-CN" w:bidi="ar-SA"/>
        </w:rPr>
        <w:t>30</w:t>
      </w:r>
      <w:r>
        <w:rPr>
          <w:rFonts w:hint="eastAsia" w:ascii="宋体" w:hAnsi="宋体" w:eastAsia="宋体" w:cs="宋体"/>
          <w:i w:val="0"/>
          <w:iCs w:val="0"/>
          <w:color w:val="FF0000"/>
          <w:kern w:val="2"/>
          <w:sz w:val="24"/>
          <w:szCs w:val="24"/>
          <w:highlight w:val="none"/>
          <w:lang w:val="en-US" w:eastAsia="zh-CN" w:bidi="ar-SA"/>
        </w:rPr>
        <w:t>天</w:t>
      </w:r>
      <w:r>
        <w:rPr>
          <w:rFonts w:hint="eastAsia" w:ascii="宋体" w:hAnsi="宋体" w:eastAsia="宋体" w:cs="宋体"/>
          <w:i w:val="0"/>
          <w:iCs w:val="0"/>
          <w:color w:val="auto"/>
          <w:kern w:val="2"/>
          <w:sz w:val="24"/>
          <w:szCs w:val="24"/>
          <w:highlight w:val="none"/>
          <w:lang w:val="en-US" w:eastAsia="zh-CN" w:bidi="ar-SA"/>
        </w:rPr>
        <w:t>内有效。</w:t>
      </w:r>
    </w:p>
    <w:p w14:paraId="7F55D5D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 在原投标有效期届满之前，采购代理机构、</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可与投标单位协商延长响应文件的有效期，并经投标方确认。</w:t>
      </w:r>
    </w:p>
    <w:p w14:paraId="6FB4E73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14:paraId="6E27BDA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14:paraId="0F7C281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w:t>
      </w:r>
      <w:r>
        <w:rPr>
          <w:rFonts w:hint="eastAsia" w:ascii="宋体" w:hAnsi="宋体" w:cs="宋体"/>
          <w:i w:val="0"/>
          <w:iCs w:val="0"/>
          <w:color w:val="auto"/>
          <w:kern w:val="2"/>
          <w:sz w:val="24"/>
          <w:szCs w:val="24"/>
          <w:highlight w:val="none"/>
          <w:lang w:val="en-US" w:eastAsia="zh-CN" w:bidi="ar-SA"/>
        </w:rPr>
        <w:t>签字处</w:t>
      </w:r>
      <w:r>
        <w:rPr>
          <w:rFonts w:hint="eastAsia" w:ascii="宋体" w:hAnsi="宋体" w:eastAsia="宋体" w:cs="宋体"/>
          <w:i w:val="0"/>
          <w:iCs w:val="0"/>
          <w:color w:val="auto"/>
          <w:kern w:val="2"/>
          <w:sz w:val="24"/>
          <w:szCs w:val="24"/>
          <w:highlight w:val="none"/>
          <w:lang w:val="en-US" w:eastAsia="zh-CN" w:bidi="ar-SA"/>
        </w:rPr>
        <w:t>须用不褪色的墨水笔书写。</w:t>
      </w:r>
    </w:p>
    <w:p w14:paraId="2053F5D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14:paraId="264317A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w:t>
      </w:r>
      <w:r>
        <w:rPr>
          <w:rFonts w:hint="eastAsia" w:ascii="宋体" w:hAnsi="宋体" w:cs="宋体"/>
          <w:i w:val="0"/>
          <w:iCs w:val="0"/>
          <w:color w:val="auto"/>
          <w:kern w:val="2"/>
          <w:sz w:val="24"/>
          <w:szCs w:val="24"/>
          <w:highlight w:val="none"/>
          <w:lang w:val="en-US" w:eastAsia="zh-CN" w:bidi="ar-SA"/>
        </w:rPr>
        <w:t>，或者</w:t>
      </w:r>
      <w:r>
        <w:rPr>
          <w:rFonts w:hint="eastAsia" w:ascii="宋体" w:hAnsi="宋体" w:eastAsia="宋体" w:cs="宋体"/>
          <w:i w:val="0"/>
          <w:iCs w:val="0"/>
          <w:color w:val="auto"/>
          <w:kern w:val="2"/>
          <w:sz w:val="24"/>
          <w:szCs w:val="24"/>
          <w:highlight w:val="none"/>
          <w:lang w:val="en-US" w:eastAsia="zh-CN" w:bidi="ar-SA"/>
        </w:rPr>
        <w:t>关键字迹潦草、关键内容表达不清</w:t>
      </w:r>
      <w:r>
        <w:rPr>
          <w:rFonts w:hint="eastAsia" w:ascii="宋体" w:hAnsi="宋体" w:cs="宋体"/>
          <w:i w:val="0"/>
          <w:iCs w:val="0"/>
          <w:color w:val="auto"/>
          <w:kern w:val="2"/>
          <w:sz w:val="24"/>
          <w:szCs w:val="24"/>
          <w:highlight w:val="none"/>
          <w:lang w:val="en-US" w:eastAsia="zh-CN" w:bidi="ar-SA"/>
        </w:rPr>
        <w:t>，或者</w:t>
      </w:r>
      <w:r>
        <w:rPr>
          <w:rFonts w:hint="eastAsia" w:ascii="宋体" w:hAnsi="宋体" w:eastAsia="宋体" w:cs="宋体"/>
          <w:i w:val="0"/>
          <w:iCs w:val="0"/>
          <w:color w:val="auto"/>
          <w:kern w:val="2"/>
          <w:sz w:val="24"/>
          <w:szCs w:val="24"/>
          <w:highlight w:val="none"/>
          <w:lang w:val="en-US" w:eastAsia="zh-CN" w:bidi="ar-SA"/>
        </w:rPr>
        <w:t>未按要求填写编制</w:t>
      </w:r>
      <w:r>
        <w:rPr>
          <w:rFonts w:hint="eastAsia" w:ascii="宋体" w:hAnsi="宋体" w:cs="宋体"/>
          <w:i w:val="0"/>
          <w:iCs w:val="0"/>
          <w:color w:val="auto"/>
          <w:kern w:val="2"/>
          <w:sz w:val="24"/>
          <w:szCs w:val="24"/>
          <w:highlight w:val="none"/>
          <w:lang w:val="en-US" w:eastAsia="zh-CN" w:bidi="ar-SA"/>
        </w:rPr>
        <w:t>，或者</w:t>
      </w:r>
      <w:r>
        <w:rPr>
          <w:rFonts w:hint="eastAsia" w:ascii="宋体" w:hAnsi="宋体" w:eastAsia="宋体" w:cs="宋体"/>
          <w:i w:val="0"/>
          <w:iCs w:val="0"/>
          <w:color w:val="auto"/>
          <w:kern w:val="2"/>
          <w:sz w:val="24"/>
          <w:szCs w:val="24"/>
          <w:highlight w:val="none"/>
          <w:lang w:val="en-US" w:eastAsia="zh-CN" w:bidi="ar-SA"/>
        </w:rPr>
        <w:t>可能导致非唯一理解的响应文件将被拒绝。</w:t>
      </w:r>
    </w:p>
    <w:p w14:paraId="749CC23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16.4  响应文件具有法律效力</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若响应文件与采购需求要求不一致，其内容影响成交结果时，责任由供应商自行承担。 </w:t>
      </w:r>
    </w:p>
    <w:p w14:paraId="3ED8472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“法人授权书”附在响应文件中。</w:t>
      </w:r>
    </w:p>
    <w:p w14:paraId="3EE9316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14:paraId="7A9FBA0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14:paraId="613FBE5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14:paraId="228DB5B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w:t>
      </w:r>
      <w:r>
        <w:rPr>
          <w:rFonts w:hint="eastAsia" w:ascii="宋体" w:hAnsi="宋体" w:cs="宋体"/>
          <w:i w:val="0"/>
          <w:iCs w:val="0"/>
          <w:color w:val="auto"/>
          <w:kern w:val="2"/>
          <w:sz w:val="24"/>
          <w:szCs w:val="24"/>
          <w:highlight w:val="none"/>
          <w:lang w:val="en-US" w:eastAsia="zh-CN" w:bidi="ar-SA"/>
        </w:rPr>
        <w:t>胶黏</w:t>
      </w:r>
      <w:r>
        <w:rPr>
          <w:rFonts w:hint="eastAsia" w:ascii="宋体" w:hAnsi="宋体" w:eastAsia="宋体" w:cs="宋体"/>
          <w:i w:val="0"/>
          <w:iCs w:val="0"/>
          <w:color w:val="auto"/>
          <w:kern w:val="2"/>
          <w:sz w:val="24"/>
          <w:szCs w:val="24"/>
          <w:highlight w:val="none"/>
          <w:lang w:val="en-US" w:eastAsia="zh-CN" w:bidi="ar-SA"/>
        </w:rPr>
        <w:t>方式装订的投标书一律视同活页装订）。</w:t>
      </w:r>
    </w:p>
    <w:p w14:paraId="031953E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w:t>
      </w:r>
      <w:r>
        <w:rPr>
          <w:rFonts w:hint="eastAsia" w:ascii="宋体" w:hAnsi="宋体" w:cs="宋体"/>
          <w:i w:val="0"/>
          <w:iCs w:val="0"/>
          <w:color w:val="auto"/>
          <w:kern w:val="2"/>
          <w:sz w:val="24"/>
          <w:szCs w:val="24"/>
          <w:highlight w:val="none"/>
          <w:lang w:val="en-US" w:eastAsia="zh-CN" w:bidi="ar-SA"/>
        </w:rPr>
        <w:t>作</w:t>
      </w:r>
      <w:r>
        <w:rPr>
          <w:rFonts w:hint="eastAsia" w:ascii="宋体" w:hAnsi="宋体" w:eastAsia="宋体" w:cs="宋体"/>
          <w:i w:val="0"/>
          <w:iCs w:val="0"/>
          <w:color w:val="auto"/>
          <w:kern w:val="2"/>
          <w:sz w:val="24"/>
          <w:szCs w:val="24"/>
          <w:highlight w:val="none"/>
          <w:lang w:val="en-US" w:eastAsia="zh-CN" w:bidi="ar-SA"/>
        </w:rPr>
        <w:t>要求）</w:t>
      </w:r>
    </w:p>
    <w:p w14:paraId="6473FE0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四、响应文件的递交</w:t>
      </w:r>
    </w:p>
    <w:p w14:paraId="51DA92B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14:paraId="57E4073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14:paraId="31648E0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14:paraId="4CDA7BC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14:paraId="03C899F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w:t>
      </w:r>
      <w:r>
        <w:rPr>
          <w:rFonts w:hint="eastAsia" w:ascii="宋体" w:hAnsi="宋体" w:cs="宋体"/>
          <w:i w:val="0"/>
          <w:iCs w:val="0"/>
          <w:color w:val="auto"/>
          <w:kern w:val="2"/>
          <w:sz w:val="24"/>
          <w:szCs w:val="24"/>
          <w:highlight w:val="none"/>
          <w:lang w:val="en-US" w:eastAsia="zh-CN" w:bidi="ar-SA"/>
        </w:rPr>
        <w:t>文件送达</w:t>
      </w:r>
      <w:r>
        <w:rPr>
          <w:rFonts w:hint="eastAsia" w:ascii="宋体" w:hAnsi="宋体" w:eastAsia="宋体" w:cs="宋体"/>
          <w:i w:val="0"/>
          <w:iCs w:val="0"/>
          <w:color w:val="auto"/>
          <w:kern w:val="2"/>
          <w:sz w:val="24"/>
          <w:szCs w:val="24"/>
          <w:highlight w:val="none"/>
          <w:lang w:val="en-US" w:eastAsia="zh-CN" w:bidi="ar-SA"/>
        </w:rPr>
        <w:t>规定的地点。</w:t>
      </w:r>
    </w:p>
    <w:p w14:paraId="6A29DA7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14:paraId="601D234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14:paraId="5BD2E8A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、采购代理机构手中。</w:t>
      </w:r>
    </w:p>
    <w:p w14:paraId="2983A008">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14:paraId="719A0F0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14:paraId="6CFBD2D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14:paraId="63F21F2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五、开标</w:t>
      </w:r>
    </w:p>
    <w:p w14:paraId="46FCB3B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14:paraId="3046920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14:paraId="4831E23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、监督部门、公证部门的工作人员将对开标会议到场监督。</w:t>
      </w:r>
    </w:p>
    <w:p w14:paraId="3A590F7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14:paraId="7BADC50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14:paraId="7393DCF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w:t>
      </w:r>
      <w:r>
        <w:rPr>
          <w:rFonts w:hint="eastAsia" w:ascii="宋体" w:hAnsi="宋体" w:cs="宋体"/>
          <w:i w:val="0"/>
          <w:iCs w:val="0"/>
          <w:color w:val="auto"/>
          <w:kern w:val="2"/>
          <w:sz w:val="24"/>
          <w:szCs w:val="24"/>
          <w:highlight w:val="none"/>
          <w:lang w:val="en-US" w:eastAsia="zh-CN" w:bidi="ar-SA"/>
        </w:rPr>
        <w:t>公证人员</w:t>
      </w:r>
      <w:r>
        <w:rPr>
          <w:rFonts w:hint="eastAsia" w:ascii="宋体" w:hAnsi="宋体" w:eastAsia="宋体" w:cs="宋体"/>
          <w:i w:val="0"/>
          <w:iCs w:val="0"/>
          <w:color w:val="auto"/>
          <w:kern w:val="2"/>
          <w:sz w:val="24"/>
          <w:szCs w:val="24"/>
          <w:highlight w:val="none"/>
          <w:lang w:val="en-US" w:eastAsia="zh-CN" w:bidi="ar-SA"/>
        </w:rPr>
        <w:t>签字，作为各投标人响应文件的组成部分。</w:t>
      </w:r>
    </w:p>
    <w:p w14:paraId="2673780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14:paraId="1FF10B4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14:paraId="03D0E49C">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六、评标和定标</w:t>
      </w:r>
    </w:p>
    <w:p w14:paraId="121BACF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14:paraId="6F37DCC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14:paraId="0041DFD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中华人民共和国招标投标法实施条例</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政府采购货物和服务招标投标管理办法》（财政部87号令）的规定及相关法律法规的规定依法评标，维护招标投标各方当事人的合法权益。</w:t>
      </w:r>
      <w:r>
        <w:rPr>
          <w:rFonts w:hint="eastAsia" w:ascii="宋体" w:hAnsi="宋体" w:cs="宋体"/>
          <w:i w:val="0"/>
          <w:iCs w:val="0"/>
          <w:color w:val="auto"/>
          <w:kern w:val="2"/>
          <w:sz w:val="24"/>
          <w:szCs w:val="24"/>
          <w:highlight w:val="none"/>
          <w:lang w:val="en-US" w:eastAsia="zh-CN" w:bidi="ar-SA"/>
        </w:rPr>
        <w:t>法律法规</w:t>
      </w:r>
      <w:r>
        <w:rPr>
          <w:rFonts w:hint="eastAsia" w:ascii="宋体" w:hAnsi="宋体" w:eastAsia="宋体" w:cs="宋体"/>
          <w:i w:val="0"/>
          <w:iCs w:val="0"/>
          <w:color w:val="auto"/>
          <w:kern w:val="2"/>
          <w:sz w:val="24"/>
          <w:szCs w:val="24"/>
          <w:highlight w:val="none"/>
          <w:lang w:val="en-US" w:eastAsia="zh-CN" w:bidi="ar-SA"/>
        </w:rPr>
        <w:t>、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14:paraId="6698ECE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14:paraId="223418F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14:paraId="48ED442E">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14:paraId="065171C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14:paraId="3943587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14:paraId="71142FF2">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14:paraId="03A7092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14:paraId="7634530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14:paraId="63CA2DA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14:paraId="7D81A97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14:paraId="78E5DF6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14:paraId="4CA6AF0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14:paraId="374701D6">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14:paraId="73EDE36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资格性检查：依据法律法规和竞争性磋商文件的规定，对响应文件中的资格证明进行审查，以确定投标人是否具备投标资格。</w:t>
      </w:r>
    </w:p>
    <w:p w14:paraId="2A6CC980">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w:t>
      </w:r>
      <w:r>
        <w:rPr>
          <w:rFonts w:hint="eastAsia" w:ascii="宋体" w:hAnsi="宋体" w:cs="宋体"/>
          <w:i w:val="0"/>
          <w:iCs w:val="0"/>
          <w:color w:val="auto"/>
          <w:kern w:val="2"/>
          <w:sz w:val="24"/>
          <w:szCs w:val="24"/>
          <w:highlight w:val="none"/>
          <w:lang w:val="en-US" w:eastAsia="zh-CN" w:bidi="ar-SA"/>
        </w:rPr>
        <w:t>其他</w:t>
      </w:r>
      <w:r>
        <w:rPr>
          <w:rFonts w:hint="eastAsia" w:ascii="宋体" w:hAnsi="宋体" w:eastAsia="宋体" w:cs="宋体"/>
          <w:i w:val="0"/>
          <w:iCs w:val="0"/>
          <w:color w:val="auto"/>
          <w:kern w:val="2"/>
          <w:sz w:val="24"/>
          <w:szCs w:val="24"/>
          <w:highlight w:val="none"/>
          <w:lang w:val="en-US" w:eastAsia="zh-CN" w:bidi="ar-SA"/>
        </w:rPr>
        <w:t>投标人合理的竞争地位产生不公正的影响。与竞争性磋商文件有重大偏离的响应文件将被拒绝。</w:t>
      </w:r>
    </w:p>
    <w:p w14:paraId="3BABCC7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14:paraId="475AB9B5">
      <w:pPr>
        <w:pStyle w:val="52"/>
        <w:spacing w:line="360" w:lineRule="auto"/>
        <w:ind w:firstLine="567"/>
        <w:jc w:val="both"/>
        <w:rPr>
          <w:rFonts w:hint="eastAsia" w:ascii="宋体" w:hAnsi="宋体" w:eastAsia="宋体" w:cs="宋体"/>
          <w:color w:val="auto"/>
          <w:sz w:val="24"/>
          <w:highlight w:val="none"/>
          <w:lang w:eastAsia="zh-CN"/>
        </w:rPr>
      </w:pPr>
      <w:r>
        <w:rPr>
          <w:rFonts w:hint="eastAsia" w:ascii="宋体" w:hAnsi="宋体" w:eastAsia="宋体" w:cs="宋体"/>
          <w:i w:val="0"/>
          <w:iCs w:val="0"/>
          <w:color w:val="auto"/>
          <w:kern w:val="2"/>
          <w:sz w:val="24"/>
          <w:szCs w:val="24"/>
          <w:highlight w:val="none"/>
          <w:lang w:val="en-US" w:eastAsia="zh-CN" w:bidi="ar-SA"/>
        </w:rPr>
        <w:t>23.6.1  投标人是否满足本竞争性磋商文件关于对投标人资格证明文件的规定；</w:t>
      </w:r>
    </w:p>
    <w:p w14:paraId="34F318D1">
      <w:pPr>
        <w:pStyle w:val="52"/>
        <w:spacing w:line="360" w:lineRule="auto"/>
        <w:ind w:firstLine="567"/>
        <w:jc w:val="both"/>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t>23.6.2  响应文件组成是否完整，主要内容是否能按竞争性磋商文件规定的内容、格式填写；</w:t>
      </w:r>
    </w:p>
    <w:p w14:paraId="2A1A9080">
      <w:pPr>
        <w:pStyle w:val="52"/>
        <w:spacing w:line="360" w:lineRule="auto"/>
        <w:ind w:firstLine="567"/>
        <w:jc w:val="both"/>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t>23.6.3  响应文件的有效期是否满足竞争性磋商文件的规定；</w:t>
      </w:r>
    </w:p>
    <w:p w14:paraId="7A1B0727">
      <w:pPr>
        <w:pStyle w:val="52"/>
        <w:spacing w:line="360" w:lineRule="auto"/>
        <w:ind w:firstLine="567"/>
        <w:jc w:val="both"/>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t>23.6.4  响应文件是否有按照规定签章的；</w:t>
      </w:r>
    </w:p>
    <w:p w14:paraId="6F59753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投标代表授权书是否由法定代表人签署；</w:t>
      </w:r>
    </w:p>
    <w:p w14:paraId="6DB2A27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响应文件是否针对服务出现了两个或两个以上的报价；</w:t>
      </w:r>
    </w:p>
    <w:p w14:paraId="423EC56C">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投标报价是否超过最高限价；</w:t>
      </w:r>
    </w:p>
    <w:p w14:paraId="5478A61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23.6.8  是否明显不符合磋商文件关于对招标服务的要求；是否未按磋商文件规定的格式填写，内容不全或关键字迹模糊、无法辨认的（包括采购需求的改动）；</w:t>
      </w:r>
    </w:p>
    <w:p w14:paraId="7E608BA5">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23.6.9 响应文件载明的招标项目服务期是否超过竞争性磋商文件规定的期限；</w:t>
      </w:r>
    </w:p>
    <w:p w14:paraId="279120C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23.6.10 响应文件是否含有采购人不能接受的附加条件；</w:t>
      </w:r>
    </w:p>
    <w:p w14:paraId="4BD7AB2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23.6.11 是否不符合</w:t>
      </w:r>
      <w:r>
        <w:rPr>
          <w:rFonts w:hint="eastAsia" w:ascii="宋体" w:hAnsi="宋体" w:cs="宋体"/>
          <w:i w:val="0"/>
          <w:iCs w:val="0"/>
          <w:color w:val="auto"/>
          <w:kern w:val="2"/>
          <w:sz w:val="24"/>
          <w:szCs w:val="24"/>
          <w:highlight w:val="none"/>
          <w:lang w:val="en-US" w:eastAsia="zh-CN" w:bidi="ar-SA"/>
        </w:rPr>
        <w:t>法律法规</w:t>
      </w:r>
      <w:r>
        <w:rPr>
          <w:rFonts w:hint="eastAsia" w:ascii="宋体" w:hAnsi="宋体" w:eastAsia="宋体" w:cs="宋体"/>
          <w:i w:val="0"/>
          <w:iCs w:val="0"/>
          <w:color w:val="auto"/>
          <w:kern w:val="2"/>
          <w:sz w:val="24"/>
          <w:szCs w:val="24"/>
          <w:highlight w:val="none"/>
          <w:lang w:val="en-US" w:eastAsia="zh-CN" w:bidi="ar-SA"/>
        </w:rPr>
        <w:t>和采购文件规定的其他实质性要求。</w:t>
      </w:r>
    </w:p>
    <w:p w14:paraId="651B1833">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14:paraId="4521A387">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14:paraId="399DD13D">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14:paraId="4DE3BAE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14:paraId="10FF0B3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14:paraId="749F600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14:paraId="1ABF46D9">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14:paraId="3DD9577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14:paraId="4AB11B61">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14:paraId="7D19AEEF">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14:paraId="33F1E44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14:paraId="2E3F57C4">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14:paraId="195D66A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14:paraId="5474976A">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90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p>
    <w:p w14:paraId="3247A375">
      <w:pPr>
        <w:rPr>
          <w:rFonts w:hint="eastAsia"/>
          <w:b/>
          <w:bCs/>
          <w:color w:val="auto"/>
          <w:sz w:val="44"/>
          <w:szCs w:val="4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br w:type="page"/>
      </w:r>
    </w:p>
    <w:p w14:paraId="1C24212E">
      <w:pPr>
        <w:keepNext w:val="0"/>
        <w:keepLines w:val="0"/>
        <w:widowControl/>
        <w:suppressLineNumbers w:val="0"/>
        <w:jc w:val="center"/>
        <w:outlineLvl w:val="0"/>
        <w:rPr>
          <w:rFonts w:hint="eastAsia"/>
          <w:b/>
          <w:bCs/>
          <w:color w:val="auto"/>
          <w:sz w:val="44"/>
          <w:szCs w:val="44"/>
          <w:highlight w:val="none"/>
          <w:lang w:val="en-US" w:eastAsia="zh-CN"/>
        </w:rPr>
      </w:pPr>
      <w:bookmarkStart w:id="13" w:name="_Toc18743"/>
      <w:r>
        <w:rPr>
          <w:rFonts w:hint="eastAsia"/>
          <w:b/>
          <w:bCs/>
          <w:color w:val="auto"/>
          <w:sz w:val="44"/>
          <w:szCs w:val="44"/>
          <w:highlight w:val="none"/>
          <w:lang w:val="en-US" w:eastAsia="zh-CN"/>
        </w:rPr>
        <w:t xml:space="preserve"> </w:t>
      </w:r>
      <w:bookmarkStart w:id="14" w:name="_Toc7727"/>
      <w:r>
        <w:rPr>
          <w:rFonts w:hint="eastAsia"/>
          <w:b/>
          <w:bCs/>
          <w:color w:val="auto"/>
          <w:sz w:val="44"/>
          <w:szCs w:val="44"/>
          <w:highlight w:val="none"/>
          <w:lang w:val="en-US" w:eastAsia="zh-CN"/>
        </w:rPr>
        <w:t>第三章采购需求</w:t>
      </w:r>
      <w:bookmarkEnd w:id="13"/>
      <w:bookmarkEnd w:id="14"/>
    </w:p>
    <w:p w14:paraId="3813DF6B">
      <w:pPr>
        <w:pStyle w:val="65"/>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 xml:space="preserve"> 项目名称:2026年度拜城县国土变更调查工作</w:t>
      </w:r>
    </w:p>
    <w:p w14:paraId="0A53A45A">
      <w:pPr>
        <w:pStyle w:val="6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采购内容:根据《自然资源部办公厅关于开展2024年度全国国土变更调查工作的通知》(自然资办发[2024]44号)、《关于开展2024年度自治区国土变更调查工作的通知》(新自然资办发[2024]26号)等文件要求，一是在本期数字正射影像图(DOM)基础上，与国土调查数据库或上期数字正射影像图(DOM)进行比对，参考相关管理信息，采用人机交互等多种技术方法，逐图斑比对两者地物特征的一致性，发现并分类提取不一致的变化图斑，对监测单元范围内的监测图斑批次成果、最终成果进行全数质量自检自查。二是实地外业调查举证，全面掌握2026年度变化图斑的地类、面积、属性及相关图层属性信息的变化情况，自提图斑套盒分析处理、制作预警信息，统计表格，分发数据，审核系统填报判定地类和属性，存量建设用地填报。三是更新县级国土调查数据库，修改国家级质量质检错误后形成年度变更增量包成果上报，逐级报省级和国家级核查后，更新形成2026年度国家级国土调查数据库。</w:t>
      </w:r>
    </w:p>
    <w:p w14:paraId="409E46B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采购需求:通过开展国土利用动态全覆盖遥感监测提取地类变化信息，统筹利用现有资料，结合自然资源监测等各项监测监管、森林草原湿地荒漠化普查及地类对接、日常变更及自然资源管理等成果，开展实地调查举证，全面掌握年度地类、面积、属性及相关单独图层信息的变化情况，更新县级国土利用数据库，形成年度全国国土变更调查成果。</w:t>
      </w:r>
    </w:p>
    <w:p w14:paraId="52DD7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四、(一)对供应商的资质要求:根据《政府采购法》第二十二条第二款规定，采购人可以根据采购项目的特殊要求，规定供应商的特定条件，但不得以不合理的条件对供应商实行差别待遇或者歧视待遇，因该项目需完成大量测绘技术服务，故需供应商具备测绘乙级及以上资质。</w:t>
      </w:r>
    </w:p>
    <w:p w14:paraId="59B92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(二)是否面向中小企业:面向中小企业，其中中小企业预留份额100%，小微企业预留份额0%。</w:t>
      </w:r>
    </w:p>
    <w:p w14:paraId="086F9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五、(一)所属行业:其他未列明行业。</w:t>
      </w:r>
    </w:p>
    <w:p w14:paraId="582ED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(二)采购人代表是否参与评标:采购人代表不参与评标。</w:t>
      </w:r>
    </w:p>
    <w:p w14:paraId="6585B7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(三)推荐中标候选人是几家:推荐中标候选人为三家。</w:t>
      </w:r>
    </w:p>
    <w:p w14:paraId="73BF5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六、合同签订:公示结束后，在无投诉质疑的情况下，30天之内签订，如不按时签订视为拒绝和采购人签订合同，如属于无正当理由的，按《政府采购法》相关条款进行行政处罚，给采购人造成损失的，采购人有权要求赔偿。</w:t>
      </w:r>
    </w:p>
    <w:p w14:paraId="1AB64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七、供货/完工时限:合同签订后，截止到2026年12月底前完成正式成果。</w:t>
      </w:r>
    </w:p>
    <w:p w14:paraId="4C0CA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八、履约要求:成果完整性:包含全部文档、数据、图件及系统相关成果，无缺项漏项，纸质成果装订规范，电子成果可正常读取。</w:t>
      </w:r>
    </w:p>
    <w:p w14:paraId="572F9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九、费用结算与支付要求:</w:t>
      </w:r>
    </w:p>
    <w:p w14:paraId="7FA5C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(1)项目合同签订后十个工作日内，甲方向乙方支付项目总经费的30%，即¥:XX元(大写:XX)。</w:t>
      </w:r>
    </w:p>
    <w:p w14:paraId="313726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(2)完成任务80%，在乙方提交初步成果后，甲方向乙方支付剩余项目总经费的50%，即¥:XX元(大写:XX)。</w:t>
      </w:r>
    </w:p>
    <w:p w14:paraId="0201A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完成项目100%，并通过自治区质检验收并上报国家后，甲方向乙方支付剩余项目总经费的20%，即¥:XX元(大写:XX)。注:中标人需在申请每笔款项时，同步提交对应阶段成果验收申请及成果资料，经采购人审核确认符合付款条件后，方可启动付款流程;若成果未达到约定要求，采购人有权暂缓付款，待中标人整改达标后再行支付。</w:t>
      </w:r>
    </w:p>
    <w:p w14:paraId="3CB877AB">
      <w:pPr>
        <w:pStyle w:val="52"/>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br w:type="textWrapping"/>
      </w:r>
    </w:p>
    <w:p w14:paraId="681004AA">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br w:type="page"/>
      </w:r>
    </w:p>
    <w:p w14:paraId="045916CC">
      <w:pPr>
        <w:keepNext w:val="0"/>
        <w:keepLines w:val="0"/>
        <w:widowControl/>
        <w:suppressLineNumbers w:val="0"/>
        <w:jc w:val="center"/>
        <w:outlineLvl w:val="0"/>
        <w:rPr>
          <w:rFonts w:hint="eastAsia"/>
          <w:b/>
          <w:bCs/>
          <w:color w:val="auto"/>
          <w:sz w:val="44"/>
          <w:szCs w:val="44"/>
          <w:highlight w:val="none"/>
          <w:lang w:val="en-US" w:eastAsia="zh-CN"/>
        </w:rPr>
      </w:pPr>
      <w:bookmarkStart w:id="15" w:name="_Toc22024"/>
      <w:r>
        <w:rPr>
          <w:rFonts w:hint="eastAsia"/>
          <w:b/>
          <w:bCs/>
          <w:color w:val="auto"/>
          <w:sz w:val="44"/>
          <w:szCs w:val="44"/>
          <w:highlight w:val="none"/>
          <w:lang w:val="en-US" w:eastAsia="zh-CN"/>
        </w:rPr>
        <w:t>第四章评审办法</w:t>
      </w:r>
      <w:bookmarkEnd w:id="15"/>
    </w:p>
    <w:p w14:paraId="7DA00ED6">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snapToGrid/>
          <w:color w:val="auto"/>
          <w:kern w:val="0"/>
          <w:sz w:val="28"/>
          <w:szCs w:val="28"/>
          <w:highlight w:val="none"/>
          <w:lang w:eastAsia="zh-CN"/>
        </w:rPr>
      </w:pPr>
      <w:r>
        <w:rPr>
          <w:rFonts w:hint="eastAsia" w:ascii="仿宋" w:hAnsi="仿宋" w:eastAsia="仿宋" w:cs="仿宋"/>
          <w:b/>
          <w:snapToGrid/>
          <w:color w:val="auto"/>
          <w:kern w:val="0"/>
          <w:sz w:val="28"/>
          <w:szCs w:val="28"/>
          <w:highlight w:val="none"/>
          <w:lang w:eastAsia="zh-CN"/>
        </w:rPr>
        <w:t>1.相关要求</w:t>
      </w:r>
    </w:p>
    <w:p w14:paraId="20DE4469">
      <w:pPr>
        <w:keepNext w:val="0"/>
        <w:keepLines w:val="0"/>
        <w:pageBreakBefore w:val="0"/>
        <w:widowControl w:val="0"/>
        <w:kinsoku/>
        <w:wordWrap/>
        <w:overflowPunct/>
        <w:topLinePunct w:val="0"/>
        <w:autoSpaceDE/>
        <w:autoSpaceDN/>
        <w:bidi w:val="0"/>
        <w:adjustRightInd w:val="0"/>
        <w:snapToGrid w:val="0"/>
        <w:spacing w:line="520" w:lineRule="exact"/>
        <w:ind w:left="0" w:firstLine="554" w:firstLineChars="200"/>
        <w:jc w:val="both"/>
        <w:textAlignment w:val="baseline"/>
        <w:rPr>
          <w:rFonts w:hint="eastAsia" w:ascii="仿宋" w:hAnsi="仿宋" w:eastAsia="仿宋" w:cs="仿宋"/>
          <w:snapToGrid w:val="0"/>
          <w:color w:val="000000"/>
          <w:spacing w:val="-2"/>
          <w:kern w:val="0"/>
          <w:sz w:val="28"/>
          <w:szCs w:val="28"/>
          <w:lang w:eastAsia="en-US"/>
        </w:rPr>
      </w:pPr>
      <w:r>
        <w:rPr>
          <w:rFonts w:hint="eastAsia" w:ascii="仿宋" w:hAnsi="仿宋" w:eastAsia="仿宋" w:cs="仿宋"/>
          <w:snapToGrid w:val="0"/>
          <w:color w:val="000000"/>
          <w:spacing w:val="-2"/>
          <w:kern w:val="0"/>
          <w:sz w:val="28"/>
          <w:szCs w:val="28"/>
          <w:lang w:eastAsia="en-US"/>
        </w:rPr>
        <w:t>1.经磋商确定最终采购需求和提交最后报价的供应商后，由磋商小组采用综合评分法对提交最后报价的供应商的响应文件和最后报价进行综合评分。</w:t>
      </w:r>
    </w:p>
    <w:p w14:paraId="0841C229">
      <w:pPr>
        <w:keepNext w:val="0"/>
        <w:keepLines w:val="0"/>
        <w:pageBreakBefore w:val="0"/>
        <w:widowControl w:val="0"/>
        <w:kinsoku/>
        <w:wordWrap/>
        <w:overflowPunct/>
        <w:topLinePunct w:val="0"/>
        <w:autoSpaceDE/>
        <w:autoSpaceDN/>
        <w:bidi w:val="0"/>
        <w:adjustRightInd w:val="0"/>
        <w:snapToGrid w:val="0"/>
        <w:spacing w:line="520" w:lineRule="exact"/>
        <w:ind w:left="0" w:firstLine="554" w:firstLineChars="200"/>
        <w:jc w:val="both"/>
        <w:textAlignment w:val="baseline"/>
        <w:rPr>
          <w:rFonts w:hint="eastAsia" w:ascii="仿宋" w:hAnsi="仿宋" w:eastAsia="仿宋" w:cs="仿宋"/>
          <w:snapToGrid w:val="0"/>
          <w:color w:val="000000"/>
          <w:spacing w:val="-2"/>
          <w:kern w:val="0"/>
          <w:sz w:val="28"/>
          <w:szCs w:val="28"/>
          <w:lang w:eastAsia="en-US"/>
        </w:rPr>
      </w:pPr>
      <w:r>
        <w:rPr>
          <w:rFonts w:hint="eastAsia" w:ascii="仿宋" w:hAnsi="仿宋" w:eastAsia="仿宋" w:cs="仿宋"/>
          <w:snapToGrid w:val="0"/>
          <w:color w:val="000000"/>
          <w:spacing w:val="-2"/>
          <w:kern w:val="0"/>
          <w:sz w:val="28"/>
          <w:szCs w:val="28"/>
          <w:lang w:eastAsia="en-US"/>
        </w:rPr>
        <w:t>综合评分法，是指响应文件满足磋商文件全部实质性要求且按评审因素的量化指标评审得分最高的供应商为成交候选供应商的评审方法。</w:t>
      </w:r>
    </w:p>
    <w:p w14:paraId="2B0728E4">
      <w:pPr>
        <w:keepNext w:val="0"/>
        <w:keepLines w:val="0"/>
        <w:pageBreakBefore w:val="0"/>
        <w:widowControl w:val="0"/>
        <w:kinsoku/>
        <w:wordWrap/>
        <w:overflowPunct/>
        <w:topLinePunct w:val="0"/>
        <w:autoSpaceDE/>
        <w:autoSpaceDN/>
        <w:bidi w:val="0"/>
        <w:adjustRightInd w:val="0"/>
        <w:snapToGrid w:val="0"/>
        <w:spacing w:line="520" w:lineRule="exact"/>
        <w:ind w:left="0" w:firstLine="554" w:firstLineChars="200"/>
        <w:jc w:val="both"/>
        <w:textAlignment w:val="baseline"/>
        <w:rPr>
          <w:rFonts w:hint="eastAsia" w:ascii="仿宋" w:hAnsi="仿宋" w:eastAsia="仿宋" w:cs="仿宋"/>
          <w:snapToGrid w:val="0"/>
          <w:color w:val="000000"/>
          <w:spacing w:val="-2"/>
          <w:kern w:val="0"/>
          <w:sz w:val="28"/>
          <w:szCs w:val="28"/>
          <w:lang w:eastAsia="en-US"/>
        </w:rPr>
      </w:pPr>
      <w:r>
        <w:rPr>
          <w:rFonts w:hint="eastAsia" w:ascii="仿宋" w:hAnsi="仿宋" w:eastAsia="仿宋" w:cs="仿宋"/>
          <w:snapToGrid w:val="0"/>
          <w:color w:val="000000"/>
          <w:spacing w:val="-2"/>
          <w:kern w:val="0"/>
          <w:sz w:val="28"/>
          <w:szCs w:val="28"/>
          <w:lang w:eastAsia="en-US"/>
        </w:rPr>
        <w:t>2.评审时，磋商小组各成员应当独立对每个有效响应的文件进行评价、打分，然后汇总每个供应商每项评分因素的得分。</w:t>
      </w:r>
    </w:p>
    <w:p w14:paraId="5503D0FB">
      <w:pPr>
        <w:keepNext w:val="0"/>
        <w:keepLines w:val="0"/>
        <w:pageBreakBefore w:val="0"/>
        <w:widowControl w:val="0"/>
        <w:kinsoku/>
        <w:wordWrap/>
        <w:overflowPunct/>
        <w:topLinePunct w:val="0"/>
        <w:autoSpaceDE/>
        <w:autoSpaceDN/>
        <w:bidi w:val="0"/>
        <w:adjustRightInd w:val="0"/>
        <w:snapToGrid w:val="0"/>
        <w:spacing w:line="520" w:lineRule="exact"/>
        <w:ind w:left="0" w:firstLine="554" w:firstLineChars="200"/>
        <w:jc w:val="both"/>
        <w:textAlignment w:val="baseline"/>
        <w:rPr>
          <w:rFonts w:hint="eastAsia" w:ascii="仿宋" w:hAnsi="仿宋" w:eastAsia="仿宋" w:cs="仿宋"/>
          <w:snapToGrid w:val="0"/>
          <w:color w:val="000000"/>
          <w:spacing w:val="-2"/>
          <w:kern w:val="0"/>
          <w:sz w:val="28"/>
          <w:szCs w:val="28"/>
          <w:lang w:eastAsia="en-US"/>
        </w:rPr>
      </w:pPr>
      <w:r>
        <w:rPr>
          <w:rFonts w:hint="eastAsia" w:ascii="仿宋" w:hAnsi="仿宋" w:eastAsia="仿宋" w:cs="仿宋"/>
          <w:snapToGrid w:val="0"/>
          <w:color w:val="000000"/>
          <w:spacing w:val="-2"/>
          <w:kern w:val="0"/>
          <w:sz w:val="28"/>
          <w:szCs w:val="28"/>
          <w:lang w:eastAsia="en-US"/>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8E950CF">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snapToGrid/>
          <w:color w:val="auto"/>
          <w:kern w:val="0"/>
          <w:sz w:val="28"/>
          <w:szCs w:val="28"/>
          <w:highlight w:val="none"/>
          <w:lang w:eastAsia="zh-CN"/>
        </w:rPr>
      </w:pPr>
      <w:bookmarkStart w:id="16" w:name="bookmark28"/>
      <w:bookmarkEnd w:id="16"/>
      <w:bookmarkStart w:id="17" w:name="bookmark29"/>
      <w:bookmarkEnd w:id="17"/>
      <w:r>
        <w:rPr>
          <w:rFonts w:hint="eastAsia" w:ascii="仿宋" w:hAnsi="仿宋" w:eastAsia="仿宋" w:cs="仿宋"/>
          <w:b/>
          <w:snapToGrid/>
          <w:color w:val="auto"/>
          <w:kern w:val="0"/>
          <w:sz w:val="28"/>
          <w:szCs w:val="28"/>
          <w:highlight w:val="none"/>
          <w:lang w:eastAsia="zh-CN"/>
        </w:rPr>
        <w:t>2.评分标准</w:t>
      </w:r>
    </w:p>
    <w:p w14:paraId="319F9501">
      <w:pPr>
        <w:spacing w:line="360" w:lineRule="auto"/>
        <w:rPr>
          <w:rFonts w:hint="eastAsia" w:ascii="宋体" w:hAnsi="宋体" w:eastAsia="宋体" w:cs="宋体"/>
          <w:i w:val="0"/>
          <w:iCs w:val="0"/>
          <w:color w:val="auto"/>
          <w:kern w:val="2"/>
          <w:sz w:val="24"/>
          <w:szCs w:val="24"/>
          <w:highlight w:val="none"/>
          <w:lang w:val="en-US" w:eastAsia="en-US" w:bidi="ar-SA"/>
        </w:rPr>
      </w:pPr>
      <w:bookmarkStart w:id="18" w:name="bookmark58"/>
      <w:bookmarkEnd w:id="18"/>
      <w:r>
        <w:rPr>
          <w:rFonts w:hint="eastAsia" w:ascii="宋体" w:hAnsi="宋体" w:eastAsia="宋体" w:cs="宋体"/>
          <w:i w:val="0"/>
          <w:iCs w:val="0"/>
          <w:color w:val="auto"/>
          <w:kern w:val="2"/>
          <w:sz w:val="24"/>
          <w:szCs w:val="24"/>
          <w:highlight w:val="none"/>
          <w:lang w:val="en-US" w:eastAsia="en-US" w:bidi="ar-SA"/>
        </w:rPr>
        <w:t>2.1 评分因素以及分值</w:t>
      </w:r>
    </w:p>
    <w:p w14:paraId="7338E8F4">
      <w:pPr>
        <w:spacing w:line="360" w:lineRule="auto"/>
        <w:rPr>
          <w:rFonts w:hint="eastAsia" w:ascii="宋体" w:hAnsi="宋体" w:eastAsia="宋体" w:cs="宋体"/>
          <w:i w:val="0"/>
          <w:iCs w:val="0"/>
          <w:color w:val="auto"/>
          <w:kern w:val="2"/>
          <w:sz w:val="24"/>
          <w:szCs w:val="24"/>
          <w:highlight w:val="none"/>
          <w:lang w:val="en-US" w:eastAsia="en-US" w:bidi="ar-SA"/>
        </w:rPr>
      </w:pPr>
    </w:p>
    <w:tbl>
      <w:tblPr>
        <w:tblStyle w:val="6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48"/>
        <w:gridCol w:w="2705"/>
        <w:gridCol w:w="2548"/>
        <w:gridCol w:w="2290"/>
      </w:tblGrid>
      <w:tr w14:paraId="48E6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08" w:type="pct"/>
            <w:vAlign w:val="center"/>
          </w:tcPr>
          <w:p w14:paraId="6E326C0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评分因素</w:t>
            </w:r>
          </w:p>
        </w:tc>
        <w:tc>
          <w:tcPr>
            <w:tcW w:w="1395" w:type="pct"/>
            <w:vAlign w:val="center"/>
          </w:tcPr>
          <w:p w14:paraId="4A406A65">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报价部分</w:t>
            </w:r>
          </w:p>
        </w:tc>
        <w:tc>
          <w:tcPr>
            <w:tcW w:w="1314" w:type="pct"/>
            <w:vAlign w:val="center"/>
          </w:tcPr>
          <w:p w14:paraId="74AC8C8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技术商务部分</w:t>
            </w:r>
          </w:p>
        </w:tc>
        <w:tc>
          <w:tcPr>
            <w:tcW w:w="1181" w:type="pct"/>
            <w:vAlign w:val="center"/>
          </w:tcPr>
          <w:p w14:paraId="59C831A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总分</w:t>
            </w:r>
          </w:p>
        </w:tc>
      </w:tr>
      <w:tr w14:paraId="1A65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108" w:type="pct"/>
            <w:vAlign w:val="center"/>
          </w:tcPr>
          <w:p w14:paraId="02848E80">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分值比重</w:t>
            </w:r>
          </w:p>
        </w:tc>
        <w:tc>
          <w:tcPr>
            <w:tcW w:w="1395" w:type="pct"/>
            <w:vAlign w:val="center"/>
          </w:tcPr>
          <w:p w14:paraId="75407E68">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10 分</w:t>
            </w:r>
          </w:p>
        </w:tc>
        <w:tc>
          <w:tcPr>
            <w:tcW w:w="1314" w:type="pct"/>
            <w:vAlign w:val="center"/>
          </w:tcPr>
          <w:p w14:paraId="1A65B363">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90 分</w:t>
            </w:r>
          </w:p>
        </w:tc>
        <w:tc>
          <w:tcPr>
            <w:tcW w:w="1181" w:type="pct"/>
            <w:vAlign w:val="center"/>
          </w:tcPr>
          <w:p w14:paraId="45BBF6ED">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100 分</w:t>
            </w:r>
          </w:p>
        </w:tc>
      </w:tr>
    </w:tbl>
    <w:p w14:paraId="79284BB0">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en-US" w:bidi="ar-SA"/>
        </w:rPr>
        <w:t>2.2 初步评审表</w:t>
      </w:r>
    </w:p>
    <w:tbl>
      <w:tblPr>
        <w:tblStyle w:val="62"/>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7"/>
        <w:gridCol w:w="1596"/>
        <w:gridCol w:w="6651"/>
      </w:tblGrid>
      <w:tr w14:paraId="0102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7" w:type="pct"/>
            <w:gridSpan w:val="2"/>
            <w:vAlign w:val="center"/>
          </w:tcPr>
          <w:p w14:paraId="48BE4056">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条款号</w:t>
            </w:r>
          </w:p>
        </w:tc>
        <w:tc>
          <w:tcPr>
            <w:tcW w:w="3412" w:type="pct"/>
            <w:vAlign w:val="center"/>
          </w:tcPr>
          <w:p w14:paraId="0A06348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评审标准</w:t>
            </w:r>
          </w:p>
        </w:tc>
      </w:tr>
      <w:tr w14:paraId="6F94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768" w:type="pct"/>
            <w:vMerge w:val="restart"/>
            <w:vAlign w:val="center"/>
          </w:tcPr>
          <w:p w14:paraId="5B7034AE">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2.2.1</w:t>
            </w:r>
          </w:p>
        </w:tc>
        <w:tc>
          <w:tcPr>
            <w:tcW w:w="818" w:type="pct"/>
            <w:vMerge w:val="restart"/>
            <w:vAlign w:val="center"/>
          </w:tcPr>
          <w:p w14:paraId="6A1FB5F7">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资格性审查</w:t>
            </w:r>
          </w:p>
        </w:tc>
        <w:tc>
          <w:tcPr>
            <w:tcW w:w="3412" w:type="pct"/>
            <w:vAlign w:val="center"/>
          </w:tcPr>
          <w:p w14:paraId="51FAF441">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（1）具有独立承担民事责任的能力：</w:t>
            </w:r>
            <w:r>
              <w:rPr>
                <w:rFonts w:hint="eastAsia" w:ascii="宋体" w:hAnsi="宋体" w:eastAsia="宋体" w:cs="宋体"/>
                <w:i w:val="0"/>
                <w:iCs w:val="0"/>
                <w:color w:val="auto"/>
                <w:kern w:val="2"/>
                <w:sz w:val="24"/>
                <w:szCs w:val="24"/>
                <w:highlight w:val="none"/>
                <w:lang w:val="en-US" w:eastAsia="zh-CN" w:bidi="ar-SA"/>
              </w:rPr>
              <w:t>有效经年检的三证合一的营业执照、企业基本开户许可证;</w:t>
            </w:r>
          </w:p>
        </w:tc>
      </w:tr>
      <w:tr w14:paraId="5B45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768" w:type="pct"/>
            <w:vMerge w:val="continue"/>
            <w:vAlign w:val="center"/>
          </w:tcPr>
          <w:p w14:paraId="002B501E">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5D650844">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61D2A37A">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（2）具有良好的商业信誉和健全的财务会计制度：</w:t>
            </w:r>
          </w:p>
          <w:p w14:paraId="3CA7F489">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zh-CN" w:bidi="ar-SA"/>
              </w:rPr>
              <w:t>具有良好的商业信誉和健全的财务会计制度(提供2024或2025年度的财务审计报告;(成立不足一年的新办企业提供成立至今的财务报表、包含资产负债表、现金流量表、利润表)成立不足一年的公司可提供成立至今财务报表。</w:t>
            </w:r>
          </w:p>
        </w:tc>
      </w:tr>
      <w:tr w14:paraId="4C6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768" w:type="pct"/>
            <w:vMerge w:val="continue"/>
            <w:vAlign w:val="center"/>
          </w:tcPr>
          <w:p w14:paraId="19CE05C2">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645CD832">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088108E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（3）具有履行合同所必需的设备和专业技术能力提供：《供应商具有履行合同所必需的设备和专业技术能力提供声明函》</w:t>
            </w:r>
          </w:p>
        </w:tc>
      </w:tr>
      <w:tr w14:paraId="029B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768" w:type="pct"/>
            <w:vMerge w:val="continue"/>
            <w:vAlign w:val="center"/>
          </w:tcPr>
          <w:p w14:paraId="3ADE271D">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0BCA1C36">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4AFB905C">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（4）依法缴纳税收的良好记录：</w:t>
            </w:r>
          </w:p>
          <w:p w14:paraId="5E504477">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zh-CN" w:bidi="ar-SA"/>
              </w:rPr>
              <w:t>提供公司近六个月任意一个月完税证明，新成立公司按实际发生提供或由税务局出具的无欠税证明</w:t>
            </w:r>
            <w:r>
              <w:rPr>
                <w:rFonts w:hint="eastAsia" w:ascii="宋体" w:hAnsi="宋体" w:eastAsia="宋体" w:cs="宋体"/>
                <w:i w:val="0"/>
                <w:iCs w:val="0"/>
                <w:color w:val="auto"/>
                <w:kern w:val="2"/>
                <w:sz w:val="24"/>
                <w:szCs w:val="24"/>
                <w:highlight w:val="none"/>
                <w:lang w:val="en-US" w:eastAsia="en-US" w:bidi="ar-SA"/>
              </w:rPr>
              <w:t>；依法免税的，应提供相应文件（扫描件）证明其依法免税。</w:t>
            </w:r>
          </w:p>
        </w:tc>
      </w:tr>
      <w:tr w14:paraId="035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768" w:type="pct"/>
            <w:vMerge w:val="continue"/>
            <w:vAlign w:val="center"/>
          </w:tcPr>
          <w:p w14:paraId="6A351D05">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51477589">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775B5AED">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（5）依法缴纳社会保障资金的良好记录：</w:t>
            </w:r>
          </w:p>
          <w:p w14:paraId="70A7707A">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zh-CN" w:bidi="ar-SA"/>
              </w:rPr>
              <w:t>提供公司近六个月任意一个月社保缴纳明细需盖有社保部门印章</w:t>
            </w:r>
            <w:r>
              <w:rPr>
                <w:rFonts w:hint="eastAsia" w:ascii="宋体" w:hAnsi="宋体" w:eastAsia="宋体" w:cs="宋体"/>
                <w:i w:val="0"/>
                <w:iCs w:val="0"/>
                <w:color w:val="auto"/>
                <w:kern w:val="2"/>
                <w:sz w:val="24"/>
                <w:szCs w:val="24"/>
                <w:highlight w:val="none"/>
                <w:lang w:val="en-US" w:eastAsia="en-US" w:bidi="ar-SA"/>
              </w:rPr>
              <w:t>；依法不需要缴纳社会保险的，应提供相应文件（扫描件）证明其依法不需要缴纳社会保险。</w:t>
            </w:r>
          </w:p>
        </w:tc>
      </w:tr>
      <w:tr w14:paraId="305D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768" w:type="pct"/>
            <w:vMerge w:val="continue"/>
            <w:vAlign w:val="center"/>
          </w:tcPr>
          <w:p w14:paraId="20D5825F">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1D1B2E10">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3FCC4D9E">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（6）参加政府采购活动前三年内，在经营活动中没有重大违法记录：提供《</w:t>
            </w:r>
            <w:r>
              <w:rPr>
                <w:rFonts w:hint="eastAsia" w:ascii="宋体" w:hAnsi="宋体" w:eastAsia="宋体" w:cs="宋体"/>
                <w:i w:val="0"/>
                <w:iCs w:val="0"/>
                <w:color w:val="auto"/>
                <w:kern w:val="2"/>
                <w:sz w:val="24"/>
                <w:szCs w:val="24"/>
                <w:highlight w:val="none"/>
                <w:lang w:val="en-US" w:eastAsia="zh-CN" w:bidi="ar-SA"/>
              </w:rPr>
              <w:t>近</w:t>
            </w:r>
            <w:r>
              <w:rPr>
                <w:rFonts w:hint="eastAsia" w:ascii="宋体" w:hAnsi="宋体" w:eastAsia="宋体" w:cs="宋体"/>
                <w:i w:val="0"/>
                <w:iCs w:val="0"/>
                <w:color w:val="auto"/>
                <w:kern w:val="2"/>
                <w:sz w:val="24"/>
                <w:szCs w:val="24"/>
                <w:highlight w:val="none"/>
                <w:lang w:val="en-US" w:eastAsia="en-US" w:bidi="ar-SA"/>
              </w:rPr>
              <w:t>三年内在经营活动中没有重大违法记录的声明》。</w:t>
            </w:r>
          </w:p>
        </w:tc>
      </w:tr>
      <w:tr w14:paraId="3AE4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768" w:type="pct"/>
            <w:vMerge w:val="continue"/>
            <w:vAlign w:val="center"/>
          </w:tcPr>
          <w:p w14:paraId="1D936DA9">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15EDC9CF">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7F80385E">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en-US" w:bidi="ar-SA"/>
              </w:rPr>
              <w:t>符合法律、行政法规规定的其他条件：</w:t>
            </w:r>
          </w:p>
          <w:p w14:paraId="5D99BF9A">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提供①单位负责人为同一人或者存在直接控股、管理关系的不同供应商不得参加同一合同项下的政府采购活动的《声明函》；②为采购项目提供整体设计、规范编制或者项目管理、监理、检测等服务的供应商，不得再参加该采购项目的其他采购活动的《声明函》</w:t>
            </w:r>
          </w:p>
        </w:tc>
      </w:tr>
      <w:tr w14:paraId="04E9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768" w:type="pct"/>
            <w:vMerge w:val="continue"/>
            <w:vAlign w:val="center"/>
          </w:tcPr>
          <w:p w14:paraId="2FA1CB48">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3F906782">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458A5EE5">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（8）本项目属于专门面向中小企业采购的项目，供应商应为符合《政府采购促进中小企业发展管理办法》的中小企业。供应商须提供：中小企业声明函</w:t>
            </w:r>
          </w:p>
        </w:tc>
      </w:tr>
      <w:tr w14:paraId="71B6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768" w:type="pct"/>
            <w:vMerge w:val="continue"/>
            <w:vAlign w:val="center"/>
          </w:tcPr>
          <w:p w14:paraId="7279E69C">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0EAB13C6">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462C4390">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（9）</w:t>
            </w:r>
            <w:r>
              <w:rPr>
                <w:rFonts w:hint="eastAsia" w:ascii="宋体" w:hAnsi="宋体" w:cs="宋体"/>
                <w:i w:val="0"/>
                <w:iCs w:val="0"/>
                <w:color w:val="auto"/>
                <w:kern w:val="2"/>
                <w:sz w:val="24"/>
                <w:szCs w:val="24"/>
                <w:highlight w:val="none"/>
                <w:lang w:val="en-US" w:eastAsia="zh-CN" w:bidi="ar-SA"/>
              </w:rPr>
              <w:t>特殊资质</w:t>
            </w:r>
            <w:r>
              <w:rPr>
                <w:rFonts w:hint="eastAsia" w:ascii="宋体" w:hAnsi="宋体" w:eastAsia="宋体" w:cs="宋体"/>
                <w:i w:val="0"/>
                <w:iCs w:val="0"/>
                <w:color w:val="auto"/>
                <w:kern w:val="2"/>
                <w:sz w:val="24"/>
                <w:szCs w:val="24"/>
                <w:highlight w:val="none"/>
                <w:lang w:val="en-US" w:eastAsia="en-US" w:bidi="ar-SA"/>
              </w:rPr>
              <w:t>：</w:t>
            </w:r>
            <w:r>
              <w:rPr>
                <w:rFonts w:hint="eastAsia" w:ascii="宋体" w:hAnsi="宋体" w:eastAsia="宋体" w:cs="宋体"/>
                <w:i w:val="0"/>
                <w:iCs w:val="0"/>
                <w:color w:val="auto"/>
                <w:kern w:val="2"/>
                <w:sz w:val="24"/>
                <w:szCs w:val="24"/>
                <w:highlight w:val="none"/>
                <w:lang w:val="en-US" w:eastAsia="zh-CN" w:bidi="ar-SA"/>
              </w:rPr>
              <w:t>具有测绘乙级（及）以上资质（并提供有效期内的资质证书）</w:t>
            </w:r>
            <w:r>
              <w:rPr>
                <w:rFonts w:hint="eastAsia" w:ascii="宋体" w:hAnsi="宋体" w:eastAsia="宋体" w:cs="宋体"/>
                <w:i w:val="0"/>
                <w:iCs w:val="0"/>
                <w:color w:val="auto"/>
                <w:kern w:val="2"/>
                <w:sz w:val="24"/>
                <w:szCs w:val="24"/>
                <w:highlight w:val="none"/>
                <w:lang w:val="en-US" w:eastAsia="en-US" w:bidi="ar-SA"/>
              </w:rPr>
              <w:t>；</w:t>
            </w:r>
          </w:p>
        </w:tc>
      </w:tr>
      <w:tr w14:paraId="48CA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768" w:type="pct"/>
            <w:vMerge w:val="continue"/>
            <w:vAlign w:val="center"/>
          </w:tcPr>
          <w:p w14:paraId="3301DAE2">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818" w:type="pct"/>
            <w:vMerge w:val="continue"/>
            <w:vAlign w:val="center"/>
          </w:tcPr>
          <w:p w14:paraId="7FE81B58">
            <w:pPr>
              <w:spacing w:line="360" w:lineRule="auto"/>
              <w:rPr>
                <w:rFonts w:hint="eastAsia" w:ascii="宋体" w:hAnsi="宋体" w:eastAsia="宋体" w:cs="宋体"/>
                <w:i w:val="0"/>
                <w:iCs w:val="0"/>
                <w:color w:val="auto"/>
                <w:kern w:val="2"/>
                <w:sz w:val="24"/>
                <w:szCs w:val="24"/>
                <w:highlight w:val="none"/>
                <w:lang w:val="en-US" w:eastAsia="en-US" w:bidi="ar-SA"/>
              </w:rPr>
            </w:pPr>
          </w:p>
        </w:tc>
        <w:tc>
          <w:tcPr>
            <w:tcW w:w="3412" w:type="pct"/>
            <w:vAlign w:val="center"/>
          </w:tcPr>
          <w:p w14:paraId="4342B7A8">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en-US" w:bidi="ar-SA"/>
              </w:rPr>
              <w:t>）其他要求：供应商存在“信用中国”网站</w:t>
            </w:r>
          </w:p>
          <w:p w14:paraId="720D98C5">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（www.creditchina.gov.cn）、中国政府采购网</w:t>
            </w:r>
          </w:p>
          <w:p w14:paraId="78299D57">
            <w:pPr>
              <w:spacing w:line="360" w:lineRule="auto"/>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（www.ccgp.gov.cn）中被列入失信被执行人、重大税收违法案件当事人名单、政府采购严重违法失信行为记录名单的禁止参与参与本项目，响应文件无效。（由资格审查小组自行查询）；</w:t>
            </w:r>
          </w:p>
        </w:tc>
      </w:tr>
    </w:tbl>
    <w:p w14:paraId="51BCEBC1">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both"/>
        <w:textAlignment w:val="baseline"/>
        <w:rPr>
          <w:rFonts w:hint="eastAsia" w:ascii="宋体" w:hAnsi="宋体" w:eastAsia="宋体" w:cs="宋体"/>
          <w:i w:val="0"/>
          <w:iCs w:val="0"/>
          <w:color w:val="auto"/>
          <w:kern w:val="2"/>
          <w:sz w:val="24"/>
          <w:szCs w:val="24"/>
          <w:highlight w:val="none"/>
          <w:lang w:val="en-US" w:eastAsia="zh-CN" w:bidi="ar-SA"/>
        </w:rPr>
      </w:pPr>
    </w:p>
    <w:p w14:paraId="22DC758D">
      <w:pPr>
        <w:rPr>
          <w:rFonts w:hint="eastAsia"/>
          <w:color w:val="auto"/>
          <w:highlight w:val="none"/>
        </w:rPr>
      </w:pPr>
      <w:r>
        <w:rPr>
          <w:rFonts w:hint="eastAsia"/>
          <w:color w:val="auto"/>
          <w:highlight w:val="none"/>
        </w:rPr>
        <w:br w:type="page"/>
      </w:r>
    </w:p>
    <w:p w14:paraId="3D3AAC84">
      <w:pPr>
        <w:rPr>
          <w:rFonts w:hint="eastAsia"/>
          <w:color w:val="auto"/>
          <w:highlight w:val="none"/>
        </w:rPr>
      </w:pPr>
    </w:p>
    <w:tbl>
      <w:tblPr>
        <w:tblStyle w:val="27"/>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564"/>
        <w:gridCol w:w="7809"/>
      </w:tblGrid>
      <w:tr w14:paraId="2E26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restart"/>
            <w:noWrap w:val="0"/>
            <w:vAlign w:val="center"/>
          </w:tcPr>
          <w:p w14:paraId="0A3A02C7">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符合性</w:t>
            </w:r>
            <w:r>
              <w:rPr>
                <w:rFonts w:hint="eastAsia" w:ascii="宋体" w:hAnsi="宋体" w:eastAsia="宋体" w:cs="宋体"/>
                <w:color w:val="auto"/>
                <w:sz w:val="28"/>
                <w:szCs w:val="28"/>
                <w:highlight w:val="none"/>
              </w:rPr>
              <w:t>评审</w:t>
            </w:r>
          </w:p>
        </w:tc>
        <w:tc>
          <w:tcPr>
            <w:tcW w:w="8373" w:type="dxa"/>
            <w:gridSpan w:val="2"/>
            <w:noWrap w:val="0"/>
            <w:vAlign w:val="center"/>
          </w:tcPr>
          <w:p w14:paraId="7FAFEDB8">
            <w:pPr>
              <w:spacing w:line="36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评审</w:t>
            </w:r>
            <w:r>
              <w:rPr>
                <w:rFonts w:hint="eastAsia" w:ascii="宋体" w:hAnsi="宋体" w:eastAsia="宋体" w:cs="宋体"/>
                <w:b/>
                <w:bCs/>
                <w:color w:val="auto"/>
                <w:sz w:val="28"/>
                <w:szCs w:val="28"/>
                <w:highlight w:val="none"/>
                <w:lang w:val="en-US" w:eastAsia="zh-CN"/>
              </w:rPr>
              <w:t>标准</w:t>
            </w:r>
          </w:p>
        </w:tc>
      </w:tr>
      <w:tr w14:paraId="75E8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6" w:type="dxa"/>
            <w:vMerge w:val="continue"/>
            <w:noWrap w:val="0"/>
            <w:vAlign w:val="center"/>
          </w:tcPr>
          <w:p w14:paraId="41050978">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1BAF9C7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7809" w:type="dxa"/>
            <w:noWrap w:val="0"/>
            <w:vAlign w:val="center"/>
          </w:tcPr>
          <w:p w14:paraId="71A84FD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投标人是否满足本竞争性磋商文件关于对投标人资格证明文件的规定；</w:t>
            </w:r>
          </w:p>
        </w:tc>
      </w:tr>
      <w:tr w14:paraId="0E5D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26" w:type="dxa"/>
            <w:vMerge w:val="continue"/>
            <w:noWrap w:val="0"/>
            <w:vAlign w:val="top"/>
          </w:tcPr>
          <w:p w14:paraId="2F0F4213">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53F0844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7809" w:type="dxa"/>
            <w:noWrap w:val="0"/>
            <w:vAlign w:val="center"/>
          </w:tcPr>
          <w:p w14:paraId="0D25D64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响应文件组成是否完整，主要内容是否能按竞争性磋商文件规定的内容、格式填写；</w:t>
            </w:r>
          </w:p>
        </w:tc>
      </w:tr>
      <w:tr w14:paraId="0FFD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16623993">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3E82C1D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7809" w:type="dxa"/>
            <w:noWrap w:val="0"/>
            <w:vAlign w:val="center"/>
          </w:tcPr>
          <w:p w14:paraId="3530AFF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响应文件的有效期是否满足竞争性磋商文件的规定；</w:t>
            </w:r>
          </w:p>
        </w:tc>
      </w:tr>
      <w:tr w14:paraId="67CC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443E08C6">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2AB5A54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7809" w:type="dxa"/>
            <w:noWrap w:val="0"/>
            <w:vAlign w:val="center"/>
          </w:tcPr>
          <w:p w14:paraId="5E1D9F1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响应文件是否有按照规定签章的；</w:t>
            </w:r>
          </w:p>
        </w:tc>
      </w:tr>
      <w:tr w14:paraId="329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606108F4">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03BC0EB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7809" w:type="dxa"/>
            <w:noWrap w:val="0"/>
            <w:vAlign w:val="center"/>
          </w:tcPr>
          <w:p w14:paraId="3C3371E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投标代表授权书是否由法定代表人签署；</w:t>
            </w:r>
          </w:p>
        </w:tc>
      </w:tr>
      <w:tr w14:paraId="239E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6972801B">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6A2A3FF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7809" w:type="dxa"/>
            <w:noWrap w:val="0"/>
            <w:vAlign w:val="center"/>
          </w:tcPr>
          <w:p w14:paraId="5414A935">
            <w:pPr>
              <w:pStyle w:val="52"/>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响应文件是否只有一个有效报价；</w:t>
            </w:r>
          </w:p>
        </w:tc>
      </w:tr>
      <w:tr w14:paraId="4AB0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64F2ED60">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3D645101">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7809" w:type="dxa"/>
            <w:noWrap w:val="0"/>
            <w:vAlign w:val="center"/>
          </w:tcPr>
          <w:p w14:paraId="20B50D9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投标报价是否超过最高限价；</w:t>
            </w:r>
          </w:p>
        </w:tc>
      </w:tr>
      <w:tr w14:paraId="4AFC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15642027">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57C9DA8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7809" w:type="dxa"/>
            <w:noWrap w:val="0"/>
            <w:vAlign w:val="center"/>
          </w:tcPr>
          <w:p w14:paraId="629A5904">
            <w:pPr>
              <w:pStyle w:val="52"/>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是否明显不符合</w:t>
            </w:r>
            <w:r>
              <w:rPr>
                <w:rFonts w:hint="eastAsia" w:ascii="宋体" w:hAnsi="宋体" w:cs="宋体"/>
                <w:i w:val="0"/>
                <w:iCs w:val="0"/>
                <w:color w:val="auto"/>
                <w:kern w:val="2"/>
                <w:sz w:val="24"/>
                <w:szCs w:val="24"/>
                <w:highlight w:val="none"/>
                <w:lang w:val="en-US" w:eastAsia="zh-CN" w:bidi="ar-SA"/>
              </w:rPr>
              <w:t>磋商文件</w:t>
            </w:r>
            <w:r>
              <w:rPr>
                <w:rFonts w:hint="eastAsia" w:ascii="宋体" w:hAnsi="宋体" w:eastAsia="宋体" w:cs="宋体"/>
                <w:i w:val="0"/>
                <w:iCs w:val="0"/>
                <w:color w:val="auto"/>
                <w:kern w:val="2"/>
                <w:sz w:val="24"/>
                <w:szCs w:val="24"/>
                <w:highlight w:val="none"/>
                <w:lang w:val="en-US" w:eastAsia="zh-CN" w:bidi="ar-SA"/>
              </w:rPr>
              <w:t>关于对招标</w:t>
            </w:r>
            <w:r>
              <w:rPr>
                <w:rFonts w:hint="eastAsia" w:ascii="宋体" w:hAnsi="宋体" w:cs="宋体"/>
                <w:i w:val="0"/>
                <w:iCs w:val="0"/>
                <w:color w:val="auto"/>
                <w:kern w:val="2"/>
                <w:sz w:val="24"/>
                <w:szCs w:val="24"/>
                <w:highlight w:val="none"/>
                <w:lang w:val="en-US" w:eastAsia="zh-CN" w:bidi="ar-SA"/>
              </w:rPr>
              <w:t>服务</w:t>
            </w:r>
            <w:r>
              <w:rPr>
                <w:rFonts w:hint="eastAsia" w:ascii="宋体" w:hAnsi="宋体" w:eastAsia="宋体" w:cs="宋体"/>
                <w:i w:val="0"/>
                <w:iCs w:val="0"/>
                <w:color w:val="auto"/>
                <w:kern w:val="2"/>
                <w:sz w:val="24"/>
                <w:szCs w:val="24"/>
                <w:highlight w:val="none"/>
                <w:lang w:val="en-US" w:eastAsia="zh-CN" w:bidi="ar-SA"/>
              </w:rPr>
              <w:t>的要求；是否未按</w:t>
            </w:r>
            <w:r>
              <w:rPr>
                <w:rFonts w:hint="eastAsia" w:ascii="宋体" w:hAnsi="宋体" w:cs="宋体"/>
                <w:i w:val="0"/>
                <w:iCs w:val="0"/>
                <w:color w:val="auto"/>
                <w:kern w:val="2"/>
                <w:sz w:val="24"/>
                <w:szCs w:val="24"/>
                <w:highlight w:val="none"/>
                <w:lang w:val="en-US" w:eastAsia="zh-CN" w:bidi="ar-SA"/>
              </w:rPr>
              <w:t>磋商文件</w:t>
            </w:r>
            <w:r>
              <w:rPr>
                <w:rFonts w:hint="eastAsia" w:ascii="宋体" w:hAnsi="宋体" w:eastAsia="宋体" w:cs="宋体"/>
                <w:i w:val="0"/>
                <w:iCs w:val="0"/>
                <w:color w:val="auto"/>
                <w:kern w:val="2"/>
                <w:sz w:val="24"/>
                <w:szCs w:val="24"/>
                <w:highlight w:val="none"/>
                <w:lang w:val="en-US" w:eastAsia="zh-CN" w:bidi="ar-SA"/>
              </w:rPr>
              <w:t>规定的格式填写，内容不全或关键字迹模糊、无法辨认的（包括</w:t>
            </w:r>
            <w:r>
              <w:rPr>
                <w:rFonts w:hint="eastAsia" w:ascii="宋体" w:hAnsi="宋体" w:cs="宋体"/>
                <w:i w:val="0"/>
                <w:iCs w:val="0"/>
                <w:color w:val="auto"/>
                <w:kern w:val="2"/>
                <w:sz w:val="24"/>
                <w:szCs w:val="24"/>
                <w:highlight w:val="none"/>
                <w:lang w:val="en-US" w:eastAsia="zh-CN" w:bidi="ar-SA"/>
              </w:rPr>
              <w:t>采购需求</w:t>
            </w:r>
            <w:r>
              <w:rPr>
                <w:rFonts w:hint="eastAsia" w:ascii="宋体" w:hAnsi="宋体" w:eastAsia="宋体" w:cs="宋体"/>
                <w:i w:val="0"/>
                <w:iCs w:val="0"/>
                <w:color w:val="auto"/>
                <w:kern w:val="2"/>
                <w:sz w:val="24"/>
                <w:szCs w:val="24"/>
                <w:highlight w:val="none"/>
                <w:lang w:val="en-US" w:eastAsia="zh-CN" w:bidi="ar-SA"/>
              </w:rPr>
              <w:t>的改动）；</w:t>
            </w:r>
          </w:p>
        </w:tc>
      </w:tr>
      <w:tr w14:paraId="1213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26" w:type="dxa"/>
            <w:vMerge w:val="continue"/>
            <w:noWrap w:val="0"/>
            <w:vAlign w:val="top"/>
          </w:tcPr>
          <w:p w14:paraId="5228B679">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4ECDE8D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7809" w:type="dxa"/>
            <w:noWrap w:val="0"/>
            <w:vAlign w:val="center"/>
          </w:tcPr>
          <w:p w14:paraId="08F5EA46">
            <w:pPr>
              <w:pStyle w:val="52"/>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响应文件载明的招标项目</w:t>
            </w:r>
            <w:r>
              <w:rPr>
                <w:rFonts w:hint="eastAsia" w:ascii="宋体" w:hAnsi="宋体" w:cs="宋体"/>
                <w:i w:val="0"/>
                <w:iCs w:val="0"/>
                <w:color w:val="auto"/>
                <w:kern w:val="2"/>
                <w:sz w:val="24"/>
                <w:szCs w:val="24"/>
                <w:highlight w:val="none"/>
                <w:lang w:val="en-US" w:eastAsia="zh-CN" w:bidi="ar-SA"/>
              </w:rPr>
              <w:t>服务期</w:t>
            </w:r>
            <w:r>
              <w:rPr>
                <w:rFonts w:hint="eastAsia" w:ascii="宋体" w:hAnsi="宋体" w:eastAsia="宋体" w:cs="宋体"/>
                <w:i w:val="0"/>
                <w:iCs w:val="0"/>
                <w:color w:val="auto"/>
                <w:kern w:val="2"/>
                <w:sz w:val="24"/>
                <w:szCs w:val="24"/>
                <w:highlight w:val="none"/>
                <w:lang w:val="en-US" w:eastAsia="zh-CN" w:bidi="ar-SA"/>
              </w:rPr>
              <w:t>是否超过竞争性磋商文件规定的期限；</w:t>
            </w:r>
          </w:p>
        </w:tc>
      </w:tr>
      <w:tr w14:paraId="7ED5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20311793">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77CFA38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7809" w:type="dxa"/>
            <w:noWrap w:val="0"/>
            <w:vAlign w:val="center"/>
          </w:tcPr>
          <w:p w14:paraId="47928033">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响应文件是否含有采购人不能接受的附加条件；</w:t>
            </w:r>
          </w:p>
        </w:tc>
      </w:tr>
      <w:tr w14:paraId="3CB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6" w:type="dxa"/>
            <w:vMerge w:val="continue"/>
            <w:noWrap w:val="0"/>
            <w:vAlign w:val="top"/>
          </w:tcPr>
          <w:p w14:paraId="150F6CD6">
            <w:pPr>
              <w:spacing w:line="360" w:lineRule="auto"/>
              <w:rPr>
                <w:rFonts w:hint="eastAsia" w:ascii="宋体" w:hAnsi="宋体" w:eastAsia="宋体" w:cs="宋体"/>
                <w:color w:val="auto"/>
                <w:sz w:val="28"/>
                <w:szCs w:val="28"/>
                <w:highlight w:val="none"/>
                <w:lang w:eastAsia="zh-CN"/>
              </w:rPr>
            </w:pPr>
          </w:p>
        </w:tc>
        <w:tc>
          <w:tcPr>
            <w:tcW w:w="564" w:type="dxa"/>
            <w:noWrap w:val="0"/>
            <w:vAlign w:val="center"/>
          </w:tcPr>
          <w:p w14:paraId="46C56E9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7809" w:type="dxa"/>
            <w:noWrap w:val="0"/>
            <w:vAlign w:val="center"/>
          </w:tcPr>
          <w:p w14:paraId="575231A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2"/>
                <w:sz w:val="24"/>
                <w:szCs w:val="24"/>
                <w:highlight w:val="none"/>
                <w:lang w:val="en-US" w:eastAsia="zh-CN" w:bidi="ar-SA"/>
              </w:rPr>
              <w:t>是否不符合</w:t>
            </w:r>
            <w:r>
              <w:rPr>
                <w:rFonts w:hint="eastAsia" w:ascii="宋体" w:hAnsi="宋体" w:cs="宋体"/>
                <w:i w:val="0"/>
                <w:iCs w:val="0"/>
                <w:color w:val="auto"/>
                <w:kern w:val="2"/>
                <w:sz w:val="24"/>
                <w:szCs w:val="24"/>
                <w:highlight w:val="none"/>
                <w:lang w:val="en-US" w:eastAsia="zh-CN" w:bidi="ar-SA"/>
              </w:rPr>
              <w:t>法律法规</w:t>
            </w:r>
            <w:r>
              <w:rPr>
                <w:rFonts w:hint="eastAsia" w:ascii="宋体" w:hAnsi="宋体" w:eastAsia="宋体" w:cs="宋体"/>
                <w:i w:val="0"/>
                <w:iCs w:val="0"/>
                <w:color w:val="auto"/>
                <w:kern w:val="2"/>
                <w:sz w:val="24"/>
                <w:szCs w:val="24"/>
                <w:highlight w:val="none"/>
                <w:lang w:val="en-US" w:eastAsia="zh-CN" w:bidi="ar-SA"/>
              </w:rPr>
              <w:t>和采购文件规定的其他实质性要求。</w:t>
            </w:r>
          </w:p>
        </w:tc>
      </w:tr>
      <w:tr w14:paraId="7FC0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99" w:type="dxa"/>
            <w:gridSpan w:val="3"/>
            <w:noWrap w:val="0"/>
            <w:vAlign w:val="center"/>
          </w:tcPr>
          <w:p w14:paraId="16879212">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初步评审合格后方可进入详细评审阶段</w:t>
            </w:r>
          </w:p>
        </w:tc>
      </w:tr>
    </w:tbl>
    <w:p w14:paraId="0C219F0B">
      <w:pPr>
        <w:rPr>
          <w:rFonts w:hint="eastAsia"/>
          <w:color w:val="auto"/>
          <w:highlight w:val="none"/>
        </w:rPr>
      </w:pPr>
    </w:p>
    <w:p w14:paraId="2D052156">
      <w:pPr>
        <w:keepNext w:val="0"/>
        <w:keepLines w:val="0"/>
        <w:pageBreakBefore w:val="0"/>
        <w:widowControl w:val="0"/>
        <w:kinsoku/>
        <w:wordWrap/>
        <w:overflowPunct/>
        <w:topLinePunct w:val="0"/>
        <w:autoSpaceDE/>
        <w:autoSpaceDN/>
        <w:bidi w:val="0"/>
        <w:adjustRightInd w:val="0"/>
        <w:snapToGrid w:val="0"/>
        <w:spacing w:line="520" w:lineRule="exact"/>
        <w:ind w:firstLine="277" w:firstLineChars="100"/>
        <w:jc w:val="both"/>
        <w:textAlignment w:val="baseline"/>
        <w:rPr>
          <w:rFonts w:hint="eastAsia" w:ascii="仿宋" w:hAnsi="仿宋" w:eastAsia="仿宋" w:cs="仿宋"/>
          <w:snapToGrid w:val="0"/>
          <w:color w:val="000000"/>
          <w:spacing w:val="-2"/>
          <w:kern w:val="0"/>
          <w:sz w:val="28"/>
          <w:szCs w:val="28"/>
          <w:lang w:eastAsia="en-US"/>
        </w:rPr>
      </w:pPr>
    </w:p>
    <w:p w14:paraId="373809A4">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 xml:space="preserve"> 商务部分</w:t>
      </w:r>
    </w:p>
    <w:tbl>
      <w:tblPr>
        <w:tblStyle w:val="62"/>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1"/>
        <w:gridCol w:w="1592"/>
        <w:gridCol w:w="6643"/>
      </w:tblGrid>
      <w:tr w14:paraId="2EA1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81" w:type="pct"/>
            <w:gridSpan w:val="2"/>
            <w:vAlign w:val="center"/>
          </w:tcPr>
          <w:p w14:paraId="64618883">
            <w:pPr>
              <w:widowControl/>
              <w:kinsoku w:val="0"/>
              <w:autoSpaceDE w:val="0"/>
              <w:autoSpaceDN w:val="0"/>
              <w:adjustRightInd w:val="0"/>
              <w:snapToGrid w:val="0"/>
              <w:spacing w:before="56" w:line="240" w:lineRule="auto"/>
              <w:jc w:val="center"/>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条款号</w:t>
            </w:r>
          </w:p>
        </w:tc>
        <w:tc>
          <w:tcPr>
            <w:tcW w:w="3418" w:type="pct"/>
            <w:vAlign w:val="center"/>
          </w:tcPr>
          <w:p w14:paraId="3B9AE3B6">
            <w:pPr>
              <w:widowControl/>
              <w:kinsoku w:val="0"/>
              <w:autoSpaceDE w:val="0"/>
              <w:autoSpaceDN w:val="0"/>
              <w:adjustRightInd w:val="0"/>
              <w:snapToGrid w:val="0"/>
              <w:spacing w:before="56" w:line="240" w:lineRule="auto"/>
              <w:jc w:val="center"/>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评审标准</w:t>
            </w:r>
          </w:p>
        </w:tc>
      </w:tr>
      <w:tr w14:paraId="1425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762" w:type="pct"/>
            <w:vAlign w:val="center"/>
          </w:tcPr>
          <w:p w14:paraId="437D09DF">
            <w:pPr>
              <w:widowControl/>
              <w:kinsoku w:val="0"/>
              <w:autoSpaceDE w:val="0"/>
              <w:autoSpaceDN w:val="0"/>
              <w:adjustRightInd w:val="0"/>
              <w:snapToGrid w:val="0"/>
              <w:spacing w:before="56" w:line="24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p>
        </w:tc>
        <w:tc>
          <w:tcPr>
            <w:tcW w:w="818" w:type="pct"/>
            <w:vAlign w:val="center"/>
          </w:tcPr>
          <w:p w14:paraId="2CB41792">
            <w:pPr>
              <w:widowControl/>
              <w:kinsoku w:val="0"/>
              <w:autoSpaceDE w:val="0"/>
              <w:autoSpaceDN w:val="0"/>
              <w:adjustRightInd w:val="0"/>
              <w:snapToGrid w:val="0"/>
              <w:spacing w:before="56" w:line="240" w:lineRule="auto"/>
              <w:jc w:val="center"/>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报价得分</w:t>
            </w:r>
          </w:p>
          <w:p w14:paraId="7294F777">
            <w:pPr>
              <w:widowControl/>
              <w:kinsoku w:val="0"/>
              <w:autoSpaceDE w:val="0"/>
              <w:autoSpaceDN w:val="0"/>
              <w:adjustRightInd w:val="0"/>
              <w:snapToGrid w:val="0"/>
              <w:spacing w:before="56" w:line="240" w:lineRule="auto"/>
              <w:jc w:val="center"/>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（10分）</w:t>
            </w:r>
          </w:p>
        </w:tc>
        <w:tc>
          <w:tcPr>
            <w:tcW w:w="3418" w:type="pct"/>
            <w:vAlign w:val="center"/>
          </w:tcPr>
          <w:p w14:paraId="4C87D5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磋商小组只对符合性检查合格的响应文件进行价格评议，报价分采用低价优先法计算，即满足磋商文件要求且最终报价最低为评审基准价，其价格分为满分。</w:t>
            </w:r>
          </w:p>
          <w:p w14:paraId="5810E381">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其他供应商的价格分按照下列公式计算：</w:t>
            </w:r>
          </w:p>
          <w:p w14:paraId="23F26B40">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i w:val="0"/>
                <w:iCs w:val="0"/>
                <w:color w:val="auto"/>
                <w:kern w:val="2"/>
                <w:sz w:val="24"/>
                <w:szCs w:val="24"/>
                <w:highlight w:val="none"/>
                <w:lang w:val="en-US" w:eastAsia="en-US" w:bidi="ar-SA"/>
              </w:rPr>
            </w:pPr>
            <w:r>
              <w:rPr>
                <w:rFonts w:hint="eastAsia" w:ascii="宋体" w:hAnsi="宋体" w:eastAsia="宋体" w:cs="宋体"/>
                <w:i w:val="0"/>
                <w:iCs w:val="0"/>
                <w:color w:val="auto"/>
                <w:kern w:val="2"/>
                <w:sz w:val="24"/>
                <w:szCs w:val="24"/>
                <w:highlight w:val="none"/>
                <w:lang w:val="en-US" w:eastAsia="en-US" w:bidi="ar-SA"/>
              </w:rPr>
              <w:t>报价得分=(评标基准价／评标价格)× 10%×100</w:t>
            </w:r>
          </w:p>
        </w:tc>
      </w:tr>
    </w:tbl>
    <w:p w14:paraId="69A182BC">
      <w:pPr>
        <w:keepNext w:val="0"/>
        <w:keepLines w:val="0"/>
        <w:pageBreakBefore w:val="0"/>
        <w:widowControl w:val="0"/>
        <w:kinsoku/>
        <w:wordWrap/>
        <w:overflowPunct/>
        <w:topLinePunct w:val="0"/>
        <w:autoSpaceDE/>
        <w:autoSpaceDN/>
        <w:bidi w:val="0"/>
        <w:adjustRightInd w:val="0"/>
        <w:snapToGrid w:val="0"/>
        <w:spacing w:line="520" w:lineRule="exact"/>
        <w:ind w:firstLine="241" w:firstLineChars="100"/>
        <w:jc w:val="both"/>
        <w:textAlignment w:val="baseline"/>
        <w:rPr>
          <w:rFonts w:hint="eastAsia" w:ascii="宋体" w:hAnsi="宋体" w:eastAsia="宋体" w:cs="宋体"/>
          <w:i w:val="0"/>
          <w:iCs w:val="0"/>
          <w:color w:val="auto"/>
          <w:kern w:val="2"/>
          <w:sz w:val="24"/>
          <w:szCs w:val="24"/>
          <w:highlight w:val="none"/>
          <w:lang w:val="en-US" w:eastAsia="en-US" w:bidi="ar-SA"/>
        </w:rPr>
      </w:pPr>
    </w:p>
    <w:p w14:paraId="78813222">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en-US" w:bidi="ar-SA"/>
        </w:rPr>
        <w:t>技术部分</w:t>
      </w:r>
    </w:p>
    <w:tbl>
      <w:tblPr>
        <w:tblStyle w:val="27"/>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574"/>
        <w:gridCol w:w="949"/>
        <w:gridCol w:w="6358"/>
      </w:tblGrid>
      <w:tr w14:paraId="1639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064300E6">
            <w:pPr>
              <w:keepNext w:val="0"/>
              <w:keepLines w:val="0"/>
              <w:pageBreakBefore w:val="0"/>
              <w:widowControl w:val="0"/>
              <w:shd w:val="clear" w:color="auto" w:fill="FFFFFF"/>
              <w:kinsoku/>
              <w:wordWrap/>
              <w:overflowPunct/>
              <w:topLinePunct w:val="0"/>
              <w:autoSpaceDE/>
              <w:autoSpaceDN/>
              <w:bidi w:val="0"/>
              <w:adjustRightInd/>
              <w:snapToGrid/>
              <w:spacing w:beforeAutospacing="0" w:line="360" w:lineRule="auto"/>
              <w:jc w:val="both"/>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序号</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140943B9">
            <w:pPr>
              <w:keepNext w:val="0"/>
              <w:keepLines/>
              <w:pageBreakBefore w:val="0"/>
              <w:widowControl w:val="0"/>
              <w:shd w:val="clear" w:color="auto" w:fill="FFFFFF"/>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评审内容</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6FD0983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分值</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273DEA9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评审标准</w:t>
            </w:r>
          </w:p>
        </w:tc>
      </w:tr>
      <w:tr w14:paraId="5967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68642A7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738A3AC1">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企业业绩</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573797B6">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6</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6593A310">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供应商近三年内（2023年5月</w:t>
            </w:r>
            <w:r>
              <w:rPr>
                <w:rFonts w:hint="eastAsia" w:ascii="宋体" w:hAnsi="宋体" w:cs="宋体"/>
                <w:i w:val="0"/>
                <w:iCs w:val="0"/>
                <w:color w:val="auto"/>
                <w:kern w:val="2"/>
                <w:sz w:val="24"/>
                <w:szCs w:val="24"/>
                <w:highlight w:val="none"/>
                <w:lang w:val="en-US" w:eastAsia="zh-CN" w:bidi="ar-SA"/>
              </w:rPr>
              <w:t>1日至投标截止日前</w:t>
            </w:r>
            <w:r>
              <w:rPr>
                <w:rFonts w:hint="eastAsia" w:ascii="宋体" w:hAnsi="宋体" w:eastAsia="宋体" w:cs="宋体"/>
                <w:i w:val="0"/>
                <w:iCs w:val="0"/>
                <w:color w:val="auto"/>
                <w:kern w:val="2"/>
                <w:sz w:val="24"/>
                <w:szCs w:val="24"/>
                <w:highlight w:val="none"/>
                <w:lang w:val="en-US" w:eastAsia="zh-CN" w:bidi="ar-SA"/>
              </w:rPr>
              <w:t>），每有一个类似业绩得</w:t>
            </w:r>
            <w:r>
              <w:rPr>
                <w:rFonts w:hint="eastAsia" w:ascii="宋体" w:hAnsi="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lang w:val="en-US" w:eastAsia="zh-CN" w:bidi="ar-SA"/>
              </w:rPr>
              <w:t>分，最多得</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分。注：（须提供合同原件扫描）</w:t>
            </w:r>
          </w:p>
        </w:tc>
      </w:tr>
      <w:tr w14:paraId="2106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1FD5DC43">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4D9719C5">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项目团队</w:t>
            </w:r>
          </w:p>
          <w:p w14:paraId="5839116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638E5B91">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12</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4B4F5A9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①项目负责人、项目技术负责人具有测绘相关专业高级工程师职称的各得</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分，最高得</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分；</w:t>
            </w:r>
          </w:p>
          <w:p w14:paraId="3374759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②除项目负责人和技术负责人外，每多投入测绘相关专业高级工程师1人得</w:t>
            </w:r>
            <w:r>
              <w:rPr>
                <w:rFonts w:hint="eastAsia" w:ascii="宋体" w:hAnsi="宋体" w:cs="宋体"/>
                <w:i w:val="0"/>
                <w:iCs w:val="0"/>
                <w:color w:val="auto"/>
                <w:kern w:val="2"/>
                <w:sz w:val="24"/>
                <w:szCs w:val="24"/>
                <w:highlight w:val="none"/>
                <w:lang w:val="en-US" w:eastAsia="zh-CN" w:bidi="ar-SA"/>
              </w:rPr>
              <w:t>2</w:t>
            </w:r>
            <w:r>
              <w:rPr>
                <w:rFonts w:hint="eastAsia" w:ascii="宋体" w:hAnsi="宋体" w:eastAsia="宋体" w:cs="宋体"/>
                <w:i w:val="0"/>
                <w:iCs w:val="0"/>
                <w:color w:val="auto"/>
                <w:kern w:val="2"/>
                <w:sz w:val="24"/>
                <w:szCs w:val="24"/>
                <w:highlight w:val="none"/>
                <w:lang w:val="en-US" w:eastAsia="zh-CN" w:bidi="ar-SA"/>
              </w:rPr>
              <w:t>分</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每多投入测绘相关专业中级工程师1人得</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w:t>
            </w:r>
            <w:r>
              <w:rPr>
                <w:rFonts w:hint="eastAsia" w:ascii="宋体" w:hAnsi="宋体" w:cs="宋体"/>
                <w:i w:val="0"/>
                <w:iCs w:val="0"/>
                <w:color w:val="auto"/>
                <w:kern w:val="2"/>
                <w:sz w:val="24"/>
                <w:szCs w:val="24"/>
                <w:highlight w:val="none"/>
                <w:lang w:val="en-US" w:eastAsia="zh-CN" w:bidi="ar-SA"/>
              </w:rPr>
              <w:t>本小项</w:t>
            </w:r>
            <w:r>
              <w:rPr>
                <w:rFonts w:hint="eastAsia" w:ascii="宋体" w:hAnsi="宋体" w:eastAsia="宋体" w:cs="宋体"/>
                <w:i w:val="0"/>
                <w:iCs w:val="0"/>
                <w:color w:val="auto"/>
                <w:kern w:val="2"/>
                <w:sz w:val="24"/>
                <w:szCs w:val="24"/>
                <w:highlight w:val="none"/>
                <w:lang w:val="en-US" w:eastAsia="zh-CN" w:bidi="ar-SA"/>
              </w:rPr>
              <w:t>最</w:t>
            </w:r>
            <w:r>
              <w:rPr>
                <w:rFonts w:hint="eastAsia" w:ascii="宋体" w:hAnsi="宋体" w:cs="宋体"/>
                <w:i w:val="0"/>
                <w:iCs w:val="0"/>
                <w:color w:val="auto"/>
                <w:kern w:val="2"/>
                <w:sz w:val="24"/>
                <w:szCs w:val="24"/>
                <w:highlight w:val="none"/>
                <w:lang w:val="en-US" w:eastAsia="zh-CN" w:bidi="ar-SA"/>
              </w:rPr>
              <w:t>多</w:t>
            </w:r>
            <w:r>
              <w:rPr>
                <w:rFonts w:hint="eastAsia" w:ascii="宋体" w:hAnsi="宋体" w:eastAsia="宋体" w:cs="宋体"/>
                <w:i w:val="0"/>
                <w:iCs w:val="0"/>
                <w:color w:val="auto"/>
                <w:kern w:val="2"/>
                <w:sz w:val="24"/>
                <w:szCs w:val="24"/>
                <w:highlight w:val="none"/>
                <w:lang w:val="en-US" w:eastAsia="zh-CN" w:bidi="ar-SA"/>
              </w:rPr>
              <w:t>得</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分。（重复人员不可重复得分）</w:t>
            </w:r>
          </w:p>
        </w:tc>
      </w:tr>
      <w:tr w14:paraId="273E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2323F2B8">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2BC3691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项目管理</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21177407">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1932C83D">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①设立项目管理机构，并且有科学具体的项目管理措施；②项目总体思路，能够结合项目特点制定项目管理方案。以上两项内容能够完全符合或优于招标文件的得 8 分，每有一项内容缺失、不符合本项目实际需求的扣 4 分，每有一项内容描述的不够详尽、不够清晰的扣 1 分，直到本项扣完为止。未提供不得分。</w:t>
            </w:r>
          </w:p>
        </w:tc>
      </w:tr>
      <w:tr w14:paraId="1D8D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608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738D2DEA">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项目实施方案</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63CAED3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42B5394E">
            <w:pPr>
              <w:tabs>
                <w:tab w:val="left" w:pos="615"/>
              </w:tabs>
              <w:bidi w:val="0"/>
              <w:snapToGrid/>
              <w:spacing w:line="360" w:lineRule="auto"/>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①对相关业务情况及工作规程认识程度；②对本地及周围地区环境特点和分析结果的理解；③对项目认识分析透彻深刻，实现目标和完成内容的理解全面。 ④工作方案思路清晰、责任明确。⑤实施方案内容全面、针对性和可操作性强。⑥结合上门服务、蹲点指导等科学合理的方式方法，合理、紧凑的安排工作推进时限。⑦实施方案能对项目起到持续支撑作用。实施方案参考以上七项要求，实施方案内容全面，有针对性和可操作性，详细具体，并熟悉项目实际情况。全部满足招标文件要求，具有针对性和可操作性得14分；每有一项缺失扣 2 分；每有一项部分满足但缺乏针对性扣1分。直到本项扣完为止。未提供不得分。</w:t>
            </w:r>
          </w:p>
        </w:tc>
      </w:tr>
      <w:tr w14:paraId="6EDE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BF27">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77AACC06">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售后服务</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4343972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13830074">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售后服务方案包含但不限于①售后服务方案；②响应时间；③服务网点及人员安排；④跟踪服务措施；⑤服务保障措施等进行评审，其方案内容丰富、逻辑清晰、科学合理、规范完整，能完全满足或优于项目实际需求的得 10 分。每有一项内容缺失、不符合本项目实际需求的扣 2 分，每有一项内容描述的不够具体、不够清晰的扣1 分，直到本项扣完为止。未提供不得分。</w:t>
            </w:r>
          </w:p>
        </w:tc>
      </w:tr>
      <w:tr w14:paraId="5440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F5CC">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7</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5267945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工作方案和保障措施</w:t>
            </w:r>
          </w:p>
          <w:p w14:paraId="7BD7073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1623229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61F3CFDD">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供应商针对本项目提供工作方案和保障措施，包含但不限于：①项目机构设置及岗位管理制度、②质量保障措施、③工作程序及进度安排、④进度保障措施及应急方案，上述内容均符合实际情况、内容完善详细、描述准确、条理结构清晰、层次细化完善完全响应项目要求的得 3分；每有一项缺项的扣</w:t>
            </w: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 xml:space="preserve">分，每有一处内容存在内容不足的扣 </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 xml:space="preserve"> 分，扣完为止。</w:t>
            </w:r>
          </w:p>
        </w:tc>
      </w:tr>
      <w:tr w14:paraId="1D27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7B0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8 </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7B027527">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供应商综合实力</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70CF7375">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12</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0FEEDD39">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具有 ISO 认证机构认证的质量管理体系认证、环境管理体系认证、职业健康安全管理体系体系认证的每项得</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分，共</w:t>
            </w:r>
            <w:r>
              <w:rPr>
                <w:rFonts w:hint="eastAsia" w:ascii="宋体" w:hAnsi="宋体" w:cs="宋体"/>
                <w:i w:val="0"/>
                <w:iCs w:val="0"/>
                <w:color w:val="auto"/>
                <w:kern w:val="2"/>
                <w:sz w:val="24"/>
                <w:szCs w:val="24"/>
                <w:highlight w:val="none"/>
                <w:lang w:val="en-US" w:eastAsia="zh-CN" w:bidi="ar-SA"/>
              </w:rPr>
              <w:t>12</w:t>
            </w:r>
            <w:r>
              <w:rPr>
                <w:rFonts w:hint="eastAsia" w:ascii="宋体" w:hAnsi="宋体" w:eastAsia="宋体" w:cs="宋体"/>
                <w:i w:val="0"/>
                <w:iCs w:val="0"/>
                <w:color w:val="auto"/>
                <w:kern w:val="2"/>
                <w:sz w:val="24"/>
                <w:szCs w:val="24"/>
                <w:highlight w:val="none"/>
                <w:lang w:val="en-US" w:eastAsia="zh-CN" w:bidi="ar-SA"/>
              </w:rPr>
              <w:t>分。</w:t>
            </w:r>
          </w:p>
        </w:tc>
      </w:tr>
      <w:tr w14:paraId="6841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4CB332EC">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0B6E9467">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内部管理</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75F4DE9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2B1149A4">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有健全的项目管理制度、质量管理制度、财务管理制度、风险管理制度和保密管理制度的得 10分每缺一项扣2分。未提供的不得分。</w:t>
            </w:r>
          </w:p>
        </w:tc>
      </w:tr>
      <w:tr w14:paraId="5964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01" w:type="pct"/>
            <w:tcBorders>
              <w:top w:val="single" w:color="000000" w:sz="4" w:space="0"/>
              <w:left w:val="single" w:color="000000" w:sz="4" w:space="0"/>
              <w:bottom w:val="single" w:color="000000" w:sz="4" w:space="0"/>
              <w:right w:val="single" w:color="000000" w:sz="4" w:space="0"/>
            </w:tcBorders>
            <w:noWrap/>
            <w:vAlign w:val="center"/>
          </w:tcPr>
          <w:p w14:paraId="4C806282">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w:t>
            </w:r>
          </w:p>
        </w:tc>
        <w:tc>
          <w:tcPr>
            <w:tcW w:w="797" w:type="pct"/>
            <w:tcBorders>
              <w:top w:val="single" w:color="000000" w:sz="4" w:space="0"/>
              <w:left w:val="single" w:color="000000" w:sz="4" w:space="0"/>
              <w:bottom w:val="single" w:color="000000" w:sz="4" w:space="0"/>
              <w:right w:val="single" w:color="000000" w:sz="4" w:space="0"/>
            </w:tcBorders>
            <w:noWrap w:val="0"/>
            <w:vAlign w:val="center"/>
          </w:tcPr>
          <w:p w14:paraId="1A061D91">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应急处理方案</w:t>
            </w:r>
          </w:p>
        </w:tc>
        <w:tc>
          <w:tcPr>
            <w:tcW w:w="480" w:type="pct"/>
            <w:tcBorders>
              <w:top w:val="single" w:color="000000" w:sz="4" w:space="0"/>
              <w:left w:val="single" w:color="000000" w:sz="4" w:space="0"/>
              <w:bottom w:val="single" w:color="000000" w:sz="4" w:space="0"/>
              <w:right w:val="single" w:color="000000" w:sz="4" w:space="0"/>
            </w:tcBorders>
            <w:noWrap/>
            <w:vAlign w:val="center"/>
          </w:tcPr>
          <w:p w14:paraId="4D8B03B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6</w:t>
            </w:r>
          </w:p>
        </w:tc>
        <w:tc>
          <w:tcPr>
            <w:tcW w:w="3220" w:type="pct"/>
            <w:tcBorders>
              <w:top w:val="single" w:color="000000" w:sz="4" w:space="0"/>
              <w:left w:val="single" w:color="000000" w:sz="4" w:space="0"/>
              <w:bottom w:val="single" w:color="000000" w:sz="4" w:space="0"/>
              <w:right w:val="single" w:color="000000" w:sz="4" w:space="0"/>
            </w:tcBorders>
            <w:noWrap w:val="0"/>
            <w:vAlign w:val="center"/>
          </w:tcPr>
          <w:p w14:paraId="5FAA8790">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根据供应商提供的保密措施进行综合评分，包含但不限于①测绘成果保密制度； ②保密措施； ③数据安全措施。 上述 3 项均有详细内容的得满分 6 分；在此基础上，每漏一项扣2分，每有一项内容不完整或每有一处不具有针对性或逻辑性错误或与实际需求不相符的扣 1分，分数扣完为止。</w:t>
            </w:r>
          </w:p>
        </w:tc>
      </w:tr>
      <w:bookmarkEnd w:id="12"/>
    </w:tbl>
    <w:p w14:paraId="74DCDE0F">
      <w:pPr>
        <w:pStyle w:val="49"/>
        <w:spacing w:line="360" w:lineRule="auto"/>
        <w:ind w:firstLine="483"/>
        <w:jc w:val="both"/>
        <w:rPr>
          <w:rFonts w:hint="eastAsia" w:ascii="宋体" w:hAnsi="宋体" w:eastAsia="宋体" w:cs="宋体"/>
          <w:b w:val="0"/>
          <w:color w:val="auto"/>
          <w:sz w:val="24"/>
          <w:highlight w:val="none"/>
        </w:rPr>
      </w:pPr>
      <w:bookmarkStart w:id="19" w:name="_Toc21310"/>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.3  各评标委员会成员对每个投标人的经济报价和技术标的打分合计即为该投标人的评标总得分。</w:t>
      </w:r>
    </w:p>
    <w:p w14:paraId="3385F0D1">
      <w:pPr>
        <w:pStyle w:val="49"/>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计算公式为：总评标得分=F1+F2</w:t>
      </w:r>
    </w:p>
    <w:p w14:paraId="25AEA5EB">
      <w:pPr>
        <w:pStyle w:val="49"/>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其中：F1、F2分别为经济报价、技术标得分</w:t>
      </w:r>
    </w:p>
    <w:p w14:paraId="380507BD">
      <w:pPr>
        <w:pStyle w:val="49"/>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B20855B">
      <w:pPr>
        <w:pStyle w:val="49"/>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.5 评标委员会将按投标人得分顺序由高到低依次排名，得分相同的，按投标报价由低到高顺序排列。得分及报价相同的，按技术指标优劣顺序排列。得分最高的前一名至前三名投标人将成为中标候选人。</w:t>
      </w:r>
    </w:p>
    <w:p w14:paraId="06E6F4BD">
      <w:pPr>
        <w:pStyle w:val="49"/>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.6 评标委员会成员对需要共同认定的事项存在争议的，应当按照少数服从多数的原则作出结论。持不同意见的评标委员会成员应当在评标报告上签署不同意见及理由，否则视为同意评标报告。</w:t>
      </w:r>
    </w:p>
    <w:p w14:paraId="0B7698C4">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 </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的澄清</w:t>
      </w:r>
    </w:p>
    <w:p w14:paraId="3893FD16">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24.1  评标委员会在评标过程中有权随时请投标人就</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中含混之处加以澄清或答疑。</w:t>
      </w:r>
    </w:p>
    <w:p w14:paraId="59DEA6EB">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24.2  </w:t>
      </w:r>
      <w:r>
        <w:rPr>
          <w:rFonts w:hint="eastAsia" w:ascii="宋体" w:hAnsi="宋体" w:cs="宋体"/>
          <w:color w:val="auto"/>
          <w:szCs w:val="24"/>
          <w:highlight w:val="none"/>
        </w:rPr>
        <w:t>投标人的澄清、说明或者补正应当采用书面形式，并加盖公章，或者由法定代表人或其授权的代表签字。</w:t>
      </w:r>
    </w:p>
    <w:p w14:paraId="7D5D3CF6">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24.3  </w:t>
      </w:r>
      <w:r>
        <w:rPr>
          <w:rFonts w:hint="eastAsia" w:ascii="宋体" w:hAnsi="宋体" w:cs="宋体"/>
          <w:color w:val="auto"/>
          <w:szCs w:val="24"/>
          <w:highlight w:val="none"/>
        </w:rPr>
        <w:t>投标人的澄清、说明或者补正不得超出</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的范围或者改变</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的实质性内容。</w:t>
      </w:r>
    </w:p>
    <w:p w14:paraId="7292AD5F">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24.4  投标人的澄清文件是</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的组成部分，并取代</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中被澄清的部分。</w:t>
      </w:r>
    </w:p>
    <w:p w14:paraId="6ABDEA3F">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 中标人的确定</w:t>
      </w:r>
    </w:p>
    <w:p w14:paraId="7A093866">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规定的方式确定中标人；</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未规定的，采取随机抽取的方式确定。</w:t>
      </w:r>
    </w:p>
    <w:p w14:paraId="6213DF34">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14:paraId="4389FCBC">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25.3  评标委员会按照</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的评标办法负责向采购人推荐中标候选人。评标委员会有权推荐一家或一至三家投标人为中标候选人</w:t>
      </w:r>
      <w:r>
        <w:rPr>
          <w:rFonts w:hint="eastAsia" w:ascii="宋体" w:hAnsi="宋体" w:cs="宋体"/>
          <w:color w:val="auto"/>
          <w:kern w:val="2"/>
          <w:szCs w:val="24"/>
          <w:highlight w:val="none"/>
          <w:lang w:eastAsia="zh-CN"/>
        </w:rPr>
        <w:t>，或者</w:t>
      </w:r>
      <w:r>
        <w:rPr>
          <w:rFonts w:hint="eastAsia" w:ascii="宋体" w:hAnsi="宋体" w:cs="宋体"/>
          <w:color w:val="auto"/>
          <w:kern w:val="2"/>
          <w:szCs w:val="24"/>
          <w:highlight w:val="none"/>
        </w:rPr>
        <w:t>拒绝所有的投标人的投标。评标委员会成员无义务向投标人做出有关对评标的任何解释工作。</w:t>
      </w:r>
    </w:p>
    <w:p w14:paraId="3C552AFD">
      <w:pPr>
        <w:pStyle w:val="52"/>
        <w:spacing w:line="360" w:lineRule="auto"/>
        <w:ind w:firstLine="482" w:firstLineChars="200"/>
        <w:jc w:val="both"/>
        <w:rPr>
          <w:rFonts w:hint="eastAsia" w:ascii="宋体" w:hAnsi="宋体" w:cs="宋体"/>
          <w:bCs/>
          <w:color w:val="auto"/>
          <w:szCs w:val="24"/>
          <w:highlight w:val="none"/>
        </w:rPr>
      </w:pPr>
      <w:r>
        <w:rPr>
          <w:rFonts w:hint="eastAsia" w:ascii="宋体" w:hAnsi="宋体" w:cs="宋体"/>
          <w:bCs/>
          <w:color w:val="auto"/>
          <w:szCs w:val="24"/>
          <w:highlight w:val="none"/>
        </w:rPr>
        <w:t>25.4  中标供应商拒绝与采购人签订合同的，采购人可以按照评审报告推荐的中标人名单排序，确定下一候选人为中标人，也可以重新开展政府采购活动。</w:t>
      </w:r>
    </w:p>
    <w:p w14:paraId="357ACF08">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  中标通知</w:t>
      </w:r>
    </w:p>
    <w:p w14:paraId="0F18BF34">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26.1 在公告中标结果的同时，采购人或者采购代理机构向中标人发出中标通知书。</w:t>
      </w:r>
    </w:p>
    <w:p w14:paraId="4123CD73">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26.2 </w:t>
      </w:r>
      <w:r>
        <w:rPr>
          <w:rFonts w:hint="eastAsia" w:ascii="宋体" w:hAnsi="宋体" w:cs="宋体"/>
          <w:color w:val="auto"/>
          <w:szCs w:val="24"/>
          <w:highlight w:val="none"/>
        </w:rPr>
        <w:t>对于所有投标人的</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均</w:t>
      </w:r>
      <w:r>
        <w:rPr>
          <w:rFonts w:hint="eastAsia" w:ascii="宋体" w:hAnsi="宋体" w:cs="宋体"/>
          <w:color w:val="auto"/>
          <w:szCs w:val="24"/>
          <w:highlight w:val="none"/>
          <w:lang w:eastAsia="zh-CN"/>
        </w:rPr>
        <w:t>不予退还</w:t>
      </w:r>
      <w:r>
        <w:rPr>
          <w:rFonts w:hint="eastAsia" w:ascii="宋体" w:hAnsi="宋体" w:cs="宋体"/>
          <w:color w:val="auto"/>
          <w:szCs w:val="24"/>
          <w:highlight w:val="none"/>
          <w:shd w:val="clear" w:color="auto" w:fill="FFFFFF"/>
        </w:rPr>
        <w:t>，但对其承担保密责任。</w:t>
      </w:r>
    </w:p>
    <w:p w14:paraId="74D31502">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 拒绝某些或所有投标的权力。</w:t>
      </w:r>
    </w:p>
    <w:p w14:paraId="6AFC7573">
      <w:pPr>
        <w:pStyle w:val="52"/>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27.1 采购人或采购代理机构有权在《中标通知书》发放之前的任何时候拒绝任何有不正当行为或扰乱正常招标工作的投标人，由此对相关投标人造成的损失不负责任。</w:t>
      </w:r>
    </w:p>
    <w:p w14:paraId="03FB6B4D">
      <w:pPr>
        <w:pStyle w:val="48"/>
        <w:numPr>
          <w:ilvl w:val="0"/>
          <w:numId w:val="0"/>
        </w:numPr>
        <w:ind w:leftChars="0"/>
        <w:jc w:val="center"/>
        <w:outlineLvl w:val="9"/>
        <w:rPr>
          <w:rFonts w:hint="eastAsia"/>
          <w:b/>
          <w:bCs/>
          <w:color w:val="auto"/>
          <w:highlight w:val="none"/>
        </w:rPr>
      </w:pPr>
      <w:r>
        <w:rPr>
          <w:rFonts w:hint="eastAsia"/>
          <w:b/>
          <w:bCs/>
          <w:color w:val="auto"/>
          <w:highlight w:val="none"/>
        </w:rPr>
        <w:t>七、授予合同</w:t>
      </w:r>
    </w:p>
    <w:p w14:paraId="6554CF76">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14:paraId="79F646DD">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w:t>
      </w:r>
      <w:r>
        <w:rPr>
          <w:rFonts w:hint="eastAsia" w:ascii="宋体" w:hAnsi="宋体" w:cs="宋体"/>
          <w:color w:val="auto"/>
          <w:szCs w:val="24"/>
          <w:highlight w:val="none"/>
          <w:lang w:eastAsia="zh-CN"/>
        </w:rPr>
        <w:t>签订</w:t>
      </w:r>
      <w:r>
        <w:rPr>
          <w:rFonts w:hint="eastAsia" w:ascii="宋体" w:hAnsi="宋体" w:cs="宋体"/>
          <w:color w:val="auto"/>
          <w:szCs w:val="24"/>
          <w:highlight w:val="none"/>
        </w:rPr>
        <w:t>经济合同。合同的签订一般在《中标通知书》发出后30天内进行，但采购人事先约定的情况除外。</w:t>
      </w:r>
    </w:p>
    <w:p w14:paraId="4261F891">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14:paraId="408B2071">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中予以说明，并需经采购人同意。否则，采购人有权取消中标人的中标资格。</w:t>
      </w:r>
    </w:p>
    <w:p w14:paraId="4DEC0487">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14:paraId="3AE9E1D3">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28.5  </w:t>
      </w:r>
      <w:r>
        <w:rPr>
          <w:rFonts w:hint="eastAsia" w:ascii="宋体" w:hAnsi="宋体" w:cs="宋体"/>
          <w:color w:val="auto"/>
          <w:szCs w:val="24"/>
          <w:highlight w:val="none"/>
          <w:lang w:val="en-US" w:eastAsia="zh-CN"/>
        </w:rPr>
        <w:t>本项不需要</w:t>
      </w:r>
      <w:r>
        <w:rPr>
          <w:rFonts w:hint="eastAsia" w:ascii="宋体" w:hAnsi="宋体" w:cs="宋体"/>
          <w:color w:val="auto"/>
          <w:szCs w:val="24"/>
          <w:highlight w:val="none"/>
        </w:rPr>
        <w:t>合同履约保证金。</w:t>
      </w:r>
    </w:p>
    <w:p w14:paraId="376DE2A4">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14:paraId="48F8963B">
      <w:pPr>
        <w:pStyle w:val="52"/>
        <w:spacing w:line="360" w:lineRule="auto"/>
        <w:ind w:firstLine="482" w:firstLineChars="200"/>
        <w:jc w:val="both"/>
        <w:outlineLvl w:val="9"/>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14:paraId="08049418">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29.1.1  </w:t>
      </w:r>
      <w:r>
        <w:rPr>
          <w:rFonts w:hint="eastAsia" w:ascii="宋体" w:hAnsi="宋体" w:cs="宋体"/>
          <w:color w:val="auto"/>
          <w:szCs w:val="24"/>
          <w:highlight w:val="none"/>
          <w:lang w:eastAsia="zh-CN"/>
        </w:rPr>
        <w:t>竞争性磋商文件</w:t>
      </w:r>
      <w:r>
        <w:rPr>
          <w:rFonts w:hint="eastAsia" w:ascii="宋体" w:hAnsi="宋体" w:cs="宋体"/>
          <w:color w:val="auto"/>
          <w:szCs w:val="24"/>
          <w:highlight w:val="none"/>
        </w:rPr>
        <w:t>及其附件、澄清文件；</w:t>
      </w:r>
    </w:p>
    <w:p w14:paraId="55329885">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29.1.2  中标的</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 xml:space="preserve">及其他附件； </w:t>
      </w:r>
    </w:p>
    <w:p w14:paraId="005A79D1">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14:paraId="0AF5A0FF">
      <w:pPr>
        <w:pStyle w:val="52"/>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14:paraId="7EC274D5">
      <w:pPr>
        <w:pStyle w:val="48"/>
        <w:numPr>
          <w:ilvl w:val="0"/>
          <w:numId w:val="0"/>
        </w:numPr>
        <w:ind w:leftChars="0"/>
        <w:jc w:val="center"/>
        <w:outlineLvl w:val="9"/>
        <w:rPr>
          <w:rFonts w:hint="eastAsia"/>
          <w:b/>
          <w:bCs/>
          <w:color w:val="auto"/>
          <w:highlight w:val="none"/>
        </w:rPr>
      </w:pPr>
      <w:r>
        <w:rPr>
          <w:rFonts w:hint="eastAsia"/>
          <w:b/>
          <w:bCs/>
          <w:color w:val="auto"/>
          <w:highlight w:val="none"/>
        </w:rPr>
        <w:t>八、买方授标时更改采购货物数量的权利</w:t>
      </w:r>
    </w:p>
    <w:p w14:paraId="646D8F91">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30. 买方在授予合同时有权按“投标人须知前附表”第12项约定的内容对“货物需求表”中规定的货物数量和服务予以局部增加或减少，但不得对单价或</w:t>
      </w:r>
      <w:r>
        <w:rPr>
          <w:rFonts w:hint="eastAsia" w:ascii="宋体" w:hAnsi="宋体" w:eastAsia="宋体" w:cs="宋体"/>
          <w:color w:val="auto"/>
          <w:sz w:val="24"/>
          <w:highlight w:val="none"/>
          <w:lang w:eastAsia="zh-CN"/>
        </w:rPr>
        <w:t>其他</w:t>
      </w:r>
      <w:r>
        <w:rPr>
          <w:rFonts w:hint="eastAsia" w:ascii="宋体" w:hAnsi="宋体" w:eastAsia="宋体" w:cs="宋体"/>
          <w:color w:val="auto"/>
          <w:sz w:val="24"/>
          <w:highlight w:val="none"/>
        </w:rPr>
        <w:t>实质性内容做任何改变，对增减的数量按同类型中标产品价结算货款。</w:t>
      </w:r>
    </w:p>
    <w:p w14:paraId="4456E87B">
      <w:pPr>
        <w:pStyle w:val="48"/>
        <w:numPr>
          <w:ilvl w:val="0"/>
          <w:numId w:val="0"/>
        </w:numPr>
        <w:ind w:leftChars="0"/>
        <w:jc w:val="center"/>
        <w:outlineLvl w:val="9"/>
        <w:rPr>
          <w:rFonts w:hint="eastAsia"/>
          <w:b/>
          <w:bCs/>
          <w:color w:val="auto"/>
          <w:highlight w:val="none"/>
        </w:rPr>
      </w:pPr>
      <w:r>
        <w:rPr>
          <w:rFonts w:hint="eastAsia"/>
          <w:b/>
          <w:bCs/>
          <w:color w:val="auto"/>
          <w:highlight w:val="none"/>
        </w:rPr>
        <w:t>九、其他事项</w:t>
      </w:r>
    </w:p>
    <w:p w14:paraId="6DE44287">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14:paraId="76B4494A">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中标服务费的计算基数是中标人投标报价的总金额，即中标通知书中载明的中标金额。</w:t>
      </w:r>
    </w:p>
    <w:p w14:paraId="3D0F14E2">
      <w:pPr>
        <w:pStyle w:val="51"/>
        <w:spacing w:line="360" w:lineRule="auto"/>
        <w:ind w:firstLine="483"/>
        <w:rPr>
          <w:rFonts w:hint="eastAsia" w:ascii="宋体" w:hAnsi="宋体" w:eastAsia="宋体" w:cs="宋体"/>
          <w:color w:val="auto"/>
          <w:sz w:val="24"/>
          <w:highlight w:val="none"/>
        </w:rPr>
      </w:pPr>
      <w:bookmarkStart w:id="20" w:name="_Toc19074"/>
      <w:bookmarkStart w:id="21" w:name="_Toc14033"/>
      <w:r>
        <w:rPr>
          <w:rFonts w:hint="eastAsia" w:ascii="宋体" w:hAnsi="宋体" w:eastAsia="宋体" w:cs="宋体"/>
          <w:color w:val="auto"/>
          <w:sz w:val="24"/>
          <w:highlight w:val="none"/>
        </w:rPr>
        <w:t xml:space="preserve">31.2 </w:t>
      </w:r>
      <w:bookmarkEnd w:id="20"/>
      <w:bookmarkEnd w:id="21"/>
      <w:bookmarkStart w:id="22" w:name="_Toc12711"/>
      <w:r>
        <w:rPr>
          <w:rFonts w:hint="eastAsia" w:ascii="宋体" w:hAnsi="宋体" w:eastAsia="宋体" w:cs="宋体"/>
          <w:color w:val="auto"/>
          <w:sz w:val="24"/>
          <w:highlight w:val="none"/>
        </w:rPr>
        <w:t>参照发改价格【2015】299号通知要求，参考国家发展计划委员会计价格[2002]1980号及发改办价格[2011]534号文收取代理费。由该项目的中标单支付。以中标价格，下浮</w:t>
      </w:r>
      <w:r>
        <w:rPr>
          <w:rFonts w:hint="eastAsia" w:ascii="宋体" w:hAnsi="宋体" w:eastAsia="宋体" w:cs="宋体"/>
          <w:color w:val="auto"/>
          <w:sz w:val="24"/>
          <w:highlight w:val="none"/>
          <w:lang w:val="en-US" w:eastAsia="zh-CN"/>
        </w:rPr>
        <w:t>15%。</w:t>
      </w:r>
    </w:p>
    <w:p w14:paraId="3606E9CC">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32. 参与本次招标的投标企业必须有商务、技术人员对评标委员会提出的商务、技术问题进行答疑。</w:t>
      </w:r>
      <w:bookmarkEnd w:id="22"/>
    </w:p>
    <w:p w14:paraId="0422D9EA">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bookmarkStart w:id="47" w:name="_GoBack"/>
      <w:bookmarkEnd w:id="47"/>
    </w:p>
    <w:p w14:paraId="77BC0F6C">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由同一单位或者个人编制；</w:t>
      </w:r>
    </w:p>
    <w:p w14:paraId="2D4F96F6">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14:paraId="28359F27">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载明的项目管理成员或者联系人员为同一人；</w:t>
      </w:r>
    </w:p>
    <w:p w14:paraId="63F4A8B7">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异常一致或者投标报价呈规律性差异；</w:t>
      </w:r>
    </w:p>
    <w:p w14:paraId="23816C0D">
      <w:pPr>
        <w:pStyle w:val="51"/>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相互混装；</w:t>
      </w:r>
    </w:p>
    <w:p w14:paraId="25B4BCF3">
      <w:pPr>
        <w:pStyle w:val="51"/>
        <w:spacing w:line="360" w:lineRule="auto"/>
        <w:ind w:firstLine="483"/>
        <w:rPr>
          <w:rFonts w:hint="eastAsia" w:eastAsia="宋体" w:cs="Times New Roman"/>
          <w:b/>
          <w:color w:val="auto"/>
          <w:highlight w:val="none"/>
          <w:lang w:val="en-US" w:eastAsia="zh-CN"/>
        </w:rPr>
      </w:pPr>
      <w:r>
        <w:rPr>
          <w:rFonts w:hint="eastAsia" w:ascii="宋体" w:hAnsi="宋体" w:eastAsia="宋体" w:cs="宋体"/>
          <w:color w:val="auto"/>
          <w:sz w:val="24"/>
          <w:highlight w:val="none"/>
        </w:rPr>
        <w:t>33.6  不同投标人的投标保证金从同一单位或者个人的账户转出。</w:t>
      </w:r>
      <w:bookmarkStart w:id="23" w:name="_Toc152045609"/>
      <w:bookmarkStart w:id="24" w:name="_Toc14852"/>
      <w:bookmarkStart w:id="25" w:name="_Toc29020"/>
      <w:bookmarkStart w:id="26" w:name="_Toc7110"/>
      <w:bookmarkStart w:id="27" w:name="_Toc152042387"/>
      <w:bookmarkStart w:id="28" w:name="_Toc470"/>
      <w:bookmarkStart w:id="29" w:name="_Toc144974577"/>
      <w:bookmarkStart w:id="30" w:name="_Toc179632627"/>
    </w:p>
    <w:p w14:paraId="08212998">
      <w:pPr>
        <w:pStyle w:val="2"/>
        <w:numPr>
          <w:ilvl w:val="0"/>
          <w:numId w:val="0"/>
        </w:numPr>
        <w:bidi w:val="0"/>
        <w:spacing w:line="240" w:lineRule="auto"/>
        <w:ind w:leftChars="0"/>
        <w:jc w:val="center"/>
        <w:rPr>
          <w:rFonts w:hint="eastAsia" w:eastAsia="宋体" w:cs="Times New Roman"/>
          <w:b/>
          <w:color w:val="auto"/>
          <w:highlight w:val="none"/>
          <w:lang w:val="en-US" w:eastAsia="zh-CN"/>
        </w:rPr>
        <w:sectPr>
          <w:footerReference r:id="rId8" w:type="default"/>
          <w:pgSz w:w="11849" w:h="16781"/>
          <w:pgMar w:top="1100" w:right="1080" w:bottom="1213" w:left="1080" w:header="851" w:footer="850" w:gutter="0"/>
          <w:pgNumType w:fmt="decimal"/>
          <w:cols w:space="720" w:num="1"/>
          <w:docGrid w:type="linesAndChars" w:linePitch="320" w:charSpace="269"/>
        </w:sectPr>
      </w:pPr>
    </w:p>
    <w:bookmarkEnd w:id="23"/>
    <w:bookmarkEnd w:id="24"/>
    <w:bookmarkEnd w:id="25"/>
    <w:bookmarkEnd w:id="26"/>
    <w:bookmarkEnd w:id="27"/>
    <w:bookmarkEnd w:id="28"/>
    <w:bookmarkEnd w:id="29"/>
    <w:bookmarkEnd w:id="30"/>
    <w:p w14:paraId="2DBB45AA">
      <w:pPr>
        <w:keepNext w:val="0"/>
        <w:keepLines w:val="0"/>
        <w:widowControl/>
        <w:suppressLineNumbers w:val="0"/>
        <w:jc w:val="center"/>
        <w:outlineLvl w:val="0"/>
        <w:rPr>
          <w:rFonts w:hint="eastAsia" w:ascii="仿宋" w:hAnsi="仿宋" w:eastAsia="仿宋" w:cs="仿宋"/>
          <w:b/>
          <w:snapToGrid/>
          <w:color w:val="auto"/>
          <w:kern w:val="2"/>
          <w:sz w:val="44"/>
          <w:szCs w:val="44"/>
          <w:highlight w:val="none"/>
          <w:lang w:val="en-US" w:eastAsia="zh-CN" w:bidi="ar-SA"/>
        </w:rPr>
      </w:pPr>
      <w:bookmarkStart w:id="31" w:name="_Toc20580"/>
      <w:bookmarkStart w:id="32" w:name="_Toc31520"/>
      <w:r>
        <w:rPr>
          <w:rFonts w:hint="eastAsia"/>
          <w:b/>
          <w:bCs/>
          <w:color w:val="auto"/>
          <w:sz w:val="44"/>
          <w:szCs w:val="44"/>
          <w:highlight w:val="none"/>
          <w:lang w:val="en-US" w:eastAsia="zh-CN"/>
        </w:rPr>
        <w:t>第五章  服务合同</w:t>
      </w:r>
      <w:bookmarkEnd w:id="31"/>
      <w:bookmarkEnd w:id="32"/>
    </w:p>
    <w:p w14:paraId="046C6580">
      <w:pPr>
        <w:widowControl/>
        <w:kinsoku w:val="0"/>
        <w:autoSpaceDE w:val="0"/>
        <w:autoSpaceDN w:val="0"/>
        <w:adjustRightInd w:val="0"/>
        <w:snapToGrid w:val="0"/>
        <w:spacing w:line="240" w:lineRule="auto"/>
        <w:jc w:val="center"/>
        <w:textAlignment w:val="baseline"/>
        <w:rPr>
          <w:rFonts w:ascii="Arial" w:hAnsi="Arial" w:eastAsia="Arial" w:cs="Arial"/>
          <w:snapToGrid w:val="0"/>
          <w:color w:val="auto"/>
          <w:kern w:val="0"/>
          <w:szCs w:val="21"/>
          <w:lang w:eastAsia="zh-CN"/>
        </w:rPr>
      </w:pPr>
      <w:r>
        <w:rPr>
          <w:rFonts w:hint="eastAsia" w:ascii="Arial" w:hAnsi="Arial" w:eastAsia="Arial" w:cs="Arial"/>
          <w:snapToGrid w:val="0"/>
          <w:color w:val="auto"/>
          <w:kern w:val="0"/>
          <w:szCs w:val="21"/>
          <w:lang w:eastAsia="zh-CN"/>
        </w:rPr>
        <w:t>（仅供参考）</w:t>
      </w:r>
    </w:p>
    <w:p w14:paraId="4D7E91B4">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（本格式条款仅作为双方签订合同时的参考） </w:t>
      </w:r>
    </w:p>
    <w:p w14:paraId="0BA874B2">
      <w:pPr>
        <w:widowControl w:val="0"/>
        <w:kinsoku/>
        <w:wordWrap w:val="0"/>
        <w:autoSpaceDE w:val="0"/>
        <w:autoSpaceDN w:val="0"/>
        <w:adjustRightInd w:val="0"/>
        <w:snapToGrid w:val="0"/>
        <w:spacing w:line="520" w:lineRule="exact"/>
        <w:ind w:firstLine="720" w:firstLineChars="3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项目名称： </w:t>
      </w:r>
    </w:p>
    <w:p w14:paraId="58917D05">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委 托 方（甲方）： </w:t>
      </w:r>
    </w:p>
    <w:p w14:paraId="60761709">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受 托 方（乙方）： </w:t>
      </w:r>
    </w:p>
    <w:p w14:paraId="2D5E9587">
      <w:pPr>
        <w:widowControl w:val="0"/>
        <w:kinsoku/>
        <w:wordWrap w:val="0"/>
        <w:autoSpaceDE w:val="0"/>
        <w:autoSpaceDN w:val="0"/>
        <w:adjustRightInd w:val="0"/>
        <w:snapToGrid w:val="0"/>
        <w:spacing w:line="520" w:lineRule="exact"/>
        <w:ind w:left="420" w:left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依据《中华人民共和国民法典》的规定，甲乙为抓紧做好_______工作，双方就《              》，经协商一致，签订本合同。</w:t>
      </w:r>
    </w:p>
    <w:p w14:paraId="209B2D0B">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一、技术服务的内容、方式和要求</w:t>
      </w:r>
    </w:p>
    <w:p w14:paraId="7C1BC008">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1.技术服务内容和方式：  </w:t>
      </w:r>
    </w:p>
    <w:p w14:paraId="4FA2E638">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2.技术服务成果要求：   </w:t>
      </w:r>
    </w:p>
    <w:p w14:paraId="3766E12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二、履行期限、地点和方式</w:t>
      </w:r>
    </w:p>
    <w:p w14:paraId="00D8D48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en-US" w:bidi="ar-SA"/>
        </w:rPr>
        <w:t>本合同自     年  月  日至     年  月  日在        履行。</w:t>
      </w:r>
    </w:p>
    <w:p w14:paraId="195E622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三、甲乙双方协作事项</w:t>
      </w:r>
    </w:p>
    <w:p w14:paraId="54E8A94B">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1.甲方作为委托单位，负责__________________工作，主要包含以下内容：</w:t>
      </w:r>
    </w:p>
    <w:p w14:paraId="7CB384E3">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2.乙方按照合同约定提交____________________________。</w:t>
      </w:r>
    </w:p>
    <w:p w14:paraId="0DFDEA8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3.为有利于统筹工作进度和质量控制，甲、乙双方应不定期进行工作协调（可通过电子邮件、电话、会议等适当形式进行），乙方有责任和义务向甲方汇报（或通报）工作进展。</w:t>
      </w:r>
    </w:p>
    <w:p w14:paraId="611A426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四、技术情报和资料的保密</w:t>
      </w:r>
    </w:p>
    <w:p w14:paraId="47719C8B">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甲乙双方应对本合同履行过程中涉及的相关资料、数据及其它信息履行保密义务，未经对方书面同意，不得向任何第三方泄露；该保密义务并不随着本合同的解除或终止而免除。</w:t>
      </w:r>
    </w:p>
    <w:p w14:paraId="6C8F4C65">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五、验收、评价方法</w:t>
      </w:r>
    </w:p>
    <w:p w14:paraId="5072BEF8">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技术咨询工作成果应包含本合同第一条约定的咨询内容，并采用获得甲方相关部门同意方式验收。</w:t>
      </w:r>
    </w:p>
    <w:p w14:paraId="5D1508BC">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1.工作成果的形式：</w:t>
      </w:r>
    </w:p>
    <w:p w14:paraId="0AFCE99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2.验收标准：</w:t>
      </w:r>
    </w:p>
    <w:p w14:paraId="23992E47">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3.验收地点：</w:t>
      </w:r>
    </w:p>
    <w:p w14:paraId="46912206">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4.验收时间：          </w:t>
      </w:r>
    </w:p>
    <w:p w14:paraId="48D31DE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六、报酬及其支付方式</w:t>
      </w:r>
    </w:p>
    <w:p w14:paraId="662F7CC3">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1.服务报酬</w:t>
      </w:r>
    </w:p>
    <w:p w14:paraId="46D22E1D">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为充分发挥咨询服务机构的主观能动性，与委托人开展深度合作，经双方友好协商，本项目专业技术服务费为人民币(大写)：________（¥_______元）； </w:t>
      </w:r>
    </w:p>
    <w:p w14:paraId="083FF03F">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2.本合同所列的技术服务工作内容及其支付方式如下：</w:t>
      </w:r>
    </w:p>
    <w:p w14:paraId="17F04EF8">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合同签订后___个工作日内，甲方向乙方支付人民币(大写) ________（¥_______元）； </w:t>
      </w:r>
    </w:p>
    <w:p w14:paraId="79124EC4">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初步成果汇报后经甲方验收合格后_____个工作日内，甲方向乙方支付人民币(大写)：________（¥_______元）；</w:t>
      </w:r>
    </w:p>
    <w:p w14:paraId="4E64AAC4">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最终成果通过验收后____个工作日内，甲方向乙方支付人民币(大写)：________（¥_______元）；</w:t>
      </w:r>
    </w:p>
    <w:p w14:paraId="06F7FAE5">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本合同报酬中包括专业技术服务费、人工费、交通费、调查费、税费等因履行本合同所需费用。</w:t>
      </w:r>
    </w:p>
    <w:p w14:paraId="7260E6ED">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乙方开户行信息</w:t>
      </w:r>
    </w:p>
    <w:p w14:paraId="0A87F3BC">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开户银行： </w:t>
      </w:r>
    </w:p>
    <w:p w14:paraId="1C9E1A7D">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账户名：   </w:t>
      </w:r>
    </w:p>
    <w:p w14:paraId="786AE0CF">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账  号：   </w:t>
      </w:r>
    </w:p>
    <w:p w14:paraId="373F5644">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七、违约金或者损失赔偿额的计算</w:t>
      </w:r>
    </w:p>
    <w:p w14:paraId="13DD4C4B">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违反本合同约定，违约方应当按照《中华人民共和国民法典》有关条款的规定承担违约责任。</w:t>
      </w:r>
    </w:p>
    <w:p w14:paraId="2BC487B4">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未按照合同约定提供必要的资料和数据（除政府有关部门按规定不能提供的外），影响工作进度和质量，不接受或者逾期接受工作成果的，无合理理由的应向乙方支付滞纳金。滞纳金每日按迟延支付金额的1‰计取，从规定支付期限届满次日起计算。</w:t>
      </w:r>
    </w:p>
    <w:p w14:paraId="2D96CF8C">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2.乙方未按期提交咨询成果，应当承担违约责任。如乙方延迟提交咨询成果，滞纳金每日按迟延支付金额的1‰计取，从规定支付期限届满次日起计算。</w:t>
      </w:r>
    </w:p>
    <w:p w14:paraId="0DA4E875">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3.如因特殊原因，本合同执行可适当延迟，但乙方应以______形式通知或报告甲方，否则视为违约。</w:t>
      </w:r>
    </w:p>
    <w:p w14:paraId="0A7685A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4.由于甲方的原因造成合同不能如期履行的，不视为乙方违约。双方可根据具体情况顺延合同的履行期。</w:t>
      </w:r>
    </w:p>
    <w:p w14:paraId="7FF1430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5.赔偿的限额</w:t>
      </w:r>
    </w:p>
    <w:p w14:paraId="65A4958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本合同项下,如因任何一方因违约或存在过错及重大过失时造成实际损失而承担赔偿责任的，支付赔偿的最大数额应限于其实际接受或支付的费用总额。对双方履约延误规定有按日赔偿率，以及双方支付或赔偿延误规定有按日付利息的，其赔偿总额均不得超过以上赔偿限额。</w:t>
      </w:r>
    </w:p>
    <w:p w14:paraId="7609CC09">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八、知识产权归属</w:t>
      </w:r>
    </w:p>
    <w:p w14:paraId="70E56D9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乙方为甲方提供的技术服务过程中所使用的技术系统，包括：咨询标准智能体系统、咨询方案分析系统、咨询报告智能体系统归乙方所有。利用这些系统形成的技术服务成果归双方所有。 </w:t>
      </w:r>
    </w:p>
    <w:p w14:paraId="2CAAA25C">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九、项目联系人</w:t>
      </w:r>
    </w:p>
    <w:p w14:paraId="29236F2D">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方确定，在本合同有效期内，________为甲方项目联系人；________为乙方项目联系人。一方变更项目联系人的，应当及时以书面形式通知另一方。未及时通知并影响本合同履行或造成损失的，应承担相应的责任。本合同项下的任何通知、成果的提交等均以前述联系方式为有效联系地址。</w:t>
      </w:r>
    </w:p>
    <w:p w14:paraId="4F6CDD53">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十、合同的解除</w:t>
      </w:r>
    </w:p>
    <w:p w14:paraId="1E739A09">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双方确定，因出现下列情形，致使本合同的履行成为不必要或不可能的，可以解除本合同：</w:t>
      </w:r>
    </w:p>
    <w:p w14:paraId="53E91FCA">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因发生不可抗力或技术风险；</w:t>
      </w:r>
    </w:p>
    <w:p w14:paraId="31755E07">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本合同约定的其他情形。</w:t>
      </w:r>
    </w:p>
    <w:p w14:paraId="7EA4FD9E">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十一、解决合同纠纷的方式</w:t>
      </w:r>
    </w:p>
    <w:p w14:paraId="1AA296C1">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双方因履行本合同而发生的争议，应协商、调解解决。协商、调解不成的，应提交________仲裁解决。</w:t>
      </w:r>
    </w:p>
    <w:p w14:paraId="6A7E236E">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十二、本合同一式____份，双方各执____份，具有同等法律效力。</w:t>
      </w:r>
    </w:p>
    <w:p w14:paraId="04223172">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十三、本合同经双方签字盖章后生效。本合同未尽事宜，双方经协商一致可以签订书面补充协议。</w:t>
      </w:r>
    </w:p>
    <w:p w14:paraId="2ECF86E8">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p>
    <w:p w14:paraId="6A77375D">
      <w:pPr>
        <w:widowControl w:val="0"/>
        <w:kinsoku/>
        <w:wordWrap w:val="0"/>
        <w:autoSpaceDE w:val="0"/>
        <w:autoSpaceDN w:val="0"/>
        <w:adjustRightInd w:val="0"/>
        <w:snapToGrid w:val="0"/>
        <w:spacing w:line="520" w:lineRule="exact"/>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备注：最终签订合同以与双方签订合同版本为准。</w:t>
      </w:r>
    </w:p>
    <w:p w14:paraId="363FE635">
      <w:pPr>
        <w:rPr>
          <w:rFonts w:hint="eastAsia"/>
          <w:color w:val="auto"/>
          <w:highlight w:val="none"/>
        </w:rPr>
      </w:pPr>
    </w:p>
    <w:bookmarkEnd w:id="19"/>
    <w:p w14:paraId="6CB5E235">
      <w:pPr>
        <w:rPr>
          <w:rFonts w:hint="eastAsia"/>
          <w:color w:val="auto"/>
          <w:highlight w:val="none"/>
        </w:rPr>
      </w:pPr>
      <w:bookmarkStart w:id="33" w:name="_Toc460703983"/>
    </w:p>
    <w:p w14:paraId="4B8CC476">
      <w:pPr>
        <w:rPr>
          <w:rFonts w:hint="eastAsia"/>
          <w:b/>
          <w:color w:val="auto"/>
          <w:sz w:val="48"/>
          <w:szCs w:val="48"/>
          <w:highlight w:val="none"/>
        </w:rPr>
      </w:pPr>
      <w:r>
        <w:rPr>
          <w:rFonts w:hint="eastAsia"/>
          <w:b/>
          <w:color w:val="auto"/>
          <w:sz w:val="48"/>
          <w:szCs w:val="48"/>
          <w:highlight w:val="none"/>
        </w:rPr>
        <w:br w:type="page"/>
      </w:r>
    </w:p>
    <w:bookmarkEnd w:id="33"/>
    <w:p w14:paraId="232D4C2F">
      <w:pPr>
        <w:keepNext w:val="0"/>
        <w:keepLines w:val="0"/>
        <w:widowControl/>
        <w:suppressLineNumbers w:val="0"/>
        <w:jc w:val="center"/>
        <w:outlineLvl w:val="0"/>
        <w:rPr>
          <w:rFonts w:hint="eastAsia"/>
          <w:b/>
          <w:bCs/>
          <w:color w:val="auto"/>
          <w:sz w:val="44"/>
          <w:szCs w:val="44"/>
          <w:highlight w:val="none"/>
          <w:lang w:eastAsia="en-US"/>
        </w:rPr>
      </w:pPr>
      <w:bookmarkStart w:id="34" w:name="_Toc4363"/>
      <w:r>
        <w:rPr>
          <w:rFonts w:hint="eastAsia"/>
          <w:b/>
          <w:bCs/>
          <w:color w:val="auto"/>
          <w:sz w:val="44"/>
          <w:szCs w:val="44"/>
          <w:highlight w:val="none"/>
          <w:lang w:eastAsia="en-US"/>
        </w:rPr>
        <w:t>第</w:t>
      </w:r>
      <w:r>
        <w:rPr>
          <w:rFonts w:hint="eastAsia"/>
          <w:b/>
          <w:bCs/>
          <w:color w:val="auto"/>
          <w:sz w:val="44"/>
          <w:szCs w:val="44"/>
          <w:highlight w:val="none"/>
          <w:lang w:eastAsia="zh-CN"/>
        </w:rPr>
        <w:t>六章</w:t>
      </w:r>
      <w:r>
        <w:rPr>
          <w:rFonts w:hint="eastAsia"/>
          <w:b/>
          <w:bCs/>
          <w:color w:val="auto"/>
          <w:sz w:val="44"/>
          <w:szCs w:val="44"/>
          <w:highlight w:val="none"/>
          <w:lang w:eastAsia="en-US"/>
        </w:rPr>
        <w:t xml:space="preserve">  投标文件格式</w:t>
      </w:r>
      <w:bookmarkEnd w:id="34"/>
    </w:p>
    <w:p w14:paraId="1BD07082">
      <w:pPr>
        <w:widowControl/>
        <w:kinsoku w:val="0"/>
        <w:autoSpaceDE w:val="0"/>
        <w:autoSpaceDN w:val="0"/>
        <w:adjustRightInd w:val="0"/>
        <w:snapToGrid w:val="0"/>
        <w:spacing w:before="6" w:line="240" w:lineRule="auto"/>
        <w:jc w:val="left"/>
        <w:textAlignment w:val="baseline"/>
        <w:rPr>
          <w:rFonts w:hint="eastAsia" w:ascii="仿宋" w:hAnsi="仿宋" w:eastAsia="仿宋" w:cs="仿宋"/>
          <w:snapToGrid w:val="0"/>
          <w:color w:val="auto"/>
          <w:kern w:val="0"/>
          <w:szCs w:val="21"/>
          <w:lang w:eastAsia="en-US"/>
        </w:rPr>
      </w:pPr>
    </w:p>
    <w:p w14:paraId="2678DF01">
      <w:pPr>
        <w:widowControl/>
        <w:kinsoku w:val="0"/>
        <w:autoSpaceDE w:val="0"/>
        <w:autoSpaceDN w:val="0"/>
        <w:adjustRightInd w:val="0"/>
        <w:snapToGrid w:val="0"/>
        <w:spacing w:before="6" w:line="240" w:lineRule="auto"/>
        <w:jc w:val="left"/>
        <w:textAlignment w:val="baseline"/>
        <w:rPr>
          <w:rFonts w:hint="eastAsia" w:ascii="仿宋" w:hAnsi="仿宋" w:eastAsia="仿宋" w:cs="仿宋"/>
          <w:snapToGrid w:val="0"/>
          <w:color w:val="auto"/>
          <w:kern w:val="0"/>
          <w:szCs w:val="21"/>
          <w:lang w:eastAsia="en-US"/>
        </w:rPr>
      </w:pPr>
    </w:p>
    <w:tbl>
      <w:tblPr>
        <w:tblStyle w:val="62"/>
        <w:tblW w:w="1821" w:type="dxa"/>
        <w:tblInd w:w="73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21"/>
      </w:tblGrid>
      <w:tr w14:paraId="2C8BF3C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 w:hRule="atLeast"/>
        </w:trPr>
        <w:tc>
          <w:tcPr>
            <w:tcW w:w="1821" w:type="dxa"/>
          </w:tcPr>
          <w:p w14:paraId="060FF08D">
            <w:pPr>
              <w:widowControl/>
              <w:kinsoku w:val="0"/>
              <w:autoSpaceDE w:val="0"/>
              <w:autoSpaceDN w:val="0"/>
              <w:adjustRightInd w:val="0"/>
              <w:snapToGrid w:val="0"/>
              <w:spacing w:before="50" w:line="207" w:lineRule="auto"/>
              <w:ind w:left="22"/>
              <w:jc w:val="left"/>
              <w:textAlignment w:val="baseline"/>
              <w:rPr>
                <w:rFonts w:hint="eastAsia" w:ascii="仿宋" w:hAnsi="仿宋" w:eastAsia="仿宋" w:cs="仿宋"/>
                <w:snapToGrid w:val="0"/>
                <w:color w:val="auto"/>
                <w:kern w:val="0"/>
                <w:sz w:val="30"/>
                <w:szCs w:val="30"/>
                <w:lang w:val="en-US" w:eastAsia="en-US" w:bidi="ar-SA"/>
              </w:rPr>
            </w:pPr>
            <w:r>
              <w:rPr>
                <w:rFonts w:hint="eastAsia" w:ascii="仿宋" w:hAnsi="仿宋" w:eastAsia="仿宋" w:cs="仿宋"/>
                <w:snapToGrid w:val="0"/>
                <w:color w:val="auto"/>
                <w:spacing w:val="-2"/>
                <w:kern w:val="0"/>
                <w:sz w:val="30"/>
                <w:szCs w:val="30"/>
                <w:lang w:val="en-US" w:eastAsia="en-US" w:bidi="ar-SA"/>
                <w14:textOutline w14:w="5448" w14:cap="sq" w14:cmpd="sng" w14:algn="ctr">
                  <w14:solidFill>
                    <w14:srgbClr w14:val="000000"/>
                  </w14:solidFill>
                  <w14:prstDash w14:val="solid"/>
                  <w14:bevel/>
                </w14:textOutline>
              </w:rPr>
              <w:t>正本(或副本)</w:t>
            </w:r>
          </w:p>
        </w:tc>
      </w:tr>
    </w:tbl>
    <w:p w14:paraId="101375EE">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sz w:val="21"/>
          <w:szCs w:val="21"/>
          <w:lang w:val="en-US" w:eastAsia="en-US" w:bidi="ar-SA"/>
        </w:rPr>
      </w:pPr>
    </w:p>
    <w:p w14:paraId="559FE920">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auto"/>
          <w:kern w:val="0"/>
          <w:sz w:val="21"/>
          <w:szCs w:val="21"/>
          <w:lang w:val="en-US" w:eastAsia="en-US" w:bidi="ar-SA"/>
        </w:rPr>
      </w:pPr>
    </w:p>
    <w:p w14:paraId="72BF5D45">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auto"/>
          <w:kern w:val="0"/>
          <w:sz w:val="21"/>
          <w:szCs w:val="21"/>
          <w:lang w:val="en-US" w:eastAsia="en-US" w:bidi="ar-SA"/>
        </w:rPr>
      </w:pPr>
    </w:p>
    <w:p w14:paraId="326A0871">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auto"/>
          <w:kern w:val="0"/>
          <w:sz w:val="21"/>
          <w:szCs w:val="21"/>
          <w:lang w:val="en-US" w:eastAsia="en-US" w:bidi="ar-SA"/>
        </w:rPr>
      </w:pPr>
    </w:p>
    <w:p w14:paraId="28D2B1F1">
      <w:pPr>
        <w:widowControl/>
        <w:kinsoku w:val="0"/>
        <w:autoSpaceDE w:val="0"/>
        <w:autoSpaceDN w:val="0"/>
        <w:adjustRightInd w:val="0"/>
        <w:snapToGrid w:val="0"/>
        <w:spacing w:line="274" w:lineRule="auto"/>
        <w:jc w:val="left"/>
        <w:textAlignment w:val="baseline"/>
        <w:rPr>
          <w:rFonts w:hint="eastAsia" w:ascii="仿宋" w:hAnsi="仿宋" w:eastAsia="仿宋" w:cs="仿宋"/>
          <w:snapToGrid w:val="0"/>
          <w:color w:val="auto"/>
          <w:kern w:val="0"/>
          <w:sz w:val="21"/>
          <w:szCs w:val="21"/>
          <w:lang w:val="en-US" w:eastAsia="en-US" w:bidi="ar-SA"/>
        </w:rPr>
      </w:pPr>
    </w:p>
    <w:p w14:paraId="36012AB1">
      <w:pPr>
        <w:widowControl/>
        <w:kinsoku w:val="0"/>
        <w:autoSpaceDE w:val="0"/>
        <w:autoSpaceDN w:val="0"/>
        <w:adjustRightInd w:val="0"/>
        <w:snapToGrid w:val="0"/>
        <w:spacing w:before="114" w:line="225" w:lineRule="auto"/>
        <w:ind w:left="369"/>
        <w:jc w:val="left"/>
        <w:textAlignment w:val="baseline"/>
        <w:rPr>
          <w:rFonts w:hint="eastAsia" w:ascii="仿宋" w:hAnsi="仿宋" w:eastAsia="仿宋" w:cs="仿宋"/>
          <w:snapToGrid w:val="0"/>
          <w:color w:val="auto"/>
          <w:kern w:val="0"/>
          <w:sz w:val="35"/>
          <w:szCs w:val="35"/>
          <w:lang w:eastAsia="en-US"/>
        </w:rPr>
      </w:pPr>
      <w:r>
        <w:rPr>
          <w:rFonts w:hint="eastAsia" w:ascii="仿宋" w:hAnsi="仿宋" w:eastAsia="仿宋" w:cs="仿宋"/>
          <w:snapToGrid w:val="0"/>
          <w:color w:val="auto"/>
          <w:spacing w:val="4"/>
          <w:kern w:val="0"/>
          <w:sz w:val="35"/>
          <w:szCs w:val="35"/>
          <w:lang w:eastAsia="en-US"/>
          <w14:textOutline w14:w="6540" w14:cap="sq" w14:cmpd="sng" w14:algn="ctr">
            <w14:solidFill>
              <w14:srgbClr w14:val="000000"/>
            </w14:solidFill>
            <w14:prstDash w14:val="solid"/>
            <w14:bevel/>
          </w14:textOutline>
        </w:rPr>
        <w:t>项目名称：</w:t>
      </w:r>
    </w:p>
    <w:p w14:paraId="65CF8E5B">
      <w:pPr>
        <w:widowControl/>
        <w:kinsoku w:val="0"/>
        <w:autoSpaceDE w:val="0"/>
        <w:autoSpaceDN w:val="0"/>
        <w:adjustRightInd w:val="0"/>
        <w:snapToGrid w:val="0"/>
        <w:spacing w:line="275" w:lineRule="auto"/>
        <w:jc w:val="left"/>
        <w:textAlignment w:val="baseline"/>
        <w:rPr>
          <w:rFonts w:hint="eastAsia" w:ascii="仿宋" w:hAnsi="仿宋" w:eastAsia="仿宋" w:cs="仿宋"/>
          <w:snapToGrid w:val="0"/>
          <w:color w:val="auto"/>
          <w:kern w:val="0"/>
          <w:sz w:val="21"/>
          <w:szCs w:val="21"/>
          <w:lang w:val="en-US" w:eastAsia="en-US" w:bidi="ar-SA"/>
        </w:rPr>
      </w:pPr>
    </w:p>
    <w:p w14:paraId="669532E4">
      <w:pPr>
        <w:widowControl/>
        <w:kinsoku w:val="0"/>
        <w:autoSpaceDE w:val="0"/>
        <w:autoSpaceDN w:val="0"/>
        <w:adjustRightInd w:val="0"/>
        <w:snapToGrid w:val="0"/>
        <w:spacing w:line="275" w:lineRule="auto"/>
        <w:jc w:val="left"/>
        <w:textAlignment w:val="baseline"/>
        <w:rPr>
          <w:rFonts w:hint="eastAsia" w:ascii="仿宋" w:hAnsi="仿宋" w:eastAsia="仿宋" w:cs="仿宋"/>
          <w:snapToGrid w:val="0"/>
          <w:color w:val="auto"/>
          <w:kern w:val="0"/>
          <w:sz w:val="21"/>
          <w:szCs w:val="21"/>
          <w:lang w:val="en-US" w:eastAsia="en-US" w:bidi="ar-SA"/>
        </w:rPr>
      </w:pPr>
    </w:p>
    <w:p w14:paraId="04CE3C02">
      <w:pPr>
        <w:widowControl/>
        <w:kinsoku w:val="0"/>
        <w:autoSpaceDE w:val="0"/>
        <w:autoSpaceDN w:val="0"/>
        <w:adjustRightInd w:val="0"/>
        <w:snapToGrid w:val="0"/>
        <w:spacing w:line="275" w:lineRule="auto"/>
        <w:jc w:val="left"/>
        <w:textAlignment w:val="baseline"/>
        <w:rPr>
          <w:rFonts w:hint="eastAsia" w:ascii="仿宋" w:hAnsi="仿宋" w:eastAsia="仿宋" w:cs="仿宋"/>
          <w:snapToGrid w:val="0"/>
          <w:color w:val="auto"/>
          <w:kern w:val="0"/>
          <w:sz w:val="21"/>
          <w:szCs w:val="21"/>
          <w:lang w:val="en-US" w:eastAsia="en-US" w:bidi="ar-SA"/>
        </w:rPr>
      </w:pPr>
    </w:p>
    <w:p w14:paraId="76E0D0C5">
      <w:pPr>
        <w:widowControl/>
        <w:kinsoku w:val="0"/>
        <w:autoSpaceDE w:val="0"/>
        <w:autoSpaceDN w:val="0"/>
        <w:adjustRightInd w:val="0"/>
        <w:snapToGrid w:val="0"/>
        <w:spacing w:line="276" w:lineRule="auto"/>
        <w:jc w:val="left"/>
        <w:textAlignment w:val="baseline"/>
        <w:rPr>
          <w:rFonts w:hint="eastAsia" w:ascii="仿宋" w:hAnsi="仿宋" w:eastAsia="仿宋" w:cs="仿宋"/>
          <w:snapToGrid w:val="0"/>
          <w:color w:val="auto"/>
          <w:kern w:val="0"/>
          <w:sz w:val="21"/>
          <w:szCs w:val="21"/>
          <w:lang w:val="en-US" w:eastAsia="en-US" w:bidi="ar-SA"/>
        </w:rPr>
      </w:pPr>
    </w:p>
    <w:p w14:paraId="29B610AD">
      <w:pPr>
        <w:widowControl/>
        <w:kinsoku w:val="0"/>
        <w:autoSpaceDE w:val="0"/>
        <w:autoSpaceDN w:val="0"/>
        <w:adjustRightInd w:val="0"/>
        <w:snapToGrid w:val="0"/>
        <w:spacing w:line="276" w:lineRule="auto"/>
        <w:jc w:val="left"/>
        <w:textAlignment w:val="baseline"/>
        <w:rPr>
          <w:rFonts w:hint="eastAsia" w:ascii="仿宋" w:hAnsi="仿宋" w:eastAsia="仿宋" w:cs="仿宋"/>
          <w:snapToGrid w:val="0"/>
          <w:color w:val="auto"/>
          <w:kern w:val="0"/>
          <w:sz w:val="21"/>
          <w:szCs w:val="21"/>
          <w:lang w:val="en-US" w:eastAsia="en-US" w:bidi="ar-SA"/>
        </w:rPr>
      </w:pPr>
    </w:p>
    <w:p w14:paraId="48AA811B">
      <w:pPr>
        <w:widowControl/>
        <w:kinsoku w:val="0"/>
        <w:autoSpaceDE w:val="0"/>
        <w:autoSpaceDN w:val="0"/>
        <w:adjustRightInd w:val="0"/>
        <w:snapToGrid w:val="0"/>
        <w:spacing w:before="140" w:line="223" w:lineRule="auto"/>
        <w:ind w:left="3293"/>
        <w:jc w:val="left"/>
        <w:textAlignment w:val="baseline"/>
        <w:rPr>
          <w:rFonts w:hint="eastAsia" w:ascii="仿宋" w:hAnsi="仿宋" w:eastAsia="仿宋" w:cs="仿宋"/>
          <w:snapToGrid w:val="0"/>
          <w:color w:val="auto"/>
          <w:kern w:val="0"/>
          <w:sz w:val="43"/>
          <w:szCs w:val="43"/>
          <w:lang w:eastAsia="en-US"/>
        </w:rPr>
      </w:pPr>
      <w:r>
        <w:rPr>
          <w:rFonts w:hint="eastAsia" w:ascii="仿宋" w:hAnsi="仿宋" w:eastAsia="仿宋" w:cs="仿宋"/>
          <w:snapToGrid w:val="0"/>
          <w:color w:val="auto"/>
          <w:spacing w:val="-13"/>
          <w:kern w:val="0"/>
          <w:sz w:val="43"/>
          <w:szCs w:val="43"/>
          <w:lang w:eastAsia="en-US"/>
          <w14:textOutline w14:w="7975" w14:cap="sq" w14:cmpd="sng" w14:algn="ctr">
            <w14:solidFill>
              <w14:srgbClr w14:val="000000"/>
            </w14:solidFill>
            <w14:prstDash w14:val="solid"/>
            <w14:bevel/>
          </w14:textOutline>
        </w:rPr>
        <w:t>响</w:t>
      </w:r>
      <w:r>
        <w:rPr>
          <w:rFonts w:hint="eastAsia" w:ascii="仿宋" w:hAnsi="仿宋" w:eastAsia="仿宋" w:cs="仿宋"/>
          <w:snapToGrid w:val="0"/>
          <w:color w:val="auto"/>
          <w:spacing w:val="16"/>
          <w:kern w:val="0"/>
          <w:sz w:val="43"/>
          <w:szCs w:val="43"/>
          <w:lang w:eastAsia="en-US"/>
        </w:rPr>
        <w:t xml:space="preserve">  </w:t>
      </w:r>
      <w:r>
        <w:rPr>
          <w:rFonts w:hint="eastAsia" w:ascii="仿宋" w:hAnsi="仿宋" w:eastAsia="仿宋" w:cs="仿宋"/>
          <w:snapToGrid w:val="0"/>
          <w:color w:val="auto"/>
          <w:spacing w:val="-13"/>
          <w:kern w:val="0"/>
          <w:sz w:val="43"/>
          <w:szCs w:val="43"/>
          <w:lang w:eastAsia="en-US"/>
          <w14:textOutline w14:w="7975" w14:cap="sq" w14:cmpd="sng" w14:algn="ctr">
            <w14:solidFill>
              <w14:srgbClr w14:val="000000"/>
            </w14:solidFill>
            <w14:prstDash w14:val="solid"/>
            <w14:bevel/>
          </w14:textOutline>
        </w:rPr>
        <w:t>应</w:t>
      </w:r>
      <w:r>
        <w:rPr>
          <w:rFonts w:hint="eastAsia" w:ascii="仿宋" w:hAnsi="仿宋" w:eastAsia="仿宋" w:cs="仿宋"/>
          <w:snapToGrid w:val="0"/>
          <w:color w:val="auto"/>
          <w:spacing w:val="29"/>
          <w:kern w:val="0"/>
          <w:sz w:val="43"/>
          <w:szCs w:val="43"/>
          <w:lang w:eastAsia="en-US"/>
        </w:rPr>
        <w:t xml:space="preserve"> </w:t>
      </w:r>
      <w:r>
        <w:rPr>
          <w:rFonts w:hint="eastAsia" w:ascii="仿宋" w:hAnsi="仿宋" w:eastAsia="仿宋" w:cs="仿宋"/>
          <w:snapToGrid w:val="0"/>
          <w:color w:val="auto"/>
          <w:spacing w:val="-13"/>
          <w:kern w:val="0"/>
          <w:sz w:val="43"/>
          <w:szCs w:val="43"/>
          <w:lang w:eastAsia="en-US"/>
          <w14:textOutline w14:w="7975" w14:cap="sq" w14:cmpd="sng" w14:algn="ctr">
            <w14:solidFill>
              <w14:srgbClr w14:val="000000"/>
            </w14:solidFill>
            <w14:prstDash w14:val="solid"/>
            <w14:bevel/>
          </w14:textOutline>
        </w:rPr>
        <w:t>文</w:t>
      </w:r>
      <w:r>
        <w:rPr>
          <w:rFonts w:hint="eastAsia" w:ascii="仿宋" w:hAnsi="仿宋" w:eastAsia="仿宋" w:cs="仿宋"/>
          <w:snapToGrid w:val="0"/>
          <w:color w:val="auto"/>
          <w:spacing w:val="23"/>
          <w:kern w:val="0"/>
          <w:sz w:val="43"/>
          <w:szCs w:val="43"/>
          <w:lang w:eastAsia="en-US"/>
        </w:rPr>
        <w:t xml:space="preserve"> </w:t>
      </w:r>
      <w:r>
        <w:rPr>
          <w:rFonts w:hint="eastAsia" w:ascii="仿宋" w:hAnsi="仿宋" w:eastAsia="仿宋" w:cs="仿宋"/>
          <w:snapToGrid w:val="0"/>
          <w:color w:val="auto"/>
          <w:spacing w:val="-13"/>
          <w:kern w:val="0"/>
          <w:sz w:val="43"/>
          <w:szCs w:val="43"/>
          <w:lang w:eastAsia="en-US"/>
          <w14:textOutline w14:w="7975" w14:cap="sq" w14:cmpd="sng" w14:algn="ctr">
            <w14:solidFill>
              <w14:srgbClr w14:val="000000"/>
            </w14:solidFill>
            <w14:prstDash w14:val="solid"/>
            <w14:bevel/>
          </w14:textOutline>
        </w:rPr>
        <w:t>件</w:t>
      </w:r>
    </w:p>
    <w:p w14:paraId="5027D4DB">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lang w:val="en-US" w:eastAsia="en-US" w:bidi="ar-SA"/>
        </w:rPr>
      </w:pPr>
    </w:p>
    <w:p w14:paraId="231DAC8D">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lang w:val="en-US" w:eastAsia="en-US" w:bidi="ar-SA"/>
        </w:rPr>
      </w:pPr>
    </w:p>
    <w:p w14:paraId="447172A4">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lang w:val="en-US" w:eastAsia="en-US" w:bidi="ar-SA"/>
        </w:rPr>
      </w:pPr>
    </w:p>
    <w:p w14:paraId="4F47DA1D">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lang w:val="en-US" w:eastAsia="en-US" w:bidi="ar-SA"/>
        </w:rPr>
      </w:pPr>
    </w:p>
    <w:p w14:paraId="128770E4">
      <w:pPr>
        <w:widowControl/>
        <w:kinsoku w:val="0"/>
        <w:autoSpaceDE w:val="0"/>
        <w:autoSpaceDN w:val="0"/>
        <w:adjustRightInd w:val="0"/>
        <w:snapToGrid w:val="0"/>
        <w:spacing w:line="255" w:lineRule="auto"/>
        <w:jc w:val="left"/>
        <w:textAlignment w:val="baseline"/>
        <w:rPr>
          <w:rFonts w:hint="eastAsia" w:ascii="仿宋" w:hAnsi="仿宋" w:eastAsia="仿宋" w:cs="仿宋"/>
          <w:snapToGrid w:val="0"/>
          <w:color w:val="auto"/>
          <w:kern w:val="0"/>
          <w:sz w:val="21"/>
          <w:szCs w:val="21"/>
          <w:lang w:val="en-US" w:eastAsia="en-US" w:bidi="ar-SA"/>
        </w:rPr>
      </w:pPr>
    </w:p>
    <w:p w14:paraId="710292F2">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auto"/>
          <w:kern w:val="0"/>
          <w:sz w:val="21"/>
          <w:szCs w:val="21"/>
          <w:lang w:val="en-US" w:eastAsia="en-US" w:bidi="ar-SA"/>
        </w:rPr>
      </w:pPr>
    </w:p>
    <w:p w14:paraId="0ACC4FFE">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auto"/>
          <w:kern w:val="0"/>
          <w:sz w:val="21"/>
          <w:szCs w:val="21"/>
          <w:lang w:val="en-US" w:eastAsia="en-US" w:bidi="ar-SA"/>
        </w:rPr>
      </w:pPr>
    </w:p>
    <w:p w14:paraId="5B258356">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auto"/>
          <w:kern w:val="0"/>
          <w:sz w:val="21"/>
          <w:szCs w:val="21"/>
          <w:lang w:val="en-US" w:eastAsia="en-US" w:bidi="ar-SA"/>
        </w:rPr>
      </w:pPr>
    </w:p>
    <w:p w14:paraId="492C5FB2">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auto"/>
          <w:kern w:val="0"/>
          <w:sz w:val="21"/>
          <w:szCs w:val="21"/>
          <w:lang w:val="en-US" w:eastAsia="en-US" w:bidi="ar-SA"/>
        </w:rPr>
      </w:pPr>
    </w:p>
    <w:p w14:paraId="46600741">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auto"/>
          <w:kern w:val="0"/>
          <w:sz w:val="21"/>
          <w:szCs w:val="21"/>
          <w:lang w:val="en-US" w:eastAsia="en-US" w:bidi="ar-SA"/>
        </w:rPr>
      </w:pPr>
    </w:p>
    <w:p w14:paraId="6D032F6A">
      <w:pPr>
        <w:widowControl/>
        <w:kinsoku w:val="0"/>
        <w:autoSpaceDE w:val="0"/>
        <w:autoSpaceDN w:val="0"/>
        <w:adjustRightInd w:val="0"/>
        <w:snapToGrid w:val="0"/>
        <w:spacing w:before="98" w:line="624" w:lineRule="exact"/>
        <w:ind w:left="5"/>
        <w:jc w:val="left"/>
        <w:textAlignment w:val="baseline"/>
        <w:rPr>
          <w:rFonts w:hint="eastAsia" w:ascii="仿宋" w:hAnsi="仿宋" w:eastAsia="仿宋" w:cs="仿宋"/>
          <w:snapToGrid w:val="0"/>
          <w:color w:val="auto"/>
          <w:kern w:val="0"/>
          <w:sz w:val="30"/>
          <w:szCs w:val="30"/>
          <w:lang w:eastAsia="en-US"/>
        </w:rPr>
      </w:pPr>
      <w:r>
        <w:rPr>
          <w:rFonts w:hint="eastAsia" w:ascii="仿宋" w:hAnsi="仿宋" w:eastAsia="仿宋" w:cs="仿宋"/>
          <w:snapToGrid w:val="0"/>
          <w:color w:val="auto"/>
          <w:spacing w:val="-4"/>
          <w:kern w:val="0"/>
          <w:position w:val="24"/>
          <w:sz w:val="30"/>
          <w:szCs w:val="30"/>
          <w:lang w:eastAsia="en-US"/>
        </w:rPr>
        <w:t>项目编号：</w:t>
      </w:r>
    </w:p>
    <w:p w14:paraId="2E3ED771">
      <w:pPr>
        <w:widowControl/>
        <w:kinsoku w:val="0"/>
        <w:autoSpaceDE w:val="0"/>
        <w:autoSpaceDN w:val="0"/>
        <w:adjustRightInd w:val="0"/>
        <w:snapToGrid w:val="0"/>
        <w:spacing w:line="218" w:lineRule="auto"/>
        <w:jc w:val="left"/>
        <w:textAlignment w:val="baseline"/>
        <w:rPr>
          <w:rFonts w:hint="eastAsia" w:ascii="仿宋" w:hAnsi="仿宋" w:eastAsia="仿宋" w:cs="仿宋"/>
          <w:snapToGrid w:val="0"/>
          <w:color w:val="auto"/>
          <w:kern w:val="0"/>
          <w:sz w:val="30"/>
          <w:szCs w:val="30"/>
          <w:lang w:eastAsia="en-US"/>
        </w:rPr>
      </w:pPr>
      <w:r>
        <w:rPr>
          <w:rFonts w:hint="eastAsia" w:ascii="仿宋" w:hAnsi="仿宋" w:eastAsia="仿宋" w:cs="仿宋"/>
          <w:snapToGrid w:val="0"/>
          <w:color w:val="auto"/>
          <w:spacing w:val="-3"/>
          <w:kern w:val="0"/>
          <w:sz w:val="30"/>
          <w:szCs w:val="30"/>
          <w:lang w:eastAsia="en-US"/>
        </w:rPr>
        <w:t>采购人：</w:t>
      </w:r>
    </w:p>
    <w:p w14:paraId="3BDBCD1D">
      <w:pPr>
        <w:widowControl/>
        <w:kinsoku w:val="0"/>
        <w:autoSpaceDE w:val="0"/>
        <w:autoSpaceDN w:val="0"/>
        <w:adjustRightInd w:val="0"/>
        <w:snapToGrid w:val="0"/>
        <w:spacing w:before="269" w:line="219" w:lineRule="auto"/>
        <w:ind w:left="4"/>
        <w:jc w:val="left"/>
        <w:textAlignment w:val="baseline"/>
        <w:rPr>
          <w:rFonts w:hint="eastAsia" w:ascii="仿宋" w:hAnsi="仿宋" w:eastAsia="仿宋" w:cs="仿宋"/>
          <w:snapToGrid w:val="0"/>
          <w:color w:val="auto"/>
          <w:kern w:val="0"/>
          <w:sz w:val="30"/>
          <w:szCs w:val="30"/>
          <w:lang w:eastAsia="zh-CN"/>
        </w:rPr>
      </w:pPr>
      <w:r>
        <w:rPr>
          <w:rFonts w:hint="eastAsia" w:ascii="仿宋" w:hAnsi="仿宋" w:eastAsia="仿宋" w:cs="仿宋"/>
          <w:snapToGrid w:val="0"/>
          <w:color w:val="auto"/>
          <w:spacing w:val="-19"/>
          <w:kern w:val="0"/>
          <w:sz w:val="30"/>
          <w:szCs w:val="30"/>
          <w:lang w:eastAsia="zh-CN"/>
        </w:rPr>
        <w:t>投标供应商全称：（</w:t>
      </w:r>
      <w:r>
        <w:rPr>
          <w:rFonts w:hint="eastAsia" w:ascii="仿宋" w:hAnsi="仿宋" w:eastAsia="仿宋" w:cs="仿宋"/>
          <w:snapToGrid w:val="0"/>
          <w:color w:val="auto"/>
          <w:spacing w:val="2"/>
          <w:kern w:val="0"/>
          <w:sz w:val="30"/>
          <w:szCs w:val="30"/>
          <w:lang w:eastAsia="zh-CN"/>
        </w:rPr>
        <w:t>名称及公章）</w:t>
      </w:r>
    </w:p>
    <w:p w14:paraId="7A589AD0">
      <w:pPr>
        <w:widowControl/>
        <w:kinsoku w:val="0"/>
        <w:autoSpaceDE w:val="0"/>
        <w:autoSpaceDN w:val="0"/>
        <w:adjustRightInd w:val="0"/>
        <w:snapToGrid w:val="0"/>
        <w:spacing w:before="268" w:line="624" w:lineRule="exact"/>
        <w:ind w:left="4"/>
        <w:jc w:val="left"/>
        <w:textAlignment w:val="baseline"/>
        <w:rPr>
          <w:rFonts w:hint="eastAsia" w:ascii="仿宋" w:hAnsi="仿宋" w:eastAsia="仿宋" w:cs="仿宋"/>
          <w:snapToGrid w:val="0"/>
          <w:color w:val="auto"/>
          <w:kern w:val="0"/>
          <w:sz w:val="30"/>
          <w:szCs w:val="30"/>
          <w:lang w:eastAsia="zh-CN"/>
        </w:rPr>
      </w:pPr>
      <w:r>
        <w:rPr>
          <w:rFonts w:hint="eastAsia" w:ascii="仿宋" w:hAnsi="仿宋" w:eastAsia="仿宋" w:cs="仿宋"/>
          <w:snapToGrid w:val="0"/>
          <w:color w:val="auto"/>
          <w:spacing w:val="-1"/>
          <w:kern w:val="0"/>
          <w:position w:val="24"/>
          <w:sz w:val="30"/>
          <w:szCs w:val="30"/>
          <w:lang w:eastAsia="zh-CN"/>
        </w:rPr>
        <w:t>法人代表或授权代表签字：</w:t>
      </w:r>
    </w:p>
    <w:p w14:paraId="34381021">
      <w:pPr>
        <w:widowControl/>
        <w:kinsoku w:val="0"/>
        <w:autoSpaceDE w:val="0"/>
        <w:autoSpaceDN w:val="0"/>
        <w:adjustRightInd w:val="0"/>
        <w:snapToGrid w:val="0"/>
        <w:spacing w:line="220" w:lineRule="auto"/>
        <w:ind w:left="4"/>
        <w:jc w:val="left"/>
        <w:textAlignment w:val="baseline"/>
        <w:rPr>
          <w:rFonts w:hint="eastAsia" w:ascii="仿宋" w:hAnsi="仿宋" w:eastAsia="仿宋" w:cs="仿宋"/>
          <w:snapToGrid w:val="0"/>
          <w:color w:val="auto"/>
          <w:kern w:val="0"/>
          <w:sz w:val="30"/>
          <w:szCs w:val="30"/>
          <w:lang w:eastAsia="zh-CN"/>
        </w:rPr>
      </w:pPr>
      <w:r>
        <w:rPr>
          <w:rFonts w:hint="eastAsia" w:ascii="仿宋" w:hAnsi="仿宋" w:eastAsia="仿宋" w:cs="仿宋"/>
          <w:snapToGrid w:val="0"/>
          <w:color w:val="auto"/>
          <w:spacing w:val="-3"/>
          <w:kern w:val="0"/>
          <w:sz w:val="30"/>
          <w:szCs w:val="30"/>
          <w:lang w:eastAsia="zh-CN"/>
        </w:rPr>
        <w:t>地址：</w:t>
      </w:r>
    </w:p>
    <w:p w14:paraId="65CF917C">
      <w:pPr>
        <w:widowControl/>
        <w:kinsoku w:val="0"/>
        <w:autoSpaceDE w:val="0"/>
        <w:autoSpaceDN w:val="0"/>
        <w:adjustRightInd w:val="0"/>
        <w:snapToGrid w:val="0"/>
        <w:spacing w:before="268" w:line="221" w:lineRule="auto"/>
        <w:ind w:left="2"/>
        <w:jc w:val="left"/>
        <w:textAlignment w:val="baseline"/>
        <w:rPr>
          <w:rFonts w:hint="eastAsia" w:ascii="仿宋" w:hAnsi="仿宋" w:eastAsia="仿宋" w:cs="仿宋"/>
          <w:snapToGrid w:val="0"/>
          <w:color w:val="auto"/>
          <w:kern w:val="0"/>
          <w:sz w:val="30"/>
          <w:szCs w:val="30"/>
          <w:lang w:eastAsia="zh-CN"/>
        </w:rPr>
      </w:pPr>
      <w:r>
        <w:rPr>
          <w:rFonts w:hint="eastAsia" w:ascii="仿宋" w:hAnsi="仿宋" w:eastAsia="仿宋" w:cs="仿宋"/>
          <w:snapToGrid w:val="0"/>
          <w:color w:val="auto"/>
          <w:spacing w:val="-2"/>
          <w:kern w:val="0"/>
          <w:sz w:val="30"/>
          <w:szCs w:val="30"/>
          <w:lang w:eastAsia="zh-CN"/>
        </w:rPr>
        <w:t>联系人及联系电话：</w:t>
      </w:r>
    </w:p>
    <w:p w14:paraId="670D3788">
      <w:pPr>
        <w:widowControl/>
        <w:kinsoku w:val="0"/>
        <w:autoSpaceDE w:val="0"/>
        <w:autoSpaceDN w:val="0"/>
        <w:adjustRightInd w:val="0"/>
        <w:snapToGrid w:val="0"/>
        <w:spacing w:before="273" w:line="220" w:lineRule="auto"/>
        <w:ind w:left="3332"/>
        <w:jc w:val="left"/>
        <w:textAlignment w:val="baseline"/>
        <w:rPr>
          <w:rFonts w:hint="eastAsia" w:ascii="仿宋" w:hAnsi="仿宋" w:eastAsia="仿宋" w:cs="仿宋"/>
          <w:snapToGrid w:val="0"/>
          <w:color w:val="auto"/>
          <w:kern w:val="0"/>
          <w:sz w:val="28"/>
          <w:szCs w:val="28"/>
          <w:lang w:eastAsia="en-US"/>
        </w:rPr>
      </w:pPr>
      <w:r>
        <w:rPr>
          <w:rFonts w:hint="eastAsia" w:ascii="仿宋" w:hAnsi="仿宋" w:eastAsia="仿宋" w:cs="仿宋"/>
          <w:snapToGrid w:val="0"/>
          <w:color w:val="auto"/>
          <w:spacing w:val="47"/>
          <w:kern w:val="0"/>
          <w:sz w:val="28"/>
          <w:szCs w:val="28"/>
          <w:u w:val="single"/>
          <w:lang w:eastAsia="zh-CN"/>
        </w:rPr>
        <w:t xml:space="preserve">   </w:t>
      </w:r>
      <w:r>
        <w:rPr>
          <w:rFonts w:hint="eastAsia" w:ascii="仿宋" w:hAnsi="仿宋" w:eastAsia="仿宋" w:cs="仿宋"/>
          <w:snapToGrid w:val="0"/>
          <w:color w:val="auto"/>
          <w:spacing w:val="-127"/>
          <w:kern w:val="0"/>
          <w:sz w:val="28"/>
          <w:szCs w:val="28"/>
          <w:lang w:eastAsia="zh-CN"/>
        </w:rPr>
        <w:t xml:space="preserve"> </w:t>
      </w:r>
      <w:r>
        <w:rPr>
          <w:rFonts w:hint="eastAsia" w:ascii="仿宋" w:hAnsi="仿宋" w:eastAsia="仿宋" w:cs="仿宋"/>
          <w:snapToGrid w:val="0"/>
          <w:color w:val="auto"/>
          <w:spacing w:val="-6"/>
          <w:kern w:val="0"/>
          <w:sz w:val="28"/>
          <w:szCs w:val="28"/>
          <w:lang w:eastAsia="en-US"/>
        </w:rPr>
        <w:t>年</w:t>
      </w:r>
      <w:r>
        <w:rPr>
          <w:rFonts w:hint="eastAsia" w:ascii="仿宋" w:hAnsi="仿宋" w:eastAsia="仿宋" w:cs="仿宋"/>
          <w:snapToGrid w:val="0"/>
          <w:color w:val="auto"/>
          <w:spacing w:val="69"/>
          <w:kern w:val="0"/>
          <w:sz w:val="28"/>
          <w:szCs w:val="28"/>
          <w:u w:val="single"/>
          <w:lang w:eastAsia="en-US"/>
        </w:rPr>
        <w:t xml:space="preserve">  </w:t>
      </w:r>
      <w:r>
        <w:rPr>
          <w:rFonts w:hint="eastAsia" w:ascii="仿宋" w:hAnsi="仿宋" w:eastAsia="仿宋" w:cs="仿宋"/>
          <w:snapToGrid w:val="0"/>
          <w:color w:val="auto"/>
          <w:spacing w:val="-121"/>
          <w:kern w:val="0"/>
          <w:sz w:val="28"/>
          <w:szCs w:val="28"/>
          <w:lang w:eastAsia="en-US"/>
        </w:rPr>
        <w:t xml:space="preserve"> </w:t>
      </w:r>
      <w:r>
        <w:rPr>
          <w:rFonts w:hint="eastAsia" w:ascii="仿宋" w:hAnsi="仿宋" w:eastAsia="仿宋" w:cs="仿宋"/>
          <w:snapToGrid w:val="0"/>
          <w:color w:val="auto"/>
          <w:spacing w:val="-6"/>
          <w:kern w:val="0"/>
          <w:sz w:val="28"/>
          <w:szCs w:val="28"/>
          <w:lang w:eastAsia="en-US"/>
        </w:rPr>
        <w:t>月</w:t>
      </w:r>
      <w:r>
        <w:rPr>
          <w:rFonts w:hint="eastAsia" w:ascii="仿宋" w:hAnsi="仿宋" w:eastAsia="仿宋" w:cs="仿宋"/>
          <w:snapToGrid w:val="0"/>
          <w:color w:val="auto"/>
          <w:spacing w:val="-6"/>
          <w:kern w:val="0"/>
          <w:sz w:val="28"/>
          <w:szCs w:val="28"/>
          <w:u w:val="single"/>
          <w:lang w:eastAsia="en-US"/>
        </w:rPr>
        <w:t xml:space="preserve">   </w:t>
      </w:r>
      <w:r>
        <w:rPr>
          <w:rFonts w:hint="eastAsia" w:ascii="仿宋" w:hAnsi="仿宋" w:eastAsia="仿宋" w:cs="仿宋"/>
          <w:snapToGrid w:val="0"/>
          <w:color w:val="auto"/>
          <w:spacing w:val="-80"/>
          <w:kern w:val="0"/>
          <w:sz w:val="28"/>
          <w:szCs w:val="28"/>
          <w:lang w:eastAsia="en-US"/>
        </w:rPr>
        <w:t xml:space="preserve"> </w:t>
      </w:r>
      <w:r>
        <w:rPr>
          <w:rFonts w:hint="eastAsia" w:ascii="仿宋" w:hAnsi="仿宋" w:eastAsia="仿宋" w:cs="仿宋"/>
          <w:snapToGrid w:val="0"/>
          <w:color w:val="auto"/>
          <w:spacing w:val="-6"/>
          <w:kern w:val="0"/>
          <w:sz w:val="28"/>
          <w:szCs w:val="28"/>
          <w:lang w:eastAsia="en-US"/>
        </w:rPr>
        <w:t>日</w:t>
      </w:r>
    </w:p>
    <w:p w14:paraId="0118556B">
      <w:pPr>
        <w:spacing w:line="220" w:lineRule="auto"/>
        <w:rPr>
          <w:rFonts w:hint="eastAsia" w:ascii="仿宋" w:hAnsi="仿宋" w:eastAsia="仿宋" w:cs="仿宋"/>
          <w:color w:val="auto"/>
          <w:sz w:val="28"/>
          <w:szCs w:val="28"/>
        </w:rPr>
        <w:sectPr>
          <w:headerReference r:id="rId9" w:type="default"/>
          <w:footerReference r:id="rId10" w:type="default"/>
          <w:pgSz w:w="11906" w:h="16839"/>
          <w:pgMar w:top="1440" w:right="1080" w:bottom="1440" w:left="1080" w:header="1020" w:footer="992" w:gutter="0"/>
          <w:cols w:space="720" w:num="1"/>
        </w:sectPr>
      </w:pPr>
    </w:p>
    <w:p w14:paraId="1D91AAC3">
      <w:pPr>
        <w:widowControl/>
        <w:kinsoku w:val="0"/>
        <w:autoSpaceDE w:val="0"/>
        <w:autoSpaceDN w:val="0"/>
        <w:adjustRightInd w:val="0"/>
        <w:snapToGrid w:val="0"/>
        <w:spacing w:line="467" w:lineRule="auto"/>
        <w:jc w:val="center"/>
        <w:textAlignment w:val="baseline"/>
        <w:rPr>
          <w:rFonts w:hint="eastAsia" w:ascii="仿宋" w:hAnsi="仿宋" w:eastAsia="仿宋" w:cs="仿宋"/>
          <w:b/>
          <w:bCs/>
          <w:snapToGrid w:val="0"/>
          <w:color w:val="auto"/>
          <w:kern w:val="0"/>
          <w:sz w:val="32"/>
          <w:szCs w:val="32"/>
          <w:lang w:val="en-US" w:eastAsia="en-US" w:bidi="ar-SA"/>
        </w:rPr>
      </w:pPr>
      <w:r>
        <w:rPr>
          <w:rFonts w:hint="eastAsia" w:ascii="仿宋" w:hAnsi="仿宋" w:eastAsia="仿宋" w:cs="仿宋"/>
          <w:b/>
          <w:bCs/>
          <w:snapToGrid w:val="0"/>
          <w:color w:val="auto"/>
          <w:kern w:val="0"/>
          <w:sz w:val="32"/>
          <w:szCs w:val="32"/>
          <w:lang w:val="en-US" w:eastAsia="en-US" w:bidi="ar-SA"/>
        </w:rPr>
        <w:t>目录</w:t>
      </w:r>
    </w:p>
    <w:p w14:paraId="7850B9DA">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报价函</w:t>
      </w:r>
    </w:p>
    <w:p w14:paraId="4BF6E2AF">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响应报价一览表</w:t>
      </w:r>
    </w:p>
    <w:p w14:paraId="596326D1">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法定代表人身份证明</w:t>
      </w:r>
    </w:p>
    <w:p w14:paraId="4BD5188F">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法定代表人授权委托书</w:t>
      </w:r>
    </w:p>
    <w:p w14:paraId="491C10B9">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供应商基本情况介绍</w:t>
      </w:r>
    </w:p>
    <w:p w14:paraId="54BA5CD3">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信用中国、中国政府采购网系统查询截图</w:t>
      </w:r>
    </w:p>
    <w:p w14:paraId="0C87FFC5">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在经营活动中没有重大违法记录的书面声明</w:t>
      </w:r>
    </w:p>
    <w:p w14:paraId="586BD85F">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政府采购诚信承诺书(及其他承诺)</w:t>
      </w:r>
    </w:p>
    <w:p w14:paraId="3C588A01">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中小企业声明函（工程、服务）</w:t>
      </w:r>
    </w:p>
    <w:p w14:paraId="2BB32BDF">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技术文件</w:t>
      </w:r>
    </w:p>
    <w:p w14:paraId="13A6C5E2">
      <w:pPr>
        <w:widowControl/>
        <w:numPr>
          <w:ilvl w:val="0"/>
          <w:numId w:val="3"/>
        </w:numPr>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zh-CN"/>
        </w:rPr>
        <w:t>供应商认为有必要提供的其他相关文件</w:t>
      </w:r>
    </w:p>
    <w:p w14:paraId="0002279A">
      <w:pPr>
        <w:widowControl/>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p>
    <w:p w14:paraId="6DB5F0C5">
      <w:pPr>
        <w:widowControl/>
        <w:kinsoku w:val="0"/>
        <w:autoSpaceDE w:val="0"/>
        <w:autoSpaceDN w:val="0"/>
        <w:adjustRightInd w:val="0"/>
        <w:snapToGrid w:val="0"/>
        <w:spacing w:before="91" w:line="220" w:lineRule="auto"/>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spacing w:val="-1"/>
          <w:kern w:val="0"/>
          <w:sz w:val="28"/>
          <w:szCs w:val="28"/>
          <w:lang w:eastAsia="zh-CN"/>
          <w14:textOutline w14:w="5105" w14:cap="sq" w14:cmpd="sng" w14:algn="ctr">
            <w14:solidFill>
              <w14:srgbClr w14:val="000000"/>
            </w14:solidFill>
            <w14:prstDash w14:val="solid"/>
            <w14:bevel/>
          </w14:textOutline>
        </w:rPr>
        <w:t>注：投标文件的内容及顺序包括但不仅限于上述内容，如有不足请自行补充。</w:t>
      </w:r>
    </w:p>
    <w:p w14:paraId="77E2ADC0">
      <w:pPr>
        <w:spacing w:line="220" w:lineRule="auto"/>
        <w:rPr>
          <w:rFonts w:hint="eastAsia" w:ascii="仿宋" w:hAnsi="仿宋" w:eastAsia="仿宋" w:cs="仿宋"/>
          <w:color w:val="auto"/>
          <w:sz w:val="28"/>
          <w:szCs w:val="28"/>
          <w:lang w:eastAsia="zh-CN"/>
        </w:rPr>
        <w:sectPr>
          <w:headerReference r:id="rId11" w:type="default"/>
          <w:footerReference r:id="rId12" w:type="default"/>
          <w:pgSz w:w="11906" w:h="16839"/>
          <w:pgMar w:top="1440" w:right="1080" w:bottom="1440" w:left="1080" w:header="907" w:footer="992" w:gutter="0"/>
          <w:cols w:space="720" w:num="1"/>
        </w:sectPr>
      </w:pPr>
    </w:p>
    <w:p w14:paraId="4E309403">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Times New Roman"/>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t>1、报价函</w:t>
      </w:r>
    </w:p>
    <w:p w14:paraId="38AB1B45">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仿宋"/>
          <w:snapToGrid/>
          <w:color w:val="000000"/>
          <w:kern w:val="1"/>
          <w:sz w:val="22"/>
          <w:szCs w:val="24"/>
          <w:u w:val="single"/>
          <w:lang w:eastAsia="zh-CN"/>
          <w14:ligatures w14:val="standardContextual"/>
        </w:rPr>
        <w:t>（采购人）</w:t>
      </w:r>
      <w:r>
        <w:rPr>
          <w:rFonts w:hint="eastAsia" w:ascii="仿宋" w:hAnsi="仿宋" w:eastAsia="仿宋" w:cs="Times New Roman"/>
          <w:snapToGrid/>
          <w:color w:val="000000"/>
          <w:kern w:val="1"/>
          <w:sz w:val="22"/>
          <w:szCs w:val="24"/>
          <w:lang w:eastAsia="zh-CN"/>
          <w14:ligatures w14:val="standardContextual"/>
        </w:rPr>
        <w:t>：</w:t>
      </w:r>
    </w:p>
    <w:p w14:paraId="1741FA4A">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p>
    <w:p w14:paraId="592BA2A7">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仿宋"/>
          <w:snapToGrid/>
          <w:color w:val="000000"/>
          <w:kern w:val="1"/>
          <w:sz w:val="22"/>
          <w:szCs w:val="24"/>
          <w:u w:val="single"/>
          <w:lang w:eastAsia="zh-CN"/>
          <w14:ligatures w14:val="standardContextual"/>
        </w:rPr>
        <w:t>（供应商名称）</w:t>
      </w:r>
      <w:r>
        <w:rPr>
          <w:rFonts w:hint="eastAsia" w:ascii="仿宋" w:hAnsi="仿宋" w:eastAsia="仿宋" w:cs="Times New Roman"/>
          <w:snapToGrid/>
          <w:color w:val="000000"/>
          <w:kern w:val="1"/>
          <w:sz w:val="22"/>
          <w:szCs w:val="24"/>
          <w:lang w:eastAsia="zh-CN"/>
          <w14:ligatures w14:val="standardContextual"/>
        </w:rPr>
        <w:t>系中华人民共和国合法企业，经营地址</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w:t>
      </w:r>
      <w:r>
        <w:rPr>
          <w:rFonts w:hint="eastAsia" w:ascii="仿宋" w:hAnsi="仿宋" w:eastAsia="仿宋" w:cs="仿宋"/>
          <w:snapToGrid/>
          <w:color w:val="000000"/>
          <w:kern w:val="1"/>
          <w:sz w:val="22"/>
          <w:szCs w:val="24"/>
          <w:u w:val="single"/>
          <w:lang w:eastAsia="zh-CN"/>
          <w14:ligatures w14:val="standardContextual"/>
        </w:rPr>
        <w:t>（姓名）</w:t>
      </w:r>
      <w:r>
        <w:rPr>
          <w:rFonts w:hint="eastAsia" w:ascii="仿宋" w:hAnsi="仿宋" w:eastAsia="仿宋" w:cs="Times New Roman"/>
          <w:snapToGrid/>
          <w:color w:val="000000"/>
          <w:kern w:val="1"/>
          <w:sz w:val="22"/>
          <w:szCs w:val="24"/>
          <w:lang w:eastAsia="zh-CN"/>
          <w14:ligatures w14:val="standardContextual"/>
        </w:rPr>
        <w:t>系</w:t>
      </w:r>
      <w:r>
        <w:rPr>
          <w:rFonts w:hint="eastAsia" w:ascii="仿宋" w:hAnsi="仿宋" w:eastAsia="仿宋" w:cs="仿宋"/>
          <w:snapToGrid/>
          <w:color w:val="000000"/>
          <w:kern w:val="1"/>
          <w:sz w:val="22"/>
          <w:szCs w:val="24"/>
          <w:u w:val="single"/>
          <w:lang w:eastAsia="zh-CN"/>
          <w14:ligatures w14:val="standardContextual"/>
        </w:rPr>
        <w:t>（供应商名称）</w:t>
      </w:r>
      <w:r>
        <w:rPr>
          <w:rFonts w:hint="eastAsia" w:ascii="仿宋" w:hAnsi="仿宋" w:eastAsia="仿宋" w:cs="Times New Roman"/>
          <w:snapToGrid/>
          <w:color w:val="000000"/>
          <w:kern w:val="1"/>
          <w:sz w:val="22"/>
          <w:szCs w:val="24"/>
          <w:lang w:eastAsia="zh-CN"/>
          <w14:ligatures w14:val="standardContextual"/>
        </w:rPr>
        <w:t>的法定代表人，我方愿意参加贵方组织的</w:t>
      </w:r>
      <w:r>
        <w:rPr>
          <w:rFonts w:hint="eastAsia" w:ascii="仿宋" w:hAnsi="仿宋" w:eastAsia="仿宋" w:cs="仿宋"/>
          <w:snapToGrid/>
          <w:color w:val="000000"/>
          <w:kern w:val="1"/>
          <w:sz w:val="22"/>
          <w:szCs w:val="24"/>
          <w:u w:val="single"/>
          <w:lang w:eastAsia="zh-CN"/>
          <w14:ligatures w14:val="standardContextual"/>
        </w:rPr>
        <w:t>（项目名称）（编号为</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w:t>
      </w:r>
      <w:r>
        <w:rPr>
          <w:rFonts w:hint="eastAsia" w:ascii="仿宋" w:hAnsi="仿宋" w:eastAsia="仿宋" w:cs="Times New Roman"/>
          <w:snapToGrid/>
          <w:color w:val="000000"/>
          <w:kern w:val="1"/>
          <w:sz w:val="22"/>
          <w:szCs w:val="24"/>
          <w:lang w:eastAsia="zh-CN"/>
          <w14:ligatures w14:val="standardContextual"/>
        </w:rPr>
        <w:t>的投标，为此，我方就本次投标有关事项郑重声明如下：</w:t>
      </w:r>
    </w:p>
    <w:p w14:paraId="7A0BBC3A">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1</w:t>
      </w:r>
      <w:r>
        <w:rPr>
          <w:rFonts w:hint="eastAsia" w:ascii="仿宋" w:hAnsi="仿宋" w:eastAsia="仿宋" w:cs="Times New Roman"/>
          <w:snapToGrid/>
          <w:color w:val="000000"/>
          <w:kern w:val="1"/>
          <w:sz w:val="22"/>
          <w:szCs w:val="24"/>
          <w:lang w:eastAsia="zh-CN"/>
          <w14:ligatures w14:val="standardContextual"/>
        </w:rPr>
        <w:t>、我方已详细审查全部招标文件，同意招标文件的各项要求。</w:t>
      </w:r>
    </w:p>
    <w:p w14:paraId="2F40FBED">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2</w:t>
      </w:r>
      <w:r>
        <w:rPr>
          <w:rFonts w:hint="eastAsia" w:ascii="仿宋" w:hAnsi="仿宋" w:eastAsia="仿宋" w:cs="Times New Roman"/>
          <w:snapToGrid/>
          <w:color w:val="000000"/>
          <w:kern w:val="1"/>
          <w:sz w:val="22"/>
          <w:szCs w:val="24"/>
          <w:lang w:eastAsia="zh-CN"/>
          <w14:ligatures w14:val="standardContextual"/>
        </w:rPr>
        <w:t>、我方向贵方提交的所有响应文件、资料都是准确的和真实的。</w:t>
      </w:r>
    </w:p>
    <w:p w14:paraId="6B0D7A81">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3</w:t>
      </w:r>
      <w:r>
        <w:rPr>
          <w:rFonts w:hint="eastAsia" w:ascii="仿宋" w:hAnsi="仿宋" w:eastAsia="仿宋" w:cs="Times New Roman"/>
          <w:snapToGrid/>
          <w:color w:val="000000"/>
          <w:kern w:val="1"/>
          <w:sz w:val="22"/>
          <w:szCs w:val="24"/>
          <w:lang w:eastAsia="zh-CN"/>
          <w14:ligatures w14:val="standardContextual"/>
        </w:rPr>
        <w:t>、若中标，我方将按照招标文件规定履行合同责任和义务。</w:t>
      </w:r>
    </w:p>
    <w:p w14:paraId="7F2184AC">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4</w:t>
      </w:r>
      <w:r>
        <w:rPr>
          <w:rFonts w:hint="eastAsia" w:ascii="仿宋" w:hAnsi="仿宋" w:eastAsia="仿宋" w:cs="Times New Roman"/>
          <w:snapToGrid/>
          <w:color w:val="000000"/>
          <w:kern w:val="1"/>
          <w:sz w:val="22"/>
          <w:szCs w:val="24"/>
          <w:lang w:eastAsia="zh-CN"/>
          <w14:ligatures w14:val="standardContextual"/>
        </w:rPr>
        <w:t>、我方不是采购人的附属机构；在获知本项目采购信息后，与采购人聘请的为此项目提供咨询服务的公司以及其附属机构没有任何联系。</w:t>
      </w:r>
    </w:p>
    <w:p w14:paraId="43EBA435">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5</w:t>
      </w:r>
      <w:r>
        <w:rPr>
          <w:rFonts w:hint="eastAsia" w:ascii="仿宋" w:hAnsi="仿宋" w:eastAsia="仿宋" w:cs="Times New Roman"/>
          <w:snapToGrid/>
          <w:color w:val="000000"/>
          <w:kern w:val="1"/>
          <w:sz w:val="22"/>
          <w:szCs w:val="24"/>
          <w:lang w:eastAsia="zh-CN"/>
          <w14:ligatures w14:val="standardContextual"/>
        </w:rPr>
        <w:t>、响应文件自开标日起有效期为</w:t>
      </w:r>
      <w:r>
        <w:rPr>
          <w:rFonts w:hint="eastAsia" w:ascii="仿宋" w:hAnsi="仿宋" w:eastAsia="仿宋" w:cs="Times New Roman"/>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日历日。</w:t>
      </w:r>
    </w:p>
    <w:p w14:paraId="42076A7B">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ascii="仿宋" w:hAnsi="仿宋" w:eastAsia="仿宋" w:cs="Times New Roman"/>
          <w:snapToGrid/>
          <w:color w:val="000000"/>
          <w:kern w:val="1"/>
          <w:sz w:val="22"/>
          <w:szCs w:val="24"/>
          <w:lang w:eastAsia="zh-CN"/>
          <w14:ligatures w14:val="standardContextual"/>
        </w:rPr>
        <w:t>6.</w:t>
      </w:r>
      <w:r>
        <w:rPr>
          <w:rFonts w:hint="eastAsia" w:ascii="仿宋" w:hAnsi="仿宋" w:eastAsia="仿宋" w:cs="Times New Roman"/>
          <w:snapToGrid/>
          <w:color w:val="000000"/>
          <w:kern w:val="1"/>
          <w:sz w:val="22"/>
          <w:szCs w:val="24"/>
          <w:lang w:eastAsia="zh-CN"/>
          <w14:ligatures w14:val="standardContextual"/>
        </w:rPr>
        <w:t>以上事项如有虚假或者隐瞒，我方愿意承担一切后果。</w:t>
      </w:r>
    </w:p>
    <w:p w14:paraId="318CD9BC">
      <w:pPr>
        <w:widowControl/>
        <w:tabs>
          <w:tab w:val="left" w:pos="939"/>
        </w:tabs>
        <w:kinsoku/>
        <w:autoSpaceDE w:val="0"/>
        <w:autoSpaceDN w:val="0"/>
        <w:adjustRightInd w:val="0"/>
        <w:snapToGrid/>
        <w:spacing w:after="160" w:line="440" w:lineRule="exact"/>
        <w:ind w:left="773" w:right="-481" w:hanging="458"/>
        <w:jc w:val="left"/>
        <w:textAlignment w:val="auto"/>
        <w:rPr>
          <w:rFonts w:hint="eastAsia" w:ascii="仿宋" w:hAnsi="仿宋" w:eastAsia="仿宋" w:cs="Times New Roman"/>
          <w:snapToGrid/>
          <w:color w:val="000000"/>
          <w:kern w:val="1"/>
          <w:sz w:val="22"/>
          <w:szCs w:val="24"/>
          <w:lang w:eastAsia="zh-CN"/>
          <w14:ligatures w14:val="standardContextual"/>
        </w:rPr>
      </w:pPr>
    </w:p>
    <w:p w14:paraId="0389CE1A">
      <w:pPr>
        <w:widowControl/>
        <w:tabs>
          <w:tab w:val="left" w:pos="939"/>
        </w:tabs>
        <w:kinsoku/>
        <w:autoSpaceDE w:val="0"/>
        <w:autoSpaceDN w:val="0"/>
        <w:adjustRightInd w:val="0"/>
        <w:snapToGrid/>
        <w:spacing w:after="160" w:line="440" w:lineRule="exact"/>
        <w:ind w:left="773" w:right="-481" w:hanging="458"/>
        <w:jc w:val="left"/>
        <w:textAlignment w:val="auto"/>
        <w:rPr>
          <w:rFonts w:hint="eastAsia" w:ascii="仿宋" w:hAnsi="仿宋" w:eastAsia="仿宋" w:cs="Times New Roman"/>
          <w:snapToGrid/>
          <w:color w:val="000000"/>
          <w:kern w:val="1"/>
          <w:sz w:val="22"/>
          <w:szCs w:val="24"/>
          <w:lang w:eastAsia="zh-CN"/>
          <w14:ligatures w14:val="standardContextual"/>
        </w:rPr>
      </w:pPr>
    </w:p>
    <w:p w14:paraId="58B475E3">
      <w:pPr>
        <w:widowControl/>
        <w:tabs>
          <w:tab w:val="left" w:pos="939"/>
        </w:tabs>
        <w:kinsoku/>
        <w:autoSpaceDE w:val="0"/>
        <w:autoSpaceDN w:val="0"/>
        <w:adjustRightInd w:val="0"/>
        <w:snapToGrid/>
        <w:spacing w:after="160" w:line="440" w:lineRule="exact"/>
        <w:ind w:left="773" w:right="-481" w:hanging="458"/>
        <w:jc w:val="left"/>
        <w:textAlignment w:val="auto"/>
        <w:rPr>
          <w:rFonts w:hint="eastAsia" w:ascii="仿宋" w:hAnsi="仿宋" w:eastAsia="仿宋" w:cs="Times New Roman"/>
          <w:snapToGrid/>
          <w:color w:val="000000"/>
          <w:kern w:val="1"/>
          <w:sz w:val="22"/>
          <w:szCs w:val="24"/>
          <w:lang w:eastAsia="zh-CN"/>
          <w14:ligatures w14:val="standardContextual"/>
        </w:rPr>
      </w:pPr>
    </w:p>
    <w:p w14:paraId="1E1B7962">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  应  商：</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（盖单位公章）</w:t>
      </w:r>
    </w:p>
    <w:p w14:paraId="1F0C5801">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法定代表人：</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（签字或盖章）</w:t>
      </w:r>
    </w:p>
    <w:p w14:paraId="3798E911">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日      期：</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年</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月</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日</w:t>
      </w:r>
    </w:p>
    <w:p w14:paraId="00320EB1">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仿宋"/>
          <w:snapToGrid w:val="0"/>
          <w:color w:val="2F5496"/>
          <w:kern w:val="1"/>
          <w:sz w:val="28"/>
          <w:szCs w:val="28"/>
          <w:u w:val="single"/>
          <w:lang w:eastAsia="zh-CN"/>
          <w14:ligatures w14:val="standardContextual"/>
        </w:rPr>
      </w:pPr>
      <w:r>
        <w:rPr>
          <w:rFonts w:hint="eastAsia" w:ascii="仿宋" w:hAnsi="仿宋" w:eastAsia="仿宋" w:cs="仿宋"/>
          <w:snapToGrid w:val="0"/>
          <w:color w:val="2F5496"/>
          <w:kern w:val="1"/>
          <w:sz w:val="28"/>
          <w:szCs w:val="28"/>
          <w:lang w:eastAsia="zh-CN"/>
          <w14:ligatures w14:val="standardContextual"/>
        </w:rPr>
        <w:br w:type="page"/>
      </w:r>
      <w:bookmarkStart w:id="35" w:name="_Toc28120"/>
      <w:r>
        <w:rPr>
          <w:rFonts w:hint="eastAsia" w:ascii="仿宋" w:hAnsi="仿宋" w:eastAsia="仿宋" w:cs="宋体"/>
          <w:b/>
          <w:bCs/>
          <w:snapToGrid w:val="0"/>
          <w:color w:val="000000"/>
          <w:kern w:val="1"/>
          <w:sz w:val="28"/>
          <w:szCs w:val="28"/>
          <w:lang w:eastAsia="zh-CN"/>
          <w14:ligatures w14:val="standardContextual"/>
        </w:rPr>
        <w:t>2、响应报价一览表</w:t>
      </w:r>
      <w:bookmarkEnd w:id="35"/>
    </w:p>
    <w:tbl>
      <w:tblPr>
        <w:tblStyle w:val="2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55A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B6A43CA">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项目名称</w:t>
            </w:r>
          </w:p>
        </w:tc>
        <w:tc>
          <w:tcPr>
            <w:tcW w:w="7600" w:type="dxa"/>
            <w:vAlign w:val="center"/>
          </w:tcPr>
          <w:p w14:paraId="56B76BA8">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p>
        </w:tc>
      </w:tr>
      <w:tr w14:paraId="4AF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50F0936">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项目编号</w:t>
            </w:r>
          </w:p>
        </w:tc>
        <w:tc>
          <w:tcPr>
            <w:tcW w:w="7600" w:type="dxa"/>
          </w:tcPr>
          <w:p w14:paraId="5CE15121">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p>
        </w:tc>
      </w:tr>
      <w:tr w14:paraId="4D32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4C15D0AF">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服务内容</w:t>
            </w:r>
          </w:p>
        </w:tc>
        <w:tc>
          <w:tcPr>
            <w:tcW w:w="7600" w:type="dxa"/>
          </w:tcPr>
          <w:p w14:paraId="7BF3A5F5">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p>
        </w:tc>
      </w:tr>
      <w:tr w14:paraId="4C9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2B352D62">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合同履约期限</w:t>
            </w:r>
          </w:p>
        </w:tc>
        <w:tc>
          <w:tcPr>
            <w:tcW w:w="7600" w:type="dxa"/>
            <w:vAlign w:val="center"/>
          </w:tcPr>
          <w:p w14:paraId="321AE391">
            <w:pPr>
              <w:widowControl w:val="0"/>
              <w:kinsoku/>
              <w:autoSpaceDE/>
              <w:autoSpaceDN/>
              <w:adjustRightInd/>
              <w:snapToGrid/>
              <w:spacing w:after="160" w:line="440" w:lineRule="exact"/>
              <w:jc w:val="left"/>
              <w:textAlignment w:val="auto"/>
              <w:rPr>
                <w:rFonts w:hint="eastAsia" w:ascii="仿宋" w:hAnsi="仿宋" w:eastAsia="仿宋" w:cs="仿宋"/>
                <w:snapToGrid/>
                <w:color w:val="000000"/>
                <w:kern w:val="2"/>
                <w:sz w:val="22"/>
                <w:szCs w:val="24"/>
                <w:u w:val="single"/>
                <w:lang w:eastAsia="zh-CN"/>
                <w14:ligatures w14:val="standardContextual"/>
              </w:rPr>
            </w:pPr>
          </w:p>
        </w:tc>
      </w:tr>
      <w:tr w14:paraId="5656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238CF8F5">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 xml:space="preserve">投标报价 </w:t>
            </w:r>
          </w:p>
          <w:p w14:paraId="7237A2D9">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（元）</w:t>
            </w:r>
          </w:p>
        </w:tc>
        <w:tc>
          <w:tcPr>
            <w:tcW w:w="7600" w:type="dxa"/>
            <w:vAlign w:val="center"/>
          </w:tcPr>
          <w:p w14:paraId="5B6F427C">
            <w:pPr>
              <w:widowControl w:val="0"/>
              <w:kinsoku/>
              <w:autoSpaceDE/>
              <w:autoSpaceDN/>
              <w:adjustRightInd/>
              <w:snapToGrid/>
              <w:spacing w:after="160" w:line="440" w:lineRule="exact"/>
              <w:jc w:val="left"/>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 xml:space="preserve">                         </w:t>
            </w:r>
          </w:p>
        </w:tc>
      </w:tr>
      <w:tr w14:paraId="7C5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4F60F757">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备注</w:t>
            </w:r>
          </w:p>
        </w:tc>
        <w:tc>
          <w:tcPr>
            <w:tcW w:w="7600" w:type="dxa"/>
          </w:tcPr>
          <w:p w14:paraId="55FD954D">
            <w:pPr>
              <w:widowControl w:val="0"/>
              <w:kinsoku/>
              <w:autoSpaceDE/>
              <w:autoSpaceDN/>
              <w:adjustRightInd/>
              <w:snapToGrid/>
              <w:spacing w:after="160" w:line="440" w:lineRule="exact"/>
              <w:jc w:val="center"/>
              <w:textAlignment w:val="auto"/>
              <w:rPr>
                <w:rFonts w:hint="eastAsia" w:ascii="仿宋" w:hAnsi="仿宋" w:eastAsia="仿宋" w:cs="仿宋"/>
                <w:snapToGrid/>
                <w:color w:val="000000"/>
                <w:kern w:val="2"/>
                <w:sz w:val="22"/>
                <w:szCs w:val="24"/>
                <w:lang w:eastAsia="zh-CN"/>
                <w14:ligatures w14:val="standardContextual"/>
              </w:rPr>
            </w:pPr>
          </w:p>
        </w:tc>
      </w:tr>
    </w:tbl>
    <w:p w14:paraId="7B6FA7B8">
      <w:pPr>
        <w:widowControl w:val="0"/>
        <w:kinsoku/>
        <w:autoSpaceDE/>
        <w:autoSpaceDN/>
        <w:adjustRightInd/>
        <w:snapToGrid/>
        <w:spacing w:after="160" w:line="360" w:lineRule="auto"/>
        <w:jc w:val="left"/>
        <w:textAlignment w:val="auto"/>
        <w:rPr>
          <w:rFonts w:hint="eastAsia" w:ascii="仿宋" w:hAnsi="仿宋" w:eastAsia="仿宋" w:cs="Times New Roman"/>
          <w:snapToGrid/>
          <w:color w:val="000000"/>
          <w:kern w:val="2"/>
          <w:sz w:val="22"/>
          <w:szCs w:val="24"/>
          <w:lang w:eastAsia="zh-CN"/>
          <w14:ligatures w14:val="standardContextual"/>
        </w:rPr>
      </w:pPr>
    </w:p>
    <w:p w14:paraId="05822B2B">
      <w:pPr>
        <w:widowControl w:val="0"/>
        <w:kinsoku/>
        <w:autoSpaceDE/>
        <w:autoSpaceDN/>
        <w:adjustRightInd/>
        <w:snapToGrid/>
        <w:spacing w:after="160" w:line="360" w:lineRule="auto"/>
        <w:jc w:val="left"/>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 xml:space="preserve">报价有效期：自报价截止之日起 </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个日历天</w:t>
      </w:r>
    </w:p>
    <w:p w14:paraId="6DBEC4B2">
      <w:pPr>
        <w:widowControl w:val="0"/>
        <w:kinsoku/>
        <w:autoSpaceDE/>
        <w:autoSpaceDN/>
        <w:adjustRightInd/>
        <w:snapToGrid/>
        <w:spacing w:after="160" w:line="360" w:lineRule="auto"/>
        <w:jc w:val="left"/>
        <w:textAlignment w:val="auto"/>
        <w:rPr>
          <w:rFonts w:hint="eastAsia" w:ascii="仿宋" w:hAnsi="仿宋" w:eastAsia="仿宋" w:cs="仿宋"/>
          <w:snapToGrid/>
          <w:color w:val="000000"/>
          <w:kern w:val="2"/>
          <w:sz w:val="22"/>
          <w:szCs w:val="24"/>
          <w:lang w:eastAsia="zh-CN"/>
          <w14:ligatures w14:val="standardContextual"/>
        </w:rPr>
      </w:pPr>
    </w:p>
    <w:p w14:paraId="4A8CC3B8">
      <w:pPr>
        <w:widowControl w:val="0"/>
        <w:kinsoku/>
        <w:autoSpaceDE/>
        <w:autoSpaceDN/>
        <w:adjustRightInd/>
        <w:snapToGrid/>
        <w:spacing w:after="160" w:line="360" w:lineRule="auto"/>
        <w:jc w:val="left"/>
        <w:textAlignment w:val="auto"/>
        <w:rPr>
          <w:rFonts w:hint="eastAsia" w:ascii="仿宋" w:hAnsi="仿宋" w:eastAsia="仿宋" w:cs="仿宋"/>
          <w:snapToGrid/>
          <w:color w:val="000000"/>
          <w:kern w:val="2"/>
          <w:sz w:val="22"/>
          <w:szCs w:val="24"/>
          <w:lang w:eastAsia="zh-CN"/>
          <w14:ligatures w14:val="standardContextual"/>
        </w:rPr>
      </w:pPr>
    </w:p>
    <w:p w14:paraId="153D48C8">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  应  商：</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（盖单位公章）</w:t>
      </w:r>
    </w:p>
    <w:p w14:paraId="6B1DD973">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法定代表人：</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（签字或盖章）</w:t>
      </w:r>
    </w:p>
    <w:p w14:paraId="732C04D7">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日      期：</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年</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月</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日</w:t>
      </w:r>
    </w:p>
    <w:p w14:paraId="7AC293E1">
      <w:pPr>
        <w:keepNext/>
        <w:keepLines/>
        <w:widowControl w:val="0"/>
        <w:kinsoku w:val="0"/>
        <w:autoSpaceDE w:val="0"/>
        <w:autoSpaceDN w:val="0"/>
        <w:adjustRightInd w:val="0"/>
        <w:snapToGrid w:val="0"/>
        <w:spacing w:line="240" w:lineRule="auto"/>
        <w:jc w:val="left"/>
        <w:textAlignment w:val="baseline"/>
        <w:outlineLvl w:val="1"/>
        <w:rPr>
          <w:rFonts w:hint="eastAsia" w:ascii="宋体" w:hAnsi="宋体" w:eastAsia="等线 Light" w:cs="Times New Roman"/>
          <w:snapToGrid w:val="0"/>
          <w:color w:val="2F5496"/>
          <w:kern w:val="2"/>
          <w:sz w:val="40"/>
          <w:szCs w:val="21"/>
          <w:u w:val="single"/>
          <w:lang w:eastAsia="zh-CN"/>
          <w14:ligatures w14:val="standardContextual"/>
        </w:rPr>
      </w:pPr>
      <w:bookmarkStart w:id="36" w:name="_Toc12961"/>
      <w:bookmarkStart w:id="37" w:name="_Toc31970"/>
      <w:bookmarkStart w:id="38" w:name="_Toc14072"/>
      <w:r>
        <w:rPr>
          <w:rFonts w:hint="eastAsia" w:ascii="仿宋" w:hAnsi="仿宋" w:eastAsia="仿宋" w:cs="宋体"/>
          <w:b/>
          <w:bCs/>
          <w:snapToGrid w:val="0"/>
          <w:color w:val="2F5496"/>
          <w:kern w:val="2"/>
          <w:sz w:val="28"/>
          <w:szCs w:val="20"/>
          <w:lang w:eastAsia="zh-CN"/>
          <w14:ligatures w14:val="standardContextual"/>
        </w:rPr>
        <w:br w:type="page"/>
      </w:r>
      <w:bookmarkEnd w:id="36"/>
      <w:bookmarkEnd w:id="37"/>
      <w:bookmarkEnd w:id="38"/>
    </w:p>
    <w:p w14:paraId="15B00E9C">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宋体"/>
          <w:b/>
          <w:bCs/>
          <w:snapToGrid w:val="0"/>
          <w:color w:val="000000"/>
          <w:kern w:val="2"/>
          <w:sz w:val="28"/>
          <w:szCs w:val="20"/>
          <w:lang w:val="zh-CN" w:eastAsia="zh-CN"/>
          <w14:ligatures w14:val="standardContextual"/>
        </w:rPr>
      </w:pPr>
      <w:bookmarkStart w:id="39" w:name="_Toc32654"/>
      <w:r>
        <w:rPr>
          <w:rFonts w:hint="eastAsia" w:ascii="仿宋" w:hAnsi="仿宋" w:eastAsia="仿宋" w:cs="宋体"/>
          <w:b/>
          <w:bCs/>
          <w:snapToGrid w:val="0"/>
          <w:color w:val="000000"/>
          <w:kern w:val="2"/>
          <w:sz w:val="28"/>
          <w:szCs w:val="20"/>
          <w:lang w:eastAsia="zh-CN"/>
          <w14:ligatures w14:val="standardContextual"/>
        </w:rPr>
        <w:t>3</w:t>
      </w:r>
      <w:r>
        <w:rPr>
          <w:rFonts w:hint="eastAsia" w:ascii="仿宋" w:hAnsi="仿宋" w:eastAsia="仿宋" w:cs="宋体"/>
          <w:b/>
          <w:bCs/>
          <w:snapToGrid w:val="0"/>
          <w:color w:val="000000"/>
          <w:kern w:val="2"/>
          <w:sz w:val="28"/>
          <w:szCs w:val="20"/>
          <w:lang w:val="zh-CN" w:eastAsia="zh-CN"/>
          <w14:ligatures w14:val="standardContextual"/>
        </w:rPr>
        <w:t>、法定</w:t>
      </w:r>
      <w:r>
        <w:rPr>
          <w:rFonts w:hint="eastAsia" w:ascii="仿宋" w:hAnsi="仿宋" w:eastAsia="仿宋" w:cs="宋体"/>
          <w:b/>
          <w:bCs/>
          <w:snapToGrid w:val="0"/>
          <w:color w:val="000000"/>
          <w:kern w:val="1"/>
          <w:sz w:val="28"/>
          <w:szCs w:val="28"/>
          <w:lang w:eastAsia="zh-CN"/>
          <w14:ligatures w14:val="standardContextual"/>
        </w:rPr>
        <w:t>代表</w:t>
      </w:r>
      <w:r>
        <w:rPr>
          <w:rFonts w:hint="eastAsia" w:ascii="仿宋" w:hAnsi="仿宋" w:eastAsia="仿宋" w:cs="宋体"/>
          <w:b/>
          <w:bCs/>
          <w:snapToGrid w:val="0"/>
          <w:color w:val="000000"/>
          <w:kern w:val="2"/>
          <w:sz w:val="28"/>
          <w:szCs w:val="20"/>
          <w:lang w:val="zh-CN" w:eastAsia="zh-CN"/>
          <w14:ligatures w14:val="standardContextual"/>
        </w:rPr>
        <w:t>人身份证明</w:t>
      </w:r>
      <w:bookmarkEnd w:id="39"/>
    </w:p>
    <w:p w14:paraId="1E2D317E">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供应商</w:t>
      </w:r>
      <w:r>
        <w:rPr>
          <w:rFonts w:ascii="仿宋" w:hAnsi="仿宋" w:eastAsia="仿宋" w:cs="Times New Roman"/>
          <w:snapToGrid/>
          <w:color w:val="000000"/>
          <w:kern w:val="2"/>
          <w:sz w:val="22"/>
          <w:szCs w:val="24"/>
          <w:lang w:eastAsia="zh-CN"/>
          <w14:ligatures w14:val="standardContextual"/>
        </w:rPr>
        <w:t>名称：</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w:t>
      </w:r>
    </w:p>
    <w:p w14:paraId="46D078CD">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单位性质：</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w:t>
      </w:r>
    </w:p>
    <w:p w14:paraId="46B73BFF">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地址：</w:t>
      </w:r>
      <w:r>
        <w:rPr>
          <w:rFonts w:ascii="仿宋" w:hAnsi="仿宋" w:eastAsia="仿宋" w:cs="Times New Roman"/>
          <w:snapToGrid/>
          <w:color w:val="000000"/>
          <w:kern w:val="2"/>
          <w:sz w:val="22"/>
          <w:szCs w:val="24"/>
          <w:u w:val="single"/>
          <w:lang w:eastAsia="zh-CN"/>
          <w14:ligatures w14:val="standardContextual"/>
        </w:rPr>
        <w:t xml:space="preserve">                                   </w:t>
      </w:r>
    </w:p>
    <w:p w14:paraId="7E857236">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成立时间：</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年</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月</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日</w:t>
      </w:r>
    </w:p>
    <w:p w14:paraId="607B73E2">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经营期限：</w:t>
      </w:r>
      <w:r>
        <w:rPr>
          <w:rFonts w:ascii="仿宋" w:hAnsi="仿宋" w:eastAsia="仿宋" w:cs="Times New Roman"/>
          <w:snapToGrid/>
          <w:color w:val="000000"/>
          <w:kern w:val="2"/>
          <w:sz w:val="22"/>
          <w:szCs w:val="24"/>
          <w:u w:val="single"/>
          <w:lang w:eastAsia="zh-CN"/>
          <w14:ligatures w14:val="standardContextual"/>
        </w:rPr>
        <w:t xml:space="preserve">                               </w:t>
      </w:r>
    </w:p>
    <w:p w14:paraId="7B197F16">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1C2D74F7">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姓名：</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性别：</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年龄：</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职务：</w:t>
      </w:r>
      <w:r>
        <w:rPr>
          <w:rFonts w:ascii="仿宋" w:hAnsi="仿宋" w:eastAsia="仿宋" w:cs="Times New Roman"/>
          <w:snapToGrid/>
          <w:color w:val="000000"/>
          <w:kern w:val="2"/>
          <w:sz w:val="22"/>
          <w:szCs w:val="24"/>
          <w:u w:val="single"/>
          <w:lang w:eastAsia="zh-CN"/>
          <w14:ligatures w14:val="standardContextual"/>
        </w:rPr>
        <w:t xml:space="preserve">        </w:t>
      </w:r>
    </w:p>
    <w:p w14:paraId="16ECF8E1">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系</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（供应商</w:t>
      </w:r>
      <w:r>
        <w:rPr>
          <w:rFonts w:ascii="仿宋" w:hAnsi="仿宋" w:eastAsia="仿宋" w:cs="Times New Roman"/>
          <w:snapToGrid/>
          <w:color w:val="000000"/>
          <w:kern w:val="2"/>
          <w:sz w:val="22"/>
          <w:szCs w:val="24"/>
          <w:lang w:eastAsia="zh-CN"/>
          <w14:ligatures w14:val="standardContextual"/>
        </w:rPr>
        <w:t>名称</w:t>
      </w:r>
      <w:r>
        <w:rPr>
          <w:rFonts w:hint="eastAsia" w:ascii="仿宋" w:hAnsi="仿宋" w:eastAsia="仿宋" w:cs="Times New Roman"/>
          <w:snapToGrid/>
          <w:color w:val="000000"/>
          <w:kern w:val="2"/>
          <w:sz w:val="22"/>
          <w:szCs w:val="24"/>
          <w:lang w:eastAsia="zh-CN"/>
          <w14:ligatures w14:val="standardContextual"/>
        </w:rPr>
        <w:t>）</w:t>
      </w:r>
      <w:r>
        <w:rPr>
          <w:rFonts w:ascii="仿宋" w:hAnsi="仿宋" w:eastAsia="仿宋" w:cs="Times New Roman"/>
          <w:snapToGrid/>
          <w:color w:val="000000"/>
          <w:kern w:val="2"/>
          <w:sz w:val="22"/>
          <w:szCs w:val="24"/>
          <w:lang w:eastAsia="zh-CN"/>
          <w14:ligatures w14:val="standardContextual"/>
        </w:rPr>
        <w:t>的法定代表人。</w:t>
      </w:r>
    </w:p>
    <w:p w14:paraId="1C149EB7">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特此证明。</w:t>
      </w:r>
    </w:p>
    <w:p w14:paraId="5E199730">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16C9FBEF">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附：法定代表人身份证复印件。</w:t>
      </w:r>
    </w:p>
    <w:p w14:paraId="5DD2BE17">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78D35005">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5DB1BD96">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06C30162">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0218B092">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083A8BB6">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p>
    <w:p w14:paraId="490E8136">
      <w:pPr>
        <w:widowControl w:val="0"/>
        <w:kinsoku/>
        <w:autoSpaceDE/>
        <w:autoSpaceDN/>
        <w:adjustRightInd/>
        <w:snapToGrid/>
        <w:spacing w:after="160" w:line="440" w:lineRule="exact"/>
        <w:jc w:val="left"/>
        <w:textAlignment w:val="auto"/>
        <w:rPr>
          <w:rFonts w:hint="eastAsia" w:ascii="仿宋" w:hAnsi="仿宋" w:eastAsia="仿宋" w:cs="Times New Roman"/>
          <w:snapToGrid/>
          <w:color w:val="000000"/>
          <w:kern w:val="2"/>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供应商</w:t>
      </w:r>
      <w:r>
        <w:rPr>
          <w:rFonts w:ascii="仿宋" w:hAnsi="仿宋" w:eastAsia="仿宋" w:cs="Times New Roman"/>
          <w:snapToGrid/>
          <w:color w:val="000000"/>
          <w:kern w:val="2"/>
          <w:sz w:val="22"/>
          <w:szCs w:val="24"/>
          <w:lang w:eastAsia="zh-CN"/>
          <w14:ligatures w14:val="standardContextual"/>
        </w:rPr>
        <w:t>：</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w:t>
      </w:r>
      <w:r>
        <w:rPr>
          <w:rFonts w:hint="eastAsia" w:ascii="仿宋" w:hAnsi="仿宋" w:eastAsia="仿宋" w:cs="Times New Roman"/>
          <w:snapToGrid/>
          <w:color w:val="000000"/>
          <w:kern w:val="2"/>
          <w:sz w:val="22"/>
          <w:szCs w:val="24"/>
          <w:lang w:eastAsia="zh-CN"/>
          <w14:ligatures w14:val="standardContextual"/>
        </w:rPr>
        <w:t>公章</w:t>
      </w:r>
      <w:r>
        <w:rPr>
          <w:rFonts w:ascii="仿宋" w:hAnsi="仿宋" w:eastAsia="仿宋" w:cs="Times New Roman"/>
          <w:snapToGrid/>
          <w:color w:val="000000"/>
          <w:kern w:val="2"/>
          <w:sz w:val="22"/>
          <w:szCs w:val="24"/>
          <w:lang w:eastAsia="zh-CN"/>
          <w14:ligatures w14:val="standardContextual"/>
        </w:rPr>
        <w:t>）</w:t>
      </w:r>
    </w:p>
    <w:p w14:paraId="4C7FD903">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r>
        <w:rPr>
          <w:rFonts w:ascii="仿宋" w:hAnsi="仿宋" w:eastAsia="仿宋" w:cs="Times New Roman"/>
          <w:snapToGrid/>
          <w:color w:val="000000"/>
          <w:kern w:val="2"/>
          <w:sz w:val="22"/>
          <w:szCs w:val="24"/>
          <w:lang w:eastAsia="zh-CN"/>
          <w14:ligatures w14:val="standardContextual"/>
        </w:rPr>
        <w:t xml:space="preserve">                                </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年</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月</w:t>
      </w:r>
      <w:r>
        <w:rPr>
          <w:rFonts w:ascii="仿宋" w:hAnsi="仿宋" w:eastAsia="仿宋" w:cs="Times New Roman"/>
          <w:snapToGrid/>
          <w:color w:val="000000"/>
          <w:kern w:val="2"/>
          <w:sz w:val="22"/>
          <w:szCs w:val="24"/>
          <w:u w:val="single"/>
          <w:lang w:eastAsia="zh-CN"/>
          <w14:ligatures w14:val="standardContextual"/>
        </w:rPr>
        <w:t xml:space="preserve">   </w:t>
      </w:r>
      <w:r>
        <w:rPr>
          <w:rFonts w:ascii="仿宋" w:hAnsi="仿宋" w:eastAsia="仿宋" w:cs="Times New Roman"/>
          <w:snapToGrid/>
          <w:color w:val="000000"/>
          <w:kern w:val="2"/>
          <w:sz w:val="22"/>
          <w:szCs w:val="24"/>
          <w:lang w:eastAsia="zh-CN"/>
          <w14:ligatures w14:val="standardContextual"/>
        </w:rPr>
        <w:t xml:space="preserve"> 日</w:t>
      </w:r>
    </w:p>
    <w:p w14:paraId="5FB521ED">
      <w:pPr>
        <w:widowControl w:val="0"/>
        <w:kinsoku/>
        <w:autoSpaceDE/>
        <w:autoSpaceDN/>
        <w:adjustRightInd/>
        <w:snapToGrid/>
        <w:spacing w:before="100" w:beforeAutospacing="1" w:after="100" w:afterAutospacing="1" w:line="440" w:lineRule="exact"/>
        <w:jc w:val="left"/>
        <w:textAlignment w:val="auto"/>
        <w:rPr>
          <w:rFonts w:hint="eastAsia" w:ascii="仿宋" w:hAnsi="仿宋" w:eastAsia="仿宋" w:cs="仿宋"/>
          <w:snapToGrid/>
          <w:color w:val="000000"/>
          <w:kern w:val="1"/>
          <w:sz w:val="22"/>
          <w:szCs w:val="24"/>
          <w:lang w:eastAsia="zh-CN"/>
          <w14:ligatures w14:val="standardContextual"/>
        </w:rPr>
      </w:pPr>
    </w:p>
    <w:p w14:paraId="42E37922">
      <w:pPr>
        <w:widowControl w:val="0"/>
        <w:kinsoku/>
        <w:autoSpaceDE/>
        <w:autoSpaceDN/>
        <w:adjustRightInd/>
        <w:snapToGrid/>
        <w:spacing w:after="160" w:line="360" w:lineRule="auto"/>
        <w:jc w:val="left"/>
        <w:textAlignment w:val="auto"/>
        <w:rPr>
          <w:rFonts w:hint="eastAsia" w:ascii="宋体" w:hAnsi="宋体" w:eastAsia="等线" w:cs="宋体"/>
          <w:b/>
          <w:bCs/>
          <w:snapToGrid/>
          <w:color w:val="000000"/>
          <w:kern w:val="2"/>
          <w:sz w:val="22"/>
          <w:szCs w:val="21"/>
          <w:lang w:eastAsia="zh-CN"/>
          <w14:ligatures w14:val="standardContextual"/>
        </w:rPr>
      </w:pPr>
      <w:r>
        <w:rPr>
          <w:rFonts w:hint="eastAsia" w:ascii="宋体" w:hAnsi="宋体" w:eastAsia="等线" w:cs="宋体"/>
          <w:b/>
          <w:bCs/>
          <w:snapToGrid/>
          <w:color w:val="000000"/>
          <w:kern w:val="2"/>
          <w:sz w:val="22"/>
          <w:szCs w:val="21"/>
          <w:lang w:eastAsia="zh-CN"/>
          <w14:ligatures w14:val="standardContextual"/>
        </w:rPr>
        <w:t>注：1、法定代表人参加本次投标的应签署本文件并附本人身份证复印件；</w:t>
      </w:r>
    </w:p>
    <w:p w14:paraId="2BAAE6BE">
      <w:pPr>
        <w:widowControl w:val="0"/>
        <w:kinsoku/>
        <w:autoSpaceDE/>
        <w:autoSpaceDN/>
        <w:adjustRightInd/>
        <w:snapToGrid/>
        <w:spacing w:after="160" w:line="360" w:lineRule="auto"/>
        <w:ind w:firstLine="440" w:firstLineChars="200"/>
        <w:jc w:val="left"/>
        <w:textAlignment w:val="auto"/>
        <w:rPr>
          <w:rFonts w:hint="eastAsia" w:ascii="仿宋" w:hAnsi="仿宋" w:eastAsia="仿宋" w:cs="宋体"/>
          <w:snapToGrid/>
          <w:color w:val="000000"/>
          <w:kern w:val="1"/>
          <w:sz w:val="28"/>
          <w:szCs w:val="28"/>
          <w:lang w:eastAsia="zh-CN"/>
          <w14:ligatures w14:val="standardContextual"/>
        </w:rPr>
      </w:pPr>
      <w:r>
        <w:rPr>
          <w:rFonts w:hint="eastAsia" w:ascii="宋体" w:hAnsi="宋体" w:eastAsia="等线" w:cs="宋体"/>
          <w:b/>
          <w:bCs/>
          <w:snapToGrid/>
          <w:color w:val="000000"/>
          <w:kern w:val="2"/>
          <w:sz w:val="22"/>
          <w:szCs w:val="21"/>
          <w:lang w:eastAsia="zh-CN"/>
          <w14:ligatures w14:val="standardContextual"/>
        </w:rPr>
        <w:t>2、如法定代表人不参加本次投标，应签署《法定代表人授权委托书及法人身份证明》。</w:t>
      </w:r>
    </w:p>
    <w:p w14:paraId="5662D53F">
      <w:pPr>
        <w:widowControl/>
        <w:kinsoku/>
        <w:autoSpaceDE w:val="0"/>
        <w:autoSpaceDN w:val="0"/>
        <w:adjustRightInd w:val="0"/>
        <w:snapToGrid/>
        <w:spacing w:after="160" w:line="440" w:lineRule="exact"/>
        <w:jc w:val="center"/>
        <w:textAlignment w:val="auto"/>
        <w:rPr>
          <w:rFonts w:hint="eastAsia" w:ascii="仿宋" w:hAnsi="仿宋" w:eastAsia="仿宋" w:cs="Times New Roman"/>
          <w:b/>
          <w:bCs/>
          <w:snapToGrid/>
          <w:color w:val="000000"/>
          <w:kern w:val="1"/>
          <w:sz w:val="28"/>
          <w:szCs w:val="28"/>
          <w:lang w:eastAsia="zh-CN"/>
          <w14:ligatures w14:val="standardContextual"/>
        </w:rPr>
      </w:pPr>
      <w:r>
        <w:rPr>
          <w:rFonts w:hint="eastAsia" w:ascii="仿宋" w:hAnsi="仿宋" w:eastAsia="仿宋" w:cs="宋体"/>
          <w:b/>
          <w:bCs/>
          <w:snapToGrid/>
          <w:color w:val="000000"/>
          <w:kern w:val="1"/>
          <w:sz w:val="28"/>
          <w:szCs w:val="28"/>
          <w:lang w:eastAsia="zh-CN"/>
          <w14:ligatures w14:val="standardContextual"/>
        </w:rPr>
        <w:t>4、法定代表人授权委托书</w:t>
      </w:r>
    </w:p>
    <w:p w14:paraId="289BC401">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p>
    <w:p w14:paraId="7ABB2656">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（采购人）</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w:t>
      </w:r>
    </w:p>
    <w:p w14:paraId="78BAB87C">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我</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（姓名）</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系</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（供应商名称）</w:t>
      </w:r>
      <w:r>
        <w:rPr>
          <w:rFonts w:hint="eastAsia" w:ascii="仿宋" w:hAnsi="仿宋" w:eastAsia="仿宋" w:cs="Times New Roman"/>
          <w:snapToGrid/>
          <w:color w:val="000000"/>
          <w:kern w:val="1"/>
          <w:sz w:val="22"/>
          <w:szCs w:val="24"/>
          <w:lang w:eastAsia="zh-CN"/>
          <w14:ligatures w14:val="standardContextual"/>
        </w:rPr>
        <w:t>法定代表人，现授权委托我公司的</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（姓名、职务或者职称）</w:t>
      </w:r>
      <w:r>
        <w:rPr>
          <w:rFonts w:hint="eastAsia" w:ascii="仿宋" w:hAnsi="仿宋" w:eastAsia="仿宋" w:cs="Times New Roman"/>
          <w:snapToGrid/>
          <w:color w:val="000000"/>
          <w:kern w:val="1"/>
          <w:sz w:val="22"/>
          <w:szCs w:val="24"/>
          <w:lang w:eastAsia="zh-CN"/>
          <w14:ligatures w14:val="standardContextual"/>
        </w:rPr>
        <w:t>为我公司本次</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项目的授权代表，代表我方办理本次投标、签约等相关事宜，签署全部有关的文件、协议、合同并具有法律效力。</w:t>
      </w:r>
    </w:p>
    <w:p w14:paraId="2E446801">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在我方未发出撤销授权委托书的书面通知以前，本授权委托书一直有效。被授权人签署的所有文件（在授权书有效期内签署的）不因授权撤销而失效。</w:t>
      </w:r>
    </w:p>
    <w:p w14:paraId="1156CB0E">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被授权代表无权转让委托权。特此授权。</w:t>
      </w:r>
    </w:p>
    <w:p w14:paraId="49B87FA6">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本授权委托书于</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年</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月</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日签字生效，特此声明。</w:t>
      </w:r>
    </w:p>
    <w:p w14:paraId="4605D98C">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p>
    <w:p w14:paraId="6977AC52">
      <w:pPr>
        <w:widowControl/>
        <w:kinsoku/>
        <w:autoSpaceDE w:val="0"/>
        <w:autoSpaceDN w:val="0"/>
        <w:adjustRightInd w:val="0"/>
        <w:snapToGrid/>
        <w:spacing w:after="160" w:line="440" w:lineRule="exact"/>
        <w:ind w:right="-481"/>
        <w:jc w:val="center"/>
        <w:textAlignment w:val="auto"/>
        <w:rPr>
          <w:rFonts w:hint="eastAsia" w:ascii="仿宋" w:hAnsi="仿宋" w:eastAsia="仿宋" w:cs="仿宋"/>
          <w:snapToGrid/>
          <w:color w:val="000000"/>
          <w:kern w:val="1"/>
          <w:sz w:val="22"/>
          <w:szCs w:val="24"/>
          <w:lang w:eastAsia="zh-CN"/>
          <w14:ligatures w14:val="standardContextual"/>
        </w:rPr>
      </w:pPr>
      <w:r>
        <w:rPr>
          <w:rFonts w:hint="eastAsia" w:ascii="仿宋" w:hAnsi="仿宋" w:eastAsia="仿宋" w:cs="仿宋"/>
          <w:snapToGrid/>
          <w:color w:val="000000"/>
          <w:kern w:val="1"/>
          <w:sz w:val="22"/>
          <w:szCs w:val="24"/>
          <w:lang w:eastAsia="zh-CN"/>
          <w14:ligatures w14:val="standardContextual"/>
        </w:rPr>
        <w:t>（附法人代表身份证以及被授权代表身份证复印件）</w:t>
      </w:r>
    </w:p>
    <w:p w14:paraId="2F1AA52D">
      <w:pPr>
        <w:widowControl/>
        <w:kinsoku/>
        <w:autoSpaceDE w:val="0"/>
        <w:autoSpaceDN w:val="0"/>
        <w:adjustRightInd w:val="0"/>
        <w:snapToGrid/>
        <w:spacing w:after="160" w:line="440" w:lineRule="exact"/>
        <w:ind w:right="-481"/>
        <w:jc w:val="center"/>
        <w:textAlignment w:val="auto"/>
        <w:rPr>
          <w:rFonts w:hint="eastAsia" w:ascii="仿宋" w:hAnsi="仿宋" w:eastAsia="仿宋" w:cs="仿宋"/>
          <w:snapToGrid/>
          <w:color w:val="000000"/>
          <w:kern w:val="1"/>
          <w:sz w:val="22"/>
          <w:szCs w:val="24"/>
          <w:lang w:eastAsia="zh-CN"/>
          <w14:ligatures w14:val="standardContextual"/>
        </w:rPr>
      </w:pPr>
    </w:p>
    <w:p w14:paraId="2C3F6B97">
      <w:pPr>
        <w:widowControl/>
        <w:kinsoku/>
        <w:autoSpaceDE w:val="0"/>
        <w:autoSpaceDN w:val="0"/>
        <w:adjustRightInd w:val="0"/>
        <w:snapToGrid/>
        <w:spacing w:after="160" w:line="440" w:lineRule="exact"/>
        <w:ind w:right="-481"/>
        <w:jc w:val="center"/>
        <w:textAlignment w:val="auto"/>
        <w:rPr>
          <w:rFonts w:hint="eastAsia" w:ascii="仿宋" w:hAnsi="仿宋" w:eastAsia="仿宋" w:cs="Times New Roman"/>
          <w:snapToGrid/>
          <w:color w:val="000000"/>
          <w:kern w:val="1"/>
          <w:sz w:val="22"/>
          <w:szCs w:val="24"/>
          <w:lang w:eastAsia="zh-CN"/>
          <w14:ligatures w14:val="standardContextual"/>
        </w:rPr>
      </w:pPr>
    </w:p>
    <w:p w14:paraId="180F5B32">
      <w:pPr>
        <w:widowControl/>
        <w:kinsoku/>
        <w:autoSpaceDE w:val="0"/>
        <w:autoSpaceDN w:val="0"/>
        <w:adjustRightInd w:val="0"/>
        <w:snapToGrid/>
        <w:spacing w:after="160" w:line="440" w:lineRule="exact"/>
        <w:ind w:right="-481"/>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被授权代表姓名：</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性</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别：</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年</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龄：</w:t>
      </w:r>
    </w:p>
    <w:p w14:paraId="202A50C0">
      <w:pPr>
        <w:widowControl/>
        <w:kinsoku/>
        <w:autoSpaceDE w:val="0"/>
        <w:autoSpaceDN w:val="0"/>
        <w:adjustRightInd w:val="0"/>
        <w:snapToGrid/>
        <w:spacing w:after="160" w:line="440" w:lineRule="exact"/>
        <w:ind w:right="-481"/>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单</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位：</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部</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门：</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职</w:t>
      </w:r>
      <w:r>
        <w:rPr>
          <w:rFonts w:ascii="仿宋" w:hAnsi="仿宋" w:eastAsia="仿宋" w:cs="Times New Roman"/>
          <w:snapToGrid/>
          <w:color w:val="000000"/>
          <w:kern w:val="1"/>
          <w:sz w:val="22"/>
          <w:szCs w:val="24"/>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务：</w:t>
      </w:r>
    </w:p>
    <w:p w14:paraId="1268A973">
      <w:pPr>
        <w:widowControl/>
        <w:kinsoku/>
        <w:autoSpaceDE w:val="0"/>
        <w:autoSpaceDN w:val="0"/>
        <w:adjustRightInd w:val="0"/>
        <w:snapToGrid/>
        <w:spacing w:after="160" w:line="440" w:lineRule="exact"/>
        <w:ind w:right="-481"/>
        <w:jc w:val="left"/>
        <w:textAlignment w:val="auto"/>
        <w:rPr>
          <w:rFonts w:hint="eastAsia" w:ascii="仿宋" w:hAnsi="仿宋" w:eastAsia="仿宋" w:cs="Times New Roman"/>
          <w:snapToGrid/>
          <w:color w:val="000000"/>
          <w:kern w:val="1"/>
          <w:sz w:val="22"/>
          <w:szCs w:val="24"/>
          <w:lang w:eastAsia="zh-CN"/>
          <w14:ligatures w14:val="standardContextual"/>
        </w:rPr>
      </w:pPr>
    </w:p>
    <w:p w14:paraId="54395022">
      <w:pPr>
        <w:widowControl w:val="0"/>
        <w:kinsoku/>
        <w:autoSpaceDE/>
        <w:autoSpaceDN/>
        <w:adjustRightInd/>
        <w:snapToGrid/>
        <w:spacing w:after="160" w:line="440" w:lineRule="exact"/>
        <w:ind w:firstLine="2860" w:firstLineChars="1300"/>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  应  商：</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（盖单位公章）</w:t>
      </w:r>
    </w:p>
    <w:p w14:paraId="35C3FA66">
      <w:pPr>
        <w:widowControl w:val="0"/>
        <w:kinsoku/>
        <w:autoSpaceDE/>
        <w:autoSpaceDN/>
        <w:adjustRightInd/>
        <w:snapToGrid/>
        <w:spacing w:after="160" w:line="440" w:lineRule="exact"/>
        <w:ind w:firstLine="2860" w:firstLineChars="1300"/>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法定代表人：</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（签字或盖章）</w:t>
      </w:r>
    </w:p>
    <w:p w14:paraId="3A69F0EC">
      <w:pPr>
        <w:widowControl w:val="0"/>
        <w:kinsoku/>
        <w:autoSpaceDE/>
        <w:autoSpaceDN/>
        <w:adjustRightInd/>
        <w:snapToGrid/>
        <w:spacing w:before="100" w:beforeAutospacing="1" w:after="100" w:afterAutospacing="1" w:line="440" w:lineRule="exact"/>
        <w:ind w:firstLine="3740" w:firstLineChars="1700"/>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日      期：</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年</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月</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日</w:t>
      </w:r>
    </w:p>
    <w:p w14:paraId="0D4C6DB9">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仿宋"/>
          <w:snapToGrid w:val="0"/>
          <w:color w:val="2F5496"/>
          <w:kern w:val="2"/>
          <w:sz w:val="28"/>
          <w:szCs w:val="28"/>
          <w:lang w:eastAsia="zh-CN"/>
          <w14:ligatures w14:val="standardContextual"/>
        </w:rPr>
      </w:pPr>
      <w:r>
        <w:rPr>
          <w:rFonts w:hint="eastAsia" w:ascii="仿宋" w:hAnsi="仿宋" w:eastAsia="仿宋" w:cs="仿宋"/>
          <w:snapToGrid w:val="0"/>
          <w:color w:val="2F5496"/>
          <w:kern w:val="1"/>
          <w:sz w:val="28"/>
          <w:szCs w:val="28"/>
          <w:lang w:eastAsia="zh-CN"/>
          <w14:ligatures w14:val="standardContextual"/>
        </w:rPr>
        <w:br w:type="page"/>
      </w:r>
      <w:bookmarkStart w:id="40" w:name="_Toc28893"/>
      <w:r>
        <w:rPr>
          <w:rFonts w:hint="eastAsia" w:ascii="仿宋" w:hAnsi="仿宋" w:eastAsia="仿宋" w:cs="仿宋"/>
          <w:b/>
          <w:bCs/>
          <w:snapToGrid w:val="0"/>
          <w:color w:val="000000"/>
          <w:kern w:val="1"/>
          <w:sz w:val="28"/>
          <w:szCs w:val="28"/>
          <w:lang w:eastAsia="zh-CN"/>
          <w14:ligatures w14:val="standardContextual"/>
        </w:rPr>
        <w:t>5、</w:t>
      </w:r>
      <w:r>
        <w:rPr>
          <w:rFonts w:hint="eastAsia" w:ascii="仿宋" w:hAnsi="仿宋" w:eastAsia="仿宋" w:cs="仿宋"/>
          <w:b/>
          <w:bCs/>
          <w:snapToGrid w:val="0"/>
          <w:color w:val="000000"/>
          <w:kern w:val="2"/>
          <w:sz w:val="28"/>
          <w:szCs w:val="28"/>
          <w:lang w:eastAsia="zh-CN"/>
          <w14:ligatures w14:val="standardContextual"/>
        </w:rPr>
        <w:t>供应商基本情况介绍</w:t>
      </w:r>
      <w:bookmarkEnd w:id="40"/>
    </w:p>
    <w:p w14:paraId="4819F978">
      <w:pPr>
        <w:widowControl w:val="0"/>
        <w:kinsoku w:val="0"/>
        <w:autoSpaceDE w:val="0"/>
        <w:autoSpaceDN w:val="0"/>
        <w:adjustRightInd w:val="0"/>
        <w:snapToGrid w:val="0"/>
        <w:spacing w:after="120" w:line="278" w:lineRule="auto"/>
        <w:jc w:val="center"/>
        <w:textAlignment w:val="baseline"/>
        <w:rPr>
          <w:rFonts w:hint="eastAsia" w:ascii="仿宋" w:hAnsi="仿宋" w:eastAsia="仿宋" w:cs="仿宋"/>
          <w:snapToGrid w:val="0"/>
          <w:color w:val="000000"/>
          <w:kern w:val="2"/>
          <w:sz w:val="28"/>
          <w:szCs w:val="28"/>
          <w:lang w:eastAsia="zh-CN"/>
          <w14:ligatures w14:val="standardContextual"/>
        </w:rPr>
      </w:pPr>
      <w:r>
        <w:rPr>
          <w:rFonts w:hint="eastAsia" w:ascii="仿宋" w:hAnsi="仿宋" w:eastAsia="仿宋" w:cs="仿宋"/>
          <w:snapToGrid w:val="0"/>
          <w:color w:val="000000"/>
          <w:kern w:val="2"/>
          <w:sz w:val="28"/>
          <w:szCs w:val="28"/>
          <w:lang w:eastAsia="zh-CN"/>
          <w14:ligatures w14:val="standardContextual"/>
        </w:rPr>
        <w:t>供应商基本情况表</w:t>
      </w:r>
    </w:p>
    <w:tbl>
      <w:tblPr>
        <w:tblStyle w:val="2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5CC5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7845154">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供应商名称</w:t>
            </w:r>
          </w:p>
        </w:tc>
        <w:tc>
          <w:tcPr>
            <w:tcW w:w="7947" w:type="dxa"/>
            <w:gridSpan w:val="6"/>
            <w:vAlign w:val="center"/>
          </w:tcPr>
          <w:p w14:paraId="1A30CA1A">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62EA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2D33A6C">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注册地址</w:t>
            </w:r>
          </w:p>
        </w:tc>
        <w:tc>
          <w:tcPr>
            <w:tcW w:w="3894" w:type="dxa"/>
            <w:gridSpan w:val="3"/>
            <w:vAlign w:val="center"/>
          </w:tcPr>
          <w:p w14:paraId="6C752244">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64B06D28">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邮政编码</w:t>
            </w:r>
          </w:p>
        </w:tc>
        <w:tc>
          <w:tcPr>
            <w:tcW w:w="2627" w:type="dxa"/>
            <w:gridSpan w:val="2"/>
            <w:vAlign w:val="center"/>
          </w:tcPr>
          <w:p w14:paraId="5F588B7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66FC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5691A56A">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联系方式</w:t>
            </w:r>
          </w:p>
        </w:tc>
        <w:tc>
          <w:tcPr>
            <w:tcW w:w="1350" w:type="dxa"/>
            <w:vAlign w:val="center"/>
          </w:tcPr>
          <w:p w14:paraId="2C83B105">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联系人</w:t>
            </w:r>
          </w:p>
        </w:tc>
        <w:tc>
          <w:tcPr>
            <w:tcW w:w="2544" w:type="dxa"/>
            <w:gridSpan w:val="2"/>
            <w:vAlign w:val="center"/>
          </w:tcPr>
          <w:p w14:paraId="532ADAAB">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2E13A166">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电  话</w:t>
            </w:r>
          </w:p>
        </w:tc>
        <w:tc>
          <w:tcPr>
            <w:tcW w:w="2627" w:type="dxa"/>
            <w:gridSpan w:val="2"/>
            <w:vAlign w:val="center"/>
          </w:tcPr>
          <w:p w14:paraId="42238046">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28DC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0DA19AD1">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350" w:type="dxa"/>
            <w:vAlign w:val="center"/>
          </w:tcPr>
          <w:p w14:paraId="0BBD0D8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传  真</w:t>
            </w:r>
          </w:p>
        </w:tc>
        <w:tc>
          <w:tcPr>
            <w:tcW w:w="2544" w:type="dxa"/>
            <w:gridSpan w:val="2"/>
            <w:vAlign w:val="center"/>
          </w:tcPr>
          <w:p w14:paraId="6EBBF5F0">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3BD6DD7E">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网  址</w:t>
            </w:r>
          </w:p>
        </w:tc>
        <w:tc>
          <w:tcPr>
            <w:tcW w:w="2627" w:type="dxa"/>
            <w:gridSpan w:val="2"/>
            <w:vAlign w:val="center"/>
          </w:tcPr>
          <w:p w14:paraId="3CFBF46E">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73F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D5BCC3">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法定代表人</w:t>
            </w:r>
          </w:p>
        </w:tc>
        <w:tc>
          <w:tcPr>
            <w:tcW w:w="1350" w:type="dxa"/>
            <w:vAlign w:val="center"/>
          </w:tcPr>
          <w:p w14:paraId="4BB74EDE">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姓名</w:t>
            </w:r>
          </w:p>
        </w:tc>
        <w:tc>
          <w:tcPr>
            <w:tcW w:w="1138" w:type="dxa"/>
            <w:vAlign w:val="center"/>
          </w:tcPr>
          <w:p w14:paraId="5259862B">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06" w:type="dxa"/>
            <w:vAlign w:val="center"/>
          </w:tcPr>
          <w:p w14:paraId="4F7D128F">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技术职称</w:t>
            </w:r>
          </w:p>
        </w:tc>
        <w:tc>
          <w:tcPr>
            <w:tcW w:w="1426" w:type="dxa"/>
            <w:vAlign w:val="center"/>
          </w:tcPr>
          <w:p w14:paraId="0C3DEA38">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059" w:type="dxa"/>
            <w:vAlign w:val="center"/>
          </w:tcPr>
          <w:p w14:paraId="3E4F19E5">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电话</w:t>
            </w:r>
          </w:p>
        </w:tc>
        <w:tc>
          <w:tcPr>
            <w:tcW w:w="1568" w:type="dxa"/>
            <w:vAlign w:val="center"/>
          </w:tcPr>
          <w:p w14:paraId="7BA13ED4">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273F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7D471D0D">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成立时间</w:t>
            </w:r>
          </w:p>
        </w:tc>
        <w:tc>
          <w:tcPr>
            <w:tcW w:w="7947" w:type="dxa"/>
            <w:gridSpan w:val="6"/>
            <w:vAlign w:val="center"/>
          </w:tcPr>
          <w:p w14:paraId="2C327854">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61F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897D813">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营业执照号</w:t>
            </w:r>
          </w:p>
        </w:tc>
        <w:tc>
          <w:tcPr>
            <w:tcW w:w="2488" w:type="dxa"/>
            <w:gridSpan w:val="2"/>
            <w:vAlign w:val="center"/>
          </w:tcPr>
          <w:p w14:paraId="34492F63">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06" w:type="dxa"/>
            <w:vMerge w:val="restart"/>
            <w:vAlign w:val="center"/>
          </w:tcPr>
          <w:p w14:paraId="76ABC4AD">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企业人员</w:t>
            </w:r>
          </w:p>
        </w:tc>
        <w:tc>
          <w:tcPr>
            <w:tcW w:w="1426" w:type="dxa"/>
            <w:vAlign w:val="center"/>
          </w:tcPr>
          <w:p w14:paraId="36A50747">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2627" w:type="dxa"/>
            <w:gridSpan w:val="2"/>
            <w:vAlign w:val="center"/>
          </w:tcPr>
          <w:p w14:paraId="7414EDF4">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4F53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2AAAD25">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注册资金</w:t>
            </w:r>
          </w:p>
        </w:tc>
        <w:tc>
          <w:tcPr>
            <w:tcW w:w="2488" w:type="dxa"/>
            <w:gridSpan w:val="2"/>
            <w:vAlign w:val="center"/>
          </w:tcPr>
          <w:p w14:paraId="28C12E53">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06" w:type="dxa"/>
            <w:vMerge w:val="continue"/>
            <w:vAlign w:val="center"/>
          </w:tcPr>
          <w:p w14:paraId="161ADD61">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1FAB80B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2627" w:type="dxa"/>
            <w:gridSpan w:val="2"/>
            <w:vAlign w:val="center"/>
          </w:tcPr>
          <w:p w14:paraId="1174F7D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4551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1D9D296">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开户银行</w:t>
            </w:r>
          </w:p>
        </w:tc>
        <w:tc>
          <w:tcPr>
            <w:tcW w:w="2488" w:type="dxa"/>
            <w:gridSpan w:val="2"/>
            <w:vAlign w:val="center"/>
          </w:tcPr>
          <w:p w14:paraId="7C70BC60">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06" w:type="dxa"/>
            <w:vMerge w:val="continue"/>
            <w:vAlign w:val="center"/>
          </w:tcPr>
          <w:p w14:paraId="0BF7A0B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35DC7CD8">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2627" w:type="dxa"/>
            <w:gridSpan w:val="2"/>
            <w:vAlign w:val="center"/>
          </w:tcPr>
          <w:p w14:paraId="66AE3C70">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126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4261361">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账   号</w:t>
            </w:r>
          </w:p>
        </w:tc>
        <w:tc>
          <w:tcPr>
            <w:tcW w:w="2488" w:type="dxa"/>
            <w:gridSpan w:val="2"/>
            <w:vAlign w:val="center"/>
          </w:tcPr>
          <w:p w14:paraId="23C263DB">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06" w:type="dxa"/>
            <w:vMerge w:val="continue"/>
            <w:vAlign w:val="center"/>
          </w:tcPr>
          <w:p w14:paraId="737D8672">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1426" w:type="dxa"/>
            <w:vAlign w:val="center"/>
          </w:tcPr>
          <w:p w14:paraId="319BC4F7">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c>
          <w:tcPr>
            <w:tcW w:w="2627" w:type="dxa"/>
            <w:gridSpan w:val="2"/>
            <w:vAlign w:val="center"/>
          </w:tcPr>
          <w:p w14:paraId="3FE013D1">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5F6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BE98B3A">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经营范围</w:t>
            </w:r>
          </w:p>
        </w:tc>
        <w:tc>
          <w:tcPr>
            <w:tcW w:w="7947" w:type="dxa"/>
            <w:gridSpan w:val="6"/>
            <w:vAlign w:val="center"/>
          </w:tcPr>
          <w:p w14:paraId="598F0989">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r w14:paraId="339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BEB485E">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备   注</w:t>
            </w:r>
          </w:p>
        </w:tc>
        <w:tc>
          <w:tcPr>
            <w:tcW w:w="7947" w:type="dxa"/>
            <w:gridSpan w:val="6"/>
            <w:vAlign w:val="center"/>
          </w:tcPr>
          <w:p w14:paraId="5C43E423">
            <w:pPr>
              <w:widowControl w:val="0"/>
              <w:kinsoku/>
              <w:autoSpaceDE/>
              <w:autoSpaceDN/>
              <w:adjustRightInd/>
              <w:snapToGrid/>
              <w:spacing w:after="160" w:line="278" w:lineRule="auto"/>
              <w:jc w:val="center"/>
              <w:textAlignment w:val="auto"/>
              <w:rPr>
                <w:rFonts w:hint="eastAsia" w:ascii="仿宋" w:hAnsi="仿宋" w:eastAsia="仿宋" w:cs="仿宋"/>
                <w:snapToGrid/>
                <w:color w:val="000000"/>
                <w:kern w:val="2"/>
                <w:sz w:val="22"/>
                <w:szCs w:val="24"/>
                <w:lang w:eastAsia="zh-CN"/>
                <w14:ligatures w14:val="standardContextual"/>
              </w:rPr>
            </w:pPr>
          </w:p>
        </w:tc>
      </w:tr>
    </w:tbl>
    <w:p w14:paraId="4D6DEF2E">
      <w:pPr>
        <w:widowControl w:val="0"/>
        <w:kinsoku/>
        <w:autoSpaceDE/>
        <w:autoSpaceDN/>
        <w:adjustRightInd/>
        <w:snapToGrid/>
        <w:spacing w:before="100" w:beforeAutospacing="1" w:after="100" w:afterAutospacing="1" w:line="440" w:lineRule="exact"/>
        <w:jc w:val="left"/>
        <w:textAlignment w:val="auto"/>
        <w:rPr>
          <w:rFonts w:hint="eastAsia" w:ascii="仿宋" w:hAnsi="仿宋" w:eastAsia="仿宋" w:cs="仿宋"/>
          <w:snapToGrid/>
          <w:color w:val="000000"/>
          <w:kern w:val="2"/>
          <w:sz w:val="28"/>
          <w:szCs w:val="28"/>
          <w:lang w:eastAsia="zh-CN"/>
          <w14:ligatures w14:val="standardContextual"/>
        </w:rPr>
      </w:pPr>
      <w:r>
        <w:rPr>
          <w:rFonts w:hint="eastAsia" w:ascii="仿宋" w:hAnsi="仿宋" w:eastAsia="仿宋" w:cs="仿宋"/>
          <w:snapToGrid/>
          <w:color w:val="000000"/>
          <w:kern w:val="2"/>
          <w:sz w:val="28"/>
          <w:szCs w:val="28"/>
          <w:lang w:eastAsia="zh-CN"/>
          <w14:ligatures w14:val="standardContextual"/>
        </w:rPr>
        <w:t>附：营业执照</w:t>
      </w:r>
    </w:p>
    <w:p w14:paraId="0D7D8F3B">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仿宋"/>
          <w:snapToGrid w:val="0"/>
          <w:color w:val="2F5496"/>
          <w:kern w:val="2"/>
          <w:sz w:val="32"/>
          <w:szCs w:val="32"/>
          <w:lang w:eastAsia="zh-CN"/>
          <w14:ligatures w14:val="standardContextual"/>
        </w:rPr>
      </w:pPr>
      <w:r>
        <w:rPr>
          <w:rFonts w:hint="eastAsia" w:ascii="仿宋" w:hAnsi="仿宋" w:eastAsia="仿宋" w:cs="仿宋"/>
          <w:snapToGrid w:val="0"/>
          <w:color w:val="2F5496"/>
          <w:kern w:val="2"/>
          <w:sz w:val="32"/>
          <w:szCs w:val="32"/>
          <w:lang w:eastAsia="zh-CN"/>
          <w14:ligatures w14:val="standardContextual"/>
        </w:rPr>
        <w:br w:type="page"/>
      </w:r>
      <w:bookmarkStart w:id="41" w:name="_Toc22250"/>
      <w:r>
        <w:rPr>
          <w:rFonts w:hint="eastAsia" w:ascii="仿宋" w:hAnsi="仿宋" w:eastAsia="仿宋" w:cs="宋体"/>
          <w:b/>
          <w:bCs/>
          <w:snapToGrid w:val="0"/>
          <w:color w:val="000000"/>
          <w:kern w:val="1"/>
          <w:sz w:val="28"/>
          <w:szCs w:val="28"/>
          <w:lang w:eastAsia="zh-CN"/>
          <w14:ligatures w14:val="standardContextual"/>
        </w:rPr>
        <w:t>6、信用中国、中国政府采购网系统查询截图</w:t>
      </w:r>
      <w:bookmarkEnd w:id="41"/>
    </w:p>
    <w:p w14:paraId="24EC83E8">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Times New Roman"/>
          <w:snapToGrid w:val="0"/>
          <w:color w:val="2F5496"/>
          <w:kern w:val="2"/>
          <w:sz w:val="28"/>
          <w:szCs w:val="28"/>
          <w:lang w:eastAsia="zh-CN"/>
          <w14:ligatures w14:val="standardContextual"/>
        </w:rPr>
      </w:pPr>
      <w:r>
        <w:rPr>
          <w:rFonts w:hint="eastAsia" w:ascii="仿宋" w:hAnsi="仿宋" w:eastAsia="仿宋" w:cs="仿宋"/>
          <w:snapToGrid w:val="0"/>
          <w:color w:val="2F5496"/>
          <w:kern w:val="2"/>
          <w:sz w:val="28"/>
          <w:szCs w:val="28"/>
          <w:lang w:eastAsia="zh-CN"/>
          <w14:ligatures w14:val="standardContextual"/>
        </w:rPr>
        <w:br w:type="page"/>
      </w:r>
      <w:bookmarkStart w:id="42" w:name="_Toc15559"/>
      <w:r>
        <w:rPr>
          <w:rFonts w:hint="eastAsia" w:ascii="仿宋" w:hAnsi="仿宋" w:eastAsia="仿宋" w:cs="宋体"/>
          <w:b/>
          <w:bCs/>
          <w:snapToGrid w:val="0"/>
          <w:color w:val="000000"/>
          <w:kern w:val="1"/>
          <w:sz w:val="28"/>
          <w:szCs w:val="28"/>
          <w:lang w:eastAsia="zh-CN"/>
          <w14:ligatures w14:val="standardContextual"/>
        </w:rPr>
        <w:t>7、（1）在经营活动中没有重大违法记录的书面声明</w:t>
      </w:r>
      <w:bookmarkEnd w:id="42"/>
    </w:p>
    <w:p w14:paraId="208D1AF9">
      <w:pPr>
        <w:widowControl w:val="0"/>
        <w:kinsoku/>
        <w:autoSpaceDE/>
        <w:autoSpaceDN/>
        <w:adjustRightInd/>
        <w:snapToGrid/>
        <w:spacing w:after="160" w:line="440" w:lineRule="exact"/>
        <w:jc w:val="center"/>
        <w:textAlignment w:val="auto"/>
        <w:rPr>
          <w:rFonts w:hint="eastAsia" w:ascii="仿宋" w:hAnsi="仿宋" w:eastAsia="仿宋" w:cs="Times New Roman"/>
          <w:snapToGrid/>
          <w:color w:val="000000"/>
          <w:kern w:val="2"/>
          <w:sz w:val="22"/>
          <w:szCs w:val="24"/>
          <w:lang w:eastAsia="zh-CN"/>
          <w14:ligatures w14:val="standardContextual"/>
        </w:rPr>
      </w:pPr>
    </w:p>
    <w:p w14:paraId="60508511">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我方在参加</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（项目名称）政府采购活动前3年内，我方被公开披露或查处的违法违规行为有：</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，但在经营活动中没有重大违法记录（重大违法记录指</w:t>
      </w:r>
      <w:r>
        <w:rPr>
          <w:rFonts w:hint="eastAsia" w:ascii="仿宋" w:hAnsi="仿宋" w:eastAsia="仿宋" w:cs="宋体"/>
          <w:snapToGrid/>
          <w:color w:val="000000"/>
          <w:kern w:val="2"/>
          <w:sz w:val="22"/>
          <w:szCs w:val="24"/>
          <w:lang w:eastAsia="zh-CN"/>
          <w14:ligatures w14:val="standardContextual"/>
        </w:rPr>
        <w:t>供应商因违法经营受到刑事处罚或者责令停产停业、吊销许可证或者执照、较大数额罚款等行政处罚）</w:t>
      </w:r>
      <w:r>
        <w:rPr>
          <w:rFonts w:hint="eastAsia" w:ascii="仿宋" w:hAnsi="仿宋" w:eastAsia="仿宋" w:cs="Times New Roman"/>
          <w:snapToGrid/>
          <w:color w:val="000000"/>
          <w:kern w:val="2"/>
          <w:sz w:val="22"/>
          <w:szCs w:val="24"/>
          <w:lang w:eastAsia="zh-CN"/>
          <w14:ligatures w14:val="standardContextual"/>
        </w:rPr>
        <w:t>。</w:t>
      </w:r>
    </w:p>
    <w:p w14:paraId="0C0DC960">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p>
    <w:p w14:paraId="07F32672">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p>
    <w:p w14:paraId="16168A3B">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  应  商：</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（盖单位公章）</w:t>
      </w:r>
    </w:p>
    <w:p w14:paraId="79C1B05A">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法定代表人：</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（签字或盖章）</w:t>
      </w:r>
    </w:p>
    <w:p w14:paraId="1697725F">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日      期：</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年</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月</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日</w:t>
      </w:r>
    </w:p>
    <w:p w14:paraId="4B0B5BC9">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p>
    <w:p w14:paraId="0DCD0D7B">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p>
    <w:p w14:paraId="0E8AEAE6">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lang w:eastAsia="zh-CN"/>
          <w14:ligatures w14:val="standardContextual"/>
        </w:rPr>
      </w:pPr>
    </w:p>
    <w:p w14:paraId="02622A69">
      <w:pPr>
        <w:widowControl w:val="0"/>
        <w:kinsoku/>
        <w:autoSpaceDE/>
        <w:autoSpaceDN/>
        <w:adjustRightInd/>
        <w:snapToGrid/>
        <w:spacing w:after="160" w:line="440" w:lineRule="exact"/>
        <w:ind w:firstLine="440" w:firstLineChars="200"/>
        <w:jc w:val="left"/>
        <w:textAlignment w:val="auto"/>
        <w:rPr>
          <w:rFonts w:hint="eastAsia" w:ascii="仿宋" w:hAnsi="仿宋" w:eastAsia="仿宋" w:cs="Times New Roman"/>
          <w:snapToGrid/>
          <w:color w:val="000000"/>
          <w:kern w:val="2"/>
          <w:sz w:val="22"/>
          <w:szCs w:val="24"/>
          <w:u w:val="single"/>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备注：供应商没有被公开披露或查处违法违规行为的，注明“无”即可。</w:t>
      </w:r>
    </w:p>
    <w:p w14:paraId="0B01C21C">
      <w:pPr>
        <w:widowControl/>
        <w:kinsoku/>
        <w:autoSpaceDE w:val="0"/>
        <w:autoSpaceDN w:val="0"/>
        <w:adjustRightInd w:val="0"/>
        <w:snapToGrid/>
        <w:spacing w:after="160" w:line="440" w:lineRule="exact"/>
        <w:ind w:right="-481"/>
        <w:jc w:val="left"/>
        <w:textAlignment w:val="auto"/>
        <w:rPr>
          <w:rFonts w:hint="eastAsia" w:ascii="等线" w:hAnsi="等线" w:eastAsia="等线" w:cs="Times New Roman"/>
          <w:snapToGrid/>
          <w:color w:val="000000"/>
          <w:kern w:val="2"/>
          <w:sz w:val="22"/>
          <w:szCs w:val="24"/>
          <w:lang w:eastAsia="zh-CN"/>
          <w14:ligatures w14:val="standardContextual"/>
        </w:rPr>
      </w:pPr>
    </w:p>
    <w:p w14:paraId="5D8055FC">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宋体"/>
          <w:snapToGrid w:val="0"/>
          <w:color w:val="000000"/>
          <w:kern w:val="1"/>
          <w:sz w:val="28"/>
          <w:szCs w:val="28"/>
          <w:lang w:eastAsia="zh-CN"/>
          <w14:ligatures w14:val="standardContextual"/>
        </w:rPr>
      </w:pPr>
      <w:r>
        <w:rPr>
          <w:rFonts w:ascii="仿宋" w:hAnsi="仿宋" w:eastAsia="仿宋" w:cs="Times New Roman"/>
          <w:snapToGrid w:val="0"/>
          <w:color w:val="2F5496"/>
          <w:kern w:val="1"/>
          <w:sz w:val="28"/>
          <w:szCs w:val="28"/>
          <w:lang w:eastAsia="zh-CN"/>
          <w14:ligatures w14:val="standardContextual"/>
        </w:rPr>
        <w:br w:type="page"/>
      </w:r>
      <w:bookmarkStart w:id="43" w:name="_Toc12624"/>
      <w:r>
        <w:rPr>
          <w:rFonts w:hint="eastAsia" w:ascii="仿宋" w:hAnsi="仿宋" w:eastAsia="仿宋" w:cs="宋体"/>
          <w:b/>
          <w:bCs/>
          <w:snapToGrid w:val="0"/>
          <w:color w:val="000000"/>
          <w:kern w:val="1"/>
          <w:sz w:val="28"/>
          <w:szCs w:val="28"/>
          <w:lang w:eastAsia="zh-CN"/>
          <w14:ligatures w14:val="standardContextual"/>
        </w:rPr>
        <w:t>8、（2）政府采购诚信承诺书</w:t>
      </w:r>
      <w:bookmarkEnd w:id="43"/>
    </w:p>
    <w:p w14:paraId="1F6F7CA8">
      <w:pPr>
        <w:widowControl/>
        <w:kinsoku/>
        <w:autoSpaceDE w:val="0"/>
        <w:autoSpaceDN w:val="0"/>
        <w:adjustRightInd w:val="0"/>
        <w:snapToGrid/>
        <w:spacing w:after="160" w:line="440" w:lineRule="exact"/>
        <w:ind w:firstLine="480"/>
        <w:jc w:val="left"/>
        <w:textAlignment w:val="auto"/>
        <w:rPr>
          <w:rFonts w:hint="eastAsia" w:ascii="仿宋" w:hAnsi="仿宋" w:eastAsia="仿宋" w:cs="宋体"/>
          <w:snapToGrid/>
          <w:color w:val="000000"/>
          <w:kern w:val="1"/>
          <w:sz w:val="22"/>
          <w:szCs w:val="24"/>
          <w:lang w:eastAsia="zh-CN"/>
          <w14:ligatures w14:val="standardContextual"/>
        </w:rPr>
      </w:pPr>
    </w:p>
    <w:p w14:paraId="130DF49A">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u w:val="single"/>
          <w:lang w:eastAsia="zh-CN"/>
          <w14:ligatures w14:val="standardContextual"/>
        </w:rPr>
        <w:t>（采购人）</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仿宋"/>
          <w:snapToGrid/>
          <w:color w:val="000000"/>
          <w:kern w:val="1"/>
          <w:sz w:val="22"/>
          <w:szCs w:val="24"/>
          <w:lang w:eastAsia="zh-CN"/>
          <w14:ligatures w14:val="standardContextual"/>
        </w:rPr>
        <w:t>：</w:t>
      </w:r>
    </w:p>
    <w:p w14:paraId="196D7AE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我公司</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（供应商名称）已详细阅读了</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项目（项目编号：</w:t>
      </w:r>
      <w:r>
        <w:rPr>
          <w:rFonts w:ascii="仿宋" w:hAnsi="仿宋" w:eastAsia="仿宋" w:cs="仿宋"/>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）竞争性磋商文件，自愿参加本次投标，现就有关事项做出郑重承诺如下：</w:t>
      </w:r>
    </w:p>
    <w:p w14:paraId="1811E523">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一、诚信投标，材料真实。我公司保证所提供的全部材料、投标内容均真实、合法、有效，保证不出借或者借用其他企业资质，不以他人名义投标，不弄虚作假；</w:t>
      </w:r>
    </w:p>
    <w:p w14:paraId="0190400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二、遵纪守法，公平竞争。不与其他供应商相互串通、</w:t>
      </w:r>
      <w:r>
        <w:rPr>
          <w:rFonts w:hint="eastAsia" w:ascii="仿宋" w:hAnsi="仿宋" w:eastAsia="仿宋" w:cs="仿宋"/>
          <w:snapToGrid/>
          <w:color w:val="000000"/>
          <w:kern w:val="2"/>
          <w:sz w:val="22"/>
          <w:szCs w:val="24"/>
          <w:lang w:eastAsia="zh-CN"/>
          <w14:ligatures w14:val="standardContextual"/>
        </w:rPr>
        <w:t>哄抬价格，</w:t>
      </w:r>
      <w:r>
        <w:rPr>
          <w:rFonts w:hint="eastAsia" w:ascii="仿宋" w:hAnsi="仿宋" w:eastAsia="仿宋" w:cs="Times New Roman"/>
          <w:snapToGrid/>
          <w:color w:val="000000"/>
          <w:kern w:val="1"/>
          <w:sz w:val="22"/>
          <w:szCs w:val="24"/>
          <w:lang w:eastAsia="zh-CN"/>
          <w14:ligatures w14:val="standardContextual"/>
        </w:rPr>
        <w:t>不排挤其他供应商，不损害采购人的合法权益；不向评标委员会、采购人提供利益以牟取中标。</w:t>
      </w:r>
    </w:p>
    <w:p w14:paraId="15F58EA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仿宋"/>
          <w:snapToGrid/>
          <w:color w:val="000000"/>
          <w:kern w:val="2"/>
          <w:sz w:val="22"/>
          <w:szCs w:val="24"/>
          <w:lang w:eastAsia="zh-CN"/>
          <w14:ligatures w14:val="standardContextual"/>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086F9B42">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四、近三年阿克苏地区采购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14:paraId="3CA3DD20">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若有违反以上承诺内容的行为，我公司自愿接受取消投标资格、记入信用档案、没收投标保证金、媒体通报、</w:t>
      </w:r>
      <w:r>
        <w:rPr>
          <w:rFonts w:ascii="仿宋" w:hAnsi="仿宋" w:eastAsia="仿宋" w:cs="Times New Roman"/>
          <w:snapToGrid/>
          <w:color w:val="000000"/>
          <w:kern w:val="1"/>
          <w:sz w:val="22"/>
          <w:szCs w:val="24"/>
          <w:lang w:eastAsia="zh-CN"/>
          <w14:ligatures w14:val="standardContextual"/>
        </w:rPr>
        <w:t>1-3</w:t>
      </w:r>
      <w:r>
        <w:rPr>
          <w:rFonts w:hint="eastAsia" w:ascii="仿宋" w:hAnsi="仿宋" w:eastAsia="仿宋" w:cs="Times New Roman"/>
          <w:snapToGrid/>
          <w:color w:val="000000"/>
          <w:kern w:val="1"/>
          <w:sz w:val="22"/>
          <w:szCs w:val="24"/>
          <w:lang w:eastAsia="zh-CN"/>
          <w14:ligatures w14:val="standardContextual"/>
        </w:rPr>
        <w:t>年内禁止参与政府采购等处罚；如已中标的，自动放弃中标资格，并承担全部法律责任；给采购人造成损失的，依法承担赔偿责任。</w:t>
      </w:r>
    </w:p>
    <w:p w14:paraId="7566E1E9">
      <w:pPr>
        <w:widowControl/>
        <w:kinsoku/>
        <w:autoSpaceDE w:val="0"/>
        <w:autoSpaceDN w:val="0"/>
        <w:adjustRightInd w:val="0"/>
        <w:snapToGrid/>
        <w:spacing w:after="160" w:line="440" w:lineRule="exact"/>
        <w:ind w:right="-481" w:firstLine="420"/>
        <w:jc w:val="left"/>
        <w:textAlignment w:val="auto"/>
        <w:rPr>
          <w:rFonts w:hint="eastAsia" w:ascii="仿宋" w:hAnsi="仿宋" w:eastAsia="仿宋" w:cs="Times New Roman"/>
          <w:snapToGrid/>
          <w:color w:val="000000"/>
          <w:kern w:val="1"/>
          <w:sz w:val="22"/>
          <w:szCs w:val="24"/>
          <w:lang w:eastAsia="zh-CN"/>
          <w14:ligatures w14:val="standardContextual"/>
        </w:rPr>
      </w:pPr>
    </w:p>
    <w:p w14:paraId="06F5A288">
      <w:pPr>
        <w:widowControl/>
        <w:kinsoku/>
        <w:autoSpaceDE w:val="0"/>
        <w:autoSpaceDN w:val="0"/>
        <w:adjustRightInd w:val="0"/>
        <w:snapToGrid/>
        <w:spacing w:after="160" w:line="440" w:lineRule="exact"/>
        <w:ind w:right="-481"/>
        <w:jc w:val="left"/>
        <w:textAlignment w:val="auto"/>
        <w:rPr>
          <w:rFonts w:hint="eastAsia" w:ascii="仿宋" w:hAnsi="仿宋" w:eastAsia="仿宋" w:cs="Times New Roman"/>
          <w:snapToGrid/>
          <w:color w:val="000000"/>
          <w:kern w:val="1"/>
          <w:sz w:val="22"/>
          <w:szCs w:val="24"/>
          <w:lang w:eastAsia="zh-CN"/>
          <w14:ligatures w14:val="standardContextual"/>
        </w:rPr>
      </w:pPr>
    </w:p>
    <w:p w14:paraId="1868EAB0">
      <w:pPr>
        <w:widowControl/>
        <w:kinsoku/>
        <w:autoSpaceDE w:val="0"/>
        <w:autoSpaceDN w:val="0"/>
        <w:adjustRightInd w:val="0"/>
        <w:snapToGrid/>
        <w:spacing w:after="160" w:line="440" w:lineRule="exact"/>
        <w:ind w:right="-481"/>
        <w:jc w:val="left"/>
        <w:textAlignment w:val="auto"/>
        <w:rPr>
          <w:rFonts w:hint="eastAsia" w:ascii="仿宋" w:hAnsi="仿宋" w:eastAsia="仿宋" w:cs="Times New Roman"/>
          <w:snapToGrid/>
          <w:color w:val="000000"/>
          <w:kern w:val="1"/>
          <w:sz w:val="22"/>
          <w:szCs w:val="24"/>
          <w:lang w:eastAsia="zh-CN"/>
          <w14:ligatures w14:val="standardContextual"/>
        </w:rPr>
      </w:pPr>
    </w:p>
    <w:p w14:paraId="0C002D05">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供  应  商：</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（盖单位公章）</w:t>
      </w:r>
    </w:p>
    <w:p w14:paraId="7DCBCC70">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法定代表人：</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（签字或盖章）</w:t>
      </w:r>
    </w:p>
    <w:p w14:paraId="0E6EEAAA">
      <w:pPr>
        <w:widowControl w:val="0"/>
        <w:kinsoku/>
        <w:autoSpaceDE/>
        <w:autoSpaceDN/>
        <w:adjustRightInd/>
        <w:snapToGrid/>
        <w:spacing w:after="160" w:line="440" w:lineRule="exact"/>
        <w:jc w:val="right"/>
        <w:textAlignment w:val="auto"/>
        <w:rPr>
          <w:rFonts w:hint="eastAsia" w:ascii="仿宋" w:hAnsi="仿宋" w:eastAsia="仿宋"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2"/>
          <w:sz w:val="22"/>
          <w:szCs w:val="24"/>
          <w:lang w:eastAsia="zh-CN"/>
          <w14:ligatures w14:val="standardContextual"/>
        </w:rPr>
        <w:t>日      期：</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年</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月</w:t>
      </w:r>
      <w:r>
        <w:rPr>
          <w:rFonts w:hint="eastAsia" w:ascii="仿宋" w:hAnsi="仿宋" w:eastAsia="仿宋" w:cs="Times New Roman"/>
          <w:snapToGrid/>
          <w:color w:val="000000"/>
          <w:kern w:val="2"/>
          <w:sz w:val="22"/>
          <w:szCs w:val="24"/>
          <w:u w:val="single"/>
          <w:lang w:eastAsia="zh-CN"/>
          <w14:ligatures w14:val="standardContextual"/>
        </w:rPr>
        <w:t xml:space="preserve">   </w:t>
      </w:r>
      <w:r>
        <w:rPr>
          <w:rFonts w:hint="eastAsia" w:ascii="仿宋" w:hAnsi="仿宋" w:eastAsia="仿宋" w:cs="Times New Roman"/>
          <w:snapToGrid/>
          <w:color w:val="000000"/>
          <w:kern w:val="2"/>
          <w:sz w:val="22"/>
          <w:szCs w:val="24"/>
          <w:lang w:eastAsia="zh-CN"/>
          <w14:ligatures w14:val="standardContextual"/>
        </w:rPr>
        <w:t>日</w:t>
      </w:r>
    </w:p>
    <w:p w14:paraId="502D268B">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宋体"/>
          <w:snapToGrid w:val="0"/>
          <w:color w:val="2F5496"/>
          <w:kern w:val="1"/>
          <w:sz w:val="28"/>
          <w:szCs w:val="28"/>
          <w:lang w:eastAsia="zh-CN"/>
          <w14:ligatures w14:val="standardContextual"/>
        </w:rPr>
        <w:br w:type="page"/>
      </w:r>
      <w:bookmarkStart w:id="44" w:name="_Toc22216"/>
    </w:p>
    <w:p w14:paraId="6F2C7178">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sectPr>
          <w:footerReference r:id="rId13" w:type="default"/>
          <w:pgSz w:w="11905" w:h="16838"/>
          <w:pgMar w:top="1440" w:right="1080" w:bottom="1440" w:left="1080" w:header="850" w:footer="992" w:gutter="0"/>
          <w:cols w:space="720" w:num="1"/>
          <w:docGrid w:type="lines" w:linePitch="416" w:charSpace="0"/>
        </w:sectPr>
      </w:pPr>
    </w:p>
    <w:p w14:paraId="1709F3AB">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t>（3）无重大违法记录声明书</w:t>
      </w:r>
    </w:p>
    <w:p w14:paraId="73D5B053">
      <w:pPr>
        <w:widowControl w:val="0"/>
        <w:shd w:val="clear" w:color="auto" w:fill="FFFFFF"/>
        <w:tabs>
          <w:tab w:val="left" w:pos="996"/>
        </w:tabs>
        <w:kinsoku/>
        <w:autoSpaceDE/>
        <w:autoSpaceDN/>
        <w:adjustRightInd/>
        <w:snapToGrid/>
        <w:spacing w:line="440" w:lineRule="exact"/>
        <w:jc w:val="both"/>
        <w:textAlignment w:val="auto"/>
        <w:rPr>
          <w:rFonts w:hint="eastAsia" w:ascii="宋体" w:hAnsi="宋体" w:eastAsia="宋体" w:cs="宋体"/>
          <w:snapToGrid/>
          <w:color w:val="auto"/>
          <w:kern w:val="2"/>
          <w:sz w:val="28"/>
          <w:szCs w:val="28"/>
          <w:lang w:eastAsia="zh-CN"/>
        </w:rPr>
      </w:pPr>
    </w:p>
    <w:p w14:paraId="67DA4BB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致：（采购人）</w:t>
      </w:r>
    </w:p>
    <w:p w14:paraId="3C98D84C">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我公司参与（标项名称、项目编号）招标投标活动，本公司郑重声明，我方参加本项目政府采购活动前三年内无重大违法记录，符合《中华人民共和国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4EAEA364">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特此声明</w:t>
      </w:r>
    </w:p>
    <w:p w14:paraId="1CBF0D9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687A3B84">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344A1DF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1A6CF6A9">
      <w:pPr>
        <w:widowControl/>
        <w:kinsoku/>
        <w:autoSpaceDE w:val="0"/>
        <w:autoSpaceDN w:val="0"/>
        <w:adjustRightInd w:val="0"/>
        <w:snapToGrid/>
        <w:spacing w:after="160" w:line="440" w:lineRule="exact"/>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供应商（盖印章）：           </w:t>
      </w:r>
    </w:p>
    <w:p w14:paraId="613F6804">
      <w:pPr>
        <w:widowControl/>
        <w:kinsoku/>
        <w:autoSpaceDE w:val="0"/>
        <w:autoSpaceDN w:val="0"/>
        <w:adjustRightInd w:val="0"/>
        <w:snapToGrid/>
        <w:spacing w:after="160" w:line="440" w:lineRule="exact"/>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法定代表人（或负责人）（签字或签章）：           </w:t>
      </w:r>
    </w:p>
    <w:p w14:paraId="58864B40">
      <w:pPr>
        <w:widowControl/>
        <w:kinsoku/>
        <w:autoSpaceDE w:val="0"/>
        <w:autoSpaceDN w:val="0"/>
        <w:adjustRightInd w:val="0"/>
        <w:snapToGrid/>
        <w:spacing w:after="160" w:line="440" w:lineRule="exact"/>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             </w:t>
      </w:r>
    </w:p>
    <w:p w14:paraId="3301C25F">
      <w:pPr>
        <w:widowControl/>
        <w:kinsoku/>
        <w:autoSpaceDE w:val="0"/>
        <w:autoSpaceDN w:val="0"/>
        <w:adjustRightInd w:val="0"/>
        <w:snapToGrid/>
        <w:spacing w:after="160" w:line="440" w:lineRule="exact"/>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日期：       年     月      日</w:t>
      </w:r>
    </w:p>
    <w:p w14:paraId="658A9478">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106EB742">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02791587">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7A3B9882">
      <w:pPr>
        <w:widowControl/>
        <w:kinsoku/>
        <w:autoSpaceDE w:val="0"/>
        <w:autoSpaceDN w:val="0"/>
        <w:adjustRightInd w:val="0"/>
        <w:snapToGrid/>
        <w:spacing w:after="160" w:line="440" w:lineRule="exact"/>
        <w:jc w:val="left"/>
        <w:textAlignment w:val="auto"/>
        <w:rPr>
          <w:rFonts w:hint="eastAsia" w:ascii="仿宋" w:hAnsi="仿宋" w:eastAsia="仿宋" w:cs="Times New Roman"/>
          <w:snapToGrid/>
          <w:color w:val="000000"/>
          <w:kern w:val="1"/>
          <w:sz w:val="22"/>
          <w:szCs w:val="24"/>
          <w:lang w:eastAsia="zh-CN"/>
          <w14:ligatures w14:val="standardContextual"/>
        </w:rPr>
      </w:pPr>
    </w:p>
    <w:p w14:paraId="5B56A378">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注：[近三年：指成立三年以上的，为提交首次响应文件截止时间前三年内；成立不足三年的，为实际时间。]</w:t>
      </w:r>
    </w:p>
    <w:p w14:paraId="25CA2742">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8"/>
          <w:szCs w:val="28"/>
          <w:lang w:eastAsia="zh-CN"/>
        </w:rPr>
      </w:pPr>
    </w:p>
    <w:p w14:paraId="5750E1B2">
      <w:pPr>
        <w:widowControl/>
        <w:kinsoku w:val="0"/>
        <w:autoSpaceDE w:val="0"/>
        <w:autoSpaceDN w:val="0"/>
        <w:adjustRightInd w:val="0"/>
        <w:snapToGrid w:val="0"/>
        <w:spacing w:line="240" w:lineRule="auto"/>
        <w:jc w:val="left"/>
        <w:textAlignment w:val="baseline"/>
        <w:rPr>
          <w:rFonts w:hint="eastAsia" w:ascii="仿宋" w:hAnsi="仿宋" w:eastAsia="仿宋" w:cs="宋体"/>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br w:type="page"/>
      </w:r>
    </w:p>
    <w:p w14:paraId="54EF57E2">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t>（4）投标人须具有履行合同所必需的设备和专业技术能力的书面声明</w:t>
      </w:r>
    </w:p>
    <w:p w14:paraId="7D0B5A5B">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snapToGrid w:val="0"/>
          <w:color w:val="auto"/>
          <w:kern w:val="0"/>
          <w:sz w:val="28"/>
          <w:szCs w:val="28"/>
          <w:lang w:eastAsia="zh-CN"/>
        </w:rPr>
      </w:pPr>
    </w:p>
    <w:p w14:paraId="37964C6C">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致：（采购人）</w:t>
      </w:r>
    </w:p>
    <w:p w14:paraId="1BFE8C59">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我公司参与（项目名称、项目编号）招标投标活动，本公司郑重声明，本公司（或单位）具备本项目履行合同所必需的设备和专业技术能力。</w:t>
      </w:r>
    </w:p>
    <w:p w14:paraId="0F5B0641">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特此声明</w:t>
      </w:r>
    </w:p>
    <w:p w14:paraId="320BAFE0">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0566EA10">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582E1871">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供应商（盖印章）：              </w:t>
      </w:r>
    </w:p>
    <w:p w14:paraId="7B6C7C77">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法定代表人（或负责人）（签字或签章）：            </w:t>
      </w:r>
    </w:p>
    <w:p w14:paraId="0BEFE422">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           </w:t>
      </w:r>
    </w:p>
    <w:p w14:paraId="0D0FAC6B">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日期：       年     月      日</w:t>
      </w:r>
      <w:bookmarkStart w:id="45" w:name="_Toc256000159"/>
    </w:p>
    <w:p w14:paraId="2D5643F6">
      <w:pPr>
        <w:widowControl/>
        <w:kinsoku w:val="0"/>
        <w:autoSpaceDE w:val="0"/>
        <w:autoSpaceDN w:val="0"/>
        <w:adjustRightInd w:val="0"/>
        <w:snapToGrid w:val="0"/>
        <w:spacing w:line="240" w:lineRule="auto"/>
        <w:jc w:val="left"/>
        <w:textAlignment w:val="baseline"/>
        <w:rPr>
          <w:rFonts w:hint="eastAsia" w:ascii="宋体" w:hAnsi="宋体" w:eastAsia="宋体" w:cs="宋体"/>
          <w:snapToGrid/>
          <w:color w:val="auto"/>
          <w:kern w:val="0"/>
          <w:sz w:val="28"/>
          <w:szCs w:val="28"/>
          <w:lang w:eastAsia="zh-CN"/>
        </w:rPr>
      </w:pPr>
      <w:r>
        <w:rPr>
          <w:rFonts w:hint="eastAsia" w:ascii="仿宋" w:hAnsi="仿宋" w:eastAsia="仿宋" w:cs="Times New Roman"/>
          <w:snapToGrid/>
          <w:color w:val="000000"/>
          <w:kern w:val="1"/>
          <w:sz w:val="22"/>
          <w:szCs w:val="24"/>
          <w:lang w:eastAsia="zh-CN"/>
          <w14:ligatures w14:val="standardContextual"/>
        </w:rPr>
        <w:br w:type="page"/>
      </w:r>
      <w:bookmarkEnd w:id="45"/>
    </w:p>
    <w:p w14:paraId="617A0BF5">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t>（5）承诺书</w:t>
      </w:r>
    </w:p>
    <w:p w14:paraId="22299CC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采购人名称：</w:t>
      </w:r>
    </w:p>
    <w:p w14:paraId="31716CC5">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我公司积极参加项目投标，现将有关事项向贵单位郑重承诺如下:</w:t>
      </w:r>
    </w:p>
    <w:p w14:paraId="6766848D">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1.不行贿：在项目建设过程中，我们将严格遵守国家法律法规，坚决杜绝任何形式的行贿行为。我们将秉持公正、公平、公开的原则，与各方合作伙伴保持良好的合作关系。</w:t>
      </w:r>
    </w:p>
    <w:p w14:paraId="62F7FDE5">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2.不出现“双拖欠”：我公司将建立健全的财务管理制度，确保资金的合理使用和及时支付，保证按照合同约定，按时足额支付工人工资和供应商款项，绝不出现拖欠工资和工程款的现象。</w:t>
      </w:r>
    </w:p>
    <w:p w14:paraId="5ED430E0">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3.不违法转包、非法分包：我们将严格遵守合同约定，保证按照响应文件约定的班组成员进驻施工现场，绝不违法转包、非法分包，确保工程质量和进度。</w:t>
      </w:r>
    </w:p>
    <w:p w14:paraId="0D63F6C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4.良好工程建设信誉：我们郑重承诺，在本地区具有良好的工程建设信誉，承诺安全文明施工并提供高质量的工程建设。致力于建立良好的工程建设信誉，信守承诺，为地区经济建设和社会事业发展贡献力量。</w:t>
      </w:r>
    </w:p>
    <w:p w14:paraId="4EFF6F0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如有违反上述承诺，我们愿意承担相应的法律责任和经济赔偿责任，同时，积极配合有关部门的调查和处理，接受社会监督。</w:t>
      </w:r>
    </w:p>
    <w:p w14:paraId="38547DD2">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1C6BC64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6DA2FF63">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212C787F">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p>
    <w:p w14:paraId="4217599B">
      <w:pPr>
        <w:widowControl/>
        <w:kinsoku/>
        <w:wordWrap w:val="0"/>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承诺单位：</w:t>
      </w:r>
    </w:p>
    <w:p w14:paraId="14D5755D">
      <w:pPr>
        <w:widowControl/>
        <w:kinsoku/>
        <w:wordWrap w:val="0"/>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u w:val="single"/>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法定代表人：</w:t>
      </w:r>
    </w:p>
    <w:p w14:paraId="5C043365">
      <w:pPr>
        <w:widowControl/>
        <w:kinsoku/>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日  期： 年    月    日</w:t>
      </w:r>
    </w:p>
    <w:p w14:paraId="283495E4">
      <w:pPr>
        <w:widowControl/>
        <w:kinsoku/>
        <w:wordWrap w:val="0"/>
        <w:autoSpaceDE w:val="0"/>
        <w:autoSpaceDN w:val="0"/>
        <w:adjustRightInd w:val="0"/>
        <w:snapToGrid/>
        <w:spacing w:after="160" w:line="440" w:lineRule="exact"/>
        <w:ind w:firstLine="480"/>
        <w:jc w:val="right"/>
        <w:textAlignment w:val="auto"/>
        <w:rPr>
          <w:rFonts w:hint="eastAsia" w:ascii="仿宋" w:hAnsi="仿宋" w:eastAsia="仿宋" w:cs="Times New Roman"/>
          <w:snapToGrid/>
          <w:color w:val="000000"/>
          <w:kern w:val="1"/>
          <w:sz w:val="22"/>
          <w:szCs w:val="24"/>
          <w:u w:val="single"/>
          <w:lang w:eastAsia="zh-CN"/>
          <w14:ligatures w14:val="standardContextual"/>
        </w:rPr>
      </w:pPr>
    </w:p>
    <w:p w14:paraId="04670A66">
      <w:pPr>
        <w:widowControl/>
        <w:kinsoku w:val="0"/>
        <w:autoSpaceDE w:val="0"/>
        <w:autoSpaceDN w:val="0"/>
        <w:adjustRightInd w:val="0"/>
        <w:snapToGrid w:val="0"/>
        <w:spacing w:line="240" w:lineRule="auto"/>
        <w:jc w:val="left"/>
        <w:textAlignment w:val="baseline"/>
        <w:rPr>
          <w:rFonts w:hint="eastAsia" w:ascii="仿宋" w:hAnsi="仿宋" w:eastAsia="仿宋" w:cs="宋体"/>
          <w:b/>
          <w:bCs/>
          <w:snapToGrid w:val="0"/>
          <w:color w:val="000000"/>
          <w:kern w:val="1"/>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br w:type="page"/>
      </w:r>
    </w:p>
    <w:p w14:paraId="000691DF">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等线" w:hAnsi="等线" w:eastAsia="等线" w:cs="Times New Roman"/>
          <w:snapToGrid w:val="0"/>
          <w:color w:val="2F5496"/>
          <w:kern w:val="2"/>
          <w:sz w:val="28"/>
          <w:szCs w:val="28"/>
          <w:lang w:eastAsia="zh-CN"/>
          <w14:ligatures w14:val="standardContextual"/>
        </w:rPr>
      </w:pPr>
      <w:r>
        <w:rPr>
          <w:rFonts w:hint="eastAsia" w:ascii="仿宋" w:hAnsi="仿宋" w:eastAsia="仿宋" w:cs="宋体"/>
          <w:b/>
          <w:bCs/>
          <w:snapToGrid w:val="0"/>
          <w:color w:val="000000"/>
          <w:kern w:val="1"/>
          <w:sz w:val="28"/>
          <w:szCs w:val="28"/>
          <w:lang w:eastAsia="zh-CN"/>
          <w14:ligatures w14:val="standardContextual"/>
        </w:rPr>
        <w:t>7、中小企业声明函</w:t>
      </w:r>
      <w:bookmarkEnd w:id="44"/>
      <w:r>
        <w:rPr>
          <w:rFonts w:hint="eastAsia" w:ascii="仿宋" w:hAnsi="仿宋" w:eastAsia="仿宋" w:cs="宋体"/>
          <w:b/>
          <w:bCs/>
          <w:snapToGrid w:val="0"/>
          <w:color w:val="000000"/>
          <w:kern w:val="1"/>
          <w:sz w:val="28"/>
          <w:szCs w:val="28"/>
          <w:lang w:eastAsia="zh-CN"/>
          <w14:ligatures w14:val="standardContextual"/>
        </w:rPr>
        <w:t>（工程、服务）</w:t>
      </w:r>
    </w:p>
    <w:p w14:paraId="1716CEF0">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本公司（联合体）郑重声明，根据《政府采购促进中小企业发展管理办法》（财库﹝2020﹞46 号）的规定，本公司（联合体）参加</w:t>
      </w:r>
      <w:r>
        <w:rPr>
          <w:rFonts w:hint="eastAsia" w:ascii="仿宋" w:hAnsi="仿宋" w:eastAsia="仿宋" w:cs="Times New Roman"/>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u w:val="single"/>
          <w:lang w:val="en-US" w:eastAsia="zh-CN"/>
          <w14:ligatures w14:val="standardContextual"/>
        </w:rPr>
        <w:t xml:space="preserve">                        </w:t>
      </w:r>
      <w:r>
        <w:rPr>
          <w:rFonts w:hint="eastAsia" w:ascii="仿宋" w:hAnsi="仿宋" w:eastAsia="仿宋" w:cs="Times New Roman"/>
          <w:snapToGrid/>
          <w:color w:val="000000"/>
          <w:kern w:val="1"/>
          <w:sz w:val="22"/>
          <w:szCs w:val="24"/>
          <w:u w:val="single"/>
          <w:lang w:eastAsia="zh-CN"/>
          <w14:ligatures w14:val="standardContextual"/>
        </w:rPr>
        <w:t xml:space="preserve">  </w:t>
      </w:r>
      <w:r>
        <w:rPr>
          <w:rFonts w:hint="eastAsia" w:ascii="仿宋" w:hAnsi="仿宋" w:eastAsia="仿宋" w:cs="Times New Roman"/>
          <w:snapToGrid/>
          <w:color w:val="000000"/>
          <w:kern w:val="1"/>
          <w:sz w:val="22"/>
          <w:szCs w:val="24"/>
          <w:lang w:eastAsia="zh-CN"/>
          <w14:ligatures w14:val="standardContextual"/>
        </w:rPr>
        <w:t>采购活动，工程的施工单位全部为符合政策要求的中小企业（或者：服务全部由符合政策要求的中小企业承接）。相关企业（含联合 体中的中小企业、签订分包意向协议的中小企业）的具体情况如下：</w:t>
      </w:r>
    </w:p>
    <w:p w14:paraId="530A1987">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40" w:firstLineChars="200"/>
        <w:jc w:val="both"/>
        <w:textAlignment w:val="auto"/>
        <w:rPr>
          <w:rFonts w:hint="eastAsia" w:ascii="仿宋" w:hAnsi="仿宋" w:eastAsia="仿宋" w:cs="仿宋"/>
          <w:snapToGrid/>
          <w:color w:val="000000"/>
          <w:kern w:val="2"/>
          <w:sz w:val="22"/>
          <w:szCs w:val="22"/>
          <w:lang w:eastAsia="zh-CN"/>
        </w:rPr>
      </w:pPr>
      <w:r>
        <w:rPr>
          <w:rFonts w:hint="eastAsia" w:ascii="仿宋" w:hAnsi="仿宋" w:eastAsia="仿宋" w:cs="仿宋"/>
          <w:snapToGrid/>
          <w:color w:val="000000"/>
          <w:kern w:val="2"/>
          <w:sz w:val="22"/>
          <w:szCs w:val="22"/>
          <w:u w:val="none"/>
          <w:lang w:val="en-US" w:eastAsia="zh-CN"/>
        </w:rPr>
        <w:t>1.</w:t>
      </w:r>
      <w:r>
        <w:rPr>
          <w:rFonts w:hint="eastAsia" w:ascii="仿宋" w:hAnsi="仿宋" w:eastAsia="仿宋" w:cs="仿宋"/>
          <w:snapToGrid/>
          <w:color w:val="000000"/>
          <w:kern w:val="2"/>
          <w:sz w:val="22"/>
          <w:szCs w:val="22"/>
          <w:u w:val="single"/>
          <w:lang w:val="en-US" w:eastAsia="zh-CN"/>
        </w:rPr>
        <w:t xml:space="preserve">  （标的名称）  </w:t>
      </w:r>
      <w:r>
        <w:rPr>
          <w:rFonts w:hint="eastAsia" w:ascii="仿宋" w:hAnsi="仿宋" w:eastAsia="仿宋" w:cs="仿宋"/>
          <w:snapToGrid/>
          <w:color w:val="000000"/>
          <w:kern w:val="2"/>
          <w:sz w:val="22"/>
          <w:szCs w:val="22"/>
          <w:u w:val="none"/>
          <w:lang w:val="en-US" w:eastAsia="zh-CN"/>
        </w:rPr>
        <w:t xml:space="preserve">，属于 </w:t>
      </w:r>
      <w:r>
        <w:rPr>
          <w:rFonts w:hint="eastAsia" w:ascii="仿宋" w:hAnsi="仿宋" w:eastAsia="仿宋" w:cs="仿宋"/>
          <w:snapToGrid/>
          <w:color w:val="000000"/>
          <w:kern w:val="2"/>
          <w:sz w:val="22"/>
          <w:szCs w:val="22"/>
          <w:u w:val="single"/>
          <w:lang w:val="en-US" w:eastAsia="zh-CN"/>
        </w:rPr>
        <w:t>（采购文件中明确的所属行业）</w:t>
      </w:r>
      <w:r>
        <w:rPr>
          <w:rFonts w:hint="eastAsia" w:ascii="仿宋" w:hAnsi="仿宋" w:eastAsia="仿宋" w:cs="仿宋"/>
          <w:snapToGrid/>
          <w:color w:val="000000"/>
          <w:kern w:val="2"/>
          <w:sz w:val="22"/>
          <w:szCs w:val="22"/>
          <w:u w:val="none"/>
          <w:lang w:val="en-US" w:eastAsia="zh-CN"/>
        </w:rPr>
        <w:t xml:space="preserve"> ；承接企业为</w:t>
      </w:r>
      <w:r>
        <w:rPr>
          <w:rFonts w:hint="eastAsia" w:ascii="仿宋" w:hAnsi="仿宋" w:eastAsia="仿宋" w:cs="仿宋"/>
          <w:snapToGrid/>
          <w:color w:val="000000"/>
          <w:kern w:val="2"/>
          <w:sz w:val="22"/>
          <w:szCs w:val="22"/>
          <w:u w:val="single"/>
          <w:lang w:val="en-US" w:eastAsia="zh-CN"/>
        </w:rPr>
        <w:t>（企业名称）</w:t>
      </w:r>
      <w:r>
        <w:rPr>
          <w:rFonts w:hint="eastAsia" w:ascii="仿宋" w:hAnsi="仿宋" w:eastAsia="仿宋" w:cs="仿宋"/>
          <w:snapToGrid/>
          <w:color w:val="000000"/>
          <w:kern w:val="2"/>
          <w:sz w:val="22"/>
          <w:szCs w:val="22"/>
          <w:u w:val="none"/>
          <w:lang w:val="en-US" w:eastAsia="zh-CN"/>
        </w:rPr>
        <w:t>，从业人员</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人，营业收入为</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万元，资产总额为</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万元</w:t>
      </w:r>
      <w:r>
        <w:rPr>
          <w:rFonts w:hint="eastAsia" w:ascii="仿宋" w:hAnsi="仿宋" w:eastAsia="仿宋" w:cs="仿宋"/>
          <w:snapToGrid/>
          <w:color w:val="000000"/>
          <w:kern w:val="2"/>
          <w:sz w:val="22"/>
          <w:szCs w:val="22"/>
          <w:u w:val="none"/>
          <w:vertAlign w:val="superscript"/>
          <w:lang w:val="en-US" w:eastAsia="zh-CN"/>
        </w:rPr>
        <w:t>1</w:t>
      </w:r>
      <w:r>
        <w:rPr>
          <w:rFonts w:hint="eastAsia" w:ascii="仿宋" w:hAnsi="仿宋" w:eastAsia="仿宋" w:cs="仿宋"/>
          <w:snapToGrid/>
          <w:color w:val="000000"/>
          <w:kern w:val="2"/>
          <w:sz w:val="22"/>
          <w:szCs w:val="22"/>
          <w:u w:val="none"/>
          <w:lang w:val="en-US" w:eastAsia="zh-CN"/>
        </w:rPr>
        <w:t>，属于</w:t>
      </w:r>
      <w:r>
        <w:rPr>
          <w:rFonts w:hint="eastAsia" w:ascii="仿宋" w:hAnsi="仿宋" w:eastAsia="仿宋" w:cs="仿宋"/>
          <w:snapToGrid/>
          <w:color w:val="000000"/>
          <w:kern w:val="2"/>
          <w:sz w:val="22"/>
          <w:szCs w:val="22"/>
          <w:u w:val="single"/>
          <w:lang w:val="en-US" w:eastAsia="zh-CN"/>
        </w:rPr>
        <w:t xml:space="preserve">   （中型企业、小型企业、微型企业）；</w:t>
      </w:r>
    </w:p>
    <w:p w14:paraId="041C5EAD">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40" w:firstLineChars="200"/>
        <w:jc w:val="both"/>
        <w:textAlignment w:val="auto"/>
        <w:rPr>
          <w:rFonts w:hint="eastAsia" w:ascii="仿宋" w:hAnsi="仿宋" w:eastAsia="仿宋" w:cs="仿宋"/>
          <w:snapToGrid/>
          <w:color w:val="000000"/>
          <w:kern w:val="2"/>
          <w:sz w:val="22"/>
          <w:szCs w:val="22"/>
          <w:lang w:eastAsia="zh-CN"/>
        </w:rPr>
      </w:pPr>
      <w:r>
        <w:rPr>
          <w:rFonts w:hint="eastAsia" w:ascii="仿宋" w:hAnsi="仿宋" w:eastAsia="仿宋" w:cs="仿宋"/>
          <w:snapToGrid/>
          <w:color w:val="000000"/>
          <w:kern w:val="2"/>
          <w:sz w:val="22"/>
          <w:szCs w:val="22"/>
          <w:u w:val="none"/>
          <w:lang w:val="en-US" w:eastAsia="zh-CN"/>
        </w:rPr>
        <w:t>2.</w:t>
      </w:r>
      <w:r>
        <w:rPr>
          <w:rFonts w:hint="eastAsia" w:ascii="仿宋" w:hAnsi="仿宋" w:eastAsia="仿宋" w:cs="仿宋"/>
          <w:snapToGrid/>
          <w:color w:val="000000"/>
          <w:kern w:val="2"/>
          <w:sz w:val="22"/>
          <w:szCs w:val="22"/>
          <w:u w:val="single"/>
          <w:lang w:val="en-US" w:eastAsia="zh-CN"/>
        </w:rPr>
        <w:t xml:space="preserve">  （标的名称）  </w:t>
      </w:r>
      <w:r>
        <w:rPr>
          <w:rFonts w:hint="eastAsia" w:ascii="仿宋" w:hAnsi="仿宋" w:eastAsia="仿宋" w:cs="仿宋"/>
          <w:snapToGrid/>
          <w:color w:val="000000"/>
          <w:kern w:val="2"/>
          <w:sz w:val="22"/>
          <w:szCs w:val="22"/>
          <w:u w:val="none"/>
          <w:lang w:val="en-US" w:eastAsia="zh-CN"/>
        </w:rPr>
        <w:t xml:space="preserve">，属于 </w:t>
      </w:r>
      <w:r>
        <w:rPr>
          <w:rFonts w:hint="eastAsia" w:ascii="仿宋" w:hAnsi="仿宋" w:eastAsia="仿宋" w:cs="仿宋"/>
          <w:snapToGrid/>
          <w:color w:val="000000"/>
          <w:kern w:val="2"/>
          <w:sz w:val="22"/>
          <w:szCs w:val="22"/>
          <w:u w:val="single"/>
          <w:lang w:val="en-US" w:eastAsia="zh-CN"/>
        </w:rPr>
        <w:t>（采购文件中明确的所属行业）</w:t>
      </w:r>
      <w:r>
        <w:rPr>
          <w:rFonts w:hint="eastAsia" w:ascii="仿宋" w:hAnsi="仿宋" w:eastAsia="仿宋" w:cs="仿宋"/>
          <w:snapToGrid/>
          <w:color w:val="000000"/>
          <w:kern w:val="2"/>
          <w:sz w:val="22"/>
          <w:szCs w:val="22"/>
          <w:u w:val="none"/>
          <w:lang w:val="en-US" w:eastAsia="zh-CN"/>
        </w:rPr>
        <w:t xml:space="preserve"> ；承接企业为</w:t>
      </w:r>
      <w:r>
        <w:rPr>
          <w:rFonts w:hint="eastAsia" w:ascii="仿宋" w:hAnsi="仿宋" w:eastAsia="仿宋" w:cs="仿宋"/>
          <w:snapToGrid/>
          <w:color w:val="000000"/>
          <w:kern w:val="2"/>
          <w:sz w:val="22"/>
          <w:szCs w:val="22"/>
          <w:u w:val="single"/>
          <w:lang w:val="en-US" w:eastAsia="zh-CN"/>
        </w:rPr>
        <w:t>（企业名称）</w:t>
      </w:r>
      <w:r>
        <w:rPr>
          <w:rFonts w:hint="eastAsia" w:ascii="仿宋" w:hAnsi="仿宋" w:eastAsia="仿宋" w:cs="仿宋"/>
          <w:snapToGrid/>
          <w:color w:val="000000"/>
          <w:kern w:val="2"/>
          <w:sz w:val="22"/>
          <w:szCs w:val="22"/>
          <w:u w:val="none"/>
          <w:lang w:val="en-US" w:eastAsia="zh-CN"/>
        </w:rPr>
        <w:t>，从业人员</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人，营业收入为</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万元，资产总额为</w:t>
      </w:r>
      <w:r>
        <w:rPr>
          <w:rFonts w:hint="eastAsia" w:ascii="仿宋" w:hAnsi="仿宋" w:eastAsia="仿宋" w:cs="仿宋"/>
          <w:snapToGrid/>
          <w:color w:val="000000"/>
          <w:kern w:val="2"/>
          <w:sz w:val="22"/>
          <w:szCs w:val="22"/>
          <w:u w:val="single"/>
          <w:lang w:val="en-US" w:eastAsia="zh-CN"/>
        </w:rPr>
        <w:t xml:space="preserve">       </w:t>
      </w:r>
      <w:r>
        <w:rPr>
          <w:rFonts w:hint="eastAsia" w:ascii="仿宋" w:hAnsi="仿宋" w:eastAsia="仿宋" w:cs="仿宋"/>
          <w:snapToGrid/>
          <w:color w:val="000000"/>
          <w:kern w:val="2"/>
          <w:sz w:val="22"/>
          <w:szCs w:val="22"/>
          <w:u w:val="none"/>
          <w:lang w:val="en-US" w:eastAsia="zh-CN"/>
        </w:rPr>
        <w:t>万元</w:t>
      </w:r>
      <w:r>
        <w:rPr>
          <w:rFonts w:hint="eastAsia" w:ascii="仿宋" w:hAnsi="仿宋" w:eastAsia="仿宋" w:cs="仿宋"/>
          <w:snapToGrid/>
          <w:color w:val="000000"/>
          <w:kern w:val="2"/>
          <w:sz w:val="22"/>
          <w:szCs w:val="22"/>
          <w:u w:val="none"/>
          <w:vertAlign w:val="superscript"/>
          <w:lang w:val="en-US" w:eastAsia="zh-CN"/>
        </w:rPr>
        <w:t>1</w:t>
      </w:r>
      <w:r>
        <w:rPr>
          <w:rFonts w:hint="eastAsia" w:ascii="仿宋" w:hAnsi="仿宋" w:eastAsia="仿宋" w:cs="仿宋"/>
          <w:snapToGrid/>
          <w:color w:val="000000"/>
          <w:kern w:val="2"/>
          <w:sz w:val="22"/>
          <w:szCs w:val="22"/>
          <w:u w:val="none"/>
          <w:lang w:val="en-US" w:eastAsia="zh-CN"/>
        </w:rPr>
        <w:t>，属于</w:t>
      </w:r>
      <w:r>
        <w:rPr>
          <w:rFonts w:hint="eastAsia" w:ascii="仿宋" w:hAnsi="仿宋" w:eastAsia="仿宋" w:cs="仿宋"/>
          <w:snapToGrid/>
          <w:color w:val="000000"/>
          <w:kern w:val="2"/>
          <w:sz w:val="22"/>
          <w:szCs w:val="22"/>
          <w:u w:val="single"/>
          <w:lang w:val="en-US" w:eastAsia="zh-CN"/>
        </w:rPr>
        <w:t xml:space="preserve">   （中型企业、小型企业、微型企业）；</w:t>
      </w:r>
    </w:p>
    <w:p w14:paraId="466226C8">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w:t>
      </w:r>
    </w:p>
    <w:p w14:paraId="3E769854">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以上企业，不属于大企业的分支机构，不存在控股股东为大企业的情形，也不存在与大企业的负责人为同一人的情形。</w:t>
      </w:r>
    </w:p>
    <w:p w14:paraId="66BEA7E7">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本企业对上述声明内容的真实性负责。如有虚假，将依法承担相应责任。</w:t>
      </w:r>
    </w:p>
    <w:p w14:paraId="3B3C3D82">
      <w:pPr>
        <w:widowControl/>
        <w:kinsoku/>
        <w:autoSpaceDE w:val="0"/>
        <w:autoSpaceDN w:val="0"/>
        <w:adjustRightInd w:val="0"/>
        <w:snapToGrid/>
        <w:spacing w:after="160" w:line="440" w:lineRule="exact"/>
        <w:jc w:val="left"/>
        <w:textAlignment w:val="auto"/>
        <w:rPr>
          <w:rFonts w:hint="eastAsia" w:ascii="等线" w:hAnsi="等线" w:eastAsia="等线" w:cs="Times New Roman"/>
          <w:snapToGrid/>
          <w:color w:val="000000"/>
          <w:kern w:val="2"/>
          <w:sz w:val="22"/>
          <w:szCs w:val="24"/>
          <w:lang w:eastAsia="zh-CN"/>
          <w14:ligatures w14:val="standardContextual"/>
        </w:rPr>
      </w:pPr>
    </w:p>
    <w:p w14:paraId="11106FFB">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企业名称（盖章）：</w:t>
      </w:r>
    </w:p>
    <w:p w14:paraId="3EA4BC29">
      <w:pPr>
        <w:widowControl/>
        <w:kinsoku/>
        <w:autoSpaceDE w:val="0"/>
        <w:autoSpaceDN w:val="0"/>
        <w:adjustRightInd w:val="0"/>
        <w:snapToGrid/>
        <w:spacing w:after="160" w:line="440" w:lineRule="exact"/>
        <w:ind w:firstLine="480"/>
        <w:jc w:val="left"/>
        <w:textAlignment w:val="auto"/>
        <w:rPr>
          <w:rFonts w:hint="eastAsia" w:ascii="等线" w:hAnsi="等线" w:eastAsia="等线" w:cs="Times New Roman"/>
          <w:snapToGrid/>
          <w:color w:val="000000"/>
          <w:kern w:val="2"/>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日 期：   </w:t>
      </w:r>
    </w:p>
    <w:p w14:paraId="50D351C7">
      <w:pPr>
        <w:widowControl w:val="0"/>
        <w:kinsoku w:val="0"/>
        <w:autoSpaceDE w:val="0"/>
        <w:autoSpaceDN w:val="0"/>
        <w:adjustRightInd w:val="0"/>
        <w:snapToGrid w:val="0"/>
        <w:spacing w:after="120" w:line="500" w:lineRule="exact"/>
        <w:jc w:val="left"/>
        <w:textAlignment w:val="baseline"/>
        <w:rPr>
          <w:rFonts w:hint="eastAsia" w:ascii="仿宋" w:hAnsi="仿宋" w:eastAsia="仿宋" w:cs="仿宋"/>
          <w:b/>
          <w:bCs/>
          <w:snapToGrid w:val="0"/>
          <w:color w:val="000000"/>
          <w:spacing w:val="-2"/>
          <w:kern w:val="2"/>
          <w:sz w:val="22"/>
          <w:szCs w:val="22"/>
          <w:lang w:eastAsia="zh-CN" w:bidi="zh-CN"/>
          <w14:ligatures w14:val="standardContextual"/>
        </w:rPr>
      </w:pPr>
      <w:r>
        <w:rPr>
          <w:rFonts w:hint="eastAsia" w:ascii="仿宋" w:hAnsi="仿宋" w:eastAsia="仿宋" w:cs="仿宋"/>
          <w:b/>
          <w:bCs/>
          <w:snapToGrid w:val="0"/>
          <w:color w:val="000000"/>
          <w:spacing w:val="-2"/>
          <w:kern w:val="2"/>
          <w:sz w:val="22"/>
          <w:szCs w:val="22"/>
          <w:lang w:eastAsia="zh-CN" w:bidi="zh-CN"/>
          <w14:ligatures w14:val="standardContextual"/>
        </w:rPr>
        <w:t>备注：</w:t>
      </w:r>
    </w:p>
    <w:p w14:paraId="55F513D0">
      <w:pPr>
        <w:widowControl w:val="0"/>
        <w:kinsoku w:val="0"/>
        <w:autoSpaceDE w:val="0"/>
        <w:autoSpaceDN w:val="0"/>
        <w:adjustRightInd w:val="0"/>
        <w:snapToGrid w:val="0"/>
        <w:spacing w:after="120" w:line="500" w:lineRule="exact"/>
        <w:ind w:firstLine="640"/>
        <w:jc w:val="left"/>
        <w:textAlignment w:val="baseline"/>
        <w:rPr>
          <w:rFonts w:hint="eastAsia" w:ascii="仿宋" w:hAnsi="仿宋" w:eastAsia="仿宋" w:cs="仿宋"/>
          <w:b/>
          <w:bCs/>
          <w:snapToGrid w:val="0"/>
          <w:color w:val="000000"/>
          <w:spacing w:val="-2"/>
          <w:kern w:val="2"/>
          <w:szCs w:val="21"/>
          <w:lang w:eastAsia="zh-CN" w:bidi="zh-CN"/>
          <w14:ligatures w14:val="standardContextual"/>
        </w:rPr>
      </w:pPr>
      <w:r>
        <w:rPr>
          <w:rFonts w:hint="eastAsia" w:ascii="仿宋" w:hAnsi="仿宋" w:eastAsia="仿宋" w:cs="仿宋"/>
          <w:b/>
          <w:bCs/>
          <w:snapToGrid w:val="0"/>
          <w:color w:val="000000"/>
          <w:spacing w:val="-2"/>
          <w:kern w:val="2"/>
          <w:szCs w:val="21"/>
          <w:lang w:eastAsia="zh-CN" w:bidi="zh-CN"/>
          <w14:ligatures w14:val="standardContextual"/>
        </w:rPr>
        <w:t>1.根据上一年度的数据如实填写从业人员、营业收入、资产总额，无上一年度数据的新成立的企业可不填报。</w:t>
      </w:r>
    </w:p>
    <w:p w14:paraId="3605E835">
      <w:pPr>
        <w:widowControl/>
        <w:kinsoku/>
        <w:autoSpaceDE/>
        <w:autoSpaceDN/>
        <w:adjustRightInd/>
        <w:snapToGrid/>
        <w:spacing w:after="160" w:line="500" w:lineRule="exact"/>
        <w:ind w:firstLine="640"/>
        <w:jc w:val="left"/>
        <w:textAlignment w:val="auto"/>
        <w:rPr>
          <w:rFonts w:hint="eastAsia" w:ascii="仿宋" w:hAnsi="仿宋" w:eastAsia="仿宋" w:cs="仿宋"/>
          <w:b/>
          <w:bCs/>
          <w:snapToGrid/>
          <w:color w:val="000000"/>
          <w:spacing w:val="-2"/>
          <w:kern w:val="2"/>
          <w:szCs w:val="21"/>
          <w:lang w:eastAsia="zh-CN" w:bidi="zh-CN"/>
          <w14:ligatures w14:val="standardContextual"/>
        </w:rPr>
      </w:pPr>
      <w:r>
        <w:rPr>
          <w:rFonts w:hint="eastAsia" w:ascii="仿宋" w:hAnsi="仿宋" w:eastAsia="仿宋" w:cs="仿宋"/>
          <w:b/>
          <w:bCs/>
          <w:snapToGrid/>
          <w:color w:val="000000"/>
          <w:spacing w:val="-2"/>
          <w:kern w:val="2"/>
          <w:szCs w:val="21"/>
          <w:lang w:eastAsia="zh-CN" w:bidi="zh-CN"/>
          <w14:ligatures w14:val="standardContextual"/>
        </w:rPr>
        <w:t>2.投标企业按照《关于印发统计上大中小微型企业划分办法（2017）的通知》规定，明确说明企业类型为中型企业或小型企业或微型企业，不得用中小微企业简单概括，否则，后果自负。</w:t>
      </w:r>
    </w:p>
    <w:p w14:paraId="1BAA0456">
      <w:pPr>
        <w:widowControl w:val="0"/>
        <w:kinsoku w:val="0"/>
        <w:autoSpaceDE w:val="0"/>
        <w:autoSpaceDN w:val="0"/>
        <w:adjustRightInd w:val="0"/>
        <w:snapToGrid w:val="0"/>
        <w:spacing w:line="240" w:lineRule="auto"/>
        <w:jc w:val="both"/>
        <w:textAlignment w:val="baseline"/>
        <w:rPr>
          <w:rFonts w:ascii="Times New Roman" w:hAnsi="Times New Roman" w:eastAsia="Times New Roman" w:cs="Times New Roman"/>
          <w:snapToGrid w:val="0"/>
          <w:color w:val="000000"/>
          <w:kern w:val="0"/>
          <w:sz w:val="24"/>
          <w:szCs w:val="24"/>
          <w:lang w:eastAsia="zh-CN"/>
        </w:rPr>
      </w:pPr>
    </w:p>
    <w:p w14:paraId="64750ADE">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p>
    <w:p w14:paraId="792EC641">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附：中小企业划型标准（工信部联企业〔2011〕300号）</w:t>
      </w:r>
    </w:p>
    <w:p w14:paraId="1278A321">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16D1AD">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（一）农、林、牧、渔业。营业收入20000万元以下的为中小微型企业。其中，营业收入500万元及以上的为中型企业，营业收入50万元及以上的为小型企业，营业收入50万元以下的为微型企业。</w:t>
      </w:r>
    </w:p>
    <w:p w14:paraId="3B76A587">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B8F10D">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0464BA">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9907B7">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C9D0A5">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56299F">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87B73E">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8D9060">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E89E52">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0E9BE9">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80179A">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16669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6B254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82980B">
      <w:pPr>
        <w:widowControl/>
        <w:kinsoku/>
        <w:autoSpaceDE w:val="0"/>
        <w:autoSpaceDN w:val="0"/>
        <w:adjustRightInd w:val="0"/>
        <w:snapToGrid/>
        <w:spacing w:after="160" w:line="440" w:lineRule="exact"/>
        <w:ind w:firstLine="480"/>
        <w:jc w:val="left"/>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0FCA1D">
      <w:pPr>
        <w:widowControl/>
        <w:kinsoku/>
        <w:autoSpaceDE w:val="0"/>
        <w:autoSpaceDN w:val="0"/>
        <w:adjustRightInd w:val="0"/>
        <w:snapToGrid/>
        <w:spacing w:after="160" w:line="440" w:lineRule="exact"/>
        <w:ind w:firstLine="480"/>
        <w:jc w:val="left"/>
        <w:textAlignment w:val="auto"/>
        <w:rPr>
          <w:rFonts w:hint="eastAsia" w:ascii="宋体" w:hAnsi="宋体" w:eastAsia="宋体" w:cs="宋体"/>
          <w:snapToGrid/>
          <w:color w:val="auto"/>
          <w:kern w:val="2"/>
          <w:sz w:val="28"/>
          <w:szCs w:val="28"/>
          <w:lang w:eastAsia="zh-CN"/>
        </w:rPr>
      </w:pPr>
      <w:r>
        <w:rPr>
          <w:rFonts w:hint="eastAsia" w:ascii="仿宋" w:hAnsi="仿宋" w:eastAsia="仿宋" w:cs="Times New Roman"/>
          <w:snapToGrid/>
          <w:color w:val="000000"/>
          <w:kern w:val="1"/>
          <w:sz w:val="22"/>
          <w:szCs w:val="24"/>
          <w:lang w:eastAsia="zh-CN"/>
          <w14:ligatures w14:val="standardContextual"/>
        </w:rPr>
        <w:t>　　（十六）其他未列明行业。从业人员300人以下的为中小微型企业。其中，从业人员100人及以上的为中型企业；从业人员10人及以上的为小型企业；从业人员10人以下的为微型企业。</w:t>
      </w:r>
    </w:p>
    <w:p w14:paraId="79C9BEDB">
      <w:pPr>
        <w:widowControl w:val="0"/>
        <w:kinsoku w:val="0"/>
        <w:autoSpaceDE w:val="0"/>
        <w:autoSpaceDN w:val="0"/>
        <w:adjustRightInd w:val="0"/>
        <w:snapToGrid w:val="0"/>
        <w:spacing w:line="240" w:lineRule="auto"/>
        <w:ind w:firstLine="480" w:firstLineChars="200"/>
        <w:jc w:val="both"/>
        <w:textAlignment w:val="baseline"/>
        <w:rPr>
          <w:rFonts w:ascii="Times New Roman" w:hAnsi="Times New Roman" w:eastAsia="Times New Roman" w:cs="Times New Roman"/>
          <w:snapToGrid w:val="0"/>
          <w:color w:val="000000"/>
          <w:kern w:val="0"/>
          <w:sz w:val="24"/>
          <w:szCs w:val="24"/>
          <w:lang w:eastAsia="zh-CN"/>
        </w:rPr>
      </w:pPr>
    </w:p>
    <w:p w14:paraId="4BABCF5E">
      <w:pPr>
        <w:widowControl w:val="0"/>
        <w:spacing w:line="560" w:lineRule="exact"/>
        <w:ind w:firstLine="0" w:firstLineChars="0"/>
        <w:jc w:val="center"/>
        <w:rPr>
          <w:rFonts w:hint="eastAsia" w:ascii="宋体" w:hAnsi="宋体" w:eastAsia="宋体" w:cs="宋体"/>
          <w:b/>
          <w:kern w:val="2"/>
          <w:sz w:val="32"/>
          <w:szCs w:val="32"/>
          <w:lang w:val="en-US" w:eastAsia="zh-CN" w:bidi="ar-SA"/>
        </w:rPr>
      </w:pPr>
      <w:r>
        <w:rPr>
          <w:rFonts w:hint="eastAsia" w:ascii="仿宋" w:hAnsi="仿宋" w:eastAsia="仿宋" w:cs="仿宋"/>
          <w:color w:val="2F5496"/>
          <w:kern w:val="2"/>
          <w:sz w:val="32"/>
          <w:szCs w:val="32"/>
          <w:lang w:val="en-US" w:eastAsia="zh-CN" w:bidi="ar-SA"/>
          <w14:ligatures w14:val="standardContextual"/>
        </w:rPr>
        <w:br w:type="page"/>
      </w:r>
      <w:bookmarkStart w:id="46" w:name="_Toc15572"/>
      <w:r>
        <w:rPr>
          <w:rFonts w:hint="eastAsia" w:ascii="仿宋" w:hAnsi="仿宋" w:eastAsia="仿宋" w:cs="宋体"/>
          <w:b/>
          <w:bCs/>
          <w:snapToGrid w:val="0"/>
          <w:color w:val="000000"/>
          <w:kern w:val="1"/>
          <w:sz w:val="28"/>
          <w:szCs w:val="28"/>
          <w:lang w:val="en-US" w:eastAsia="zh-CN" w:bidi="ar-SA"/>
          <w14:ligatures w14:val="standardContextual"/>
        </w:rPr>
        <w:t>8、类似项目业绩表</w:t>
      </w:r>
    </w:p>
    <w:p w14:paraId="193F3413">
      <w:pPr>
        <w:pStyle w:val="66"/>
        <w:adjustRightInd w:val="0"/>
        <w:snapToGrid w:val="0"/>
        <w:spacing w:line="500" w:lineRule="exact"/>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 xml:space="preserve">采购项目编号：              </w:t>
      </w:r>
    </w:p>
    <w:p w14:paraId="28BD7819">
      <w:pPr>
        <w:pStyle w:val="66"/>
        <w:adjustRightInd w:val="0"/>
        <w:snapToGrid w:val="0"/>
        <w:spacing w:line="500" w:lineRule="exact"/>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 xml:space="preserve">采购标项名称：              </w:t>
      </w:r>
    </w:p>
    <w:tbl>
      <w:tblPr>
        <w:tblStyle w:val="27"/>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2153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7B51D98">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项目名称</w:t>
            </w:r>
          </w:p>
        </w:tc>
        <w:tc>
          <w:tcPr>
            <w:tcW w:w="6845" w:type="dxa"/>
          </w:tcPr>
          <w:p w14:paraId="4A3D00C6">
            <w:pPr>
              <w:pStyle w:val="66"/>
              <w:snapToGrid w:val="0"/>
              <w:spacing w:line="312" w:lineRule="auto"/>
              <w:jc w:val="center"/>
              <w:rPr>
                <w:rFonts w:hint="eastAsia" w:ascii="仿宋" w:hAnsi="仿宋" w:eastAsia="仿宋"/>
                <w:color w:val="000000"/>
                <w:kern w:val="1"/>
                <w:sz w:val="22"/>
                <w14:ligatures w14:val="standardContextual"/>
              </w:rPr>
            </w:pPr>
          </w:p>
        </w:tc>
      </w:tr>
      <w:tr w14:paraId="456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A8ABBE6">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项目单位名称</w:t>
            </w:r>
          </w:p>
        </w:tc>
        <w:tc>
          <w:tcPr>
            <w:tcW w:w="6845" w:type="dxa"/>
          </w:tcPr>
          <w:p w14:paraId="5757262B">
            <w:pPr>
              <w:pStyle w:val="66"/>
              <w:snapToGrid w:val="0"/>
              <w:spacing w:line="312" w:lineRule="auto"/>
              <w:jc w:val="center"/>
              <w:rPr>
                <w:rFonts w:hint="eastAsia" w:ascii="仿宋" w:hAnsi="仿宋" w:eastAsia="仿宋"/>
                <w:color w:val="000000"/>
                <w:kern w:val="1"/>
                <w:sz w:val="22"/>
                <w14:ligatures w14:val="standardContextual"/>
              </w:rPr>
            </w:pPr>
          </w:p>
        </w:tc>
      </w:tr>
      <w:tr w14:paraId="30B2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3F6E772">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项目单位联系人姓名及联系方式</w:t>
            </w:r>
          </w:p>
        </w:tc>
        <w:tc>
          <w:tcPr>
            <w:tcW w:w="6845" w:type="dxa"/>
          </w:tcPr>
          <w:p w14:paraId="0219BE9C">
            <w:pPr>
              <w:pStyle w:val="66"/>
              <w:snapToGrid w:val="0"/>
              <w:spacing w:line="312" w:lineRule="auto"/>
              <w:jc w:val="center"/>
              <w:rPr>
                <w:rFonts w:hint="eastAsia" w:ascii="仿宋" w:hAnsi="仿宋" w:eastAsia="仿宋"/>
                <w:color w:val="000000"/>
                <w:kern w:val="1"/>
                <w:sz w:val="22"/>
                <w14:ligatures w14:val="standardContextual"/>
              </w:rPr>
            </w:pPr>
          </w:p>
        </w:tc>
      </w:tr>
      <w:tr w14:paraId="347B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A434542">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合同金额</w:t>
            </w:r>
          </w:p>
        </w:tc>
        <w:tc>
          <w:tcPr>
            <w:tcW w:w="6845" w:type="dxa"/>
          </w:tcPr>
          <w:p w14:paraId="41C4C30D">
            <w:pPr>
              <w:pStyle w:val="66"/>
              <w:snapToGrid w:val="0"/>
              <w:spacing w:line="312" w:lineRule="auto"/>
              <w:jc w:val="center"/>
              <w:rPr>
                <w:rFonts w:hint="eastAsia" w:ascii="仿宋" w:hAnsi="仿宋" w:eastAsia="仿宋"/>
                <w:color w:val="000000"/>
                <w:kern w:val="1"/>
                <w:sz w:val="22"/>
                <w14:ligatures w14:val="standardContextual"/>
              </w:rPr>
            </w:pPr>
          </w:p>
        </w:tc>
      </w:tr>
      <w:tr w14:paraId="4B33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7CB4B24">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项目委托时间</w:t>
            </w:r>
          </w:p>
        </w:tc>
        <w:tc>
          <w:tcPr>
            <w:tcW w:w="6845" w:type="dxa"/>
          </w:tcPr>
          <w:p w14:paraId="1D0E5DDA">
            <w:pPr>
              <w:pStyle w:val="66"/>
              <w:snapToGrid w:val="0"/>
              <w:spacing w:line="312" w:lineRule="auto"/>
              <w:jc w:val="center"/>
              <w:rPr>
                <w:rFonts w:hint="eastAsia" w:ascii="仿宋" w:hAnsi="仿宋" w:eastAsia="仿宋"/>
                <w:color w:val="000000"/>
                <w:kern w:val="1"/>
                <w:sz w:val="22"/>
                <w14:ligatures w14:val="standardContextual"/>
              </w:rPr>
            </w:pPr>
          </w:p>
        </w:tc>
      </w:tr>
      <w:tr w14:paraId="53CA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4C7E030">
            <w:pPr>
              <w:pStyle w:val="66"/>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项目内容说明</w:t>
            </w:r>
          </w:p>
        </w:tc>
        <w:tc>
          <w:tcPr>
            <w:tcW w:w="6845" w:type="dxa"/>
          </w:tcPr>
          <w:p w14:paraId="02F03269">
            <w:pPr>
              <w:pStyle w:val="66"/>
              <w:snapToGrid w:val="0"/>
              <w:spacing w:line="312" w:lineRule="auto"/>
              <w:jc w:val="center"/>
              <w:rPr>
                <w:rFonts w:hint="eastAsia" w:ascii="仿宋" w:hAnsi="仿宋" w:eastAsia="仿宋"/>
                <w:color w:val="000000"/>
                <w:kern w:val="1"/>
                <w:sz w:val="22"/>
                <w14:ligatures w14:val="standardContextual"/>
              </w:rPr>
            </w:pPr>
          </w:p>
        </w:tc>
      </w:tr>
    </w:tbl>
    <w:p w14:paraId="1E013F9D">
      <w:pPr>
        <w:pStyle w:val="67"/>
        <w:spacing w:line="500" w:lineRule="exact"/>
        <w:rPr>
          <w:rFonts w:hint="eastAsia" w:ascii="仿宋" w:hAnsi="仿宋" w:eastAsia="仿宋"/>
          <w:color w:val="000000"/>
          <w:kern w:val="1"/>
          <w:sz w:val="22"/>
          <w:szCs w:val="24"/>
          <w14:ligatures w14:val="standardContextual"/>
        </w:rPr>
      </w:pPr>
      <w:r>
        <w:rPr>
          <w:rFonts w:hint="eastAsia" w:ascii="仿宋" w:hAnsi="仿宋" w:eastAsia="仿宋"/>
          <w:color w:val="000000"/>
          <w:kern w:val="1"/>
          <w:sz w:val="22"/>
          <w:szCs w:val="24"/>
          <w14:ligatures w14:val="standardContextual"/>
        </w:rPr>
        <w:t>说明：每个合同须单独附表，并附上相关证明材料（响应文件中须提供业绩合同扫描件或复印件，合同扫描件至少提供封面、服务内容和签字盖章页。证明材料不完整或不符合要求或未提供的，不计分。）</w:t>
      </w:r>
    </w:p>
    <w:p w14:paraId="52B963E4">
      <w:pPr>
        <w:widowControl w:val="0"/>
        <w:shd w:val="clear" w:color="auto" w:fill="FFFFFF"/>
        <w:kinsoku/>
        <w:autoSpaceDE/>
        <w:autoSpaceDN/>
        <w:adjustRightInd/>
        <w:snapToGrid/>
        <w:spacing w:line="440" w:lineRule="exact"/>
        <w:jc w:val="both"/>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 xml:space="preserve">法定代表人（或负责人）（签字或签章）：                         </w:t>
      </w:r>
    </w:p>
    <w:p w14:paraId="2D3A082F">
      <w:pPr>
        <w:widowControl w:val="0"/>
        <w:shd w:val="clear" w:color="auto" w:fill="FFFFFF"/>
        <w:kinsoku/>
        <w:autoSpaceDE/>
        <w:autoSpaceDN/>
        <w:adjustRightInd/>
        <w:snapToGrid/>
        <w:spacing w:line="440" w:lineRule="exact"/>
        <w:jc w:val="both"/>
        <w:textAlignment w:val="auto"/>
        <w:rPr>
          <w:rFonts w:hint="eastAsia" w:ascii="仿宋" w:hAnsi="仿宋" w:eastAsia="仿宋" w:cs="Times New Roman"/>
          <w:snapToGrid/>
          <w:color w:val="000000"/>
          <w:kern w:val="1"/>
          <w:sz w:val="22"/>
          <w:szCs w:val="24"/>
          <w:lang w:eastAsia="zh-CN"/>
          <w14:ligatures w14:val="standardContextual"/>
        </w:rPr>
      </w:pPr>
      <w:r>
        <w:rPr>
          <w:rFonts w:hint="eastAsia" w:ascii="仿宋" w:hAnsi="仿宋" w:eastAsia="仿宋" w:cs="Times New Roman"/>
          <w:snapToGrid/>
          <w:color w:val="000000"/>
          <w:kern w:val="1"/>
          <w:sz w:val="22"/>
          <w:szCs w:val="24"/>
          <w:lang w:eastAsia="zh-CN"/>
          <w14:ligatures w14:val="standardContextual"/>
        </w:rPr>
        <w:t>日期：        年      月      日</w:t>
      </w:r>
    </w:p>
    <w:p w14:paraId="2658AB33">
      <w:pPr>
        <w:widowControl/>
        <w:kinsoku w:val="0"/>
        <w:autoSpaceDE w:val="0"/>
        <w:autoSpaceDN w:val="0"/>
        <w:adjustRightInd w:val="0"/>
        <w:snapToGrid w:val="0"/>
        <w:spacing w:line="240" w:lineRule="auto"/>
        <w:jc w:val="left"/>
        <w:textAlignment w:val="baseline"/>
        <w:rPr>
          <w:rFonts w:hint="eastAsia" w:ascii="仿宋" w:hAnsi="仿宋" w:eastAsia="仿宋" w:cs="仿宋"/>
          <w:b/>
          <w:bCs/>
          <w:snapToGrid w:val="0"/>
          <w:color w:val="000000" w:themeColor="text1"/>
          <w:kern w:val="2"/>
          <w:sz w:val="32"/>
          <w:szCs w:val="32"/>
          <w:lang w:eastAsia="zh-CN"/>
          <w14:textFill>
            <w14:solidFill>
              <w14:schemeClr w14:val="tx1"/>
            </w14:solidFill>
          </w14:textFill>
          <w14:ligatures w14:val="standardContextual"/>
        </w:rPr>
      </w:pPr>
      <w:r>
        <w:rPr>
          <w:rFonts w:hint="eastAsia" w:ascii="仿宋" w:hAnsi="仿宋" w:eastAsia="仿宋" w:cs="仿宋"/>
          <w:b/>
          <w:bCs/>
          <w:snapToGrid w:val="0"/>
          <w:color w:val="000000" w:themeColor="text1"/>
          <w:kern w:val="2"/>
          <w:sz w:val="32"/>
          <w:szCs w:val="32"/>
          <w:lang w:eastAsia="zh-CN"/>
          <w14:textFill>
            <w14:solidFill>
              <w14:schemeClr w14:val="tx1"/>
            </w14:solidFill>
          </w14:textFill>
          <w14:ligatures w14:val="standardContextual"/>
        </w:rPr>
        <w:br w:type="page"/>
      </w:r>
    </w:p>
    <w:p w14:paraId="32AC78E1">
      <w:pPr>
        <w:keepNext/>
        <w:keepLines/>
        <w:widowControl w:val="0"/>
        <w:kinsoku w:val="0"/>
        <w:autoSpaceDE w:val="0"/>
        <w:autoSpaceDN w:val="0"/>
        <w:adjustRightInd w:val="0"/>
        <w:snapToGrid w:val="0"/>
        <w:spacing w:before="80" w:after="40" w:line="278" w:lineRule="auto"/>
        <w:jc w:val="center"/>
        <w:textAlignment w:val="baseline"/>
        <w:outlineLvl w:val="3"/>
        <w:rPr>
          <w:rFonts w:hint="eastAsia" w:ascii="仿宋" w:hAnsi="仿宋" w:eastAsia="仿宋" w:cs="仿宋"/>
          <w:snapToGrid w:val="0"/>
          <w:color w:val="2F5496"/>
          <w:kern w:val="2"/>
          <w:sz w:val="32"/>
          <w:szCs w:val="32"/>
          <w:lang w:eastAsia="zh-CN"/>
          <w14:ligatures w14:val="standardContextual"/>
        </w:rPr>
      </w:pPr>
      <w:r>
        <w:rPr>
          <w:rFonts w:hint="eastAsia" w:ascii="仿宋" w:hAnsi="仿宋" w:eastAsia="仿宋" w:cs="仿宋"/>
          <w:b/>
          <w:bCs/>
          <w:snapToGrid w:val="0"/>
          <w:color w:val="000000" w:themeColor="text1"/>
          <w:kern w:val="2"/>
          <w:sz w:val="32"/>
          <w:szCs w:val="32"/>
          <w:lang w:eastAsia="zh-CN"/>
          <w14:textFill>
            <w14:solidFill>
              <w14:schemeClr w14:val="tx1"/>
            </w14:solidFill>
          </w14:textFill>
          <w14:ligatures w14:val="standardContextual"/>
        </w:rPr>
        <w:t>10、</w:t>
      </w:r>
      <w:r>
        <w:rPr>
          <w:rFonts w:hint="eastAsia" w:ascii="仿宋" w:hAnsi="仿宋" w:eastAsia="仿宋" w:cs="宋体"/>
          <w:b/>
          <w:bCs/>
          <w:snapToGrid w:val="0"/>
          <w:color w:val="000000" w:themeColor="text1"/>
          <w:kern w:val="1"/>
          <w:sz w:val="28"/>
          <w:szCs w:val="28"/>
          <w:lang w:eastAsia="zh-CN"/>
          <w14:textFill>
            <w14:solidFill>
              <w14:schemeClr w14:val="tx1"/>
            </w14:solidFill>
          </w14:textFill>
          <w14:ligatures w14:val="standardContextual"/>
        </w:rPr>
        <w:t>技</w:t>
      </w:r>
      <w:r>
        <w:rPr>
          <w:rFonts w:hint="eastAsia" w:ascii="仿宋" w:hAnsi="仿宋" w:eastAsia="仿宋" w:cs="宋体"/>
          <w:b/>
          <w:bCs/>
          <w:snapToGrid w:val="0"/>
          <w:color w:val="000000"/>
          <w:kern w:val="1"/>
          <w:sz w:val="28"/>
          <w:szCs w:val="28"/>
          <w:lang w:eastAsia="zh-CN"/>
          <w14:ligatures w14:val="standardContextual"/>
        </w:rPr>
        <w:t>术文件</w:t>
      </w:r>
      <w:bookmarkEnd w:id="46"/>
    </w:p>
    <w:p w14:paraId="1DA60FCE">
      <w:pPr>
        <w:widowControl w:val="0"/>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32"/>
          <w:szCs w:val="32"/>
          <w:lang w:eastAsia="zh-CN"/>
        </w:rPr>
      </w:pPr>
      <w:r>
        <w:rPr>
          <w:rFonts w:hint="eastAsia" w:ascii="仿宋" w:hAnsi="仿宋" w:eastAsia="仿宋" w:cs="仿宋"/>
          <w:snapToGrid w:val="0"/>
          <w:color w:val="000000"/>
          <w:kern w:val="0"/>
          <w:sz w:val="32"/>
          <w:szCs w:val="32"/>
          <w:lang w:eastAsia="zh-CN"/>
        </w:rPr>
        <w:t>（可根据评审办法自行补充，格式自拟）</w:t>
      </w:r>
    </w:p>
    <w:p w14:paraId="06B910EE">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04CB2BB1">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0157E5BE">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24156598">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63E73B34">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38D72E11">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320F2130">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0978EE35">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7F570A77">
      <w:pPr>
        <w:widowControl w:val="0"/>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kern w:val="0"/>
          <w:sz w:val="28"/>
          <w:szCs w:val="28"/>
          <w:lang w:eastAsia="zh-CN"/>
        </w:rPr>
      </w:pPr>
    </w:p>
    <w:p w14:paraId="175A68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auto"/>
          <w:sz w:val="32"/>
          <w:szCs w:val="32"/>
          <w:highlight w:val="none"/>
          <w:lang w:val="en-US" w:eastAsia="zh-CN"/>
        </w:rPr>
      </w:pPr>
    </w:p>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D9F77F-7E7A-4B9A-B11D-0398EDDC35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66EA9469-675B-4FEE-BF88-A35D50C5E21A}"/>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embedRegular r:id="rId3" w:fontKey="{87350702-F6C8-46B9-B241-D3B34D505992}"/>
  </w:font>
  <w:font w:name="等线 Light">
    <w:panose1 w:val="02010600030101010101"/>
    <w:charset w:val="86"/>
    <w:family w:val="auto"/>
    <w:pitch w:val="default"/>
    <w:sig w:usb0="A00002BF" w:usb1="38CF7CFA" w:usb2="00000016" w:usb3="00000000" w:csb0="0004000F" w:csb1="00000000"/>
    <w:embedRegular r:id="rId4" w:fontKey="{AAD5D4B4-5755-495F-BE42-DBFBBA4AE91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6755F">
    <w:pPr>
      <w:pStyle w:val="17"/>
      <w:tabs>
        <w:tab w:val="left" w:pos="4273"/>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457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17C5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01C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1055">
    <w:pPr>
      <w:pStyle w:val="14"/>
      <w:spacing w:line="182" w:lineRule="auto"/>
      <w:ind w:left="433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B2A4B">
                          <w:pPr>
                            <w:pStyle w:val="1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2B2A4B">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424E">
    <w:pPr>
      <w:widowControl/>
      <w:kinsoku w:val="0"/>
      <w:autoSpaceDE w:val="0"/>
      <w:autoSpaceDN w:val="0"/>
      <w:adjustRightInd w:val="0"/>
      <w:snapToGrid w:val="0"/>
      <w:spacing w:line="360" w:lineRule="exact"/>
      <w:ind w:left="4496"/>
      <w:jc w:val="left"/>
      <w:textAlignment w:val="baseline"/>
      <w:rPr>
        <w:rFonts w:hint="eastAsia"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1CC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6FA1CC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EC69">
    <w:pPr>
      <w:widowControl/>
      <w:kinsoku w:val="0"/>
      <w:autoSpaceDE w:val="0"/>
      <w:autoSpaceDN w:val="0"/>
      <w:adjustRightInd w:val="0"/>
      <w:snapToGrid w:val="0"/>
      <w:spacing w:line="360" w:lineRule="exact"/>
      <w:ind w:left="4496"/>
      <w:jc w:val="left"/>
      <w:textAlignment w:val="baseline"/>
      <w:rPr>
        <w:rFonts w:hint="eastAsia"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A39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94A39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EC53">
    <w:pPr>
      <w:widowControl w:val="0"/>
      <w:kinsoku w:val="0"/>
      <w:autoSpaceDE w:val="0"/>
      <w:autoSpaceDN w:val="0"/>
      <w:adjustRightInd w:val="0"/>
      <w:snapToGrid w:val="0"/>
      <w:spacing w:line="240" w:lineRule="auto"/>
      <w:jc w:val="left"/>
      <w:textAlignment w:val="baseline"/>
      <w:rPr>
        <w:rFonts w:ascii="Times New Roman" w:hAnsi="Times New Roman" w:eastAsia="宋体" w:cs="Times New Roman"/>
        <w:snapToGrid w:val="0"/>
        <w:color w:val="000000"/>
        <w:kern w:val="2"/>
        <w:sz w:val="18"/>
        <w:szCs w:val="18"/>
        <w:lang w:eastAsia="zh-CN"/>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49F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5F249F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46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54ED">
    <w:pPr>
      <w:pStyle w:val="14"/>
      <w:spacing w:line="182" w:lineRule="auto"/>
      <w:ind w:left="432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348A5">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8348A5">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3DF6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99B76">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18"/>
        <w:lang w:val="en-US" w:eastAsia="en-US"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78B2">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BF75">
    <w:pPr>
      <w:pStyle w:val="19"/>
      <w:pBdr>
        <w:bottom w:val="none" w:color="auto" w:sz="0" w:space="0"/>
      </w:pBdr>
    </w:pPr>
  </w:p>
  <w:p w14:paraId="2FB4A7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1A9E"/>
    <w:multiLevelType w:val="singleLevel"/>
    <w:tmpl w:val="80F21A9E"/>
    <w:lvl w:ilvl="0" w:tentative="0">
      <w:start w:val="1"/>
      <w:numFmt w:val="decimal"/>
      <w:suff w:val="nothing"/>
      <w:lvlText w:val="%1、"/>
      <w:lvlJc w:val="left"/>
    </w:lvl>
  </w:abstractNum>
  <w:abstractNum w:abstractNumId="1">
    <w:nsid w:val="110A591B"/>
    <w:multiLevelType w:val="multilevel"/>
    <w:tmpl w:val="110A591B"/>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5.2.%4"/>
      <w:lvlJc w:val="left"/>
      <w:pPr>
        <w:tabs>
          <w:tab w:val="left" w:pos="1080"/>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2F6DD04A"/>
    <w:multiLevelType w:val="singleLevel"/>
    <w:tmpl w:val="2F6DD04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ThjZDM0ZGMwNDgxZDlhZjRjZGRjYTkyODcwZGEifQ=="/>
  </w:docVars>
  <w:rsids>
    <w:rsidRoot w:val="000126AB"/>
    <w:rsid w:val="00001471"/>
    <w:rsid w:val="000079A0"/>
    <w:rsid w:val="000126AB"/>
    <w:rsid w:val="00037C63"/>
    <w:rsid w:val="000401EA"/>
    <w:rsid w:val="0004063A"/>
    <w:rsid w:val="00043644"/>
    <w:rsid w:val="00043776"/>
    <w:rsid w:val="00054219"/>
    <w:rsid w:val="0006256E"/>
    <w:rsid w:val="00066286"/>
    <w:rsid w:val="000717D9"/>
    <w:rsid w:val="000914D5"/>
    <w:rsid w:val="00097D69"/>
    <w:rsid w:val="000A2E5E"/>
    <w:rsid w:val="000A4479"/>
    <w:rsid w:val="000B42CD"/>
    <w:rsid w:val="000C096C"/>
    <w:rsid w:val="000C14CB"/>
    <w:rsid w:val="000C4C34"/>
    <w:rsid w:val="000D0B6B"/>
    <w:rsid w:val="000D1B83"/>
    <w:rsid w:val="000D7239"/>
    <w:rsid w:val="000E4966"/>
    <w:rsid w:val="000E6F7A"/>
    <w:rsid w:val="000F7CAA"/>
    <w:rsid w:val="00102649"/>
    <w:rsid w:val="001172BF"/>
    <w:rsid w:val="001224B7"/>
    <w:rsid w:val="00133A1F"/>
    <w:rsid w:val="00141A36"/>
    <w:rsid w:val="0014333B"/>
    <w:rsid w:val="00150E25"/>
    <w:rsid w:val="001523E9"/>
    <w:rsid w:val="0016091B"/>
    <w:rsid w:val="00162616"/>
    <w:rsid w:val="0016355C"/>
    <w:rsid w:val="0016410D"/>
    <w:rsid w:val="00165CEB"/>
    <w:rsid w:val="00166614"/>
    <w:rsid w:val="001746EF"/>
    <w:rsid w:val="00174BFD"/>
    <w:rsid w:val="00186164"/>
    <w:rsid w:val="00191534"/>
    <w:rsid w:val="001A09D4"/>
    <w:rsid w:val="001A10F1"/>
    <w:rsid w:val="001A4E58"/>
    <w:rsid w:val="001A53E0"/>
    <w:rsid w:val="001A6CC5"/>
    <w:rsid w:val="001C0D25"/>
    <w:rsid w:val="001D23CA"/>
    <w:rsid w:val="001D64F6"/>
    <w:rsid w:val="001D7A21"/>
    <w:rsid w:val="001E7508"/>
    <w:rsid w:val="001E7719"/>
    <w:rsid w:val="001F4AF8"/>
    <w:rsid w:val="00207AC3"/>
    <w:rsid w:val="00210F23"/>
    <w:rsid w:val="00220EA0"/>
    <w:rsid w:val="00224F00"/>
    <w:rsid w:val="00225AB6"/>
    <w:rsid w:val="00230A7B"/>
    <w:rsid w:val="00235A1E"/>
    <w:rsid w:val="00235E05"/>
    <w:rsid w:val="002419E0"/>
    <w:rsid w:val="00260A82"/>
    <w:rsid w:val="002665C9"/>
    <w:rsid w:val="002665F6"/>
    <w:rsid w:val="002806E3"/>
    <w:rsid w:val="002A10BC"/>
    <w:rsid w:val="002A2F3F"/>
    <w:rsid w:val="002A2FCB"/>
    <w:rsid w:val="002A3397"/>
    <w:rsid w:val="002B14DA"/>
    <w:rsid w:val="002B504A"/>
    <w:rsid w:val="002B7776"/>
    <w:rsid w:val="002C1256"/>
    <w:rsid w:val="002C1DD8"/>
    <w:rsid w:val="002D12EB"/>
    <w:rsid w:val="002E0916"/>
    <w:rsid w:val="002E5AC2"/>
    <w:rsid w:val="002E7C7C"/>
    <w:rsid w:val="002F0DD4"/>
    <w:rsid w:val="002F440D"/>
    <w:rsid w:val="00303D19"/>
    <w:rsid w:val="00313A4C"/>
    <w:rsid w:val="00321E95"/>
    <w:rsid w:val="00331961"/>
    <w:rsid w:val="0033470B"/>
    <w:rsid w:val="003371B5"/>
    <w:rsid w:val="00341762"/>
    <w:rsid w:val="00346350"/>
    <w:rsid w:val="00347A11"/>
    <w:rsid w:val="00353791"/>
    <w:rsid w:val="003641BD"/>
    <w:rsid w:val="00373408"/>
    <w:rsid w:val="00381695"/>
    <w:rsid w:val="0038506B"/>
    <w:rsid w:val="00390F0E"/>
    <w:rsid w:val="00394209"/>
    <w:rsid w:val="0039475A"/>
    <w:rsid w:val="003D5B81"/>
    <w:rsid w:val="003E1809"/>
    <w:rsid w:val="003F415A"/>
    <w:rsid w:val="003F68E4"/>
    <w:rsid w:val="00403DEA"/>
    <w:rsid w:val="00447741"/>
    <w:rsid w:val="00465B09"/>
    <w:rsid w:val="00474E57"/>
    <w:rsid w:val="00477FEA"/>
    <w:rsid w:val="00481C86"/>
    <w:rsid w:val="00491ACD"/>
    <w:rsid w:val="004B70D8"/>
    <w:rsid w:val="004C47E0"/>
    <w:rsid w:val="004C61F6"/>
    <w:rsid w:val="004D07BB"/>
    <w:rsid w:val="004D31AC"/>
    <w:rsid w:val="0050137A"/>
    <w:rsid w:val="00512437"/>
    <w:rsid w:val="005276AC"/>
    <w:rsid w:val="00534CA5"/>
    <w:rsid w:val="00542F69"/>
    <w:rsid w:val="0056398F"/>
    <w:rsid w:val="00581EF8"/>
    <w:rsid w:val="00582F97"/>
    <w:rsid w:val="00590843"/>
    <w:rsid w:val="005914FA"/>
    <w:rsid w:val="005A62FB"/>
    <w:rsid w:val="005C13AD"/>
    <w:rsid w:val="005C36B1"/>
    <w:rsid w:val="005C4034"/>
    <w:rsid w:val="005C561C"/>
    <w:rsid w:val="005D7AF8"/>
    <w:rsid w:val="005F3CFA"/>
    <w:rsid w:val="005F4D19"/>
    <w:rsid w:val="00601F9D"/>
    <w:rsid w:val="0061234A"/>
    <w:rsid w:val="00612D19"/>
    <w:rsid w:val="00631377"/>
    <w:rsid w:val="00652050"/>
    <w:rsid w:val="0066564A"/>
    <w:rsid w:val="006719CD"/>
    <w:rsid w:val="0068346A"/>
    <w:rsid w:val="00687FAF"/>
    <w:rsid w:val="006953D7"/>
    <w:rsid w:val="006B2BEE"/>
    <w:rsid w:val="006D61B6"/>
    <w:rsid w:val="006F26E3"/>
    <w:rsid w:val="006F6DEB"/>
    <w:rsid w:val="00700A5F"/>
    <w:rsid w:val="00701076"/>
    <w:rsid w:val="007075B6"/>
    <w:rsid w:val="007077C9"/>
    <w:rsid w:val="0071033B"/>
    <w:rsid w:val="00711643"/>
    <w:rsid w:val="0071218C"/>
    <w:rsid w:val="00712884"/>
    <w:rsid w:val="00720781"/>
    <w:rsid w:val="00723FEF"/>
    <w:rsid w:val="0072772E"/>
    <w:rsid w:val="007277C6"/>
    <w:rsid w:val="00731D38"/>
    <w:rsid w:val="00732F76"/>
    <w:rsid w:val="0073687E"/>
    <w:rsid w:val="00736C43"/>
    <w:rsid w:val="0074407F"/>
    <w:rsid w:val="007453EE"/>
    <w:rsid w:val="00750845"/>
    <w:rsid w:val="00754270"/>
    <w:rsid w:val="0077044A"/>
    <w:rsid w:val="00770663"/>
    <w:rsid w:val="00770691"/>
    <w:rsid w:val="0078641C"/>
    <w:rsid w:val="00793BA4"/>
    <w:rsid w:val="00797DAD"/>
    <w:rsid w:val="007B38FA"/>
    <w:rsid w:val="007B7C3E"/>
    <w:rsid w:val="007C3F8D"/>
    <w:rsid w:val="007D0D1E"/>
    <w:rsid w:val="007D3744"/>
    <w:rsid w:val="007E35B0"/>
    <w:rsid w:val="007F3240"/>
    <w:rsid w:val="008046E4"/>
    <w:rsid w:val="00807CBF"/>
    <w:rsid w:val="00815834"/>
    <w:rsid w:val="00815BAB"/>
    <w:rsid w:val="00821573"/>
    <w:rsid w:val="00821F5D"/>
    <w:rsid w:val="00833AC2"/>
    <w:rsid w:val="008415EB"/>
    <w:rsid w:val="00842462"/>
    <w:rsid w:val="00846485"/>
    <w:rsid w:val="0085119A"/>
    <w:rsid w:val="008620B9"/>
    <w:rsid w:val="008665F2"/>
    <w:rsid w:val="00874CE8"/>
    <w:rsid w:val="00880B12"/>
    <w:rsid w:val="00886A4B"/>
    <w:rsid w:val="008A62FD"/>
    <w:rsid w:val="008A7AFC"/>
    <w:rsid w:val="008B4CDA"/>
    <w:rsid w:val="008C39A5"/>
    <w:rsid w:val="008C44D0"/>
    <w:rsid w:val="008E007A"/>
    <w:rsid w:val="008E00C4"/>
    <w:rsid w:val="008F00C1"/>
    <w:rsid w:val="008F26D8"/>
    <w:rsid w:val="008F2FC3"/>
    <w:rsid w:val="008F43C2"/>
    <w:rsid w:val="008F77B8"/>
    <w:rsid w:val="009041D5"/>
    <w:rsid w:val="00904AC6"/>
    <w:rsid w:val="0090693E"/>
    <w:rsid w:val="009155EE"/>
    <w:rsid w:val="00922E18"/>
    <w:rsid w:val="00924685"/>
    <w:rsid w:val="00931F8A"/>
    <w:rsid w:val="00942F9C"/>
    <w:rsid w:val="00945D70"/>
    <w:rsid w:val="0095263B"/>
    <w:rsid w:val="009536B7"/>
    <w:rsid w:val="00957333"/>
    <w:rsid w:val="009735C0"/>
    <w:rsid w:val="00981102"/>
    <w:rsid w:val="00987FB8"/>
    <w:rsid w:val="00992ADA"/>
    <w:rsid w:val="00994D7E"/>
    <w:rsid w:val="009A1355"/>
    <w:rsid w:val="009A6318"/>
    <w:rsid w:val="009B559D"/>
    <w:rsid w:val="009C2CD4"/>
    <w:rsid w:val="009C6556"/>
    <w:rsid w:val="009D10CC"/>
    <w:rsid w:val="009E7145"/>
    <w:rsid w:val="009E7711"/>
    <w:rsid w:val="00A06C88"/>
    <w:rsid w:val="00A207AF"/>
    <w:rsid w:val="00A26D8E"/>
    <w:rsid w:val="00A31237"/>
    <w:rsid w:val="00A330A9"/>
    <w:rsid w:val="00A44C18"/>
    <w:rsid w:val="00A6471E"/>
    <w:rsid w:val="00A772DD"/>
    <w:rsid w:val="00A96831"/>
    <w:rsid w:val="00AA28C6"/>
    <w:rsid w:val="00AB20B3"/>
    <w:rsid w:val="00AC05D5"/>
    <w:rsid w:val="00AC4202"/>
    <w:rsid w:val="00AC549A"/>
    <w:rsid w:val="00AC63A9"/>
    <w:rsid w:val="00AD20E7"/>
    <w:rsid w:val="00AD2616"/>
    <w:rsid w:val="00AD569C"/>
    <w:rsid w:val="00AE4FDE"/>
    <w:rsid w:val="00AF0942"/>
    <w:rsid w:val="00AF31EE"/>
    <w:rsid w:val="00B00F36"/>
    <w:rsid w:val="00B03A59"/>
    <w:rsid w:val="00B07EEE"/>
    <w:rsid w:val="00B17428"/>
    <w:rsid w:val="00B34E76"/>
    <w:rsid w:val="00B61569"/>
    <w:rsid w:val="00B622A6"/>
    <w:rsid w:val="00B76C14"/>
    <w:rsid w:val="00B95464"/>
    <w:rsid w:val="00BC427D"/>
    <w:rsid w:val="00BC56AB"/>
    <w:rsid w:val="00BD381D"/>
    <w:rsid w:val="00BE1013"/>
    <w:rsid w:val="00BF1B7D"/>
    <w:rsid w:val="00BF4072"/>
    <w:rsid w:val="00BF6CDF"/>
    <w:rsid w:val="00C02835"/>
    <w:rsid w:val="00C13197"/>
    <w:rsid w:val="00C34712"/>
    <w:rsid w:val="00C36A49"/>
    <w:rsid w:val="00C42494"/>
    <w:rsid w:val="00C65DED"/>
    <w:rsid w:val="00C814D6"/>
    <w:rsid w:val="00CA6ACE"/>
    <w:rsid w:val="00CB680F"/>
    <w:rsid w:val="00CD2CCE"/>
    <w:rsid w:val="00CD5E82"/>
    <w:rsid w:val="00CE7283"/>
    <w:rsid w:val="00CF3127"/>
    <w:rsid w:val="00CF5E47"/>
    <w:rsid w:val="00D04014"/>
    <w:rsid w:val="00D07857"/>
    <w:rsid w:val="00D15295"/>
    <w:rsid w:val="00D2564F"/>
    <w:rsid w:val="00D42A73"/>
    <w:rsid w:val="00D53AC2"/>
    <w:rsid w:val="00D67C67"/>
    <w:rsid w:val="00D71C5A"/>
    <w:rsid w:val="00D7563E"/>
    <w:rsid w:val="00D850A7"/>
    <w:rsid w:val="00D9772F"/>
    <w:rsid w:val="00DA121B"/>
    <w:rsid w:val="00DC01FA"/>
    <w:rsid w:val="00DD727E"/>
    <w:rsid w:val="00E0250E"/>
    <w:rsid w:val="00E0358F"/>
    <w:rsid w:val="00E10621"/>
    <w:rsid w:val="00E1437B"/>
    <w:rsid w:val="00E17C75"/>
    <w:rsid w:val="00E26BC9"/>
    <w:rsid w:val="00E30764"/>
    <w:rsid w:val="00E30E37"/>
    <w:rsid w:val="00E31879"/>
    <w:rsid w:val="00E3475F"/>
    <w:rsid w:val="00E35260"/>
    <w:rsid w:val="00E47AF8"/>
    <w:rsid w:val="00E6026B"/>
    <w:rsid w:val="00E62C8A"/>
    <w:rsid w:val="00E7363A"/>
    <w:rsid w:val="00EC1239"/>
    <w:rsid w:val="00EC64E5"/>
    <w:rsid w:val="00EE3AFD"/>
    <w:rsid w:val="00EF76C9"/>
    <w:rsid w:val="00F02524"/>
    <w:rsid w:val="00F125A5"/>
    <w:rsid w:val="00F15E73"/>
    <w:rsid w:val="00F24321"/>
    <w:rsid w:val="00F24B86"/>
    <w:rsid w:val="00F27C74"/>
    <w:rsid w:val="00F43EE8"/>
    <w:rsid w:val="00F44123"/>
    <w:rsid w:val="00F663CB"/>
    <w:rsid w:val="00F7303D"/>
    <w:rsid w:val="00F74917"/>
    <w:rsid w:val="00F75866"/>
    <w:rsid w:val="00F75A29"/>
    <w:rsid w:val="00F94A6A"/>
    <w:rsid w:val="00FA50D6"/>
    <w:rsid w:val="00FA57A8"/>
    <w:rsid w:val="00FB1EC9"/>
    <w:rsid w:val="00FB275E"/>
    <w:rsid w:val="00FC22BC"/>
    <w:rsid w:val="00FC6BE0"/>
    <w:rsid w:val="00FD6D86"/>
    <w:rsid w:val="00FF109D"/>
    <w:rsid w:val="00FF6118"/>
    <w:rsid w:val="010821A7"/>
    <w:rsid w:val="0153673B"/>
    <w:rsid w:val="019742B5"/>
    <w:rsid w:val="01BD35AB"/>
    <w:rsid w:val="01C5735F"/>
    <w:rsid w:val="01CE46C2"/>
    <w:rsid w:val="020B7E0E"/>
    <w:rsid w:val="02365B9E"/>
    <w:rsid w:val="024E68F9"/>
    <w:rsid w:val="0252665D"/>
    <w:rsid w:val="029F7154"/>
    <w:rsid w:val="02AD7ADD"/>
    <w:rsid w:val="02AF1970"/>
    <w:rsid w:val="02C53A26"/>
    <w:rsid w:val="02CC5036"/>
    <w:rsid w:val="02D72787"/>
    <w:rsid w:val="03033B68"/>
    <w:rsid w:val="030E5A2F"/>
    <w:rsid w:val="03253AFD"/>
    <w:rsid w:val="03664EA1"/>
    <w:rsid w:val="03B42308"/>
    <w:rsid w:val="03DF7CC1"/>
    <w:rsid w:val="04041965"/>
    <w:rsid w:val="0410030A"/>
    <w:rsid w:val="042052A5"/>
    <w:rsid w:val="04472467"/>
    <w:rsid w:val="04C560E2"/>
    <w:rsid w:val="051360BD"/>
    <w:rsid w:val="053358E8"/>
    <w:rsid w:val="05A07FC9"/>
    <w:rsid w:val="063D244B"/>
    <w:rsid w:val="066E6CB5"/>
    <w:rsid w:val="067143D0"/>
    <w:rsid w:val="06AC0501"/>
    <w:rsid w:val="06B37672"/>
    <w:rsid w:val="06B926E9"/>
    <w:rsid w:val="07521F93"/>
    <w:rsid w:val="07876081"/>
    <w:rsid w:val="07887722"/>
    <w:rsid w:val="07C07DED"/>
    <w:rsid w:val="07CB7CEB"/>
    <w:rsid w:val="07FB3D9B"/>
    <w:rsid w:val="0808616E"/>
    <w:rsid w:val="0809222C"/>
    <w:rsid w:val="08206641"/>
    <w:rsid w:val="083D18D5"/>
    <w:rsid w:val="08AB1615"/>
    <w:rsid w:val="08D7213B"/>
    <w:rsid w:val="08E23D86"/>
    <w:rsid w:val="09095220"/>
    <w:rsid w:val="093457C4"/>
    <w:rsid w:val="0970184A"/>
    <w:rsid w:val="09A2783F"/>
    <w:rsid w:val="09FC1F49"/>
    <w:rsid w:val="0ACA0D74"/>
    <w:rsid w:val="0B1D155E"/>
    <w:rsid w:val="0BED48A0"/>
    <w:rsid w:val="0BEF2EFA"/>
    <w:rsid w:val="0BF875A3"/>
    <w:rsid w:val="0BF94608"/>
    <w:rsid w:val="0C20531D"/>
    <w:rsid w:val="0CA01C33"/>
    <w:rsid w:val="0CA50F3A"/>
    <w:rsid w:val="0D2C68BF"/>
    <w:rsid w:val="0D731909"/>
    <w:rsid w:val="0D8D4539"/>
    <w:rsid w:val="0DC73EF1"/>
    <w:rsid w:val="0DD7449D"/>
    <w:rsid w:val="0E5C6264"/>
    <w:rsid w:val="0E6E3089"/>
    <w:rsid w:val="0E6E427B"/>
    <w:rsid w:val="0EC870E3"/>
    <w:rsid w:val="0ECE329B"/>
    <w:rsid w:val="0ED66F60"/>
    <w:rsid w:val="0EED4B73"/>
    <w:rsid w:val="0EF752D2"/>
    <w:rsid w:val="0F1A64E0"/>
    <w:rsid w:val="0F7457FA"/>
    <w:rsid w:val="0FF00FEF"/>
    <w:rsid w:val="109260E0"/>
    <w:rsid w:val="10E67546"/>
    <w:rsid w:val="10F735F8"/>
    <w:rsid w:val="11250330"/>
    <w:rsid w:val="119172A8"/>
    <w:rsid w:val="1270704D"/>
    <w:rsid w:val="128B78AC"/>
    <w:rsid w:val="132B120B"/>
    <w:rsid w:val="13C33060"/>
    <w:rsid w:val="14321BD6"/>
    <w:rsid w:val="143313C5"/>
    <w:rsid w:val="14866AE6"/>
    <w:rsid w:val="14CA5D29"/>
    <w:rsid w:val="14D7534B"/>
    <w:rsid w:val="14DC6A82"/>
    <w:rsid w:val="14EF3F6B"/>
    <w:rsid w:val="15056FDD"/>
    <w:rsid w:val="156076B9"/>
    <w:rsid w:val="15846CFF"/>
    <w:rsid w:val="15D50200"/>
    <w:rsid w:val="162163A6"/>
    <w:rsid w:val="164715A6"/>
    <w:rsid w:val="169F5087"/>
    <w:rsid w:val="16AE4E44"/>
    <w:rsid w:val="16BF34C9"/>
    <w:rsid w:val="17180C70"/>
    <w:rsid w:val="1749212A"/>
    <w:rsid w:val="17C542FD"/>
    <w:rsid w:val="17DF240E"/>
    <w:rsid w:val="17FD074D"/>
    <w:rsid w:val="18863C8F"/>
    <w:rsid w:val="191E36D1"/>
    <w:rsid w:val="194E67B1"/>
    <w:rsid w:val="197151F5"/>
    <w:rsid w:val="1977008B"/>
    <w:rsid w:val="19CA4DCB"/>
    <w:rsid w:val="1A085187"/>
    <w:rsid w:val="1A222BE5"/>
    <w:rsid w:val="1A2A1FE4"/>
    <w:rsid w:val="1A3957B8"/>
    <w:rsid w:val="1A725970"/>
    <w:rsid w:val="1A850D0B"/>
    <w:rsid w:val="1AD55213"/>
    <w:rsid w:val="1AD5775F"/>
    <w:rsid w:val="1AED2CFB"/>
    <w:rsid w:val="1B230FB9"/>
    <w:rsid w:val="1B316F63"/>
    <w:rsid w:val="1B4A1EFB"/>
    <w:rsid w:val="1B5763C6"/>
    <w:rsid w:val="1B6F5F44"/>
    <w:rsid w:val="1B917B2A"/>
    <w:rsid w:val="1BA72735"/>
    <w:rsid w:val="1BCF5219"/>
    <w:rsid w:val="1BE452B5"/>
    <w:rsid w:val="1BEF387A"/>
    <w:rsid w:val="1BF025D7"/>
    <w:rsid w:val="1C1656C3"/>
    <w:rsid w:val="1C3041CB"/>
    <w:rsid w:val="1C9522C3"/>
    <w:rsid w:val="1CAD0994"/>
    <w:rsid w:val="1CC2049E"/>
    <w:rsid w:val="1D036806"/>
    <w:rsid w:val="1DBA560C"/>
    <w:rsid w:val="1DC52BF8"/>
    <w:rsid w:val="1DCD0BC2"/>
    <w:rsid w:val="1DD646AB"/>
    <w:rsid w:val="1DDA2FCB"/>
    <w:rsid w:val="1DE1754B"/>
    <w:rsid w:val="1DFF3175"/>
    <w:rsid w:val="1E182C62"/>
    <w:rsid w:val="1E1E7810"/>
    <w:rsid w:val="1E4629BA"/>
    <w:rsid w:val="1E4B24C1"/>
    <w:rsid w:val="1E512D9B"/>
    <w:rsid w:val="1E6803E1"/>
    <w:rsid w:val="1E9F0ACC"/>
    <w:rsid w:val="1EE214B9"/>
    <w:rsid w:val="1EE9481A"/>
    <w:rsid w:val="1EF33423"/>
    <w:rsid w:val="1F0C32FF"/>
    <w:rsid w:val="1F130856"/>
    <w:rsid w:val="1F304661"/>
    <w:rsid w:val="1F47042D"/>
    <w:rsid w:val="1F676F9A"/>
    <w:rsid w:val="1F703EFB"/>
    <w:rsid w:val="1F8351D8"/>
    <w:rsid w:val="2002150A"/>
    <w:rsid w:val="206770AC"/>
    <w:rsid w:val="208B3563"/>
    <w:rsid w:val="20A63420"/>
    <w:rsid w:val="20A73413"/>
    <w:rsid w:val="20C41327"/>
    <w:rsid w:val="20EC6113"/>
    <w:rsid w:val="20F36533"/>
    <w:rsid w:val="21244F9D"/>
    <w:rsid w:val="21417D3A"/>
    <w:rsid w:val="21D73792"/>
    <w:rsid w:val="21DD0364"/>
    <w:rsid w:val="222801F8"/>
    <w:rsid w:val="22A650E4"/>
    <w:rsid w:val="22EE4940"/>
    <w:rsid w:val="22F51655"/>
    <w:rsid w:val="23025714"/>
    <w:rsid w:val="23103FE6"/>
    <w:rsid w:val="237815D0"/>
    <w:rsid w:val="237E727D"/>
    <w:rsid w:val="23911AF0"/>
    <w:rsid w:val="23A30289"/>
    <w:rsid w:val="240C7DA9"/>
    <w:rsid w:val="24145625"/>
    <w:rsid w:val="241D19E8"/>
    <w:rsid w:val="2425685A"/>
    <w:rsid w:val="2432177F"/>
    <w:rsid w:val="24A2409A"/>
    <w:rsid w:val="24AF79E7"/>
    <w:rsid w:val="24D8676B"/>
    <w:rsid w:val="24EB6AA1"/>
    <w:rsid w:val="24FA6E3B"/>
    <w:rsid w:val="257C2079"/>
    <w:rsid w:val="258D1AFB"/>
    <w:rsid w:val="25AD40C7"/>
    <w:rsid w:val="25C1100C"/>
    <w:rsid w:val="25D81889"/>
    <w:rsid w:val="25E04F29"/>
    <w:rsid w:val="26311E82"/>
    <w:rsid w:val="263527CB"/>
    <w:rsid w:val="26951DC1"/>
    <w:rsid w:val="26A07882"/>
    <w:rsid w:val="26E272D8"/>
    <w:rsid w:val="26E636A6"/>
    <w:rsid w:val="26F61C77"/>
    <w:rsid w:val="27292D0E"/>
    <w:rsid w:val="276237A8"/>
    <w:rsid w:val="276348D1"/>
    <w:rsid w:val="27785472"/>
    <w:rsid w:val="27CF5826"/>
    <w:rsid w:val="27D80470"/>
    <w:rsid w:val="28005AE7"/>
    <w:rsid w:val="28046485"/>
    <w:rsid w:val="281C53A2"/>
    <w:rsid w:val="282E61C5"/>
    <w:rsid w:val="284C0682"/>
    <w:rsid w:val="28A671A7"/>
    <w:rsid w:val="28E30464"/>
    <w:rsid w:val="28EA6ACC"/>
    <w:rsid w:val="28F416F8"/>
    <w:rsid w:val="28F67CCE"/>
    <w:rsid w:val="28F9286B"/>
    <w:rsid w:val="290441D9"/>
    <w:rsid w:val="294D58D2"/>
    <w:rsid w:val="2A2949CF"/>
    <w:rsid w:val="2A3D207C"/>
    <w:rsid w:val="2A445D45"/>
    <w:rsid w:val="2AE4155D"/>
    <w:rsid w:val="2B8F395A"/>
    <w:rsid w:val="2BA80564"/>
    <w:rsid w:val="2C7D570A"/>
    <w:rsid w:val="2C93753A"/>
    <w:rsid w:val="2CC51381"/>
    <w:rsid w:val="2CDF4688"/>
    <w:rsid w:val="2DF53F49"/>
    <w:rsid w:val="2E3211F3"/>
    <w:rsid w:val="2E50633A"/>
    <w:rsid w:val="2EDB5A8A"/>
    <w:rsid w:val="2EE0771C"/>
    <w:rsid w:val="2F0238F2"/>
    <w:rsid w:val="2F1C72B3"/>
    <w:rsid w:val="2F3F000C"/>
    <w:rsid w:val="2F666452"/>
    <w:rsid w:val="2FAD2601"/>
    <w:rsid w:val="2FB71F8B"/>
    <w:rsid w:val="2FCF25FE"/>
    <w:rsid w:val="30055EA5"/>
    <w:rsid w:val="301C26FD"/>
    <w:rsid w:val="30316D8E"/>
    <w:rsid w:val="30567800"/>
    <w:rsid w:val="305A67A5"/>
    <w:rsid w:val="30850E88"/>
    <w:rsid w:val="30B05F05"/>
    <w:rsid w:val="30FF0771"/>
    <w:rsid w:val="310E0828"/>
    <w:rsid w:val="310F699B"/>
    <w:rsid w:val="3118158E"/>
    <w:rsid w:val="313C3C3D"/>
    <w:rsid w:val="3163709C"/>
    <w:rsid w:val="31A41772"/>
    <w:rsid w:val="31C00176"/>
    <w:rsid w:val="32815A38"/>
    <w:rsid w:val="32965722"/>
    <w:rsid w:val="32990C1B"/>
    <w:rsid w:val="32B85C87"/>
    <w:rsid w:val="33042264"/>
    <w:rsid w:val="33437504"/>
    <w:rsid w:val="33BB49FC"/>
    <w:rsid w:val="3423590C"/>
    <w:rsid w:val="34324DB1"/>
    <w:rsid w:val="344F3C87"/>
    <w:rsid w:val="347E2DBF"/>
    <w:rsid w:val="349415D2"/>
    <w:rsid w:val="34D44283"/>
    <w:rsid w:val="34F60439"/>
    <w:rsid w:val="352B64A2"/>
    <w:rsid w:val="35526135"/>
    <w:rsid w:val="356D4E6F"/>
    <w:rsid w:val="356E6D37"/>
    <w:rsid w:val="35847960"/>
    <w:rsid w:val="35AB1391"/>
    <w:rsid w:val="35B509D9"/>
    <w:rsid w:val="35CB4E9B"/>
    <w:rsid w:val="36086F35"/>
    <w:rsid w:val="360B2BC5"/>
    <w:rsid w:val="362B7624"/>
    <w:rsid w:val="362C23F2"/>
    <w:rsid w:val="36832389"/>
    <w:rsid w:val="36AB7B0B"/>
    <w:rsid w:val="36C429DD"/>
    <w:rsid w:val="36D71D80"/>
    <w:rsid w:val="37387D27"/>
    <w:rsid w:val="379F0A81"/>
    <w:rsid w:val="37CB7AC8"/>
    <w:rsid w:val="37E74765"/>
    <w:rsid w:val="37E961A0"/>
    <w:rsid w:val="38121D8F"/>
    <w:rsid w:val="382673F4"/>
    <w:rsid w:val="382D7290"/>
    <w:rsid w:val="385C471B"/>
    <w:rsid w:val="38602906"/>
    <w:rsid w:val="38AA3B82"/>
    <w:rsid w:val="38D17AEA"/>
    <w:rsid w:val="38DF2326"/>
    <w:rsid w:val="38F34367"/>
    <w:rsid w:val="38F82B3F"/>
    <w:rsid w:val="3964413C"/>
    <w:rsid w:val="396D546E"/>
    <w:rsid w:val="39816E89"/>
    <w:rsid w:val="39EF0DB1"/>
    <w:rsid w:val="3A140B6A"/>
    <w:rsid w:val="3A701742"/>
    <w:rsid w:val="3A8E7CB7"/>
    <w:rsid w:val="3AC21974"/>
    <w:rsid w:val="3B182C13"/>
    <w:rsid w:val="3B392F9B"/>
    <w:rsid w:val="3B782727"/>
    <w:rsid w:val="3BA3301A"/>
    <w:rsid w:val="3BF85F93"/>
    <w:rsid w:val="3C0B0DDB"/>
    <w:rsid w:val="3C1F35BD"/>
    <w:rsid w:val="3C275E59"/>
    <w:rsid w:val="3CDC59A2"/>
    <w:rsid w:val="3CDF2548"/>
    <w:rsid w:val="3CE47F65"/>
    <w:rsid w:val="3D1E4B3E"/>
    <w:rsid w:val="3DB77087"/>
    <w:rsid w:val="3DC51B4E"/>
    <w:rsid w:val="3E113C4E"/>
    <w:rsid w:val="3E287329"/>
    <w:rsid w:val="3E7A56D0"/>
    <w:rsid w:val="3ECA50FB"/>
    <w:rsid w:val="3F2026E6"/>
    <w:rsid w:val="3F291EF0"/>
    <w:rsid w:val="3F780868"/>
    <w:rsid w:val="3F9D7827"/>
    <w:rsid w:val="3FFD0BCB"/>
    <w:rsid w:val="402C672F"/>
    <w:rsid w:val="40316936"/>
    <w:rsid w:val="4044741C"/>
    <w:rsid w:val="40451976"/>
    <w:rsid w:val="40712B23"/>
    <w:rsid w:val="40B13CAC"/>
    <w:rsid w:val="40B9143D"/>
    <w:rsid w:val="40B9683B"/>
    <w:rsid w:val="41006D23"/>
    <w:rsid w:val="41042CC1"/>
    <w:rsid w:val="412F0974"/>
    <w:rsid w:val="414C1CB1"/>
    <w:rsid w:val="41710BEB"/>
    <w:rsid w:val="41BB42A0"/>
    <w:rsid w:val="41F70CAD"/>
    <w:rsid w:val="425C5EED"/>
    <w:rsid w:val="425D076E"/>
    <w:rsid w:val="42B371E2"/>
    <w:rsid w:val="435F2402"/>
    <w:rsid w:val="43A97591"/>
    <w:rsid w:val="43E8433B"/>
    <w:rsid w:val="43E97C54"/>
    <w:rsid w:val="43F74FBC"/>
    <w:rsid w:val="441E71D2"/>
    <w:rsid w:val="443E2003"/>
    <w:rsid w:val="446753C6"/>
    <w:rsid w:val="448361FA"/>
    <w:rsid w:val="449E2CE7"/>
    <w:rsid w:val="44E0760E"/>
    <w:rsid w:val="45300830"/>
    <w:rsid w:val="45303AE1"/>
    <w:rsid w:val="457D6E7C"/>
    <w:rsid w:val="458B498F"/>
    <w:rsid w:val="459C0732"/>
    <w:rsid w:val="45E537BE"/>
    <w:rsid w:val="461C5682"/>
    <w:rsid w:val="467341A1"/>
    <w:rsid w:val="46E01544"/>
    <w:rsid w:val="46F801AE"/>
    <w:rsid w:val="46F8780C"/>
    <w:rsid w:val="478B4B78"/>
    <w:rsid w:val="478B797B"/>
    <w:rsid w:val="47901EED"/>
    <w:rsid w:val="47BB0665"/>
    <w:rsid w:val="47C14A44"/>
    <w:rsid w:val="484F29B8"/>
    <w:rsid w:val="48A948A2"/>
    <w:rsid w:val="48BC2DE1"/>
    <w:rsid w:val="48D24942"/>
    <w:rsid w:val="48E1539E"/>
    <w:rsid w:val="48E93765"/>
    <w:rsid w:val="48EE315D"/>
    <w:rsid w:val="49766EA5"/>
    <w:rsid w:val="497E1C24"/>
    <w:rsid w:val="49CE5776"/>
    <w:rsid w:val="4A056E6A"/>
    <w:rsid w:val="4A1357F4"/>
    <w:rsid w:val="4A465C88"/>
    <w:rsid w:val="4AB50890"/>
    <w:rsid w:val="4B1C2F60"/>
    <w:rsid w:val="4B2405CE"/>
    <w:rsid w:val="4B436A5E"/>
    <w:rsid w:val="4B552E13"/>
    <w:rsid w:val="4B60569D"/>
    <w:rsid w:val="4BAE52DF"/>
    <w:rsid w:val="4BE17463"/>
    <w:rsid w:val="4BEA168B"/>
    <w:rsid w:val="4C3F389F"/>
    <w:rsid w:val="4CBB7CB4"/>
    <w:rsid w:val="4CD21D61"/>
    <w:rsid w:val="4CE0702B"/>
    <w:rsid w:val="4CF12D9A"/>
    <w:rsid w:val="4CF35153"/>
    <w:rsid w:val="4CFD490B"/>
    <w:rsid w:val="4D116D4C"/>
    <w:rsid w:val="4D123D00"/>
    <w:rsid w:val="4D696CF1"/>
    <w:rsid w:val="4D8207D1"/>
    <w:rsid w:val="4DBC6400"/>
    <w:rsid w:val="4DD21BA9"/>
    <w:rsid w:val="4DEE506A"/>
    <w:rsid w:val="4DF755EF"/>
    <w:rsid w:val="4DF9171A"/>
    <w:rsid w:val="4E121B55"/>
    <w:rsid w:val="4E487C6D"/>
    <w:rsid w:val="4E5C1022"/>
    <w:rsid w:val="4E66332D"/>
    <w:rsid w:val="4E683C50"/>
    <w:rsid w:val="4E8F31A6"/>
    <w:rsid w:val="4E957C5D"/>
    <w:rsid w:val="4E996B85"/>
    <w:rsid w:val="4EA02854"/>
    <w:rsid w:val="4ED56BD1"/>
    <w:rsid w:val="4EF44070"/>
    <w:rsid w:val="4F365D17"/>
    <w:rsid w:val="4FAB4C14"/>
    <w:rsid w:val="500C44D7"/>
    <w:rsid w:val="50485F03"/>
    <w:rsid w:val="504C2044"/>
    <w:rsid w:val="504F52E3"/>
    <w:rsid w:val="5084100E"/>
    <w:rsid w:val="508C24B5"/>
    <w:rsid w:val="50A71112"/>
    <w:rsid w:val="50AE6DAC"/>
    <w:rsid w:val="51191C85"/>
    <w:rsid w:val="513152F0"/>
    <w:rsid w:val="51600758"/>
    <w:rsid w:val="51732F43"/>
    <w:rsid w:val="518A74AB"/>
    <w:rsid w:val="51A216E7"/>
    <w:rsid w:val="51B05E4A"/>
    <w:rsid w:val="51C420D1"/>
    <w:rsid w:val="52650DED"/>
    <w:rsid w:val="52D640BC"/>
    <w:rsid w:val="531463D8"/>
    <w:rsid w:val="53480591"/>
    <w:rsid w:val="53E1612C"/>
    <w:rsid w:val="53E43F94"/>
    <w:rsid w:val="53E83D39"/>
    <w:rsid w:val="53F70A40"/>
    <w:rsid w:val="54484D88"/>
    <w:rsid w:val="544C77DD"/>
    <w:rsid w:val="549E41CA"/>
    <w:rsid w:val="54A713BE"/>
    <w:rsid w:val="5561084B"/>
    <w:rsid w:val="55720C69"/>
    <w:rsid w:val="55B54A38"/>
    <w:rsid w:val="563B4B5D"/>
    <w:rsid w:val="565E627F"/>
    <w:rsid w:val="56781A69"/>
    <w:rsid w:val="56925F29"/>
    <w:rsid w:val="56B60B34"/>
    <w:rsid w:val="56D40024"/>
    <w:rsid w:val="56E828CA"/>
    <w:rsid w:val="570A0CBD"/>
    <w:rsid w:val="571E1A46"/>
    <w:rsid w:val="57964CB8"/>
    <w:rsid w:val="57E741D3"/>
    <w:rsid w:val="57E9573C"/>
    <w:rsid w:val="580D3184"/>
    <w:rsid w:val="58175C92"/>
    <w:rsid w:val="58313520"/>
    <w:rsid w:val="58417C07"/>
    <w:rsid w:val="585A5481"/>
    <w:rsid w:val="585D442D"/>
    <w:rsid w:val="58AD1CF6"/>
    <w:rsid w:val="58C52663"/>
    <w:rsid w:val="58CA5C5E"/>
    <w:rsid w:val="58D645F6"/>
    <w:rsid w:val="59113119"/>
    <w:rsid w:val="59327426"/>
    <w:rsid w:val="5966060E"/>
    <w:rsid w:val="597715CC"/>
    <w:rsid w:val="59956CFE"/>
    <w:rsid w:val="599F2318"/>
    <w:rsid w:val="59D33450"/>
    <w:rsid w:val="5A754AE3"/>
    <w:rsid w:val="5A8F20D1"/>
    <w:rsid w:val="5B372BFB"/>
    <w:rsid w:val="5B5B7F3E"/>
    <w:rsid w:val="5B852634"/>
    <w:rsid w:val="5B930C64"/>
    <w:rsid w:val="5BF70F8E"/>
    <w:rsid w:val="5BF81968"/>
    <w:rsid w:val="5CA262C3"/>
    <w:rsid w:val="5CDD5F0F"/>
    <w:rsid w:val="5D330064"/>
    <w:rsid w:val="5D4B2F91"/>
    <w:rsid w:val="5DA03AAA"/>
    <w:rsid w:val="5DD27540"/>
    <w:rsid w:val="5DEB4E23"/>
    <w:rsid w:val="5E0D22F8"/>
    <w:rsid w:val="5E390497"/>
    <w:rsid w:val="5E671402"/>
    <w:rsid w:val="5E6C21DE"/>
    <w:rsid w:val="5E7423B8"/>
    <w:rsid w:val="5E7B4AFF"/>
    <w:rsid w:val="5E93283E"/>
    <w:rsid w:val="5E9700F6"/>
    <w:rsid w:val="5F1B0B69"/>
    <w:rsid w:val="5F390081"/>
    <w:rsid w:val="5F5A0076"/>
    <w:rsid w:val="5F750196"/>
    <w:rsid w:val="602A71D2"/>
    <w:rsid w:val="605C6261"/>
    <w:rsid w:val="605F68C8"/>
    <w:rsid w:val="606A0088"/>
    <w:rsid w:val="608036F0"/>
    <w:rsid w:val="60C10988"/>
    <w:rsid w:val="60F5583E"/>
    <w:rsid w:val="61CF7827"/>
    <w:rsid w:val="61E10EB7"/>
    <w:rsid w:val="61E71F79"/>
    <w:rsid w:val="61FE56B6"/>
    <w:rsid w:val="62000DDC"/>
    <w:rsid w:val="62444A24"/>
    <w:rsid w:val="627806C9"/>
    <w:rsid w:val="62E555BB"/>
    <w:rsid w:val="63236DC3"/>
    <w:rsid w:val="63936E3D"/>
    <w:rsid w:val="63B85430"/>
    <w:rsid w:val="64144146"/>
    <w:rsid w:val="641A2FB6"/>
    <w:rsid w:val="643E3849"/>
    <w:rsid w:val="64552344"/>
    <w:rsid w:val="647554D1"/>
    <w:rsid w:val="64B52FB5"/>
    <w:rsid w:val="64D33BDF"/>
    <w:rsid w:val="650B3FD7"/>
    <w:rsid w:val="6516048F"/>
    <w:rsid w:val="653665FE"/>
    <w:rsid w:val="65391E04"/>
    <w:rsid w:val="65A25A5D"/>
    <w:rsid w:val="65BD4645"/>
    <w:rsid w:val="65C43C25"/>
    <w:rsid w:val="66180CB2"/>
    <w:rsid w:val="66276129"/>
    <w:rsid w:val="667A759A"/>
    <w:rsid w:val="668624EE"/>
    <w:rsid w:val="66A12453"/>
    <w:rsid w:val="66A34FF2"/>
    <w:rsid w:val="66E06DD8"/>
    <w:rsid w:val="66FD53B0"/>
    <w:rsid w:val="672B7596"/>
    <w:rsid w:val="67822552"/>
    <w:rsid w:val="67AD1328"/>
    <w:rsid w:val="67E51F32"/>
    <w:rsid w:val="68126ECA"/>
    <w:rsid w:val="68427CE4"/>
    <w:rsid w:val="684C7C97"/>
    <w:rsid w:val="68590FB6"/>
    <w:rsid w:val="686451E9"/>
    <w:rsid w:val="688F051A"/>
    <w:rsid w:val="68F77E6E"/>
    <w:rsid w:val="691C34EF"/>
    <w:rsid w:val="691D5B26"/>
    <w:rsid w:val="692B2D9E"/>
    <w:rsid w:val="69425B4F"/>
    <w:rsid w:val="69490748"/>
    <w:rsid w:val="695A0955"/>
    <w:rsid w:val="69E44896"/>
    <w:rsid w:val="69EB1780"/>
    <w:rsid w:val="69F4646A"/>
    <w:rsid w:val="6A046C7D"/>
    <w:rsid w:val="6A7A197D"/>
    <w:rsid w:val="6A8054F8"/>
    <w:rsid w:val="6A8A0CB6"/>
    <w:rsid w:val="6A9E6AD6"/>
    <w:rsid w:val="6ACF3DC7"/>
    <w:rsid w:val="6AE34B4E"/>
    <w:rsid w:val="6AFC5C0F"/>
    <w:rsid w:val="6B146952"/>
    <w:rsid w:val="6B507623"/>
    <w:rsid w:val="6BD601D5"/>
    <w:rsid w:val="6BF35393"/>
    <w:rsid w:val="6BF90031"/>
    <w:rsid w:val="6C437B03"/>
    <w:rsid w:val="6C7C2B89"/>
    <w:rsid w:val="6C9456CF"/>
    <w:rsid w:val="6C973575"/>
    <w:rsid w:val="6CC83071"/>
    <w:rsid w:val="6D167F4C"/>
    <w:rsid w:val="6D3632BC"/>
    <w:rsid w:val="6D5C29C5"/>
    <w:rsid w:val="6D785A21"/>
    <w:rsid w:val="6D883B3C"/>
    <w:rsid w:val="6E5C6DBE"/>
    <w:rsid w:val="6EA17F18"/>
    <w:rsid w:val="6EAA7AF4"/>
    <w:rsid w:val="6EB53E9B"/>
    <w:rsid w:val="6EF2535F"/>
    <w:rsid w:val="6F321DFD"/>
    <w:rsid w:val="6F7F4719"/>
    <w:rsid w:val="6F94044D"/>
    <w:rsid w:val="6F9775A3"/>
    <w:rsid w:val="6FDE410F"/>
    <w:rsid w:val="6FEA1AD0"/>
    <w:rsid w:val="701A28FB"/>
    <w:rsid w:val="705D0EFE"/>
    <w:rsid w:val="70FE368D"/>
    <w:rsid w:val="71596C49"/>
    <w:rsid w:val="717D085B"/>
    <w:rsid w:val="71817E1F"/>
    <w:rsid w:val="71950224"/>
    <w:rsid w:val="71D96859"/>
    <w:rsid w:val="72051B34"/>
    <w:rsid w:val="723314F1"/>
    <w:rsid w:val="72362971"/>
    <w:rsid w:val="724D1119"/>
    <w:rsid w:val="72C96EC1"/>
    <w:rsid w:val="73155AC0"/>
    <w:rsid w:val="733A6AF9"/>
    <w:rsid w:val="734B3290"/>
    <w:rsid w:val="73783555"/>
    <w:rsid w:val="73934A3E"/>
    <w:rsid w:val="73BF08D5"/>
    <w:rsid w:val="73DB1688"/>
    <w:rsid w:val="73E57241"/>
    <w:rsid w:val="741055E1"/>
    <w:rsid w:val="74614F7E"/>
    <w:rsid w:val="747E5B1F"/>
    <w:rsid w:val="749444D3"/>
    <w:rsid w:val="74C4793E"/>
    <w:rsid w:val="75C80F00"/>
    <w:rsid w:val="764B2C0D"/>
    <w:rsid w:val="76590C0B"/>
    <w:rsid w:val="768C2BDE"/>
    <w:rsid w:val="77166542"/>
    <w:rsid w:val="77324E93"/>
    <w:rsid w:val="77481951"/>
    <w:rsid w:val="774B17DA"/>
    <w:rsid w:val="77F55EC0"/>
    <w:rsid w:val="784E5888"/>
    <w:rsid w:val="78673B08"/>
    <w:rsid w:val="789B6A68"/>
    <w:rsid w:val="78AA7797"/>
    <w:rsid w:val="78B73460"/>
    <w:rsid w:val="78F02F79"/>
    <w:rsid w:val="7912796A"/>
    <w:rsid w:val="79287ADB"/>
    <w:rsid w:val="79852A61"/>
    <w:rsid w:val="79BA116F"/>
    <w:rsid w:val="79D835F4"/>
    <w:rsid w:val="79EF7159"/>
    <w:rsid w:val="7A320943"/>
    <w:rsid w:val="7A8A32FC"/>
    <w:rsid w:val="7ABF06BA"/>
    <w:rsid w:val="7AC714F5"/>
    <w:rsid w:val="7AD62E4D"/>
    <w:rsid w:val="7AFB2A6A"/>
    <w:rsid w:val="7B137A28"/>
    <w:rsid w:val="7B46005D"/>
    <w:rsid w:val="7B502849"/>
    <w:rsid w:val="7B527EDE"/>
    <w:rsid w:val="7B542DBF"/>
    <w:rsid w:val="7B8A211A"/>
    <w:rsid w:val="7BF662EE"/>
    <w:rsid w:val="7C4F2043"/>
    <w:rsid w:val="7C6C216B"/>
    <w:rsid w:val="7C6E4CB3"/>
    <w:rsid w:val="7C8364F4"/>
    <w:rsid w:val="7C9F55E8"/>
    <w:rsid w:val="7D144317"/>
    <w:rsid w:val="7D1A1BA4"/>
    <w:rsid w:val="7D2420D1"/>
    <w:rsid w:val="7D6A6A08"/>
    <w:rsid w:val="7DA243F4"/>
    <w:rsid w:val="7DA73C3A"/>
    <w:rsid w:val="7DD41D86"/>
    <w:rsid w:val="7E0C132B"/>
    <w:rsid w:val="7E3C2094"/>
    <w:rsid w:val="7E3F399B"/>
    <w:rsid w:val="7E577920"/>
    <w:rsid w:val="7EB8685C"/>
    <w:rsid w:val="7EB97C47"/>
    <w:rsid w:val="7F0D16B0"/>
    <w:rsid w:val="7F276802"/>
    <w:rsid w:val="7F2F75B4"/>
    <w:rsid w:val="7F360E38"/>
    <w:rsid w:val="7F4219EB"/>
    <w:rsid w:val="7F5578B1"/>
    <w:rsid w:val="7F607AF5"/>
    <w:rsid w:val="7FC02D44"/>
    <w:rsid w:val="7FEE7C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3">
    <w:name w:val="heading 2"/>
    <w:basedOn w:val="1"/>
    <w:next w:val="1"/>
    <w:link w:val="34"/>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4">
    <w:name w:val="heading 3"/>
    <w:basedOn w:val="1"/>
    <w:next w:val="1"/>
    <w:link w:val="35"/>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paragraph" w:styleId="5">
    <w:name w:val="heading 4"/>
    <w:basedOn w:val="1"/>
    <w:next w:val="1"/>
    <w:link w:val="36"/>
    <w:qFormat/>
    <w:uiPriority w:val="0"/>
    <w:pPr>
      <w:widowControl/>
      <w:numPr>
        <w:ilvl w:val="3"/>
        <w:numId w:val="1"/>
      </w:numPr>
      <w:spacing w:before="120" w:after="120" w:line="360" w:lineRule="auto"/>
      <w:outlineLvl w:val="3"/>
    </w:pPr>
    <w:rPr>
      <w:rFonts w:ascii="华文宋体" w:hAnsi="华文宋体" w:eastAsia="华文宋体"/>
      <w:kern w:val="0"/>
      <w:sz w:val="24"/>
      <w:szCs w:val="20"/>
    </w:rPr>
  </w:style>
  <w:style w:type="paragraph" w:styleId="6">
    <w:name w:val="heading 5"/>
    <w:basedOn w:val="1"/>
    <w:next w:val="1"/>
    <w:link w:val="37"/>
    <w:qFormat/>
    <w:uiPriority w:val="0"/>
    <w:pPr>
      <w:widowControl/>
      <w:numPr>
        <w:ilvl w:val="4"/>
        <w:numId w:val="1"/>
      </w:numPr>
      <w:spacing w:before="240" w:after="60"/>
      <w:jc w:val="left"/>
      <w:outlineLvl w:val="4"/>
    </w:pPr>
    <w:rPr>
      <w:rFonts w:ascii="华文宋体" w:hAnsi="华文宋体" w:eastAsia="华文宋体"/>
      <w:b/>
      <w:i/>
      <w:kern w:val="0"/>
      <w:sz w:val="26"/>
      <w:szCs w:val="20"/>
    </w:rPr>
  </w:style>
  <w:style w:type="paragraph" w:styleId="7">
    <w:name w:val="heading 6"/>
    <w:basedOn w:val="1"/>
    <w:next w:val="1"/>
    <w:link w:val="38"/>
    <w:qFormat/>
    <w:uiPriority w:val="0"/>
    <w:pPr>
      <w:widowControl/>
      <w:numPr>
        <w:ilvl w:val="5"/>
        <w:numId w:val="1"/>
      </w:numPr>
      <w:spacing w:before="240" w:after="60"/>
      <w:jc w:val="left"/>
      <w:outlineLvl w:val="5"/>
    </w:pPr>
    <w:rPr>
      <w:rFonts w:ascii="华文宋体" w:hAnsi="华文宋体" w:eastAsia="华文宋体"/>
      <w:b/>
      <w:kern w:val="0"/>
      <w:sz w:val="22"/>
      <w:szCs w:val="20"/>
    </w:rPr>
  </w:style>
  <w:style w:type="paragraph" w:styleId="8">
    <w:name w:val="heading 7"/>
    <w:basedOn w:val="1"/>
    <w:next w:val="1"/>
    <w:link w:val="39"/>
    <w:qFormat/>
    <w:uiPriority w:val="0"/>
    <w:pPr>
      <w:widowControl/>
      <w:numPr>
        <w:ilvl w:val="6"/>
        <w:numId w:val="1"/>
      </w:numPr>
      <w:spacing w:before="240" w:after="60"/>
      <w:jc w:val="left"/>
      <w:outlineLvl w:val="6"/>
    </w:pPr>
    <w:rPr>
      <w:rFonts w:ascii="华文宋体" w:hAnsi="华文宋体" w:eastAsia="华文宋体"/>
      <w:kern w:val="0"/>
      <w:sz w:val="24"/>
      <w:szCs w:val="20"/>
    </w:rPr>
  </w:style>
  <w:style w:type="paragraph" w:styleId="9">
    <w:name w:val="heading 8"/>
    <w:basedOn w:val="1"/>
    <w:next w:val="1"/>
    <w:link w:val="40"/>
    <w:qFormat/>
    <w:uiPriority w:val="0"/>
    <w:pPr>
      <w:widowControl/>
      <w:numPr>
        <w:ilvl w:val="7"/>
        <w:numId w:val="1"/>
      </w:numPr>
      <w:spacing w:before="240" w:after="60"/>
      <w:jc w:val="left"/>
      <w:outlineLvl w:val="7"/>
    </w:pPr>
    <w:rPr>
      <w:rFonts w:ascii="华文宋体" w:hAnsi="华文宋体" w:eastAsia="华文宋体"/>
      <w:i/>
      <w:kern w:val="0"/>
      <w:sz w:val="24"/>
      <w:szCs w:val="20"/>
    </w:rPr>
  </w:style>
  <w:style w:type="paragraph" w:styleId="10">
    <w:name w:val="heading 9"/>
    <w:basedOn w:val="1"/>
    <w:next w:val="1"/>
    <w:link w:val="41"/>
    <w:qFormat/>
    <w:uiPriority w:val="0"/>
    <w:pPr>
      <w:widowControl/>
      <w:numPr>
        <w:ilvl w:val="8"/>
        <w:numId w:val="1"/>
      </w:numPr>
      <w:spacing w:before="240" w:after="60"/>
      <w:jc w:val="left"/>
      <w:outlineLvl w:val="8"/>
    </w:pPr>
    <w:rPr>
      <w:rFonts w:ascii="Arial" w:hAnsi="Arial" w:eastAsia="华文宋体"/>
      <w:kern w:val="0"/>
      <w:sz w:val="22"/>
      <w:szCs w:val="2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Normal Indent"/>
    <w:basedOn w:val="1"/>
    <w:next w:val="12"/>
    <w:qFormat/>
    <w:uiPriority w:val="0"/>
    <w:pPr>
      <w:adjustRightInd w:val="0"/>
      <w:spacing w:line="360" w:lineRule="atLeast"/>
      <w:ind w:firstLine="482"/>
      <w:textAlignment w:val="baseline"/>
    </w:pPr>
    <w:rPr>
      <w:rFonts w:eastAsia="宋体"/>
      <w:kern w:val="0"/>
      <w:sz w:val="24"/>
    </w:rPr>
  </w:style>
  <w:style w:type="paragraph" w:styleId="12">
    <w:name w:val="toa heading"/>
    <w:basedOn w:val="1"/>
    <w:next w:val="1"/>
    <w:unhideWhenUsed/>
    <w:qFormat/>
    <w:uiPriority w:val="99"/>
    <w:pPr>
      <w:spacing w:before="120"/>
    </w:pPr>
    <w:rPr>
      <w:rFonts w:ascii="Arial" w:hAnsi="Arial"/>
      <w:sz w:val="24"/>
    </w:rPr>
  </w:style>
  <w:style w:type="paragraph" w:styleId="13">
    <w:name w:val="annotation text"/>
    <w:basedOn w:val="1"/>
    <w:qFormat/>
    <w:uiPriority w:val="0"/>
    <w:pPr>
      <w:adjustRightInd w:val="0"/>
      <w:spacing w:line="360" w:lineRule="atLeast"/>
      <w:jc w:val="left"/>
      <w:textAlignment w:val="baseline"/>
    </w:pPr>
    <w:rPr>
      <w:kern w:val="0"/>
      <w:sz w:val="24"/>
      <w:szCs w:val="20"/>
    </w:rPr>
  </w:style>
  <w:style w:type="paragraph" w:styleId="14">
    <w:name w:val="Body Text"/>
    <w:basedOn w:val="1"/>
    <w:qFormat/>
    <w:uiPriority w:val="0"/>
    <w:pPr>
      <w:spacing w:after="120"/>
    </w:pPr>
  </w:style>
  <w:style w:type="paragraph" w:styleId="15">
    <w:name w:val="toc 3"/>
    <w:basedOn w:val="1"/>
    <w:next w:val="1"/>
    <w:unhideWhenUsed/>
    <w:qFormat/>
    <w:uiPriority w:val="39"/>
    <w:pPr>
      <w:spacing w:line="380" w:lineRule="exact"/>
      <w:ind w:left="400" w:leftChars="400"/>
      <w:jc w:val="distribute"/>
    </w:pPr>
  </w:style>
  <w:style w:type="paragraph" w:styleId="16">
    <w:name w:val="Plain Text"/>
    <w:basedOn w:val="1"/>
    <w:next w:val="17"/>
    <w:link w:val="42"/>
    <w:unhideWhenUsed/>
    <w:qFormat/>
    <w:uiPriority w:val="0"/>
    <w:rPr>
      <w:rFonts w:ascii="宋体" w:hAnsi="Courier New"/>
      <w:szCs w:val="20"/>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Date"/>
    <w:basedOn w:val="1"/>
    <w:next w:val="1"/>
    <w:qFormat/>
    <w:uiPriority w:val="0"/>
    <w:pPr>
      <w:ind w:left="100" w:leftChars="2500"/>
    </w:p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footnote text"/>
    <w:basedOn w:val="1"/>
    <w:qFormat/>
    <w:uiPriority w:val="99"/>
    <w:pPr>
      <w:snapToGrid w:val="0"/>
      <w:jc w:val="left"/>
    </w:pPr>
    <w:rPr>
      <w:sz w:val="18"/>
      <w:szCs w:val="18"/>
    </w:rPr>
  </w:style>
  <w:style w:type="paragraph" w:styleId="22">
    <w:name w:val="Body Text 2"/>
    <w:basedOn w:val="1"/>
    <w:qFormat/>
    <w:uiPriority w:val="0"/>
    <w:pPr>
      <w:jc w:val="center"/>
    </w:pPr>
    <w:rPr>
      <w:rFonts w:eastAsia="黑体"/>
      <w:bCs/>
      <w:sz w:val="72"/>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4">
    <w:name w:val="Normal (Web)"/>
    <w:basedOn w:val="1"/>
    <w:next w:val="19"/>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qFormat/>
    <w:uiPriority w:val="0"/>
    <w:pPr>
      <w:spacing w:before="240" w:after="60"/>
      <w:jc w:val="center"/>
      <w:outlineLvl w:val="0"/>
    </w:pPr>
    <w:rPr>
      <w:rFonts w:ascii="Arial" w:hAnsi="Arial" w:cs="Arial"/>
      <w:b/>
      <w:bCs/>
      <w:sz w:val="32"/>
      <w:szCs w:val="32"/>
    </w:rPr>
  </w:style>
  <w:style w:type="paragraph" w:styleId="26">
    <w:name w:val="Body Text First Indent"/>
    <w:basedOn w:val="14"/>
    <w:next w:val="1"/>
    <w:qFormat/>
    <w:uiPriority w:val="0"/>
    <w:pPr>
      <w:autoSpaceDE w:val="0"/>
      <w:autoSpaceDN w:val="0"/>
      <w:adjustRightInd w:val="0"/>
      <w:ind w:firstLine="420" w:firstLineChars="100"/>
      <w:jc w:val="left"/>
    </w:pPr>
    <w:rPr>
      <w:rFonts w:ascii="仿宋_GB2312" w:hAnsi="Calibri"/>
      <w:b/>
      <w:kern w:val="0"/>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Hyperlink"/>
    <w:qFormat/>
    <w:uiPriority w:val="0"/>
    <w:rPr>
      <w:color w:val="0000FF"/>
      <w:u w:val="single"/>
    </w:rPr>
  </w:style>
  <w:style w:type="character" w:customStyle="1" w:styleId="33">
    <w:name w:val="标题 1 Char"/>
    <w:link w:val="2"/>
    <w:qFormat/>
    <w:uiPriority w:val="0"/>
    <w:rPr>
      <w:rFonts w:ascii="宋体" w:hAnsi="华文宋体" w:cs="宋体"/>
      <w:b/>
      <w:kern w:val="44"/>
      <w:sz w:val="52"/>
    </w:rPr>
  </w:style>
  <w:style w:type="character" w:customStyle="1" w:styleId="34">
    <w:name w:val="标题 2 Char"/>
    <w:link w:val="3"/>
    <w:semiHidden/>
    <w:qFormat/>
    <w:uiPriority w:val="0"/>
    <w:rPr>
      <w:rFonts w:ascii="Arial" w:hAnsi="Arial" w:eastAsia="华文宋体"/>
      <w:b/>
      <w:i/>
      <w:sz w:val="28"/>
    </w:rPr>
  </w:style>
  <w:style w:type="character" w:customStyle="1" w:styleId="35">
    <w:name w:val="标题 3 Char"/>
    <w:link w:val="4"/>
    <w:semiHidden/>
    <w:qFormat/>
    <w:uiPriority w:val="0"/>
    <w:rPr>
      <w:rFonts w:ascii="Arial" w:hAnsi="Arial" w:eastAsia="华文宋体"/>
      <w:b/>
      <w:sz w:val="26"/>
    </w:rPr>
  </w:style>
  <w:style w:type="character" w:customStyle="1" w:styleId="36">
    <w:name w:val="标题 4 Char"/>
    <w:link w:val="5"/>
    <w:semiHidden/>
    <w:qFormat/>
    <w:uiPriority w:val="0"/>
    <w:rPr>
      <w:rFonts w:ascii="华文宋体" w:hAnsi="华文宋体" w:eastAsia="华文宋体" w:cs="宋体"/>
      <w:sz w:val="24"/>
    </w:rPr>
  </w:style>
  <w:style w:type="character" w:customStyle="1" w:styleId="37">
    <w:name w:val="标题 5 Char"/>
    <w:link w:val="6"/>
    <w:semiHidden/>
    <w:qFormat/>
    <w:uiPriority w:val="0"/>
    <w:rPr>
      <w:rFonts w:ascii="华文宋体" w:hAnsi="华文宋体" w:eastAsia="华文宋体" w:cs="宋体"/>
      <w:b/>
      <w:i/>
      <w:sz w:val="26"/>
    </w:rPr>
  </w:style>
  <w:style w:type="character" w:customStyle="1" w:styleId="38">
    <w:name w:val="标题 6 Char"/>
    <w:link w:val="7"/>
    <w:semiHidden/>
    <w:qFormat/>
    <w:uiPriority w:val="0"/>
    <w:rPr>
      <w:rFonts w:ascii="华文宋体" w:hAnsi="华文宋体" w:eastAsia="华文宋体" w:cs="宋体"/>
      <w:b/>
      <w:sz w:val="22"/>
    </w:rPr>
  </w:style>
  <w:style w:type="character" w:customStyle="1" w:styleId="39">
    <w:name w:val="标题 7 Char"/>
    <w:link w:val="8"/>
    <w:semiHidden/>
    <w:qFormat/>
    <w:uiPriority w:val="0"/>
    <w:rPr>
      <w:rFonts w:ascii="华文宋体" w:hAnsi="华文宋体" w:eastAsia="华文宋体"/>
      <w:sz w:val="24"/>
    </w:rPr>
  </w:style>
  <w:style w:type="character" w:customStyle="1" w:styleId="40">
    <w:name w:val="标题 8 Char"/>
    <w:link w:val="9"/>
    <w:semiHidden/>
    <w:qFormat/>
    <w:uiPriority w:val="0"/>
    <w:rPr>
      <w:rFonts w:ascii="华文宋体" w:hAnsi="华文宋体" w:eastAsia="华文宋体"/>
      <w:i/>
      <w:sz w:val="24"/>
    </w:rPr>
  </w:style>
  <w:style w:type="character" w:customStyle="1" w:styleId="41">
    <w:name w:val="标题 9 Char"/>
    <w:link w:val="10"/>
    <w:semiHidden/>
    <w:qFormat/>
    <w:uiPriority w:val="0"/>
    <w:rPr>
      <w:rFonts w:ascii="Arial" w:hAnsi="Arial" w:eastAsia="华文宋体"/>
      <w:sz w:val="22"/>
    </w:rPr>
  </w:style>
  <w:style w:type="character" w:customStyle="1" w:styleId="42">
    <w:name w:val="纯文本 Char"/>
    <w:link w:val="16"/>
    <w:qFormat/>
    <w:uiPriority w:val="0"/>
    <w:rPr>
      <w:rFonts w:ascii="宋体" w:hAnsi="Courier New"/>
      <w:kern w:val="2"/>
      <w:sz w:val="21"/>
    </w:rPr>
  </w:style>
  <w:style w:type="character" w:customStyle="1" w:styleId="43">
    <w:name w:val="font91"/>
    <w:basedOn w:val="29"/>
    <w:qFormat/>
    <w:uiPriority w:val="0"/>
    <w:rPr>
      <w:rFonts w:hint="eastAsia" w:ascii="宋体" w:hAnsi="宋体" w:eastAsia="宋体" w:cs="宋体"/>
      <w:color w:val="000000"/>
      <w:sz w:val="20"/>
      <w:szCs w:val="20"/>
      <w:u w:val="none"/>
      <w:vertAlign w:val="superscript"/>
    </w:rPr>
  </w:style>
  <w:style w:type="character" w:customStyle="1" w:styleId="44">
    <w:name w:val="10"/>
    <w:basedOn w:val="29"/>
    <w:qFormat/>
    <w:uiPriority w:val="0"/>
    <w:rPr>
      <w:rFonts w:hint="default" w:ascii="Times New Roman" w:hAnsi="Times New Roman" w:cs="Times New Roman"/>
    </w:rPr>
  </w:style>
  <w:style w:type="paragraph" w:customStyle="1" w:styleId="45">
    <w:name w:val="列出段落1"/>
    <w:basedOn w:val="1"/>
    <w:qFormat/>
    <w:uiPriority w:val="0"/>
    <w:pPr>
      <w:ind w:firstLine="200" w:firstLineChars="200"/>
    </w:pPr>
    <w:rPr>
      <w:szCs w:val="21"/>
    </w:rPr>
  </w:style>
  <w:style w:type="paragraph" w:customStyle="1" w:styleId="46">
    <w:name w:val="Normal_29"/>
    <w:qFormat/>
    <w:uiPriority w:val="0"/>
    <w:rPr>
      <w:rFonts w:ascii="Times New Roman" w:hAnsi="Times New Roman" w:eastAsia="Times New Roman" w:cs="Times New Roman"/>
      <w:sz w:val="24"/>
      <w:szCs w:val="2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样式 标题 3 + (中文) 黑体 小四 非加粗 段前: 7.8 磅 段后: 0 磅 行距: 固定值 20 磅"/>
    <w:basedOn w:val="4"/>
    <w:qFormat/>
    <w:uiPriority w:val="0"/>
    <w:pPr>
      <w:spacing w:before="120" w:after="120" w:line="400" w:lineRule="exact"/>
    </w:pPr>
    <w:rPr>
      <w:rFonts w:ascii="Times New Roman" w:hAnsi="Times New Roman" w:eastAsia="宋体"/>
      <w:b w:val="0"/>
      <w:sz w:val="24"/>
      <w:szCs w:val="20"/>
    </w:rPr>
  </w:style>
  <w:style w:type="paragraph" w:customStyle="1" w:styleId="4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0">
    <w:name w:val="2级标题"/>
    <w:basedOn w:val="1"/>
    <w:qFormat/>
    <w:uiPriority w:val="0"/>
    <w:pPr>
      <w:keepLines/>
      <w:widowControl/>
      <w:spacing w:before="240" w:after="120" w:line="360" w:lineRule="auto"/>
      <w:contextualSpacing/>
      <w:jc w:val="left"/>
      <w:outlineLvl w:val="1"/>
    </w:pPr>
    <w:rPr>
      <w:rFonts w:ascii="宋体" w:hAnsi="宋体" w:eastAsia="Times New Roman" w:cs="宋体"/>
      <w:b/>
      <w:kern w:val="0"/>
      <w:sz w:val="32"/>
      <w:szCs w:val="36"/>
      <w:lang w:eastAsia="en-US" w:bidi="en-US"/>
    </w:rPr>
  </w:style>
  <w:style w:type="paragraph" w:customStyle="1" w:styleId="5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5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3">
    <w:name w:val="样式 标题 4 + 行距: 固定值 20 磅"/>
    <w:basedOn w:val="5"/>
    <w:qFormat/>
    <w:uiPriority w:val="0"/>
    <w:pPr>
      <w:keepNext w:val="0"/>
      <w:keepLines w:val="0"/>
      <w:numPr>
        <w:ilvl w:val="3"/>
        <w:numId w:val="0"/>
      </w:numPr>
      <w:tabs>
        <w:tab w:val="left" w:pos="-854"/>
        <w:tab w:val="left" w:pos="1800"/>
      </w:tabs>
      <w:spacing w:before="0" w:beforeLines="0" w:beforeAutospacing="0" w:after="0" w:afterLines="0" w:afterAutospacing="0" w:line="400" w:lineRule="exact"/>
      <w:ind w:left="540"/>
    </w:pPr>
    <w:rPr>
      <w:rFonts w:ascii="Times New Roman" w:hAnsi="Times New Roman" w:eastAsia="宋体"/>
      <w:color w:val="000000"/>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styleId="55">
    <w:name w:val="No Spacing"/>
    <w:qFormat/>
    <w:uiPriority w:val="0"/>
    <w:pPr>
      <w:widowControl w:val="0"/>
      <w:jc w:val="both"/>
    </w:pPr>
    <w:rPr>
      <w:rFonts w:ascii="Calibri" w:hAnsi="Calibri" w:eastAsia="Times New Roman" w:cs="Times New Roman"/>
      <w:kern w:val="2"/>
      <w:sz w:val="21"/>
      <w:lang w:val="en-US" w:eastAsia="zh-CN" w:bidi="ar-SA"/>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58">
    <w:name w:val="font31"/>
    <w:basedOn w:val="29"/>
    <w:qFormat/>
    <w:uiPriority w:val="0"/>
    <w:rPr>
      <w:rFonts w:hint="eastAsia" w:ascii="宋体" w:hAnsi="宋体" w:eastAsia="宋体" w:cs="宋体"/>
      <w:color w:val="000000"/>
      <w:sz w:val="20"/>
      <w:szCs w:val="20"/>
      <w:u w:val="none"/>
    </w:rPr>
  </w:style>
  <w:style w:type="character" w:customStyle="1" w:styleId="59">
    <w:name w:val="font21"/>
    <w:basedOn w:val="29"/>
    <w:qFormat/>
    <w:uiPriority w:val="0"/>
    <w:rPr>
      <w:rFonts w:hint="default" w:ascii="仿宋_GB2312" w:eastAsia="仿宋_GB2312" w:cs="仿宋_GB2312"/>
      <w:color w:val="000000"/>
      <w:sz w:val="20"/>
      <w:szCs w:val="20"/>
      <w:u w:val="none"/>
    </w:rPr>
  </w:style>
  <w:style w:type="paragraph" w:customStyle="1" w:styleId="60">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61">
    <w:name w:val="11111"/>
    <w:basedOn w:val="1"/>
    <w:next w:val="1"/>
    <w:qFormat/>
    <w:uiPriority w:val="0"/>
    <w:pPr>
      <w:spacing w:line="360" w:lineRule="auto"/>
      <w:ind w:firstLine="200" w:firstLineChars="200"/>
    </w:pPr>
    <w:rPr>
      <w:rFonts w:ascii="宋体" w:hAnsi="宋体" w:cs="宋体"/>
      <w:sz w:val="24"/>
      <w:szCs w:val="24"/>
    </w:r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列表段落1"/>
    <w:basedOn w:val="1"/>
    <w:qFormat/>
    <w:uiPriority w:val="99"/>
    <w:pPr>
      <w:ind w:firstLine="420" w:firstLineChars="200"/>
    </w:pPr>
  </w:style>
  <w:style w:type="paragraph" w:customStyle="1" w:styleId="64">
    <w:name w:val="Table Text"/>
    <w:basedOn w:val="1"/>
    <w:semiHidden/>
    <w:qFormat/>
    <w:uiPriority w:val="0"/>
    <w:rPr>
      <w:rFonts w:ascii="宋体" w:hAnsi="宋体" w:eastAsia="宋体" w:cs="宋体"/>
      <w:sz w:val="23"/>
      <w:szCs w:val="23"/>
      <w:lang w:val="en-US" w:eastAsia="en-US" w:bidi="ar-SA"/>
    </w:rPr>
  </w:style>
  <w:style w:type="paragraph" w:customStyle="1" w:styleId="65">
    <w:name w:val="_Style 20"/>
    <w:qFormat/>
    <w:uiPriority w:val="0"/>
    <w:pPr>
      <w:kinsoku w:val="0"/>
      <w:autoSpaceDE w:val="0"/>
      <w:autoSpaceDN w:val="0"/>
      <w:adjustRightInd w:val="0"/>
      <w:snapToGrid w:val="0"/>
      <w:spacing w:line="240" w:lineRule="auto"/>
      <w:jc w:val="left"/>
      <w:textAlignment w:val="baseline"/>
    </w:pPr>
    <w:rPr>
      <w:rFonts w:ascii="Tahoma" w:hAnsi="Tahoma" w:eastAsia="Arial" w:cs="Arial"/>
      <w:snapToGrid w:val="0"/>
      <w:color w:val="000000"/>
      <w:kern w:val="0"/>
      <w:sz w:val="24"/>
      <w:szCs w:val="20"/>
      <w:lang w:val="en-US" w:eastAsia="en-US" w:bidi="ar-SA"/>
    </w:rPr>
  </w:style>
  <w:style w:type="paragraph" w:customStyle="1" w:styleId="66">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0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15ea06fb-5e3a-4ef3-831e-e65a89980233</errorID>
      <errorWord>项日</errorWord>
      <group>L1_Word</group>
      <groupName>字词问题</groupName>
      <ability>L2_Typo</ability>
      <abilityName>字词错误</abilityName>
      <candidateList>
        <item>项目</item>
      </candidateList>
      <explain>〈名〉事物分成的门类：服务～｜体育～｜建设～。</explain>
      <paraID>55066C82</paraID>
      <start>166</start>
      <end>168</end>
      <status>modified</status>
      <modifiedWord>项目</modifiedWord>
      <trackRevisions>false</trackRevisions>
    </reviewItem>
    <reviewItem>
      <errorID>2d57ab61-dda1-4ab6-bef3-dd9e35ffac99</errorID>
      <errorWord>[2026]</errorWord>
      <group>L1_Punc</group>
      <groupName>标点问题</groupName>
      <ability>L2_Punc</ability>
      <abilityName>标点符号检查</abilityName>
      <candidateList>
        <item>〔2026〕</item>
      </candidateList>
      <explain/>
      <paraID>2233113A</paraID>
      <start>8</start>
      <end>14</end>
      <status>modified</status>
      <modifiedWord>〔2026〕</modifiedWord>
      <trackRevisions>false</trackRevisions>
    </reviewItem>
    <reviewItem>
      <errorID>2f8e9653-eb12-4f1a-aad9-a1063b0608f4</errorID>
      <errorWord>项日</errorWord>
      <group>L1_Word</group>
      <groupName>字词问题</groupName>
      <ability>L2_Typo</ability>
      <abilityName>字词错误</abilityName>
      <candidateList>
        <item>项目</item>
      </candidateList>
      <explain>〈名〉事物分成的门类：服务～｜体育～｜建设～。</explain>
      <paraID> 61460E7</paraID>
      <start>171</start>
      <end>173</end>
      <status>modified</status>
      <modifiedWord>项目</modifiedWord>
      <trackRevisions>false</trackRevisions>
    </reviewItem>
    <reviewItem>
      <errorID>96b24318-5ed6-4d79-b4df-22b48cedf5f9</errorID>
      <errorWord>二0二六</errorWord>
      <group>L1_Knowledge</group>
      <groupName>知识性问题</groupName>
      <ability>L2_Knowledge</ability>
      <abilityName>其他知识</abilityName>
      <candidateList>
        <item>二〇二六</item>
      </candidateList>
      <explain/>
      <paraID>54C0721F</paraID>
      <start>0</start>
      <end>4</end>
      <status>modified</status>
      <modifiedWord>二〇二六</modifiedWord>
      <trackRevisions>false</trackRevisions>
    </reviewItem>
    <reviewItem>
      <errorID>3054f75b-5ac8-4e0b-af3f-0e850246cf26</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1C03A342</paraID>
      <start>49</start>
      <end>59</end>
      <status>modified</status>
      <modifiedWord>2026年4月13日</modifiedWord>
      <trackRevisions>false</trackRevisions>
    </reviewItem>
    <reviewItem>
      <errorID>a00b37fe-2246-4544-a378-0ff79fedf715</errorID>
      <errorWord>[2026]</errorWord>
      <group>L1_Punc</group>
      <groupName>标点问题</groupName>
      <ability>L2_Punc</ability>
      <abilityName>标点符号检查</abilityName>
      <candidateList>
        <item>〔2026〕</item>
      </candidateList>
      <explain/>
      <paraID>2D3BCDC3</paraID>
      <start>8</start>
      <end>14</end>
      <status>modified</status>
      <modifiedWord>〔2026〕</modifiedWord>
      <trackRevisions>false</trackRevisions>
    </reviewItem>
    <reviewItem>
      <errorID>21f38543-5c85-4ee7-801a-14c1af87e3ec</errorID>
      <errorWord>项日</errorWord>
      <group>L1_Word</group>
      <groupName>字词问题</groupName>
      <ability>L2_Typo</ability>
      <abilityName>字词错误</abilityName>
      <candidateList>
        <item>项目</item>
      </candidateList>
      <explain>〈名〉事物分成的门类：服务～｜体育～｜建设～。</explain>
      <paraID>6A41080E</paraID>
      <start>14</start>
      <end>16</end>
      <status>modified</status>
      <modifiedWord>项目</modifiedWord>
      <trackRevisions>false</trackRevisions>
    </reviewItem>
    <reviewItem>
      <errorID>9d27ba0e-76f9-45f0-ba69-e2a48e940e6a</errorID>
      <errorWord>其它</errorWord>
      <group>L1_Word</group>
      <groupName>字词问题</groupName>
      <ability>L2_Alias</ability>
      <abilityName>也作/曾用词</abilityName>
      <candidateList>
        <item>其他</item>
      </candidateList>
      <explain>词汇[其它]为不规范表述或旧称，其规范书面表述为[其他]。</explain>
      <paraID>779B0B07</paraID>
      <start>4</start>
      <end>6</end>
      <status>modified</status>
      <modifiedWord>其他</modifiedWord>
      <trackRevisions>false</trackRevisions>
    </reviewItem>
    <reviewItem>
      <errorID>97854767-c310-4124-bf36-e542508d8d73</errorID>
      <errorWord>下午15：</errorWord>
      <group>L1_Knowledge</group>
      <groupName>知识性问题</groupName>
      <ability>L2_Time</ability>
      <abilityName>日期时间</abilityName>
      <candidateList>
        <item>15:</item>
      </candidateList>
      <explain>24小时制的时间，不需要强调“下午”，并且冒号应使用半角。</explain>
      <paraID>6AD657EA</paraID>
      <start>45</start>
      <end>48</end>
      <status>modified</status>
      <modifiedWord>15:</modifiedWord>
      <trackRevisions>false</trackRevisions>
    </reviewItem>
    <reviewItem>
      <errorID>c520995f-f37d-42b3-b1e0-d7ad63845ee3</errorID>
      <errorWord>：</errorWord>
      <group>L1_Format</group>
      <groupName>格式问题</groupName>
      <ability>L2_HalfPunc</ability>
      <abilityName>全半角检查</abilityName>
      <candidateList>
        <item>:</item>
      </candidateList>
      <explain>文本全半角错误。</explain>
      <paraID>6AD657EA</paraID>
      <start>54</start>
      <end>55</end>
      <status>modified</status>
      <modifiedWord>:</modifiedWord>
      <trackRevisions>false</trackRevisions>
    </reviewItem>
    <reviewItem>
      <errorID>7c418ec0-23dc-4a36-bce6-39721aa2fa6f</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  88BEA6</paraID>
      <start>5</start>
      <end>15</end>
      <status>modified</status>
      <modifiedWord>2026年4月13日</modifiedWord>
      <trackRevisions>false</trackRevisions>
    </reviewItem>
    <reviewItem>
      <errorID>cfc1339e-bf95-43ee-97cd-8e43ea8fa294</errorID>
      <errorWord>00点</errorWord>
      <group>L1_Word</group>
      <groupName>字词问题</groupName>
      <ability>L2_Typo</ability>
      <abilityName>字词错误</abilityName>
      <candidateList>
        <item>00</item>
      </candidateList>
      <explain/>
      <paraID>  88BEA6</paraID>
      <start>18</start>
      <end>20</end>
      <status>modified</status>
      <modifiedWord>00</modifiedWord>
      <trackRevisions>false</trackRevisions>
    </reviewItem>
    <reviewItem>
      <errorID>0f164a81-c62b-4c4d-8c11-67e0ec6f8a5b</errorID>
      <errorWord>2026年04月13日</errorWord>
      <group>L1_Knowledge</group>
      <groupName>知识性问题</groupName>
      <ability>L2_Time</ability>
      <abilityName>日期时间</abilityName>
      <candidateList>
        <item>2026年4月13日</item>
      </candidateList>
      <explain>根据日常书写习惯，月份一般会省略前导零。</explain>
      <paraID>166D8205</paraID>
      <start>5</start>
      <end>15</end>
      <status>modified</status>
      <modifiedWord>2026年4月13日</modifiedWord>
      <trackRevisions>false</trackRevisions>
    </reviewItem>
    <reviewItem>
      <errorID>eddc1bc3-4f52-40a7-90bc-34e72a74da2a</errorID>
      <errorWord>00点</errorWord>
      <group>L1_Word</group>
      <groupName>字词问题</groupName>
      <ability>L2_Typo</ability>
      <abilityName>字词错误</abilityName>
      <candidateList>
        <item>00</item>
      </candidateList>
      <explain/>
      <paraID>166D8205</paraID>
      <start>18</start>
      <end>20</end>
      <status>modified</status>
      <modifiedWord>00</modifiedWord>
      <trackRevisions>false</trackRevisions>
    </reviewItem>
    <reviewItem>
      <errorID>bc92edea-1585-4efd-9c62-70000e74b18f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135AE582</paraID>
      <start>38</start>
      <end>39</end>
      <status>ignored</status>
      <modifiedWord/>
      <trackRevisions>false</trackRevisions>
    </reviewItem>
    <reviewItem>
      <errorID>a2a405bb-bfd1-41b4-81c2-feaf0d533424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4498F4DD</paraID>
      <start>0</start>
      <end>2</end>
      <status>modified</status>
      <modifiedWord>1.</modifiedWord>
      <trackRevisions>false</trackRevisions>
    </reviewItem>
    <reviewItem>
      <errorID>0ec38872-1b92-4bdc-8a6f-315acdc3459d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2DE2E028</paraID>
      <start>0</start>
      <end>2</end>
      <status>modified</status>
      <modifiedWord>2.</modifiedWord>
      <trackRevisions>false</trackRevisions>
    </reviewItem>
    <reviewItem>
      <errorID>bfc7e39d-191d-4614-be1e-495a85766e59</errorID>
      <errorWord>(</errorWord>
      <group>L1_Format</group>
      <groupName>格式问题</groupName>
      <ability>L2_HalfPunc</ability>
      <abilityName>全半角检查</abilityName>
      <candidateList>
        <item>（</item>
      </candidateList>
      <explain>文本全半角错误。</explain>
      <paraID>2DE2E028</paraID>
      <start>34</start>
      <end>35</end>
      <status>modified</status>
      <modifiedWord>（</modifiedWord>
      <trackRevisions>false</trackRevisions>
    </reviewItem>
    <reviewItem>
      <errorID>f0a71ac7-883f-4aff-8ceb-30cfc3503430</errorID>
      <errorWord>)</errorWord>
      <group>L1_Format</group>
      <groupName>格式问题</groupName>
      <ability>L2_HalfPunc</ability>
      <abilityName>全半角检查</abilityName>
      <candidateList>
        <item>）</item>
      </candidateList>
      <explain>文本全半角错误。</explain>
      <paraID>2DE2E028</paraID>
      <start>41</start>
      <end>42</end>
      <status>modified</status>
      <modifiedWord>）</modifiedWord>
      <trackRevisions>false</trackRevisions>
    </reviewItem>
    <reviewItem>
      <errorID>958ddcae-5912-4ec0-8f55-2157e4c34f87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53AE58E9</paraID>
      <start>0</start>
      <end>2</end>
      <status>modified</status>
      <modifiedWord>3.</modifiedWord>
      <trackRevisions>false</trackRevisions>
    </reviewItem>
    <reviewItem>
      <errorID>89d112d6-f424-469b-b2f1-ec1f7868b7b6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219679B1</paraID>
      <start>0</start>
      <end>2</end>
      <status>modified</status>
      <modifiedWord>4.</modifiedWord>
      <trackRevisions>false</trackRevisions>
    </reviewItem>
    <reviewItem>
      <errorID>075fa3e3-867a-427c-99b0-77974f7db8b3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690CEBCF</paraID>
      <start>0</start>
      <end>2</end>
      <status>modified</status>
      <modifiedWord>1.</modifiedWord>
      <trackRevisions>false</trackRevisions>
    </reviewItem>
    <reviewItem>
      <errorID>c7493b8c-1ab8-40d8-be41-bca0bff878d7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3681B16D</paraID>
      <start>0</start>
      <end>2</end>
      <status>modified</status>
      <modifiedWord>2.</modifiedWord>
      <trackRevisions>false</trackRevisions>
    </reviewItem>
    <reviewItem>
      <errorID>89543b23-9c0b-4fd6-9456-e97430731f00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6E9DC11A</paraID>
      <start>0</start>
      <end>2</end>
      <status>modified</status>
      <modifiedWord>3.</modifiedWord>
      <trackRevisions>false</trackRevisions>
    </reviewItem>
    <reviewItem>
      <errorID>41d729f9-d469-4449-a4d5-e8fde1a521d7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9E83E06</paraID>
      <start>0</start>
      <end>2</end>
      <status>modified</status>
      <modifiedWord>1.</modifiedWord>
      <trackRevisions>false</trackRevisions>
    </reviewItem>
    <reviewItem>
      <errorID>a2a76d56-9fb2-4f40-82e5-fd87a920b31f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6A3E74FF</paraID>
      <start>0</start>
      <end>2</end>
      <status>modified</status>
      <modifiedWord>2.</modifiedWord>
      <trackRevisions>false</trackRevisions>
    </reviewItem>
    <reviewItem>
      <errorID>b31c92af-d3b5-4b02-8945-634c2d6a71af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370E1A39</paraID>
      <start>0</start>
      <end>2</end>
      <status>modified</status>
      <modifiedWord>3.</modifiedWord>
      <trackRevisions>false</trackRevisions>
    </reviewItem>
    <reviewItem>
      <errorID>fbae0488-eec6-46e8-a8cc-27e57d12380a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7F7AA22F</paraID>
      <start>0</start>
      <end>2</end>
      <status>modified</status>
      <modifiedWord>4.</modifiedWord>
      <trackRevisions>false</trackRevisions>
    </reviewItem>
    <reviewItem>
      <errorID>4517bee9-3eb1-49c8-a317-d99abe41ce8e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7F7AA22F</paraID>
      <start>68</start>
      <end>75</end>
      <status>modified</status>
      <modifiedWord>10%～20%</modifiedWord>
      <trackRevisions>false</trackRevisions>
    </reviewItem>
    <reviewItem>
      <errorID>9d5e288d-1dd5-4f42-a982-c49b60574776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7F7AA22F</paraID>
      <start>81</start>
      <end>86</end>
      <status>modified</status>
      <modifiedWord>3%～5%</modifiedWord>
      <trackRevisions>false</trackRevisions>
    </reviewItem>
    <reviewItem>
      <errorID>29520dc5-1090-437b-994c-bd5a684c2e68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7F7AA22F</paraID>
      <start>172</start>
      <end>177</end>
      <status>modified</status>
      <modifiedWord>3%～5%</modifiedWord>
      <trackRevisions>false</trackRevisions>
    </reviewItem>
    <reviewItem>
      <errorID>3c27ca60-f987-4a3f-bc5b-f118b2c5f2e6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4F0F6639</paraID>
      <start>0</start>
      <end>2</end>
      <status>modified</status>
      <modifiedWord>5.</modifiedWord>
      <trackRevisions>false</trackRevisions>
    </reviewItem>
    <reviewItem>
      <errorID>f106faf2-da3f-48ef-bd8f-b479709a84f9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4F0F6639</paraID>
      <start>114</start>
      <end>119</end>
      <status>modified</status>
      <modifiedWord>4%～6%</modifiedWord>
      <trackRevisions>false</trackRevisions>
    </reviewItem>
    <reviewItem>
      <errorID>710af44a-17ef-4a59-8204-38ad110eeceb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4F0F6639</paraID>
      <start>125</start>
      <end>130</end>
      <status>modified</status>
      <modifiedWord>1%～2%</modifiedWord>
      <trackRevisions>false</trackRevisions>
    </reviewItem>
    <reviewItem>
      <errorID>6c33d936-cbcb-4d97-a337-75d97ffab8fd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4F0F6639</paraID>
      <start>216</start>
      <end>221</end>
      <status>modified</status>
      <modifiedWord>1%～2%</modifiedWord>
      <trackRevisions>false</trackRevisions>
    </reviewItem>
    <reviewItem>
      <errorID>41c126c7-8e7e-4de7-a7c3-be51998991da</errorID>
      <errorWord>[2026]</errorWord>
      <group>L1_Punc</group>
      <groupName>标点问题</groupName>
      <ability>L2_Punc</ability>
      <abilityName>标点符号检查</abilityName>
      <candidateList>
        <item>〔2026〕</item>
      </candidateList>
      <explain/>
      <paraID>6845B282</paraID>
      <start>3</start>
      <end>9</end>
      <status>modified</status>
      <modifiedWord>〔2026〕</modifiedWord>
      <trackRevisions>false</trackRevisions>
    </reviewItem>
    <reviewItem>
      <errorID>45dead3a-afda-40e1-bc02-47413a749eed</errorID>
      <errorWord>：</errorWord>
      <group>L1_Format</group>
      <groupName>格式问题</groupName>
      <ability>L2_HalfPunc</ability>
      <abilityName>全半角检查</abilityName>
      <candidateList>
        <item>:</item>
      </candidateList>
      <explain>文本全半角错误。</explain>
      <paraID>378F5181</paraID>
      <start>12</start>
      <end>13</end>
      <status>modified</status>
      <modifiedWord>:</modifiedWord>
      <trackRevisions>false</trackRevisions>
    </reviewItem>
    <reviewItem>
      <errorID>fe6c53b2-8457-435a-ac74-33194103c4ed</errorID>
      <errorWord>做</errorWord>
      <group>L1_Word</group>
      <groupName>字词问题</groupName>
      <ability>L2_Typo</ability>
      <abilityName>字词错误</abilityName>
      <candidateList>
        <item>作</item>
      </candidateList>
      <explain>存在发音相同字词的误用。</explain>
      <paraID> 6B90EC6</paraID>
      <start>4</start>
      <end>5</end>
      <status>modified</status>
      <modifiedWord>作</modifiedWord>
      <trackRevisions>false</trackRevisions>
    </reviewItem>
    <reviewItem>
      <errorID>80b75073-0911-4431-8652-56d87aa0fad6</errorID>
      <errorWord>.</errorWord>
      <group>L1_Word</group>
      <groupName>字词问题</groupName>
      <ability>L2_Typo</ability>
      <abilityName>字词错误</abilityName>
      <candidateList>
        <item>.具</item>
      </candidateList>
      <explain/>
      <paraID>31BD58D6</paraID>
      <start>96</start>
      <end>98</end>
      <status>modified</status>
      <modifiedWord>.具</modifiedWord>
      <trackRevisions>false</trackRevisions>
    </reviewItem>
    <reviewItem>
      <errorID>88b45a41-9af4-4bf0-aa3b-80d8f505a0e5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3342037F</paraID>
      <start>0</start>
      <end>2</end>
      <status>modified</status>
      <modifiedWord>1.</modifiedWord>
      <trackRevisions>false</trackRevisions>
    </reviewItem>
    <reviewItem>
      <errorID>ccd98669-28b1-49f2-bf94-e48937963589</errorID>
      <errorWord>,</errorWord>
      <group>L1_Format</group>
      <groupName>格式问题</groupName>
      <ability>L2_HalfPunc</ability>
      <abilityName>全半角检查</abilityName>
      <candidateList>
        <item>，</item>
      </candidateList>
      <explain>文本全半角错误。</explain>
      <paraID>3342037F</paraID>
      <start>114</start>
      <end>115</end>
      <status>modified</status>
      <modifiedWord>，</modifiedWord>
      <trackRevisions>false</trackRevisions>
    </reviewItem>
    <reviewItem>
      <errorID>f2207a80-8ad2-46c9-935f-a2344a3bb0d1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55EAA043</paraID>
      <start>0</start>
      <end>2</end>
      <status>modified</status>
      <modifiedWord>2.</modifiedWord>
      <trackRevisions>false</trackRevisions>
    </reviewItem>
    <reviewItem>
      <errorID>9d089eeb-14cf-4c2a-b981-25db18f84249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4F479D77</paraID>
      <start>0</start>
      <end>2</end>
      <status>modified</status>
      <modifiedWord>3.</modifiedWord>
      <trackRevisions>false</trackRevisions>
    </reviewItem>
    <reviewItem>
      <errorID>35e781e9-2034-412e-971d-10fb55f8cf9a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E0D3FC4</paraID>
      <start>0</start>
      <end>2</end>
      <status>modified</status>
      <modifiedWord>4.</modifiedWord>
      <trackRevisions>false</trackRevisions>
    </reviewItem>
    <reviewItem>
      <errorID>bce48c54-a54c-4fd0-b59d-ee8b7f02ef05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637EA761</paraID>
      <start>0</start>
      <end>2</end>
      <status>modified</status>
      <modifiedWord>5.</modifiedWord>
      <trackRevisions>false</trackRevisions>
    </reviewItem>
    <reviewItem>
      <errorID>d2989d7e-9d44-42fb-8164-9f4ae2c22b8f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6664B139</paraID>
      <start>0</start>
      <end>2</end>
      <status>modified</status>
      <modifiedWord>6.</modifiedWord>
      <trackRevisions>false</trackRevisions>
    </reviewItem>
    <reviewItem>
      <errorID>c5eeabf7-4a74-43b9-8546-79173e3e3a5a</errorID>
      <errorWord>的的</errorWord>
      <group>L1_Word</group>
      <groupName>字词问题</groupName>
      <ability>L2_Typo</ability>
      <abilityName>字词错误</abilityName>
      <candidateList>
        <item>的</item>
      </candidateList>
      <explain>“的”常用于连接修饰语与名词性中心语，表示属性、所属或描述。</explain>
      <paraID>6664B139</paraID>
      <start>48</start>
      <end>49</end>
      <status>modified</status>
      <modifiedWord>的</modifiedWord>
      <trackRevisions>false</trackRevisions>
    </reviewItem>
    <reviewItem>
      <errorID>989cbe41-7e9b-4d0d-b65a-719b00bbc42e</errorID>
      <errorWord>。】</errorWord>
      <group>L1_Punc</group>
      <groupName>标点问题</groupName>
      <ability>L2_Punc</ability>
      <abilityName>标点符号检查</abilityName>
      <candidateList>
        <item>】</item>
      </candidateList>
      <explain/>
      <paraID>6664B139</paraID>
      <start>163</start>
      <end>164</end>
      <status>modified</status>
      <modifiedWord>】</modifiedWord>
      <trackRevisions>false</trackRevisions>
    </reviewItem>
    <reviewItem>
      <errorID>fb8195c2-850c-4c81-ac58-9640c13b1c11</errorID>
      <errorWord>：</errorWord>
      <group>L1_Format</group>
      <groupName>格式问题</groupName>
      <ability>L2_HalfPunc</ability>
      <abilityName>全半角检查</abilityName>
      <candidateList>
        <item>:</item>
      </candidateList>
      <explain>文本全半角错误。</explain>
      <paraID>4B96934B</paraID>
      <start>17</start>
      <end>18</end>
      <status>modified</status>
      <modifiedWord>:</modifiedWord>
      <trackRevisions>false</trackRevisions>
    </reviewItem>
    <reviewItem>
      <errorID>233ba5e8-c6fb-4e5a-bfad-c796e5181c33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4177A0FF</paraID>
      <start>0</start>
      <end>2</end>
      <status>modified</status>
      <modifiedWord>1.</modifiedWord>
      <trackRevisions>false</trackRevisions>
    </reviewItem>
    <reviewItem>
      <errorID>7001a46d-27d9-48c6-a0c4-38a7166442bc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10C352E8</paraID>
      <start>0</start>
      <end>2</end>
      <status>modified</status>
      <modifiedWord>2.</modifiedWord>
      <trackRevisions>false</trackRevisions>
    </reviewItem>
    <reviewItem>
      <errorID>28ab5483-1da9-40bb-95dd-00bc8dcf2de4</errorID>
      <errorWord>(</errorWord>
      <group>L1_Format</group>
      <groupName>格式问题</groupName>
      <ability>L2_HalfPunc</ability>
      <abilityName>全半角检查</abilityName>
      <candidateList>
        <item>（</item>
      </candidateList>
      <explain>文本全半角错误。</explain>
      <paraID>10C352E8</paraID>
      <start>11</start>
      <end>12</end>
      <status>modified</status>
      <modifiedWord>（</modifiedWord>
      <trackRevisions>false</trackRevisions>
    </reviewItem>
    <reviewItem>
      <errorID>53dfa5b1-b029-495c-98d0-4f8bc7cb9e50</errorID>
      <errorWord>)</errorWord>
      <group>L1_Format</group>
      <groupName>格式问题</groupName>
      <ability>L2_HalfPunc</ability>
      <abilityName>全半角检查</abilityName>
      <candidateList>
        <item>）</item>
      </candidateList>
      <explain>文本全半角错误。</explain>
      <paraID>10C352E8</paraID>
      <start>13</start>
      <end>14</end>
      <status>modified</status>
      <modifiedWord>）</modifiedWord>
      <trackRevisions>false</trackRevisions>
    </reviewItem>
    <reviewItem>
      <errorID>87b6aca8-1e63-4209-b02b-6bc6393b3ab2</errorID>
      <errorWord>(</errorWord>
      <group>L1_Format</group>
      <groupName>格式问题</groupName>
      <ability>L2_HalfPunc</ability>
      <abilityName>全半角检查</abilityName>
      <candidateList>
        <item>（</item>
      </candidateList>
      <explain>文本全半角错误。</explain>
      <paraID>10C352E8</paraID>
      <start>26</start>
      <end>27</end>
      <status>modified</status>
      <modifiedWord>（</modifiedWord>
      <trackRevisions>false</trackRevisions>
    </reviewItem>
    <reviewItem>
      <errorID>01b55000-d7ba-4725-99c1-8a8ebdac6d68</errorID>
      <errorWord>)</errorWord>
      <group>L1_Format</group>
      <groupName>格式问题</groupName>
      <ability>L2_HalfPunc</ability>
      <abilityName>全半角检查</abilityName>
      <candidateList>
        <item>）</item>
      </candidateList>
      <explain>文本全半角错误。</explain>
      <paraID>10C352E8</paraID>
      <start>28</start>
      <end>29</end>
      <status>modified</status>
      <modifiedWord>）</modifiedWord>
      <trackRevisions>false</trackRevisions>
    </reviewItem>
    <reviewItem>
      <errorID>7b7ffc2e-0058-4e64-8e58-b912f9853562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61C35DED</paraID>
      <start>0</start>
      <end>2</end>
      <status>modified</status>
      <modifiedWord>3.</modifiedWord>
      <trackRevisions>false</trackRevisions>
    </reviewItem>
    <reviewItem>
      <errorID>824bd89a-f5a7-4772-97d8-9d17e180beb3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3D87ACB5</paraID>
      <start>0</start>
      <end>2</end>
      <status>modified</status>
      <modifiedWord>1.</modifiedWord>
      <trackRevisions>false</trackRevisions>
    </reviewItem>
    <reviewItem>
      <errorID>f753e9f6-9ac3-493a-823f-6e26d1cae1b8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1CA0003A</paraID>
      <start>0</start>
      <end>2</end>
      <status>modified</status>
      <modifiedWord>2.</modifiedWord>
      <trackRevisions>false</trackRevisions>
    </reviewItem>
    <reviewItem>
      <errorID>f25256f2-c8ca-4d6f-ae0a-ef3efa4379f9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206F94BF</paraID>
      <start>0</start>
      <end>2</end>
      <status>modified</status>
      <modifiedWord>3.</modifiedWord>
      <trackRevisions>false</trackRevisions>
    </reviewItem>
    <reviewItem>
      <errorID>d837d5a2-52d1-4a6a-a2a2-80c6ecd554ce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653DAEB3</paraID>
      <start>0</start>
      <end>2</end>
      <status>modified</status>
      <modifiedWord>4.</modifiedWord>
      <trackRevisions>false</trackRevisions>
    </reviewItem>
    <reviewItem>
      <errorID>9a3e3934-87ff-4eb0-9594-10c3a037f2e5</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653DAEB3</paraID>
      <start>68</start>
      <end>75</end>
      <status>modified</status>
      <modifiedWord>10%～20%</modifiedWord>
      <trackRevisions>false</trackRevisions>
    </reviewItem>
    <reviewItem>
      <errorID>0dea3544-37e0-4f23-86ba-c8b1313f6c31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653DAEB3</paraID>
      <start>81</start>
      <end>86</end>
      <status>modified</status>
      <modifiedWord>3%～5%</modifiedWord>
      <trackRevisions>false</trackRevisions>
    </reviewItem>
    <reviewItem>
      <errorID>d2906e7c-fe65-48e1-b4d5-c24ea47513e5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653DAEB3</paraID>
      <start>172</start>
      <end>177</end>
      <status>modified</status>
      <modifiedWord>3%～5%</modifiedWord>
      <trackRevisions>false</trackRevisions>
    </reviewItem>
    <reviewItem>
      <errorID>14b71678-edb2-43e2-bf08-8294ee0c8cc7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292AC11B</paraID>
      <start>0</start>
      <end>2</end>
      <status>modified</status>
      <modifiedWord>5.</modifiedWord>
      <trackRevisions>false</trackRevisions>
    </reviewItem>
    <reviewItem>
      <errorID>1d695602-67fd-44a8-ad8b-6d998c3c4a40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292AC11B</paraID>
      <start>114</start>
      <end>119</end>
      <status>modified</status>
      <modifiedWord>4%～6%</modifiedWord>
      <trackRevisions>false</trackRevisions>
    </reviewItem>
    <reviewItem>
      <errorID>2c43764b-bd71-44fa-be17-7e301d3dac58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292AC11B</paraID>
      <start>125</start>
      <end>130</end>
      <status>modified</status>
      <modifiedWord>1%～2%</modifiedWord>
      <trackRevisions>false</trackRevisions>
    </reviewItem>
    <reviewItem>
      <errorID>3be71473-1b60-41a3-9481-10a5370af818</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292AC11B</paraID>
      <start>216</start>
      <end>221</end>
      <status>modified</status>
      <modifiedWord>1%～2%</modifiedWord>
      <trackRevisions>false</trackRevisions>
    </reviewItem>
    <reviewItem>
      <errorID>1e5ef980-62c7-4f68-97fb-61312d88f09f</errorID>
      <errorWord>其它未</errorWord>
      <group>L1_Word</group>
      <groupName>字词问题</groupName>
      <ability>L2_Alias</ability>
      <abilityName>也作/曾用词</abilityName>
      <candidateList>
        <item>其他未</item>
      </candidateList>
      <explain>词汇[其它未]为不规范表述或旧称，其规范书面表述为[其他未]。</explain>
      <paraID>2098F15F</paraID>
      <start>17</start>
      <end>20</end>
      <status>modified</status>
      <modifiedWord>其他未</modifiedWord>
      <trackRevisions>false</trackRevisions>
    </reviewItem>
    <reviewItem>
      <errorID>b2206e59-7e96-4482-9a08-5ea7f9de108e</errorID>
      <errorWord>在全国企业信用信息公示系统</errorWord>
      <group>L1_Word</group>
      <groupName>字词问题</groupName>
      <ability>L2_Typo</ability>
      <abilityName>字词错误</abilityName>
      <candidateList>
        <item>在国家企业信用信息公示系统</item>
      </candidateList>
      <explain/>
      <paraID>5B83EFD4</paraID>
      <start>12</start>
      <end>25</end>
      <status>modified</status>
      <modifiedWord>在国家企业信用信息公示系统</modifiedWord>
      <trackRevisions>false</trackRevisions>
    </reviewItem>
    <reviewItem>
      <errorID>8a8ee66d-d800-45ac-bb51-39b40c9a16de</errorID>
      <errorWord>，</errorWord>
      <group>L1_Word</group>
      <groupName>字词问题</groupName>
      <ability>L2_Typo</ability>
      <abilityName>字词错误</abilityName>
      <candidateList>
        <item>，在</item>
      </candidateList>
      <explain/>
      <paraID>44C51F51</paraID>
      <start>16</start>
      <end>18</end>
      <status>modified</status>
      <modifiedWord>，在</modifiedWord>
      <trackRevisions>false</trackRevisions>
    </reviewItem>
    <reviewItem>
      <errorID>2a421ba1-10bd-46d2-9042-62e97d2c8dfe</errorID>
      <errorWord>&lt;</errorWord>
      <group>L1_Format</group>
      <groupName>格式问题</groupName>
      <ability>L2_HalfPunc</ability>
      <abilityName>全半角检查</abilityName>
      <candidateList>
        <item>〈</item>
      </candidateList>
      <explain>文本全半角错误。</explain>
      <paraID>1218E725</paraID>
      <start>49</start>
      <end>50</end>
      <status>modified</status>
      <modifiedWord>〈</modifiedWord>
      <trackRevisions>false</trackRevisions>
    </reviewItem>
    <reviewItem>
      <errorID>6090bce9-ed0f-4938-8991-9073702125b9</errorID>
      <errorWord>&lt;</errorWord>
      <group>L1_Format</group>
      <groupName>格式问题</groupName>
      <ability>L2_HalfPunc</ability>
      <abilityName>全半角检查</abilityName>
      <candidateList>
        <item>〈</item>
      </candidateList>
      <explain>文本全半角错误。</explain>
      <paraID> 7F5D9F4</paraID>
      <start>49</start>
      <end>50</end>
      <status>modified</status>
      <modifiedWord>〈</modifiedWord>
      <trackRevisions>false</trackRevisions>
    </reviewItem>
    <reviewItem>
      <errorID>4ae4c9e3-5ea5-4b64-89af-538762f379c7</errorID>
      <errorWord>&lt;</errorWord>
      <group>L1_Format</group>
      <groupName>格式问题</groupName>
      <ability>L2_HalfPunc</ability>
      <abilityName>全半角检查</abilityName>
      <candidateList>
        <item>〈</item>
      </candidateList>
      <explain>文本全半角错误。</explain>
      <paraID>1A9A98CA</paraID>
      <start>34</start>
      <end>35</end>
      <status>modified</status>
      <modifiedWord>〈</modifiedWord>
      <trackRevisions>false</trackRevisions>
    </reviewItem>
    <reviewItem>
      <errorID>68d42c8f-8345-47a7-92fe-e81109f50db6</errorID>
      <errorWord>)</errorWord>
      <group>L1_Format</group>
      <groupName>格式问题</groupName>
      <ability>L2_HalfPunc</ability>
      <abilityName>全半角检查</abilityName>
      <candidateList>
        <item>）</item>
      </candidateList>
      <explain>文本全半角错误。</explain>
      <paraID>5B340E2A</paraID>
      <start>151</start>
      <end>152</end>
      <status>modified</status>
      <modifiedWord>）</modifiedWord>
      <trackRevisions>false</trackRevisions>
    </reviewItem>
    <reviewItem>
      <errorID>32704181-67d1-441f-b6fc-70f373c70874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169F17AE</paraID>
      <start>0</start>
      <end>2</end>
      <status>modified</status>
      <modifiedWord>1.</modifiedWord>
      <trackRevisions>false</trackRevisions>
    </reviewItem>
    <reviewItem>
      <errorID>53f455d0-54cd-4419-907c-fc454c1451c1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4CE3B7B8</paraID>
      <start>0</start>
      <end>2</end>
      <status>modified</status>
      <modifiedWord>2.</modifiedWord>
      <trackRevisions>false</trackRevisions>
    </reviewItem>
    <reviewItem>
      <errorID>e5911af5-e160-45a9-8aaa-eb50b1bf337a</errorID>
      <errorWord>--</errorWord>
      <group>L1_Punc</group>
      <groupName>标点问题</groupName>
      <ability>L2_Punc</ability>
      <abilityName>标点符号检查</abilityName>
      <candidateList>
        <item>——</item>
      </candidateList>
      <explain>破折号或连接号疑似使用错误。</explain>
      <paraID> ED6013A</paraID>
      <start>16</start>
      <end>18</end>
      <status>modified</status>
      <modifiedWord>——</modifiedWord>
      <trackRevisions>false</trackRevisions>
    </reviewItem>
    <reviewItem>
      <errorID>0ba9a1c3-f0fc-4a02-ab90-d936eab8dbb7</errorID>
      <errorWord>(</errorWord>
      <group>L1_Format</group>
      <groupName>格式问题</groupName>
      <ability>L2_HalfPunc</ability>
      <abilityName>全半角检查</abilityName>
      <candidateList>
        <item>（</item>
      </candidateList>
      <explain>文本全半角错误。</explain>
      <paraID>7830FB03</paraID>
      <start>94</start>
      <end>95</end>
      <status>modified</status>
      <modifiedWord>（</modifiedWord>
      <trackRevisions>false</trackRevisions>
    </reviewItem>
    <reviewItem>
      <errorID>45fb49b0-f440-4cbe-bc1a-41164f9b46a2</errorID>
      <errorWord>)</errorWord>
      <group>L1_Format</group>
      <groupName>格式问题</groupName>
      <ability>L2_HalfPunc</ability>
      <abilityName>全半角检查</abilityName>
      <candidateList>
        <item>）</item>
      </candidateList>
      <explain>文本全半角错误。</explain>
      <paraID>7830FB03</paraID>
      <start>97</start>
      <end>98</end>
      <status>modified</status>
      <modifiedWord>）</modifiedWord>
      <trackRevisions>false</trackRevisions>
    </reviewItem>
    <reviewItem>
      <errorID>43758388-b2b7-4474-8c86-db819aab9d1f</errorID>
      <errorWord>须</errorWord>
      <group>L1_Word</group>
      <groupName>字词问题</groupName>
      <ability>L2_Typo</ability>
      <abilityName>字词错误</abilityName>
      <candidateList>
        <item>需</item>
      </candidateList>
      <explain>存在发音相同字词的误用。</explain>
      <paraID>7830FB03</paraID>
      <start>246</start>
      <end>247</end>
      <status>modified</status>
      <modifiedWord>需</modifiedWord>
      <trackRevisions>false</trackRevisions>
    </reviewItem>
    <reviewItem>
      <errorID>c6b1c42e-9140-4152-bc95-18622d3ad3e6</errorID>
      <errorWord>(</errorWord>
      <group>L1_Format</group>
      <groupName>格式问题</groupName>
      <ability>L2_HalfPunc</ability>
      <abilityName>全半角检查</abilityName>
      <candidateList>
        <item>（</item>
      </candidateList>
      <explain>文本全半角错误。</explain>
      <paraID>7830FB03</paraID>
      <start>332</start>
      <end>333</end>
      <status>modified</status>
      <modifiedWord>（</modifiedWord>
      <trackRevisions>false</trackRevisions>
    </reviewItem>
    <reviewItem>
      <errorID>98930a97-346b-42bb-a5d1-502dce66617c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D834456</paraID>
      <start>0</start>
      <end>2</end>
      <status>modified</status>
      <modifiedWord>3.</modifiedWord>
      <trackRevisions>false</trackRevisions>
    </reviewItem>
    <reviewItem>
      <errorID>d0be99eb-65f1-4488-bdad-2f27c9a83674</errorID>
      <errorWord>须</errorWord>
      <group>L1_Word</group>
      <groupName>字词问题</groupName>
      <ability>L2_Typo</ability>
      <abilityName>字词错误</abilityName>
      <candidateList>
        <item>需</item>
      </candidateList>
      <explain>存在发音相同字词的误用。</explain>
      <paraID>64F516C8</paraID>
      <start>246</start>
      <end>247</end>
      <status>modified</status>
      <modifiedWord>需</modifiedWord>
      <trackRevisions>false</trackRevisions>
    </reviewItem>
    <reviewItem>
      <errorID>ff94f1f8-379d-4200-b655-01a07b5c96a0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63A833FB</paraID>
      <start>0</start>
      <end>2</end>
      <status>modified</status>
      <modifiedWord>4.</modifiedWord>
      <trackRevisions>false</trackRevisions>
    </reviewItem>
    <reviewItem>
      <errorID>d15114c5-884d-4a90-8e88-eb047c3a08a0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FB603CF</paraID>
      <start>0</start>
      <end>3</end>
      <status>modified</status>
      <modifiedWord>（一）</modifiedWord>
      <trackRevisions>false</trackRevisions>
    </reviewItem>
    <reviewItem>
      <errorID>2b42816d-5df1-4ed5-be9c-dbd2130fdb19</errorID>
      <errorWord>;</errorWord>
      <group>L1_Format</group>
      <groupName>格式问题</groupName>
      <ability>L2_HalfPunc</ability>
      <abilityName>全半角检查</abilityName>
      <candidateList>
        <item>；</item>
      </candidateList>
      <explain>文本全半角错误。</explain>
      <paraID> FB603CF</paraID>
      <start>20</start>
      <end>21</end>
      <status>modified</status>
      <modifiedWord>；</modifiedWord>
      <trackRevisions>false</trackRevisions>
    </reviewItem>
    <reviewItem>
      <errorID>d453d8f3-22ab-4cd8-afc9-677aaf2c93c5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23F92EA7</paraID>
      <start>0</start>
      <end>3</end>
      <status>modified</status>
      <modifiedWord>（二）</modifiedWord>
      <trackRevisions>false</trackRevisions>
    </reviewItem>
    <reviewItem>
      <errorID>a7b7f0d6-3da8-47cc-870f-1603a3ba560d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7B61A14B</paraID>
      <start>0</start>
      <end>3</end>
      <status>modified</status>
      <modifiedWord>（三）</modifiedWord>
      <trackRevisions>false</trackRevisions>
    </reviewItem>
    <reviewItem>
      <errorID>c06b1276-d811-4ec6-ac83-abac9b0cff4d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F4C453D</paraID>
      <start>0</start>
      <end>3</end>
      <status>modified</status>
      <modifiedWord>（四）</modifiedWord>
      <trackRevisions>false</trackRevisions>
    </reviewItem>
    <reviewItem>
      <errorID>5e9fd2e0-0a49-4f94-b460-8aa8b3dea64e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5B5A1439</paraID>
      <start>0</start>
      <end>3</end>
      <status>modified</status>
      <modifiedWord>（五）</modifiedWord>
      <trackRevisions>false</trackRevisions>
    </reviewItem>
    <reviewItem>
      <errorID>1858ca74-2fc5-4318-9c80-d5a0ded6d87f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1FCD59CF</paraID>
      <start>0</start>
      <end>3</end>
      <status>modified</status>
      <modifiedWord>（六）</modifiedWord>
      <trackRevisions>false</trackRevisions>
    </reviewItem>
    <reviewItem>
      <errorID>1cdf1771-8ea1-44e5-a40c-3a7a8c956421</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1FCD59CF</paraID>
      <start>4</start>
      <end>7</end>
      <status>modified</status>
      <modifiedWord>其他不</modifiedWord>
      <trackRevisions>false</trackRevisions>
    </reviewItem>
    <reviewItem>
      <errorID>a1e4e251-da11-460f-badc-b77bfd1c5575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52C9F328</paraID>
      <start>0</start>
      <end>2</end>
      <status>modified</status>
      <modifiedWord>5.</modifiedWord>
      <trackRevisions>false</trackRevisions>
    </reviewItem>
    <reviewItem>
      <errorID>7d9b4fef-4672-4bb1-8e4e-088f339f5413</errorID>
      <errorWord>，</errorWord>
      <group>L1_Word</group>
      <groupName>字词问题</groupName>
      <ability>L2_Typo</ability>
      <abilityName>字词错误</abilityName>
      <candidateList>
        <item>，具</item>
      </candidateList>
      <explain/>
      <paraID>55F80884</paraID>
      <start>57</start>
      <end>59</end>
      <status>modified</status>
      <modifiedWord>，具</modifiedWord>
      <trackRevisions>false</trackRevisions>
    </reviewItem>
    <reviewItem>
      <errorID>158c1869-92a8-4d36-8e3f-49b938c815be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76487CAD</paraID>
      <start>33</start>
      <end>35</end>
      <status>modified</status>
      <modifiedWord>》《</modifiedWord>
      <trackRevisions>false</trackRevisions>
    </reviewItem>
    <reviewItem>
      <errorID>81714033-9809-4dc3-8d14-8fbe09e2e3e5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76487CAD</paraID>
      <start>51</start>
      <end>53</end>
      <status>modified</status>
      <modifiedWord>》《</modifiedWord>
      <trackRevisions>false</trackRevisions>
    </reviewItem>
    <reviewItem>
      <errorID>133d01e4-3120-4ae8-bae3-ca317f157dec</errorID>
      <errorWord>，</errorWord>
      <group>L1_Word</group>
      <groupName>字词问题</groupName>
      <ability>L2_Typo</ability>
      <abilityName>字词错误</abilityName>
      <candidateList>
        <item>，在</item>
      </candidateList>
      <explain/>
      <paraID>3CB28D07</paraID>
      <start>42</start>
      <end>44</end>
      <status>modified</status>
      <modifiedWord>，在</modifiedWord>
      <trackRevisions>false</trackRevisions>
    </reviewItem>
    <reviewItem>
      <errorID>a350b111-b5d1-4a12-a89c-62c8cc40255d</errorID>
      <errorWord>(</errorWord>
      <group>L1_Format</group>
      <groupName>格式问题</groupName>
      <ability>L2_HalfPunc</ability>
      <abilityName>全半角检查</abilityName>
      <candidateList>
        <item>（</item>
      </candidateList>
      <explain>文本全半角错误。</explain>
      <paraID>46CE7399</paraID>
      <start>68</start>
      <end>69</end>
      <status>modified</status>
      <modifiedWord>（</modifiedWord>
      <trackRevisions>false</trackRevisions>
    </reviewItem>
    <reviewItem>
      <errorID>fa360e98-acae-4402-8a23-ee68181e8102</errorID>
      <errorWord>[2013]189号</errorWord>
      <group>L1_Knowledge</group>
      <groupName>知识性问题</groupName>
      <ability>L2_Knowledge</ability>
      <abilityName>其他知识</abilityName>
      <candidateList>
        <item>〔2013〕189号</item>
      </candidateList>
      <explain>发文字号格式错误。</explain>
      <paraID>46CE7399</paraID>
      <start>71</start>
      <end>81</end>
      <status>modified</status>
      <modifiedWord>〔2013〕189号</modifiedWord>
      <trackRevisions>false</trackRevisions>
    </reviewItem>
    <reviewItem>
      <errorID>9bc5bc5e-a111-4410-abbc-1c9a90883df8</errorID>
      <errorWord>)</errorWord>
      <group>L1_Format</group>
      <groupName>格式问题</groupName>
      <ability>L2_HalfPunc</ability>
      <abilityName>全半角检查</abilityName>
      <candidateList>
        <item>）</item>
      </candidateList>
      <explain>文本全半角错误。</explain>
      <paraID>46CE7399</paraID>
      <start>81</start>
      <end>82</end>
      <status>modified</status>
      <modifiedWord>）</modifiedWord>
      <trackRevisions>false</trackRevisions>
    </reviewItem>
    <reviewItem>
      <errorID>54aafb50-23c1-407c-8779-ae129f20b7d7</errorID>
      <errorWord>(</errorWord>
      <group>L1_Format</group>
      <groupName>格式问题</groupName>
      <ability>L2_HalfPunc</ability>
      <abilityName>全半角检查</abilityName>
      <candidateList>
        <item>（</item>
      </candidateList>
      <explain>文本全半角错误。</explain>
      <paraID>3632E962</paraID>
      <start>70</start>
      <end>71</end>
      <status>modified</status>
      <modifiedWord>（</modifiedWord>
      <trackRevisions>false</trackRevisions>
    </reviewItem>
    <reviewItem>
      <errorID>33b8bfc9-ca6f-4b37-953f-a3f3ae9ed8b1</errorID>
      <errorWord>)</errorWord>
      <group>L1_Format</group>
      <groupName>格式问题</groupName>
      <ability>L2_HalfPunc</ability>
      <abilityName>全半角检查</abilityName>
      <candidateList>
        <item>）</item>
      </candidateList>
      <explain>文本全半角错误。</explain>
      <paraID>3632E962</paraID>
      <start>86</start>
      <end>87</end>
      <status>modified</status>
      <modifiedWord>）</modifiedWord>
      <trackRevisions>false</trackRevisions>
    </reviewItem>
    <reviewItem>
      <errorID>a749caf8-b9e1-4c6c-8f4b-1fa755341330</errorID>
      <errorWord>(</errorWord>
      <group>L1_Format</group>
      <groupName>格式问题</groupName>
      <ability>L2_HalfPunc</ability>
      <abilityName>全半角检查</abilityName>
      <candidateList>
        <item>（</item>
      </candidateList>
      <explain>文本全半角错误。</explain>
      <paraID>5346FDF1</paraID>
      <start>60</start>
      <end>61</end>
      <status>modified</status>
      <modifiedWord>（</modifiedWord>
      <trackRevisions>false</trackRevisions>
    </reviewItem>
    <reviewItem>
      <errorID>163c783f-cfc0-4a2f-bc86-f5a3f64d39ec</errorID>
      <errorWord>[2007]119号</errorWord>
      <group>L1_Knowledge</group>
      <groupName>知识性问题</groupName>
      <ability>L2_Knowledge</ability>
      <abilityName>其他知识</abilityName>
      <candidateList>
        <item>〔2007〕119号</item>
      </candidateList>
      <explain>发文字号格式错误。</explain>
      <paraID>5346FDF1</paraID>
      <start>63</start>
      <end>73</end>
      <status>modified</status>
      <modifiedWord>〔2007〕119号</modifiedWord>
      <trackRevisions>false</trackRevisions>
    </reviewItem>
    <reviewItem>
      <errorID>d5fb104e-ea26-403f-ab7c-c2b9dd5db3be</errorID>
      <errorWord>)</errorWord>
      <group>L1_Format</group>
      <groupName>格式问题</groupName>
      <ability>L2_HalfPunc</ability>
      <abilityName>全半角检查</abilityName>
      <candidateList>
        <item>）</item>
      </candidateList>
      <explain>文本全半角错误。</explain>
      <paraID>5346FDF1</paraID>
      <start>73</start>
      <end>74</end>
      <status>modified</status>
      <modifiedWord>）</modifiedWord>
      <trackRevisions>false</trackRevisions>
    </reviewItem>
    <reviewItem>
      <errorID>8c2495e1-b5db-410e-ac4e-68a927cb5be9</errorID>
      <errorWord>（2008）248号</errorWord>
      <group>L1_Knowledge</group>
      <groupName>知识性问题</groupName>
      <ability>L2_Knowledge</ability>
      <abilityName>其他知识</abilityName>
      <candidateList>
        <item>〔2008〕248号</item>
      </candidateList>
      <explain>发文字号格式错误。</explain>
      <paraID>5346FDF1</paraID>
      <start>100</start>
      <end>110</end>
      <status>modified</status>
      <modifiedWord>〔2008〕248号</modifiedWord>
      <trackRevisions>false</trackRevisions>
    </reviewItem>
    <reviewItem>
      <errorID>72a5967a-9b11-4213-ad97-b5edb93f5db4</errorID>
      <errorWord>(</errorWord>
      <group>L1_Format</group>
      <groupName>格式问题</groupName>
      <ability>L2_HalfPunc</ability>
      <abilityName>全半角检查</abilityName>
      <candidateList>
        <item>（</item>
      </candidateList>
      <explain>文本全半角错误。</explain>
      <paraID>5235C1BD</paraID>
      <start>60</start>
      <end>61</end>
      <status>modified</status>
      <modifiedWord>（</modifiedWord>
      <trackRevisions>false</trackRevisions>
    </reviewItem>
    <reviewItem>
      <errorID>b5a9ea4e-a5a9-4111-8e38-bb940176eb82</errorID>
      <errorWord>)</errorWord>
      <group>L1_Format</group>
      <groupName>格式问题</groupName>
      <ability>L2_HalfPunc</ability>
      <abilityName>全半角检查</abilityName>
      <candidateList>
        <item>）</item>
      </candidateList>
      <explain>文本全半角错误。</explain>
      <paraID>5235C1BD</paraID>
      <start>86</start>
      <end>87</end>
      <status>modified</status>
      <modifiedWord>）</modifiedWord>
      <trackRevisions>false</trackRevisions>
    </reviewItem>
    <reviewItem>
      <errorID>4bd20980-16d1-458d-b7f6-58edfdb4e3fa</errorID>
      <errorWord>产品产品</errorWord>
      <group>L1_Word</group>
      <groupName>字词问题</groupName>
      <ability>L2_Typo</ability>
      <abilityName>字词错误</abilityName>
      <candidateList>
        <item>产品</item>
      </candidateList>
      <explain>〈名〉生产出来的物品：农～｜畜～｜～出厂都要经过检验。</explain>
      <paraID>5235C1BD</paraID>
      <start>123</start>
      <end>125</end>
      <status>modified</status>
      <modifiedWord>产品</modifiedWord>
      <trackRevisions>false</trackRevisions>
    </reviewItem>
    <reviewItem>
      <errorID>91b481d5-8c05-416f-bc87-ef25c99416aa</errorID>
      <errorWord>(</errorWord>
      <group>L1_Format</group>
      <groupName>格式问题</groupName>
      <ability>L2_HalfPunc</ability>
      <abilityName>全半角检查</abilityName>
      <candidateList>
        <item>（</item>
      </candidateList>
      <explain>文本全半角错误。</explain>
      <paraID>5235C1BD</paraID>
      <start>165</start>
      <end>166</end>
      <status>modified</status>
      <modifiedWord>（</modifiedWord>
      <trackRevisions>false</trackRevisions>
    </reviewItem>
    <reviewItem>
      <errorID>b3dfb332-987e-428d-9098-b9f0ed043c4b</errorID>
      <errorWord>)</errorWord>
      <group>L1_Format</group>
      <groupName>格式问题</groupName>
      <ability>L2_HalfPunc</ability>
      <abilityName>全半角检查</abilityName>
      <candidateList>
        <item>）</item>
      </candidateList>
      <explain>文本全半角错误。</explain>
      <paraID>5235C1BD</paraID>
      <start>181</start>
      <end>182</end>
      <status>modified</status>
      <modifiedWord>）</modifiedWord>
      <trackRevisions>false</trackRevisions>
    </reviewItem>
    <reviewItem>
      <errorID>ed127366-2396-427d-93df-4cc44c96e526</errorID>
      <errorWord>,</errorWord>
      <group>L1_Format</group>
      <groupName>格式问题</groupName>
      <ability>L2_HalfPunc</ability>
      <abilityName>全半角检查</abilityName>
      <candidateList>
        <item>，</item>
      </candidateList>
      <explain>文本全半角错误。</explain>
      <paraID>504F045F</paraID>
      <start>19</start>
      <end>20</end>
      <status>modified</status>
      <modifiedWord>，</modifiedWord>
      <trackRevisions>false</trackRevisions>
    </reviewItem>
    <reviewItem>
      <errorID>94a464f5-7a7a-46e9-a22b-4b2d1d7315ee</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30303D19</paraID>
      <start>71</start>
      <end>75</end>
      <status>modified</status>
      <modifiedWord>其他语言</modifiedWord>
      <trackRevisions>false</trackRevisions>
    </reviewItem>
    <reviewItem>
      <errorID>c6dccbef-165d-445d-92c3-1ea404378e01</errorID>
      <errorWord>:</errorWord>
      <group>L1_Format</group>
      <groupName>格式问题</groupName>
      <ability>L2_HalfPunc</ability>
      <abilityName>全半角检查</abilityName>
      <candidateList>
        <item>：</item>
      </candidateList>
      <explain>文本全半角错误。</explain>
      <paraID>160297CE</paraID>
      <start>22</start>
      <end>23</end>
      <status>modified</status>
      <modifiedWord>：</modifiedWord>
      <trackRevisions>false</trackRevisions>
    </reviewItem>
    <reviewItem>
      <errorID>73d14fd8-e477-4b03-8735-ec06880f9ed6</errorID>
      <errorWord>(</errorWord>
      <group>L1_Format</group>
      <groupName>格式问题</groupName>
      <ability>L2_HalfPunc</ability>
      <abilityName>全半角检查</abilityName>
      <candidateList>
        <item>（</item>
      </candidateList>
      <explain>文本全半角错误。</explain>
      <paraID>60E9B071</paraID>
      <start>15</start>
      <end>16</end>
      <status>modified</status>
      <modifiedWord>（</modifiedWord>
      <trackRevisions>false</trackRevisions>
    </reviewItem>
    <reviewItem>
      <errorID>17cadcb6-ca89-466b-88d8-8ef7e3a94a61</errorID>
      <errorWord>)</errorWord>
      <group>L1_Format</group>
      <groupName>格式问题</groupName>
      <ability>L2_HalfPunc</ability>
      <abilityName>全半角检查</abilityName>
      <candidateList>
        <item>）</item>
      </candidateList>
      <explain>文本全半角错误。</explain>
      <paraID>60E9B071</paraID>
      <start>27</start>
      <end>28</end>
      <status>modified</status>
      <modifiedWord>）</modifiedWord>
      <trackRevisions>false</trackRevisions>
    </reviewItem>
    <reviewItem>
      <errorID>7032d347-22d2-41f5-a773-3f2e83e5efb6</errorID>
      <errorWord>（</errorWord>
      <group>L1_Punc</group>
      <groupName>标点问题</groupName>
      <ability>L2_Punc</ability>
      <abilityName>标点符号检查</abilityName>
      <candidateList/>
      <explain>同一形式括号套用。</explain>
      <paraID>63BDD93B</paraID>
      <start>69</start>
      <end>70</end>
      <status>ignored</status>
      <modifiedWord/>
      <trackRevisions>false</trackRevisions>
    </reviewItem>
    <reviewItem>
      <errorID>f5c1cf11-2736-4a01-8030-b98e279dd861</errorID>
      <errorWord>）</errorWord>
      <group>L1_Punc</group>
      <groupName>标点问题</groupName>
      <ability>L2_Punc</ability>
      <abilityName>标点符号检查</abilityName>
      <candidateList/>
      <explain>同一形式括号套用。</explain>
      <paraID>63BDD93B</paraID>
      <start>87</start>
      <end>88</end>
      <status>ignored</status>
      <modifiedWord/>
      <trackRevisions>false</trackRevisions>
    </reviewItem>
    <reviewItem>
      <errorID>887e3678-b21a-4b2f-9abf-69d4ffecdcbe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674426FD</paraID>
      <start>0</start>
      <end>3</end>
      <status>modified</status>
      <modifiedWord>（1）</modifiedWord>
      <trackRevisions>false</trackRevisions>
    </reviewItem>
    <reviewItem>
      <errorID>83148210-8e49-4ab2-bc7a-5d85cb13c66a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790C953D</paraID>
      <start>0</start>
      <end>3</end>
      <status>modified</status>
      <modifiedWord>（2）</modifiedWord>
      <trackRevisions>false</trackRevisions>
    </reviewItem>
    <reviewItem>
      <errorID>6779a915-efa8-49ae-9d49-572cf94d06e8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42879138</paraID>
      <start>0</start>
      <end>3</end>
      <status>modified</status>
      <modifiedWord>（3）</modifiedWord>
      <trackRevisions>false</trackRevisions>
    </reviewItem>
    <reviewItem>
      <errorID>39a0d7db-c484-414d-bdad-843024f9d620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1E1DC32A</paraID>
      <start>0</start>
      <end>3</end>
      <status>modified</status>
      <modifiedWord>（1）</modifiedWord>
      <trackRevisions>false</trackRevisions>
    </reviewItem>
    <reviewItem>
      <errorID>20a23e66-ab34-4255-891f-201bb712bba7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4ECE1FE6</paraID>
      <start>0</start>
      <end>3</end>
      <status>modified</status>
      <modifiedWord>（2）</modifiedWord>
      <trackRevisions>false</trackRevisions>
    </reviewItem>
    <reviewItem>
      <errorID>b50a2ad2-09b1-4a0a-81a6-b4a1fe49a67a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5D1DF022</paraID>
      <start>0</start>
      <end>3</end>
      <status>modified</status>
      <modifiedWord>（3）</modifiedWord>
      <trackRevisions>false</trackRevisions>
    </reviewItem>
    <reviewItem>
      <errorID>6e43c3ea-eafa-42fd-af69-7ad58272073c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6E831C02</paraID>
      <start>0</start>
      <end>3</end>
      <status>modified</status>
      <modifiedWord>（4）</modifiedWord>
      <trackRevisions>false</trackRevisions>
    </reviewItem>
    <reviewItem>
      <errorID>137a99d0-40a3-476d-962b-f724ae81d18d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3749CD7B</paraID>
      <start>0</start>
      <end>3</end>
      <status>modified</status>
      <modifiedWord>（5）</modifiedWord>
      <trackRevisions>false</trackRevisions>
    </reviewItem>
    <reviewItem>
      <errorID>e8823a59-bc8b-45e7-b52c-6e486bc988ac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2D2EE0DE</paraID>
      <start>0</start>
      <end>3</end>
      <status>modified</status>
      <modifiedWord>（6）</modifiedWord>
      <trackRevisions>false</trackRevisions>
    </reviewItem>
    <reviewItem>
      <errorID>22be4cfc-f9df-45e2-9989-22acb69bc405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7B143AB2</paraID>
      <start>0</start>
      <end>3</end>
      <status>modified</status>
      <modifiedWord>（7）</modifiedWord>
      <trackRevisions>false</trackRevisions>
    </reviewItem>
    <reviewItem>
      <errorID>222042d7-9ed1-4676-a2c8-8b517e8cd728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18E77ABA</paraID>
      <start>0</start>
      <end>3</end>
      <status>modified</status>
      <modifiedWord>（8）</modifiedWord>
      <trackRevisions>false</trackRevisions>
    </reviewItem>
    <reviewItem>
      <errorID>47768999-06f8-4655-9eda-7fe9cdbff72e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1986A262</paraID>
      <start>0</start>
      <end>3</end>
      <status>modified</status>
      <modifiedWord>（9）</modifiedWord>
      <trackRevisions>false</trackRevisions>
    </reviewItem>
    <reviewItem>
      <errorID>c916ea50-b18c-4875-b3c7-13bef9c5cc9a</errorID>
      <errorWord>(</errorWord>
      <group>L1_Format</group>
      <groupName>格式问题</groupName>
      <ability>L2_HalfPunc</ability>
      <abilityName>全半角检查</abilityName>
      <candidateList>
        <item>（</item>
      </candidateList>
      <explain>文本全半角错误。</explain>
      <paraID>671B5D21</paraID>
      <start>13</start>
      <end>14</end>
      <status>modified</status>
      <modifiedWord>（</modifiedWord>
      <trackRevisions>false</trackRevisions>
    </reviewItem>
    <reviewItem>
      <errorID>132c2073-67a8-4d65-b25c-88af6df1d47b</errorID>
      <errorWord>)</errorWord>
      <group>L1_Format</group>
      <groupName>格式问题</groupName>
      <ability>L2_HalfPunc</ability>
      <abilityName>全半角检查</abilityName>
      <candidateList>
        <item>）</item>
      </candidateList>
      <explain>文本全半角错误。</explain>
      <paraID>671B5D21</paraID>
      <start>15</start>
      <end>16</end>
      <status>modified</status>
      <modifiedWord>）</modifiedWord>
      <trackRevisions>false</trackRevisions>
    </reviewItem>
    <reviewItem>
      <errorID>00126574-1306-4868-913c-89a1ca576222</errorID>
      <errorWord>)</errorWord>
      <group>L1_Format</group>
      <groupName>格式问题</groupName>
      <ability>L2_HalfPunc</ability>
      <abilityName>全半角检查</abilityName>
      <candidateList>
        <item>）</item>
      </candidateList>
      <explain>文本全半角错误。</explain>
      <paraID>671B5D21</paraID>
      <start>21</start>
      <end>22</end>
      <status>modified</status>
      <modifiedWord>）</modifiedWord>
      <trackRevisions>false</trackRevisions>
    </reviewItem>
    <reviewItem>
      <errorID>9ea05ebc-6d1f-4a8e-b8ae-26bf71d24997</errorID>
      <errorWord>(</errorWord>
      <group>L1_Format</group>
      <groupName>格式问题</groupName>
      <ability>L2_HalfPunc</ability>
      <abilityName>全半角检查</abilityName>
      <candidateList>
        <item>（</item>
      </candidateList>
      <explain>文本全半角错误。</explain>
      <paraID>671B5D21</paraID>
      <start>33</start>
      <end>34</end>
      <status>modified</status>
      <modifiedWord>（</modifiedWord>
      <trackRevisions>false</trackRevisions>
    </reviewItem>
    <reviewItem>
      <errorID>275c0756-e5e4-4e66-a4ec-cb024b05850f</errorID>
      <errorWord>)</errorWord>
      <group>L1_Format</group>
      <groupName>格式问题</groupName>
      <ability>L2_HalfPunc</ability>
      <abilityName>全半角检查</abilityName>
      <candidateList>
        <item>）</item>
      </candidateList>
      <explain>文本全半角错误。</explain>
      <paraID>671B5D21</paraID>
      <start>35</start>
      <end>36</end>
      <status>modified</status>
      <modifiedWord>）</modifiedWord>
      <trackRevisions>false</trackRevisions>
    </reviewItem>
    <reviewItem>
      <errorID>46663fd7-3569-4e91-9511-8cd92ec83384</errorID>
      <errorWord>)</errorWord>
      <group>L1_Format</group>
      <groupName>格式问题</groupName>
      <ability>L2_HalfPunc</ability>
      <abilityName>全半角检查</abilityName>
      <candidateList>
        <item>）</item>
      </candidateList>
      <explain>文本全半角错误。</explain>
      <paraID>671B5D21</paraID>
      <start>38</start>
      <end>39</end>
      <status>modified</status>
      <modifiedWord>）</modifiedWord>
      <trackRevisions>false</trackRevisions>
    </reviewItem>
    <reviewItem>
      <errorID>17e16e39-584e-40ed-9712-e4dbb58bba4a</errorID>
      <errorWord>,</errorWord>
      <group>L1_Format</group>
      <groupName>格式问题</groupName>
      <ability>L2_HalfPunc</ability>
      <abilityName>全半角检查</abilityName>
      <candidateList>
        <item>，</item>
      </candidateList>
      <explain>文本全半角错误。</explain>
      <paraID>7F55D5DB</paraID>
      <start>12</start>
      <end>13</end>
      <status>modified</status>
      <modifiedWord>，</modifiedWord>
      <trackRevisions>false</trackRevisions>
    </reviewItem>
    <reviewItem>
      <errorID>9c5eaab2-ae01-461d-a1d9-8915ddbbafb7</errorID>
      <errorWord>、或者</errorWord>
      <group>L1_Word</group>
      <groupName>字词问题</groupName>
      <ability>L2_Typo</ability>
      <abilityName>字词错误</abilityName>
      <candidateList>
        <item>，或者</item>
      </candidateList>
      <explain/>
      <paraID>264317AA</paraID>
      <start>19</start>
      <end>22</end>
      <status>modified</status>
      <modifiedWord>，或者</modifiedWord>
      <trackRevisions>false</trackRevisions>
    </reviewItem>
    <reviewItem>
      <errorID>4b292e7c-5b7b-40b8-90f9-d28cc6545dd1</errorID>
      <errorWord>、或者</errorWord>
      <group>L1_Word</group>
      <groupName>字词问题</groupName>
      <ability>L2_Typo</ability>
      <abilityName>字词错误</abilityName>
      <candidateList>
        <item>，或者</item>
      </candidateList>
      <explain/>
      <paraID>264317AA</paraID>
      <start>37</start>
      <end>40</end>
      <status>modified</status>
      <modifiedWord>，或者</modifiedWord>
      <trackRevisions>false</trackRevisions>
    </reviewItem>
    <reviewItem>
      <errorID>4aac7088-4a93-4a25-928e-a14c02e2b5e3</errorID>
      <errorWord>、或者</errorWord>
      <group>L1_Word</group>
      <groupName>字词问题</groupName>
      <ability>L2_Typo</ability>
      <abilityName>字词错误</abilityName>
      <candidateList>
        <item>，或者</item>
      </candidateList>
      <explain/>
      <paraID>264317AA</paraID>
      <start>48</start>
      <end>51</end>
      <status>modified</status>
      <modifiedWord>，或者</modifiedWord>
      <trackRevisions>false</trackRevisions>
    </reviewItem>
    <reviewItem>
      <errorID>a2b1531b-42f2-4512-b8ae-ac4180de1155</errorID>
      <errorWord>,</errorWord>
      <group>L1_Format</group>
      <groupName>格式问题</groupName>
      <ability>L2_HalfPunc</ability>
      <abilityName>全半角检查</abilityName>
      <candidateList>
        <item>，</item>
      </candidateList>
      <explain>文本全半角错误。</explain>
      <paraID>749CC237</paraID>
      <start>16</start>
      <end>17</end>
      <status>modified</status>
      <modifiedWord>，</modifiedWord>
      <trackRevisions>false</trackRevisions>
    </reviewItem>
    <reviewItem>
      <errorID>7874f439-0fdf-4e50-8d3a-178d496fe3a7</errorID>
      <errorWord>胶粘</errorWord>
      <group>L1_Word</group>
      <groupName>字词问题</groupName>
      <ability>L2_Typo</ability>
      <abilityName>字词错误</abilityName>
      <candidateList>
        <item>胶黏</item>
      </candidateList>
      <explain/>
      <paraID>228DB5B6</paraID>
      <start>37</start>
      <end>39</end>
      <status>modified</status>
      <modifiedWord>胶黏</modifiedWord>
      <trackRevisions>false</trackRevisions>
    </reviewItem>
    <reviewItem>
      <errorID>604c328e-417d-4a4b-a229-7483eb16090f</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31953E8</paraID>
      <start>15</start>
      <end>16</end>
      <status>modified</status>
      <modifiedWord>作</modifiedWord>
      <trackRevisions>false</trackRevisions>
    </reviewItem>
    <reviewItem>
      <errorID>2880fffe-d38b-41f9-baec-0bec4b40afaa</errorID>
      <errorWord>文件送达到</errorWord>
      <group>L1_Word</group>
      <groupName>字词问题</groupName>
      <ability>L2_Typo</ability>
      <abilityName>字词错误</abilityName>
      <candidateList>
        <item>文件送达</item>
      </candidateList>
      <explain/>
      <paraID> 3C899F0</paraID>
      <start>33</start>
      <end>37</end>
      <status>modified</status>
      <modifiedWord>文件送达</modifiedWord>
      <trackRevisions>false</trackRevisions>
    </reviewItem>
    <reviewItem>
      <errorID>a954bda9-5eee-400b-ba7d-a65f3b46a8df</errorID>
      <errorWord>公证人员的</errorWord>
      <group>L1_Word</group>
      <groupName>字词问题</groupName>
      <ability>L2_Typo</ability>
      <abilityName>字词错误</abilityName>
      <candidateList>
        <item>公证人员</item>
      </candidateList>
      <explain/>
      <paraID>7393DCF0</paraID>
      <start>23</start>
      <end>27</end>
      <status>modified</status>
      <modifiedWord>公证人员</modifiedWord>
      <trackRevisions>false</trackRevisions>
    </reviewItem>
    <reviewItem>
      <errorID>7be2dfd7-1c48-4a9e-9073-bc88c5ed026f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41DFD5</paraID>
      <start>29</start>
      <end>31</end>
      <status>modified</status>
      <modifiedWord>》《</modifiedWord>
      <trackRevisions>false</trackRevisions>
    </reviewItem>
    <reviewItem>
      <errorID>c39da087-b9a1-4cc6-8a3a-025801997ec6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41DFD5</paraID>
      <start>47</start>
      <end>49</end>
      <status>modified</status>
      <modifiedWord>》《</modifiedWord>
      <trackRevisions>false</trackRevisions>
    </reviewItem>
    <reviewItem>
      <errorID>a395cdff-de0f-471e-b9ae-19e97868ae53</errorID>
      <errorWord>法律、法规</errorWord>
      <group>L1_Word</group>
      <groupName>字词问题</groupName>
      <ability>L2_Typo</ability>
      <abilityName>字词错误</abilityName>
      <candidateList>
        <item>法律法规</item>
      </candidateList>
      <explain/>
      <paraID>  41DFD5</paraID>
      <start>111</start>
      <end>115</end>
      <status>modified</status>
      <modifiedWord>法律法规</modifiedWord>
      <trackRevisions>false</trackRevisions>
    </reviewItem>
    <reviewItem>
      <errorID>f0731c48-1a37-4419-aa8f-7c709cdc70ef</errorID>
      <errorWord>其它</errorWord>
      <group>L1_Word</group>
      <groupName>字词问题</groupName>
      <ability>L2_Alias</ability>
      <abilityName>也作/曾用词</abilityName>
      <candidateList>
        <item>其他</item>
      </candidateList>
      <explain>词汇[其它]为不规范表述或旧称，其规范书面表述为[其他]。</explain>
      <paraID>2A6CC980</paraID>
      <start>218</start>
      <end>220</end>
      <status>modified</status>
      <modifiedWord>其他</modifiedWord>
      <trackRevisions>false</trackRevisions>
    </reviewItem>
    <reviewItem>
      <errorID>685f35e0-ce38-41cd-b86a-67ada250d9f9</errorID>
      <errorWord>法律、法规</errorWord>
      <group>L1_Word</group>
      <groupName>字词问题</groupName>
      <ability>L2_Typo</ability>
      <abilityName>字词错误</abilityName>
      <candidateList>
        <item>法律法规</item>
      </candidateList>
      <explain/>
      <paraID>4BD7AB27</paraID>
      <start>13</start>
      <end>17</end>
      <status>modified</status>
      <modifiedWord>法律法规</modifiedWord>
      <trackRevisions>false</trackRevisions>
    </reviewItem>
    <reviewItem>
      <errorID>f4e7d8e0-69eb-4f78-852b-364d7278cd03</errorID>
      <errorWord>法律、法规</errorWord>
      <group>L1_Word</group>
      <groupName>字词问题</groupName>
      <ability>L2_Typo</ability>
      <abilityName>字词错误</abilityName>
      <candidateList>
        <item>法律法规</item>
      </candidateList>
      <explain/>
      <paraID>575231A5</paraID>
      <start>5</start>
      <end>9</end>
      <status>modified</status>
      <modifiedWord>法律法规</modifiedWord>
      <trackRevisions>false</trackRevisions>
    </reviewItem>
    <reviewItem>
      <errorID>5f4bb2d8-c07d-45dd-b971-9f17e497fe49</errorID>
      <errorWord>(</errorWord>
      <group>L1_Format</group>
      <groupName>格式问题</groupName>
      <ability>L2_HalfPunc</ability>
      <abilityName>全半角检查</abilityName>
      <candidateList>
        <item>（</item>
      </candidateList>
      <explain>文本全半角错误。</explain>
      <paraID>71E8E5C7</paraID>
      <start>7</start>
      <end>8</end>
      <status>modified</status>
      <modifiedWord>（</modifiedWord>
      <trackRevisions>false</trackRevisions>
    </reviewItem>
    <reviewItem>
      <errorID>7844033d-6426-4d8a-9316-95b641570026</errorID>
      <errorWord>)</errorWord>
      <group>L1_Format</group>
      <groupName>格式问题</groupName>
      <ability>L2_HalfPunc</ability>
      <abilityName>全半角检查</abilityName>
      <candidateList>
        <item>）</item>
      </candidateList>
      <explain>文本全半角错误。</explain>
      <paraID>71E8E5C7</paraID>
      <start>18</start>
      <end>19</end>
      <status>modified</status>
      <modifiedWord>）</modifiedWord>
      <trackRevisions>false</trackRevisions>
    </reviewItem>
    <reviewItem>
      <errorID>df5234d3-8767-4a5d-ad3c-306845a73680</errorID>
      <errorWord>[2007]51号</errorWord>
      <group>L1_Knowledge</group>
      <groupName>知识性问题</groupName>
      <ability>L2_Knowledge</ability>
      <abilityName>其他知识</abilityName>
      <candidateList>
        <item>〔2007〕51号</item>
      </candidateList>
      <explain>发文字号格式错误。</explain>
      <paraID>6B97E847</paraID>
      <start>36</start>
      <end>45</end>
      <status>modified</status>
      <modifiedWord>〔2007〕51号</modifiedWord>
      <trackRevisions>false</trackRevisions>
    </reviewItem>
    <reviewItem>
      <errorID>37cec620-675d-499d-81fd-b9461ad93ab5</errorID>
      <errorWord>[2004]185号</errorWord>
      <group>L1_Knowledge</group>
      <groupName>知识性问题</groupName>
      <ability>L2_Knowledge</ability>
      <abilityName>其他知识</abilityName>
      <candidateList>
        <item>〔2004〕185号</item>
      </candidateList>
      <explain>发文字号格式错误。</explain>
      <paraID>6B97E847</paraID>
      <start>76</start>
      <end>86</end>
      <status>modified</status>
      <modifiedWord>〔2004〕185号</modifiedWord>
      <trackRevisions>false</trackRevisions>
    </reviewItem>
    <reviewItem>
      <errorID>1b11d5aa-5f34-408f-89b0-5eff597869c0</errorID>
      <errorWord>国家发改委</errorWord>
      <group>L1_Knowledge</group>
      <groupName>知识性问题</groupName>
      <ability>L2_Knowledge</ability>
      <abilityName>其他知识</abilityName>
      <candidateList>
        <item>国家发展改革委</item>
      </candidateList>
      <explain/>
      <paraID>6BC30D4A</paraID>
      <start>17</start>
      <end>24</end>
      <status>modified</status>
      <modifiedWord>国家发展改革委</modifiedWord>
      <trackRevisions>false</trackRevisions>
    </reviewItem>
    <reviewItem>
      <errorID>d55bdbb9-b91c-4df7-a633-510d1ab170ac</errorID>
      <errorWord>仅是</errorWord>
      <group>L1_Word</group>
      <groupName>字词问题</groupName>
      <ability>L2_Typo</ability>
      <abilityName>字词错误</abilityName>
      <candidateList>
        <item>仅</item>
      </candidateList>
      <explain/>
      <paraID>6BC30D4A</paraID>
      <start>165</start>
      <end>166</end>
      <status>modified</status>
      <modifiedWord>仅</modifiedWord>
      <trackRevisions>false</trackRevisions>
    </reviewItem>
    <reviewItem>
      <errorID>2aa3decb-08cc-486a-9f90-b2ef070490c0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55A1CAE8</paraID>
      <start>0</start>
      <end>2</end>
      <status>modified</status>
      <modifiedWord>1.</modifiedWord>
      <trackRevisions>false</trackRevisions>
    </reviewItem>
    <reviewItem>
      <errorID>f73d55e6-b86a-47d6-94c3-e085653a7e7c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1A3FBA31</paraID>
      <start>0</start>
      <end>2</end>
      <status>modified</status>
      <modifiedWord>2.</modifiedWord>
      <trackRevisions>false</trackRevisions>
    </reviewItem>
    <reviewItem>
      <errorID>092d06ea-d709-4101-b955-e311aa40b775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66A89DF5</paraID>
      <start>0</start>
      <end>2</end>
      <status>modified</status>
      <modifiedWord>1.</modifiedWord>
      <trackRevisions>false</trackRevisions>
    </reviewItem>
    <reviewItem>
      <errorID>eb7108a8-5110-4e07-8235-46d49bc0dba1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6BF7528F</paraID>
      <start>0</start>
      <end>2</end>
      <status>modified</status>
      <modifiedWord>2.</modifiedWord>
      <trackRevisions>false</trackRevisions>
    </reviewItem>
    <reviewItem>
      <errorID>8ce16eee-4f38-4674-ae37-0d591e77a09f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1208E301</paraID>
      <start>0</start>
      <end>2</end>
      <status>modified</status>
      <modifiedWord>2.</modifiedWord>
      <trackRevisions>false</trackRevisions>
    </reviewItem>
    <reviewItem>
      <errorID>2a952164-4fb1-4016-8ae0-b4d52a518e47</errorID>
      <errorWord>(</errorWord>
      <group>L1_Format</group>
      <groupName>格式问题</groupName>
      <ability>L2_HalfPunc</ability>
      <abilityName>全半角检查</abilityName>
      <candidateList>
        <item>（</item>
      </candidateList>
      <explain>文本全半角错误。</explain>
      <paraID>784E6839</paraID>
      <start>0</start>
      <end>1</end>
      <status>modified</status>
      <modifiedWord>（</modifiedWord>
      <trackRevisions>false</trackRevisions>
    </reviewItem>
    <reviewItem>
      <errorID>91df6375-bcaf-4796-92a2-320fc620b641</errorID>
      <errorWord>)</errorWord>
      <group>L1_Format</group>
      <groupName>格式问题</groupName>
      <ability>L2_HalfPunc</ability>
      <abilityName>全半角检查</abilityName>
      <candidateList>
        <item>）</item>
      </candidateList>
      <explain>文本全半角错误。</explain>
      <paraID>784E6839</paraID>
      <start>6</start>
      <end>7</end>
      <status>modified</status>
      <modifiedWord>）</modifiedWord>
      <trackRevisions>false</trackRevisions>
    </reviewItem>
    <reviewItem>
      <errorID>a5f50bc4-d4bd-4577-adc8-f94568b4281e</errorID>
      <errorWord>:</errorWord>
      <group>L1_Format</group>
      <groupName>格式问题</groupName>
      <ability>L2_HalfPunc</ability>
      <abilityName>全半角检查</abilityName>
      <candidateList>
        <item>：</item>
      </candidateList>
      <explain>文本全半角错误。</explain>
      <paraID>4180BBA6</paraID>
      <start>4</start>
      <end>5</end>
      <status>modified</status>
      <modifiedWord>：</modifiedWord>
      <trackRevisions>false</trackRevisions>
    </reviewItem>
    <reviewItem>
      <errorID>d38dc8bc-1ca2-4768-a08b-88f8ff80f286</errorID>
      <errorWord>:</errorWord>
      <group>L1_Format</group>
      <groupName>格式问题</groupName>
      <ability>L2_HalfPunc</ability>
      <abilityName>全半角检查</abilityName>
      <candidateList>
        <item>：</item>
      </candidateList>
      <explain>文本全半角错误。</explain>
      <paraID>67C0A482</paraID>
      <start>4</start>
      <end>5</end>
      <status>modified</status>
      <modifiedWord>：</modifiedWord>
      <trackRevisions>false</trackRevisions>
    </reviewItem>
    <reviewItem>
      <errorID>30193a7c-8a00-4bc2-baa4-a04be4720f61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27407B13</paraID>
      <start>0</start>
      <end>1</end>
      <status>ignored</status>
      <modifiedWord/>
      <trackRevisions>false</trackRevisions>
    </reviewItem>
    <reviewItem>
      <errorID>bb43e3bd-eae3-47ba-b9c2-e521b874c299</errorID>
      <errorWord>、或者</errorWord>
      <group>L1_Word</group>
      <groupName>字词问题</groupName>
      <ability>L2_Typo</ability>
      <abilityName>字词错误</abilityName>
      <candidateList>
        <item>，或者</item>
      </candidateList>
      <explain/>
      <paraID>4389FCBC</paraID>
      <start>64</start>
      <end>67</end>
      <status>modified</status>
      <modifiedWord>，或者</modifiedWord>
      <trackRevisions>false</trackRevisions>
    </reviewItem>
    <reviewItem>
      <errorID>118536ff-71af-4ccc-807f-4ac03122718c</errorID>
      <errorWord>不予以退还</errorWord>
      <group>L1_Word</group>
      <groupName>字词问题</groupName>
      <ability>L2_Typo</ability>
      <abilityName>字词错误</abilityName>
      <candidateList>
        <item>不予退还</item>
      </candidateList>
      <explain/>
      <paraID>4123CD73</paraID>
      <start>18</start>
      <end>22</end>
      <status>modified</status>
      <modifiedWord>不予退还</modifiedWord>
      <trackRevisions>false</trackRevisions>
    </reviewItem>
    <reviewItem>
      <errorID>b745a61b-8c95-476c-9d2e-da3408bb3be0</errorID>
      <errorWord>签定</errorWord>
      <group>L1_Word</group>
      <groupName>字词问题</groupName>
      <ability>L2_Typo</ability>
      <abilityName>字词错误</abilityName>
      <candidateList>
        <item>签订</item>
      </candidateList>
      <explain>〈动〉订立条约或合同并签字：两国～了贸易议定书和支付协定。</explain>
      <paraID>79F646DD</paraID>
      <start>30</start>
      <end>32</end>
      <status>modified</status>
      <modifiedWord>签订</modifiedWord>
      <trackRevisions>false</trackRevisions>
    </reviewItem>
    <reviewItem>
      <errorID>a3315024-c4ec-401c-8471-cc2d6f124e27</errorID>
      <errorWord>其它</errorWord>
      <group>L1_Word</group>
      <groupName>字词问题</groupName>
      <ability>L2_Alias</ability>
      <abilityName>也作/曾用词</abilityName>
      <candidateList>
        <item>其他</item>
      </candidateList>
      <explain>词汇[其它]为不规范表述或旧称，其规范书面表述为[其他]。</explain>
      <paraID>646D8F91</paraID>
      <start>70</start>
      <end>72</end>
      <status>modified</status>
      <modifiedWord>其他</modifiedWord>
      <trackRevisions>false</trackRevisions>
    </reviewItem>
    <reviewItem>
      <errorID>3da39b50-14f7-405f-8a94-5b907fcbf799</errorID>
      <errorWord>参托</errorWord>
      <group>L1_Word</group>
      <groupName>字词问题</groupName>
      <ability>L2_Typo</ability>
      <abilityName>字词错误</abilityName>
      <candidateList>
        <item>委托</item>
      </candidateList>
      <explain/>
      <paraID>7DCBF331</paraID>
      <start>0</start>
      <end>2</end>
      <status>modified</status>
      <modifiedWord>委托</modifiedWord>
      <trackRevisions>false</trackRevisions>
    </reviewItem>
    <reviewItem>
      <errorID>ded4ddac-badb-4566-8054-427ebb181520</errorID>
      <errorWord>预算镇效管理</errorWord>
      <group>L1_Political</group>
      <groupName>政治性问题</groupName>
      <ability>L2_Keyword</ability>
      <abilityName>固定表述</abilityName>
      <candidateList>
        <item>预算绩效管理</item>
      </candidateList>
      <explain>词汇“预算绩效管理”在特定场景下为固定表述形式，请确认此处的“预算镇效管理”是否存在不当。</explain>
      <paraID>7DCBF331</paraID>
      <start>11</start>
      <end>17</end>
      <status>modified</status>
      <modifiedWord>预算绩效管理</modifiedWord>
      <trackRevisions>false</trackRevisions>
    </reviewItem>
    <reviewItem>
      <errorID>42a9c742-cae2-4e06-bbc3-2cbe7b34d2fb</errorID>
      <errorWord>)</errorWord>
      <group>L1_Format</group>
      <groupName>格式问题</groupName>
      <ability>L2_HalfPunc</ability>
      <abilityName>全半角检查</abilityName>
      <candidateList>
        <item>）</item>
      </candidateList>
      <explain>文本全半角错误。</explain>
      <paraID>7DCBF331</paraID>
      <start>98</start>
      <end>99</end>
      <status>modified</status>
      <modifiedWord>）</modifiedWord>
      <trackRevisions>false</trackRevisions>
    </reviewItem>
    <reviewItem>
      <errorID>17d254af-2509-40fb-947e-8f3c903caa08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3D401EFE</paraID>
      <start>0</start>
      <end>3</end>
      <status>modified</status>
      <modifiedWord>（一）</modifiedWord>
      <trackRevisions>false</trackRevisions>
    </reviewItem>
    <reviewItem>
      <errorID>89cdbf51-5074-45f1-b0f7-3e6500e55471</errorID>
      <errorWord>合同法</errorWord>
      <group>L1_Knowledge</group>
      <groupName>知识性问题</groupName>
      <ability>L2_Knowledge</ability>
      <abilityName>其他知识</abilityName>
      <candidateList/>
      <explain>已废止</explain>
      <paraID>31817E82</paraID>
      <start>5</start>
      <end>8</end>
      <status>ignored</status>
      <modifiedWord/>
      <trackRevisions>false</trackRevisions>
    </reviewItem>
    <reviewItem>
      <errorID>1a8e76c5-8e37-4c93-a786-f168dd14b509</errorID>
      <errorWord>提供的</errorWord>
      <group>L1_Word</group>
      <groupName>字词问题</groupName>
      <ability>L2_Typo</ability>
      <abilityName>字词错误</abilityName>
      <candidateList>
        <item>提供</item>
      </candidateList>
      <explain/>
      <paraID>7FB0905F</paraID>
      <start>9</start>
      <end>11</end>
      <status>modified</status>
      <modifiedWord>提供</modifiedWord>
      <trackRevisions>false</trackRevisions>
    </reviewItem>
    <reviewItem>
      <errorID>50e9d005-87e8-4bce-aa74-ff430183890e</errorID>
      <errorWord>其它</errorWord>
      <group>L1_Word</group>
      <groupName>字词问题</groupName>
      <ability>L2_Alias</ability>
      <abilityName>也作/曾用词</abilityName>
      <candidateList>
        <item>其他</item>
      </candidateList>
      <explain>词汇[其它]为不规范表述或旧称，其规范书面表述为[其他]。</explain>
      <paraID> 6EFABE0</paraID>
      <start>3</start>
      <end>5</end>
      <status>modified</status>
      <modifiedWord>其他</modifiedWord>
      <trackRevisions>false</trackRevisions>
    </reviewItem>
    <reviewItem>
      <errorID>520c2520-137f-4a1f-ba03-bb3ec67fe61d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7988427A</paraID>
      <start>0</start>
      <end>3</end>
      <status>modified</status>
      <modifiedWord>（二）</modifiedWord>
      <trackRevisions>false</trackRevisions>
    </reviewItem>
    <reviewItem>
      <errorID>92abd36e-8e2d-467b-97c3-4aefcf172c2d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556FA04D</paraID>
      <start>0</start>
      <end>3</end>
      <status>modified</status>
      <modifiedWord>（三）</modifiedWord>
      <trackRevisions>false</trackRevisions>
    </reviewItem>
    <reviewItem>
      <errorID>4765ad05-139f-4812-bbcf-c6ece4ac0006</errorID>
      <errorWord>(四)、</errorWord>
      <group>L1_Punc</group>
      <groupName>标点问题</groupName>
      <ability>L2_Punc</ability>
      <abilityName>标点符号检查</abilityName>
      <candidateList>
        <item>(四)</item>
      </candidateList>
      <explain>根据国标GB/T 15834-2011《标点符号用法》中的4.5.3.3节，带括号的汉字数字或阿拉伯数字表次序时，后面通常不加顿号。如“（一）指导思想”“（二）行动指南”。</explain>
      <paraID>13661C61</paraID>
      <start>0</start>
      <end>3</end>
      <status>modified</status>
      <modifiedWord>(四)</modifiedWord>
      <trackRevisions>false</trackRevisions>
    </reviewItem>
    <reviewItem>
      <errorID>3086fcbc-21e2-4a7f-bfc7-8f7f9425e8f9</errorID>
      <errorWord>(</errorWord>
      <group>L1_Format</group>
      <groupName>格式问题</groupName>
      <ability>L2_HalfPunc</ability>
      <abilityName>全半角检查</abilityName>
      <candidateList>
        <item>（</item>
      </candidateList>
      <explain>文本全半角错误。</explain>
      <paraID>5FD08A86</paraID>
      <start>0</start>
      <end>1</end>
      <status>modified</status>
      <modifiedWord>（</modifiedWord>
      <trackRevisions>false</trackRevisions>
    </reviewItem>
    <reviewItem>
      <errorID>329c6560-3e7e-44bc-a263-0a598016c3b1</errorID>
      <errorWord>)</errorWord>
      <group>L1_Format</group>
      <groupName>格式问题</groupName>
      <ability>L2_HalfPunc</ability>
      <abilityName>全半角检查</abilityName>
      <candidateList>
        <item>）</item>
      </candidateList>
      <explain>文本全半角错误。</explain>
      <paraID>5FD08A86</paraID>
      <start>3</start>
      <end>4</end>
      <status>modified</status>
      <modifiedWord>）</modifiedWord>
      <trackRevisions>false</trackRevisions>
    </reviewItem>
    <reviewItem>
      <errorID>c0657936-ce8b-4526-8aba-f5d381c774e9</errorID>
      <errorWord>(</errorWord>
      <group>L1_Format</group>
      <groupName>格式问题</groupName>
      <ability>L2_HalfPunc</ability>
      <abilityName>全半角检查</abilityName>
      <candidateList>
        <item>（</item>
      </candidateList>
      <explain>文本全半角错误。</explain>
      <paraID>44BA061A</paraID>
      <start>0</start>
      <end>1</end>
      <status>modified</status>
      <modifiedWord>（</modifiedWord>
      <trackRevisions>false</trackRevisions>
    </reviewItem>
    <reviewItem>
      <errorID>0aada5d9-3386-496b-95eb-d03a771ec165</errorID>
      <errorWord>)</errorWord>
      <group>L1_Format</group>
      <groupName>格式问题</groupName>
      <ability>L2_HalfPunc</ability>
      <abilityName>全半角检查</abilityName>
      <candidateList>
        <item>）</item>
      </candidateList>
      <explain>文本全半角错误。</explain>
      <paraID>44BA061A</paraID>
      <start>3</start>
      <end>4</end>
      <status>modified</status>
      <modifiedWord>）</modifiedWord>
      <trackRevisions>false</trackRevisions>
    </reviewItem>
    <reviewItem>
      <errorID>cabaa336-7976-46d0-bc64-a3e54d812e0a</errorID>
      <errorWord>表</errorWord>
      <group>L1_Word</group>
      <groupName>字词问题</groupName>
      <ability>L2_Typo</ability>
      <abilityName>字词错误</abilityName>
      <candidateList>
        <item>表人</item>
      </candidateList>
      <explain/>
      <paraID>303EBCBE</paraID>
      <start>4</start>
      <end>6</end>
      <status>modified</status>
      <modifiedWord>表人</modifiedWord>
      <trackRevisions>false</trackRevisions>
    </reviewItem>
    <reviewItem>
      <errorID>6f2d3ca9-2419-4cbd-a1ab-6fc695cf9e5d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7616731A</paraID>
      <start>0</start>
      <end>3</end>
      <status>modified</status>
      <modifiedWord>（五）</modifiedWord>
      <trackRevisions>false</trackRevisions>
    </reviewItem>
    <reviewItem>
      <errorID>8968dcc8-e898-456f-b766-0656a8eb400f</errorID>
      <errorWord>１</errorWord>
      <group>L1_Format</group>
      <groupName>格式问题</groupName>
      <ability>L2_HalfPunc</ability>
      <abilityName>全半角检查</abilityName>
      <candidateList>
        <item>1</item>
      </candidateList>
      <explain>文本全半角错误。</explain>
      <paraID>3850DE33</paraID>
      <start>1</start>
      <end>2</end>
      <status>modified</status>
      <modifiedWord>1</modifiedWord>
      <trackRevisions>false</trackRevisions>
    </reviewItem>
    <reviewItem>
      <errorID>16b791fb-0c4d-451c-a327-073236f05dd1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3D3B002</paraID>
      <start>1</start>
      <end>4</end>
      <status>modified</status>
      <modifiedWord>（六）</modifiedWord>
      <trackRevisions>false</trackRevisions>
    </reviewItem>
    <reviewItem>
      <errorID>93463af4-6016-40b4-9658-9793aed5324a</errorID>
      <errorWord>维保</errorWord>
      <group>L1_Word</group>
      <groupName>字词问题</groupName>
      <ability>L2_Typo</ability>
      <abilityName>字词错误</abilityName>
      <candidateList>
        <item>维护</item>
      </candidateList>
      <explain/>
      <paraID>6ED58A05</paraID>
      <start>18</start>
      <end>20</end>
      <status>modified</status>
      <modifiedWord>维护</modifiedWord>
      <trackRevisions>false</trackRevisions>
    </reviewItem>
    <reviewItem>
      <errorID>9fec00be-d07a-418e-a967-102667e3da03</errorID>
      <errorWord>维保</errorWord>
      <group>L1_Word</group>
      <groupName>字词问题</groupName>
      <ability>L2_Typo</ability>
      <abilityName>字词错误</abilityName>
      <candidateList>
        <item>维护</item>
      </candidateList>
      <explain/>
      <paraID>1D4DCB19</paraID>
      <start>30</start>
      <end>32</end>
      <status>modified</status>
      <modifiedWord>维护</modifiedWord>
      <trackRevisions>false</trackRevisions>
    </reviewItem>
    <reviewItem>
      <errorID>b63c0286-b905-423c-b486-482070cb5ebd</errorID>
      <errorWord>维 保国家利益</errorWord>
      <group>L1_Political</group>
      <groupName>政治性问题</groupName>
      <ability>L2_Keyword</ability>
      <abilityName>固定表述</abilityName>
      <candidateList>
        <item>维护国家利益</item>
      </candidateList>
      <explain>词汇“维护国家利益”在特定场景下为固定表述形式，请确认此处的“维 保国家利益”是否存在不当。</explain>
      <paraID>7EA5D285</paraID>
      <start>32</start>
      <end>38</end>
      <status>modified</status>
      <modifiedWord>维护国家利益</modifiedWord>
      <trackRevisions>false</trackRevisions>
    </reviewItem>
    <reviewItem>
      <errorID>eba29471-34d7-4f66-94d8-c0b826e01a7a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4322C0AE</paraID>
      <start>0</start>
      <end>3</end>
      <status>modified</status>
      <modifiedWord>（七）</modifiedWord>
      <trackRevisions>false</trackRevisions>
    </reviewItem>
    <reviewItem>
      <errorID>a8a2ee34-7eb8-46c9-ac6c-0e14747b6f52</errorID>
      <errorWord>(</errorWord>
      <group>L1_Format</group>
      <groupName>格式问题</groupName>
      <ability>L2_HalfPunc</ability>
      <abilityName>全半角检查</abilityName>
      <candidateList>
        <item>（</item>
      </candidateList>
      <explain>文本全半角错误。</explain>
      <paraID>4322C0AE</paraID>
      <start>10</start>
      <end>11</end>
      <status>modified</status>
      <modifiedWord>（</modifiedWord>
      <trackRevisions>false</trackRevisions>
    </reviewItem>
    <reviewItem>
      <errorID>1d0779ea-2cc7-41d0-9527-191695cfa6a8</errorID>
      <errorWord>[2020]46号</errorWord>
      <group>L1_Knowledge</group>
      <groupName>知识性问题</groupName>
      <ability>L2_Knowledge</ability>
      <abilityName>其他知识</abilityName>
      <candidateList>
        <item>〔2020〕46号</item>
      </candidateList>
      <explain>发文字号格式错误。</explain>
      <paraID>3F5FE559</paraID>
      <start>42</start>
      <end>51</end>
      <status>modified</status>
      <modifiedWord>〔2020〕46号</modifiedWord>
      <trackRevisions>false</trackRevisions>
    </reviewItem>
    <reviewItem>
      <errorID>3dd9e28e-5839-43ad-9da9-2d657546a312</errorID>
      <errorWord>(</errorWord>
      <group>L1_Format</group>
      <groupName>格式问题</groupName>
      <ability>L2_HalfPunc</ability>
      <abilityName>全半角检查</abilityName>
      <candidateList>
        <item>（</item>
      </candidateList>
      <explain>文本全半角错误。</explain>
      <paraID>44B0D439</paraID>
      <start>16</start>
      <end>17</end>
      <status>modified</status>
      <modifiedWord>（</modifiedWord>
      <trackRevisions>false</trackRevisions>
    </reviewItem>
    <reviewItem>
      <errorID>115b321b-ebc7-491c-975d-ad717234cd5b</errorID>
      <errorWord>)</errorWord>
      <group>L1_Format</group>
      <groupName>格式问题</groupName>
      <ability>L2_HalfPunc</ability>
      <abilityName>全半角检查</abilityName>
      <candidateList>
        <item>）</item>
      </candidateList>
      <explain>文本全半角错误。</explain>
      <paraID>44B0D439</paraID>
      <start>25</start>
      <end>26</end>
      <status>modified</status>
      <modifiedWord>）</modifiedWord>
      <trackRevisions>false</trackRevisions>
    </reviewItem>
    <reviewItem>
      <errorID>b7c1dc49-7c59-4c10-9452-b4985929b474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3148CCF6</paraID>
      <start>0</start>
      <end>2</end>
      <status>modified</status>
      <modifiedWord>1.</modifiedWord>
      <trackRevisions>false</trackRevisions>
    </reviewItem>
    <reviewItem>
      <errorID>cf2e687c-ba3c-4661-9047-dfe7aa57de01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14C6DF20</paraID>
      <start>0</start>
      <end>2</end>
      <status>modified</status>
      <modifiedWord>2.</modifiedWord>
      <trackRevisions>false</trackRevisions>
    </reviewItem>
    <reviewItem>
      <errorID>d341aa0c-cb24-4959-b664-e4fd4bf09295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52F0CFBC</paraID>
      <start>0</start>
      <end>2</end>
      <status>modified</status>
      <modifiedWord>3.</modifiedWord>
      <trackRevisions>false</trackRevisions>
    </reviewItem>
    <reviewItem>
      <errorID>b22b2bae-a4b0-4143-a6a6-a302c77176ed</errorID>
      <errorWord>予以考虑</errorWord>
      <group>L1_Word</group>
      <groupName>字词问题</groupName>
      <ability>L2_Typo</ability>
      <abilityName>字词错误</abilityName>
      <candidateList>
        <item>予考虑</item>
      </candidateList>
      <explain/>
      <paraID>52F0CFBC</paraID>
      <start>19</start>
      <end>22</end>
      <status>modified</status>
      <modifiedWord>予考虑</modifiedWord>
      <trackRevisions>false</trackRevisions>
    </reviewItem>
    <reviewItem>
      <errorID>8309be9a-323e-4163-95ad-76338644c796</errorID>
      <errorWord>(</errorWord>
      <group>L1_Format</group>
      <groupName>格式问题</groupName>
      <ability>L2_HalfPunc</ability>
      <abilityName>全半角检查</abilityName>
      <candidateList>
        <item>（</item>
      </candidateList>
      <explain>文本全半角错误。</explain>
      <paraID> 2F9E7A0</paraID>
      <start>14</start>
      <end>15</end>
      <status>ignored</status>
      <modifiedWord/>
      <trackRevisions>false</trackRevisions>
    </reviewItem>
    <reviewItem>
      <errorID>b58e3d92-81a1-4c74-9394-f18736e689eb</errorID>
      <errorWord>)</errorWord>
      <group>L1_Format</group>
      <groupName>格式问题</groupName>
      <ability>L2_HalfPunc</ability>
      <abilityName>全半角检查</abilityName>
      <candidateList>
        <item>）</item>
      </candidateList>
      <explain>文本全半角错误。</explain>
      <paraID> 2F9E7A0</paraID>
      <start>23</start>
      <end>24</end>
      <status>modified</status>
      <modifiedWord>）</modifiedWord>
      <trackRevisions>false</trackRevisions>
    </reviewItem>
    <reviewItem>
      <errorID>8f025f3c-b11c-4d51-87d9-15922d817952</errorID>
      <errorWord>［2014］</errorWord>
      <group>L1_Punc</group>
      <groupName>标点问题</groupName>
      <ability>L2_Punc</ability>
      <abilityName>标点符号检查</abilityName>
      <candidateList>
        <item>〔2014〕</item>
      </candidateList>
      <explain/>
      <paraID>43FE463F</paraID>
      <start>45</start>
      <end>51</end>
      <status>modified</status>
      <modifiedWord>〔2014〕</modifiedWord>
      <trackRevisions>false</trackRevisions>
    </reviewItem>
    <reviewItem>
      <errorID>f1a91f53-0723-4f27-a7d8-5228ded05649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6BD51369</paraID>
      <start>0</start>
      <end>2</end>
      <status>modified</status>
      <modifiedWord>1.</modifiedWord>
      <trackRevisions>false</trackRevisions>
    </reviewItem>
    <reviewItem>
      <errorID>89698d79-c287-45fc-8acc-f2201e46049e</errorID>
      <errorWord>管 理局</errorWord>
      <group>L1_Word</group>
      <groupName>字词问题</groupName>
      <ability>L2_Typo</ability>
      <abilityName>字词错误</abilityName>
      <candidateList>
        <item>管理局</item>
      </candidateList>
      <explain/>
      <paraID>6BD51369</paraID>
      <start>34</start>
      <end>37</end>
      <status>modified</status>
      <modifiedWord>管理局</modifiedWord>
      <trackRevisions>false</trackRevisions>
    </reviewItem>
    <reviewItem>
      <errorID>025bb827-51a0-4a6e-a4e9-b5de3baf8383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659F5439</paraID>
      <start>0</start>
      <end>2</end>
      <status>modified</status>
      <modifiedWord>2.</modifiedWord>
      <trackRevisions>false</trackRevisions>
    </reviewItem>
    <reviewItem>
      <errorID>7e152c73-9313-460b-b337-501ba5624325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7314F6D8</paraID>
      <start>0</start>
      <end>2</end>
      <status>modified</status>
      <modifiedWord>3.</modifiedWord>
      <trackRevisions>false</trackRevisions>
    </reviewItem>
    <reviewItem>
      <errorID>372036f3-44a3-4f9d-8cbc-c941f66eaa8e</errorID>
      <errorWord>予以考虑</errorWord>
      <group>L1_Word</group>
      <groupName>字词问题</groupName>
      <ability>L2_Typo</ability>
      <abilityName>字词错误</abilityName>
      <candidateList>
        <item>予考虑</item>
      </candidateList>
      <explain/>
      <paraID>7314F6D8</paraID>
      <start>19</start>
      <end>22</end>
      <status>modified</status>
      <modifiedWord>予考虑</modifiedWord>
      <trackRevisions>false</trackRevisions>
    </reviewItem>
    <reviewItem>
      <errorID>26593f24-6971-49d0-ac3b-93c6e60119ce</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58EA0FFB</paraID>
      <start>0</start>
      <end>3</end>
      <status>modified</status>
      <modifiedWord>（十）</modifiedWord>
      <trackRevisions>false</trackRevisions>
    </reviewItem>
    <reviewItem>
      <errorID>69a85b4d-73af-4a69-a59c-8e5a265ac973</errorID>
      <errorWord>:</errorWord>
      <group>L1_Format</group>
      <groupName>格式问题</groupName>
      <ability>L2_HalfPunc</ability>
      <abilityName>全半角检查</abilityName>
      <candidateList>
        <item>：</item>
      </candidateList>
      <explain>文本全半角错误。</explain>
      <paraID>7F667082</paraID>
      <start>51</start>
      <end>52</end>
      <status>modified</status>
      <modifiedWord>：</modifiedWord>
      <trackRevisions>false</trackRevisions>
    </reviewItem>
    <reviewItem>
      <errorID>5c85b2aa-84bf-4107-89a0-25399bbcc11d</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11F2351</paraID>
      <start>1</start>
      <end>5</end>
      <status>modified</status>
      <modifiedWord>（十一）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b7fac-44b1-438d-b0a5-2eacf1e9bb0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57</Pages>
  <Words>15328</Words>
  <Characters>16394</Characters>
  <Lines>1</Lines>
  <Paragraphs>1</Paragraphs>
  <TotalTime>0</TotalTime>
  <ScaleCrop>false</ScaleCrop>
  <LinksUpToDate>false</LinksUpToDate>
  <CharactersWithSpaces>16760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2015-12-10T03:12:00Z</dcterms:created>
  <dc:creator>Administrator</dc:creator>
  <cp:lastModifiedBy>薄荷绿°</cp:lastModifiedBy>
  <cp:lastPrinted>2025-03-13T12:22:00Z</cp:lastPrinted>
  <dcterms:modified xsi:type="dcterms:W3CDTF">2026-05-19T11:37:23Z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6FB4EF58FAA34F31A9CBE7DB71FC34E5_13</vt:lpwstr>
  </property>
  <property fmtid="{D5CDD505-2E9C-101B-9397-08002B2CF9AE}" pid="4" name="commondata">
    <vt:lpwstr>eyJoZGlkIjoiMTNlNjI1NzVlMTM3YjM1NWM2MzdkMjRhZWMwN2UxNjcifQ==</vt:lpwstr>
  </property>
  <property fmtid="{D5CDD505-2E9C-101B-9397-08002B2CF9AE}" pid="5" name="KSOTemplateDocerSaveRecord">
    <vt:lpwstr>eyJoZGlkIjoiZDIzMThmMGU1MTJkYTI3YTZkN2E3NzIxNjFhODQzMmMiLCJ1c2VySWQiOiI1MjI1Nzg2MjQifQ==</vt:lpwstr>
  </property>
</Properties>
</file>