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E8C92">
      <w:pPr>
        <w:pStyle w:val="34"/>
        <w:spacing w:line="250" w:lineRule="auto"/>
      </w:pPr>
    </w:p>
    <w:p w14:paraId="796DD836">
      <w:pPr>
        <w:pStyle w:val="34"/>
        <w:spacing w:line="250" w:lineRule="auto"/>
      </w:pPr>
    </w:p>
    <w:p w14:paraId="4FDB9DDE">
      <w:pPr>
        <w:pStyle w:val="34"/>
        <w:spacing w:line="250" w:lineRule="auto"/>
      </w:pPr>
    </w:p>
    <w:p w14:paraId="1B79BC74">
      <w:pPr>
        <w:pStyle w:val="34"/>
        <w:spacing w:line="250" w:lineRule="auto"/>
      </w:pPr>
    </w:p>
    <w:p w14:paraId="349D9CAB">
      <w:pPr>
        <w:pStyle w:val="34"/>
        <w:spacing w:line="251" w:lineRule="auto"/>
      </w:pPr>
    </w:p>
    <w:p w14:paraId="390B21D6">
      <w:pPr>
        <w:pStyle w:val="34"/>
        <w:spacing w:line="251" w:lineRule="auto"/>
      </w:pPr>
    </w:p>
    <w:p w14:paraId="6E3406D9">
      <w:pPr>
        <w:spacing w:before="309" w:line="221" w:lineRule="auto"/>
        <w:ind w:left="1572"/>
        <w:rPr>
          <w:rFonts w:ascii="宋体" w:hAnsi="宋体" w:eastAsia="宋体" w:cs="宋体"/>
          <w:sz w:val="95"/>
          <w:szCs w:val="95"/>
        </w:rPr>
      </w:pPr>
      <w:r>
        <w:rPr>
          <w:rFonts w:ascii="宋体" w:hAnsi="宋体" w:eastAsia="宋体" w:cs="宋体"/>
          <w:b/>
          <w:bCs/>
          <w:spacing w:val="-4"/>
          <w:sz w:val="95"/>
          <w:szCs w:val="95"/>
        </w:rPr>
        <w:t>竞争性磋商文件</w:t>
      </w:r>
    </w:p>
    <w:p w14:paraId="6BE4017A">
      <w:pPr>
        <w:pStyle w:val="34"/>
        <w:spacing w:line="246" w:lineRule="auto"/>
      </w:pPr>
    </w:p>
    <w:p w14:paraId="7D2EF75E">
      <w:pPr>
        <w:pStyle w:val="34"/>
        <w:spacing w:line="246" w:lineRule="auto"/>
      </w:pPr>
    </w:p>
    <w:p w14:paraId="7DFE7761">
      <w:pPr>
        <w:pStyle w:val="34"/>
        <w:spacing w:line="247" w:lineRule="auto"/>
      </w:pPr>
    </w:p>
    <w:p w14:paraId="051549EB">
      <w:pPr>
        <w:pStyle w:val="34"/>
        <w:spacing w:line="247" w:lineRule="auto"/>
      </w:pPr>
    </w:p>
    <w:p w14:paraId="4FF288E5">
      <w:pPr>
        <w:pStyle w:val="34"/>
        <w:spacing w:line="247" w:lineRule="auto"/>
      </w:pPr>
    </w:p>
    <w:p w14:paraId="4753751D">
      <w:pPr>
        <w:pStyle w:val="34"/>
        <w:spacing w:line="247" w:lineRule="auto"/>
      </w:pPr>
    </w:p>
    <w:p w14:paraId="44146960">
      <w:pPr>
        <w:spacing w:before="100" w:line="224" w:lineRule="auto"/>
        <w:ind w:left="1163"/>
        <w:rPr>
          <w:rFonts w:hint="eastAsia" w:ascii="宋体" w:hAnsi="宋体" w:eastAsia="宋体" w:cs="宋体"/>
          <w:sz w:val="31"/>
          <w:szCs w:val="31"/>
          <w:lang w:eastAsia="zh-CN"/>
        </w:rPr>
      </w:pPr>
      <w:r>
        <w:rPr>
          <w:rFonts w:ascii="宋体" w:hAnsi="宋体" w:eastAsia="宋体" w:cs="宋体"/>
          <w:b/>
          <w:bCs/>
          <w:spacing w:val="7"/>
          <w:sz w:val="31"/>
          <w:szCs w:val="31"/>
        </w:rPr>
        <w:t>采购项目名称：</w:t>
      </w:r>
      <w:r>
        <w:rPr>
          <w:rFonts w:hint="eastAsia" w:ascii="宋体" w:hAnsi="宋体" w:eastAsia="宋体" w:cs="宋体"/>
          <w:b/>
          <w:bCs/>
          <w:spacing w:val="7"/>
          <w:sz w:val="31"/>
          <w:szCs w:val="31"/>
          <w:lang w:eastAsia="zh-CN"/>
        </w:rPr>
        <w:t>食堂扩建维修项目</w:t>
      </w:r>
    </w:p>
    <w:p w14:paraId="6EB6F06B">
      <w:pPr>
        <w:pStyle w:val="34"/>
        <w:spacing w:line="286" w:lineRule="auto"/>
      </w:pPr>
    </w:p>
    <w:p w14:paraId="376C6061">
      <w:pPr>
        <w:spacing w:before="101" w:line="224" w:lineRule="auto"/>
        <w:ind w:left="1163"/>
        <w:rPr>
          <w:rFonts w:hint="eastAsia" w:ascii="宋体" w:hAnsi="宋体" w:eastAsia="宋体" w:cs="宋体"/>
          <w:sz w:val="31"/>
          <w:szCs w:val="31"/>
          <w:highlight w:val="none"/>
          <w:lang w:eastAsia="zh-CN"/>
        </w:rPr>
      </w:pPr>
      <w:r>
        <w:rPr>
          <w:rFonts w:ascii="宋体" w:hAnsi="宋体" w:eastAsia="宋体" w:cs="宋体"/>
          <w:b/>
          <w:bCs/>
          <w:spacing w:val="6"/>
          <w:sz w:val="31"/>
          <w:szCs w:val="31"/>
        </w:rPr>
        <w:t>采购项目编号</w:t>
      </w:r>
      <w:r>
        <w:rPr>
          <w:rFonts w:ascii="宋体" w:hAnsi="宋体" w:eastAsia="宋体" w:cs="宋体"/>
          <w:b/>
          <w:bCs/>
          <w:spacing w:val="6"/>
          <w:sz w:val="31"/>
          <w:szCs w:val="31"/>
          <w:highlight w:val="none"/>
        </w:rPr>
        <w:t>：</w:t>
      </w:r>
      <w:r>
        <w:rPr>
          <w:rFonts w:hint="eastAsia" w:ascii="宋体" w:hAnsi="宋体" w:eastAsia="宋体" w:cs="宋体"/>
          <w:b/>
          <w:bCs/>
          <w:spacing w:val="6"/>
          <w:sz w:val="31"/>
          <w:szCs w:val="31"/>
          <w:highlight w:val="none"/>
          <w:lang w:eastAsia="zh-CN"/>
        </w:rPr>
        <w:t>青海国德竞磋（工程）2026-044</w:t>
      </w:r>
    </w:p>
    <w:p w14:paraId="35E972AC">
      <w:pPr>
        <w:pStyle w:val="34"/>
        <w:spacing w:line="286" w:lineRule="auto"/>
        <w:rPr>
          <w:highlight w:val="none"/>
        </w:rPr>
      </w:pPr>
    </w:p>
    <w:p w14:paraId="08194503">
      <w:pPr>
        <w:spacing w:before="102" w:line="224" w:lineRule="auto"/>
        <w:ind w:left="1163"/>
        <w:rPr>
          <w:rFonts w:hint="eastAsia" w:ascii="宋体" w:hAnsi="宋体" w:eastAsia="宋体" w:cs="宋体"/>
          <w:sz w:val="31"/>
          <w:szCs w:val="31"/>
          <w:highlight w:val="none"/>
          <w:lang w:eastAsia="zh-CN"/>
        </w:rPr>
      </w:pPr>
      <w:r>
        <w:rPr>
          <w:rFonts w:ascii="宋体" w:hAnsi="宋体" w:eastAsia="宋体" w:cs="宋体"/>
          <w:b/>
          <w:bCs/>
          <w:spacing w:val="5"/>
          <w:sz w:val="31"/>
          <w:szCs w:val="31"/>
          <w:highlight w:val="none"/>
        </w:rPr>
        <w:t>采</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购</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单</w:t>
      </w:r>
      <w:r>
        <w:rPr>
          <w:rFonts w:ascii="宋体" w:hAnsi="宋体" w:eastAsia="宋体" w:cs="宋体"/>
          <w:spacing w:val="26"/>
          <w:sz w:val="31"/>
          <w:szCs w:val="31"/>
          <w:highlight w:val="none"/>
        </w:rPr>
        <w:t xml:space="preserve"> </w:t>
      </w:r>
      <w:r>
        <w:rPr>
          <w:rFonts w:ascii="宋体" w:hAnsi="宋体" w:eastAsia="宋体" w:cs="宋体"/>
          <w:b/>
          <w:bCs/>
          <w:spacing w:val="5"/>
          <w:sz w:val="31"/>
          <w:szCs w:val="31"/>
          <w:highlight w:val="none"/>
        </w:rPr>
        <w:t>位：</w:t>
      </w:r>
      <w:r>
        <w:rPr>
          <w:rFonts w:hint="eastAsia" w:ascii="宋体" w:hAnsi="宋体" w:eastAsia="宋体" w:cs="宋体"/>
          <w:b/>
          <w:bCs/>
          <w:spacing w:val="5"/>
          <w:sz w:val="31"/>
          <w:szCs w:val="31"/>
          <w:highlight w:val="none"/>
          <w:lang w:eastAsia="zh-CN"/>
        </w:rPr>
        <w:t>青海省重工业职业技术学校</w:t>
      </w:r>
    </w:p>
    <w:p w14:paraId="36DD5C93">
      <w:pPr>
        <w:pStyle w:val="34"/>
        <w:spacing w:line="286" w:lineRule="auto"/>
      </w:pPr>
    </w:p>
    <w:p w14:paraId="0DABB780">
      <w:pPr>
        <w:spacing w:before="101" w:line="224" w:lineRule="auto"/>
        <w:ind w:left="1163"/>
        <w:rPr>
          <w:rFonts w:ascii="宋体" w:hAnsi="宋体" w:eastAsia="宋体" w:cs="宋体"/>
          <w:sz w:val="31"/>
          <w:szCs w:val="31"/>
        </w:rPr>
      </w:pPr>
      <w:r>
        <w:rPr>
          <w:rFonts w:ascii="宋体" w:hAnsi="宋体" w:eastAsia="宋体" w:cs="宋体"/>
          <w:b/>
          <w:bCs/>
          <w:spacing w:val="7"/>
          <w:sz w:val="31"/>
          <w:szCs w:val="31"/>
        </w:rPr>
        <w:t>采购代理机构：青海国德招标代理有限公司</w:t>
      </w:r>
    </w:p>
    <w:p w14:paraId="62A1B1A5">
      <w:pPr>
        <w:pStyle w:val="34"/>
        <w:spacing w:line="262" w:lineRule="auto"/>
      </w:pPr>
    </w:p>
    <w:p w14:paraId="3F5E6C69">
      <w:pPr>
        <w:pStyle w:val="34"/>
        <w:spacing w:line="262" w:lineRule="auto"/>
      </w:pPr>
    </w:p>
    <w:p w14:paraId="0E0328F9">
      <w:pPr>
        <w:pStyle w:val="34"/>
        <w:spacing w:line="263" w:lineRule="auto"/>
      </w:pPr>
    </w:p>
    <w:p w14:paraId="6CAB7372">
      <w:pPr>
        <w:spacing w:before="102" w:line="225" w:lineRule="auto"/>
        <w:jc w:val="center"/>
        <w:rPr>
          <w:rFonts w:ascii="宋体" w:hAnsi="宋体" w:eastAsia="宋体" w:cs="宋体"/>
          <w:sz w:val="31"/>
          <w:szCs w:val="31"/>
        </w:rPr>
      </w:pPr>
      <w:r>
        <w:rPr>
          <w:rFonts w:ascii="宋体" w:hAnsi="宋体" w:eastAsia="宋体" w:cs="宋体"/>
          <w:b/>
          <w:bCs/>
          <w:spacing w:val="-4"/>
          <w:sz w:val="31"/>
          <w:szCs w:val="31"/>
        </w:rPr>
        <w:t>2026</w:t>
      </w:r>
      <w:r>
        <w:rPr>
          <w:rFonts w:ascii="宋体" w:hAnsi="宋体" w:eastAsia="宋体" w:cs="宋体"/>
          <w:spacing w:val="-58"/>
          <w:sz w:val="31"/>
          <w:szCs w:val="31"/>
        </w:rPr>
        <w:t xml:space="preserve"> </w:t>
      </w:r>
      <w:r>
        <w:rPr>
          <w:rFonts w:ascii="宋体" w:hAnsi="宋体" w:eastAsia="宋体" w:cs="宋体"/>
          <w:b/>
          <w:bCs/>
          <w:spacing w:val="-4"/>
          <w:sz w:val="31"/>
          <w:szCs w:val="31"/>
        </w:rPr>
        <w:t>年</w:t>
      </w:r>
      <w:r>
        <w:rPr>
          <w:rFonts w:ascii="宋体" w:hAnsi="宋体" w:eastAsia="宋体" w:cs="宋体"/>
          <w:spacing w:val="-58"/>
          <w:sz w:val="31"/>
          <w:szCs w:val="31"/>
        </w:rPr>
        <w:t xml:space="preserve"> </w:t>
      </w:r>
      <w:r>
        <w:rPr>
          <w:rFonts w:ascii="宋体" w:hAnsi="宋体" w:eastAsia="宋体" w:cs="宋体"/>
          <w:b/>
          <w:bCs/>
          <w:spacing w:val="-4"/>
          <w:sz w:val="31"/>
          <w:szCs w:val="31"/>
        </w:rPr>
        <w:t>0</w:t>
      </w:r>
      <w:r>
        <w:rPr>
          <w:rFonts w:hint="eastAsia" w:ascii="宋体" w:hAnsi="宋体" w:eastAsia="宋体" w:cs="宋体"/>
          <w:b/>
          <w:bCs/>
          <w:spacing w:val="-4"/>
          <w:sz w:val="31"/>
          <w:szCs w:val="31"/>
          <w:lang w:val="en-US" w:eastAsia="zh-CN"/>
        </w:rPr>
        <w:t>6</w:t>
      </w:r>
      <w:r>
        <w:rPr>
          <w:rFonts w:ascii="宋体" w:hAnsi="宋体" w:eastAsia="宋体" w:cs="宋体"/>
          <w:b/>
          <w:bCs/>
          <w:spacing w:val="-4"/>
          <w:sz w:val="31"/>
          <w:szCs w:val="31"/>
        </w:rPr>
        <w:t>月</w:t>
      </w:r>
    </w:p>
    <w:p w14:paraId="4173A57C">
      <w:pPr>
        <w:spacing w:line="225" w:lineRule="auto"/>
        <w:rPr>
          <w:rFonts w:ascii="宋体" w:hAnsi="宋体" w:eastAsia="宋体" w:cs="宋体"/>
          <w:sz w:val="31"/>
          <w:szCs w:val="3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宋体"/>
          <w:sz w:val="35"/>
          <w:szCs w:val="35"/>
        </w:rPr>
        <w:id w:val="147480094"/>
        <w:docPartObj>
          <w:docPartGallery w:val="Table of Contents"/>
          <w:docPartUnique/>
        </w:docPartObj>
      </w:sdtPr>
      <w:sdtEndPr>
        <w:rPr>
          <w:rFonts w:ascii="宋体" w:hAnsi="宋体" w:eastAsia="宋体" w:cs="宋体"/>
          <w:sz w:val="24"/>
          <w:szCs w:val="24"/>
        </w:rPr>
      </w:sdtEndPr>
      <w:sdtContent>
        <w:p w14:paraId="523239F9">
          <w:pPr>
            <w:spacing w:before="202" w:line="227" w:lineRule="auto"/>
            <w:ind w:left="4244"/>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560A7DD7">
          <w:pPr>
            <w:pStyle w:val="34"/>
            <w:spacing w:line="341" w:lineRule="auto"/>
          </w:pPr>
        </w:p>
        <w:p w14:paraId="217761B6">
          <w:pPr>
            <w:tabs>
              <w:tab w:val="right" w:leader="dot" w:pos="9410"/>
            </w:tabs>
            <w:spacing w:before="78" w:line="218" w:lineRule="auto"/>
            <w:ind w:left="9"/>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竞争性磋商公告</w:t>
          </w:r>
          <w:r>
            <w:rPr>
              <w:rFonts w:ascii="宋体" w:hAnsi="宋体" w:eastAsia="宋体" w:cs="宋体"/>
              <w:spacing w:val="83"/>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1522C9C2">
          <w:pPr>
            <w:pStyle w:val="34"/>
            <w:spacing w:line="329" w:lineRule="auto"/>
          </w:pPr>
        </w:p>
        <w:p w14:paraId="31C175AC">
          <w:pPr>
            <w:tabs>
              <w:tab w:val="right" w:leader="dot" w:pos="9410"/>
            </w:tabs>
            <w:spacing w:before="78" w:line="219" w:lineRule="auto"/>
            <w:ind w:left="9"/>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供应商须知前附表</w:t>
          </w:r>
          <w:r>
            <w:rPr>
              <w:rFonts w:ascii="宋体" w:hAnsi="宋体" w:eastAsia="宋体" w:cs="宋体"/>
              <w:spacing w:val="83"/>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8"/>
              <w:sz w:val="24"/>
              <w:szCs w:val="24"/>
            </w:rPr>
            <w:t xml:space="preserve"> </w:t>
          </w:r>
          <w:r>
            <w:rPr>
              <w:rFonts w:ascii="宋体" w:hAnsi="宋体" w:eastAsia="宋体" w:cs="宋体"/>
              <w:b/>
              <w:bCs/>
              <w:spacing w:val="-14"/>
              <w:sz w:val="24"/>
              <w:szCs w:val="24"/>
            </w:rPr>
            <w:t>6</w:t>
          </w:r>
          <w:r>
            <w:rPr>
              <w:rFonts w:ascii="宋体" w:hAnsi="宋体" w:eastAsia="宋体" w:cs="宋体"/>
              <w:b/>
              <w:bCs/>
              <w:spacing w:val="-14"/>
              <w:sz w:val="24"/>
              <w:szCs w:val="24"/>
            </w:rPr>
            <w:fldChar w:fldCharType="end"/>
          </w:r>
        </w:p>
        <w:p w14:paraId="6769A38D">
          <w:pPr>
            <w:pStyle w:val="34"/>
            <w:spacing w:line="331" w:lineRule="auto"/>
          </w:pPr>
        </w:p>
        <w:p w14:paraId="0A188204">
          <w:pPr>
            <w:tabs>
              <w:tab w:val="right" w:leader="dot" w:pos="9410"/>
            </w:tabs>
            <w:spacing w:before="78" w:line="219" w:lineRule="auto"/>
            <w:ind w:left="9"/>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8"/>
              <w:sz w:val="24"/>
              <w:szCs w:val="24"/>
            </w:rPr>
            <w:t xml:space="preserve"> </w:t>
          </w:r>
          <w:r>
            <w:rPr>
              <w:rFonts w:ascii="宋体" w:hAnsi="宋体" w:eastAsia="宋体" w:cs="宋体"/>
              <w:b/>
              <w:bCs/>
              <w:spacing w:val="-17"/>
              <w:sz w:val="24"/>
              <w:szCs w:val="24"/>
            </w:rPr>
            <w:t>1</w:t>
          </w:r>
          <w:r>
            <w:rPr>
              <w:rFonts w:ascii="宋体" w:hAnsi="宋体" w:eastAsia="宋体" w:cs="宋体"/>
              <w:b/>
              <w:bCs/>
              <w:spacing w:val="-13"/>
              <w:sz w:val="24"/>
              <w:szCs w:val="24"/>
            </w:rPr>
            <w:t>0</w:t>
          </w:r>
          <w:r>
            <w:rPr>
              <w:rFonts w:ascii="宋体" w:hAnsi="宋体" w:eastAsia="宋体" w:cs="宋体"/>
              <w:b/>
              <w:bCs/>
              <w:spacing w:val="-13"/>
              <w:sz w:val="24"/>
              <w:szCs w:val="24"/>
            </w:rPr>
            <w:fldChar w:fldCharType="end"/>
          </w:r>
        </w:p>
        <w:p w14:paraId="4679FD3E">
          <w:pPr>
            <w:pStyle w:val="34"/>
            <w:spacing w:line="329" w:lineRule="auto"/>
          </w:pPr>
        </w:p>
        <w:p w14:paraId="63005A9D">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3"/>
              <w:sz w:val="24"/>
              <w:szCs w:val="24"/>
            </w:rPr>
            <w:t>第四部分</w:t>
          </w:r>
          <w:r>
            <w:rPr>
              <w:rFonts w:ascii="宋体" w:hAnsi="宋体" w:eastAsia="宋体" w:cs="宋体"/>
              <w:spacing w:val="-3"/>
              <w:sz w:val="24"/>
              <w:szCs w:val="24"/>
            </w:rPr>
            <w:t xml:space="preserve"> </w:t>
          </w:r>
          <w:r>
            <w:rPr>
              <w:rFonts w:ascii="宋体" w:hAnsi="宋体" w:eastAsia="宋体" w:cs="宋体"/>
              <w:b/>
              <w:bCs/>
              <w:spacing w:val="-3"/>
              <w:sz w:val="24"/>
              <w:szCs w:val="24"/>
            </w:rPr>
            <w:t>合同格式</w:t>
          </w:r>
          <w:r>
            <w:rPr>
              <w:rFonts w:ascii="宋体" w:hAnsi="宋体" w:eastAsia="宋体" w:cs="宋体"/>
              <w:spacing w:val="77"/>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8"/>
              <w:sz w:val="24"/>
              <w:szCs w:val="24"/>
            </w:rPr>
            <w:t>29</w:t>
          </w:r>
          <w:r>
            <w:rPr>
              <w:rFonts w:ascii="宋体" w:hAnsi="宋体" w:eastAsia="宋体" w:cs="宋体"/>
              <w:b/>
              <w:bCs/>
              <w:spacing w:val="-8"/>
              <w:sz w:val="24"/>
              <w:szCs w:val="24"/>
            </w:rPr>
            <w:fldChar w:fldCharType="end"/>
          </w:r>
        </w:p>
        <w:p w14:paraId="05CDFC5E">
          <w:pPr>
            <w:pStyle w:val="34"/>
            <w:spacing w:line="328" w:lineRule="auto"/>
          </w:pPr>
        </w:p>
        <w:p w14:paraId="54024BFE">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5"/>
              <w:sz w:val="24"/>
              <w:szCs w:val="24"/>
            </w:rPr>
            <w:t>第五部分</w:t>
          </w:r>
          <w:r>
            <w:rPr>
              <w:rFonts w:ascii="宋体" w:hAnsi="宋体" w:eastAsia="宋体" w:cs="宋体"/>
              <w:spacing w:val="21"/>
              <w:sz w:val="24"/>
              <w:szCs w:val="24"/>
            </w:rPr>
            <w:t xml:space="preserve"> </w:t>
          </w:r>
          <w:r>
            <w:rPr>
              <w:rFonts w:ascii="宋体" w:hAnsi="宋体" w:eastAsia="宋体" w:cs="宋体"/>
              <w:b/>
              <w:bCs/>
              <w:spacing w:val="-5"/>
              <w:sz w:val="24"/>
              <w:szCs w:val="24"/>
            </w:rPr>
            <w:t>响应文件格式</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9"/>
              <w:sz w:val="24"/>
              <w:szCs w:val="24"/>
            </w:rPr>
            <w:t>73</w:t>
          </w:r>
          <w:r>
            <w:rPr>
              <w:rFonts w:ascii="宋体" w:hAnsi="宋体" w:eastAsia="宋体" w:cs="宋体"/>
              <w:b/>
              <w:bCs/>
              <w:spacing w:val="-9"/>
              <w:sz w:val="24"/>
              <w:szCs w:val="24"/>
            </w:rPr>
            <w:fldChar w:fldCharType="end"/>
          </w:r>
        </w:p>
        <w:p w14:paraId="484619EE">
          <w:pPr>
            <w:pStyle w:val="34"/>
            <w:spacing w:line="331" w:lineRule="auto"/>
          </w:pPr>
        </w:p>
        <w:p w14:paraId="01072966">
          <w:pPr>
            <w:tabs>
              <w:tab w:val="right" w:leader="dot" w:pos="9410"/>
            </w:tabs>
            <w:spacing w:before="78" w:line="219" w:lineRule="auto"/>
            <w:ind w:left="9"/>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b/>
              <w:bCs/>
              <w:spacing w:val="-6"/>
              <w:sz w:val="24"/>
              <w:szCs w:val="24"/>
            </w:rPr>
            <w:t>格式</w:t>
          </w:r>
          <w:r>
            <w:rPr>
              <w:rFonts w:ascii="宋体" w:hAnsi="宋体" w:eastAsia="宋体" w:cs="宋体"/>
              <w:spacing w:val="-31"/>
              <w:sz w:val="24"/>
              <w:szCs w:val="24"/>
            </w:rPr>
            <w:t xml:space="preserve"> </w:t>
          </w:r>
          <w:r>
            <w:rPr>
              <w:rFonts w:ascii="宋体" w:hAnsi="宋体" w:eastAsia="宋体" w:cs="宋体"/>
              <w:b/>
              <w:bCs/>
              <w:spacing w:val="-6"/>
              <w:sz w:val="24"/>
              <w:szCs w:val="24"/>
            </w:rPr>
            <w:t>1：响应文件封面</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4"/>
              <w:sz w:val="24"/>
              <w:szCs w:val="24"/>
            </w:rPr>
            <w:t xml:space="preserve"> </w:t>
          </w:r>
          <w:r>
            <w:rPr>
              <w:rFonts w:ascii="宋体" w:hAnsi="宋体" w:eastAsia="宋体" w:cs="宋体"/>
              <w:b/>
              <w:bCs/>
              <w:spacing w:val="-9"/>
              <w:sz w:val="24"/>
              <w:szCs w:val="24"/>
            </w:rPr>
            <w:t>74</w:t>
          </w:r>
          <w:r>
            <w:rPr>
              <w:rFonts w:ascii="宋体" w:hAnsi="宋体" w:eastAsia="宋体" w:cs="宋体"/>
              <w:b/>
              <w:bCs/>
              <w:spacing w:val="-9"/>
              <w:sz w:val="24"/>
              <w:szCs w:val="24"/>
            </w:rPr>
            <w:fldChar w:fldCharType="end"/>
          </w:r>
        </w:p>
        <w:p w14:paraId="6979D2EC">
          <w:pPr>
            <w:pStyle w:val="34"/>
            <w:spacing w:line="328" w:lineRule="auto"/>
          </w:pPr>
        </w:p>
        <w:p w14:paraId="653FD70E">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b/>
              <w:bCs/>
              <w:spacing w:val="-5"/>
              <w:sz w:val="24"/>
              <w:szCs w:val="24"/>
            </w:rPr>
            <w:t>格式</w:t>
          </w:r>
          <w:r>
            <w:rPr>
              <w:rFonts w:ascii="宋体" w:hAnsi="宋体" w:eastAsia="宋体" w:cs="宋体"/>
              <w:spacing w:val="-41"/>
              <w:sz w:val="24"/>
              <w:szCs w:val="24"/>
            </w:rPr>
            <w:t xml:space="preserve"> </w:t>
          </w:r>
          <w:r>
            <w:rPr>
              <w:rFonts w:ascii="宋体" w:hAnsi="宋体" w:eastAsia="宋体" w:cs="宋体"/>
              <w:b/>
              <w:bCs/>
              <w:spacing w:val="-5"/>
              <w:sz w:val="24"/>
              <w:szCs w:val="24"/>
            </w:rPr>
            <w:t>2：响应文件目录</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4"/>
              <w:sz w:val="24"/>
              <w:szCs w:val="24"/>
            </w:rPr>
            <w:t xml:space="preserve"> </w:t>
          </w:r>
          <w:r>
            <w:rPr>
              <w:rFonts w:ascii="宋体" w:hAnsi="宋体" w:eastAsia="宋体" w:cs="宋体"/>
              <w:b/>
              <w:bCs/>
              <w:spacing w:val="-9"/>
              <w:sz w:val="24"/>
              <w:szCs w:val="24"/>
            </w:rPr>
            <w:t>75</w:t>
          </w:r>
          <w:r>
            <w:rPr>
              <w:rFonts w:ascii="宋体" w:hAnsi="宋体" w:eastAsia="宋体" w:cs="宋体"/>
              <w:b/>
              <w:bCs/>
              <w:spacing w:val="-9"/>
              <w:sz w:val="24"/>
              <w:szCs w:val="24"/>
            </w:rPr>
            <w:fldChar w:fldCharType="end"/>
          </w:r>
        </w:p>
        <w:p w14:paraId="74CECEDA">
          <w:pPr>
            <w:pStyle w:val="34"/>
            <w:spacing w:line="328" w:lineRule="auto"/>
          </w:pPr>
        </w:p>
        <w:p w14:paraId="402FB2F5">
          <w:pPr>
            <w:tabs>
              <w:tab w:val="right" w:leader="dot" w:pos="9410"/>
            </w:tabs>
            <w:spacing w:before="78" w:line="218" w:lineRule="auto"/>
            <w:ind w:left="9"/>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b/>
              <w:bCs/>
              <w:spacing w:val="-4"/>
              <w:sz w:val="24"/>
              <w:szCs w:val="24"/>
            </w:rPr>
            <w:t>格式</w:t>
          </w:r>
          <w:r>
            <w:rPr>
              <w:rFonts w:ascii="宋体" w:hAnsi="宋体" w:eastAsia="宋体" w:cs="宋体"/>
              <w:spacing w:val="-42"/>
              <w:sz w:val="24"/>
              <w:szCs w:val="24"/>
            </w:rPr>
            <w:t xml:space="preserve"> </w:t>
          </w:r>
          <w:r>
            <w:rPr>
              <w:rFonts w:ascii="宋体" w:hAnsi="宋体" w:eastAsia="宋体" w:cs="宋体"/>
              <w:b/>
              <w:bCs/>
              <w:spacing w:val="-4"/>
              <w:sz w:val="24"/>
              <w:szCs w:val="24"/>
            </w:rPr>
            <w:t>3：磋商函及磋商报价表</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8"/>
              <w:sz w:val="24"/>
              <w:szCs w:val="24"/>
            </w:rPr>
            <w:t xml:space="preserve"> </w:t>
          </w:r>
          <w:r>
            <w:rPr>
              <w:rFonts w:ascii="宋体" w:hAnsi="宋体" w:eastAsia="宋体" w:cs="宋体"/>
              <w:b/>
              <w:bCs/>
              <w:spacing w:val="-9"/>
              <w:sz w:val="24"/>
              <w:szCs w:val="24"/>
            </w:rPr>
            <w:t>76</w:t>
          </w:r>
          <w:r>
            <w:rPr>
              <w:rFonts w:ascii="宋体" w:hAnsi="宋体" w:eastAsia="宋体" w:cs="宋体"/>
              <w:b/>
              <w:bCs/>
              <w:spacing w:val="-9"/>
              <w:sz w:val="24"/>
              <w:szCs w:val="24"/>
            </w:rPr>
            <w:fldChar w:fldCharType="end"/>
          </w:r>
        </w:p>
        <w:p w14:paraId="6E9BFC4F">
          <w:pPr>
            <w:pStyle w:val="34"/>
            <w:spacing w:line="332" w:lineRule="auto"/>
          </w:pPr>
        </w:p>
        <w:p w14:paraId="33F3C646">
          <w:pPr>
            <w:tabs>
              <w:tab w:val="right" w:leader="dot" w:pos="9410"/>
            </w:tabs>
            <w:spacing w:before="78" w:line="219" w:lineRule="auto"/>
            <w:ind w:left="9"/>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b/>
              <w:bCs/>
              <w:spacing w:val="2"/>
              <w:sz w:val="24"/>
              <w:szCs w:val="24"/>
            </w:rPr>
            <w:t>格式4：法定代表人证明书</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6"/>
              <w:sz w:val="24"/>
              <w:szCs w:val="24"/>
            </w:rPr>
            <w:t xml:space="preserve"> </w:t>
          </w:r>
          <w:r>
            <w:rPr>
              <w:rFonts w:ascii="宋体" w:hAnsi="宋体" w:eastAsia="宋体" w:cs="宋体"/>
              <w:b/>
              <w:bCs/>
              <w:spacing w:val="-9"/>
              <w:sz w:val="24"/>
              <w:szCs w:val="24"/>
            </w:rPr>
            <w:t>78</w:t>
          </w:r>
          <w:r>
            <w:rPr>
              <w:rFonts w:ascii="宋体" w:hAnsi="宋体" w:eastAsia="宋体" w:cs="宋体"/>
              <w:b/>
              <w:bCs/>
              <w:spacing w:val="-9"/>
              <w:sz w:val="24"/>
              <w:szCs w:val="24"/>
            </w:rPr>
            <w:fldChar w:fldCharType="end"/>
          </w:r>
        </w:p>
        <w:p w14:paraId="0234FA53">
          <w:pPr>
            <w:pStyle w:val="34"/>
            <w:spacing w:line="328" w:lineRule="auto"/>
          </w:pPr>
        </w:p>
        <w:p w14:paraId="39DBF6CF">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b/>
              <w:bCs/>
              <w:spacing w:val="-4"/>
              <w:sz w:val="24"/>
              <w:szCs w:val="24"/>
            </w:rPr>
            <w:t>格式</w:t>
          </w:r>
          <w:r>
            <w:rPr>
              <w:rFonts w:ascii="宋体" w:hAnsi="宋体" w:eastAsia="宋体" w:cs="宋体"/>
              <w:spacing w:val="-46"/>
              <w:sz w:val="24"/>
              <w:szCs w:val="24"/>
            </w:rPr>
            <w:t xml:space="preserve"> </w:t>
          </w:r>
          <w:r>
            <w:rPr>
              <w:rFonts w:ascii="宋体" w:hAnsi="宋体" w:eastAsia="宋体" w:cs="宋体"/>
              <w:b/>
              <w:bCs/>
              <w:spacing w:val="-4"/>
              <w:sz w:val="24"/>
              <w:szCs w:val="24"/>
            </w:rPr>
            <w:t>5：法定代表人授权书</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6"/>
              <w:sz w:val="24"/>
              <w:szCs w:val="24"/>
            </w:rPr>
            <w:t xml:space="preserve"> </w:t>
          </w:r>
          <w:r>
            <w:rPr>
              <w:rFonts w:ascii="宋体" w:hAnsi="宋体" w:eastAsia="宋体" w:cs="宋体"/>
              <w:b/>
              <w:bCs/>
              <w:spacing w:val="-9"/>
              <w:sz w:val="24"/>
              <w:szCs w:val="24"/>
            </w:rPr>
            <w:t>79</w:t>
          </w:r>
          <w:r>
            <w:rPr>
              <w:rFonts w:ascii="宋体" w:hAnsi="宋体" w:eastAsia="宋体" w:cs="宋体"/>
              <w:b/>
              <w:bCs/>
              <w:spacing w:val="-9"/>
              <w:sz w:val="24"/>
              <w:szCs w:val="24"/>
            </w:rPr>
            <w:fldChar w:fldCharType="end"/>
          </w:r>
        </w:p>
        <w:p w14:paraId="24877AE4">
          <w:pPr>
            <w:pStyle w:val="34"/>
            <w:spacing w:line="331" w:lineRule="auto"/>
          </w:pPr>
        </w:p>
        <w:p w14:paraId="3FE76229">
          <w:pPr>
            <w:tabs>
              <w:tab w:val="right" w:leader="dot" w:pos="9410"/>
            </w:tabs>
            <w:spacing w:before="78" w:line="219" w:lineRule="auto"/>
            <w:ind w:left="9"/>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b/>
              <w:bCs/>
              <w:spacing w:val="2"/>
              <w:sz w:val="24"/>
              <w:szCs w:val="24"/>
            </w:rPr>
            <w:t>格式6：供应商诚信承诺书</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1"/>
              <w:sz w:val="24"/>
              <w:szCs w:val="24"/>
            </w:rPr>
            <w:t xml:space="preserve"> </w:t>
          </w:r>
          <w:r>
            <w:rPr>
              <w:rFonts w:ascii="宋体" w:hAnsi="宋体" w:eastAsia="宋体" w:cs="宋体"/>
              <w:b/>
              <w:bCs/>
              <w:spacing w:val="-7"/>
              <w:sz w:val="24"/>
              <w:szCs w:val="24"/>
            </w:rPr>
            <w:t>80</w:t>
          </w:r>
          <w:r>
            <w:rPr>
              <w:rFonts w:ascii="宋体" w:hAnsi="宋体" w:eastAsia="宋体" w:cs="宋体"/>
              <w:b/>
              <w:bCs/>
              <w:spacing w:val="-7"/>
              <w:sz w:val="24"/>
              <w:szCs w:val="24"/>
            </w:rPr>
            <w:fldChar w:fldCharType="end"/>
          </w:r>
        </w:p>
        <w:p w14:paraId="32D9C8A4">
          <w:pPr>
            <w:pStyle w:val="34"/>
            <w:spacing w:line="329" w:lineRule="auto"/>
          </w:pPr>
        </w:p>
        <w:p w14:paraId="5C7953BE">
          <w:pPr>
            <w:tabs>
              <w:tab w:val="right" w:leader="dot" w:pos="9410"/>
            </w:tabs>
            <w:spacing w:before="78" w:line="218" w:lineRule="auto"/>
            <w:ind w:left="28"/>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b/>
              <w:bCs/>
              <w:spacing w:val="-6"/>
              <w:sz w:val="24"/>
              <w:szCs w:val="24"/>
            </w:rPr>
            <w:t>附件</w:t>
          </w:r>
          <w:r>
            <w:rPr>
              <w:rFonts w:ascii="宋体" w:hAnsi="宋体" w:eastAsia="宋体" w:cs="宋体"/>
              <w:spacing w:val="-41"/>
              <w:sz w:val="24"/>
              <w:szCs w:val="24"/>
            </w:rPr>
            <w:t xml:space="preserve"> </w:t>
          </w:r>
          <w:r>
            <w:rPr>
              <w:rFonts w:ascii="宋体" w:hAnsi="宋体" w:eastAsia="宋体" w:cs="宋体"/>
              <w:b/>
              <w:bCs/>
              <w:spacing w:val="-6"/>
              <w:sz w:val="24"/>
              <w:szCs w:val="24"/>
            </w:rPr>
            <w:t>7：已标价工程量清单</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1"/>
              <w:sz w:val="24"/>
              <w:szCs w:val="24"/>
            </w:rPr>
            <w:t xml:space="preserve"> </w:t>
          </w:r>
          <w:r>
            <w:rPr>
              <w:rFonts w:ascii="宋体" w:hAnsi="宋体" w:eastAsia="宋体" w:cs="宋体"/>
              <w:b/>
              <w:bCs/>
              <w:spacing w:val="-7"/>
              <w:sz w:val="24"/>
              <w:szCs w:val="24"/>
            </w:rPr>
            <w:t>81</w:t>
          </w:r>
          <w:r>
            <w:rPr>
              <w:rFonts w:ascii="宋体" w:hAnsi="宋体" w:eastAsia="宋体" w:cs="宋体"/>
              <w:b/>
              <w:bCs/>
              <w:spacing w:val="-7"/>
              <w:sz w:val="24"/>
              <w:szCs w:val="24"/>
            </w:rPr>
            <w:fldChar w:fldCharType="end"/>
          </w:r>
        </w:p>
        <w:p w14:paraId="01915EE5">
          <w:pPr>
            <w:pStyle w:val="34"/>
            <w:spacing w:line="329" w:lineRule="auto"/>
          </w:pPr>
        </w:p>
        <w:p w14:paraId="7D3FB6F3">
          <w:pPr>
            <w:tabs>
              <w:tab w:val="right" w:leader="dot" w:pos="9410"/>
            </w:tabs>
            <w:spacing w:before="79" w:line="219" w:lineRule="auto"/>
            <w:ind w:left="28"/>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b/>
              <w:bCs/>
              <w:spacing w:val="1"/>
              <w:sz w:val="24"/>
              <w:szCs w:val="24"/>
            </w:rPr>
            <w:t>附件8：施工组织设计</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9"/>
              <w:sz w:val="24"/>
              <w:szCs w:val="24"/>
            </w:rPr>
            <w:t xml:space="preserve"> </w:t>
          </w:r>
          <w:r>
            <w:rPr>
              <w:rFonts w:ascii="宋体" w:hAnsi="宋体" w:eastAsia="宋体" w:cs="宋体"/>
              <w:b/>
              <w:bCs/>
              <w:spacing w:val="-7"/>
              <w:sz w:val="24"/>
              <w:szCs w:val="24"/>
            </w:rPr>
            <w:t>82</w:t>
          </w:r>
          <w:r>
            <w:rPr>
              <w:rFonts w:ascii="宋体" w:hAnsi="宋体" w:eastAsia="宋体" w:cs="宋体"/>
              <w:b/>
              <w:bCs/>
              <w:spacing w:val="-7"/>
              <w:sz w:val="24"/>
              <w:szCs w:val="24"/>
            </w:rPr>
            <w:fldChar w:fldCharType="end"/>
          </w:r>
        </w:p>
        <w:p w14:paraId="05DEE7AE">
          <w:pPr>
            <w:pStyle w:val="34"/>
            <w:spacing w:line="331" w:lineRule="auto"/>
          </w:pPr>
        </w:p>
        <w:p w14:paraId="126D4A98">
          <w:pPr>
            <w:tabs>
              <w:tab w:val="right" w:leader="dot" w:pos="9410"/>
            </w:tabs>
            <w:spacing w:before="79" w:line="219" w:lineRule="auto"/>
            <w:ind w:left="28"/>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b/>
              <w:bCs/>
              <w:spacing w:val="1"/>
              <w:sz w:val="24"/>
              <w:szCs w:val="24"/>
            </w:rPr>
            <w:t>附件9：项目管理机构</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9"/>
              <w:sz w:val="24"/>
              <w:szCs w:val="24"/>
            </w:rPr>
            <w:t xml:space="preserve"> </w:t>
          </w:r>
          <w:r>
            <w:rPr>
              <w:rFonts w:ascii="宋体" w:hAnsi="宋体" w:eastAsia="宋体" w:cs="宋体"/>
              <w:b/>
              <w:bCs/>
              <w:spacing w:val="-7"/>
              <w:sz w:val="24"/>
              <w:szCs w:val="24"/>
            </w:rPr>
            <w:t>86</w:t>
          </w:r>
          <w:r>
            <w:rPr>
              <w:rFonts w:ascii="宋体" w:hAnsi="宋体" w:eastAsia="宋体" w:cs="宋体"/>
              <w:b/>
              <w:bCs/>
              <w:spacing w:val="-7"/>
              <w:sz w:val="24"/>
              <w:szCs w:val="24"/>
            </w:rPr>
            <w:fldChar w:fldCharType="end"/>
          </w:r>
        </w:p>
        <w:p w14:paraId="35453038">
          <w:pPr>
            <w:pStyle w:val="34"/>
            <w:spacing w:line="328" w:lineRule="auto"/>
          </w:pPr>
        </w:p>
        <w:p w14:paraId="193C0A40">
          <w:pPr>
            <w:tabs>
              <w:tab w:val="right" w:leader="dot" w:pos="9410"/>
            </w:tabs>
            <w:spacing w:before="78" w:line="219" w:lineRule="auto"/>
            <w:ind w:left="28"/>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b/>
              <w:bCs/>
              <w:spacing w:val="-7"/>
              <w:sz w:val="24"/>
              <w:szCs w:val="24"/>
            </w:rPr>
            <w:t>附件</w:t>
          </w:r>
          <w:r>
            <w:rPr>
              <w:rFonts w:ascii="宋体" w:hAnsi="宋体" w:eastAsia="宋体" w:cs="宋体"/>
              <w:spacing w:val="-33"/>
              <w:sz w:val="24"/>
              <w:szCs w:val="24"/>
            </w:rPr>
            <w:t xml:space="preserve"> </w:t>
          </w:r>
          <w:r>
            <w:rPr>
              <w:rFonts w:ascii="宋体" w:hAnsi="宋体" w:eastAsia="宋体" w:cs="宋体"/>
              <w:b/>
              <w:bCs/>
              <w:spacing w:val="-7"/>
              <w:sz w:val="24"/>
              <w:szCs w:val="24"/>
            </w:rPr>
            <w:t>10：资格审查资料</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1"/>
              <w:sz w:val="24"/>
              <w:szCs w:val="24"/>
            </w:rPr>
            <w:t xml:space="preserve"> </w:t>
          </w:r>
          <w:r>
            <w:rPr>
              <w:rFonts w:ascii="宋体" w:hAnsi="宋体" w:eastAsia="宋体" w:cs="宋体"/>
              <w:b/>
              <w:bCs/>
              <w:spacing w:val="-7"/>
              <w:sz w:val="24"/>
              <w:szCs w:val="24"/>
            </w:rPr>
            <w:t>87</w:t>
          </w:r>
          <w:r>
            <w:rPr>
              <w:rFonts w:ascii="宋体" w:hAnsi="宋体" w:eastAsia="宋体" w:cs="宋体"/>
              <w:b/>
              <w:bCs/>
              <w:spacing w:val="-7"/>
              <w:sz w:val="24"/>
              <w:szCs w:val="24"/>
            </w:rPr>
            <w:fldChar w:fldCharType="end"/>
          </w:r>
        </w:p>
        <w:p w14:paraId="700F1975">
          <w:pPr>
            <w:pStyle w:val="34"/>
            <w:spacing w:line="328" w:lineRule="auto"/>
          </w:pPr>
        </w:p>
        <w:p w14:paraId="0E7155F1">
          <w:pPr>
            <w:tabs>
              <w:tab w:val="right" w:leader="dot" w:pos="9410"/>
            </w:tabs>
            <w:spacing w:before="79" w:line="219" w:lineRule="auto"/>
            <w:ind w:left="28"/>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b/>
              <w:bCs/>
              <w:spacing w:val="-4"/>
              <w:sz w:val="24"/>
              <w:szCs w:val="24"/>
            </w:rPr>
            <w:t>附件</w:t>
          </w:r>
          <w:r>
            <w:rPr>
              <w:rFonts w:ascii="宋体" w:hAnsi="宋体" w:eastAsia="宋体" w:cs="宋体"/>
              <w:spacing w:val="-23"/>
              <w:sz w:val="24"/>
              <w:szCs w:val="24"/>
            </w:rPr>
            <w:t xml:space="preserve"> </w:t>
          </w:r>
          <w:r>
            <w:rPr>
              <w:rFonts w:ascii="宋体" w:hAnsi="宋体" w:eastAsia="宋体" w:cs="宋体"/>
              <w:b/>
              <w:bCs/>
              <w:spacing w:val="-4"/>
              <w:sz w:val="24"/>
              <w:szCs w:val="24"/>
            </w:rPr>
            <w:t>11：具备履行合同所必需的设备和专业技术能力的证明材料</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b/>
              <w:bCs/>
              <w:spacing w:val="9"/>
              <w:sz w:val="24"/>
              <w:szCs w:val="24"/>
            </w:rPr>
            <w:t>89</w:t>
          </w:r>
          <w:r>
            <w:rPr>
              <w:rFonts w:ascii="宋体" w:hAnsi="宋体" w:eastAsia="宋体" w:cs="宋体"/>
              <w:b/>
              <w:bCs/>
              <w:spacing w:val="9"/>
              <w:sz w:val="24"/>
              <w:szCs w:val="24"/>
            </w:rPr>
            <w:fldChar w:fldCharType="end"/>
          </w:r>
        </w:p>
        <w:p w14:paraId="3107551C">
          <w:pPr>
            <w:pStyle w:val="34"/>
            <w:spacing w:line="331" w:lineRule="auto"/>
          </w:pPr>
        </w:p>
        <w:p w14:paraId="07DB619E">
          <w:pPr>
            <w:tabs>
              <w:tab w:val="right" w:leader="dot" w:pos="9410"/>
            </w:tabs>
            <w:spacing w:before="79" w:line="219" w:lineRule="auto"/>
            <w:ind w:left="28"/>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b/>
              <w:bCs/>
              <w:spacing w:val="-6"/>
              <w:sz w:val="24"/>
              <w:szCs w:val="24"/>
            </w:rPr>
            <w:t>附件</w:t>
          </w:r>
          <w:r>
            <w:rPr>
              <w:rFonts w:ascii="宋体" w:hAnsi="宋体" w:eastAsia="宋体" w:cs="宋体"/>
              <w:spacing w:val="-29"/>
              <w:sz w:val="24"/>
              <w:szCs w:val="24"/>
            </w:rPr>
            <w:t xml:space="preserve"> </w:t>
          </w:r>
          <w:r>
            <w:rPr>
              <w:rFonts w:ascii="宋体" w:hAnsi="宋体" w:eastAsia="宋体" w:cs="宋体"/>
              <w:b/>
              <w:bCs/>
              <w:spacing w:val="-6"/>
              <w:sz w:val="24"/>
              <w:szCs w:val="24"/>
            </w:rPr>
            <w:t>12：无重大违法记录声明</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3"/>
              <w:sz w:val="24"/>
              <w:szCs w:val="24"/>
            </w:rPr>
            <w:t xml:space="preserve"> </w:t>
          </w:r>
          <w:r>
            <w:rPr>
              <w:rFonts w:ascii="宋体" w:hAnsi="宋体" w:eastAsia="宋体" w:cs="宋体"/>
              <w:b/>
              <w:bCs/>
              <w:spacing w:val="-7"/>
              <w:sz w:val="24"/>
              <w:szCs w:val="24"/>
            </w:rPr>
            <w:t>90</w:t>
          </w:r>
          <w:r>
            <w:rPr>
              <w:rFonts w:ascii="宋体" w:hAnsi="宋体" w:eastAsia="宋体" w:cs="宋体"/>
              <w:b/>
              <w:bCs/>
              <w:spacing w:val="-7"/>
              <w:sz w:val="24"/>
              <w:szCs w:val="24"/>
            </w:rPr>
            <w:fldChar w:fldCharType="end"/>
          </w:r>
        </w:p>
        <w:p w14:paraId="6BA79BDE">
          <w:pPr>
            <w:pStyle w:val="34"/>
            <w:spacing w:line="328" w:lineRule="auto"/>
          </w:pPr>
        </w:p>
        <w:p w14:paraId="00D28B8C">
          <w:pPr>
            <w:tabs>
              <w:tab w:val="right" w:leader="dot" w:pos="9410"/>
            </w:tabs>
            <w:spacing w:before="78" w:line="219" w:lineRule="auto"/>
            <w:ind w:left="28"/>
            <w:rPr>
              <w:rFonts w:ascii="宋体" w:hAnsi="宋体" w:eastAsia="宋体" w:cs="宋体"/>
              <w:b/>
              <w:bCs/>
              <w:spacing w:val="-7"/>
              <w:sz w:val="24"/>
              <w:szCs w:val="24"/>
            </w:rPr>
          </w:pPr>
          <w:r>
            <w:fldChar w:fldCharType="begin"/>
          </w:r>
          <w:r>
            <w:instrText xml:space="preserve"> HYPERLINK \l "bookmark18" </w:instrText>
          </w:r>
          <w:r>
            <w:fldChar w:fldCharType="separate"/>
          </w:r>
          <w:r>
            <w:rPr>
              <w:rFonts w:ascii="宋体" w:hAnsi="宋体" w:eastAsia="宋体" w:cs="宋体"/>
              <w:b/>
              <w:bCs/>
              <w:spacing w:val="-7"/>
              <w:sz w:val="24"/>
              <w:szCs w:val="24"/>
            </w:rPr>
            <w:t>附件</w:t>
          </w:r>
          <w:r>
            <w:rPr>
              <w:rFonts w:ascii="宋体" w:hAnsi="宋体" w:eastAsia="宋体" w:cs="宋体"/>
              <w:spacing w:val="-22"/>
              <w:sz w:val="24"/>
              <w:szCs w:val="24"/>
            </w:rPr>
            <w:t xml:space="preserve"> </w:t>
          </w:r>
          <w:r>
            <w:rPr>
              <w:rFonts w:ascii="宋体" w:hAnsi="宋体" w:eastAsia="宋体" w:cs="宋体"/>
              <w:b/>
              <w:bCs/>
              <w:spacing w:val="-7"/>
              <w:sz w:val="24"/>
              <w:szCs w:val="24"/>
            </w:rPr>
            <w:t>13：类似业绩证明材料</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3"/>
              <w:sz w:val="24"/>
              <w:szCs w:val="24"/>
            </w:rPr>
            <w:t xml:space="preserve"> </w:t>
          </w:r>
          <w:r>
            <w:rPr>
              <w:rFonts w:ascii="宋体" w:hAnsi="宋体" w:eastAsia="宋体" w:cs="宋体"/>
              <w:b/>
              <w:bCs/>
              <w:spacing w:val="-7"/>
              <w:sz w:val="24"/>
              <w:szCs w:val="24"/>
            </w:rPr>
            <w:t>91</w:t>
          </w:r>
          <w:r>
            <w:rPr>
              <w:rFonts w:ascii="宋体" w:hAnsi="宋体" w:eastAsia="宋体" w:cs="宋体"/>
              <w:b/>
              <w:bCs/>
              <w:spacing w:val="-7"/>
              <w:sz w:val="24"/>
              <w:szCs w:val="24"/>
            </w:rPr>
            <w:fldChar w:fldCharType="end"/>
          </w:r>
        </w:p>
        <w:p w14:paraId="39C6321C">
          <w:pPr>
            <w:tabs>
              <w:tab w:val="right" w:leader="dot" w:pos="9410"/>
            </w:tabs>
            <w:spacing w:before="78" w:line="219" w:lineRule="auto"/>
            <w:ind w:left="28"/>
            <w:rPr>
              <w:rFonts w:ascii="宋体" w:hAnsi="宋体" w:eastAsia="宋体" w:cs="宋体"/>
              <w:sz w:val="24"/>
              <w:szCs w:val="24"/>
            </w:rPr>
          </w:pPr>
        </w:p>
      </w:sdtContent>
    </w:sdt>
    <w:sdt>
      <w:sdtPr>
        <w:rPr>
          <w:rFonts w:ascii="Arial" w:hAnsi="Arial" w:eastAsia="Arial" w:cs="Arial"/>
          <w:sz w:val="21"/>
          <w:szCs w:val="21"/>
        </w:rPr>
        <w:id w:val="147472124"/>
        <w:docPartObj>
          <w:docPartGallery w:val="Table of Contents"/>
          <w:docPartUnique/>
        </w:docPartObj>
      </w:sdtPr>
      <w:sdtEndPr>
        <w:rPr>
          <w:rFonts w:ascii="宋体" w:hAnsi="宋体" w:eastAsia="宋体" w:cs="宋体"/>
          <w:sz w:val="24"/>
          <w:szCs w:val="24"/>
        </w:rPr>
      </w:sdtEndPr>
      <w:sdtContent>
        <w:p w14:paraId="2ABB87F4">
          <w:pPr>
            <w:tabs>
              <w:tab w:val="right" w:leader="dot" w:pos="9410"/>
            </w:tabs>
            <w:spacing w:before="288" w:line="219" w:lineRule="auto"/>
            <w:ind w:left="28"/>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b/>
              <w:bCs/>
              <w:spacing w:val="-4"/>
              <w:sz w:val="24"/>
              <w:szCs w:val="24"/>
            </w:rPr>
            <w:t>附件</w:t>
          </w:r>
          <w:r>
            <w:rPr>
              <w:rFonts w:ascii="宋体" w:hAnsi="宋体" w:eastAsia="宋体" w:cs="宋体"/>
              <w:spacing w:val="-32"/>
              <w:sz w:val="24"/>
              <w:szCs w:val="24"/>
            </w:rPr>
            <w:t xml:space="preserve"> </w:t>
          </w:r>
          <w:r>
            <w:rPr>
              <w:rFonts w:ascii="宋体" w:hAnsi="宋体" w:eastAsia="宋体" w:cs="宋体"/>
              <w:b/>
              <w:bCs/>
              <w:spacing w:val="-4"/>
              <w:sz w:val="24"/>
              <w:szCs w:val="24"/>
            </w:rPr>
            <w:t>14：供应商认为在其他方面有必要说</w:t>
          </w:r>
          <w:r>
            <w:rPr>
              <w:rFonts w:ascii="宋体" w:hAnsi="宋体" w:eastAsia="宋体" w:cs="宋体"/>
              <w:b/>
              <w:bCs/>
              <w:spacing w:val="-5"/>
              <w:sz w:val="24"/>
              <w:szCs w:val="24"/>
            </w:rPr>
            <w:t>明的事项</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b/>
              <w:bCs/>
              <w:spacing w:val="13"/>
              <w:sz w:val="24"/>
              <w:szCs w:val="24"/>
            </w:rPr>
            <w:t>92</w:t>
          </w:r>
          <w:r>
            <w:rPr>
              <w:rFonts w:ascii="宋体" w:hAnsi="宋体" w:eastAsia="宋体" w:cs="宋体"/>
              <w:b/>
              <w:bCs/>
              <w:spacing w:val="13"/>
              <w:sz w:val="24"/>
              <w:szCs w:val="24"/>
            </w:rPr>
            <w:fldChar w:fldCharType="end"/>
          </w:r>
        </w:p>
        <w:p w14:paraId="6D6B19E9">
          <w:pPr>
            <w:pStyle w:val="34"/>
            <w:spacing w:line="328" w:lineRule="auto"/>
          </w:pPr>
        </w:p>
        <w:p w14:paraId="1F1429CA">
          <w:pPr>
            <w:tabs>
              <w:tab w:val="right" w:leader="dot" w:pos="9410"/>
            </w:tabs>
            <w:spacing w:before="78" w:line="219" w:lineRule="auto"/>
            <w:ind w:left="28"/>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b/>
              <w:bCs/>
              <w:spacing w:val="-7"/>
              <w:sz w:val="24"/>
              <w:szCs w:val="24"/>
            </w:rPr>
            <w:t>附件</w:t>
          </w:r>
          <w:r>
            <w:rPr>
              <w:rFonts w:ascii="宋体" w:hAnsi="宋体" w:eastAsia="宋体" w:cs="宋体"/>
              <w:spacing w:val="-26"/>
              <w:sz w:val="24"/>
              <w:szCs w:val="24"/>
            </w:rPr>
            <w:t xml:space="preserve"> </w:t>
          </w:r>
          <w:r>
            <w:rPr>
              <w:rFonts w:ascii="宋体" w:hAnsi="宋体" w:eastAsia="宋体" w:cs="宋体"/>
              <w:b/>
              <w:bCs/>
              <w:spacing w:val="-7"/>
              <w:sz w:val="24"/>
              <w:szCs w:val="24"/>
            </w:rPr>
            <w:t>15：中小企业声明函</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1"/>
              <w:sz w:val="24"/>
              <w:szCs w:val="24"/>
            </w:rPr>
            <w:t xml:space="preserve"> </w:t>
          </w:r>
          <w:r>
            <w:rPr>
              <w:rFonts w:ascii="宋体" w:hAnsi="宋体" w:eastAsia="宋体" w:cs="宋体"/>
              <w:b/>
              <w:bCs/>
              <w:spacing w:val="-7"/>
              <w:sz w:val="24"/>
              <w:szCs w:val="24"/>
            </w:rPr>
            <w:t>93</w:t>
          </w:r>
          <w:r>
            <w:rPr>
              <w:rFonts w:ascii="宋体" w:hAnsi="宋体" w:eastAsia="宋体" w:cs="宋体"/>
              <w:b/>
              <w:bCs/>
              <w:spacing w:val="-7"/>
              <w:sz w:val="24"/>
              <w:szCs w:val="24"/>
            </w:rPr>
            <w:fldChar w:fldCharType="end"/>
          </w:r>
        </w:p>
        <w:p w14:paraId="0A9CAFA7">
          <w:pPr>
            <w:pStyle w:val="34"/>
            <w:spacing w:line="331" w:lineRule="auto"/>
          </w:pPr>
        </w:p>
        <w:p w14:paraId="336DCD06">
          <w:pPr>
            <w:tabs>
              <w:tab w:val="right" w:leader="dot" w:pos="9412"/>
            </w:tabs>
            <w:spacing w:before="78" w:line="219" w:lineRule="auto"/>
            <w:ind w:left="28"/>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b/>
              <w:bCs/>
              <w:spacing w:val="-6"/>
              <w:sz w:val="24"/>
              <w:szCs w:val="24"/>
            </w:rPr>
            <w:t>附件</w:t>
          </w:r>
          <w:r>
            <w:rPr>
              <w:rFonts w:ascii="宋体" w:hAnsi="宋体" w:eastAsia="宋体" w:cs="宋体"/>
              <w:spacing w:val="-22"/>
              <w:sz w:val="24"/>
              <w:szCs w:val="24"/>
            </w:rPr>
            <w:t xml:space="preserve"> </w:t>
          </w:r>
          <w:r>
            <w:rPr>
              <w:rFonts w:ascii="宋体" w:hAnsi="宋体" w:eastAsia="宋体" w:cs="宋体"/>
              <w:b/>
              <w:bCs/>
              <w:spacing w:val="-6"/>
              <w:sz w:val="24"/>
              <w:szCs w:val="24"/>
            </w:rPr>
            <w:t>16：残疾人福利性单位声明函</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4"/>
              <w:sz w:val="24"/>
              <w:szCs w:val="24"/>
            </w:rPr>
            <w:t xml:space="preserve"> </w:t>
          </w:r>
          <w:r>
            <w:rPr>
              <w:rFonts w:ascii="宋体" w:hAnsi="宋体" w:eastAsia="宋体" w:cs="宋体"/>
              <w:b/>
              <w:bCs/>
              <w:spacing w:val="-7"/>
              <w:sz w:val="24"/>
              <w:szCs w:val="24"/>
            </w:rPr>
            <w:t>94</w:t>
          </w:r>
          <w:r>
            <w:rPr>
              <w:rFonts w:ascii="宋体" w:hAnsi="宋体" w:eastAsia="宋体" w:cs="宋体"/>
              <w:b/>
              <w:bCs/>
              <w:spacing w:val="-7"/>
              <w:sz w:val="24"/>
              <w:szCs w:val="24"/>
            </w:rPr>
            <w:fldChar w:fldCharType="end"/>
          </w:r>
        </w:p>
        <w:p w14:paraId="25276407">
          <w:pPr>
            <w:pStyle w:val="34"/>
            <w:spacing w:line="328" w:lineRule="auto"/>
          </w:pPr>
        </w:p>
        <w:p w14:paraId="624F9480">
          <w:pPr>
            <w:tabs>
              <w:tab w:val="right" w:leader="dot" w:pos="9410"/>
            </w:tabs>
            <w:spacing w:before="78" w:line="219" w:lineRule="auto"/>
            <w:ind w:left="28"/>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b/>
              <w:bCs/>
              <w:spacing w:val="-7"/>
              <w:sz w:val="24"/>
              <w:szCs w:val="24"/>
            </w:rPr>
            <w:t>附件</w:t>
          </w:r>
          <w:r>
            <w:rPr>
              <w:rFonts w:ascii="宋体" w:hAnsi="宋体" w:eastAsia="宋体" w:cs="宋体"/>
              <w:spacing w:val="-22"/>
              <w:sz w:val="24"/>
              <w:szCs w:val="24"/>
            </w:rPr>
            <w:t xml:space="preserve"> </w:t>
          </w:r>
          <w:r>
            <w:rPr>
              <w:rFonts w:ascii="宋体" w:hAnsi="宋体" w:eastAsia="宋体" w:cs="宋体"/>
              <w:b/>
              <w:bCs/>
              <w:spacing w:val="-7"/>
              <w:sz w:val="24"/>
              <w:szCs w:val="24"/>
            </w:rPr>
            <w:t>17：监狱企业证明材料</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3"/>
              <w:sz w:val="24"/>
              <w:szCs w:val="24"/>
            </w:rPr>
            <w:t xml:space="preserve"> </w:t>
          </w:r>
          <w:r>
            <w:rPr>
              <w:rFonts w:ascii="宋体" w:hAnsi="宋体" w:eastAsia="宋体" w:cs="宋体"/>
              <w:b/>
              <w:bCs/>
              <w:spacing w:val="-7"/>
              <w:sz w:val="24"/>
              <w:szCs w:val="24"/>
            </w:rPr>
            <w:t>95</w:t>
          </w:r>
          <w:r>
            <w:rPr>
              <w:rFonts w:ascii="宋体" w:hAnsi="宋体" w:eastAsia="宋体" w:cs="宋体"/>
              <w:b/>
              <w:bCs/>
              <w:spacing w:val="-7"/>
              <w:sz w:val="24"/>
              <w:szCs w:val="24"/>
            </w:rPr>
            <w:fldChar w:fldCharType="end"/>
          </w:r>
        </w:p>
        <w:p w14:paraId="39D39704">
          <w:pPr>
            <w:pStyle w:val="34"/>
            <w:spacing w:line="329" w:lineRule="auto"/>
          </w:pPr>
        </w:p>
        <w:p w14:paraId="650A42E5">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b/>
              <w:bCs/>
              <w:spacing w:val="-3"/>
              <w:sz w:val="24"/>
              <w:szCs w:val="24"/>
            </w:rPr>
            <w:t>第六部分</w:t>
          </w:r>
          <w:r>
            <w:rPr>
              <w:rFonts w:ascii="宋体" w:hAnsi="宋体" w:eastAsia="宋体" w:cs="宋体"/>
              <w:spacing w:val="-3"/>
              <w:sz w:val="24"/>
              <w:szCs w:val="24"/>
            </w:rPr>
            <w:t xml:space="preserve">  </w:t>
          </w:r>
          <w:r>
            <w:rPr>
              <w:rFonts w:ascii="宋体" w:hAnsi="宋体" w:eastAsia="宋体" w:cs="宋体"/>
              <w:b/>
              <w:bCs/>
              <w:spacing w:val="-3"/>
              <w:sz w:val="24"/>
              <w:szCs w:val="24"/>
            </w:rPr>
            <w:t>磋商项目要求及概况</w:t>
          </w:r>
          <w:r>
            <w:rPr>
              <w:rFonts w:ascii="宋体" w:hAnsi="宋体" w:eastAsia="宋体" w:cs="宋体"/>
              <w:spacing w:val="8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3"/>
              <w:sz w:val="24"/>
              <w:szCs w:val="24"/>
            </w:rPr>
            <w:t xml:space="preserve"> </w:t>
          </w:r>
          <w:r>
            <w:rPr>
              <w:rFonts w:ascii="宋体" w:hAnsi="宋体" w:eastAsia="宋体" w:cs="宋体"/>
              <w:b/>
              <w:bCs/>
              <w:spacing w:val="-7"/>
              <w:sz w:val="24"/>
              <w:szCs w:val="24"/>
            </w:rPr>
            <w:t>97</w:t>
          </w:r>
          <w:r>
            <w:rPr>
              <w:rFonts w:ascii="宋体" w:hAnsi="宋体" w:eastAsia="宋体" w:cs="宋体"/>
              <w:b/>
              <w:bCs/>
              <w:spacing w:val="-7"/>
              <w:sz w:val="24"/>
              <w:szCs w:val="24"/>
            </w:rPr>
            <w:fldChar w:fldCharType="end"/>
          </w:r>
        </w:p>
        <w:p w14:paraId="0A3EAF1A">
          <w:pPr>
            <w:pStyle w:val="34"/>
            <w:spacing w:line="328" w:lineRule="auto"/>
          </w:pPr>
        </w:p>
        <w:p w14:paraId="2095A171">
          <w:pPr>
            <w:tabs>
              <w:tab w:val="right" w:leader="dot" w:pos="9410"/>
            </w:tabs>
            <w:spacing w:before="79" w:line="219" w:lineRule="auto"/>
            <w:ind w:left="9"/>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b/>
              <w:bCs/>
              <w:spacing w:val="-3"/>
              <w:sz w:val="24"/>
              <w:szCs w:val="24"/>
            </w:rPr>
            <w:t>第七部分</w:t>
          </w:r>
          <w:r>
            <w:rPr>
              <w:rFonts w:ascii="宋体" w:hAnsi="宋体" w:eastAsia="宋体" w:cs="宋体"/>
              <w:spacing w:val="-3"/>
              <w:sz w:val="24"/>
              <w:szCs w:val="24"/>
            </w:rPr>
            <w:t xml:space="preserve"> </w:t>
          </w:r>
          <w:r>
            <w:rPr>
              <w:rFonts w:ascii="宋体" w:hAnsi="宋体" w:eastAsia="宋体" w:cs="宋体"/>
              <w:b/>
              <w:bCs/>
              <w:spacing w:val="-3"/>
              <w:sz w:val="24"/>
              <w:szCs w:val="24"/>
            </w:rPr>
            <w:t>工程量清单</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8"/>
              <w:sz w:val="24"/>
              <w:szCs w:val="24"/>
            </w:rPr>
            <w:t xml:space="preserve"> </w:t>
          </w:r>
          <w:r>
            <w:rPr>
              <w:rFonts w:ascii="宋体" w:hAnsi="宋体" w:eastAsia="宋体" w:cs="宋体"/>
              <w:b/>
              <w:bCs/>
              <w:spacing w:val="-11"/>
              <w:sz w:val="24"/>
              <w:szCs w:val="24"/>
            </w:rPr>
            <w:t>100</w:t>
          </w:r>
          <w:r>
            <w:rPr>
              <w:rFonts w:ascii="宋体" w:hAnsi="宋体" w:eastAsia="宋体" w:cs="宋体"/>
              <w:b/>
              <w:bCs/>
              <w:spacing w:val="-11"/>
              <w:sz w:val="24"/>
              <w:szCs w:val="24"/>
            </w:rPr>
            <w:fldChar w:fldCharType="end"/>
          </w:r>
        </w:p>
      </w:sdtContent>
    </w:sdt>
    <w:p w14:paraId="30CEED5C">
      <w:pPr>
        <w:spacing w:line="219" w:lineRule="auto"/>
        <w:rPr>
          <w:rFonts w:ascii="宋体" w:hAnsi="宋体" w:eastAsia="宋体" w:cs="宋体"/>
          <w:sz w:val="24"/>
          <w:szCs w:val="24"/>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1D28A020">
      <w:pPr>
        <w:spacing w:before="203" w:line="223" w:lineRule="auto"/>
        <w:ind w:left="3138"/>
        <w:outlineLvl w:val="0"/>
        <w:rPr>
          <w:rFonts w:ascii="宋体" w:hAnsi="宋体" w:eastAsia="宋体" w:cs="宋体"/>
          <w:sz w:val="35"/>
          <w:szCs w:val="35"/>
        </w:rPr>
      </w:pPr>
      <w:bookmarkStart w:id="0" w:name="bookmark1"/>
      <w:bookmarkEnd w:id="0"/>
      <w:r>
        <w:rPr>
          <w:rFonts w:ascii="宋体" w:hAnsi="宋体" w:eastAsia="宋体" w:cs="宋体"/>
          <w:b/>
          <w:bCs/>
          <w:spacing w:val="6"/>
          <w:sz w:val="35"/>
          <w:szCs w:val="35"/>
        </w:rPr>
        <w:t>第一部分</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6D2FE7B8">
      <w:pPr>
        <w:spacing w:before="36"/>
      </w:pPr>
    </w:p>
    <w:tbl>
      <w:tblPr>
        <w:tblStyle w:val="94"/>
        <w:tblW w:w="8480" w:type="dxa"/>
        <w:tblInd w:w="4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0"/>
      </w:tblGrid>
      <w:tr w14:paraId="140F4E9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97" w:hRule="atLeast"/>
        </w:trPr>
        <w:tc>
          <w:tcPr>
            <w:tcW w:w="8480" w:type="dxa"/>
            <w:vAlign w:val="top"/>
          </w:tcPr>
          <w:p w14:paraId="770B9B73">
            <w:pPr>
              <w:pStyle w:val="95"/>
              <w:keepNext w:val="0"/>
              <w:keepLines w:val="0"/>
              <w:pageBreakBefore w:val="0"/>
              <w:widowControl/>
              <w:kinsoku/>
              <w:wordWrap w:val="0"/>
              <w:overflowPunct/>
              <w:topLinePunct w:val="0"/>
              <w:autoSpaceDE w:val="0"/>
              <w:autoSpaceDN w:val="0"/>
              <w:bidi w:val="0"/>
              <w:adjustRightInd w:val="0"/>
              <w:snapToGrid w:val="0"/>
              <w:spacing w:before="171" w:line="220" w:lineRule="auto"/>
              <w:ind w:left="602"/>
              <w:textAlignment w:val="baseline"/>
            </w:pPr>
            <w:r>
              <w:rPr>
                <w:spacing w:val="-4"/>
              </w:rPr>
              <w:t>项目情况</w:t>
            </w:r>
          </w:p>
          <w:p w14:paraId="0F5E0520">
            <w:pPr>
              <w:pStyle w:val="95"/>
              <w:keepNext w:val="0"/>
              <w:keepLines w:val="0"/>
              <w:pageBreakBefore w:val="0"/>
              <w:widowControl/>
              <w:kinsoku/>
              <w:wordWrap w:val="0"/>
              <w:overflowPunct/>
              <w:topLinePunct w:val="0"/>
              <w:autoSpaceDE w:val="0"/>
              <w:autoSpaceDN w:val="0"/>
              <w:bidi w:val="0"/>
              <w:adjustRightInd w:val="0"/>
              <w:snapToGrid w:val="0"/>
              <w:spacing w:before="287" w:line="398" w:lineRule="auto"/>
              <w:ind w:left="115" w:right="108" w:firstLine="485"/>
              <w:textAlignment w:val="baseline"/>
            </w:pPr>
            <w:r>
              <w:rPr>
                <w:rFonts w:hint="eastAsia"/>
                <w:spacing w:val="-10"/>
                <w:u w:val="single" w:color="auto"/>
                <w:lang w:eastAsia="zh-CN"/>
              </w:rPr>
              <w:t>食堂扩建维修项目</w:t>
            </w:r>
            <w:r>
              <w:rPr>
                <w:spacing w:val="10"/>
                <w:u w:val="single" w:color="auto"/>
              </w:rPr>
              <w:t xml:space="preserve"> </w:t>
            </w:r>
            <w:r>
              <w:rPr>
                <w:spacing w:val="-10"/>
              </w:rPr>
              <w:t>的</w:t>
            </w:r>
            <w:r>
              <w:rPr>
                <w:spacing w:val="-11"/>
              </w:rPr>
              <w:t xml:space="preserve"> 潜 在 供 应 商 应 </w:t>
            </w:r>
            <w:r>
              <w:rPr>
                <w:spacing w:val="-11"/>
                <w:u w:val="single" w:color="auto"/>
              </w:rPr>
              <w:t>登 录 政 采 云 平</w:t>
            </w:r>
            <w:r>
              <w:rPr>
                <w:spacing w:val="11"/>
                <w:u w:val="single" w:color="auto"/>
              </w:rPr>
              <w:t xml:space="preserve"> </w:t>
            </w:r>
            <w:r>
              <w:rPr>
                <w:spacing w:val="-11"/>
                <w:u w:val="single" w:color="auto"/>
              </w:rPr>
              <w:t>台</w:t>
            </w:r>
            <w:r>
              <w:fldChar w:fldCharType="begin"/>
            </w:r>
            <w:r>
              <w:instrText xml:space="preserve"> HYPERLINK "https://www.zcygov.cn/" </w:instrText>
            </w:r>
            <w:r>
              <w:fldChar w:fldCharType="separate"/>
            </w:r>
            <w:r>
              <w:rPr>
                <w:spacing w:val="-7"/>
                <w:u w:val="single" w:color="auto"/>
              </w:rPr>
              <w:t>https://www.zcygov.cn/</w:t>
            </w:r>
            <w:r>
              <w:rPr>
                <w:spacing w:val="-7"/>
                <w:u w:val="single" w:color="auto"/>
              </w:rPr>
              <w:fldChar w:fldCharType="end"/>
            </w:r>
            <w:r>
              <w:rPr>
                <w:spacing w:val="-7"/>
                <w:u w:val="single" w:color="auto"/>
              </w:rPr>
              <w:t>在线申请获取采购文件</w:t>
            </w:r>
            <w:r>
              <w:rPr>
                <w:spacing w:val="-8"/>
              </w:rPr>
              <w:t>，并于</w:t>
            </w:r>
            <w:r>
              <w:rPr>
                <w:spacing w:val="-8"/>
                <w:u w:val="single" w:color="auto"/>
              </w:rPr>
              <w:t xml:space="preserve"> 2026</w:t>
            </w:r>
            <w:r>
              <w:rPr>
                <w:spacing w:val="-52"/>
                <w:u w:val="single" w:color="auto"/>
              </w:rPr>
              <w:t xml:space="preserve"> </w:t>
            </w:r>
            <w:r>
              <w:rPr>
                <w:spacing w:val="-8"/>
                <w:u w:val="single" w:color="auto"/>
              </w:rPr>
              <w:t>年</w:t>
            </w:r>
            <w:r>
              <w:rPr>
                <w:spacing w:val="-51"/>
                <w:u w:val="single" w:color="auto"/>
              </w:rPr>
              <w:t xml:space="preserve"> </w:t>
            </w:r>
            <w:r>
              <w:rPr>
                <w:spacing w:val="-8"/>
                <w:u w:val="single" w:color="auto"/>
              </w:rPr>
              <w:t>0</w:t>
            </w:r>
            <w:r>
              <w:rPr>
                <w:rFonts w:hint="eastAsia"/>
                <w:spacing w:val="-8"/>
                <w:u w:val="single" w:color="auto"/>
                <w:lang w:val="en-US" w:eastAsia="zh-CN"/>
              </w:rPr>
              <w:t>6</w:t>
            </w:r>
            <w:r>
              <w:rPr>
                <w:spacing w:val="-8"/>
                <w:u w:val="single" w:color="auto"/>
              </w:rPr>
              <w:t>月</w:t>
            </w:r>
            <w:r>
              <w:rPr>
                <w:rFonts w:hint="eastAsia"/>
                <w:spacing w:val="-50"/>
                <w:u w:val="single" w:color="auto"/>
                <w:lang w:val="en-US" w:eastAsia="zh-CN"/>
              </w:rPr>
              <w:t xml:space="preserve">12 </w:t>
            </w:r>
            <w:r>
              <w:rPr>
                <w:spacing w:val="-8"/>
                <w:u w:val="single" w:color="auto"/>
              </w:rPr>
              <w:t>日</w:t>
            </w:r>
            <w:r>
              <w:rPr>
                <w:spacing w:val="-49"/>
                <w:u w:val="single" w:color="auto"/>
              </w:rPr>
              <w:t xml:space="preserve"> </w:t>
            </w:r>
            <w:r>
              <w:rPr>
                <w:spacing w:val="-8"/>
                <w:u w:val="single" w:color="auto"/>
              </w:rPr>
              <w:t>09</w:t>
            </w:r>
            <w:r>
              <w:rPr>
                <w:spacing w:val="-41"/>
                <w:u w:val="single" w:color="auto"/>
              </w:rPr>
              <w:t xml:space="preserve"> </w:t>
            </w:r>
            <w:r>
              <w:rPr>
                <w:spacing w:val="-8"/>
                <w:u w:val="single" w:color="auto"/>
              </w:rPr>
              <w:t>点</w:t>
            </w:r>
            <w:r>
              <w:rPr>
                <w:spacing w:val="-46"/>
                <w:u w:val="single" w:color="auto"/>
              </w:rPr>
              <w:t xml:space="preserve"> </w:t>
            </w:r>
            <w:r>
              <w:rPr>
                <w:spacing w:val="-8"/>
                <w:u w:val="single" w:color="auto"/>
              </w:rPr>
              <w:t>30</w:t>
            </w:r>
            <w:r>
              <w:rPr>
                <w:spacing w:val="-50"/>
                <w:u w:val="single" w:color="auto"/>
              </w:rPr>
              <w:t xml:space="preserve"> </w:t>
            </w:r>
            <w:r>
              <w:rPr>
                <w:spacing w:val="-8"/>
                <w:u w:val="single" w:color="auto"/>
              </w:rPr>
              <w:t>分</w:t>
            </w:r>
            <w:r>
              <w:rPr>
                <w:spacing w:val="-8"/>
              </w:rPr>
              <w:t>（北</w:t>
            </w:r>
            <w:r>
              <w:rPr>
                <w:spacing w:val="-1"/>
              </w:rPr>
              <w:t>京时间）前提交响应文件。</w:t>
            </w:r>
          </w:p>
        </w:tc>
      </w:tr>
    </w:tbl>
    <w:p w14:paraId="2163F083">
      <w:pPr>
        <w:pStyle w:val="34"/>
        <w:spacing w:line="345" w:lineRule="auto"/>
      </w:pPr>
    </w:p>
    <w:p w14:paraId="6ED3A459">
      <w:pPr>
        <w:spacing w:before="78" w:line="219" w:lineRule="auto"/>
        <w:ind w:left="510"/>
        <w:outlineLvl w:val="0"/>
        <w:rPr>
          <w:rFonts w:ascii="宋体" w:hAnsi="宋体" w:eastAsia="宋体" w:cs="宋体"/>
          <w:sz w:val="24"/>
          <w:szCs w:val="24"/>
        </w:rPr>
      </w:pPr>
      <w:r>
        <w:rPr>
          <w:rFonts w:ascii="宋体" w:hAnsi="宋体" w:eastAsia="宋体" w:cs="宋体"/>
          <w:b/>
          <w:bCs/>
          <w:spacing w:val="-4"/>
          <w:sz w:val="24"/>
          <w:szCs w:val="24"/>
        </w:rPr>
        <w:t>一、项目基本情况</w:t>
      </w:r>
    </w:p>
    <w:p w14:paraId="00D702B0">
      <w:pPr>
        <w:pStyle w:val="34"/>
        <w:spacing w:line="350" w:lineRule="auto"/>
      </w:pPr>
    </w:p>
    <w:p w14:paraId="4D442692">
      <w:pPr>
        <w:spacing w:before="78" w:line="219" w:lineRule="auto"/>
        <w:ind w:left="990"/>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青海国德竞磋（工程）2026-044</w:t>
      </w:r>
    </w:p>
    <w:p w14:paraId="10DF37AF">
      <w:pPr>
        <w:spacing w:before="289" w:line="219" w:lineRule="auto"/>
        <w:ind w:left="990"/>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食堂扩建维修项目</w:t>
      </w:r>
    </w:p>
    <w:p w14:paraId="0F529133">
      <w:pPr>
        <w:spacing w:before="291" w:line="218" w:lineRule="auto"/>
        <w:ind w:left="985"/>
        <w:rPr>
          <w:rFonts w:ascii="宋体" w:hAnsi="宋体" w:eastAsia="宋体" w:cs="宋体"/>
          <w:sz w:val="24"/>
          <w:szCs w:val="24"/>
        </w:rPr>
      </w:pPr>
      <w:r>
        <w:rPr>
          <w:rFonts w:ascii="宋体" w:hAnsi="宋体" w:eastAsia="宋体" w:cs="宋体"/>
          <w:spacing w:val="-4"/>
          <w:sz w:val="24"/>
          <w:szCs w:val="24"/>
        </w:rPr>
        <w:t>采购方式：</w:t>
      </w:r>
      <w:r>
        <w:rPr>
          <w:rFonts w:ascii="宋体" w:hAnsi="宋体" w:eastAsia="宋体" w:cs="宋体"/>
          <w:spacing w:val="-80"/>
          <w:sz w:val="24"/>
          <w:szCs w:val="24"/>
        </w:rPr>
        <w:t xml:space="preserve"> </w:t>
      </w:r>
      <w:r>
        <w:rPr>
          <w:rFonts w:ascii="宋体" w:hAnsi="宋体" w:eastAsia="宋体" w:cs="宋体"/>
          <w:spacing w:val="-4"/>
          <w:sz w:val="24"/>
          <w:szCs w:val="24"/>
        </w:rPr>
        <w:t xml:space="preserve">□竞争性谈判 </w:t>
      </w:r>
      <w:r>
        <w:rPr>
          <w:rFonts w:ascii="MS Gothic" w:hAnsi="MS Gothic" w:eastAsia="MS Gothic" w:cs="MS Gothic"/>
          <w:spacing w:val="-4"/>
          <w:sz w:val="24"/>
          <w:szCs w:val="24"/>
        </w:rPr>
        <w:t>☑</w:t>
      </w:r>
      <w:r>
        <w:rPr>
          <w:rFonts w:ascii="宋体" w:hAnsi="宋体" w:eastAsia="宋体" w:cs="宋体"/>
          <w:spacing w:val="-4"/>
          <w:sz w:val="24"/>
          <w:szCs w:val="24"/>
        </w:rPr>
        <w:t>竞争性磋商</w:t>
      </w:r>
      <w:r>
        <w:rPr>
          <w:rFonts w:ascii="宋体" w:hAnsi="宋体" w:eastAsia="宋体" w:cs="宋体"/>
          <w:spacing w:val="34"/>
          <w:sz w:val="24"/>
          <w:szCs w:val="24"/>
        </w:rPr>
        <w:t xml:space="preserve"> </w:t>
      </w:r>
      <w:r>
        <w:rPr>
          <w:rFonts w:ascii="宋体" w:hAnsi="宋体" w:eastAsia="宋体" w:cs="宋体"/>
          <w:spacing w:val="-4"/>
          <w:sz w:val="24"/>
          <w:szCs w:val="24"/>
        </w:rPr>
        <w:t>□询价</w:t>
      </w:r>
    </w:p>
    <w:p w14:paraId="4A21061E">
      <w:pPr>
        <w:spacing w:before="290" w:line="219" w:lineRule="auto"/>
        <w:ind w:left="988"/>
        <w:rPr>
          <w:rFonts w:ascii="宋体" w:hAnsi="宋体" w:eastAsia="宋体" w:cs="宋体"/>
          <w:sz w:val="24"/>
          <w:szCs w:val="24"/>
        </w:rPr>
      </w:pPr>
      <w:r>
        <w:rPr>
          <w:rFonts w:ascii="宋体" w:hAnsi="宋体" w:eastAsia="宋体" w:cs="宋体"/>
          <w:spacing w:val="-1"/>
          <w:sz w:val="24"/>
          <w:szCs w:val="24"/>
        </w:rPr>
        <w:t>预算金额：</w:t>
      </w:r>
      <w:r>
        <w:rPr>
          <w:rFonts w:hint="eastAsia" w:ascii="宋体" w:hAnsi="宋体" w:eastAsia="宋体" w:cs="宋体"/>
          <w:spacing w:val="-1"/>
          <w:sz w:val="24"/>
          <w:szCs w:val="24"/>
          <w:lang w:eastAsia="zh-CN"/>
        </w:rPr>
        <w:t>1072800.00</w:t>
      </w:r>
      <w:r>
        <w:rPr>
          <w:rFonts w:ascii="宋体" w:hAnsi="宋体" w:eastAsia="宋体" w:cs="宋体"/>
          <w:spacing w:val="-47"/>
          <w:sz w:val="24"/>
          <w:szCs w:val="24"/>
        </w:rPr>
        <w:t xml:space="preserve"> </w:t>
      </w:r>
      <w:r>
        <w:rPr>
          <w:rFonts w:ascii="宋体" w:hAnsi="宋体" w:eastAsia="宋体" w:cs="宋体"/>
          <w:spacing w:val="-1"/>
          <w:sz w:val="24"/>
          <w:szCs w:val="24"/>
        </w:rPr>
        <w:t>元</w:t>
      </w:r>
    </w:p>
    <w:p w14:paraId="1D7D4C04">
      <w:pPr>
        <w:spacing w:before="291" w:line="218" w:lineRule="auto"/>
        <w:ind w:left="989"/>
        <w:rPr>
          <w:rFonts w:ascii="宋体" w:hAnsi="宋体" w:eastAsia="宋体" w:cs="宋体"/>
          <w:sz w:val="24"/>
          <w:szCs w:val="24"/>
        </w:rPr>
      </w:pPr>
      <w:r>
        <w:rPr>
          <w:rFonts w:ascii="宋体" w:hAnsi="宋体" w:eastAsia="宋体" w:cs="宋体"/>
          <w:spacing w:val="-2"/>
          <w:sz w:val="24"/>
          <w:szCs w:val="24"/>
        </w:rPr>
        <w:t>最高限价（如有</w:t>
      </w:r>
      <w:r>
        <w:rPr>
          <w:rFonts w:ascii="宋体" w:hAnsi="宋体" w:eastAsia="宋体" w:cs="宋体"/>
          <w:spacing w:val="10"/>
          <w:sz w:val="24"/>
          <w:szCs w:val="24"/>
        </w:rPr>
        <w:t>）：</w:t>
      </w:r>
      <w:r>
        <w:rPr>
          <w:rFonts w:hint="eastAsia" w:ascii="宋体" w:hAnsi="宋体" w:eastAsia="宋体" w:cs="宋体"/>
          <w:spacing w:val="10"/>
          <w:sz w:val="24"/>
          <w:szCs w:val="24"/>
        </w:rPr>
        <w:t>1031993.68</w:t>
      </w:r>
      <w:r>
        <w:rPr>
          <w:rFonts w:ascii="宋体" w:hAnsi="宋体" w:eastAsia="宋体" w:cs="宋体"/>
          <w:spacing w:val="-2"/>
          <w:sz w:val="24"/>
          <w:szCs w:val="24"/>
        </w:rPr>
        <w:t>元</w:t>
      </w:r>
    </w:p>
    <w:p w14:paraId="336983DF">
      <w:pPr>
        <w:spacing w:before="290" w:line="219" w:lineRule="auto"/>
        <w:ind w:left="985"/>
        <w:rPr>
          <w:rFonts w:ascii="宋体" w:hAnsi="宋体" w:eastAsia="宋体" w:cs="宋体"/>
          <w:sz w:val="24"/>
          <w:szCs w:val="24"/>
        </w:rPr>
      </w:pPr>
      <w:r>
        <w:rPr>
          <w:rFonts w:ascii="宋体" w:hAnsi="宋体" w:eastAsia="宋体" w:cs="宋体"/>
          <w:spacing w:val="-2"/>
          <w:sz w:val="24"/>
          <w:szCs w:val="24"/>
        </w:rPr>
        <w:t>采购需求：</w:t>
      </w:r>
    </w:p>
    <w:p w14:paraId="12B54D3E">
      <w:pPr>
        <w:spacing w:line="123" w:lineRule="exact"/>
      </w:pPr>
    </w:p>
    <w:tbl>
      <w:tblPr>
        <w:tblStyle w:val="94"/>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783"/>
        <w:gridCol w:w="658"/>
        <w:gridCol w:w="1445"/>
        <w:gridCol w:w="572"/>
        <w:gridCol w:w="2193"/>
        <w:gridCol w:w="885"/>
        <w:gridCol w:w="849"/>
      </w:tblGrid>
      <w:tr w14:paraId="5F73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711" w:type="dxa"/>
            <w:vAlign w:val="center"/>
          </w:tcPr>
          <w:p w14:paraId="0B1211AD">
            <w:pPr>
              <w:pStyle w:val="95"/>
              <w:spacing w:before="78" w:line="221" w:lineRule="auto"/>
              <w:jc w:val="center"/>
            </w:pPr>
            <w:r>
              <w:rPr>
                <w:b/>
                <w:bCs/>
                <w:spacing w:val="-7"/>
              </w:rPr>
              <w:t>序号</w:t>
            </w:r>
          </w:p>
        </w:tc>
        <w:tc>
          <w:tcPr>
            <w:tcW w:w="1783" w:type="dxa"/>
            <w:vAlign w:val="center"/>
          </w:tcPr>
          <w:p w14:paraId="7EC94B93">
            <w:pPr>
              <w:pStyle w:val="95"/>
              <w:spacing w:before="78" w:line="220" w:lineRule="auto"/>
              <w:jc w:val="center"/>
            </w:pPr>
            <w:r>
              <w:rPr>
                <w:b/>
                <w:bCs/>
                <w:spacing w:val="-5"/>
              </w:rPr>
              <w:t>标项名称</w:t>
            </w:r>
          </w:p>
        </w:tc>
        <w:tc>
          <w:tcPr>
            <w:tcW w:w="658" w:type="dxa"/>
            <w:vAlign w:val="center"/>
          </w:tcPr>
          <w:p w14:paraId="4B3AE7B4">
            <w:pPr>
              <w:pStyle w:val="95"/>
              <w:spacing w:before="78" w:line="219" w:lineRule="auto"/>
              <w:jc w:val="center"/>
            </w:pPr>
            <w:r>
              <w:rPr>
                <w:b/>
                <w:bCs/>
                <w:spacing w:val="-9"/>
              </w:rPr>
              <w:t>数量</w:t>
            </w:r>
          </w:p>
        </w:tc>
        <w:tc>
          <w:tcPr>
            <w:tcW w:w="1445" w:type="dxa"/>
            <w:vAlign w:val="center"/>
          </w:tcPr>
          <w:p w14:paraId="56C9B8AD">
            <w:pPr>
              <w:pStyle w:val="95"/>
              <w:spacing w:before="118" w:line="307" w:lineRule="auto"/>
              <w:ind w:left="314" w:right="177" w:hanging="129"/>
              <w:jc w:val="center"/>
            </w:pPr>
            <w:r>
              <w:rPr>
                <w:b/>
                <w:bCs/>
                <w:spacing w:val="-5"/>
              </w:rPr>
              <w:t>预算金额</w:t>
            </w:r>
            <w:r>
              <w:rPr>
                <w:b/>
                <w:bCs/>
                <w:spacing w:val="-10"/>
              </w:rPr>
              <w:t>（元）</w:t>
            </w:r>
          </w:p>
        </w:tc>
        <w:tc>
          <w:tcPr>
            <w:tcW w:w="572" w:type="dxa"/>
            <w:vAlign w:val="center"/>
          </w:tcPr>
          <w:p w14:paraId="76EB055E">
            <w:pPr>
              <w:pStyle w:val="95"/>
              <w:spacing w:before="78" w:line="220" w:lineRule="auto"/>
              <w:jc w:val="center"/>
            </w:pPr>
            <w:r>
              <w:rPr>
                <w:b/>
                <w:bCs/>
                <w:spacing w:val="-9"/>
              </w:rPr>
              <w:t>单位</w:t>
            </w:r>
          </w:p>
        </w:tc>
        <w:tc>
          <w:tcPr>
            <w:tcW w:w="2193" w:type="dxa"/>
            <w:vAlign w:val="center"/>
          </w:tcPr>
          <w:p w14:paraId="50C4258C">
            <w:pPr>
              <w:pStyle w:val="95"/>
              <w:spacing w:before="78" w:line="219" w:lineRule="auto"/>
              <w:jc w:val="center"/>
            </w:pPr>
            <w:r>
              <w:rPr>
                <w:b/>
                <w:bCs/>
                <w:spacing w:val="-5"/>
              </w:rPr>
              <w:t>简要规格描述</w:t>
            </w:r>
          </w:p>
        </w:tc>
        <w:tc>
          <w:tcPr>
            <w:tcW w:w="885" w:type="dxa"/>
            <w:vAlign w:val="center"/>
          </w:tcPr>
          <w:p w14:paraId="3BE63D2F">
            <w:pPr>
              <w:pStyle w:val="95"/>
              <w:spacing w:before="118" w:line="220" w:lineRule="auto"/>
              <w:jc w:val="center"/>
            </w:pPr>
            <w:r>
              <w:rPr>
                <w:b/>
                <w:bCs/>
                <w:spacing w:val="-8"/>
              </w:rPr>
              <w:t>所属</w:t>
            </w:r>
            <w:r>
              <w:rPr>
                <w:b/>
                <w:bCs/>
                <w:spacing w:val="-10"/>
              </w:rPr>
              <w:t>行业</w:t>
            </w:r>
          </w:p>
        </w:tc>
        <w:tc>
          <w:tcPr>
            <w:tcW w:w="849" w:type="dxa"/>
            <w:vAlign w:val="center"/>
          </w:tcPr>
          <w:p w14:paraId="7330A725">
            <w:pPr>
              <w:pStyle w:val="95"/>
              <w:spacing w:before="78" w:line="221" w:lineRule="auto"/>
              <w:jc w:val="center"/>
            </w:pPr>
            <w:r>
              <w:rPr>
                <w:b/>
                <w:bCs/>
                <w:spacing w:val="-9"/>
              </w:rPr>
              <w:t>备注</w:t>
            </w:r>
          </w:p>
        </w:tc>
      </w:tr>
      <w:tr w14:paraId="19C2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711" w:type="dxa"/>
            <w:vAlign w:val="center"/>
          </w:tcPr>
          <w:p w14:paraId="0BACF2AA">
            <w:pPr>
              <w:pStyle w:val="95"/>
              <w:spacing w:before="316" w:line="241" w:lineRule="auto"/>
              <w:jc w:val="center"/>
            </w:pPr>
            <w:r>
              <w:t>1</w:t>
            </w:r>
          </w:p>
        </w:tc>
        <w:tc>
          <w:tcPr>
            <w:tcW w:w="1783" w:type="dxa"/>
            <w:vAlign w:val="center"/>
          </w:tcPr>
          <w:p w14:paraId="6B5627C9">
            <w:pPr>
              <w:pStyle w:val="95"/>
              <w:spacing w:before="118" w:line="307" w:lineRule="auto"/>
              <w:ind w:left="462" w:right="217" w:hanging="238"/>
              <w:jc w:val="center"/>
              <w:rPr>
                <w:rFonts w:hint="eastAsia" w:eastAsia="宋体"/>
                <w:lang w:eastAsia="zh-CN"/>
              </w:rPr>
            </w:pPr>
            <w:r>
              <w:rPr>
                <w:rFonts w:hint="eastAsia"/>
                <w:spacing w:val="-2"/>
                <w:lang w:eastAsia="zh-CN"/>
              </w:rPr>
              <w:t>食堂扩建维修项目</w:t>
            </w:r>
          </w:p>
        </w:tc>
        <w:tc>
          <w:tcPr>
            <w:tcW w:w="658" w:type="dxa"/>
            <w:vAlign w:val="center"/>
          </w:tcPr>
          <w:p w14:paraId="5DB8D603">
            <w:pPr>
              <w:pStyle w:val="95"/>
              <w:spacing w:before="316" w:line="241" w:lineRule="auto"/>
              <w:ind w:left="354"/>
              <w:jc w:val="both"/>
            </w:pPr>
            <w:r>
              <w:t>1</w:t>
            </w:r>
          </w:p>
        </w:tc>
        <w:tc>
          <w:tcPr>
            <w:tcW w:w="1445" w:type="dxa"/>
            <w:vAlign w:val="center"/>
          </w:tcPr>
          <w:p w14:paraId="059AA81D">
            <w:pPr>
              <w:pStyle w:val="95"/>
              <w:spacing w:before="118" w:line="307" w:lineRule="auto"/>
              <w:ind w:left="547" w:right="129" w:hanging="429"/>
              <w:jc w:val="center"/>
            </w:pPr>
            <w:r>
              <w:rPr>
                <w:rFonts w:hint="eastAsia"/>
                <w:spacing w:val="-2"/>
                <w:lang w:eastAsia="zh-CN"/>
              </w:rPr>
              <w:t>1072800.00</w:t>
            </w:r>
            <w:r>
              <w:t>元</w:t>
            </w:r>
          </w:p>
        </w:tc>
        <w:tc>
          <w:tcPr>
            <w:tcW w:w="572" w:type="dxa"/>
            <w:vAlign w:val="center"/>
          </w:tcPr>
          <w:p w14:paraId="75FDFCBA">
            <w:pPr>
              <w:pStyle w:val="95"/>
              <w:spacing w:before="317" w:line="220" w:lineRule="auto"/>
              <w:jc w:val="center"/>
            </w:pPr>
            <w:r>
              <w:t>项</w:t>
            </w:r>
          </w:p>
        </w:tc>
        <w:tc>
          <w:tcPr>
            <w:tcW w:w="2193" w:type="dxa"/>
            <w:vAlign w:val="center"/>
          </w:tcPr>
          <w:p w14:paraId="7BD06285">
            <w:pPr>
              <w:pStyle w:val="95"/>
              <w:spacing w:before="185" w:line="219" w:lineRule="auto"/>
              <w:jc w:val="center"/>
            </w:pPr>
            <w:r>
              <w:rPr>
                <w:spacing w:val="-2"/>
              </w:rPr>
              <w:t>工程量清单所包含的全</w:t>
            </w:r>
            <w:r>
              <w:rPr>
                <w:spacing w:val="-3"/>
              </w:rPr>
              <w:t>部工程内容</w:t>
            </w:r>
          </w:p>
        </w:tc>
        <w:tc>
          <w:tcPr>
            <w:tcW w:w="885" w:type="dxa"/>
            <w:vAlign w:val="center"/>
          </w:tcPr>
          <w:p w14:paraId="69D07A60">
            <w:pPr>
              <w:pStyle w:val="95"/>
              <w:spacing w:before="183" w:line="282" w:lineRule="auto"/>
              <w:ind w:right="153"/>
              <w:jc w:val="center"/>
            </w:pPr>
            <w:r>
              <w:rPr>
                <w:rFonts w:hint="eastAsia"/>
                <w:spacing w:val="-7"/>
                <w:lang w:val="en-US" w:eastAsia="zh-CN"/>
              </w:rPr>
              <w:t xml:space="preserve"> </w:t>
            </w:r>
            <w:r>
              <w:rPr>
                <w:spacing w:val="-7"/>
              </w:rPr>
              <w:t>建筑</w:t>
            </w:r>
            <w:r>
              <w:t>业</w:t>
            </w:r>
          </w:p>
        </w:tc>
        <w:tc>
          <w:tcPr>
            <w:tcW w:w="849" w:type="dxa"/>
            <w:vAlign w:val="center"/>
          </w:tcPr>
          <w:p w14:paraId="1843B154">
            <w:pPr>
              <w:spacing w:line="291" w:lineRule="auto"/>
              <w:jc w:val="center"/>
              <w:rPr>
                <w:rFonts w:ascii="Arial"/>
                <w:sz w:val="21"/>
              </w:rPr>
            </w:pPr>
          </w:p>
          <w:p w14:paraId="5EADB7C0">
            <w:pPr>
              <w:spacing w:before="81" w:line="192" w:lineRule="auto"/>
              <w:ind w:left="38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w:t>
            </w:r>
          </w:p>
        </w:tc>
      </w:tr>
    </w:tbl>
    <w:p w14:paraId="57E10FB2">
      <w:pPr>
        <w:pStyle w:val="34"/>
        <w:spacing w:line="281" w:lineRule="auto"/>
      </w:pPr>
    </w:p>
    <w:p w14:paraId="6A9D5F7D">
      <w:pPr>
        <w:spacing w:before="78" w:line="220" w:lineRule="auto"/>
        <w:ind w:left="987"/>
        <w:rPr>
          <w:rFonts w:hint="eastAsia" w:ascii="宋体" w:hAnsi="宋体" w:eastAsia="宋体" w:cs="宋体"/>
          <w:sz w:val="24"/>
          <w:szCs w:val="24"/>
          <w:lang w:eastAsia="zh-CN"/>
        </w:rPr>
      </w:pPr>
      <w:r>
        <w:rPr>
          <w:rFonts w:ascii="宋体" w:hAnsi="宋体" w:eastAsia="宋体" w:cs="宋体"/>
          <w:spacing w:val="-6"/>
          <w:sz w:val="24"/>
          <w:szCs w:val="24"/>
        </w:rPr>
        <w:t>合同履行期限：</w:t>
      </w:r>
      <w:r>
        <w:rPr>
          <w:rFonts w:hint="eastAsia" w:ascii="宋体" w:hAnsi="宋体" w:eastAsia="宋体" w:cs="宋体"/>
          <w:spacing w:val="-6"/>
          <w:sz w:val="24"/>
          <w:szCs w:val="24"/>
          <w:lang w:val="en-US" w:eastAsia="zh-CN"/>
        </w:rPr>
        <w:t>90天（</w:t>
      </w:r>
      <w:r>
        <w:rPr>
          <w:rFonts w:hint="eastAsia" w:ascii="宋体" w:hAnsi="宋体" w:eastAsia="宋体" w:cs="宋体"/>
          <w:spacing w:val="-6"/>
          <w:sz w:val="24"/>
          <w:szCs w:val="24"/>
          <w:lang w:eastAsia="zh-CN"/>
        </w:rPr>
        <w:t>具体按合同约定执行）</w:t>
      </w:r>
    </w:p>
    <w:p w14:paraId="67AB286C">
      <w:pPr>
        <w:spacing w:before="287" w:line="219" w:lineRule="auto"/>
        <w:ind w:left="987"/>
        <w:rPr>
          <w:rFonts w:ascii="宋体" w:hAnsi="宋体" w:eastAsia="宋体" w:cs="宋体"/>
          <w:sz w:val="24"/>
          <w:szCs w:val="24"/>
        </w:rPr>
      </w:pPr>
      <w:r>
        <w:rPr>
          <w:rFonts w:ascii="宋体" w:hAnsi="宋体" w:eastAsia="宋体" w:cs="宋体"/>
          <w:spacing w:val="-1"/>
          <w:sz w:val="24"/>
          <w:szCs w:val="24"/>
        </w:rPr>
        <w:t>本项目（否）接受联合体。</w:t>
      </w:r>
    </w:p>
    <w:p w14:paraId="64937A25">
      <w:pPr>
        <w:spacing w:before="79" w:line="219" w:lineRule="auto"/>
        <w:ind w:left="510"/>
        <w:outlineLvl w:val="0"/>
        <w:rPr>
          <w:rFonts w:ascii="宋体" w:hAnsi="宋体" w:eastAsia="宋体" w:cs="宋体"/>
          <w:sz w:val="24"/>
          <w:szCs w:val="24"/>
        </w:rPr>
      </w:pPr>
      <w:r>
        <w:rPr>
          <w:rFonts w:ascii="宋体" w:hAnsi="宋体" w:eastAsia="宋体" w:cs="宋体"/>
          <w:b/>
          <w:bCs/>
          <w:spacing w:val="-3"/>
          <w:sz w:val="24"/>
          <w:szCs w:val="24"/>
        </w:rPr>
        <w:t>二、申请人的资格要求：</w:t>
      </w:r>
    </w:p>
    <w:p w14:paraId="14ADBCB0">
      <w:pPr>
        <w:spacing w:before="256" w:line="415" w:lineRule="auto"/>
        <w:ind w:left="35" w:right="61" w:firstLine="461"/>
        <w:rPr>
          <w:rFonts w:ascii="宋体" w:hAnsi="宋体" w:eastAsia="宋体" w:cs="宋体"/>
          <w:spacing w:val="-2"/>
          <w:sz w:val="24"/>
          <w:szCs w:val="24"/>
        </w:rPr>
      </w:pPr>
      <w:r>
        <w:rPr>
          <w:rFonts w:ascii="宋体" w:hAnsi="宋体" w:eastAsia="宋体" w:cs="宋体"/>
          <w:spacing w:val="-2"/>
          <w:sz w:val="24"/>
          <w:szCs w:val="24"/>
        </w:rPr>
        <w:t>1、符合《政府采购法》第二十二规定；</w:t>
      </w:r>
    </w:p>
    <w:p w14:paraId="5A879A86">
      <w:pPr>
        <w:spacing w:before="256" w:line="415" w:lineRule="auto"/>
        <w:ind w:left="35" w:right="61" w:firstLine="461"/>
        <w:rPr>
          <w:rFonts w:ascii="宋体" w:hAnsi="宋体" w:eastAsia="宋体" w:cs="宋体"/>
          <w:spacing w:val="-2"/>
          <w:sz w:val="24"/>
          <w:szCs w:val="24"/>
        </w:rPr>
      </w:pPr>
      <w:r>
        <w:rPr>
          <w:rFonts w:ascii="宋体" w:hAnsi="宋体" w:eastAsia="宋体" w:cs="宋体"/>
          <w:spacing w:val="-2"/>
          <w:sz w:val="24"/>
          <w:szCs w:val="24"/>
        </w:rPr>
        <w:t>2、落实政府采购政策需满足的资格要求：</w:t>
      </w:r>
      <w:r>
        <w:rPr>
          <w:rFonts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专门部分</w:t>
      </w:r>
      <w:r>
        <w:rPr>
          <w:rFonts w:ascii="宋体" w:hAnsi="宋体" w:eastAsia="宋体" w:cs="宋体"/>
          <w:spacing w:val="-2"/>
          <w:sz w:val="24"/>
          <w:szCs w:val="24"/>
          <w:highlight w:val="none"/>
        </w:rPr>
        <w:t>面向中小企业采购（供应商须按采购文件格式要求提供《中小</w:t>
      </w:r>
      <w:r>
        <w:rPr>
          <w:rFonts w:ascii="宋体" w:hAnsi="宋体" w:eastAsia="宋体" w:cs="宋体"/>
          <w:spacing w:val="-2"/>
          <w:sz w:val="24"/>
          <w:szCs w:val="24"/>
        </w:rPr>
        <w:t>企业声明函》），</w:t>
      </w:r>
      <w:r>
        <w:rPr>
          <w:rFonts w:hint="eastAsia" w:ascii="宋体" w:hAnsi="宋体" w:eastAsia="宋体" w:cs="宋体"/>
          <w:spacing w:val="-2"/>
          <w:sz w:val="24"/>
          <w:szCs w:val="24"/>
        </w:rPr>
        <w:t>面向中小企业预留金额为1031993.68元，总体预留比例为</w:t>
      </w:r>
      <w:r>
        <w:rPr>
          <w:rFonts w:hint="eastAsia" w:ascii="宋体" w:hAnsi="宋体" w:eastAsia="宋体" w:cs="宋体"/>
          <w:spacing w:val="-2"/>
          <w:sz w:val="24"/>
          <w:szCs w:val="24"/>
          <w:lang w:val="en-US" w:eastAsia="zh-CN"/>
        </w:rPr>
        <w:t>100</w:t>
      </w:r>
      <w:r>
        <w:rPr>
          <w:rFonts w:hint="eastAsia" w:ascii="宋体" w:hAnsi="宋体" w:eastAsia="宋体" w:cs="宋体"/>
          <w:spacing w:val="-2"/>
          <w:sz w:val="24"/>
          <w:szCs w:val="24"/>
        </w:rPr>
        <w:t>%</w:t>
      </w:r>
      <w:r>
        <w:rPr>
          <w:rFonts w:ascii="宋体" w:hAnsi="宋体" w:eastAsia="宋体" w:cs="宋体"/>
          <w:spacing w:val="-2"/>
          <w:sz w:val="24"/>
          <w:szCs w:val="24"/>
        </w:rPr>
        <w:t>。</w:t>
      </w:r>
    </w:p>
    <w:p w14:paraId="48B77614">
      <w:pPr>
        <w:spacing w:before="256" w:line="415" w:lineRule="auto"/>
        <w:ind w:left="35" w:right="61" w:firstLine="461"/>
        <w:rPr>
          <w:rFonts w:ascii="宋体" w:hAnsi="宋体" w:eastAsia="宋体" w:cs="宋体"/>
          <w:sz w:val="24"/>
          <w:szCs w:val="24"/>
        </w:rPr>
      </w:pPr>
      <w:r>
        <w:rPr>
          <w:rFonts w:ascii="宋体" w:hAnsi="宋体" w:eastAsia="宋体" w:cs="宋体"/>
          <w:spacing w:val="-2"/>
          <w:sz w:val="24"/>
          <w:szCs w:val="24"/>
        </w:rPr>
        <w:t>3、单位负责人为同一人或者存在直接控股、管理关系的不同投标</w:t>
      </w:r>
      <w:r>
        <w:rPr>
          <w:rFonts w:ascii="宋体" w:hAnsi="宋体" w:eastAsia="宋体" w:cs="宋体"/>
          <w:spacing w:val="-3"/>
          <w:sz w:val="24"/>
          <w:szCs w:val="24"/>
        </w:rPr>
        <w:t>人，不得参加同一合</w:t>
      </w:r>
      <w:r>
        <w:rPr>
          <w:rFonts w:ascii="宋体" w:hAnsi="宋体" w:eastAsia="宋体" w:cs="宋体"/>
          <w:spacing w:val="-2"/>
          <w:sz w:val="24"/>
          <w:szCs w:val="24"/>
        </w:rPr>
        <w:t>同项下的政府采购活动。否则，皆取消投标资格；</w:t>
      </w:r>
    </w:p>
    <w:p w14:paraId="736D7D79">
      <w:pPr>
        <w:spacing w:before="1" w:line="415" w:lineRule="auto"/>
        <w:ind w:left="15" w:firstLine="475"/>
        <w:rPr>
          <w:rFonts w:ascii="宋体" w:hAnsi="宋体" w:eastAsia="宋体" w:cs="宋体"/>
          <w:sz w:val="24"/>
          <w:szCs w:val="24"/>
        </w:rPr>
      </w:pPr>
      <w:r>
        <w:rPr>
          <w:rFonts w:ascii="宋体" w:hAnsi="宋体" w:eastAsia="宋体" w:cs="宋体"/>
          <w:spacing w:val="-7"/>
          <w:sz w:val="24"/>
          <w:szCs w:val="24"/>
        </w:rPr>
        <w:t>4、为本采购项目提供整体设计、规范编制或者项目管理、监理、检测等服务的投标人，</w:t>
      </w:r>
      <w:r>
        <w:rPr>
          <w:rFonts w:ascii="宋体" w:hAnsi="宋体" w:eastAsia="宋体" w:cs="宋体"/>
          <w:spacing w:val="-1"/>
          <w:sz w:val="24"/>
          <w:szCs w:val="24"/>
        </w:rPr>
        <w:t>不得再参加该采购项目的其他采购活动；</w:t>
      </w:r>
    </w:p>
    <w:p w14:paraId="4E03BB74">
      <w:pPr>
        <w:spacing w:line="218" w:lineRule="auto"/>
        <w:ind w:left="496"/>
        <w:rPr>
          <w:rFonts w:ascii="宋体" w:hAnsi="宋体" w:eastAsia="宋体" w:cs="宋体"/>
          <w:sz w:val="24"/>
          <w:szCs w:val="24"/>
        </w:rPr>
      </w:pPr>
      <w:r>
        <w:rPr>
          <w:rFonts w:ascii="宋体" w:hAnsi="宋体" w:eastAsia="宋体" w:cs="宋体"/>
          <w:spacing w:val="-1"/>
          <w:sz w:val="24"/>
          <w:szCs w:val="24"/>
        </w:rPr>
        <w:t>5、本项目不接受供应商以联合体方式进行投标；</w:t>
      </w:r>
    </w:p>
    <w:p w14:paraId="69211873">
      <w:pPr>
        <w:spacing w:before="257" w:line="415" w:lineRule="auto"/>
        <w:ind w:left="9" w:right="61" w:firstLine="483"/>
        <w:rPr>
          <w:rFonts w:hint="eastAsia" w:ascii="宋体" w:hAnsi="宋体" w:eastAsia="宋体" w:cs="宋体"/>
          <w:sz w:val="24"/>
          <w:szCs w:val="24"/>
          <w:lang w:eastAsia="zh-CN"/>
        </w:rPr>
      </w:pPr>
      <w:r>
        <w:rPr>
          <w:rFonts w:ascii="宋体" w:hAnsi="宋体" w:eastAsia="宋体" w:cs="宋体"/>
          <w:spacing w:val="-10"/>
          <w:sz w:val="24"/>
          <w:szCs w:val="24"/>
        </w:rPr>
        <w:t>6</w:t>
      </w:r>
      <w:r>
        <w:rPr>
          <w:rFonts w:ascii="宋体" w:hAnsi="宋体" w:eastAsia="宋体" w:cs="宋体"/>
          <w:spacing w:val="-31"/>
          <w:sz w:val="24"/>
          <w:szCs w:val="24"/>
        </w:rPr>
        <w:t xml:space="preserve"> </w:t>
      </w:r>
      <w:r>
        <w:rPr>
          <w:rFonts w:ascii="宋体" w:hAnsi="宋体" w:eastAsia="宋体" w:cs="宋体"/>
          <w:spacing w:val="-10"/>
          <w:sz w:val="24"/>
          <w:szCs w:val="24"/>
        </w:rPr>
        <w:t>、</w:t>
      </w:r>
      <w:r>
        <w:rPr>
          <w:rFonts w:ascii="宋体" w:hAnsi="宋体" w:eastAsia="宋体" w:cs="宋体"/>
          <w:spacing w:val="-60"/>
          <w:sz w:val="24"/>
          <w:szCs w:val="24"/>
        </w:rPr>
        <w:t xml:space="preserve"> </w:t>
      </w:r>
      <w:r>
        <w:rPr>
          <w:rFonts w:ascii="宋体" w:hAnsi="宋体" w:eastAsia="宋体" w:cs="宋体"/>
          <w:spacing w:val="-10"/>
          <w:sz w:val="24"/>
          <w:szCs w:val="24"/>
        </w:rPr>
        <w:t>信</w:t>
      </w:r>
      <w:r>
        <w:rPr>
          <w:rFonts w:ascii="宋体" w:hAnsi="宋体" w:eastAsia="宋体" w:cs="宋体"/>
          <w:spacing w:val="-59"/>
          <w:sz w:val="24"/>
          <w:szCs w:val="24"/>
        </w:rPr>
        <w:t xml:space="preserve"> </w:t>
      </w:r>
      <w:r>
        <w:rPr>
          <w:rFonts w:ascii="宋体" w:hAnsi="宋体" w:eastAsia="宋体" w:cs="宋体"/>
          <w:spacing w:val="-10"/>
          <w:sz w:val="24"/>
          <w:szCs w:val="24"/>
        </w:rPr>
        <w:t>誉</w:t>
      </w:r>
      <w:r>
        <w:rPr>
          <w:rFonts w:ascii="宋体" w:hAnsi="宋体" w:eastAsia="宋体" w:cs="宋体"/>
          <w:spacing w:val="-59"/>
          <w:sz w:val="24"/>
          <w:szCs w:val="24"/>
        </w:rPr>
        <w:t xml:space="preserve"> </w:t>
      </w:r>
      <w:r>
        <w:rPr>
          <w:rFonts w:ascii="宋体" w:hAnsi="宋体" w:eastAsia="宋体" w:cs="宋体"/>
          <w:spacing w:val="-10"/>
          <w:sz w:val="24"/>
          <w:szCs w:val="24"/>
        </w:rPr>
        <w:t>要</w:t>
      </w:r>
      <w:r>
        <w:rPr>
          <w:rFonts w:ascii="宋体" w:hAnsi="宋体" w:eastAsia="宋体" w:cs="宋体"/>
          <w:spacing w:val="-56"/>
          <w:sz w:val="24"/>
          <w:szCs w:val="24"/>
        </w:rPr>
        <w:t xml:space="preserve"> </w:t>
      </w:r>
      <w:r>
        <w:rPr>
          <w:rFonts w:ascii="宋体" w:hAnsi="宋体" w:eastAsia="宋体" w:cs="宋体"/>
          <w:spacing w:val="-10"/>
          <w:sz w:val="24"/>
          <w:szCs w:val="24"/>
        </w:rPr>
        <w:t>求</w:t>
      </w:r>
      <w:r>
        <w:rPr>
          <w:rFonts w:ascii="宋体" w:hAnsi="宋体" w:eastAsia="宋体" w:cs="宋体"/>
          <w:spacing w:val="-39"/>
          <w:sz w:val="24"/>
          <w:szCs w:val="24"/>
        </w:rPr>
        <w:t xml:space="preserve"> </w:t>
      </w:r>
      <w:r>
        <w:rPr>
          <w:rFonts w:ascii="宋体" w:hAnsi="宋体" w:eastAsia="宋体" w:cs="宋体"/>
          <w:spacing w:val="-10"/>
          <w:sz w:val="24"/>
          <w:szCs w:val="24"/>
        </w:rPr>
        <w:t>：</w:t>
      </w:r>
      <w:r>
        <w:rPr>
          <w:rFonts w:ascii="宋体" w:hAnsi="宋体" w:eastAsia="宋体" w:cs="宋体"/>
          <w:spacing w:val="-56"/>
          <w:sz w:val="24"/>
          <w:szCs w:val="24"/>
        </w:rPr>
        <w:t xml:space="preserve"> </w:t>
      </w:r>
      <w:r>
        <w:rPr>
          <w:rFonts w:ascii="宋体" w:hAnsi="宋体" w:eastAsia="宋体" w:cs="宋体"/>
          <w:spacing w:val="-10"/>
          <w:sz w:val="24"/>
          <w:szCs w:val="24"/>
        </w:rPr>
        <w:t>经</w:t>
      </w:r>
      <w:r>
        <w:rPr>
          <w:rFonts w:ascii="宋体" w:hAnsi="宋体" w:eastAsia="宋体" w:cs="宋体"/>
          <w:spacing w:val="-61"/>
          <w:sz w:val="24"/>
          <w:szCs w:val="24"/>
        </w:rPr>
        <w:t xml:space="preserve"> </w:t>
      </w:r>
      <w:r>
        <w:rPr>
          <w:rFonts w:ascii="宋体" w:hAnsi="宋体" w:eastAsia="宋体" w:cs="宋体"/>
          <w:spacing w:val="-10"/>
          <w:sz w:val="24"/>
          <w:szCs w:val="24"/>
        </w:rPr>
        <w:t>信</w:t>
      </w:r>
      <w:r>
        <w:rPr>
          <w:rFonts w:ascii="宋体" w:hAnsi="宋体" w:eastAsia="宋体" w:cs="宋体"/>
          <w:spacing w:val="-58"/>
          <w:sz w:val="24"/>
          <w:szCs w:val="24"/>
        </w:rPr>
        <w:t xml:space="preserve"> </w:t>
      </w:r>
      <w:r>
        <w:rPr>
          <w:rFonts w:ascii="宋体" w:hAnsi="宋体" w:eastAsia="宋体" w:cs="宋体"/>
          <w:spacing w:val="-10"/>
          <w:sz w:val="24"/>
          <w:szCs w:val="24"/>
        </w:rPr>
        <w:t>用</w:t>
      </w:r>
      <w:r>
        <w:rPr>
          <w:rFonts w:ascii="宋体" w:hAnsi="宋体" w:eastAsia="宋体" w:cs="宋体"/>
          <w:spacing w:val="-35"/>
          <w:sz w:val="24"/>
          <w:szCs w:val="24"/>
        </w:rPr>
        <w:t xml:space="preserve"> </w:t>
      </w:r>
      <w:r>
        <w:rPr>
          <w:rFonts w:ascii="宋体" w:hAnsi="宋体" w:eastAsia="宋体" w:cs="宋体"/>
          <w:spacing w:val="-10"/>
          <w:sz w:val="24"/>
          <w:szCs w:val="24"/>
        </w:rPr>
        <w:t>中</w:t>
      </w:r>
      <w:r>
        <w:rPr>
          <w:rFonts w:ascii="宋体" w:hAnsi="宋体" w:eastAsia="宋体" w:cs="宋体"/>
          <w:spacing w:val="-37"/>
          <w:sz w:val="24"/>
          <w:szCs w:val="24"/>
        </w:rPr>
        <w:t xml:space="preserve"> </w:t>
      </w:r>
      <w:r>
        <w:rPr>
          <w:rFonts w:ascii="宋体" w:hAnsi="宋体" w:eastAsia="宋体" w:cs="宋体"/>
          <w:spacing w:val="-10"/>
          <w:sz w:val="24"/>
          <w:szCs w:val="24"/>
        </w:rPr>
        <w:t>国</w:t>
      </w:r>
      <w:r>
        <w:rPr>
          <w:rFonts w:ascii="宋体" w:hAnsi="宋体" w:eastAsia="宋体" w:cs="宋体"/>
          <w:spacing w:val="-67"/>
          <w:sz w:val="24"/>
          <w:szCs w:val="24"/>
        </w:rPr>
        <w:t xml:space="preserve"> </w:t>
      </w:r>
      <w:r>
        <w:rPr>
          <w:rFonts w:ascii="宋体" w:hAnsi="宋体" w:eastAsia="宋体" w:cs="宋体"/>
          <w:spacing w:val="-10"/>
          <w:sz w:val="24"/>
          <w:szCs w:val="24"/>
        </w:rPr>
        <w:t>（</w:t>
      </w:r>
      <w:r>
        <w:rPr>
          <w:rFonts w:ascii="宋体" w:hAnsi="宋体" w:eastAsia="宋体" w:cs="宋体"/>
          <w:spacing w:val="-34"/>
          <w:sz w:val="24"/>
          <w:szCs w:val="24"/>
        </w:rPr>
        <w:t xml:space="preserve"> </w:t>
      </w:r>
      <w:r>
        <w:fldChar w:fldCharType="begin"/>
      </w:r>
      <w:r>
        <w:instrText xml:space="preserve"> HYPERLINK "https://www.creditchina.gov.cn" </w:instrText>
      </w:r>
      <w:r>
        <w:fldChar w:fldCharType="separate"/>
      </w:r>
      <w:r>
        <w:rPr>
          <w:rFonts w:ascii="宋体" w:hAnsi="宋体" w:eastAsia="宋体" w:cs="宋体"/>
          <w:spacing w:val="-10"/>
          <w:sz w:val="24"/>
          <w:szCs w:val="24"/>
        </w:rPr>
        <w:t>www.creditchina.gov.cn</w:t>
      </w:r>
      <w:r>
        <w:rPr>
          <w:rFonts w:ascii="宋体" w:hAnsi="宋体" w:eastAsia="宋体" w:cs="宋体"/>
          <w:spacing w:val="-10"/>
          <w:sz w:val="24"/>
          <w:szCs w:val="24"/>
        </w:rPr>
        <w:fldChar w:fldCharType="end"/>
      </w:r>
      <w:r>
        <w:rPr>
          <w:rFonts w:ascii="宋体" w:hAnsi="宋体" w:eastAsia="宋体" w:cs="宋体"/>
          <w:spacing w:val="-35"/>
          <w:sz w:val="24"/>
          <w:szCs w:val="24"/>
        </w:rPr>
        <w:t xml:space="preserve"> </w:t>
      </w:r>
      <w:r>
        <w:rPr>
          <w:rFonts w:ascii="宋体" w:hAnsi="宋体" w:eastAsia="宋体" w:cs="宋体"/>
          <w:spacing w:val="-10"/>
          <w:sz w:val="24"/>
          <w:szCs w:val="24"/>
        </w:rPr>
        <w:t>）</w:t>
      </w:r>
      <w:r>
        <w:rPr>
          <w:rFonts w:ascii="宋体" w:hAnsi="宋体" w:eastAsia="宋体" w:cs="宋体"/>
          <w:spacing w:val="-43"/>
          <w:sz w:val="24"/>
          <w:szCs w:val="24"/>
        </w:rPr>
        <w:t xml:space="preserve"> </w:t>
      </w:r>
      <w:r>
        <w:rPr>
          <w:rFonts w:ascii="宋体" w:hAnsi="宋体" w:eastAsia="宋体" w:cs="宋体"/>
          <w:spacing w:val="-10"/>
          <w:sz w:val="24"/>
          <w:szCs w:val="24"/>
        </w:rPr>
        <w:t>、</w:t>
      </w:r>
      <w:r>
        <w:rPr>
          <w:rFonts w:ascii="宋体" w:hAnsi="宋体" w:eastAsia="宋体" w:cs="宋体"/>
          <w:spacing w:val="-36"/>
          <w:sz w:val="24"/>
          <w:szCs w:val="24"/>
        </w:rPr>
        <w:t xml:space="preserve"> </w:t>
      </w:r>
      <w:r>
        <w:rPr>
          <w:rFonts w:ascii="宋体" w:hAnsi="宋体" w:eastAsia="宋体" w:cs="宋体"/>
          <w:spacing w:val="-10"/>
          <w:sz w:val="24"/>
          <w:szCs w:val="24"/>
        </w:rPr>
        <w:t>中</w:t>
      </w:r>
      <w:r>
        <w:rPr>
          <w:rFonts w:ascii="宋体" w:hAnsi="宋体" w:eastAsia="宋体" w:cs="宋体"/>
          <w:spacing w:val="-36"/>
          <w:sz w:val="24"/>
          <w:szCs w:val="24"/>
        </w:rPr>
        <w:t xml:space="preserve"> </w:t>
      </w:r>
      <w:r>
        <w:rPr>
          <w:rFonts w:ascii="宋体" w:hAnsi="宋体" w:eastAsia="宋体" w:cs="宋体"/>
          <w:spacing w:val="-10"/>
          <w:sz w:val="24"/>
          <w:szCs w:val="24"/>
        </w:rPr>
        <w:t>国</w:t>
      </w:r>
      <w:r>
        <w:rPr>
          <w:rFonts w:ascii="宋体" w:hAnsi="宋体" w:eastAsia="宋体" w:cs="宋体"/>
          <w:spacing w:val="-59"/>
          <w:sz w:val="24"/>
          <w:szCs w:val="24"/>
        </w:rPr>
        <w:t xml:space="preserve"> </w:t>
      </w:r>
      <w:r>
        <w:rPr>
          <w:rFonts w:ascii="宋体" w:hAnsi="宋体" w:eastAsia="宋体" w:cs="宋体"/>
          <w:spacing w:val="-10"/>
          <w:sz w:val="24"/>
          <w:szCs w:val="24"/>
        </w:rPr>
        <w:t>政</w:t>
      </w:r>
      <w:r>
        <w:rPr>
          <w:rFonts w:ascii="宋体" w:hAnsi="宋体" w:eastAsia="宋体" w:cs="宋体"/>
          <w:spacing w:val="-61"/>
          <w:sz w:val="24"/>
          <w:szCs w:val="24"/>
        </w:rPr>
        <w:t xml:space="preserve"> </w:t>
      </w:r>
      <w:r>
        <w:rPr>
          <w:rFonts w:ascii="宋体" w:hAnsi="宋体" w:eastAsia="宋体" w:cs="宋体"/>
          <w:spacing w:val="-10"/>
          <w:sz w:val="24"/>
          <w:szCs w:val="24"/>
        </w:rPr>
        <w:t>府</w:t>
      </w:r>
      <w:r>
        <w:rPr>
          <w:rFonts w:ascii="宋体" w:hAnsi="宋体" w:eastAsia="宋体" w:cs="宋体"/>
          <w:spacing w:val="-59"/>
          <w:sz w:val="24"/>
          <w:szCs w:val="24"/>
        </w:rPr>
        <w:t xml:space="preserve"> </w:t>
      </w:r>
      <w:r>
        <w:rPr>
          <w:rFonts w:ascii="宋体" w:hAnsi="宋体" w:eastAsia="宋体" w:cs="宋体"/>
          <w:spacing w:val="-10"/>
          <w:sz w:val="24"/>
          <w:szCs w:val="24"/>
        </w:rPr>
        <w:t>采</w:t>
      </w:r>
      <w:r>
        <w:rPr>
          <w:rFonts w:ascii="宋体" w:hAnsi="宋体" w:eastAsia="宋体" w:cs="宋体"/>
          <w:spacing w:val="-62"/>
          <w:sz w:val="24"/>
          <w:szCs w:val="24"/>
        </w:rPr>
        <w:t xml:space="preserve"> </w:t>
      </w:r>
      <w:r>
        <w:rPr>
          <w:rFonts w:ascii="宋体" w:hAnsi="宋体" w:eastAsia="宋体" w:cs="宋体"/>
          <w:spacing w:val="-10"/>
          <w:sz w:val="24"/>
          <w:szCs w:val="24"/>
        </w:rPr>
        <w:t>购</w:t>
      </w:r>
      <w:r>
        <w:rPr>
          <w:rFonts w:ascii="宋体" w:hAnsi="宋体" w:eastAsia="宋体" w:cs="宋体"/>
          <w:spacing w:val="-42"/>
          <w:sz w:val="24"/>
          <w:szCs w:val="24"/>
        </w:rPr>
        <w:t xml:space="preserve"> </w:t>
      </w:r>
      <w:r>
        <w:rPr>
          <w:rFonts w:ascii="宋体" w:hAnsi="宋体" w:eastAsia="宋体" w:cs="宋体"/>
          <w:spacing w:val="-10"/>
          <w:sz w:val="24"/>
          <w:szCs w:val="24"/>
        </w:rPr>
        <w:t>网</w:t>
      </w:r>
      <w:r>
        <w:rPr>
          <w:rFonts w:ascii="宋体" w:hAnsi="宋体" w:eastAsia="宋体" w:cs="宋体"/>
          <w:spacing w:val="-2"/>
          <w:sz w:val="24"/>
          <w:szCs w:val="24"/>
        </w:rPr>
        <w:t>（</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）等渠道查询后，列入失信被执行人、重大税收违法失信主体、政府采</w:t>
      </w:r>
      <w:r>
        <w:rPr>
          <w:rFonts w:ascii="宋体" w:hAnsi="宋体" w:eastAsia="宋体" w:cs="宋体"/>
          <w:spacing w:val="-3"/>
          <w:sz w:val="24"/>
          <w:szCs w:val="24"/>
        </w:rPr>
        <w:t>购严重违法失信行为记录名单的，取消投标资格</w:t>
      </w:r>
      <w:r>
        <w:rPr>
          <w:rFonts w:hint="eastAsia" w:ascii="宋体" w:hAnsi="宋体" w:eastAsia="宋体" w:cs="宋体"/>
          <w:spacing w:val="-3"/>
          <w:sz w:val="24"/>
          <w:szCs w:val="24"/>
          <w:lang w:eastAsia="zh-CN"/>
        </w:rPr>
        <w:t>。</w:t>
      </w:r>
    </w:p>
    <w:p w14:paraId="125F8C97">
      <w:pPr>
        <w:spacing w:before="1" w:line="415" w:lineRule="auto"/>
        <w:ind w:left="12" w:right="49" w:firstLine="484"/>
        <w:rPr>
          <w:rFonts w:ascii="宋体" w:hAnsi="宋体" w:eastAsia="宋体" w:cs="宋体"/>
          <w:sz w:val="24"/>
          <w:szCs w:val="24"/>
        </w:rPr>
      </w:pPr>
      <w:r>
        <w:rPr>
          <w:rFonts w:ascii="宋体" w:hAnsi="宋体" w:eastAsia="宋体" w:cs="宋体"/>
          <w:spacing w:val="-4"/>
          <w:sz w:val="24"/>
          <w:szCs w:val="24"/>
        </w:rPr>
        <w:t>7、本项目的特定资格要求</w:t>
      </w:r>
      <w:r>
        <w:rPr>
          <w:rFonts w:ascii="宋体" w:hAnsi="宋体" w:eastAsia="宋体" w:cs="宋体"/>
          <w:spacing w:val="-14"/>
          <w:sz w:val="24"/>
          <w:szCs w:val="24"/>
        </w:rPr>
        <w:t>：（</w:t>
      </w:r>
      <w:r>
        <w:rPr>
          <w:rFonts w:ascii="宋体" w:hAnsi="宋体" w:eastAsia="宋体" w:cs="宋体"/>
          <w:spacing w:val="-4"/>
          <w:sz w:val="24"/>
          <w:szCs w:val="24"/>
        </w:rPr>
        <w:t>1）供应商须具备建筑工</w:t>
      </w:r>
      <w:r>
        <w:rPr>
          <w:rFonts w:ascii="宋体" w:hAnsi="宋体" w:eastAsia="宋体" w:cs="宋体"/>
          <w:spacing w:val="-5"/>
          <w:sz w:val="24"/>
          <w:szCs w:val="24"/>
        </w:rPr>
        <w:t>程总承包二级(含)以上资质，</w:t>
      </w:r>
      <w:r>
        <w:rPr>
          <w:rFonts w:ascii="宋体" w:hAnsi="宋体" w:eastAsia="宋体" w:cs="宋体"/>
          <w:spacing w:val="-4"/>
          <w:sz w:val="24"/>
          <w:szCs w:val="24"/>
        </w:rPr>
        <w:t>有效的安全生产许可证，并在人员、设备资金等方面具有</w:t>
      </w:r>
      <w:r>
        <w:rPr>
          <w:rFonts w:ascii="宋体" w:hAnsi="宋体" w:eastAsia="宋体" w:cs="宋体"/>
          <w:spacing w:val="-5"/>
          <w:sz w:val="24"/>
          <w:szCs w:val="24"/>
        </w:rPr>
        <w:t>相应的施工能力；</w:t>
      </w:r>
    </w:p>
    <w:p w14:paraId="238A8D78">
      <w:pPr>
        <w:spacing w:before="2" w:line="415" w:lineRule="auto"/>
        <w:ind w:left="11" w:right="61" w:firstLine="491"/>
        <w:rPr>
          <w:rFonts w:ascii="宋体" w:hAnsi="宋体" w:eastAsia="宋体" w:cs="宋体"/>
          <w:sz w:val="24"/>
          <w:szCs w:val="24"/>
        </w:rPr>
      </w:pPr>
      <w:r>
        <w:rPr>
          <w:rFonts w:ascii="宋体" w:hAnsi="宋体" w:eastAsia="宋体" w:cs="宋体"/>
          <w:spacing w:val="-2"/>
          <w:sz w:val="24"/>
          <w:szCs w:val="24"/>
        </w:rPr>
        <w:t>（2）项目经理资格：须具备建筑工程专业贰级（</w:t>
      </w:r>
      <w:r>
        <w:rPr>
          <w:rFonts w:ascii="宋体" w:hAnsi="宋体" w:eastAsia="宋体" w:cs="宋体"/>
          <w:spacing w:val="-3"/>
          <w:sz w:val="24"/>
          <w:szCs w:val="24"/>
        </w:rPr>
        <w:t>含以上级）注册建造师执业资格、注</w:t>
      </w:r>
      <w:r>
        <w:rPr>
          <w:rFonts w:ascii="宋体" w:hAnsi="宋体" w:eastAsia="宋体" w:cs="宋体"/>
          <w:spacing w:val="1"/>
          <w:sz w:val="24"/>
          <w:szCs w:val="24"/>
        </w:rPr>
        <w:t>册证书、有效的安全生产考核证书，注册证书的注册单位和磋商人名称必须一致。项目经</w:t>
      </w:r>
      <w:r>
        <w:rPr>
          <w:rFonts w:ascii="宋体" w:hAnsi="宋体" w:eastAsia="宋体" w:cs="宋体"/>
          <w:spacing w:val="-1"/>
          <w:sz w:val="24"/>
          <w:szCs w:val="24"/>
        </w:rPr>
        <w:t>理应在《青海省工程建设监管和信用管理平台》记录有效；</w:t>
      </w:r>
    </w:p>
    <w:p w14:paraId="095473F9">
      <w:pPr>
        <w:spacing w:before="1" w:line="218" w:lineRule="auto"/>
        <w:ind w:left="503"/>
        <w:rPr>
          <w:rFonts w:ascii="宋体" w:hAnsi="宋体" w:eastAsia="宋体" w:cs="宋体"/>
          <w:sz w:val="24"/>
          <w:szCs w:val="24"/>
        </w:rPr>
      </w:pPr>
      <w:r>
        <w:rPr>
          <w:rFonts w:ascii="宋体" w:hAnsi="宋体" w:eastAsia="宋体" w:cs="宋体"/>
          <w:spacing w:val="-1"/>
          <w:sz w:val="24"/>
          <w:szCs w:val="24"/>
        </w:rPr>
        <w:t>（3）省外企业需提供完整有效的青海省省外建设工程企业信息登记册。</w:t>
      </w:r>
    </w:p>
    <w:p w14:paraId="4F900F3C">
      <w:pPr>
        <w:spacing w:before="78" w:line="219" w:lineRule="auto"/>
        <w:ind w:left="11"/>
        <w:outlineLvl w:val="0"/>
        <w:rPr>
          <w:rFonts w:ascii="宋体" w:hAnsi="宋体" w:eastAsia="宋体" w:cs="宋体"/>
          <w:sz w:val="24"/>
          <w:szCs w:val="24"/>
        </w:rPr>
      </w:pPr>
      <w:r>
        <w:rPr>
          <w:rFonts w:ascii="宋体" w:hAnsi="宋体" w:eastAsia="宋体" w:cs="宋体"/>
          <w:b/>
          <w:bCs/>
          <w:spacing w:val="-3"/>
          <w:sz w:val="24"/>
          <w:szCs w:val="24"/>
        </w:rPr>
        <w:t>三、获取采购文件</w:t>
      </w:r>
    </w:p>
    <w:p w14:paraId="0C0EE32A">
      <w:pPr>
        <w:spacing w:before="299" w:line="443" w:lineRule="auto"/>
        <w:ind w:right="61" w:firstLine="492"/>
        <w:rPr>
          <w:rFonts w:ascii="宋体" w:hAnsi="宋体" w:eastAsia="宋体" w:cs="宋体"/>
          <w:sz w:val="24"/>
          <w:szCs w:val="24"/>
        </w:rPr>
      </w:pPr>
      <w:r>
        <w:rPr>
          <w:rFonts w:ascii="宋体" w:hAnsi="宋体" w:eastAsia="宋体" w:cs="宋体"/>
          <w:sz w:val="24"/>
          <w:szCs w:val="24"/>
        </w:rPr>
        <w:t>时间：2026 年 0</w:t>
      </w:r>
      <w:r>
        <w:rPr>
          <w:rFonts w:hint="eastAsia" w:ascii="宋体" w:hAnsi="宋体" w:eastAsia="宋体" w:cs="宋体"/>
          <w:sz w:val="24"/>
          <w:szCs w:val="24"/>
          <w:lang w:val="en-US" w:eastAsia="zh-CN"/>
        </w:rPr>
        <w:t>6</w:t>
      </w:r>
      <w:r>
        <w:rPr>
          <w:rFonts w:ascii="宋体" w:hAnsi="宋体" w:eastAsia="宋体" w:cs="宋体"/>
          <w:sz w:val="24"/>
          <w:szCs w:val="24"/>
        </w:rPr>
        <w:t xml:space="preserve"> 月</w:t>
      </w:r>
      <w:r>
        <w:rPr>
          <w:rFonts w:hint="eastAsia" w:ascii="宋体" w:hAnsi="宋体" w:eastAsia="宋体" w:cs="宋体"/>
          <w:sz w:val="24"/>
          <w:szCs w:val="24"/>
          <w:lang w:val="en-US" w:eastAsia="zh-CN"/>
        </w:rPr>
        <w:t>02</w:t>
      </w:r>
      <w:r>
        <w:rPr>
          <w:rFonts w:ascii="宋体" w:hAnsi="宋体" w:eastAsia="宋体" w:cs="宋体"/>
          <w:sz w:val="24"/>
          <w:szCs w:val="24"/>
        </w:rPr>
        <w:t>日至 2026 年</w:t>
      </w:r>
      <w:r>
        <w:rPr>
          <w:rFonts w:hint="eastAsia" w:ascii="宋体" w:hAnsi="宋体" w:eastAsia="宋体" w:cs="宋体"/>
          <w:sz w:val="24"/>
          <w:szCs w:val="24"/>
          <w:lang w:val="en-US" w:eastAsia="zh-CN"/>
        </w:rPr>
        <w:t>06</w:t>
      </w:r>
      <w:r>
        <w:rPr>
          <w:rFonts w:ascii="宋体" w:hAnsi="宋体" w:eastAsia="宋体" w:cs="宋体"/>
          <w:sz w:val="24"/>
          <w:szCs w:val="24"/>
        </w:rPr>
        <w:t xml:space="preserve"> 月</w:t>
      </w:r>
      <w:r>
        <w:rPr>
          <w:rFonts w:hint="eastAsia" w:ascii="宋体" w:hAnsi="宋体" w:eastAsia="宋体" w:cs="宋体"/>
          <w:sz w:val="24"/>
          <w:szCs w:val="24"/>
          <w:lang w:val="en-US" w:eastAsia="zh-CN"/>
        </w:rPr>
        <w:t>08</w:t>
      </w:r>
      <w:r>
        <w:rPr>
          <w:rFonts w:ascii="宋体" w:hAnsi="宋体" w:eastAsia="宋体" w:cs="宋体"/>
          <w:sz w:val="24"/>
          <w:szCs w:val="24"/>
        </w:rPr>
        <w:t>日，每天上午 00:00 至 12:00，下午 12:00至 23:59（北京时间，法定节假日除外）</w:t>
      </w:r>
    </w:p>
    <w:p w14:paraId="345282EA">
      <w:pPr>
        <w:spacing w:before="299" w:line="443" w:lineRule="auto"/>
        <w:ind w:right="61" w:firstLine="492"/>
        <w:rPr>
          <w:rFonts w:ascii="宋体" w:hAnsi="宋体" w:eastAsia="宋体" w:cs="宋体"/>
          <w:sz w:val="24"/>
          <w:szCs w:val="24"/>
        </w:rPr>
      </w:pPr>
      <w:r>
        <w:rPr>
          <w:rFonts w:ascii="宋体" w:hAnsi="宋体" w:eastAsia="宋体" w:cs="宋体"/>
          <w:sz w:val="24"/>
          <w:szCs w:val="24"/>
        </w:rPr>
        <w:t xml:space="preserve">地点：供应商登录政采云平台 </w:t>
      </w:r>
      <w:r>
        <w:rPr>
          <w:rFonts w:ascii="宋体" w:hAnsi="宋体" w:eastAsia="宋体" w:cs="宋体"/>
          <w:sz w:val="24"/>
          <w:szCs w:val="24"/>
        </w:rPr>
        <w:fldChar w:fldCharType="begin"/>
      </w:r>
      <w:r>
        <w:rPr>
          <w:rFonts w:ascii="宋体" w:hAnsi="宋体" w:eastAsia="宋体" w:cs="宋体"/>
          <w:sz w:val="24"/>
          <w:szCs w:val="24"/>
        </w:rPr>
        <w:instrText xml:space="preserve"> HYPERLINK "https://www.zcygov.cn/" </w:instrText>
      </w:r>
      <w:r>
        <w:rPr>
          <w:rFonts w:ascii="宋体" w:hAnsi="宋体" w:eastAsia="宋体" w:cs="宋体"/>
          <w:sz w:val="24"/>
          <w:szCs w:val="24"/>
        </w:rPr>
        <w:fldChar w:fldCharType="separate"/>
      </w:r>
      <w:r>
        <w:rPr>
          <w:rFonts w:ascii="宋体" w:hAnsi="宋体" w:eastAsia="宋体" w:cs="宋体"/>
          <w:sz w:val="24"/>
          <w:szCs w:val="24"/>
        </w:rPr>
        <w:t>https://www.zcygov.cn/</w:t>
      </w:r>
      <w:r>
        <w:rPr>
          <w:rFonts w:ascii="宋体" w:hAnsi="宋体" w:eastAsia="宋体" w:cs="宋体"/>
          <w:sz w:val="24"/>
          <w:szCs w:val="24"/>
        </w:rPr>
        <w:fldChar w:fldCharType="end"/>
      </w:r>
      <w:r>
        <w:rPr>
          <w:rFonts w:ascii="宋体" w:hAnsi="宋体" w:eastAsia="宋体" w:cs="宋体"/>
          <w:sz w:val="24"/>
          <w:szCs w:val="24"/>
        </w:rPr>
        <w:t>在线申请获取采购文件</w:t>
      </w:r>
    </w:p>
    <w:p w14:paraId="12880417">
      <w:pPr>
        <w:spacing w:before="299" w:line="443" w:lineRule="auto"/>
        <w:ind w:right="61" w:firstLine="492"/>
        <w:rPr>
          <w:rFonts w:ascii="宋体" w:hAnsi="宋体" w:eastAsia="宋体" w:cs="宋体"/>
          <w:sz w:val="24"/>
          <w:szCs w:val="24"/>
        </w:rPr>
      </w:pPr>
      <w:r>
        <w:rPr>
          <w:rFonts w:ascii="宋体" w:hAnsi="宋体" w:eastAsia="宋体" w:cs="宋体"/>
          <w:sz w:val="24"/>
          <w:szCs w:val="24"/>
        </w:rPr>
        <w:t>方式：供应商登录政采云平台</w:t>
      </w:r>
      <w:r>
        <w:rPr>
          <w:rFonts w:ascii="宋体" w:hAnsi="宋体" w:eastAsia="宋体" w:cs="宋体"/>
          <w:spacing w:val="-53"/>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在线申请获取采购文件（进入“项目采购</w:t>
      </w:r>
      <w:r>
        <w:rPr>
          <w:rFonts w:ascii="宋体" w:hAnsi="宋体" w:eastAsia="宋体" w:cs="宋体"/>
          <w:spacing w:val="-85"/>
          <w:sz w:val="24"/>
          <w:szCs w:val="24"/>
        </w:rPr>
        <w:t xml:space="preserve"> </w:t>
      </w:r>
      <w:r>
        <w:rPr>
          <w:rFonts w:ascii="宋体" w:hAnsi="宋体" w:eastAsia="宋体" w:cs="宋体"/>
          <w:spacing w:val="-1"/>
          <w:sz w:val="24"/>
          <w:szCs w:val="24"/>
        </w:rPr>
        <w:t>”应用，在获取采购文件菜单中选择项目，申请获取采购文件）。</w:t>
      </w:r>
    </w:p>
    <w:p w14:paraId="05434844">
      <w:pPr>
        <w:spacing w:before="169" w:line="219" w:lineRule="auto"/>
        <w:ind w:left="31"/>
        <w:outlineLvl w:val="0"/>
        <w:rPr>
          <w:rFonts w:ascii="宋体" w:hAnsi="宋体" w:eastAsia="宋体" w:cs="宋体"/>
          <w:sz w:val="24"/>
          <w:szCs w:val="24"/>
        </w:rPr>
      </w:pPr>
      <w:r>
        <w:rPr>
          <w:rFonts w:ascii="宋体" w:hAnsi="宋体" w:eastAsia="宋体" w:cs="宋体"/>
          <w:b/>
          <w:bCs/>
          <w:spacing w:val="-6"/>
          <w:sz w:val="24"/>
          <w:szCs w:val="24"/>
        </w:rPr>
        <w:t>四、响应文件提交</w:t>
      </w:r>
    </w:p>
    <w:p w14:paraId="2549AD91">
      <w:pPr>
        <w:pStyle w:val="34"/>
        <w:spacing w:line="347" w:lineRule="auto"/>
      </w:pPr>
    </w:p>
    <w:p w14:paraId="01742323">
      <w:pPr>
        <w:spacing w:before="78" w:line="219" w:lineRule="auto"/>
        <w:ind w:left="488"/>
        <w:rPr>
          <w:rFonts w:ascii="宋体" w:hAnsi="宋体" w:eastAsia="宋体" w:cs="宋体"/>
          <w:sz w:val="24"/>
          <w:szCs w:val="24"/>
        </w:rPr>
      </w:pPr>
      <w:r>
        <w:rPr>
          <w:rFonts w:ascii="宋体" w:hAnsi="宋体" w:eastAsia="宋体" w:cs="宋体"/>
          <w:spacing w:val="-6"/>
          <w:sz w:val="24"/>
          <w:szCs w:val="24"/>
        </w:rPr>
        <w:t>截止时间：</w:t>
      </w:r>
      <w:r>
        <w:rPr>
          <w:rFonts w:hint="eastAsia" w:ascii="宋体" w:hAnsi="宋体" w:eastAsia="宋体" w:cs="宋体"/>
          <w:spacing w:val="-6"/>
          <w:sz w:val="24"/>
          <w:szCs w:val="24"/>
          <w:u w:val="single" w:color="auto"/>
          <w:lang w:eastAsia="zh-CN"/>
        </w:rPr>
        <w:t>2026年06月</w:t>
      </w:r>
      <w:r>
        <w:rPr>
          <w:rFonts w:hint="eastAsia" w:ascii="宋体" w:hAnsi="宋体" w:eastAsia="宋体" w:cs="宋体"/>
          <w:spacing w:val="-6"/>
          <w:sz w:val="24"/>
          <w:szCs w:val="24"/>
          <w:u w:val="single" w:color="auto"/>
          <w:lang w:val="en-US" w:eastAsia="zh-CN"/>
        </w:rPr>
        <w:t>12</w:t>
      </w:r>
      <w:r>
        <w:rPr>
          <w:rFonts w:hint="eastAsia" w:ascii="宋体" w:hAnsi="宋体" w:eastAsia="宋体" w:cs="宋体"/>
          <w:spacing w:val="-6"/>
          <w:sz w:val="24"/>
          <w:szCs w:val="24"/>
          <w:u w:val="single" w:color="auto"/>
          <w:lang w:eastAsia="zh-CN"/>
        </w:rPr>
        <w:t>日09点30分</w:t>
      </w:r>
      <w:r>
        <w:rPr>
          <w:rFonts w:ascii="宋体" w:hAnsi="宋体" w:eastAsia="宋体" w:cs="宋体"/>
          <w:spacing w:val="-6"/>
          <w:sz w:val="24"/>
          <w:szCs w:val="24"/>
          <w:u w:val="single" w:color="auto"/>
        </w:rPr>
        <w:t>（北</w:t>
      </w:r>
      <w:r>
        <w:rPr>
          <w:rFonts w:ascii="宋体" w:hAnsi="宋体" w:eastAsia="宋体" w:cs="宋体"/>
          <w:spacing w:val="-7"/>
          <w:sz w:val="24"/>
          <w:szCs w:val="24"/>
          <w:u w:val="single" w:color="auto"/>
        </w:rPr>
        <w:t>京时间）</w:t>
      </w:r>
    </w:p>
    <w:p w14:paraId="25303960">
      <w:pPr>
        <w:spacing w:before="290" w:line="219" w:lineRule="auto"/>
        <w:ind w:left="489"/>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45BB6938">
      <w:pPr>
        <w:pStyle w:val="34"/>
        <w:spacing w:line="467" w:lineRule="auto"/>
      </w:pPr>
    </w:p>
    <w:p w14:paraId="4B0A021A">
      <w:pPr>
        <w:spacing w:before="78" w:line="221" w:lineRule="auto"/>
        <w:ind w:left="13"/>
        <w:outlineLvl w:val="0"/>
        <w:rPr>
          <w:rFonts w:ascii="宋体" w:hAnsi="宋体" w:eastAsia="宋体" w:cs="宋体"/>
          <w:sz w:val="24"/>
          <w:szCs w:val="24"/>
        </w:rPr>
      </w:pPr>
      <w:r>
        <w:rPr>
          <w:rFonts w:ascii="宋体" w:hAnsi="宋体" w:eastAsia="宋体" w:cs="宋体"/>
          <w:b/>
          <w:bCs/>
          <w:spacing w:val="-6"/>
          <w:sz w:val="24"/>
          <w:szCs w:val="24"/>
        </w:rPr>
        <w:t>五、开启</w:t>
      </w:r>
    </w:p>
    <w:p w14:paraId="40669DDF">
      <w:pPr>
        <w:pStyle w:val="34"/>
        <w:spacing w:line="348" w:lineRule="auto"/>
      </w:pPr>
    </w:p>
    <w:p w14:paraId="1BF92B9D">
      <w:pPr>
        <w:spacing w:before="78" w:line="219" w:lineRule="auto"/>
        <w:ind w:left="500"/>
        <w:rPr>
          <w:rFonts w:ascii="宋体" w:hAnsi="宋体" w:eastAsia="宋体" w:cs="宋体"/>
          <w:sz w:val="24"/>
          <w:szCs w:val="24"/>
        </w:rPr>
      </w:pPr>
      <w:r>
        <w:rPr>
          <w:rFonts w:ascii="宋体" w:hAnsi="宋体" w:eastAsia="宋体" w:cs="宋体"/>
          <w:spacing w:val="-7"/>
          <w:sz w:val="24"/>
          <w:szCs w:val="24"/>
        </w:rPr>
        <w:t>时间：</w:t>
      </w:r>
      <w:r>
        <w:rPr>
          <w:rFonts w:hint="eastAsia" w:ascii="宋体" w:hAnsi="宋体" w:eastAsia="宋体" w:cs="宋体"/>
          <w:spacing w:val="-7"/>
          <w:sz w:val="24"/>
          <w:szCs w:val="24"/>
          <w:u w:val="single" w:color="auto"/>
          <w:lang w:eastAsia="zh-CN"/>
        </w:rPr>
        <w:t>2026年06月12日09点30分</w:t>
      </w:r>
      <w:r>
        <w:rPr>
          <w:rFonts w:ascii="宋体" w:hAnsi="宋体" w:eastAsia="宋体" w:cs="宋体"/>
          <w:spacing w:val="-7"/>
          <w:sz w:val="24"/>
          <w:szCs w:val="24"/>
          <w:u w:val="single" w:color="auto"/>
        </w:rPr>
        <w:t>（北京时间）</w:t>
      </w:r>
    </w:p>
    <w:p w14:paraId="6C70B30F">
      <w:pPr>
        <w:spacing w:before="288" w:line="214" w:lineRule="auto"/>
        <w:ind w:left="489"/>
        <w:rPr>
          <w:rFonts w:ascii="宋体" w:hAnsi="宋体" w:eastAsia="宋体" w:cs="宋体"/>
          <w:sz w:val="24"/>
          <w:szCs w:val="24"/>
        </w:rPr>
      </w:pPr>
      <w:r>
        <w:rPr>
          <w:rFonts w:ascii="宋体" w:hAnsi="宋体" w:eastAsia="宋体" w:cs="宋体"/>
          <w:sz w:val="24"/>
          <w:szCs w:val="24"/>
        </w:rPr>
        <w:t>地点：政采云平台（</w:t>
      </w:r>
      <w:r>
        <w:fldChar w:fldCharType="begin"/>
      </w:r>
      <w:r>
        <w:instrText xml:space="preserve"> HYPERLINK "https://www.zcygov.cn/" </w:instrText>
      </w:r>
      <w:r>
        <w:fldChar w:fldCharType="separate"/>
      </w:r>
      <w:r>
        <w:rPr>
          <w:rFonts w:ascii="宋体" w:hAnsi="宋体" w:eastAsia="宋体" w:cs="宋体"/>
          <w:sz w:val="24"/>
          <w:szCs w:val="24"/>
        </w:rPr>
        <w:t>https://www.</w:t>
      </w:r>
      <w:r>
        <w:rPr>
          <w:rFonts w:ascii="宋体" w:hAnsi="宋体" w:eastAsia="宋体" w:cs="宋体"/>
          <w:spacing w:val="-1"/>
          <w:sz w:val="24"/>
          <w:szCs w:val="24"/>
        </w:rPr>
        <w:t>zcygov.cn/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610E73C7">
      <w:pPr>
        <w:pStyle w:val="34"/>
        <w:spacing w:line="476" w:lineRule="auto"/>
      </w:pPr>
    </w:p>
    <w:p w14:paraId="5FB272FB">
      <w:pPr>
        <w:spacing w:before="79" w:line="218" w:lineRule="auto"/>
        <w:ind w:left="11"/>
        <w:outlineLvl w:val="0"/>
        <w:rPr>
          <w:rFonts w:ascii="宋体" w:hAnsi="宋体" w:eastAsia="宋体" w:cs="宋体"/>
          <w:sz w:val="24"/>
          <w:szCs w:val="24"/>
        </w:rPr>
      </w:pPr>
      <w:r>
        <w:rPr>
          <w:rFonts w:ascii="宋体" w:hAnsi="宋体" w:eastAsia="宋体" w:cs="宋体"/>
          <w:b/>
          <w:bCs/>
          <w:spacing w:val="-4"/>
          <w:sz w:val="24"/>
          <w:szCs w:val="24"/>
        </w:rPr>
        <w:t>六、公告期限</w:t>
      </w:r>
    </w:p>
    <w:p w14:paraId="4F1A94C0">
      <w:pPr>
        <w:pStyle w:val="34"/>
        <w:spacing w:line="351" w:lineRule="auto"/>
      </w:pPr>
    </w:p>
    <w:p w14:paraId="6EDEF1C6">
      <w:pPr>
        <w:spacing w:before="78" w:line="218" w:lineRule="auto"/>
        <w:ind w:left="528"/>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8395C0E">
      <w:pPr>
        <w:pStyle w:val="34"/>
        <w:spacing w:line="471" w:lineRule="auto"/>
      </w:pPr>
    </w:p>
    <w:p w14:paraId="0579B08D">
      <w:pPr>
        <w:spacing w:before="79" w:line="220" w:lineRule="auto"/>
        <w:ind w:left="8"/>
        <w:outlineLvl w:val="0"/>
        <w:rPr>
          <w:rFonts w:ascii="宋体" w:hAnsi="宋体" w:eastAsia="宋体" w:cs="宋体"/>
          <w:sz w:val="24"/>
          <w:szCs w:val="24"/>
        </w:rPr>
      </w:pPr>
      <w:r>
        <w:rPr>
          <w:rFonts w:ascii="宋体" w:hAnsi="宋体" w:eastAsia="宋体" w:cs="宋体"/>
          <w:b/>
          <w:bCs/>
          <w:spacing w:val="-3"/>
          <w:sz w:val="24"/>
          <w:szCs w:val="24"/>
        </w:rPr>
        <w:t>七、其他补充事宜：</w:t>
      </w:r>
    </w:p>
    <w:p w14:paraId="3EC2C3CC">
      <w:pPr>
        <w:spacing w:before="78" w:line="442" w:lineRule="auto"/>
        <w:ind w:left="7" w:right="80" w:firstLine="499"/>
        <w:rPr>
          <w:rFonts w:ascii="宋体" w:hAnsi="宋体" w:eastAsia="宋体" w:cs="宋体"/>
          <w:sz w:val="24"/>
          <w:szCs w:val="24"/>
        </w:rPr>
      </w:pPr>
      <w:r>
        <w:rPr>
          <w:rFonts w:ascii="宋体" w:hAnsi="宋体" w:eastAsia="宋体" w:cs="宋体"/>
          <w:spacing w:val="1"/>
          <w:sz w:val="24"/>
          <w:szCs w:val="24"/>
        </w:rPr>
        <w:t>1.本项目采购采用线上提交响应文件的方式进行</w:t>
      </w:r>
      <w:r>
        <w:rPr>
          <w:rFonts w:ascii="宋体" w:hAnsi="宋体" w:eastAsia="宋体" w:cs="宋体"/>
          <w:sz w:val="24"/>
          <w:szCs w:val="24"/>
        </w:rPr>
        <w:t>，响应文件必须在磋商截止时间前上</w:t>
      </w:r>
      <w:r>
        <w:rPr>
          <w:rFonts w:ascii="宋体" w:hAnsi="宋体" w:eastAsia="宋体" w:cs="宋体"/>
          <w:spacing w:val="-3"/>
          <w:sz w:val="24"/>
          <w:szCs w:val="24"/>
        </w:rPr>
        <w:t>传至平台，开标后</w:t>
      </w:r>
      <w:r>
        <w:rPr>
          <w:rFonts w:ascii="宋体" w:hAnsi="宋体" w:eastAsia="宋体" w:cs="宋体"/>
          <w:spacing w:val="-31"/>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分钟内供应商远程解密响应文件（如非系统原因造成无法解密的或非</w:t>
      </w:r>
      <w:r>
        <w:rPr>
          <w:rFonts w:ascii="宋体" w:hAnsi="宋体" w:eastAsia="宋体" w:cs="宋体"/>
          <w:spacing w:val="-2"/>
          <w:sz w:val="24"/>
          <w:szCs w:val="24"/>
        </w:rPr>
        <w:t>系统原因加密文件上传不成功的或没办理</w:t>
      </w:r>
      <w:r>
        <w:rPr>
          <w:rFonts w:ascii="宋体" w:hAnsi="宋体" w:eastAsia="宋体" w:cs="宋体"/>
          <w:spacing w:val="-53"/>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锁而造成加</w:t>
      </w:r>
      <w:r>
        <w:rPr>
          <w:rFonts w:ascii="宋体" w:hAnsi="宋体" w:eastAsia="宋体" w:cs="宋体"/>
          <w:spacing w:val="-3"/>
          <w:sz w:val="24"/>
          <w:szCs w:val="24"/>
        </w:rPr>
        <w:t>密文件无法解密、加密文件无法上</w:t>
      </w:r>
      <w:r>
        <w:rPr>
          <w:rFonts w:ascii="宋体" w:hAnsi="宋体" w:eastAsia="宋体" w:cs="宋体"/>
          <w:spacing w:val="-1"/>
          <w:sz w:val="24"/>
          <w:szCs w:val="24"/>
        </w:rPr>
        <w:t>传的视为无效投标）。</w:t>
      </w:r>
    </w:p>
    <w:p w14:paraId="40C17011">
      <w:pPr>
        <w:spacing w:before="4" w:line="441" w:lineRule="auto"/>
        <w:ind w:left="8" w:right="80" w:firstLine="483"/>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31"/>
          <w:sz w:val="24"/>
          <w:szCs w:val="24"/>
        </w:rPr>
        <w:t xml:space="preserve"> </w:t>
      </w:r>
      <w:r>
        <w:rPr>
          <w:rFonts w:ascii="宋体" w:hAnsi="宋体" w:eastAsia="宋体" w:cs="宋体"/>
          <w:spacing w:val="-14"/>
          <w:sz w:val="24"/>
          <w:szCs w:val="24"/>
        </w:rPr>
        <w:t>若</w:t>
      </w:r>
      <w:r>
        <w:rPr>
          <w:rFonts w:ascii="宋体" w:hAnsi="宋体" w:eastAsia="宋体" w:cs="宋体"/>
          <w:spacing w:val="-29"/>
          <w:sz w:val="24"/>
          <w:szCs w:val="24"/>
        </w:rPr>
        <w:t xml:space="preserve"> </w:t>
      </w:r>
      <w:r>
        <w:rPr>
          <w:rFonts w:ascii="宋体" w:hAnsi="宋体" w:eastAsia="宋体" w:cs="宋体"/>
          <w:spacing w:val="-14"/>
          <w:sz w:val="24"/>
          <w:szCs w:val="24"/>
        </w:rPr>
        <w:t>供</w:t>
      </w:r>
      <w:r>
        <w:rPr>
          <w:rFonts w:ascii="宋体" w:hAnsi="宋体" w:eastAsia="宋体" w:cs="宋体"/>
          <w:spacing w:val="-29"/>
          <w:sz w:val="24"/>
          <w:szCs w:val="24"/>
        </w:rPr>
        <w:t xml:space="preserve"> </w:t>
      </w:r>
      <w:r>
        <w:rPr>
          <w:rFonts w:ascii="宋体" w:hAnsi="宋体" w:eastAsia="宋体" w:cs="宋体"/>
          <w:spacing w:val="-14"/>
          <w:sz w:val="24"/>
          <w:szCs w:val="24"/>
        </w:rPr>
        <w:t>应 商</w:t>
      </w:r>
      <w:r>
        <w:rPr>
          <w:rFonts w:ascii="宋体" w:hAnsi="宋体" w:eastAsia="宋体" w:cs="宋体"/>
          <w:spacing w:val="-30"/>
          <w:sz w:val="24"/>
          <w:szCs w:val="24"/>
        </w:rPr>
        <w:t xml:space="preserve"> </w:t>
      </w:r>
      <w:r>
        <w:rPr>
          <w:rFonts w:ascii="宋体" w:hAnsi="宋体" w:eastAsia="宋体" w:cs="宋体"/>
          <w:spacing w:val="-14"/>
          <w:sz w:val="24"/>
          <w:szCs w:val="24"/>
        </w:rPr>
        <w:t>对 项 目</w:t>
      </w:r>
      <w:r>
        <w:rPr>
          <w:rFonts w:ascii="宋体" w:hAnsi="宋体" w:eastAsia="宋体" w:cs="宋体"/>
          <w:spacing w:val="-30"/>
          <w:sz w:val="24"/>
          <w:szCs w:val="24"/>
        </w:rPr>
        <w:t xml:space="preserve"> </w:t>
      </w:r>
      <w:r>
        <w:rPr>
          <w:rFonts w:ascii="宋体" w:hAnsi="宋体" w:eastAsia="宋体" w:cs="宋体"/>
          <w:spacing w:val="-14"/>
          <w:sz w:val="24"/>
          <w:szCs w:val="24"/>
        </w:rPr>
        <w:t>采</w:t>
      </w:r>
      <w:r>
        <w:rPr>
          <w:rFonts w:ascii="宋体" w:hAnsi="宋体" w:eastAsia="宋体" w:cs="宋体"/>
          <w:spacing w:val="-31"/>
          <w:sz w:val="24"/>
          <w:szCs w:val="24"/>
        </w:rPr>
        <w:t xml:space="preserve"> </w:t>
      </w:r>
      <w:r>
        <w:rPr>
          <w:rFonts w:ascii="宋体" w:hAnsi="宋体" w:eastAsia="宋体" w:cs="宋体"/>
          <w:spacing w:val="-14"/>
          <w:sz w:val="24"/>
          <w:szCs w:val="24"/>
        </w:rPr>
        <w:t>购 电</w:t>
      </w:r>
      <w:r>
        <w:rPr>
          <w:rFonts w:ascii="宋体" w:hAnsi="宋体" w:eastAsia="宋体" w:cs="宋体"/>
          <w:spacing w:val="-28"/>
          <w:sz w:val="24"/>
          <w:szCs w:val="24"/>
        </w:rPr>
        <w:t xml:space="preserve"> </w:t>
      </w:r>
      <w:r>
        <w:rPr>
          <w:rFonts w:ascii="宋体" w:hAnsi="宋体" w:eastAsia="宋体" w:cs="宋体"/>
          <w:spacing w:val="-14"/>
          <w:sz w:val="24"/>
          <w:szCs w:val="24"/>
        </w:rPr>
        <w:t>子 交 易 系</w:t>
      </w:r>
      <w:r>
        <w:rPr>
          <w:rFonts w:ascii="宋体" w:hAnsi="宋体" w:eastAsia="宋体" w:cs="宋体"/>
          <w:spacing w:val="-23"/>
          <w:sz w:val="24"/>
          <w:szCs w:val="24"/>
        </w:rPr>
        <w:t xml:space="preserve"> </w:t>
      </w:r>
      <w:r>
        <w:rPr>
          <w:rFonts w:ascii="宋体" w:hAnsi="宋体" w:eastAsia="宋体" w:cs="宋体"/>
          <w:spacing w:val="-14"/>
          <w:sz w:val="24"/>
          <w:szCs w:val="24"/>
        </w:rPr>
        <w:t>统</w:t>
      </w:r>
      <w:r>
        <w:rPr>
          <w:rFonts w:ascii="宋体" w:hAnsi="宋体" w:eastAsia="宋体" w:cs="宋体"/>
          <w:spacing w:val="-30"/>
          <w:sz w:val="24"/>
          <w:szCs w:val="24"/>
        </w:rPr>
        <w:t xml:space="preserve"> </w:t>
      </w:r>
      <w:r>
        <w:rPr>
          <w:rFonts w:ascii="宋体" w:hAnsi="宋体" w:eastAsia="宋体" w:cs="宋体"/>
          <w:spacing w:val="-14"/>
          <w:sz w:val="24"/>
          <w:szCs w:val="24"/>
        </w:rPr>
        <w:t>操</w:t>
      </w:r>
      <w:r>
        <w:rPr>
          <w:rFonts w:ascii="宋体" w:hAnsi="宋体" w:eastAsia="宋体" w:cs="宋体"/>
          <w:spacing w:val="-28"/>
          <w:sz w:val="24"/>
          <w:szCs w:val="24"/>
        </w:rPr>
        <w:t xml:space="preserve"> </w:t>
      </w:r>
      <w:r>
        <w:rPr>
          <w:rFonts w:ascii="宋体" w:hAnsi="宋体" w:eastAsia="宋体" w:cs="宋体"/>
          <w:spacing w:val="-14"/>
          <w:sz w:val="24"/>
          <w:szCs w:val="24"/>
        </w:rPr>
        <w:t>作</w:t>
      </w:r>
      <w:r>
        <w:rPr>
          <w:rFonts w:ascii="宋体" w:hAnsi="宋体" w:eastAsia="宋体" w:cs="宋体"/>
          <w:spacing w:val="-28"/>
          <w:sz w:val="24"/>
          <w:szCs w:val="24"/>
        </w:rPr>
        <w:t xml:space="preserve"> </w:t>
      </w:r>
      <w:r>
        <w:rPr>
          <w:rFonts w:ascii="宋体" w:hAnsi="宋体" w:eastAsia="宋体" w:cs="宋体"/>
          <w:spacing w:val="-14"/>
          <w:sz w:val="24"/>
          <w:szCs w:val="24"/>
        </w:rPr>
        <w:t>有</w:t>
      </w:r>
      <w:r>
        <w:rPr>
          <w:rFonts w:ascii="宋体" w:hAnsi="宋体" w:eastAsia="宋体" w:cs="宋体"/>
          <w:spacing w:val="-26"/>
          <w:sz w:val="24"/>
          <w:szCs w:val="24"/>
        </w:rPr>
        <w:t xml:space="preserve"> </w:t>
      </w:r>
      <w:r>
        <w:rPr>
          <w:rFonts w:ascii="宋体" w:hAnsi="宋体" w:eastAsia="宋体" w:cs="宋体"/>
          <w:spacing w:val="-15"/>
          <w:sz w:val="24"/>
          <w:szCs w:val="24"/>
        </w:rPr>
        <w:t>疑 问 ，</w:t>
      </w:r>
      <w:r>
        <w:rPr>
          <w:rFonts w:ascii="宋体" w:hAnsi="宋体" w:eastAsia="宋体" w:cs="宋体"/>
          <w:spacing w:val="-25"/>
          <w:sz w:val="24"/>
          <w:szCs w:val="24"/>
        </w:rPr>
        <w:t xml:space="preserve"> </w:t>
      </w:r>
      <w:r>
        <w:rPr>
          <w:rFonts w:ascii="宋体" w:hAnsi="宋体" w:eastAsia="宋体" w:cs="宋体"/>
          <w:spacing w:val="-15"/>
          <w:sz w:val="24"/>
          <w:szCs w:val="24"/>
        </w:rPr>
        <w:t>可</w:t>
      </w:r>
      <w:r>
        <w:rPr>
          <w:rFonts w:ascii="宋体" w:hAnsi="宋体" w:eastAsia="宋体" w:cs="宋体"/>
          <w:spacing w:val="-24"/>
          <w:sz w:val="24"/>
          <w:szCs w:val="24"/>
        </w:rPr>
        <w:t xml:space="preserve"> </w:t>
      </w:r>
      <w:r>
        <w:rPr>
          <w:rFonts w:ascii="宋体" w:hAnsi="宋体" w:eastAsia="宋体" w:cs="宋体"/>
          <w:spacing w:val="-15"/>
          <w:sz w:val="24"/>
          <w:szCs w:val="24"/>
        </w:rPr>
        <w:t>登</w:t>
      </w:r>
      <w:r>
        <w:rPr>
          <w:rFonts w:ascii="宋体" w:hAnsi="宋体" w:eastAsia="宋体" w:cs="宋体"/>
          <w:spacing w:val="-28"/>
          <w:sz w:val="24"/>
          <w:szCs w:val="24"/>
        </w:rPr>
        <w:t xml:space="preserve"> </w:t>
      </w:r>
      <w:r>
        <w:rPr>
          <w:rFonts w:ascii="宋体" w:hAnsi="宋体" w:eastAsia="宋体" w:cs="宋体"/>
          <w:spacing w:val="-15"/>
          <w:sz w:val="24"/>
          <w:szCs w:val="24"/>
        </w:rPr>
        <w:t>录</w:t>
      </w:r>
      <w:r>
        <w:rPr>
          <w:rFonts w:ascii="宋体" w:hAnsi="宋体" w:eastAsia="宋体" w:cs="宋体"/>
          <w:spacing w:val="-30"/>
          <w:sz w:val="24"/>
          <w:szCs w:val="24"/>
        </w:rPr>
        <w:t xml:space="preserve"> </w:t>
      </w:r>
      <w:r>
        <w:rPr>
          <w:rFonts w:ascii="宋体" w:hAnsi="宋体" w:eastAsia="宋体" w:cs="宋体"/>
          <w:spacing w:val="-15"/>
          <w:sz w:val="24"/>
          <w:szCs w:val="24"/>
        </w:rPr>
        <w:t>政</w:t>
      </w:r>
      <w:r>
        <w:rPr>
          <w:rFonts w:ascii="宋体" w:hAnsi="宋体" w:eastAsia="宋体" w:cs="宋体"/>
          <w:spacing w:val="-30"/>
          <w:sz w:val="24"/>
          <w:szCs w:val="24"/>
        </w:rPr>
        <w:t xml:space="preserve"> </w:t>
      </w:r>
      <w:r>
        <w:rPr>
          <w:rFonts w:ascii="宋体" w:hAnsi="宋体" w:eastAsia="宋体" w:cs="宋体"/>
          <w:spacing w:val="-15"/>
          <w:sz w:val="24"/>
          <w:szCs w:val="24"/>
        </w:rPr>
        <w:t>采</w:t>
      </w:r>
      <w:r>
        <w:rPr>
          <w:rFonts w:ascii="宋体" w:hAnsi="宋体" w:eastAsia="宋体" w:cs="宋体"/>
          <w:spacing w:val="-23"/>
          <w:sz w:val="24"/>
          <w:szCs w:val="24"/>
        </w:rPr>
        <w:t xml:space="preserve"> </w:t>
      </w:r>
      <w:r>
        <w:rPr>
          <w:rFonts w:ascii="宋体" w:hAnsi="宋体" w:eastAsia="宋体" w:cs="宋体"/>
          <w:spacing w:val="-15"/>
          <w:sz w:val="24"/>
          <w:szCs w:val="24"/>
        </w:rPr>
        <w:t>云</w:t>
      </w:r>
      <w:r>
        <w:rPr>
          <w:rFonts w:ascii="宋体" w:hAnsi="宋体" w:eastAsia="宋体" w:cs="宋体"/>
          <w:sz w:val="24"/>
          <w:szCs w:val="24"/>
        </w:rPr>
        <w:t>（</w:t>
      </w:r>
      <w:r>
        <w:fldChar w:fldCharType="begin"/>
      </w:r>
      <w:r>
        <w:instrText xml:space="preserve"> HYPERLINK "https://www.zcygov.cn/" </w:instrText>
      </w:r>
      <w:r>
        <w:fldChar w:fldCharType="separate"/>
      </w:r>
      <w:r>
        <w:rPr>
          <w:rFonts w:ascii="宋体" w:hAnsi="宋体" w:eastAsia="宋体" w:cs="宋体"/>
          <w:sz w:val="24"/>
          <w:szCs w:val="24"/>
        </w:rPr>
        <w:t>https://www.zcygov.cn/</w:t>
      </w:r>
      <w:r>
        <w:rPr>
          <w:rFonts w:ascii="宋体" w:hAnsi="宋体" w:eastAsia="宋体" w:cs="宋体"/>
          <w:sz w:val="24"/>
          <w:szCs w:val="24"/>
        </w:rPr>
        <w:fldChar w:fldCharType="end"/>
      </w:r>
      <w:r>
        <w:rPr>
          <w:rFonts w:ascii="宋体" w:hAnsi="宋体" w:eastAsia="宋体" w:cs="宋体"/>
          <w:spacing w:val="20"/>
          <w:sz w:val="24"/>
          <w:szCs w:val="24"/>
        </w:rPr>
        <w:t>），</w:t>
      </w:r>
      <w:r>
        <w:rPr>
          <w:rFonts w:ascii="宋体" w:hAnsi="宋体" w:eastAsia="宋体" w:cs="宋体"/>
          <w:sz w:val="24"/>
          <w:szCs w:val="24"/>
        </w:rPr>
        <w:t>点击右侧咨询小采，获取采小蜜智能服务管家帮助，或拨</w:t>
      </w:r>
      <w:r>
        <w:rPr>
          <w:rFonts w:ascii="宋体" w:hAnsi="宋体" w:eastAsia="宋体" w:cs="宋体"/>
          <w:spacing w:val="16"/>
          <w:sz w:val="24"/>
          <w:szCs w:val="24"/>
        </w:rPr>
        <w:t>打政采云服务热线</w:t>
      </w:r>
      <w:r>
        <w:rPr>
          <w:rFonts w:ascii="宋体" w:hAnsi="宋体" w:eastAsia="宋体" w:cs="宋体"/>
          <w:spacing w:val="-24"/>
          <w:sz w:val="24"/>
          <w:szCs w:val="24"/>
        </w:rPr>
        <w:t xml:space="preserve"> </w:t>
      </w:r>
      <w:r>
        <w:rPr>
          <w:rFonts w:ascii="宋体" w:hAnsi="宋体" w:eastAsia="宋体" w:cs="宋体"/>
          <w:spacing w:val="16"/>
          <w:sz w:val="24"/>
          <w:szCs w:val="24"/>
        </w:rPr>
        <w:t>95763</w:t>
      </w:r>
      <w:r>
        <w:rPr>
          <w:rFonts w:ascii="宋体" w:hAnsi="宋体" w:eastAsia="宋体" w:cs="宋体"/>
          <w:spacing w:val="-18"/>
          <w:sz w:val="24"/>
          <w:szCs w:val="24"/>
        </w:rPr>
        <w:t xml:space="preserve"> </w:t>
      </w:r>
      <w:r>
        <w:rPr>
          <w:rFonts w:ascii="宋体" w:hAnsi="宋体" w:eastAsia="宋体" w:cs="宋体"/>
          <w:spacing w:val="16"/>
          <w:sz w:val="24"/>
          <w:szCs w:val="24"/>
        </w:rPr>
        <w:t>获取热线服务帮助；</w:t>
      </w:r>
      <w:r>
        <w:rPr>
          <w:rFonts w:ascii="宋体" w:hAnsi="宋体" w:eastAsia="宋体" w:cs="宋体"/>
          <w:spacing w:val="-57"/>
          <w:sz w:val="24"/>
          <w:szCs w:val="24"/>
        </w:rPr>
        <w:t xml:space="preserve"> </w:t>
      </w:r>
      <w:r>
        <w:rPr>
          <w:rFonts w:ascii="宋体" w:hAnsi="宋体" w:eastAsia="宋体" w:cs="宋体"/>
          <w:sz w:val="24"/>
          <w:szCs w:val="24"/>
        </w:rPr>
        <w:t>CA</w:t>
      </w:r>
      <w:r>
        <w:rPr>
          <w:rFonts w:ascii="宋体" w:hAnsi="宋体" w:eastAsia="宋体" w:cs="宋体"/>
          <w:spacing w:val="16"/>
          <w:sz w:val="24"/>
          <w:szCs w:val="24"/>
        </w:rPr>
        <w:t xml:space="preserve"> 问题联系电话（人工</w:t>
      </w:r>
      <w:r>
        <w:rPr>
          <w:rFonts w:ascii="宋体" w:hAnsi="宋体" w:eastAsia="宋体" w:cs="宋体"/>
          <w:spacing w:val="7"/>
          <w:sz w:val="24"/>
          <w:szCs w:val="24"/>
        </w:rPr>
        <w:t>）</w:t>
      </w:r>
      <w:r>
        <w:rPr>
          <w:rFonts w:ascii="宋体" w:hAnsi="宋体" w:eastAsia="宋体" w:cs="宋体"/>
          <w:spacing w:val="-35"/>
          <w:sz w:val="24"/>
          <w:szCs w:val="24"/>
        </w:rPr>
        <w:t xml:space="preserve"> </w:t>
      </w:r>
      <w:r>
        <w:rPr>
          <w:rFonts w:ascii="宋体" w:hAnsi="宋体" w:eastAsia="宋体" w:cs="宋体"/>
          <w:spacing w:val="7"/>
          <w:sz w:val="24"/>
          <w:szCs w:val="24"/>
        </w:rPr>
        <w:t>：</w:t>
      </w:r>
      <w:r>
        <w:rPr>
          <w:rFonts w:ascii="宋体" w:hAnsi="宋体" w:eastAsia="宋体" w:cs="宋体"/>
          <w:spacing w:val="16"/>
          <w:sz w:val="24"/>
          <w:szCs w:val="24"/>
        </w:rPr>
        <w:t>天谷</w:t>
      </w:r>
      <w:r>
        <w:rPr>
          <w:rFonts w:ascii="宋体" w:hAnsi="宋体" w:eastAsia="宋体" w:cs="宋体"/>
          <w:spacing w:val="-24"/>
          <w:sz w:val="24"/>
          <w:szCs w:val="24"/>
        </w:rPr>
        <w:t xml:space="preserve"> </w:t>
      </w:r>
      <w:r>
        <w:rPr>
          <w:rFonts w:ascii="宋体" w:hAnsi="宋体" w:eastAsia="宋体" w:cs="宋体"/>
          <w:sz w:val="24"/>
          <w:szCs w:val="24"/>
        </w:rPr>
        <w:t xml:space="preserve">CA </w:t>
      </w:r>
      <w:r>
        <w:rPr>
          <w:rFonts w:ascii="宋体" w:hAnsi="宋体" w:eastAsia="宋体" w:cs="宋体"/>
          <w:spacing w:val="-1"/>
          <w:sz w:val="24"/>
          <w:szCs w:val="24"/>
        </w:rPr>
        <w:t>400-087-8198。</w:t>
      </w:r>
    </w:p>
    <w:p w14:paraId="059B353D">
      <w:pPr>
        <w:spacing w:line="442" w:lineRule="auto"/>
        <w:ind w:left="10" w:right="80" w:firstLine="483"/>
        <w:rPr>
          <w:rFonts w:ascii="宋体" w:hAnsi="宋体" w:eastAsia="宋体" w:cs="宋体"/>
          <w:sz w:val="24"/>
          <w:szCs w:val="24"/>
        </w:rPr>
      </w:pPr>
      <w:r>
        <w:rPr>
          <w:rFonts w:ascii="宋体" w:hAnsi="宋体" w:eastAsia="宋体" w:cs="宋体"/>
          <w:spacing w:val="1"/>
          <w:sz w:val="24"/>
          <w:szCs w:val="24"/>
        </w:rPr>
        <w:t>3.本公告在《青海政府采购网》、《青海省电子招标投标公共服务平台》、《</w:t>
      </w:r>
      <w:r>
        <w:rPr>
          <w:rFonts w:ascii="宋体" w:hAnsi="宋体" w:eastAsia="宋体" w:cs="宋体"/>
          <w:sz w:val="24"/>
          <w:szCs w:val="24"/>
        </w:rPr>
        <w:t>青海国</w:t>
      </w:r>
      <w:r>
        <w:rPr>
          <w:rFonts w:ascii="宋体" w:hAnsi="宋体" w:eastAsia="宋体" w:cs="宋体"/>
          <w:spacing w:val="-1"/>
          <w:sz w:val="24"/>
          <w:szCs w:val="24"/>
        </w:rPr>
        <w:t>德招标代理有限公司官网》同时发布。</w:t>
      </w:r>
    </w:p>
    <w:p w14:paraId="5AC87539">
      <w:pPr>
        <w:spacing w:line="445" w:lineRule="auto"/>
        <w:ind w:left="1" w:firstLine="486"/>
        <w:rPr>
          <w:rFonts w:ascii="宋体" w:hAnsi="宋体" w:eastAsia="宋体" w:cs="宋体"/>
          <w:sz w:val="24"/>
          <w:szCs w:val="24"/>
        </w:rPr>
      </w:pPr>
      <w:r>
        <w:rPr>
          <w:rFonts w:ascii="宋体" w:hAnsi="宋体" w:eastAsia="宋体" w:cs="宋体"/>
          <w:spacing w:val="-5"/>
          <w:sz w:val="24"/>
          <w:szCs w:val="24"/>
        </w:rPr>
        <w:t>4. 若在开标环节政采云系统“供应商投标设备信息</w:t>
      </w:r>
      <w:r>
        <w:rPr>
          <w:rFonts w:ascii="宋体" w:hAnsi="宋体" w:eastAsia="宋体" w:cs="宋体"/>
          <w:spacing w:val="-71"/>
          <w:sz w:val="24"/>
          <w:szCs w:val="24"/>
        </w:rPr>
        <w:t xml:space="preserve"> </w:t>
      </w:r>
      <w:r>
        <w:rPr>
          <w:rFonts w:ascii="宋体" w:hAnsi="宋体" w:eastAsia="宋体" w:cs="宋体"/>
          <w:spacing w:val="-5"/>
          <w:sz w:val="24"/>
          <w:szCs w:val="24"/>
        </w:rPr>
        <w:t>”有异常，提示供应商的</w:t>
      </w:r>
      <w:r>
        <w:rPr>
          <w:rFonts w:ascii="宋体" w:hAnsi="宋体" w:eastAsia="宋体" w:cs="宋体"/>
          <w:spacing w:val="-38"/>
          <w:sz w:val="24"/>
          <w:szCs w:val="24"/>
        </w:rPr>
        <w:t xml:space="preserve"> </w:t>
      </w:r>
      <w:r>
        <w:rPr>
          <w:rFonts w:ascii="宋体" w:hAnsi="宋体" w:eastAsia="宋体" w:cs="宋体"/>
          <w:spacing w:val="-5"/>
          <w:sz w:val="24"/>
          <w:szCs w:val="24"/>
        </w:rPr>
        <w:t>IP</w:t>
      </w:r>
      <w:r>
        <w:rPr>
          <w:rFonts w:ascii="宋体" w:hAnsi="宋体" w:eastAsia="宋体" w:cs="宋体"/>
          <w:spacing w:val="-50"/>
          <w:sz w:val="24"/>
          <w:szCs w:val="24"/>
        </w:rPr>
        <w:t xml:space="preserve"> </w:t>
      </w:r>
      <w:r>
        <w:rPr>
          <w:rFonts w:ascii="宋体" w:hAnsi="宋体" w:eastAsia="宋体" w:cs="宋体"/>
          <w:spacing w:val="-5"/>
          <w:sz w:val="24"/>
          <w:szCs w:val="24"/>
        </w:rPr>
        <w:t>地址、</w:t>
      </w:r>
      <w:r>
        <w:rPr>
          <w:rFonts w:ascii="宋体" w:hAnsi="宋体" w:eastAsia="宋体" w:cs="宋体"/>
          <w:sz w:val="24"/>
          <w:szCs w:val="24"/>
        </w:rPr>
        <w:t xml:space="preserve"> MAC 地址、硬盘号等一致的情况，将视为涉嫌串通投标行为，并且上报同级财政</w:t>
      </w:r>
      <w:r>
        <w:rPr>
          <w:rFonts w:ascii="宋体" w:hAnsi="宋体" w:eastAsia="宋体" w:cs="宋体"/>
          <w:spacing w:val="-1"/>
          <w:sz w:val="24"/>
          <w:szCs w:val="24"/>
        </w:rPr>
        <w:t>部门。</w:t>
      </w:r>
    </w:p>
    <w:p w14:paraId="22A35997">
      <w:pPr>
        <w:spacing w:before="256" w:line="219" w:lineRule="auto"/>
        <w:ind w:left="13"/>
        <w:outlineLvl w:val="0"/>
        <w:rPr>
          <w:rFonts w:ascii="宋体" w:hAnsi="宋体" w:eastAsia="宋体" w:cs="宋体"/>
          <w:sz w:val="24"/>
          <w:szCs w:val="24"/>
        </w:rPr>
      </w:pPr>
      <w:r>
        <w:rPr>
          <w:rFonts w:ascii="宋体" w:hAnsi="宋体" w:eastAsia="宋体" w:cs="宋体"/>
          <w:b/>
          <w:bCs/>
          <w:spacing w:val="-3"/>
          <w:sz w:val="24"/>
          <w:szCs w:val="24"/>
        </w:rPr>
        <w:t>八、凡对本次采购提出询问，请按以下方式联系。</w:t>
      </w:r>
    </w:p>
    <w:p w14:paraId="3145D9E9">
      <w:pPr>
        <w:pStyle w:val="34"/>
        <w:spacing w:line="347" w:lineRule="auto"/>
      </w:pPr>
    </w:p>
    <w:p w14:paraId="06DC567C">
      <w:pPr>
        <w:spacing w:before="78" w:line="219" w:lineRule="auto"/>
        <w:ind w:left="507"/>
        <w:outlineLvl w:val="0"/>
        <w:rPr>
          <w:rFonts w:ascii="宋体" w:hAnsi="宋体" w:eastAsia="宋体" w:cs="宋体"/>
          <w:sz w:val="24"/>
          <w:szCs w:val="24"/>
        </w:rPr>
      </w:pPr>
      <w:r>
        <w:rPr>
          <w:rFonts w:ascii="宋体" w:hAnsi="宋体" w:eastAsia="宋体" w:cs="宋体"/>
          <w:spacing w:val="-4"/>
          <w:sz w:val="24"/>
          <w:szCs w:val="24"/>
        </w:rPr>
        <w:t>1.采购人信息</w:t>
      </w:r>
    </w:p>
    <w:p w14:paraId="6C711D89">
      <w:pPr>
        <w:spacing w:before="310" w:line="219" w:lineRule="auto"/>
        <w:ind w:left="732"/>
        <w:rPr>
          <w:rFonts w:hint="eastAsia" w:ascii="宋体" w:hAnsi="宋体" w:eastAsia="宋体" w:cs="宋体"/>
          <w:sz w:val="24"/>
          <w:szCs w:val="24"/>
          <w:lang w:eastAsia="zh-CN"/>
        </w:rPr>
      </w:pPr>
      <w:r>
        <w:rPr>
          <w:rFonts w:ascii="宋体" w:hAnsi="宋体" w:eastAsia="宋体" w:cs="宋体"/>
          <w:spacing w:val="-1"/>
          <w:sz w:val="24"/>
          <w:szCs w:val="24"/>
        </w:rPr>
        <w:t>名    称：</w:t>
      </w:r>
      <w:r>
        <w:rPr>
          <w:rFonts w:hint="eastAsia" w:ascii="宋体" w:hAnsi="宋体" w:eastAsia="宋体" w:cs="宋体"/>
          <w:spacing w:val="-1"/>
          <w:sz w:val="24"/>
          <w:szCs w:val="24"/>
          <w:lang w:eastAsia="zh-CN"/>
        </w:rPr>
        <w:t>青海省重工业职业技术学校</w:t>
      </w:r>
    </w:p>
    <w:p w14:paraId="5203BD32">
      <w:pPr>
        <w:spacing w:before="290" w:line="219" w:lineRule="auto"/>
        <w:ind w:left="729"/>
        <w:rPr>
          <w:rFonts w:hint="eastAsia" w:ascii="宋体" w:hAnsi="宋体" w:eastAsia="宋体" w:cs="宋体"/>
          <w:sz w:val="24"/>
          <w:szCs w:val="24"/>
          <w:lang w:eastAsia="zh-CN"/>
        </w:rPr>
      </w:pPr>
      <w:r>
        <w:rPr>
          <w:rFonts w:ascii="宋体" w:hAnsi="宋体" w:eastAsia="宋体" w:cs="宋体"/>
          <w:spacing w:val="2"/>
          <w:sz w:val="24"/>
          <w:szCs w:val="24"/>
        </w:rPr>
        <w:t>地    址：</w:t>
      </w:r>
      <w:r>
        <w:rPr>
          <w:rFonts w:hint="eastAsia" w:ascii="宋体" w:hAnsi="宋体" w:eastAsia="宋体" w:cs="宋体"/>
          <w:spacing w:val="2"/>
          <w:sz w:val="24"/>
          <w:szCs w:val="24"/>
          <w:lang w:eastAsia="zh-CN"/>
        </w:rPr>
        <w:t>西宁市大通回族土族自治县解放北路</w:t>
      </w:r>
    </w:p>
    <w:p w14:paraId="192A5281">
      <w:pPr>
        <w:spacing w:before="291" w:line="219" w:lineRule="auto"/>
        <w:ind w:left="733"/>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eastAsia="zh-CN"/>
        </w:rPr>
        <w:t>边老师</w:t>
      </w:r>
    </w:p>
    <w:p w14:paraId="51858562">
      <w:pPr>
        <w:spacing w:before="288" w:line="221" w:lineRule="auto"/>
        <w:ind w:left="73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17797086827</w:t>
      </w:r>
    </w:p>
    <w:p w14:paraId="316FF44A">
      <w:pPr>
        <w:pStyle w:val="34"/>
        <w:spacing w:line="347" w:lineRule="auto"/>
      </w:pPr>
    </w:p>
    <w:p w14:paraId="0D43A397">
      <w:pPr>
        <w:spacing w:before="79" w:line="219" w:lineRule="auto"/>
        <w:ind w:left="492"/>
        <w:outlineLvl w:val="0"/>
        <w:rPr>
          <w:rFonts w:ascii="宋体" w:hAnsi="宋体" w:eastAsia="宋体" w:cs="宋体"/>
          <w:sz w:val="24"/>
          <w:szCs w:val="24"/>
        </w:rPr>
      </w:pPr>
      <w:r>
        <w:rPr>
          <w:rFonts w:ascii="宋体" w:hAnsi="宋体" w:eastAsia="宋体" w:cs="宋体"/>
          <w:spacing w:val="-2"/>
          <w:sz w:val="24"/>
          <w:szCs w:val="24"/>
        </w:rPr>
        <w:t>2.采购代理机构信息</w:t>
      </w:r>
    </w:p>
    <w:p w14:paraId="7D1D24D0">
      <w:pPr>
        <w:spacing w:before="78" w:line="442" w:lineRule="auto"/>
        <w:ind w:left="7" w:right="80" w:firstLine="499"/>
        <w:rPr>
          <w:rFonts w:ascii="宋体" w:hAnsi="宋体" w:eastAsia="宋体" w:cs="宋体"/>
          <w:spacing w:val="1"/>
          <w:sz w:val="24"/>
          <w:szCs w:val="24"/>
        </w:rPr>
      </w:pPr>
      <w:r>
        <w:rPr>
          <w:rFonts w:ascii="宋体" w:hAnsi="宋体" w:eastAsia="宋体" w:cs="宋体"/>
          <w:spacing w:val="1"/>
          <w:sz w:val="24"/>
          <w:szCs w:val="24"/>
        </w:rPr>
        <w:t>名    称：青海国德招标代理有限公司</w:t>
      </w:r>
    </w:p>
    <w:p w14:paraId="3ED5C1F8">
      <w:pPr>
        <w:spacing w:before="78" w:line="442" w:lineRule="auto"/>
        <w:ind w:left="7" w:right="80" w:firstLine="499"/>
        <w:rPr>
          <w:rFonts w:ascii="宋体" w:hAnsi="宋体" w:eastAsia="宋体" w:cs="宋体"/>
          <w:spacing w:val="1"/>
          <w:sz w:val="24"/>
          <w:szCs w:val="24"/>
        </w:rPr>
      </w:pPr>
      <w:r>
        <w:rPr>
          <w:rFonts w:ascii="宋体" w:hAnsi="宋体" w:eastAsia="宋体" w:cs="宋体"/>
          <w:spacing w:val="1"/>
          <w:sz w:val="24"/>
          <w:szCs w:val="24"/>
        </w:rPr>
        <w:t>地    址：青海省西宁市城东区建国大街 57 号新千国际广场东区 2 号写字楼 13 楼</w:t>
      </w:r>
    </w:p>
    <w:p w14:paraId="37C56C4A">
      <w:pPr>
        <w:spacing w:before="78" w:line="442" w:lineRule="auto"/>
        <w:ind w:left="7" w:right="80" w:firstLine="499"/>
        <w:rPr>
          <w:rFonts w:ascii="宋体" w:hAnsi="宋体" w:eastAsia="宋体" w:cs="宋体"/>
          <w:spacing w:val="1"/>
          <w:sz w:val="24"/>
          <w:szCs w:val="24"/>
        </w:rPr>
      </w:pPr>
      <w:r>
        <w:rPr>
          <w:rFonts w:ascii="宋体" w:hAnsi="宋体" w:eastAsia="宋体" w:cs="宋体"/>
          <w:spacing w:val="1"/>
          <w:sz w:val="24"/>
          <w:szCs w:val="24"/>
        </w:rPr>
        <w:t>联系方式：0971-8278117</w:t>
      </w:r>
    </w:p>
    <w:p w14:paraId="1FE730AA">
      <w:pPr>
        <w:spacing w:before="78" w:line="442" w:lineRule="auto"/>
        <w:ind w:left="7" w:right="80" w:firstLine="499"/>
        <w:rPr>
          <w:rFonts w:ascii="宋体" w:hAnsi="宋体" w:eastAsia="宋体" w:cs="宋体"/>
          <w:spacing w:val="1"/>
          <w:sz w:val="24"/>
          <w:szCs w:val="24"/>
        </w:rPr>
      </w:pPr>
      <w:r>
        <w:rPr>
          <w:rFonts w:ascii="宋体" w:hAnsi="宋体" w:eastAsia="宋体" w:cs="宋体"/>
          <w:spacing w:val="1"/>
          <w:sz w:val="24"/>
          <w:szCs w:val="24"/>
        </w:rPr>
        <w:t>3.项目联系方式</w:t>
      </w:r>
    </w:p>
    <w:p w14:paraId="1D7F0CBE">
      <w:pPr>
        <w:spacing w:before="78" w:line="442" w:lineRule="auto"/>
        <w:ind w:left="7" w:right="80" w:firstLine="499"/>
        <w:rPr>
          <w:rFonts w:hint="eastAsia" w:ascii="宋体" w:hAnsi="宋体" w:eastAsia="宋体" w:cs="宋体"/>
          <w:spacing w:val="1"/>
          <w:sz w:val="24"/>
          <w:szCs w:val="24"/>
          <w:lang w:eastAsia="zh-CN"/>
        </w:rPr>
      </w:pPr>
      <w:r>
        <w:rPr>
          <w:rFonts w:ascii="宋体" w:hAnsi="宋体" w:eastAsia="宋体" w:cs="宋体"/>
          <w:spacing w:val="1"/>
          <w:sz w:val="24"/>
          <w:szCs w:val="24"/>
        </w:rPr>
        <w:t>项目联系人：</w:t>
      </w:r>
      <w:r>
        <w:rPr>
          <w:rFonts w:hint="eastAsia" w:ascii="宋体" w:hAnsi="宋体" w:eastAsia="宋体" w:cs="宋体"/>
          <w:spacing w:val="1"/>
          <w:sz w:val="24"/>
          <w:szCs w:val="24"/>
          <w:lang w:eastAsia="zh-CN"/>
        </w:rPr>
        <w:t>边老师</w:t>
      </w:r>
    </w:p>
    <w:p w14:paraId="03B8EFA1">
      <w:pPr>
        <w:spacing w:before="78" w:line="442" w:lineRule="auto"/>
        <w:ind w:left="7" w:right="80" w:firstLine="499"/>
        <w:rPr>
          <w:rFonts w:ascii="宋体" w:hAnsi="宋体" w:eastAsia="宋体" w:cs="宋体"/>
          <w:spacing w:val="1"/>
          <w:sz w:val="24"/>
          <w:szCs w:val="24"/>
        </w:rPr>
      </w:pPr>
      <w:r>
        <w:rPr>
          <w:rFonts w:ascii="宋体" w:hAnsi="宋体" w:eastAsia="宋体" w:cs="宋体"/>
          <w:spacing w:val="1"/>
          <w:sz w:val="24"/>
          <w:szCs w:val="24"/>
        </w:rPr>
        <w:t>电    话：</w:t>
      </w:r>
      <w:r>
        <w:rPr>
          <w:rFonts w:hint="eastAsia" w:ascii="宋体" w:hAnsi="宋体" w:eastAsia="宋体" w:cs="宋体"/>
          <w:spacing w:val="1"/>
          <w:sz w:val="24"/>
          <w:szCs w:val="24"/>
          <w:lang w:eastAsia="zh-CN"/>
        </w:rPr>
        <w:t>17797086827</w:t>
      </w:r>
    </w:p>
    <w:p w14:paraId="563EA5D8">
      <w:pPr>
        <w:spacing w:before="78" w:line="442" w:lineRule="auto"/>
        <w:ind w:left="7" w:right="80" w:firstLine="499"/>
        <w:rPr>
          <w:rFonts w:ascii="宋体" w:hAnsi="宋体" w:eastAsia="宋体" w:cs="宋体"/>
          <w:spacing w:val="1"/>
          <w:sz w:val="24"/>
          <w:szCs w:val="24"/>
        </w:rPr>
      </w:pPr>
    </w:p>
    <w:p w14:paraId="04F86A1B">
      <w:pPr>
        <w:pStyle w:val="34"/>
        <w:spacing w:line="470" w:lineRule="auto"/>
      </w:pPr>
    </w:p>
    <w:p w14:paraId="7CE21EC5">
      <w:pPr>
        <w:spacing w:before="78" w:line="442" w:lineRule="auto"/>
        <w:ind w:left="7" w:right="80" w:firstLine="499"/>
        <w:rPr>
          <w:rFonts w:ascii="宋体" w:hAnsi="宋体" w:eastAsia="宋体" w:cs="宋体"/>
          <w:spacing w:val="1"/>
          <w:sz w:val="24"/>
          <w:szCs w:val="24"/>
        </w:rPr>
      </w:pPr>
      <w:bookmarkStart w:id="1" w:name="bookmark2"/>
      <w:bookmarkEnd w:id="1"/>
    </w:p>
    <w:p w14:paraId="15C805E4">
      <w:pPr>
        <w:spacing w:before="113" w:line="224" w:lineRule="auto"/>
        <w:ind w:left="2534"/>
        <w:outlineLvl w:val="0"/>
        <w:rPr>
          <w:rFonts w:ascii="宋体" w:hAnsi="宋体" w:eastAsia="宋体" w:cs="宋体"/>
          <w:b/>
          <w:bCs/>
          <w:spacing w:val="6"/>
          <w:sz w:val="35"/>
          <w:szCs w:val="35"/>
        </w:rPr>
      </w:pPr>
    </w:p>
    <w:p w14:paraId="79F9D5B7">
      <w:pPr>
        <w:spacing w:before="113" w:line="224" w:lineRule="auto"/>
        <w:ind w:left="2534"/>
        <w:outlineLvl w:val="0"/>
        <w:rPr>
          <w:rFonts w:ascii="宋体" w:hAnsi="宋体" w:eastAsia="宋体" w:cs="宋体"/>
          <w:b/>
          <w:bCs/>
          <w:spacing w:val="6"/>
          <w:sz w:val="35"/>
          <w:szCs w:val="35"/>
        </w:rPr>
      </w:pPr>
    </w:p>
    <w:p w14:paraId="3125CA93">
      <w:pPr>
        <w:spacing w:before="113" w:line="224" w:lineRule="auto"/>
        <w:ind w:left="2534"/>
        <w:outlineLvl w:val="0"/>
        <w:rPr>
          <w:rFonts w:ascii="宋体" w:hAnsi="宋体" w:eastAsia="宋体" w:cs="宋体"/>
          <w:b/>
          <w:bCs/>
          <w:spacing w:val="6"/>
          <w:sz w:val="35"/>
          <w:szCs w:val="35"/>
        </w:rPr>
      </w:pPr>
    </w:p>
    <w:p w14:paraId="416D29BA">
      <w:pPr>
        <w:spacing w:before="78" w:line="442" w:lineRule="auto"/>
        <w:ind w:left="7" w:right="80" w:firstLine="499"/>
        <w:rPr>
          <w:rFonts w:ascii="宋体" w:hAnsi="宋体" w:eastAsia="宋体" w:cs="宋体"/>
          <w:b/>
          <w:bCs/>
          <w:spacing w:val="6"/>
          <w:sz w:val="35"/>
          <w:szCs w:val="35"/>
        </w:rPr>
      </w:pPr>
    </w:p>
    <w:p w14:paraId="7FCB47D4">
      <w:pPr>
        <w:spacing w:before="113" w:line="224" w:lineRule="auto"/>
        <w:ind w:left="2534"/>
        <w:outlineLvl w:val="0"/>
        <w:rPr>
          <w:rFonts w:ascii="宋体" w:hAnsi="宋体" w:eastAsia="宋体" w:cs="宋体"/>
          <w:b/>
          <w:bCs/>
          <w:spacing w:val="6"/>
          <w:sz w:val="35"/>
          <w:szCs w:val="35"/>
        </w:rPr>
      </w:pPr>
    </w:p>
    <w:p w14:paraId="1A87563B">
      <w:pPr>
        <w:spacing w:before="113" w:line="224" w:lineRule="auto"/>
        <w:ind w:left="2534"/>
        <w:outlineLvl w:val="0"/>
        <w:rPr>
          <w:rFonts w:ascii="宋体" w:hAnsi="宋体" w:eastAsia="宋体" w:cs="宋体"/>
          <w:b/>
          <w:bCs/>
          <w:spacing w:val="6"/>
          <w:sz w:val="35"/>
          <w:szCs w:val="35"/>
        </w:rPr>
      </w:pPr>
    </w:p>
    <w:p w14:paraId="71D4520C">
      <w:pPr>
        <w:spacing w:before="113" w:line="224" w:lineRule="auto"/>
        <w:ind w:left="2534"/>
        <w:outlineLvl w:val="0"/>
        <w:rPr>
          <w:rFonts w:ascii="宋体" w:hAnsi="宋体" w:eastAsia="宋体" w:cs="宋体"/>
          <w:b/>
          <w:bCs/>
          <w:spacing w:val="6"/>
          <w:sz w:val="35"/>
          <w:szCs w:val="35"/>
        </w:rPr>
      </w:pPr>
    </w:p>
    <w:p w14:paraId="6C6BE025">
      <w:pPr>
        <w:spacing w:before="113" w:line="224" w:lineRule="auto"/>
        <w:ind w:left="2534"/>
        <w:outlineLvl w:val="0"/>
        <w:rPr>
          <w:rFonts w:ascii="宋体" w:hAnsi="宋体" w:eastAsia="宋体" w:cs="宋体"/>
          <w:b/>
          <w:bCs/>
          <w:spacing w:val="6"/>
          <w:sz w:val="35"/>
          <w:szCs w:val="35"/>
        </w:rPr>
      </w:pPr>
    </w:p>
    <w:p w14:paraId="118AE85C">
      <w:pPr>
        <w:spacing w:before="113" w:line="224" w:lineRule="auto"/>
        <w:ind w:left="2534"/>
        <w:outlineLvl w:val="0"/>
        <w:rPr>
          <w:rFonts w:ascii="宋体" w:hAnsi="宋体" w:eastAsia="宋体" w:cs="宋体"/>
          <w:sz w:val="35"/>
          <w:szCs w:val="35"/>
        </w:rPr>
      </w:pPr>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供应商须知前附表</w:t>
      </w:r>
    </w:p>
    <w:p w14:paraId="50B8733A">
      <w:pPr>
        <w:spacing w:before="8"/>
      </w:pPr>
    </w:p>
    <w:p w14:paraId="5863BF2C">
      <w:pPr>
        <w:spacing w:before="7"/>
      </w:pPr>
    </w:p>
    <w:tbl>
      <w:tblPr>
        <w:tblStyle w:val="94"/>
        <w:tblW w:w="9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039"/>
        <w:gridCol w:w="6706"/>
      </w:tblGrid>
      <w:tr w14:paraId="706F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08" w:type="dxa"/>
            <w:vAlign w:val="top"/>
          </w:tcPr>
          <w:p w14:paraId="40851AC0">
            <w:pPr>
              <w:pStyle w:val="95"/>
              <w:spacing w:before="77" w:line="221" w:lineRule="auto"/>
              <w:ind w:left="169"/>
            </w:pPr>
            <w:r>
              <w:rPr>
                <w:b/>
                <w:bCs/>
                <w:spacing w:val="-7"/>
              </w:rPr>
              <w:t>序号</w:t>
            </w:r>
          </w:p>
        </w:tc>
        <w:tc>
          <w:tcPr>
            <w:tcW w:w="2039" w:type="dxa"/>
            <w:vAlign w:val="top"/>
          </w:tcPr>
          <w:p w14:paraId="1351826C">
            <w:pPr>
              <w:pStyle w:val="95"/>
              <w:spacing w:before="77" w:line="219" w:lineRule="auto"/>
              <w:ind w:left="545"/>
            </w:pPr>
            <w:r>
              <w:rPr>
                <w:b/>
                <w:bCs/>
                <w:spacing w:val="-5"/>
              </w:rPr>
              <w:t>条款名称</w:t>
            </w:r>
          </w:p>
        </w:tc>
        <w:tc>
          <w:tcPr>
            <w:tcW w:w="6706" w:type="dxa"/>
            <w:vAlign w:val="top"/>
          </w:tcPr>
          <w:p w14:paraId="6FCA5392">
            <w:pPr>
              <w:pStyle w:val="95"/>
              <w:spacing w:before="77" w:line="219" w:lineRule="auto"/>
              <w:ind w:left="2516"/>
            </w:pPr>
            <w:r>
              <w:rPr>
                <w:b/>
                <w:bCs/>
                <w:spacing w:val="-19"/>
              </w:rPr>
              <w:t>编</w:t>
            </w:r>
            <w:r>
              <w:rPr>
                <w:spacing w:val="8"/>
              </w:rPr>
              <w:t xml:space="preserve">  </w:t>
            </w:r>
            <w:r>
              <w:rPr>
                <w:b/>
                <w:bCs/>
                <w:spacing w:val="-19"/>
              </w:rPr>
              <w:t>列</w:t>
            </w:r>
            <w:r>
              <w:rPr>
                <w:spacing w:val="20"/>
              </w:rPr>
              <w:t xml:space="preserve">  </w:t>
            </w:r>
            <w:r>
              <w:rPr>
                <w:b/>
                <w:bCs/>
                <w:spacing w:val="-19"/>
              </w:rPr>
              <w:t>内</w:t>
            </w:r>
            <w:r>
              <w:rPr>
                <w:spacing w:val="7"/>
              </w:rPr>
              <w:t xml:space="preserve">  </w:t>
            </w:r>
            <w:r>
              <w:rPr>
                <w:b/>
                <w:bCs/>
                <w:spacing w:val="-19"/>
              </w:rPr>
              <w:t>容</w:t>
            </w:r>
          </w:p>
        </w:tc>
      </w:tr>
      <w:tr w14:paraId="3281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08" w:type="dxa"/>
            <w:vAlign w:val="top"/>
          </w:tcPr>
          <w:p w14:paraId="6859FC0E">
            <w:pPr>
              <w:pStyle w:val="95"/>
              <w:spacing w:before="167" w:line="241" w:lineRule="auto"/>
              <w:ind w:left="368"/>
            </w:pPr>
            <w:r>
              <w:t>1</w:t>
            </w:r>
          </w:p>
        </w:tc>
        <w:tc>
          <w:tcPr>
            <w:tcW w:w="2039" w:type="dxa"/>
            <w:vAlign w:val="top"/>
          </w:tcPr>
          <w:p w14:paraId="5C4A8404">
            <w:pPr>
              <w:pStyle w:val="95"/>
              <w:spacing w:before="167" w:line="219" w:lineRule="auto"/>
              <w:ind w:left="304"/>
            </w:pPr>
            <w:r>
              <w:rPr>
                <w:spacing w:val="-2"/>
              </w:rPr>
              <w:t>采购项目名称</w:t>
            </w:r>
          </w:p>
        </w:tc>
        <w:tc>
          <w:tcPr>
            <w:tcW w:w="6706" w:type="dxa"/>
            <w:vAlign w:val="top"/>
          </w:tcPr>
          <w:p w14:paraId="7A6E492A">
            <w:pPr>
              <w:pStyle w:val="95"/>
              <w:spacing w:before="168" w:line="219" w:lineRule="auto"/>
              <w:ind w:left="117"/>
              <w:rPr>
                <w:rFonts w:hint="eastAsia" w:eastAsia="宋体"/>
                <w:lang w:eastAsia="zh-CN"/>
              </w:rPr>
            </w:pPr>
            <w:r>
              <w:rPr>
                <w:rFonts w:hint="eastAsia"/>
                <w:spacing w:val="-2"/>
                <w:lang w:eastAsia="zh-CN"/>
              </w:rPr>
              <w:t>食堂扩建维修项目</w:t>
            </w:r>
          </w:p>
        </w:tc>
      </w:tr>
      <w:tr w14:paraId="0121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8" w:type="dxa"/>
            <w:vAlign w:val="top"/>
          </w:tcPr>
          <w:p w14:paraId="07DDA65B">
            <w:pPr>
              <w:pStyle w:val="95"/>
              <w:spacing w:before="165" w:line="241" w:lineRule="auto"/>
              <w:ind w:left="353"/>
            </w:pPr>
            <w:r>
              <w:t>2</w:t>
            </w:r>
          </w:p>
        </w:tc>
        <w:tc>
          <w:tcPr>
            <w:tcW w:w="2039" w:type="dxa"/>
            <w:vAlign w:val="top"/>
          </w:tcPr>
          <w:p w14:paraId="34EFEA6D">
            <w:pPr>
              <w:pStyle w:val="95"/>
              <w:spacing w:before="165" w:line="219" w:lineRule="auto"/>
              <w:ind w:left="304"/>
            </w:pPr>
            <w:r>
              <w:rPr>
                <w:spacing w:val="-2"/>
              </w:rPr>
              <w:t>采购项目编号</w:t>
            </w:r>
          </w:p>
        </w:tc>
        <w:tc>
          <w:tcPr>
            <w:tcW w:w="6706" w:type="dxa"/>
            <w:vAlign w:val="top"/>
          </w:tcPr>
          <w:p w14:paraId="7B24521C">
            <w:pPr>
              <w:pStyle w:val="95"/>
              <w:spacing w:before="167" w:line="219" w:lineRule="auto"/>
              <w:ind w:left="114"/>
              <w:rPr>
                <w:rFonts w:hint="eastAsia" w:eastAsia="宋体"/>
                <w:lang w:eastAsia="zh-CN"/>
              </w:rPr>
            </w:pPr>
            <w:r>
              <w:rPr>
                <w:rFonts w:hint="eastAsia"/>
                <w:spacing w:val="-1"/>
                <w:lang w:eastAsia="zh-CN"/>
              </w:rPr>
              <w:t>青海国德竞磋（工程）2026-044</w:t>
            </w:r>
          </w:p>
        </w:tc>
      </w:tr>
      <w:tr w14:paraId="74CE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08" w:type="dxa"/>
            <w:vAlign w:val="top"/>
          </w:tcPr>
          <w:p w14:paraId="14E17CFB">
            <w:pPr>
              <w:pStyle w:val="95"/>
              <w:spacing w:before="167"/>
              <w:ind w:left="355"/>
            </w:pPr>
            <w:r>
              <w:t>3</w:t>
            </w:r>
          </w:p>
        </w:tc>
        <w:tc>
          <w:tcPr>
            <w:tcW w:w="2039" w:type="dxa"/>
            <w:vAlign w:val="top"/>
          </w:tcPr>
          <w:p w14:paraId="716AFB2F">
            <w:pPr>
              <w:pStyle w:val="95"/>
              <w:spacing w:before="167" w:line="219" w:lineRule="auto"/>
              <w:ind w:left="664"/>
            </w:pPr>
            <w:r>
              <w:rPr>
                <w:spacing w:val="-3"/>
              </w:rPr>
              <w:t>采购人</w:t>
            </w:r>
          </w:p>
        </w:tc>
        <w:tc>
          <w:tcPr>
            <w:tcW w:w="6706" w:type="dxa"/>
            <w:vAlign w:val="top"/>
          </w:tcPr>
          <w:p w14:paraId="0885F561">
            <w:pPr>
              <w:pStyle w:val="95"/>
              <w:spacing w:before="170" w:line="219" w:lineRule="auto"/>
              <w:ind w:left="114"/>
              <w:rPr>
                <w:rFonts w:hint="eastAsia" w:eastAsia="宋体"/>
                <w:lang w:eastAsia="zh-CN"/>
              </w:rPr>
            </w:pPr>
            <w:r>
              <w:rPr>
                <w:rFonts w:hint="eastAsia"/>
                <w:spacing w:val="-2"/>
                <w:lang w:eastAsia="zh-CN"/>
              </w:rPr>
              <w:t>青海省重工业职业技术学校</w:t>
            </w:r>
          </w:p>
        </w:tc>
      </w:tr>
      <w:tr w14:paraId="43E3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08" w:type="dxa"/>
            <w:vAlign w:val="top"/>
          </w:tcPr>
          <w:p w14:paraId="570FC730">
            <w:pPr>
              <w:pStyle w:val="95"/>
              <w:spacing w:before="89" w:line="241" w:lineRule="auto"/>
              <w:ind w:left="349"/>
            </w:pPr>
            <w:r>
              <w:t>4</w:t>
            </w:r>
          </w:p>
        </w:tc>
        <w:tc>
          <w:tcPr>
            <w:tcW w:w="2039" w:type="dxa"/>
            <w:vAlign w:val="top"/>
          </w:tcPr>
          <w:p w14:paraId="5B11748E">
            <w:pPr>
              <w:pStyle w:val="95"/>
              <w:spacing w:before="89" w:line="219" w:lineRule="auto"/>
              <w:ind w:left="304"/>
            </w:pPr>
            <w:r>
              <w:rPr>
                <w:spacing w:val="-2"/>
              </w:rPr>
              <w:t>采购代理机构</w:t>
            </w:r>
          </w:p>
        </w:tc>
        <w:tc>
          <w:tcPr>
            <w:tcW w:w="6706" w:type="dxa"/>
            <w:vAlign w:val="top"/>
          </w:tcPr>
          <w:p w14:paraId="53D8B03E">
            <w:pPr>
              <w:pStyle w:val="95"/>
              <w:spacing w:before="89" w:line="219" w:lineRule="auto"/>
              <w:ind w:left="114"/>
            </w:pPr>
            <w:r>
              <w:rPr>
                <w:spacing w:val="-1"/>
              </w:rPr>
              <w:t>青海国德招标代理有限公司</w:t>
            </w:r>
          </w:p>
        </w:tc>
      </w:tr>
      <w:tr w14:paraId="0473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08" w:type="dxa"/>
            <w:vAlign w:val="top"/>
          </w:tcPr>
          <w:p w14:paraId="4758596E">
            <w:pPr>
              <w:pStyle w:val="95"/>
              <w:spacing w:before="73" w:line="234" w:lineRule="auto"/>
              <w:ind w:left="355"/>
            </w:pPr>
            <w:r>
              <w:t>5</w:t>
            </w:r>
          </w:p>
        </w:tc>
        <w:tc>
          <w:tcPr>
            <w:tcW w:w="2039" w:type="dxa"/>
            <w:vAlign w:val="top"/>
          </w:tcPr>
          <w:p w14:paraId="51089C51">
            <w:pPr>
              <w:pStyle w:val="95"/>
              <w:spacing w:before="73" w:line="219" w:lineRule="auto"/>
              <w:ind w:left="544"/>
            </w:pPr>
            <w:r>
              <w:rPr>
                <w:spacing w:val="-3"/>
              </w:rPr>
              <w:t>采购方式</w:t>
            </w:r>
          </w:p>
        </w:tc>
        <w:tc>
          <w:tcPr>
            <w:tcW w:w="6706" w:type="dxa"/>
            <w:vAlign w:val="top"/>
          </w:tcPr>
          <w:p w14:paraId="2F70D8B9">
            <w:pPr>
              <w:pStyle w:val="95"/>
              <w:spacing w:before="74" w:line="219" w:lineRule="auto"/>
              <w:ind w:left="117"/>
            </w:pPr>
            <w:r>
              <w:rPr>
                <w:spacing w:val="-3"/>
              </w:rPr>
              <w:t>竞争性磋商</w:t>
            </w:r>
          </w:p>
        </w:tc>
      </w:tr>
      <w:tr w14:paraId="7110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08" w:type="dxa"/>
            <w:vAlign w:val="top"/>
          </w:tcPr>
          <w:p w14:paraId="5013A1CD">
            <w:pPr>
              <w:pStyle w:val="95"/>
              <w:spacing w:before="88"/>
              <w:ind w:left="352"/>
            </w:pPr>
            <w:r>
              <w:t>6</w:t>
            </w:r>
          </w:p>
        </w:tc>
        <w:tc>
          <w:tcPr>
            <w:tcW w:w="2039" w:type="dxa"/>
            <w:vAlign w:val="top"/>
          </w:tcPr>
          <w:p w14:paraId="5A925D84">
            <w:pPr>
              <w:pStyle w:val="95"/>
              <w:spacing w:before="89" w:line="219" w:lineRule="auto"/>
              <w:ind w:left="544"/>
            </w:pPr>
            <w:r>
              <w:rPr>
                <w:spacing w:val="-3"/>
              </w:rPr>
              <w:t>评分办法</w:t>
            </w:r>
          </w:p>
        </w:tc>
        <w:tc>
          <w:tcPr>
            <w:tcW w:w="6706" w:type="dxa"/>
            <w:vAlign w:val="top"/>
          </w:tcPr>
          <w:p w14:paraId="2F1746AC">
            <w:pPr>
              <w:pStyle w:val="95"/>
              <w:spacing w:before="88" w:line="220" w:lineRule="auto"/>
              <w:ind w:left="117"/>
            </w:pPr>
            <w:r>
              <w:rPr>
                <w:spacing w:val="-3"/>
              </w:rPr>
              <w:t>综合评分法</w:t>
            </w:r>
          </w:p>
        </w:tc>
      </w:tr>
      <w:tr w14:paraId="221BD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08" w:type="dxa"/>
            <w:vAlign w:val="center"/>
          </w:tcPr>
          <w:p w14:paraId="1EC6F0D4">
            <w:pPr>
              <w:pStyle w:val="95"/>
              <w:spacing w:before="78"/>
              <w:ind w:left="356"/>
              <w:jc w:val="both"/>
              <w:rPr>
                <w:highlight w:val="none"/>
              </w:rPr>
            </w:pPr>
            <w:r>
              <w:rPr>
                <w:highlight w:val="none"/>
              </w:rPr>
              <w:t>7</w:t>
            </w:r>
          </w:p>
        </w:tc>
        <w:tc>
          <w:tcPr>
            <w:tcW w:w="2039" w:type="dxa"/>
            <w:vAlign w:val="center"/>
          </w:tcPr>
          <w:p w14:paraId="3201D3AF">
            <w:pPr>
              <w:pStyle w:val="95"/>
              <w:spacing w:before="78" w:line="218" w:lineRule="auto"/>
              <w:jc w:val="center"/>
              <w:rPr>
                <w:highlight w:val="none"/>
              </w:rPr>
            </w:pPr>
            <w:r>
              <w:rPr>
                <w:spacing w:val="-4"/>
                <w:highlight w:val="none"/>
              </w:rPr>
              <w:t>最高限价</w:t>
            </w:r>
          </w:p>
        </w:tc>
        <w:tc>
          <w:tcPr>
            <w:tcW w:w="6706" w:type="dxa"/>
            <w:vAlign w:val="center"/>
          </w:tcPr>
          <w:p w14:paraId="6C88E9B1">
            <w:pPr>
              <w:pStyle w:val="95"/>
              <w:spacing w:before="286" w:line="374" w:lineRule="auto"/>
              <w:ind w:right="1735"/>
              <w:jc w:val="both"/>
              <w:rPr>
                <w:rFonts w:hint="eastAsia" w:eastAsia="宋体"/>
                <w:highlight w:val="none"/>
                <w:lang w:val="en-US" w:eastAsia="zh-CN"/>
              </w:rPr>
            </w:pPr>
            <w:r>
              <w:rPr>
                <w:rFonts w:hint="eastAsia" w:ascii="宋体" w:hAnsi="宋体" w:eastAsia="宋体" w:cs="宋体"/>
                <w:spacing w:val="10"/>
                <w:sz w:val="24"/>
                <w:szCs w:val="24"/>
                <w:highlight w:val="none"/>
              </w:rPr>
              <w:t>1031993.68</w:t>
            </w:r>
            <w:r>
              <w:rPr>
                <w:rFonts w:hint="eastAsia" w:cs="宋体"/>
                <w:spacing w:val="10"/>
                <w:sz w:val="24"/>
                <w:szCs w:val="24"/>
                <w:highlight w:val="none"/>
                <w:lang w:val="en-US" w:eastAsia="zh-CN"/>
              </w:rPr>
              <w:t>元</w:t>
            </w:r>
          </w:p>
        </w:tc>
      </w:tr>
      <w:tr w14:paraId="22D29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08" w:type="dxa"/>
            <w:vAlign w:val="top"/>
          </w:tcPr>
          <w:p w14:paraId="42D1D298">
            <w:pPr>
              <w:pStyle w:val="95"/>
              <w:spacing w:before="88"/>
              <w:ind w:left="351"/>
            </w:pPr>
            <w:r>
              <w:t>8</w:t>
            </w:r>
          </w:p>
        </w:tc>
        <w:tc>
          <w:tcPr>
            <w:tcW w:w="2039" w:type="dxa"/>
            <w:vAlign w:val="top"/>
          </w:tcPr>
          <w:p w14:paraId="2DDF1067">
            <w:pPr>
              <w:pStyle w:val="95"/>
              <w:spacing w:before="89" w:line="219" w:lineRule="auto"/>
              <w:ind w:left="309"/>
            </w:pPr>
            <w:r>
              <w:rPr>
                <w:spacing w:val="-3"/>
              </w:rPr>
              <w:t>项目分包个数</w:t>
            </w:r>
          </w:p>
        </w:tc>
        <w:tc>
          <w:tcPr>
            <w:tcW w:w="6706" w:type="dxa"/>
            <w:vAlign w:val="top"/>
          </w:tcPr>
          <w:p w14:paraId="6E216F1B">
            <w:pPr>
              <w:pStyle w:val="95"/>
              <w:spacing w:before="89" w:line="220" w:lineRule="auto"/>
              <w:ind w:left="116"/>
            </w:pPr>
            <w:r>
              <w:t>无</w:t>
            </w:r>
          </w:p>
        </w:tc>
      </w:tr>
      <w:tr w14:paraId="62B8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08" w:type="dxa"/>
            <w:vAlign w:val="top"/>
          </w:tcPr>
          <w:p w14:paraId="23484D91">
            <w:pPr>
              <w:pStyle w:val="95"/>
              <w:spacing w:before="167"/>
              <w:ind w:left="351"/>
            </w:pPr>
            <w:r>
              <w:t>9</w:t>
            </w:r>
          </w:p>
        </w:tc>
        <w:tc>
          <w:tcPr>
            <w:tcW w:w="2039" w:type="dxa"/>
            <w:vAlign w:val="top"/>
          </w:tcPr>
          <w:p w14:paraId="2995DC09">
            <w:pPr>
              <w:pStyle w:val="95"/>
              <w:spacing w:before="170" w:line="220" w:lineRule="auto"/>
              <w:ind w:left="668"/>
            </w:pPr>
            <w:r>
              <w:rPr>
                <w:spacing w:val="-7"/>
              </w:rPr>
              <w:t>工</w:t>
            </w:r>
            <w:r>
              <w:rPr>
                <w:spacing w:val="6"/>
              </w:rPr>
              <w:t xml:space="preserve">  </w:t>
            </w:r>
            <w:r>
              <w:rPr>
                <w:spacing w:val="-7"/>
              </w:rPr>
              <w:t>期</w:t>
            </w:r>
          </w:p>
        </w:tc>
        <w:tc>
          <w:tcPr>
            <w:tcW w:w="6706" w:type="dxa"/>
            <w:vAlign w:val="top"/>
          </w:tcPr>
          <w:p w14:paraId="59E236B8">
            <w:pPr>
              <w:pStyle w:val="95"/>
              <w:spacing w:before="170" w:line="220" w:lineRule="auto"/>
              <w:ind w:left="132"/>
              <w:rPr>
                <w:rFonts w:hint="eastAsia" w:eastAsia="宋体"/>
                <w:lang w:eastAsia="zh-CN"/>
              </w:rPr>
            </w:pPr>
            <w:r>
              <w:rPr>
                <w:rFonts w:hint="eastAsia"/>
                <w:spacing w:val="-13"/>
                <w:lang w:val="en-US" w:eastAsia="zh-CN"/>
              </w:rPr>
              <w:t>90天（</w:t>
            </w:r>
            <w:r>
              <w:rPr>
                <w:rFonts w:hint="eastAsia"/>
                <w:spacing w:val="-13"/>
                <w:lang w:eastAsia="zh-CN"/>
              </w:rPr>
              <w:t>具体按合同约定执行）</w:t>
            </w:r>
          </w:p>
        </w:tc>
      </w:tr>
      <w:tr w14:paraId="4157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08" w:type="dxa"/>
            <w:vAlign w:val="top"/>
          </w:tcPr>
          <w:p w14:paraId="7A482FA2">
            <w:pPr>
              <w:pStyle w:val="95"/>
              <w:spacing w:before="169"/>
              <w:ind w:left="308"/>
            </w:pPr>
            <w:r>
              <w:rPr>
                <w:spacing w:val="-14"/>
              </w:rPr>
              <w:t>10</w:t>
            </w:r>
          </w:p>
        </w:tc>
        <w:tc>
          <w:tcPr>
            <w:tcW w:w="2039" w:type="dxa"/>
            <w:vAlign w:val="top"/>
          </w:tcPr>
          <w:p w14:paraId="42DECB85">
            <w:pPr>
              <w:pStyle w:val="95"/>
              <w:spacing w:before="170" w:line="222" w:lineRule="auto"/>
              <w:ind w:left="544"/>
            </w:pPr>
            <w:r>
              <w:rPr>
                <w:spacing w:val="-3"/>
              </w:rPr>
              <w:t>施工地点</w:t>
            </w:r>
          </w:p>
        </w:tc>
        <w:tc>
          <w:tcPr>
            <w:tcW w:w="6706" w:type="dxa"/>
            <w:vAlign w:val="top"/>
          </w:tcPr>
          <w:p w14:paraId="44C0B703">
            <w:pPr>
              <w:pStyle w:val="95"/>
              <w:spacing w:before="169" w:line="219" w:lineRule="auto"/>
              <w:ind w:left="113"/>
            </w:pPr>
            <w:r>
              <w:rPr>
                <w:spacing w:val="-2"/>
              </w:rPr>
              <w:t>采购人指定地点</w:t>
            </w:r>
          </w:p>
        </w:tc>
      </w:tr>
      <w:tr w14:paraId="701A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08" w:type="dxa"/>
            <w:vAlign w:val="top"/>
          </w:tcPr>
          <w:p w14:paraId="5F1DA113">
            <w:pPr>
              <w:pStyle w:val="95"/>
              <w:spacing w:before="73" w:line="234" w:lineRule="auto"/>
              <w:ind w:left="308"/>
            </w:pPr>
            <w:r>
              <w:rPr>
                <w:spacing w:val="-14"/>
              </w:rPr>
              <w:t>11</w:t>
            </w:r>
          </w:p>
        </w:tc>
        <w:tc>
          <w:tcPr>
            <w:tcW w:w="2039" w:type="dxa"/>
            <w:vAlign w:val="top"/>
          </w:tcPr>
          <w:p w14:paraId="34E1F3FB">
            <w:pPr>
              <w:pStyle w:val="95"/>
              <w:spacing w:before="73" w:line="219" w:lineRule="auto"/>
              <w:ind w:left="544"/>
            </w:pPr>
            <w:r>
              <w:rPr>
                <w:spacing w:val="-3"/>
              </w:rPr>
              <w:t>采购要求</w:t>
            </w:r>
          </w:p>
        </w:tc>
        <w:tc>
          <w:tcPr>
            <w:tcW w:w="6706" w:type="dxa"/>
            <w:vAlign w:val="top"/>
          </w:tcPr>
          <w:p w14:paraId="2AE1864B">
            <w:pPr>
              <w:pStyle w:val="95"/>
              <w:spacing w:before="74" w:line="219" w:lineRule="auto"/>
              <w:ind w:left="117"/>
            </w:pPr>
            <w:r>
              <w:rPr>
                <w:spacing w:val="-1"/>
              </w:rPr>
              <w:t>详见竞争性磋商文件第六部分</w:t>
            </w:r>
          </w:p>
        </w:tc>
      </w:tr>
      <w:tr w14:paraId="65FC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08" w:type="dxa"/>
            <w:vAlign w:val="top"/>
          </w:tcPr>
          <w:p w14:paraId="357639CD">
            <w:pPr>
              <w:spacing w:line="376" w:lineRule="auto"/>
              <w:rPr>
                <w:rFonts w:ascii="Arial"/>
                <w:sz w:val="21"/>
              </w:rPr>
            </w:pPr>
          </w:p>
          <w:p w14:paraId="3ABC971D">
            <w:pPr>
              <w:pStyle w:val="95"/>
              <w:spacing w:before="78" w:line="241" w:lineRule="auto"/>
              <w:ind w:left="308"/>
            </w:pPr>
            <w:r>
              <w:rPr>
                <w:spacing w:val="-14"/>
              </w:rPr>
              <w:t>12</w:t>
            </w:r>
          </w:p>
        </w:tc>
        <w:tc>
          <w:tcPr>
            <w:tcW w:w="2039" w:type="dxa"/>
            <w:vAlign w:val="top"/>
          </w:tcPr>
          <w:p w14:paraId="397A2EAB">
            <w:pPr>
              <w:spacing w:line="375" w:lineRule="auto"/>
              <w:rPr>
                <w:rFonts w:ascii="Arial"/>
                <w:sz w:val="21"/>
              </w:rPr>
            </w:pPr>
          </w:p>
          <w:p w14:paraId="11652256">
            <w:pPr>
              <w:pStyle w:val="95"/>
              <w:spacing w:before="78" w:line="219" w:lineRule="auto"/>
              <w:ind w:left="185"/>
            </w:pPr>
            <w:r>
              <w:rPr>
                <w:spacing w:val="-2"/>
              </w:rPr>
              <w:t>供应商资格条件</w:t>
            </w:r>
          </w:p>
        </w:tc>
        <w:tc>
          <w:tcPr>
            <w:tcW w:w="6706" w:type="dxa"/>
            <w:vAlign w:val="top"/>
          </w:tcPr>
          <w:p w14:paraId="423BF264">
            <w:pPr>
              <w:pStyle w:val="95"/>
              <w:spacing w:before="168" w:line="219" w:lineRule="auto"/>
              <w:ind w:left="132"/>
            </w:pPr>
            <w:r>
              <w:rPr>
                <w:spacing w:val="-1"/>
              </w:rPr>
              <w:t>1.符合《中华人民共和国政府采购法》第二十二条的条</w:t>
            </w:r>
            <w:r>
              <w:rPr>
                <w:spacing w:val="-2"/>
              </w:rPr>
              <w:t>件；</w:t>
            </w:r>
          </w:p>
          <w:p w14:paraId="77A2E392">
            <w:pPr>
              <w:pStyle w:val="95"/>
              <w:spacing w:before="291" w:line="219" w:lineRule="auto"/>
              <w:ind w:left="117"/>
            </w:pPr>
            <w:r>
              <w:rPr>
                <w:spacing w:val="-1"/>
              </w:rPr>
              <w:t>2.采购文件确定的其他资格条件。</w:t>
            </w:r>
          </w:p>
        </w:tc>
      </w:tr>
      <w:tr w14:paraId="76CA8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08" w:type="dxa"/>
            <w:vAlign w:val="top"/>
          </w:tcPr>
          <w:p w14:paraId="5777B991">
            <w:pPr>
              <w:pStyle w:val="95"/>
              <w:spacing w:before="229"/>
              <w:ind w:left="308"/>
            </w:pPr>
            <w:r>
              <w:rPr>
                <w:spacing w:val="-14"/>
              </w:rPr>
              <w:t>13</w:t>
            </w:r>
          </w:p>
        </w:tc>
        <w:tc>
          <w:tcPr>
            <w:tcW w:w="2039" w:type="dxa"/>
            <w:vAlign w:val="top"/>
          </w:tcPr>
          <w:p w14:paraId="0BEF4A70">
            <w:pPr>
              <w:pStyle w:val="95"/>
              <w:spacing w:before="229" w:line="220" w:lineRule="auto"/>
              <w:ind w:left="424"/>
            </w:pPr>
            <w:r>
              <w:rPr>
                <w:spacing w:val="-2"/>
              </w:rPr>
              <w:t>磋商保证金</w:t>
            </w:r>
          </w:p>
        </w:tc>
        <w:tc>
          <w:tcPr>
            <w:tcW w:w="6706" w:type="dxa"/>
            <w:vAlign w:val="top"/>
          </w:tcPr>
          <w:p w14:paraId="1A37F320">
            <w:pPr>
              <w:pStyle w:val="95"/>
              <w:spacing w:before="230" w:line="219" w:lineRule="auto"/>
              <w:ind w:left="113"/>
              <w:rPr>
                <w:rFonts w:hint="default" w:eastAsia="宋体"/>
                <w:lang w:val="en-US" w:eastAsia="zh-CN"/>
              </w:rPr>
            </w:pPr>
            <w:r>
              <w:rPr>
                <w:spacing w:val="-2"/>
              </w:rPr>
              <w:t>磋商保证金：</w:t>
            </w:r>
            <w:r>
              <w:rPr>
                <w:rFonts w:hint="eastAsia"/>
                <w:spacing w:val="-2"/>
                <w:lang w:val="en-US" w:eastAsia="zh-CN"/>
              </w:rPr>
              <w:t>本项目不要求</w:t>
            </w:r>
          </w:p>
        </w:tc>
      </w:tr>
      <w:tr w14:paraId="44B7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808" w:type="dxa"/>
            <w:vAlign w:val="top"/>
          </w:tcPr>
          <w:p w14:paraId="6EAFF023">
            <w:pPr>
              <w:spacing w:line="316" w:lineRule="auto"/>
              <w:rPr>
                <w:rFonts w:ascii="Arial"/>
                <w:sz w:val="21"/>
              </w:rPr>
            </w:pPr>
          </w:p>
          <w:p w14:paraId="152D5E9D">
            <w:pPr>
              <w:spacing w:line="316" w:lineRule="auto"/>
              <w:rPr>
                <w:rFonts w:ascii="Arial"/>
                <w:sz w:val="21"/>
              </w:rPr>
            </w:pPr>
          </w:p>
          <w:p w14:paraId="1317AD54">
            <w:pPr>
              <w:spacing w:line="316" w:lineRule="auto"/>
              <w:rPr>
                <w:rFonts w:ascii="Arial"/>
                <w:sz w:val="21"/>
              </w:rPr>
            </w:pPr>
          </w:p>
          <w:p w14:paraId="7E7567FE">
            <w:pPr>
              <w:pStyle w:val="95"/>
              <w:spacing w:before="78" w:line="241" w:lineRule="auto"/>
              <w:ind w:left="308"/>
            </w:pPr>
            <w:r>
              <w:rPr>
                <w:spacing w:val="-14"/>
              </w:rPr>
              <w:t>14</w:t>
            </w:r>
          </w:p>
        </w:tc>
        <w:tc>
          <w:tcPr>
            <w:tcW w:w="2039" w:type="dxa"/>
            <w:vAlign w:val="top"/>
          </w:tcPr>
          <w:p w14:paraId="068B2945">
            <w:pPr>
              <w:spacing w:line="316" w:lineRule="auto"/>
              <w:rPr>
                <w:rFonts w:ascii="Arial"/>
                <w:sz w:val="21"/>
              </w:rPr>
            </w:pPr>
          </w:p>
          <w:p w14:paraId="223CAB19">
            <w:pPr>
              <w:spacing w:line="316" w:lineRule="auto"/>
              <w:rPr>
                <w:rFonts w:ascii="Arial"/>
                <w:sz w:val="21"/>
              </w:rPr>
            </w:pPr>
          </w:p>
          <w:p w14:paraId="725E1A13">
            <w:pPr>
              <w:spacing w:line="316" w:lineRule="auto"/>
              <w:rPr>
                <w:rFonts w:ascii="Arial"/>
                <w:sz w:val="21"/>
              </w:rPr>
            </w:pPr>
          </w:p>
          <w:p w14:paraId="11063499">
            <w:pPr>
              <w:pStyle w:val="95"/>
              <w:spacing w:before="78" w:line="219" w:lineRule="auto"/>
              <w:ind w:left="543"/>
            </w:pPr>
            <w:r>
              <w:rPr>
                <w:spacing w:val="-2"/>
              </w:rPr>
              <w:t>缴费方式</w:t>
            </w:r>
          </w:p>
        </w:tc>
        <w:tc>
          <w:tcPr>
            <w:tcW w:w="6706" w:type="dxa"/>
            <w:vAlign w:val="top"/>
          </w:tcPr>
          <w:p w14:paraId="4AF9EAF2">
            <w:pPr>
              <w:pStyle w:val="95"/>
              <w:spacing w:before="173" w:line="408" w:lineRule="auto"/>
              <w:ind w:left="112" w:right="25"/>
              <w:jc w:val="both"/>
            </w:pPr>
            <w:r>
              <w:rPr>
                <w:spacing w:val="-6"/>
              </w:rPr>
              <w:t>缴费方式：磋商保证金应当以支票、汇票、本票或者金融机构、</w:t>
            </w:r>
            <w:r>
              <w:t>担保机构出具的保函等非现金形式提交。通过银行转账的，必</w:t>
            </w:r>
            <w:r>
              <w:rPr>
                <w:spacing w:val="-1"/>
              </w:rPr>
              <w:t>须由供应商从其基本账户(须提供开户许可证复印件)汇（转）</w:t>
            </w:r>
            <w:r>
              <w:t>入规定的账户；供应商未按照竞争性磋商文件要求提交磋商保</w:t>
            </w:r>
            <w:r>
              <w:rPr>
                <w:spacing w:val="-2"/>
              </w:rPr>
              <w:t>证金的，磋商无效。</w:t>
            </w:r>
          </w:p>
        </w:tc>
      </w:tr>
      <w:tr w14:paraId="08A3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808" w:type="dxa"/>
            <w:vAlign w:val="top"/>
          </w:tcPr>
          <w:p w14:paraId="499FAFFF">
            <w:pPr>
              <w:spacing w:line="328" w:lineRule="auto"/>
              <w:rPr>
                <w:rFonts w:ascii="Arial"/>
                <w:sz w:val="21"/>
              </w:rPr>
            </w:pPr>
          </w:p>
          <w:p w14:paraId="3DE94347">
            <w:pPr>
              <w:spacing w:line="328" w:lineRule="auto"/>
              <w:rPr>
                <w:rFonts w:ascii="Arial"/>
                <w:sz w:val="21"/>
              </w:rPr>
            </w:pPr>
          </w:p>
          <w:p w14:paraId="41A61768">
            <w:pPr>
              <w:pStyle w:val="95"/>
              <w:spacing w:before="78"/>
              <w:ind w:left="308"/>
            </w:pPr>
            <w:r>
              <w:rPr>
                <w:spacing w:val="-14"/>
              </w:rPr>
              <w:t>15</w:t>
            </w:r>
          </w:p>
        </w:tc>
        <w:tc>
          <w:tcPr>
            <w:tcW w:w="2039" w:type="dxa"/>
            <w:vAlign w:val="top"/>
          </w:tcPr>
          <w:p w14:paraId="2F82AC3A">
            <w:pPr>
              <w:spacing w:line="328" w:lineRule="auto"/>
              <w:rPr>
                <w:rFonts w:ascii="Arial"/>
                <w:sz w:val="21"/>
              </w:rPr>
            </w:pPr>
          </w:p>
          <w:p w14:paraId="6786A741">
            <w:pPr>
              <w:spacing w:line="329" w:lineRule="auto"/>
              <w:rPr>
                <w:rFonts w:ascii="Arial"/>
                <w:sz w:val="21"/>
              </w:rPr>
            </w:pPr>
          </w:p>
          <w:p w14:paraId="02AE9023">
            <w:pPr>
              <w:pStyle w:val="95"/>
              <w:spacing w:before="78" w:line="220" w:lineRule="auto"/>
              <w:ind w:left="184"/>
            </w:pPr>
            <w:r>
              <w:rPr>
                <w:spacing w:val="-2"/>
              </w:rPr>
              <w:t>磋商保证金退还</w:t>
            </w:r>
          </w:p>
        </w:tc>
        <w:tc>
          <w:tcPr>
            <w:tcW w:w="6706" w:type="dxa"/>
            <w:vAlign w:val="top"/>
          </w:tcPr>
          <w:p w14:paraId="1DD52E2E">
            <w:pPr>
              <w:pStyle w:val="95"/>
              <w:spacing w:before="164" w:line="398" w:lineRule="auto"/>
              <w:ind w:left="115" w:right="115" w:firstLine="2"/>
              <w:jc w:val="both"/>
            </w:pPr>
            <w:r>
              <w:rPr>
                <w:spacing w:val="-2"/>
              </w:rPr>
              <w:t>未成交供应商的磋商保证金在成交通知书发出后</w:t>
            </w:r>
            <w:r>
              <w:rPr>
                <w:spacing w:val="-30"/>
              </w:rPr>
              <w:t xml:space="preserve"> </w:t>
            </w:r>
            <w:r>
              <w:rPr>
                <w:spacing w:val="-2"/>
              </w:rPr>
              <w:t>5</w:t>
            </w:r>
            <w:r>
              <w:rPr>
                <w:spacing w:val="-51"/>
              </w:rPr>
              <w:t xml:space="preserve"> </w:t>
            </w:r>
            <w:r>
              <w:rPr>
                <w:spacing w:val="-2"/>
              </w:rPr>
              <w:t>个工作日内</w:t>
            </w:r>
            <w:r>
              <w:rPr>
                <w:spacing w:val="-1"/>
              </w:rPr>
              <w:t>退还；成交供应商的磋商保证金在采购合同</w:t>
            </w:r>
            <w:r>
              <w:rPr>
                <w:spacing w:val="-2"/>
              </w:rPr>
              <w:t>签订后</w:t>
            </w:r>
            <w:r>
              <w:rPr>
                <w:spacing w:val="-46"/>
              </w:rPr>
              <w:t xml:space="preserve"> </w:t>
            </w:r>
            <w:r>
              <w:rPr>
                <w:spacing w:val="-2"/>
              </w:rPr>
              <w:t>5</w:t>
            </w:r>
            <w:r>
              <w:rPr>
                <w:spacing w:val="-51"/>
              </w:rPr>
              <w:t xml:space="preserve"> </w:t>
            </w:r>
            <w:r>
              <w:rPr>
                <w:spacing w:val="-2"/>
              </w:rPr>
              <w:t>个工作日</w:t>
            </w:r>
            <w:r>
              <w:rPr>
                <w:spacing w:val="-1"/>
              </w:rPr>
              <w:t>内退还；但因供应商自身原因导致无法及时退还的除外。</w:t>
            </w:r>
          </w:p>
        </w:tc>
      </w:tr>
      <w:tr w14:paraId="5016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08" w:type="dxa"/>
            <w:vAlign w:val="top"/>
          </w:tcPr>
          <w:p w14:paraId="227BB8E3">
            <w:pPr>
              <w:pStyle w:val="95"/>
              <w:spacing w:before="183"/>
              <w:ind w:left="308"/>
            </w:pPr>
            <w:r>
              <w:rPr>
                <w:spacing w:val="-14"/>
              </w:rPr>
              <w:t>16</w:t>
            </w:r>
          </w:p>
        </w:tc>
        <w:tc>
          <w:tcPr>
            <w:tcW w:w="2039" w:type="dxa"/>
            <w:vAlign w:val="top"/>
          </w:tcPr>
          <w:p w14:paraId="78D2A87D">
            <w:pPr>
              <w:pStyle w:val="95"/>
              <w:spacing w:before="183" w:line="220" w:lineRule="auto"/>
              <w:ind w:left="429"/>
            </w:pPr>
            <w:r>
              <w:rPr>
                <w:spacing w:val="-3"/>
              </w:rPr>
              <w:t>履约保证金</w:t>
            </w:r>
          </w:p>
        </w:tc>
        <w:tc>
          <w:tcPr>
            <w:tcW w:w="6706" w:type="dxa"/>
            <w:vAlign w:val="top"/>
          </w:tcPr>
          <w:p w14:paraId="63B8F3E1">
            <w:pPr>
              <w:pStyle w:val="95"/>
              <w:spacing w:before="184" w:line="219" w:lineRule="auto"/>
              <w:ind w:left="119"/>
            </w:pPr>
            <w:r>
              <w:rPr>
                <w:spacing w:val="-2"/>
              </w:rPr>
              <w:t>具体按合同约定执行</w:t>
            </w:r>
          </w:p>
        </w:tc>
      </w:tr>
      <w:tr w14:paraId="379D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Align w:val="top"/>
          </w:tcPr>
          <w:p w14:paraId="3BE8F1EA">
            <w:pPr>
              <w:pStyle w:val="95"/>
              <w:spacing w:before="179"/>
              <w:ind w:left="308"/>
            </w:pPr>
            <w:r>
              <w:rPr>
                <w:spacing w:val="-14"/>
              </w:rPr>
              <w:t>17</w:t>
            </w:r>
          </w:p>
        </w:tc>
        <w:tc>
          <w:tcPr>
            <w:tcW w:w="2039" w:type="dxa"/>
            <w:vAlign w:val="top"/>
          </w:tcPr>
          <w:p w14:paraId="69D36F99">
            <w:pPr>
              <w:pStyle w:val="95"/>
              <w:spacing w:before="180" w:line="218" w:lineRule="auto"/>
              <w:ind w:left="312"/>
            </w:pPr>
            <w:r>
              <w:rPr>
                <w:spacing w:val="-3"/>
              </w:rPr>
              <w:t>公告发布时间</w:t>
            </w:r>
          </w:p>
        </w:tc>
        <w:tc>
          <w:tcPr>
            <w:tcW w:w="6706" w:type="dxa"/>
            <w:vAlign w:val="top"/>
          </w:tcPr>
          <w:p w14:paraId="738199E4">
            <w:pPr>
              <w:pStyle w:val="95"/>
              <w:spacing w:before="180" w:line="219" w:lineRule="auto"/>
              <w:ind w:left="117"/>
              <w:rPr>
                <w:rFonts w:hint="eastAsia" w:eastAsia="宋体"/>
                <w:lang w:eastAsia="zh-CN"/>
              </w:rPr>
            </w:pPr>
            <w:r>
              <w:rPr>
                <w:rFonts w:hint="eastAsia"/>
                <w:spacing w:val="-6"/>
                <w:lang w:eastAsia="zh-CN"/>
              </w:rPr>
              <w:t>2026年0</w:t>
            </w:r>
            <w:r>
              <w:rPr>
                <w:rFonts w:hint="eastAsia"/>
                <w:spacing w:val="-6"/>
                <w:lang w:val="en-US" w:eastAsia="zh-CN"/>
              </w:rPr>
              <w:t>6</w:t>
            </w:r>
            <w:r>
              <w:rPr>
                <w:rFonts w:hint="eastAsia"/>
                <w:spacing w:val="-6"/>
                <w:lang w:eastAsia="zh-CN"/>
              </w:rPr>
              <w:t>月</w:t>
            </w:r>
            <w:r>
              <w:rPr>
                <w:rFonts w:hint="eastAsia"/>
                <w:spacing w:val="-6"/>
                <w:lang w:val="en-US" w:eastAsia="zh-CN"/>
              </w:rPr>
              <w:t>01</w:t>
            </w:r>
            <w:r>
              <w:rPr>
                <w:rFonts w:hint="eastAsia"/>
                <w:spacing w:val="-6"/>
                <w:lang w:eastAsia="zh-CN"/>
              </w:rPr>
              <w:t>日</w:t>
            </w:r>
          </w:p>
        </w:tc>
      </w:tr>
      <w:tr w14:paraId="0291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808" w:type="dxa"/>
            <w:vAlign w:val="top"/>
          </w:tcPr>
          <w:p w14:paraId="2C1A0B7F">
            <w:pPr>
              <w:spacing w:line="374" w:lineRule="auto"/>
              <w:rPr>
                <w:rFonts w:ascii="Arial"/>
                <w:sz w:val="21"/>
              </w:rPr>
            </w:pPr>
          </w:p>
          <w:p w14:paraId="570B77CE">
            <w:pPr>
              <w:pStyle w:val="95"/>
              <w:spacing w:before="78"/>
              <w:ind w:left="308"/>
            </w:pPr>
            <w:r>
              <w:rPr>
                <w:spacing w:val="-14"/>
              </w:rPr>
              <w:t>18</w:t>
            </w:r>
          </w:p>
        </w:tc>
        <w:tc>
          <w:tcPr>
            <w:tcW w:w="2039" w:type="dxa"/>
            <w:vAlign w:val="top"/>
          </w:tcPr>
          <w:p w14:paraId="0D89CC72">
            <w:pPr>
              <w:pStyle w:val="95"/>
              <w:spacing w:before="263" w:line="298" w:lineRule="auto"/>
              <w:ind w:left="308" w:right="177" w:hanging="120"/>
            </w:pPr>
            <w:r>
              <w:rPr>
                <w:spacing w:val="-2"/>
              </w:rPr>
              <w:t>竞争性磋商文件</w:t>
            </w:r>
            <w:r>
              <w:rPr>
                <w:spacing w:val="-3"/>
              </w:rPr>
              <w:t>发售起止时间</w:t>
            </w:r>
          </w:p>
        </w:tc>
        <w:tc>
          <w:tcPr>
            <w:tcW w:w="6706" w:type="dxa"/>
            <w:vAlign w:val="top"/>
          </w:tcPr>
          <w:p w14:paraId="232852C8">
            <w:pPr>
              <w:pStyle w:val="95"/>
              <w:spacing w:before="169" w:line="375" w:lineRule="auto"/>
              <w:ind w:left="131" w:right="106" w:hanging="14"/>
            </w:pPr>
            <w:r>
              <w:rPr>
                <w:spacing w:val="-7"/>
              </w:rPr>
              <w:t>2026</w:t>
            </w:r>
            <w:r>
              <w:rPr>
                <w:spacing w:val="-48"/>
              </w:rPr>
              <w:t xml:space="preserve"> </w:t>
            </w:r>
            <w:r>
              <w:rPr>
                <w:spacing w:val="-7"/>
              </w:rPr>
              <w:t>年</w:t>
            </w:r>
            <w:r>
              <w:rPr>
                <w:rFonts w:hint="eastAsia"/>
                <w:spacing w:val="-44"/>
                <w:lang w:val="en-US" w:eastAsia="zh-CN"/>
              </w:rPr>
              <w:t>06</w:t>
            </w:r>
            <w:r>
              <w:rPr>
                <w:spacing w:val="-7"/>
              </w:rPr>
              <w:t>月</w:t>
            </w:r>
            <w:r>
              <w:rPr>
                <w:rFonts w:hint="eastAsia"/>
                <w:spacing w:val="-28"/>
                <w:lang w:val="en-US" w:eastAsia="zh-CN"/>
              </w:rPr>
              <w:t>02</w:t>
            </w:r>
            <w:r>
              <w:rPr>
                <w:spacing w:val="-7"/>
              </w:rPr>
              <w:t>日至</w:t>
            </w:r>
            <w:r>
              <w:rPr>
                <w:spacing w:val="-46"/>
              </w:rPr>
              <w:t xml:space="preserve"> </w:t>
            </w:r>
            <w:r>
              <w:rPr>
                <w:spacing w:val="-7"/>
              </w:rPr>
              <w:t>2026</w:t>
            </w:r>
            <w:r>
              <w:rPr>
                <w:spacing w:val="-44"/>
              </w:rPr>
              <w:t xml:space="preserve"> </w:t>
            </w:r>
            <w:r>
              <w:rPr>
                <w:spacing w:val="-7"/>
              </w:rPr>
              <w:t>年</w:t>
            </w:r>
            <w:r>
              <w:rPr>
                <w:rFonts w:hint="eastAsia"/>
                <w:spacing w:val="-47"/>
                <w:lang w:val="en-US" w:eastAsia="zh-CN"/>
              </w:rPr>
              <w:t>06</w:t>
            </w:r>
            <w:r>
              <w:rPr>
                <w:spacing w:val="-40"/>
              </w:rPr>
              <w:t xml:space="preserve"> </w:t>
            </w:r>
            <w:r>
              <w:rPr>
                <w:spacing w:val="-7"/>
              </w:rPr>
              <w:t>月</w:t>
            </w:r>
            <w:r>
              <w:rPr>
                <w:rFonts w:hint="eastAsia"/>
                <w:spacing w:val="-7"/>
                <w:lang w:val="en-US" w:eastAsia="zh-CN"/>
              </w:rPr>
              <w:t>08</w:t>
            </w:r>
            <w:r>
              <w:rPr>
                <w:spacing w:val="-8"/>
              </w:rPr>
              <w:t>日，每天上午</w:t>
            </w:r>
            <w:r>
              <w:rPr>
                <w:spacing w:val="-44"/>
              </w:rPr>
              <w:t xml:space="preserve"> </w:t>
            </w:r>
            <w:r>
              <w:rPr>
                <w:spacing w:val="-8"/>
              </w:rPr>
              <w:t>00:00</w:t>
            </w:r>
            <w:r>
              <w:rPr>
                <w:spacing w:val="-44"/>
              </w:rPr>
              <w:t xml:space="preserve"> </w:t>
            </w:r>
            <w:r>
              <w:rPr>
                <w:spacing w:val="-8"/>
              </w:rPr>
              <w:t>至</w:t>
            </w:r>
            <w:r>
              <w:rPr>
                <w:spacing w:val="-2"/>
              </w:rPr>
              <w:t>12:00，下午</w:t>
            </w:r>
            <w:r>
              <w:rPr>
                <w:spacing w:val="-33"/>
              </w:rPr>
              <w:t xml:space="preserve"> </w:t>
            </w:r>
            <w:r>
              <w:rPr>
                <w:spacing w:val="-2"/>
              </w:rPr>
              <w:t>12:00</w:t>
            </w:r>
            <w:r>
              <w:rPr>
                <w:spacing w:val="-49"/>
              </w:rPr>
              <w:t xml:space="preserve"> </w:t>
            </w:r>
            <w:r>
              <w:rPr>
                <w:spacing w:val="-2"/>
              </w:rPr>
              <w:t>至</w:t>
            </w:r>
            <w:r>
              <w:rPr>
                <w:spacing w:val="-48"/>
              </w:rPr>
              <w:t xml:space="preserve"> </w:t>
            </w:r>
            <w:r>
              <w:rPr>
                <w:spacing w:val="-2"/>
              </w:rPr>
              <w:t>23:59（</w:t>
            </w:r>
            <w:r>
              <w:rPr>
                <w:spacing w:val="-3"/>
              </w:rPr>
              <w:t>北京时间，法定节假日除外）</w:t>
            </w:r>
          </w:p>
        </w:tc>
      </w:tr>
      <w:tr w14:paraId="56D8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trPr>
        <w:tc>
          <w:tcPr>
            <w:tcW w:w="808" w:type="dxa"/>
            <w:vAlign w:val="top"/>
          </w:tcPr>
          <w:p w14:paraId="66398518">
            <w:pPr>
              <w:spacing w:line="329" w:lineRule="auto"/>
              <w:rPr>
                <w:rFonts w:ascii="Arial"/>
                <w:sz w:val="21"/>
              </w:rPr>
            </w:pPr>
          </w:p>
          <w:p w14:paraId="4EA28D0F">
            <w:pPr>
              <w:spacing w:line="329" w:lineRule="auto"/>
              <w:rPr>
                <w:rFonts w:ascii="Arial"/>
                <w:sz w:val="21"/>
              </w:rPr>
            </w:pPr>
          </w:p>
          <w:p w14:paraId="022AE9D9">
            <w:pPr>
              <w:pStyle w:val="95"/>
              <w:spacing w:before="78"/>
              <w:ind w:left="308"/>
            </w:pPr>
            <w:r>
              <w:rPr>
                <w:spacing w:val="-14"/>
              </w:rPr>
              <w:t>19</w:t>
            </w:r>
          </w:p>
        </w:tc>
        <w:tc>
          <w:tcPr>
            <w:tcW w:w="2039" w:type="dxa"/>
            <w:vAlign w:val="top"/>
          </w:tcPr>
          <w:p w14:paraId="053DC36B">
            <w:pPr>
              <w:spacing w:line="468" w:lineRule="auto"/>
              <w:rPr>
                <w:rFonts w:ascii="Arial"/>
                <w:sz w:val="21"/>
              </w:rPr>
            </w:pPr>
          </w:p>
          <w:p w14:paraId="68816400">
            <w:pPr>
              <w:pStyle w:val="95"/>
              <w:spacing w:before="78" w:line="298" w:lineRule="auto"/>
              <w:ind w:left="548" w:right="177" w:hanging="360"/>
            </w:pPr>
            <w:r>
              <w:rPr>
                <w:spacing w:val="-2"/>
              </w:rPr>
              <w:t>竞争性磋商文件</w:t>
            </w:r>
            <w:r>
              <w:rPr>
                <w:spacing w:val="-4"/>
              </w:rPr>
              <w:t>发售方式</w:t>
            </w:r>
          </w:p>
        </w:tc>
        <w:tc>
          <w:tcPr>
            <w:tcW w:w="6706" w:type="dxa"/>
            <w:vAlign w:val="top"/>
          </w:tcPr>
          <w:p w14:paraId="368AF6E4">
            <w:pPr>
              <w:pStyle w:val="95"/>
              <w:spacing w:before="169" w:line="397" w:lineRule="auto"/>
              <w:ind w:left="113" w:right="108"/>
              <w:jc w:val="both"/>
            </w:pPr>
            <w:r>
              <w:rPr>
                <w:spacing w:val="7"/>
              </w:rPr>
              <w:t>供应商登录政采云平台</w:t>
            </w:r>
            <w:r>
              <w:rPr>
                <w:spacing w:val="-31"/>
              </w:rPr>
              <w:t xml:space="preserve"> </w:t>
            </w:r>
            <w:r>
              <w:fldChar w:fldCharType="begin"/>
            </w:r>
            <w:r>
              <w:instrText xml:space="preserve"> HYPERLINK "https://www.zcygov.cn/" </w:instrText>
            </w:r>
            <w:r>
              <w:fldChar w:fldCharType="separate"/>
            </w:r>
            <w:r>
              <w:t>https</w:t>
            </w:r>
            <w:r>
              <w:rPr>
                <w:spacing w:val="7"/>
              </w:rPr>
              <w:t>://</w:t>
            </w:r>
            <w:r>
              <w:t>www</w:t>
            </w:r>
            <w:r>
              <w:rPr>
                <w:spacing w:val="7"/>
              </w:rPr>
              <w:t>.</w:t>
            </w:r>
            <w:r>
              <w:t>zcygov</w:t>
            </w:r>
            <w:r>
              <w:rPr>
                <w:spacing w:val="7"/>
              </w:rPr>
              <w:t>.</w:t>
            </w:r>
            <w:r>
              <w:t>cn</w:t>
            </w:r>
            <w:r>
              <w:rPr>
                <w:spacing w:val="7"/>
              </w:rPr>
              <w:t>/</w:t>
            </w:r>
            <w:r>
              <w:rPr>
                <w:spacing w:val="7"/>
              </w:rPr>
              <w:fldChar w:fldCharType="end"/>
            </w:r>
            <w:r>
              <w:rPr>
                <w:spacing w:val="7"/>
              </w:rPr>
              <w:t>在线申请获</w:t>
            </w:r>
            <w:r>
              <w:rPr>
                <w:spacing w:val="-1"/>
              </w:rPr>
              <w:t>取采购文件（进入“项目采购</w:t>
            </w:r>
            <w:r>
              <w:rPr>
                <w:spacing w:val="-88"/>
              </w:rPr>
              <w:t xml:space="preserve"> </w:t>
            </w:r>
            <w:r>
              <w:rPr>
                <w:spacing w:val="-1"/>
              </w:rPr>
              <w:t>”应用，在获</w:t>
            </w:r>
            <w:r>
              <w:rPr>
                <w:spacing w:val="-2"/>
              </w:rPr>
              <w:t>取采购文件菜单中</w:t>
            </w:r>
            <w:r>
              <w:rPr>
                <w:spacing w:val="-1"/>
              </w:rPr>
              <w:t>选择项目，申请获取采购文件）</w:t>
            </w:r>
          </w:p>
        </w:tc>
      </w:tr>
      <w:tr w14:paraId="1773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08" w:type="dxa"/>
            <w:vAlign w:val="top"/>
          </w:tcPr>
          <w:p w14:paraId="12E426BD">
            <w:pPr>
              <w:spacing w:line="374" w:lineRule="auto"/>
              <w:rPr>
                <w:rFonts w:ascii="Arial"/>
                <w:sz w:val="21"/>
              </w:rPr>
            </w:pPr>
          </w:p>
          <w:p w14:paraId="05C3556E">
            <w:pPr>
              <w:pStyle w:val="95"/>
              <w:spacing w:before="78"/>
              <w:ind w:left="293"/>
            </w:pPr>
            <w:r>
              <w:rPr>
                <w:spacing w:val="-7"/>
              </w:rPr>
              <w:t>20</w:t>
            </w:r>
          </w:p>
        </w:tc>
        <w:tc>
          <w:tcPr>
            <w:tcW w:w="2039" w:type="dxa"/>
            <w:vAlign w:val="top"/>
          </w:tcPr>
          <w:p w14:paraId="0478FC5B">
            <w:pPr>
              <w:pStyle w:val="95"/>
              <w:spacing w:before="263" w:line="298" w:lineRule="auto"/>
              <w:ind w:left="548" w:right="177" w:hanging="360"/>
            </w:pPr>
            <w:r>
              <w:rPr>
                <w:spacing w:val="-2"/>
              </w:rPr>
              <w:t>竞争性磋商文件</w:t>
            </w:r>
            <w:r>
              <w:rPr>
                <w:spacing w:val="-4"/>
              </w:rPr>
              <w:t>发售地点</w:t>
            </w:r>
          </w:p>
        </w:tc>
        <w:tc>
          <w:tcPr>
            <w:tcW w:w="6706" w:type="dxa"/>
            <w:vAlign w:val="top"/>
          </w:tcPr>
          <w:p w14:paraId="5CF3C44E">
            <w:pPr>
              <w:pStyle w:val="95"/>
              <w:spacing w:before="167" w:line="375" w:lineRule="auto"/>
              <w:ind w:left="116" w:right="108" w:hanging="2"/>
            </w:pPr>
            <w:r>
              <w:rPr>
                <w:spacing w:val="7"/>
              </w:rPr>
              <w:t>供应商登录政采云平台</w:t>
            </w:r>
            <w:r>
              <w:rPr>
                <w:spacing w:val="-31"/>
              </w:rPr>
              <w:t xml:space="preserve"> </w:t>
            </w:r>
            <w:r>
              <w:fldChar w:fldCharType="begin"/>
            </w:r>
            <w:r>
              <w:instrText xml:space="preserve"> HYPERLINK "https://www.zcygov.cn/" </w:instrText>
            </w:r>
            <w:r>
              <w:fldChar w:fldCharType="separate"/>
            </w:r>
            <w:r>
              <w:t>https</w:t>
            </w:r>
            <w:r>
              <w:rPr>
                <w:spacing w:val="7"/>
              </w:rPr>
              <w:t>://</w:t>
            </w:r>
            <w:r>
              <w:t>www</w:t>
            </w:r>
            <w:r>
              <w:rPr>
                <w:spacing w:val="7"/>
              </w:rPr>
              <w:t>.</w:t>
            </w:r>
            <w:r>
              <w:t>zcygov</w:t>
            </w:r>
            <w:r>
              <w:rPr>
                <w:spacing w:val="7"/>
              </w:rPr>
              <w:t>.</w:t>
            </w:r>
            <w:r>
              <w:t>cn</w:t>
            </w:r>
            <w:r>
              <w:rPr>
                <w:spacing w:val="7"/>
              </w:rPr>
              <w:t>/</w:t>
            </w:r>
            <w:r>
              <w:rPr>
                <w:spacing w:val="7"/>
              </w:rPr>
              <w:fldChar w:fldCharType="end"/>
            </w:r>
            <w:r>
              <w:rPr>
                <w:spacing w:val="7"/>
              </w:rPr>
              <w:t>在线申请获</w:t>
            </w:r>
            <w:r>
              <w:rPr>
                <w:spacing w:val="-3"/>
              </w:rPr>
              <w:t>取采购文件</w:t>
            </w:r>
          </w:p>
        </w:tc>
      </w:tr>
      <w:tr w14:paraId="5A42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08" w:type="dxa"/>
            <w:vAlign w:val="top"/>
          </w:tcPr>
          <w:p w14:paraId="1FEB01B4">
            <w:pPr>
              <w:pStyle w:val="95"/>
              <w:spacing w:before="168" w:line="241" w:lineRule="auto"/>
              <w:ind w:left="293"/>
            </w:pPr>
            <w:r>
              <w:rPr>
                <w:spacing w:val="-7"/>
              </w:rPr>
              <w:t>21</w:t>
            </w:r>
          </w:p>
        </w:tc>
        <w:tc>
          <w:tcPr>
            <w:tcW w:w="2039" w:type="dxa"/>
            <w:vAlign w:val="top"/>
          </w:tcPr>
          <w:p w14:paraId="60A9A15D">
            <w:pPr>
              <w:pStyle w:val="95"/>
              <w:spacing w:before="169" w:line="220" w:lineRule="auto"/>
              <w:ind w:left="546"/>
            </w:pPr>
            <w:r>
              <w:rPr>
                <w:spacing w:val="-3"/>
              </w:rPr>
              <w:t>开标时间</w:t>
            </w:r>
          </w:p>
        </w:tc>
        <w:tc>
          <w:tcPr>
            <w:tcW w:w="6706" w:type="dxa"/>
            <w:vAlign w:val="top"/>
          </w:tcPr>
          <w:p w14:paraId="01CD4914">
            <w:pPr>
              <w:pStyle w:val="95"/>
              <w:spacing w:before="169" w:line="219" w:lineRule="auto"/>
              <w:ind w:left="117"/>
            </w:pPr>
            <w:r>
              <w:rPr>
                <w:rFonts w:hint="eastAsia"/>
                <w:spacing w:val="-8"/>
                <w:lang w:eastAsia="zh-CN"/>
              </w:rPr>
              <w:t>2026年06月12日09点30分</w:t>
            </w:r>
            <w:r>
              <w:rPr>
                <w:spacing w:val="-8"/>
              </w:rPr>
              <w:t>（北京时间）</w:t>
            </w:r>
          </w:p>
        </w:tc>
      </w:tr>
      <w:tr w14:paraId="6C84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808" w:type="dxa"/>
            <w:vAlign w:val="top"/>
          </w:tcPr>
          <w:p w14:paraId="47FADC87">
            <w:pPr>
              <w:spacing w:line="378" w:lineRule="auto"/>
              <w:rPr>
                <w:rFonts w:ascii="Arial"/>
                <w:sz w:val="21"/>
              </w:rPr>
            </w:pPr>
          </w:p>
          <w:p w14:paraId="4A827000">
            <w:pPr>
              <w:pStyle w:val="95"/>
              <w:spacing w:before="78" w:line="241" w:lineRule="auto"/>
              <w:ind w:left="293"/>
            </w:pPr>
            <w:r>
              <w:rPr>
                <w:spacing w:val="-7"/>
              </w:rPr>
              <w:t>22</w:t>
            </w:r>
          </w:p>
        </w:tc>
        <w:tc>
          <w:tcPr>
            <w:tcW w:w="2039" w:type="dxa"/>
            <w:vAlign w:val="top"/>
          </w:tcPr>
          <w:p w14:paraId="3195D0BA">
            <w:pPr>
              <w:pStyle w:val="95"/>
              <w:spacing w:before="266" w:line="298" w:lineRule="auto"/>
              <w:ind w:left="917" w:right="177" w:hanging="731"/>
            </w:pPr>
            <w:r>
              <w:rPr>
                <w:spacing w:val="-2"/>
              </w:rPr>
              <w:t>递交响应文件地</w:t>
            </w:r>
            <w:r>
              <w:t>点</w:t>
            </w:r>
          </w:p>
        </w:tc>
        <w:tc>
          <w:tcPr>
            <w:tcW w:w="6706" w:type="dxa"/>
            <w:vAlign w:val="top"/>
          </w:tcPr>
          <w:p w14:paraId="43F9E239">
            <w:pPr>
              <w:pStyle w:val="95"/>
              <w:spacing w:before="170" w:line="219" w:lineRule="auto"/>
              <w:ind w:left="117"/>
            </w:pPr>
            <w:r>
              <w:rPr>
                <w:spacing w:val="-8"/>
              </w:rPr>
              <w:t>线 上 政 采 云 平 台 上 传</w:t>
            </w:r>
            <w:r>
              <w:rPr>
                <w:spacing w:val="9"/>
              </w:rPr>
              <w:t xml:space="preserve"> </w:t>
            </w:r>
            <w:r>
              <w:rPr>
                <w:spacing w:val="-8"/>
              </w:rPr>
              <w:t>响 应</w:t>
            </w:r>
            <w:r>
              <w:rPr>
                <w:spacing w:val="-3"/>
              </w:rPr>
              <w:t xml:space="preserve"> </w:t>
            </w:r>
            <w:r>
              <w:rPr>
                <w:spacing w:val="-8"/>
              </w:rPr>
              <w:t>文</w:t>
            </w:r>
            <w:r>
              <w:rPr>
                <w:spacing w:val="-3"/>
              </w:rPr>
              <w:t xml:space="preserve"> </w:t>
            </w:r>
            <w:r>
              <w:rPr>
                <w:spacing w:val="-8"/>
              </w:rPr>
              <w:t>件</w:t>
            </w:r>
            <w:r>
              <w:rPr>
                <w:spacing w:val="-9"/>
              </w:rPr>
              <w:t xml:space="preserve"> （</w:t>
            </w:r>
            <w:r>
              <w:rPr>
                <w:spacing w:val="31"/>
              </w:rPr>
              <w:t xml:space="preserve"> </w:t>
            </w:r>
            <w:r>
              <w:rPr>
                <w:spacing w:val="-9"/>
              </w:rPr>
              <w:t>政 采 云 平</w:t>
            </w:r>
            <w:r>
              <w:rPr>
                <w:spacing w:val="16"/>
              </w:rPr>
              <w:t xml:space="preserve"> </w:t>
            </w:r>
            <w:r>
              <w:rPr>
                <w:spacing w:val="-9"/>
              </w:rPr>
              <w:t>台</w:t>
            </w:r>
          </w:p>
          <w:p w14:paraId="4546FBD1">
            <w:pPr>
              <w:pStyle w:val="95"/>
              <w:spacing w:before="288" w:line="214" w:lineRule="auto"/>
              <w:ind w:left="126"/>
            </w:pPr>
            <w:r>
              <w:rPr>
                <w:spacing w:val="-1"/>
              </w:rPr>
              <w:t>（</w:t>
            </w:r>
            <w:r>
              <w:fldChar w:fldCharType="begin"/>
            </w:r>
            <w:r>
              <w:instrText xml:space="preserve"> HYPERLINK "https://www.zcygov.cn/" </w:instrText>
            </w:r>
            <w:r>
              <w:fldChar w:fldCharType="separate"/>
            </w:r>
            <w:r>
              <w:rPr>
                <w:spacing w:val="-1"/>
              </w:rPr>
              <w:t>https://www.zcygov.cn/</w:t>
            </w:r>
            <w:r>
              <w:rPr>
                <w:spacing w:val="-1"/>
              </w:rPr>
              <w:fldChar w:fldCharType="end"/>
            </w:r>
            <w:r>
              <w:rPr>
                <w:spacing w:val="-1"/>
              </w:rPr>
              <w:t>）</w:t>
            </w:r>
          </w:p>
        </w:tc>
      </w:tr>
      <w:tr w14:paraId="2A215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08" w:type="dxa"/>
            <w:vAlign w:val="top"/>
          </w:tcPr>
          <w:p w14:paraId="73024FE6">
            <w:pPr>
              <w:spacing w:line="257" w:lineRule="auto"/>
              <w:rPr>
                <w:rFonts w:ascii="Arial"/>
                <w:sz w:val="21"/>
              </w:rPr>
            </w:pPr>
          </w:p>
          <w:p w14:paraId="6EC9E39E">
            <w:pPr>
              <w:spacing w:line="258" w:lineRule="auto"/>
              <w:rPr>
                <w:rFonts w:ascii="Arial"/>
                <w:sz w:val="21"/>
              </w:rPr>
            </w:pPr>
          </w:p>
          <w:p w14:paraId="13E651DD">
            <w:pPr>
              <w:spacing w:line="258" w:lineRule="auto"/>
              <w:rPr>
                <w:rFonts w:ascii="Arial"/>
                <w:sz w:val="21"/>
              </w:rPr>
            </w:pPr>
          </w:p>
          <w:p w14:paraId="5ACA3AD4">
            <w:pPr>
              <w:spacing w:line="258" w:lineRule="auto"/>
              <w:rPr>
                <w:rFonts w:ascii="Arial"/>
                <w:sz w:val="21"/>
              </w:rPr>
            </w:pPr>
          </w:p>
          <w:p w14:paraId="3D990D79">
            <w:pPr>
              <w:spacing w:line="258" w:lineRule="auto"/>
              <w:rPr>
                <w:rFonts w:ascii="Arial"/>
                <w:sz w:val="21"/>
              </w:rPr>
            </w:pPr>
          </w:p>
          <w:p w14:paraId="4572B325">
            <w:pPr>
              <w:spacing w:line="258" w:lineRule="auto"/>
              <w:rPr>
                <w:rFonts w:ascii="Arial"/>
                <w:sz w:val="21"/>
              </w:rPr>
            </w:pPr>
          </w:p>
          <w:p w14:paraId="08582B62">
            <w:pPr>
              <w:spacing w:line="258" w:lineRule="auto"/>
              <w:rPr>
                <w:rFonts w:ascii="Arial"/>
                <w:sz w:val="21"/>
              </w:rPr>
            </w:pPr>
          </w:p>
          <w:p w14:paraId="45FDE8F3">
            <w:pPr>
              <w:pStyle w:val="95"/>
              <w:spacing w:before="78"/>
              <w:ind w:left="293"/>
            </w:pPr>
            <w:r>
              <w:rPr>
                <w:spacing w:val="-7"/>
              </w:rPr>
              <w:t>23</w:t>
            </w:r>
          </w:p>
        </w:tc>
        <w:tc>
          <w:tcPr>
            <w:tcW w:w="2039" w:type="dxa"/>
            <w:vAlign w:val="top"/>
          </w:tcPr>
          <w:p w14:paraId="31DD5E71">
            <w:pPr>
              <w:spacing w:line="257" w:lineRule="auto"/>
              <w:rPr>
                <w:rFonts w:ascii="Arial"/>
                <w:sz w:val="21"/>
              </w:rPr>
            </w:pPr>
          </w:p>
          <w:p w14:paraId="7BA0D6FD">
            <w:pPr>
              <w:spacing w:line="258" w:lineRule="auto"/>
              <w:rPr>
                <w:rFonts w:ascii="Arial"/>
                <w:sz w:val="21"/>
              </w:rPr>
            </w:pPr>
          </w:p>
          <w:p w14:paraId="616D5A66">
            <w:pPr>
              <w:spacing w:line="258" w:lineRule="auto"/>
              <w:rPr>
                <w:rFonts w:ascii="Arial"/>
                <w:sz w:val="21"/>
              </w:rPr>
            </w:pPr>
          </w:p>
          <w:p w14:paraId="3717F36F">
            <w:pPr>
              <w:spacing w:line="258" w:lineRule="auto"/>
              <w:rPr>
                <w:rFonts w:ascii="Arial"/>
                <w:sz w:val="21"/>
              </w:rPr>
            </w:pPr>
          </w:p>
          <w:p w14:paraId="7021583E">
            <w:pPr>
              <w:spacing w:line="258" w:lineRule="auto"/>
              <w:rPr>
                <w:rFonts w:ascii="Arial"/>
                <w:sz w:val="21"/>
              </w:rPr>
            </w:pPr>
          </w:p>
          <w:p w14:paraId="32346F21">
            <w:pPr>
              <w:spacing w:line="258" w:lineRule="auto"/>
              <w:rPr>
                <w:rFonts w:ascii="Arial"/>
                <w:sz w:val="21"/>
              </w:rPr>
            </w:pPr>
          </w:p>
          <w:p w14:paraId="4D840288">
            <w:pPr>
              <w:spacing w:line="258" w:lineRule="auto"/>
              <w:rPr>
                <w:rFonts w:ascii="Arial"/>
                <w:sz w:val="21"/>
              </w:rPr>
            </w:pPr>
          </w:p>
          <w:p w14:paraId="063EC984">
            <w:pPr>
              <w:pStyle w:val="95"/>
              <w:spacing w:before="78" w:line="220" w:lineRule="auto"/>
              <w:ind w:left="305"/>
            </w:pPr>
            <w:r>
              <w:rPr>
                <w:spacing w:val="-2"/>
              </w:rPr>
              <w:t>答疑澄清方式</w:t>
            </w:r>
          </w:p>
        </w:tc>
        <w:tc>
          <w:tcPr>
            <w:tcW w:w="6706" w:type="dxa"/>
            <w:vAlign w:val="top"/>
          </w:tcPr>
          <w:p w14:paraId="376D77AE">
            <w:pPr>
              <w:pStyle w:val="95"/>
              <w:spacing w:before="171" w:line="220" w:lineRule="auto"/>
              <w:ind w:left="117"/>
            </w:pPr>
            <w:r>
              <w:rPr>
                <w:b/>
                <w:bCs/>
                <w:spacing w:val="-5"/>
              </w:rPr>
              <w:t>线上答疑</w:t>
            </w:r>
          </w:p>
          <w:p w14:paraId="66F72396">
            <w:pPr>
              <w:pStyle w:val="95"/>
              <w:spacing w:before="284" w:line="420" w:lineRule="auto"/>
              <w:ind w:left="113" w:right="106"/>
              <w:jc w:val="both"/>
            </w:pPr>
            <w:r>
              <w:t>磋商小组根据投标情况确定答疑时间，答疑或澄清在政</w:t>
            </w:r>
            <w:r>
              <w:rPr>
                <w:spacing w:val="-1"/>
              </w:rPr>
              <w:t>采云平</w:t>
            </w:r>
            <w:r>
              <w:t>台（</w:t>
            </w:r>
            <w:r>
              <w:fldChar w:fldCharType="begin"/>
            </w:r>
            <w:r>
              <w:instrText xml:space="preserve"> HYPERLINK "https://www.zcygov.cn/" </w:instrText>
            </w:r>
            <w:r>
              <w:fldChar w:fldCharType="separate"/>
            </w:r>
            <w:r>
              <w:t>https://www.zcygov.cn/</w:t>
            </w:r>
            <w:r>
              <w:fldChar w:fldCharType="end"/>
            </w:r>
            <w:r>
              <w:t>）上进行，供应商可在政采云平台（</w:t>
            </w:r>
            <w:r>
              <w:fldChar w:fldCharType="begin"/>
            </w:r>
            <w:r>
              <w:instrText xml:space="preserve"> HYPERLINK "https://www.zcygov.cn/" </w:instrText>
            </w:r>
            <w:r>
              <w:fldChar w:fldCharType="separate"/>
            </w:r>
            <w:r>
              <w:t>https://www.zcygov.cn/</w:t>
            </w:r>
            <w:r>
              <w:fldChar w:fldCharType="end"/>
            </w:r>
            <w:r>
              <w:t>）上的“我的澄清”界</w:t>
            </w:r>
            <w:r>
              <w:rPr>
                <w:spacing w:val="-1"/>
              </w:rPr>
              <w:t>面了解答</w:t>
            </w:r>
            <w:r>
              <w:t>疑时间等信息。供应商须提供准确的联系方式（手机和固定电</w:t>
            </w:r>
            <w:r>
              <w:rPr>
                <w:spacing w:val="-1"/>
              </w:rPr>
              <w:t>话</w:t>
            </w:r>
            <w:r>
              <w:rPr>
                <w:spacing w:val="12"/>
              </w:rPr>
              <w:t>），</w:t>
            </w:r>
            <w:r>
              <w:rPr>
                <w:spacing w:val="-1"/>
              </w:rPr>
              <w:t>在项目评审时须在线了解开标信息，掌握答疑时间，需</w:t>
            </w:r>
            <w:r>
              <w:t>由法定代表人或委托代理人对磋商小组提出的质疑做出应答。</w:t>
            </w:r>
          </w:p>
          <w:p w14:paraId="559C2113">
            <w:pPr>
              <w:pStyle w:val="95"/>
              <w:spacing w:before="172" w:line="219" w:lineRule="auto"/>
              <w:ind w:left="118"/>
            </w:pPr>
            <w:r>
              <w:rPr>
                <w:spacing w:val="-15"/>
              </w:rPr>
              <w:t>如</w:t>
            </w:r>
            <w:r>
              <w:rPr>
                <w:spacing w:val="-40"/>
              </w:rPr>
              <w:t xml:space="preserve"> </w:t>
            </w:r>
            <w:r>
              <w:rPr>
                <w:spacing w:val="-15"/>
              </w:rPr>
              <w:t>在</w:t>
            </w:r>
            <w:r>
              <w:rPr>
                <w:spacing w:val="-38"/>
              </w:rPr>
              <w:t xml:space="preserve"> </w:t>
            </w:r>
            <w:r>
              <w:rPr>
                <w:spacing w:val="-15"/>
              </w:rPr>
              <w:t>规</w:t>
            </w:r>
            <w:r>
              <w:rPr>
                <w:spacing w:val="-30"/>
              </w:rPr>
              <w:t xml:space="preserve"> </w:t>
            </w:r>
            <w:r>
              <w:rPr>
                <w:spacing w:val="-15"/>
              </w:rPr>
              <w:t>定 的</w:t>
            </w:r>
            <w:r>
              <w:rPr>
                <w:spacing w:val="-27"/>
              </w:rPr>
              <w:t xml:space="preserve"> </w:t>
            </w:r>
            <w:r>
              <w:rPr>
                <w:spacing w:val="-15"/>
              </w:rPr>
              <w:t>时 间 内</w:t>
            </w:r>
            <w:r>
              <w:rPr>
                <w:spacing w:val="-38"/>
              </w:rPr>
              <w:t xml:space="preserve"> </w:t>
            </w:r>
            <w:r>
              <w:rPr>
                <w:spacing w:val="-15"/>
              </w:rPr>
              <w:t>联</w:t>
            </w:r>
            <w:r>
              <w:rPr>
                <w:spacing w:val="-32"/>
              </w:rPr>
              <w:t xml:space="preserve"> </w:t>
            </w:r>
            <w:r>
              <w:rPr>
                <w:spacing w:val="-15"/>
              </w:rPr>
              <w:t>系</w:t>
            </w:r>
            <w:r>
              <w:rPr>
                <w:spacing w:val="-36"/>
              </w:rPr>
              <w:t xml:space="preserve"> </w:t>
            </w:r>
            <w:r>
              <w:rPr>
                <w:spacing w:val="-15"/>
              </w:rPr>
              <w:t>无</w:t>
            </w:r>
            <w:r>
              <w:rPr>
                <w:spacing w:val="-34"/>
              </w:rPr>
              <w:t xml:space="preserve"> </w:t>
            </w:r>
            <w:r>
              <w:rPr>
                <w:spacing w:val="-15"/>
              </w:rPr>
              <w:t>果</w:t>
            </w:r>
            <w:r>
              <w:rPr>
                <w:spacing w:val="-19"/>
              </w:rPr>
              <w:t xml:space="preserve"> </w:t>
            </w:r>
            <w:r>
              <w:rPr>
                <w:spacing w:val="-15"/>
              </w:rPr>
              <w:t>，</w:t>
            </w:r>
            <w:r>
              <w:rPr>
                <w:spacing w:val="-37"/>
              </w:rPr>
              <w:t xml:space="preserve"> </w:t>
            </w:r>
            <w:r>
              <w:rPr>
                <w:spacing w:val="-15"/>
              </w:rPr>
              <w:t>无</w:t>
            </w:r>
            <w:r>
              <w:rPr>
                <w:spacing w:val="-35"/>
              </w:rPr>
              <w:t xml:space="preserve"> </w:t>
            </w:r>
            <w:r>
              <w:rPr>
                <w:spacing w:val="-15"/>
              </w:rPr>
              <w:t>法</w:t>
            </w:r>
            <w:r>
              <w:rPr>
                <w:spacing w:val="-42"/>
              </w:rPr>
              <w:t xml:space="preserve"> </w:t>
            </w:r>
            <w:r>
              <w:rPr>
                <w:spacing w:val="-15"/>
              </w:rPr>
              <w:t>在</w:t>
            </w:r>
            <w:r>
              <w:rPr>
                <w:spacing w:val="-37"/>
              </w:rPr>
              <w:t xml:space="preserve"> </w:t>
            </w:r>
            <w:r>
              <w:rPr>
                <w:spacing w:val="-15"/>
              </w:rPr>
              <w:t>政</w:t>
            </w:r>
            <w:r>
              <w:rPr>
                <w:spacing w:val="-40"/>
              </w:rPr>
              <w:t xml:space="preserve"> </w:t>
            </w:r>
            <w:r>
              <w:rPr>
                <w:spacing w:val="-15"/>
              </w:rPr>
              <w:t>采</w:t>
            </w:r>
            <w:r>
              <w:rPr>
                <w:spacing w:val="-32"/>
              </w:rPr>
              <w:t xml:space="preserve"> </w:t>
            </w:r>
            <w:r>
              <w:rPr>
                <w:spacing w:val="-16"/>
              </w:rPr>
              <w:t>云</w:t>
            </w:r>
            <w:r>
              <w:rPr>
                <w:spacing w:val="-37"/>
              </w:rPr>
              <w:t xml:space="preserve"> </w:t>
            </w:r>
            <w:r>
              <w:rPr>
                <w:spacing w:val="-16"/>
              </w:rPr>
              <w:t>平</w:t>
            </w:r>
            <w:r>
              <w:rPr>
                <w:spacing w:val="-20"/>
              </w:rPr>
              <w:t xml:space="preserve"> </w:t>
            </w:r>
            <w:r>
              <w:rPr>
                <w:spacing w:val="-16"/>
              </w:rPr>
              <w:t>台</w:t>
            </w:r>
          </w:p>
          <w:p w14:paraId="504B3814">
            <w:pPr>
              <w:pStyle w:val="95"/>
              <w:spacing w:before="284" w:line="420" w:lineRule="auto"/>
              <w:ind w:left="113" w:right="106"/>
              <w:jc w:val="both"/>
            </w:pPr>
            <w:r>
              <w:rPr>
                <w:spacing w:val="-1"/>
              </w:rPr>
              <w:t>（</w:t>
            </w:r>
            <w:r>
              <w:fldChar w:fldCharType="begin"/>
            </w:r>
            <w:r>
              <w:instrText xml:space="preserve"> HYPERLINK "https://www.zcygov.cn/" </w:instrText>
            </w:r>
            <w:r>
              <w:fldChar w:fldCharType="separate"/>
            </w:r>
            <w:r>
              <w:rPr>
                <w:spacing w:val="-1"/>
              </w:rPr>
              <w:t>https://www.zcygov.cn/</w:t>
            </w:r>
            <w:r>
              <w:rPr>
                <w:spacing w:val="-1"/>
              </w:rPr>
              <w:fldChar w:fldCharType="end"/>
            </w:r>
            <w:r>
              <w:rPr>
                <w:spacing w:val="-1"/>
              </w:rPr>
              <w:t>）上答疑者，视同放弃答疑。</w:t>
            </w:r>
          </w:p>
        </w:tc>
      </w:tr>
      <w:tr w14:paraId="0E93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7" w:hRule="atLeast"/>
        </w:trPr>
        <w:tc>
          <w:tcPr>
            <w:tcW w:w="808" w:type="dxa"/>
            <w:vAlign w:val="top"/>
          </w:tcPr>
          <w:p w14:paraId="1E390EA6">
            <w:pPr>
              <w:spacing w:line="257" w:lineRule="auto"/>
              <w:rPr>
                <w:rFonts w:ascii="Arial"/>
                <w:sz w:val="21"/>
              </w:rPr>
            </w:pPr>
          </w:p>
          <w:p w14:paraId="2852B72E">
            <w:pPr>
              <w:spacing w:line="257" w:lineRule="auto"/>
              <w:rPr>
                <w:rFonts w:ascii="Arial"/>
                <w:sz w:val="21"/>
              </w:rPr>
            </w:pPr>
          </w:p>
          <w:p w14:paraId="44199651">
            <w:pPr>
              <w:spacing w:line="257" w:lineRule="auto"/>
              <w:rPr>
                <w:rFonts w:ascii="Arial"/>
                <w:sz w:val="21"/>
              </w:rPr>
            </w:pPr>
          </w:p>
          <w:p w14:paraId="2310B6A4">
            <w:pPr>
              <w:spacing w:line="258" w:lineRule="auto"/>
              <w:rPr>
                <w:rFonts w:ascii="Arial"/>
                <w:sz w:val="21"/>
              </w:rPr>
            </w:pPr>
          </w:p>
          <w:p w14:paraId="230901EA">
            <w:pPr>
              <w:spacing w:line="258" w:lineRule="auto"/>
              <w:rPr>
                <w:rFonts w:ascii="Arial"/>
                <w:sz w:val="21"/>
              </w:rPr>
            </w:pPr>
          </w:p>
          <w:p w14:paraId="13380136">
            <w:pPr>
              <w:spacing w:line="258" w:lineRule="auto"/>
              <w:rPr>
                <w:rFonts w:ascii="Arial"/>
                <w:sz w:val="21"/>
              </w:rPr>
            </w:pPr>
          </w:p>
          <w:p w14:paraId="45A50B7E">
            <w:pPr>
              <w:spacing w:line="258" w:lineRule="auto"/>
              <w:rPr>
                <w:rFonts w:ascii="Arial"/>
                <w:sz w:val="21"/>
              </w:rPr>
            </w:pPr>
          </w:p>
          <w:p w14:paraId="0AAE9EEA">
            <w:pPr>
              <w:pStyle w:val="95"/>
              <w:spacing w:before="78" w:line="241" w:lineRule="auto"/>
              <w:ind w:left="293"/>
            </w:pPr>
            <w:r>
              <w:rPr>
                <w:spacing w:val="-7"/>
              </w:rPr>
              <w:t>24</w:t>
            </w:r>
          </w:p>
        </w:tc>
        <w:tc>
          <w:tcPr>
            <w:tcW w:w="2039" w:type="dxa"/>
            <w:vAlign w:val="top"/>
          </w:tcPr>
          <w:p w14:paraId="5251DA40">
            <w:pPr>
              <w:spacing w:line="257" w:lineRule="auto"/>
              <w:rPr>
                <w:rFonts w:ascii="Arial"/>
                <w:sz w:val="21"/>
              </w:rPr>
            </w:pPr>
          </w:p>
          <w:p w14:paraId="29ACF394">
            <w:pPr>
              <w:spacing w:line="257" w:lineRule="auto"/>
              <w:rPr>
                <w:rFonts w:ascii="Arial"/>
                <w:sz w:val="21"/>
              </w:rPr>
            </w:pPr>
          </w:p>
          <w:p w14:paraId="4C68989E">
            <w:pPr>
              <w:spacing w:line="257" w:lineRule="auto"/>
              <w:rPr>
                <w:rFonts w:ascii="Arial"/>
                <w:sz w:val="21"/>
              </w:rPr>
            </w:pPr>
          </w:p>
          <w:p w14:paraId="01C391B7">
            <w:pPr>
              <w:spacing w:line="258" w:lineRule="auto"/>
              <w:rPr>
                <w:rFonts w:ascii="Arial"/>
                <w:sz w:val="21"/>
              </w:rPr>
            </w:pPr>
          </w:p>
          <w:p w14:paraId="7E67CF1A">
            <w:pPr>
              <w:spacing w:line="258" w:lineRule="auto"/>
              <w:rPr>
                <w:rFonts w:ascii="Arial"/>
                <w:sz w:val="21"/>
              </w:rPr>
            </w:pPr>
          </w:p>
          <w:p w14:paraId="0DFB3E56">
            <w:pPr>
              <w:spacing w:line="258" w:lineRule="auto"/>
              <w:rPr>
                <w:rFonts w:ascii="Arial"/>
                <w:sz w:val="21"/>
              </w:rPr>
            </w:pPr>
          </w:p>
          <w:p w14:paraId="2A955EED">
            <w:pPr>
              <w:spacing w:line="258" w:lineRule="auto"/>
              <w:rPr>
                <w:rFonts w:ascii="Arial"/>
                <w:sz w:val="21"/>
              </w:rPr>
            </w:pPr>
          </w:p>
          <w:p w14:paraId="289127CA">
            <w:pPr>
              <w:pStyle w:val="95"/>
              <w:spacing w:before="78" w:line="219" w:lineRule="auto"/>
              <w:ind w:left="184"/>
            </w:pPr>
            <w:r>
              <w:rPr>
                <w:spacing w:val="-2"/>
              </w:rPr>
              <w:t>代理服务费收取</w:t>
            </w:r>
          </w:p>
        </w:tc>
        <w:tc>
          <w:tcPr>
            <w:tcW w:w="6706" w:type="dxa"/>
            <w:vAlign w:val="top"/>
          </w:tcPr>
          <w:p w14:paraId="329FC862">
            <w:pPr>
              <w:pStyle w:val="95"/>
              <w:spacing w:before="168" w:line="219" w:lineRule="auto"/>
              <w:ind w:left="122"/>
              <w:rPr>
                <w:rFonts w:hint="eastAsia" w:eastAsia="宋体"/>
                <w:lang w:val="en-US" w:eastAsia="zh-CN"/>
              </w:rPr>
            </w:pPr>
            <w:r>
              <w:rPr>
                <w:spacing w:val="-3"/>
              </w:rPr>
              <w:t>收取对象：</w:t>
            </w:r>
            <w:r>
              <w:rPr>
                <w:rFonts w:hint="eastAsia"/>
                <w:spacing w:val="-3"/>
                <w:lang w:val="en-US" w:eastAsia="zh-CN"/>
              </w:rPr>
              <w:t>成交供应商</w:t>
            </w:r>
          </w:p>
          <w:p w14:paraId="71AE9F00">
            <w:pPr>
              <w:pStyle w:val="95"/>
              <w:spacing w:before="289" w:line="219" w:lineRule="auto"/>
              <w:ind w:left="122"/>
            </w:pPr>
            <w:r>
              <w:rPr>
                <w:spacing w:val="-2"/>
              </w:rPr>
              <w:t>收费金额：</w:t>
            </w:r>
            <w:r>
              <w:rPr>
                <w:rFonts w:hint="eastAsia"/>
                <w:spacing w:val="-2"/>
                <w:lang w:val="en-US" w:eastAsia="zh-CN"/>
              </w:rPr>
              <w:t>105</w:t>
            </w:r>
            <w:r>
              <w:rPr>
                <w:spacing w:val="-2"/>
              </w:rPr>
              <w:t>00.00</w:t>
            </w:r>
            <w:r>
              <w:rPr>
                <w:spacing w:val="-42"/>
              </w:rPr>
              <w:t xml:space="preserve"> </w:t>
            </w:r>
            <w:r>
              <w:rPr>
                <w:spacing w:val="-2"/>
              </w:rPr>
              <w:t>元</w:t>
            </w:r>
          </w:p>
          <w:p w14:paraId="075C174B">
            <w:pPr>
              <w:pStyle w:val="95"/>
              <w:spacing w:before="289" w:line="415" w:lineRule="auto"/>
              <w:ind w:left="114" w:right="106" w:firstLine="2"/>
              <w:jc w:val="both"/>
            </w:pPr>
            <w:r>
              <w:t>说明：根据《关于进一步放开建设项目专项业务服务</w:t>
            </w:r>
            <w:r>
              <w:rPr>
                <w:spacing w:val="-1"/>
              </w:rPr>
              <w:t>价格的通</w:t>
            </w:r>
            <w:r>
              <w:rPr>
                <w:spacing w:val="1"/>
              </w:rPr>
              <w:t>知》（发改价格[</w:t>
            </w:r>
            <w:r>
              <w:fldChar w:fldCharType="begin"/>
            </w:r>
            <w:r>
              <w:instrText xml:space="preserve"> HYPERLINK \l "bookmark25" </w:instrText>
            </w:r>
            <w:r>
              <w:fldChar w:fldCharType="separate"/>
            </w:r>
            <w:r>
              <w:rPr>
                <w:spacing w:val="1"/>
              </w:rPr>
              <w:t>2015</w:t>
            </w:r>
            <w:r>
              <w:rPr>
                <w:spacing w:val="1"/>
              </w:rPr>
              <w:fldChar w:fldCharType="end"/>
            </w:r>
            <w:r>
              <w:rPr>
                <w:spacing w:val="1"/>
              </w:rPr>
              <w:t>]299</w:t>
            </w:r>
            <w:r>
              <w:rPr>
                <w:spacing w:val="-35"/>
              </w:rPr>
              <w:t xml:space="preserve"> </w:t>
            </w:r>
            <w:r>
              <w:rPr>
                <w:spacing w:val="1"/>
              </w:rPr>
              <w:t>号）规定，实行市场调节价，应严</w:t>
            </w:r>
            <w:r>
              <w:rPr>
                <w:spacing w:val="-1"/>
              </w:rPr>
              <w:t>格遵守《价格法》、《关于商品和服务实行明码标价的规定》</w:t>
            </w:r>
            <w:r>
              <w:t>等法律法规的规定，由采购人和采购代理机构共同确定合理的</w:t>
            </w:r>
            <w:r>
              <w:rPr>
                <w:spacing w:val="-2"/>
              </w:rPr>
              <w:t>收费金额。</w:t>
            </w:r>
          </w:p>
        </w:tc>
      </w:tr>
      <w:tr w14:paraId="0A6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08" w:type="dxa"/>
            <w:vAlign w:val="top"/>
          </w:tcPr>
          <w:p w14:paraId="0F2D87B4">
            <w:pPr>
              <w:spacing w:line="375" w:lineRule="auto"/>
              <w:rPr>
                <w:rFonts w:ascii="Arial"/>
                <w:sz w:val="21"/>
              </w:rPr>
            </w:pPr>
          </w:p>
          <w:p w14:paraId="65206070">
            <w:pPr>
              <w:pStyle w:val="95"/>
              <w:spacing w:before="78"/>
              <w:ind w:left="293"/>
            </w:pPr>
            <w:r>
              <w:rPr>
                <w:spacing w:val="-7"/>
              </w:rPr>
              <w:t>25</w:t>
            </w:r>
          </w:p>
        </w:tc>
        <w:tc>
          <w:tcPr>
            <w:tcW w:w="2039" w:type="dxa"/>
            <w:vAlign w:val="top"/>
          </w:tcPr>
          <w:p w14:paraId="2171B7AD">
            <w:pPr>
              <w:spacing w:line="376" w:lineRule="auto"/>
              <w:rPr>
                <w:rFonts w:ascii="Arial"/>
                <w:sz w:val="21"/>
              </w:rPr>
            </w:pPr>
          </w:p>
          <w:p w14:paraId="731DDEDC">
            <w:pPr>
              <w:pStyle w:val="95"/>
              <w:spacing w:before="78" w:line="220" w:lineRule="auto"/>
              <w:ind w:left="185"/>
            </w:pPr>
            <w:r>
              <w:rPr>
                <w:spacing w:val="-2"/>
              </w:rPr>
              <w:t>签订合同有效期</w:t>
            </w:r>
          </w:p>
        </w:tc>
        <w:tc>
          <w:tcPr>
            <w:tcW w:w="6706" w:type="dxa"/>
            <w:vAlign w:val="top"/>
          </w:tcPr>
          <w:p w14:paraId="26C657C8">
            <w:pPr>
              <w:pStyle w:val="95"/>
              <w:spacing w:before="167" w:line="375" w:lineRule="auto"/>
              <w:ind w:left="137" w:right="106" w:hanging="24"/>
            </w:pPr>
            <w:r>
              <w:rPr>
                <w:spacing w:val="1"/>
              </w:rPr>
              <w:t>采购人与成交供应商在成交通知书发出之日起</w:t>
            </w:r>
            <w:r>
              <w:rPr>
                <w:spacing w:val="-28"/>
              </w:rPr>
              <w:t xml:space="preserve"> </w:t>
            </w:r>
            <w:r>
              <w:rPr>
                <w:spacing w:val="1"/>
              </w:rPr>
              <w:t>30 日内签订合</w:t>
            </w:r>
            <w:r>
              <w:t>同</w:t>
            </w:r>
          </w:p>
        </w:tc>
      </w:tr>
      <w:tr w14:paraId="14FF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808" w:type="dxa"/>
            <w:vAlign w:val="top"/>
          </w:tcPr>
          <w:p w14:paraId="68D60A81">
            <w:pPr>
              <w:spacing w:line="376" w:lineRule="auto"/>
              <w:rPr>
                <w:rFonts w:ascii="Arial"/>
                <w:sz w:val="21"/>
              </w:rPr>
            </w:pPr>
          </w:p>
          <w:p w14:paraId="07AC645C">
            <w:pPr>
              <w:pStyle w:val="95"/>
              <w:spacing w:before="78"/>
              <w:ind w:left="293"/>
            </w:pPr>
            <w:r>
              <w:rPr>
                <w:spacing w:val="-7"/>
              </w:rPr>
              <w:t>26</w:t>
            </w:r>
          </w:p>
        </w:tc>
        <w:tc>
          <w:tcPr>
            <w:tcW w:w="2039" w:type="dxa"/>
            <w:vAlign w:val="top"/>
          </w:tcPr>
          <w:p w14:paraId="04F0457A">
            <w:pPr>
              <w:pStyle w:val="95"/>
              <w:spacing w:before="265" w:line="298" w:lineRule="auto"/>
              <w:ind w:left="906" w:right="177" w:hanging="722"/>
            </w:pPr>
            <w:r>
              <w:rPr>
                <w:spacing w:val="-2"/>
              </w:rPr>
              <w:t>政府采购合同备</w:t>
            </w:r>
            <w:r>
              <w:t>案</w:t>
            </w:r>
          </w:p>
        </w:tc>
        <w:tc>
          <w:tcPr>
            <w:tcW w:w="6706" w:type="dxa"/>
            <w:vAlign w:val="top"/>
          </w:tcPr>
          <w:p w14:paraId="47004B70">
            <w:pPr>
              <w:pStyle w:val="95"/>
              <w:spacing w:before="169" w:line="219" w:lineRule="auto"/>
              <w:ind w:left="113"/>
            </w:pPr>
            <w:r>
              <w:rPr>
                <w:spacing w:val="-1"/>
              </w:rPr>
              <w:t>采购合同全数返回采购代理机构备案，盖章。</w:t>
            </w:r>
          </w:p>
          <w:p w14:paraId="4305FA0D">
            <w:pPr>
              <w:pStyle w:val="95"/>
              <w:spacing w:before="291" w:line="219" w:lineRule="auto"/>
              <w:ind w:left="113"/>
            </w:pPr>
            <w:r>
              <w:rPr>
                <w:spacing w:val="-1"/>
              </w:rPr>
              <w:t>采购代理机构留存壹份原件备案。</w:t>
            </w:r>
          </w:p>
        </w:tc>
      </w:tr>
      <w:tr w14:paraId="384B1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08" w:type="dxa"/>
            <w:vAlign w:val="top"/>
          </w:tcPr>
          <w:p w14:paraId="5D34394D">
            <w:pPr>
              <w:pStyle w:val="95"/>
              <w:spacing w:before="224"/>
              <w:ind w:left="293"/>
            </w:pPr>
            <w:r>
              <w:rPr>
                <w:spacing w:val="-7"/>
              </w:rPr>
              <w:t>27</w:t>
            </w:r>
          </w:p>
        </w:tc>
        <w:tc>
          <w:tcPr>
            <w:tcW w:w="2039" w:type="dxa"/>
            <w:vAlign w:val="top"/>
          </w:tcPr>
          <w:p w14:paraId="23FCB551">
            <w:pPr>
              <w:pStyle w:val="95"/>
              <w:spacing w:before="225" w:line="220" w:lineRule="auto"/>
              <w:ind w:left="424"/>
            </w:pPr>
            <w:r>
              <w:rPr>
                <w:spacing w:val="-2"/>
              </w:rPr>
              <w:t>磋商有效期</w:t>
            </w:r>
          </w:p>
        </w:tc>
        <w:tc>
          <w:tcPr>
            <w:tcW w:w="6706" w:type="dxa"/>
            <w:vAlign w:val="top"/>
          </w:tcPr>
          <w:p w14:paraId="3FD00786">
            <w:pPr>
              <w:pStyle w:val="95"/>
              <w:spacing w:before="224" w:line="219" w:lineRule="auto"/>
              <w:ind w:left="115"/>
            </w:pPr>
            <w:r>
              <w:rPr>
                <w:spacing w:val="-1"/>
              </w:rPr>
              <w:t>本次磋商有效期为开标之日起60日历日。</w:t>
            </w:r>
          </w:p>
        </w:tc>
      </w:tr>
      <w:tr w14:paraId="5AD7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6" w:hRule="atLeast"/>
        </w:trPr>
        <w:tc>
          <w:tcPr>
            <w:tcW w:w="808" w:type="dxa"/>
            <w:vAlign w:val="top"/>
          </w:tcPr>
          <w:p w14:paraId="26106C7D">
            <w:pPr>
              <w:spacing w:line="263" w:lineRule="auto"/>
              <w:rPr>
                <w:rFonts w:ascii="Arial"/>
                <w:sz w:val="21"/>
              </w:rPr>
            </w:pPr>
          </w:p>
          <w:p w14:paraId="08E7057F">
            <w:pPr>
              <w:spacing w:line="263" w:lineRule="auto"/>
              <w:rPr>
                <w:rFonts w:ascii="Arial"/>
                <w:sz w:val="21"/>
              </w:rPr>
            </w:pPr>
          </w:p>
          <w:p w14:paraId="6B223986">
            <w:pPr>
              <w:spacing w:line="264" w:lineRule="auto"/>
              <w:rPr>
                <w:rFonts w:ascii="Arial"/>
                <w:sz w:val="21"/>
              </w:rPr>
            </w:pPr>
          </w:p>
          <w:p w14:paraId="3634A30E">
            <w:pPr>
              <w:spacing w:line="264" w:lineRule="auto"/>
              <w:rPr>
                <w:rFonts w:ascii="Arial"/>
                <w:sz w:val="21"/>
              </w:rPr>
            </w:pPr>
          </w:p>
          <w:p w14:paraId="42EAD474">
            <w:pPr>
              <w:spacing w:line="264" w:lineRule="auto"/>
              <w:rPr>
                <w:rFonts w:ascii="Arial"/>
                <w:sz w:val="21"/>
              </w:rPr>
            </w:pPr>
          </w:p>
          <w:p w14:paraId="4B934E36">
            <w:pPr>
              <w:spacing w:line="264" w:lineRule="auto"/>
              <w:rPr>
                <w:rFonts w:ascii="Arial"/>
                <w:sz w:val="21"/>
              </w:rPr>
            </w:pPr>
          </w:p>
          <w:p w14:paraId="4CF34A0C">
            <w:pPr>
              <w:spacing w:line="264" w:lineRule="auto"/>
              <w:rPr>
                <w:rFonts w:ascii="Arial"/>
                <w:sz w:val="21"/>
              </w:rPr>
            </w:pPr>
          </w:p>
          <w:p w14:paraId="5E145E93">
            <w:pPr>
              <w:spacing w:line="264" w:lineRule="auto"/>
              <w:rPr>
                <w:rFonts w:ascii="Arial"/>
                <w:sz w:val="21"/>
              </w:rPr>
            </w:pPr>
          </w:p>
          <w:p w14:paraId="65289088">
            <w:pPr>
              <w:spacing w:line="264" w:lineRule="auto"/>
              <w:rPr>
                <w:rFonts w:ascii="Arial"/>
                <w:sz w:val="21"/>
              </w:rPr>
            </w:pPr>
          </w:p>
          <w:p w14:paraId="7CAB1CED">
            <w:pPr>
              <w:pStyle w:val="95"/>
              <w:spacing w:before="78"/>
              <w:ind w:left="293"/>
            </w:pPr>
            <w:r>
              <w:rPr>
                <w:spacing w:val="-7"/>
              </w:rPr>
              <w:t>28</w:t>
            </w:r>
          </w:p>
        </w:tc>
        <w:tc>
          <w:tcPr>
            <w:tcW w:w="2039" w:type="dxa"/>
            <w:vAlign w:val="top"/>
          </w:tcPr>
          <w:p w14:paraId="1570B949">
            <w:pPr>
              <w:spacing w:line="263" w:lineRule="auto"/>
              <w:rPr>
                <w:rFonts w:ascii="Arial"/>
                <w:sz w:val="21"/>
              </w:rPr>
            </w:pPr>
          </w:p>
          <w:p w14:paraId="673478E7">
            <w:pPr>
              <w:spacing w:line="263" w:lineRule="auto"/>
              <w:rPr>
                <w:rFonts w:ascii="Arial"/>
                <w:sz w:val="21"/>
              </w:rPr>
            </w:pPr>
          </w:p>
          <w:p w14:paraId="21A21679">
            <w:pPr>
              <w:spacing w:line="264" w:lineRule="auto"/>
              <w:rPr>
                <w:rFonts w:ascii="Arial"/>
                <w:sz w:val="21"/>
              </w:rPr>
            </w:pPr>
          </w:p>
          <w:p w14:paraId="33E08AA4">
            <w:pPr>
              <w:spacing w:line="264" w:lineRule="auto"/>
              <w:rPr>
                <w:rFonts w:ascii="Arial"/>
                <w:sz w:val="21"/>
              </w:rPr>
            </w:pPr>
          </w:p>
          <w:p w14:paraId="6C13B75B">
            <w:pPr>
              <w:spacing w:line="264" w:lineRule="auto"/>
              <w:rPr>
                <w:rFonts w:ascii="Arial"/>
                <w:sz w:val="21"/>
              </w:rPr>
            </w:pPr>
          </w:p>
          <w:p w14:paraId="045AEEEA">
            <w:pPr>
              <w:spacing w:line="264" w:lineRule="auto"/>
              <w:rPr>
                <w:rFonts w:ascii="Arial"/>
                <w:sz w:val="21"/>
              </w:rPr>
            </w:pPr>
          </w:p>
          <w:p w14:paraId="6C449196">
            <w:pPr>
              <w:spacing w:line="264" w:lineRule="auto"/>
              <w:rPr>
                <w:rFonts w:ascii="Arial"/>
                <w:sz w:val="21"/>
              </w:rPr>
            </w:pPr>
          </w:p>
          <w:p w14:paraId="3821A9A2">
            <w:pPr>
              <w:spacing w:line="264" w:lineRule="auto"/>
              <w:rPr>
                <w:rFonts w:ascii="Arial"/>
                <w:sz w:val="21"/>
              </w:rPr>
            </w:pPr>
          </w:p>
          <w:p w14:paraId="19683D56">
            <w:pPr>
              <w:spacing w:line="264" w:lineRule="auto"/>
              <w:rPr>
                <w:rFonts w:ascii="Arial"/>
                <w:sz w:val="21"/>
              </w:rPr>
            </w:pPr>
          </w:p>
          <w:p w14:paraId="4EE24148">
            <w:pPr>
              <w:pStyle w:val="95"/>
              <w:spacing w:before="78" w:line="220" w:lineRule="auto"/>
              <w:ind w:left="546"/>
            </w:pPr>
            <w:r>
              <w:rPr>
                <w:spacing w:val="-3"/>
              </w:rPr>
              <w:t>其他事项</w:t>
            </w:r>
          </w:p>
        </w:tc>
        <w:tc>
          <w:tcPr>
            <w:tcW w:w="6706" w:type="dxa"/>
            <w:vAlign w:val="top"/>
          </w:tcPr>
          <w:p w14:paraId="7BA07ADE">
            <w:pPr>
              <w:pStyle w:val="95"/>
              <w:spacing w:before="169" w:line="219" w:lineRule="auto"/>
              <w:ind w:left="113"/>
              <w:rPr>
                <w:spacing w:val="-1"/>
              </w:rPr>
            </w:pPr>
            <w:r>
              <w:rPr>
                <w:spacing w:val="-1"/>
              </w:rPr>
              <w:t>1.本项目采购采用线上提交响应文件的方式进行，响应文件必须在磋商截止时间前上传至平台，开标后 30 分钟内供应商远程解密响应文件（如非系统原因造成无法解密的或非系统原因加密文件上传不成功的或没办理 CA 锁而造成加密文件无法解密、加密文件无法上传的视为无效投标）。</w:t>
            </w:r>
          </w:p>
          <w:p w14:paraId="495E7AE0">
            <w:pPr>
              <w:pStyle w:val="95"/>
              <w:spacing w:before="169" w:line="219" w:lineRule="auto"/>
              <w:ind w:left="113"/>
              <w:rPr>
                <w:spacing w:val="-1"/>
              </w:rPr>
            </w:pPr>
            <w:r>
              <w:rPr>
                <w:spacing w:val="-1"/>
              </w:rPr>
              <w:t>2.若供应商对项目采购电子交易系统操作有疑问，可登录政采云（</w:t>
            </w:r>
            <w:r>
              <w:rPr>
                <w:spacing w:val="-1"/>
              </w:rPr>
              <w:fldChar w:fldCharType="begin"/>
            </w:r>
            <w:r>
              <w:rPr>
                <w:spacing w:val="-1"/>
              </w:rPr>
              <w:instrText xml:space="preserve"> HYPERLINK "https://www.zcygov.cn/" </w:instrText>
            </w:r>
            <w:r>
              <w:rPr>
                <w:spacing w:val="-1"/>
              </w:rPr>
              <w:fldChar w:fldCharType="separate"/>
            </w:r>
            <w:r>
              <w:rPr>
                <w:spacing w:val="-1"/>
              </w:rPr>
              <w:t>https://www.zcygov.cn/</w:t>
            </w:r>
            <w:r>
              <w:rPr>
                <w:spacing w:val="-1"/>
              </w:rPr>
              <w:fldChar w:fldCharType="end"/>
            </w:r>
            <w:r>
              <w:rPr>
                <w:spacing w:val="-1"/>
              </w:rPr>
              <w:t>），点击右侧咨询小采，获取采小蜜智能服务管家帮助，或拨打政采云服务热线95763 获取 热 线服 务 帮助； CA 问题 联 系 电话（ 人 工 ） ： 天 谷 CA400-087-8198。</w:t>
            </w:r>
          </w:p>
          <w:p w14:paraId="2A3D10E8">
            <w:pPr>
              <w:pStyle w:val="95"/>
              <w:spacing w:before="169" w:line="219" w:lineRule="auto"/>
              <w:ind w:left="113"/>
              <w:rPr>
                <w:spacing w:val="-1"/>
              </w:rPr>
            </w:pPr>
            <w:r>
              <w:rPr>
                <w:spacing w:val="-1"/>
              </w:rPr>
              <w:t>3.本公告在《青海政府采购网》、《青海省电子招标投标公共服务平台》、《青海国德招标代理有限公司官网》同时发布。</w:t>
            </w:r>
          </w:p>
          <w:p w14:paraId="3062431B">
            <w:pPr>
              <w:pStyle w:val="95"/>
              <w:spacing w:before="169" w:line="219" w:lineRule="auto"/>
              <w:ind w:left="113"/>
              <w:rPr>
                <w:spacing w:val="-1"/>
              </w:rPr>
            </w:pPr>
            <w:r>
              <w:rPr>
                <w:spacing w:val="-1"/>
              </w:rPr>
              <w:t>4. 若在开标环节政采云系统“供应商投标设备信息 ”有异常，提示供应商的 IP 地址、 MAC 地址、硬盘号等一致的情况，将视为涉嫌串通投标行为，并且上报同级财政部门。</w:t>
            </w:r>
          </w:p>
          <w:p w14:paraId="075A2134">
            <w:pPr>
              <w:pStyle w:val="95"/>
              <w:spacing w:before="169" w:line="219" w:lineRule="auto"/>
            </w:pPr>
          </w:p>
        </w:tc>
      </w:tr>
    </w:tbl>
    <w:p w14:paraId="1BFA6B50">
      <w:pPr>
        <w:pStyle w:val="34"/>
        <w:spacing w:line="298" w:lineRule="auto"/>
      </w:pPr>
    </w:p>
    <w:p w14:paraId="0332E39B">
      <w:pPr>
        <w:pStyle w:val="34"/>
        <w:spacing w:line="267" w:lineRule="auto"/>
      </w:pPr>
    </w:p>
    <w:p w14:paraId="1914EBF4">
      <w:pPr>
        <w:spacing w:before="114" w:line="224" w:lineRule="auto"/>
        <w:ind w:left="3002"/>
        <w:outlineLvl w:val="0"/>
        <w:rPr>
          <w:rFonts w:ascii="宋体" w:hAnsi="宋体" w:eastAsia="宋体" w:cs="宋体"/>
          <w:b/>
          <w:bCs/>
          <w:spacing w:val="5"/>
          <w:sz w:val="35"/>
          <w:szCs w:val="35"/>
        </w:rPr>
      </w:pPr>
      <w:bookmarkStart w:id="2" w:name="bookmark3"/>
      <w:bookmarkEnd w:id="2"/>
    </w:p>
    <w:p w14:paraId="56BB2E5E">
      <w:pPr>
        <w:spacing w:before="114" w:line="224" w:lineRule="auto"/>
        <w:ind w:left="3002"/>
        <w:outlineLvl w:val="0"/>
        <w:rPr>
          <w:rFonts w:ascii="宋体" w:hAnsi="宋体" w:eastAsia="宋体" w:cs="宋体"/>
          <w:b/>
          <w:bCs/>
          <w:spacing w:val="5"/>
          <w:sz w:val="35"/>
          <w:szCs w:val="35"/>
        </w:rPr>
      </w:pPr>
    </w:p>
    <w:p w14:paraId="6BF71643">
      <w:pPr>
        <w:spacing w:before="114" w:line="224" w:lineRule="auto"/>
        <w:ind w:left="3002"/>
        <w:outlineLvl w:val="0"/>
        <w:rPr>
          <w:rFonts w:ascii="宋体" w:hAnsi="宋体" w:eastAsia="宋体" w:cs="宋体"/>
          <w:b/>
          <w:bCs/>
          <w:spacing w:val="5"/>
          <w:sz w:val="35"/>
          <w:szCs w:val="35"/>
        </w:rPr>
      </w:pPr>
    </w:p>
    <w:p w14:paraId="46B32074">
      <w:pPr>
        <w:spacing w:before="114" w:line="224" w:lineRule="auto"/>
        <w:ind w:left="3002"/>
        <w:outlineLvl w:val="0"/>
        <w:rPr>
          <w:rFonts w:ascii="宋体" w:hAnsi="宋体" w:eastAsia="宋体" w:cs="宋体"/>
          <w:b/>
          <w:bCs/>
          <w:spacing w:val="5"/>
          <w:sz w:val="35"/>
          <w:szCs w:val="35"/>
        </w:rPr>
      </w:pPr>
    </w:p>
    <w:p w14:paraId="2F34C697">
      <w:pPr>
        <w:spacing w:before="114" w:line="224" w:lineRule="auto"/>
        <w:ind w:left="3002"/>
        <w:outlineLvl w:val="0"/>
        <w:rPr>
          <w:rFonts w:ascii="宋体" w:hAnsi="宋体" w:eastAsia="宋体" w:cs="宋体"/>
          <w:b/>
          <w:bCs/>
          <w:spacing w:val="5"/>
          <w:sz w:val="35"/>
          <w:szCs w:val="35"/>
        </w:rPr>
      </w:pPr>
    </w:p>
    <w:p w14:paraId="02C45963">
      <w:pPr>
        <w:spacing w:before="114" w:line="224" w:lineRule="auto"/>
        <w:ind w:left="3002"/>
        <w:outlineLvl w:val="0"/>
        <w:rPr>
          <w:rFonts w:ascii="宋体" w:hAnsi="宋体" w:eastAsia="宋体" w:cs="宋体"/>
          <w:b/>
          <w:bCs/>
          <w:spacing w:val="5"/>
          <w:sz w:val="35"/>
          <w:szCs w:val="35"/>
        </w:rPr>
      </w:pPr>
    </w:p>
    <w:p w14:paraId="127F4681">
      <w:pPr>
        <w:spacing w:before="114" w:line="224" w:lineRule="auto"/>
        <w:ind w:left="3002"/>
        <w:outlineLvl w:val="0"/>
        <w:rPr>
          <w:rFonts w:ascii="宋体" w:hAnsi="宋体" w:eastAsia="宋体" w:cs="宋体"/>
          <w:b/>
          <w:bCs/>
          <w:spacing w:val="5"/>
          <w:sz w:val="35"/>
          <w:szCs w:val="35"/>
        </w:rPr>
      </w:pPr>
    </w:p>
    <w:p w14:paraId="20612190">
      <w:pPr>
        <w:spacing w:before="114" w:line="224" w:lineRule="auto"/>
        <w:ind w:left="3002"/>
        <w:outlineLvl w:val="0"/>
        <w:rPr>
          <w:rFonts w:ascii="宋体" w:hAnsi="宋体" w:eastAsia="宋体" w:cs="宋体"/>
          <w:sz w:val="35"/>
          <w:szCs w:val="35"/>
        </w:rPr>
      </w:pPr>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617D4986">
      <w:pPr>
        <w:tabs>
          <w:tab w:val="left" w:pos="3569"/>
        </w:tabs>
        <w:spacing w:before="114" w:line="225" w:lineRule="auto"/>
        <w:jc w:val="center"/>
        <w:outlineLvl w:val="0"/>
        <w:rPr>
          <w:rFonts w:ascii="宋体" w:hAnsi="宋体" w:eastAsia="宋体" w:cs="宋体"/>
          <w:sz w:val="35"/>
          <w:szCs w:val="35"/>
        </w:rPr>
      </w:pPr>
      <w:r>
        <w:rPr>
          <w:rFonts w:ascii="宋体" w:hAnsi="宋体" w:eastAsia="宋体" w:cs="宋体"/>
          <w:b/>
          <w:bCs/>
          <w:spacing w:val="-18"/>
          <w:sz w:val="35"/>
          <w:szCs w:val="35"/>
        </w:rPr>
        <w:t>一</w:t>
      </w:r>
      <w:r>
        <w:rPr>
          <w:rFonts w:ascii="宋体" w:hAnsi="宋体" w:eastAsia="宋体" w:cs="宋体"/>
          <w:spacing w:val="-132"/>
          <w:sz w:val="35"/>
          <w:szCs w:val="35"/>
        </w:rPr>
        <w:t xml:space="preserve"> </w:t>
      </w:r>
      <w:r>
        <w:rPr>
          <w:rFonts w:ascii="宋体" w:hAnsi="宋体" w:eastAsia="宋体" w:cs="宋体"/>
          <w:b/>
          <w:bCs/>
          <w:spacing w:val="-18"/>
          <w:sz w:val="35"/>
          <w:szCs w:val="35"/>
        </w:rPr>
        <w:t>、</w:t>
      </w:r>
      <w:r>
        <w:rPr>
          <w:rFonts w:ascii="宋体" w:hAnsi="宋体" w:eastAsia="宋体" w:cs="宋体"/>
          <w:spacing w:val="-150"/>
          <w:sz w:val="35"/>
          <w:szCs w:val="35"/>
        </w:rPr>
        <w:t xml:space="preserve"> </w:t>
      </w:r>
      <w:r>
        <w:rPr>
          <w:rFonts w:ascii="宋体" w:hAnsi="宋体" w:eastAsia="宋体" w:cs="宋体"/>
          <w:b/>
          <w:bCs/>
          <w:spacing w:val="-18"/>
          <w:sz w:val="35"/>
          <w:szCs w:val="35"/>
        </w:rPr>
        <w:t>说</w:t>
      </w:r>
      <w:r>
        <w:rPr>
          <w:rFonts w:ascii="宋体" w:hAnsi="宋体" w:eastAsia="宋体" w:cs="宋体"/>
          <w:spacing w:val="30"/>
          <w:sz w:val="35"/>
          <w:szCs w:val="35"/>
        </w:rPr>
        <w:t xml:space="preserve">  </w:t>
      </w:r>
      <w:r>
        <w:rPr>
          <w:rFonts w:ascii="宋体" w:hAnsi="宋体" w:eastAsia="宋体" w:cs="宋体"/>
          <w:b/>
          <w:bCs/>
          <w:spacing w:val="-18"/>
          <w:sz w:val="35"/>
          <w:szCs w:val="35"/>
        </w:rPr>
        <w:t>明</w:t>
      </w:r>
    </w:p>
    <w:p w14:paraId="5FFB2741">
      <w:pPr>
        <w:spacing w:before="91" w:line="221" w:lineRule="auto"/>
        <w:ind w:left="31"/>
        <w:outlineLvl w:val="0"/>
        <w:rPr>
          <w:rFonts w:ascii="宋体" w:hAnsi="宋体" w:eastAsia="宋体" w:cs="宋体"/>
          <w:sz w:val="28"/>
          <w:szCs w:val="28"/>
        </w:rPr>
      </w:pPr>
      <w:r>
        <w:rPr>
          <w:rFonts w:ascii="宋体" w:hAnsi="宋体" w:eastAsia="宋体" w:cs="宋体"/>
          <w:b/>
          <w:bCs/>
          <w:spacing w:val="-8"/>
          <w:sz w:val="28"/>
          <w:szCs w:val="28"/>
        </w:rPr>
        <w:t>1.适用范围</w:t>
      </w:r>
    </w:p>
    <w:p w14:paraId="13173382">
      <w:pPr>
        <w:spacing w:before="225" w:line="219" w:lineRule="auto"/>
        <w:ind w:left="507"/>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50"/>
          <w:sz w:val="24"/>
          <w:szCs w:val="24"/>
        </w:rPr>
        <w:t xml:space="preserve"> </w:t>
      </w:r>
      <w:r>
        <w:rPr>
          <w:rFonts w:ascii="宋体" w:hAnsi="宋体" w:eastAsia="宋体" w:cs="宋体"/>
          <w:spacing w:val="-1"/>
          <w:sz w:val="24"/>
          <w:szCs w:val="24"/>
        </w:rPr>
        <w:t>本次采购依据采购人的采购计划，仅适用于本竞争性磋商文件中所叙述的项目。</w:t>
      </w:r>
    </w:p>
    <w:p w14:paraId="56AE1A1C">
      <w:pPr>
        <w:spacing w:before="268" w:line="219" w:lineRule="auto"/>
        <w:ind w:left="14"/>
        <w:rPr>
          <w:rFonts w:ascii="宋体" w:hAnsi="宋体" w:eastAsia="宋体" w:cs="宋体"/>
          <w:sz w:val="28"/>
          <w:szCs w:val="28"/>
        </w:rPr>
      </w:pPr>
      <w:r>
        <w:rPr>
          <w:rFonts w:ascii="宋体" w:hAnsi="宋体" w:eastAsia="宋体" w:cs="宋体"/>
          <w:b/>
          <w:bCs/>
          <w:spacing w:val="-4"/>
          <w:sz w:val="28"/>
          <w:szCs w:val="28"/>
        </w:rPr>
        <w:t>2.采购方式、合格的供应商</w:t>
      </w:r>
    </w:p>
    <w:p w14:paraId="65464861">
      <w:pPr>
        <w:spacing w:before="262" w:line="219" w:lineRule="auto"/>
        <w:ind w:left="492"/>
        <w:rPr>
          <w:rFonts w:ascii="宋体" w:hAnsi="宋体" w:eastAsia="宋体" w:cs="宋体"/>
          <w:sz w:val="24"/>
          <w:szCs w:val="24"/>
        </w:rPr>
      </w:pPr>
      <w:r>
        <w:rPr>
          <w:rFonts w:ascii="宋体" w:hAnsi="宋体" w:eastAsia="宋体" w:cs="宋体"/>
          <w:spacing w:val="-1"/>
          <w:sz w:val="24"/>
          <w:szCs w:val="24"/>
        </w:rPr>
        <w:t>2.1本次采购采取竞争性磋商方式。</w:t>
      </w:r>
    </w:p>
    <w:p w14:paraId="4C9CA5AF">
      <w:pPr>
        <w:spacing w:before="291" w:line="219" w:lineRule="auto"/>
        <w:ind w:left="492"/>
        <w:rPr>
          <w:rFonts w:ascii="宋体" w:hAnsi="宋体" w:eastAsia="宋体" w:cs="宋体"/>
          <w:sz w:val="24"/>
          <w:szCs w:val="24"/>
        </w:rPr>
      </w:pPr>
      <w:r>
        <w:rPr>
          <w:rFonts w:ascii="宋体" w:hAnsi="宋体" w:eastAsia="宋体" w:cs="宋体"/>
          <w:spacing w:val="-2"/>
          <w:sz w:val="24"/>
          <w:szCs w:val="24"/>
        </w:rPr>
        <w:t>2.2合格的供应商：</w:t>
      </w:r>
    </w:p>
    <w:p w14:paraId="35663F3C">
      <w:pPr>
        <w:spacing w:before="289" w:line="219" w:lineRule="auto"/>
        <w:ind w:left="507"/>
        <w:rPr>
          <w:rFonts w:ascii="宋体" w:hAnsi="宋体" w:eastAsia="宋体" w:cs="宋体"/>
          <w:sz w:val="24"/>
          <w:szCs w:val="24"/>
        </w:rPr>
      </w:pPr>
      <w:r>
        <w:rPr>
          <w:rFonts w:ascii="宋体" w:hAnsi="宋体" w:eastAsia="宋体" w:cs="宋体"/>
          <w:spacing w:val="-2"/>
          <w:sz w:val="24"/>
          <w:szCs w:val="24"/>
        </w:rPr>
        <w:t>1、符合《政府采购法》第二十二规定；</w:t>
      </w:r>
    </w:p>
    <w:p w14:paraId="019740A2">
      <w:pPr>
        <w:spacing w:before="196" w:line="442" w:lineRule="auto"/>
        <w:ind w:left="32" w:right="61" w:firstLine="461"/>
        <w:rPr>
          <w:rFonts w:ascii="宋体" w:hAnsi="宋体" w:eastAsia="宋体" w:cs="宋体"/>
          <w:spacing w:val="-2"/>
          <w:sz w:val="24"/>
          <w:szCs w:val="24"/>
          <w:highlight w:val="none"/>
        </w:rPr>
      </w:pPr>
      <w:r>
        <w:rPr>
          <w:rFonts w:ascii="宋体" w:hAnsi="宋体" w:eastAsia="宋体" w:cs="宋体"/>
          <w:spacing w:val="-2"/>
          <w:sz w:val="24"/>
          <w:szCs w:val="24"/>
        </w:rPr>
        <w:t>2、落实政府采购政策需满足的资格要求：</w:t>
      </w:r>
      <w:r>
        <w:rPr>
          <w:rFonts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专门</w:t>
      </w:r>
      <w:r>
        <w:rPr>
          <w:rFonts w:ascii="宋体" w:hAnsi="宋体" w:eastAsia="宋体" w:cs="宋体"/>
          <w:spacing w:val="-2"/>
          <w:sz w:val="24"/>
          <w:szCs w:val="24"/>
          <w:highlight w:val="none"/>
        </w:rPr>
        <w:t>面向中小企业采购（供应商须按采购文件格式要求提供《中小企业声明函》），非中小企业投标无效。</w:t>
      </w:r>
    </w:p>
    <w:p w14:paraId="1CB6E0E8">
      <w:pPr>
        <w:spacing w:before="196" w:line="442" w:lineRule="auto"/>
        <w:ind w:left="32" w:right="61" w:firstLine="461"/>
        <w:rPr>
          <w:rFonts w:ascii="宋体" w:hAnsi="宋体" w:eastAsia="宋体" w:cs="宋体"/>
          <w:sz w:val="24"/>
          <w:szCs w:val="24"/>
        </w:rPr>
      </w:pPr>
      <w:r>
        <w:rPr>
          <w:rFonts w:ascii="宋体" w:hAnsi="宋体" w:eastAsia="宋体" w:cs="宋体"/>
          <w:spacing w:val="-2"/>
          <w:sz w:val="24"/>
          <w:szCs w:val="24"/>
        </w:rPr>
        <w:t>3、单位负责人为同一人或者存在直接控股、管理关系的不同投标</w:t>
      </w:r>
      <w:r>
        <w:rPr>
          <w:rFonts w:ascii="宋体" w:hAnsi="宋体" w:eastAsia="宋体" w:cs="宋体"/>
          <w:spacing w:val="-3"/>
          <w:sz w:val="24"/>
          <w:szCs w:val="24"/>
        </w:rPr>
        <w:t>人，不得参加同一合</w:t>
      </w:r>
      <w:r>
        <w:rPr>
          <w:rFonts w:ascii="宋体" w:hAnsi="宋体" w:eastAsia="宋体" w:cs="宋体"/>
          <w:spacing w:val="-2"/>
          <w:sz w:val="24"/>
          <w:szCs w:val="24"/>
        </w:rPr>
        <w:t>同项下的政府采购活动。否则，皆取消投标资格；</w:t>
      </w:r>
    </w:p>
    <w:p w14:paraId="0CFFB0D9">
      <w:pPr>
        <w:spacing w:line="442" w:lineRule="auto"/>
        <w:ind w:left="13" w:firstLine="475"/>
        <w:rPr>
          <w:rFonts w:ascii="宋体" w:hAnsi="宋体" w:eastAsia="宋体" w:cs="宋体"/>
          <w:sz w:val="24"/>
          <w:szCs w:val="24"/>
        </w:rPr>
      </w:pPr>
      <w:r>
        <w:rPr>
          <w:rFonts w:ascii="宋体" w:hAnsi="宋体" w:eastAsia="宋体" w:cs="宋体"/>
          <w:spacing w:val="-7"/>
          <w:sz w:val="24"/>
          <w:szCs w:val="24"/>
        </w:rPr>
        <w:t>4、为本采购项目提供整体设计、规范编制或者项目管理、监理、检测等服务的投标人，</w:t>
      </w:r>
      <w:r>
        <w:rPr>
          <w:rFonts w:ascii="宋体" w:hAnsi="宋体" w:eastAsia="宋体" w:cs="宋体"/>
          <w:spacing w:val="-1"/>
          <w:sz w:val="24"/>
          <w:szCs w:val="24"/>
        </w:rPr>
        <w:t>不得再参加该采购项目的其他采购活动；</w:t>
      </w:r>
    </w:p>
    <w:p w14:paraId="2682535D">
      <w:pPr>
        <w:spacing w:before="1" w:line="218" w:lineRule="auto"/>
        <w:ind w:left="494"/>
        <w:rPr>
          <w:rFonts w:ascii="宋体" w:hAnsi="宋体" w:eastAsia="宋体" w:cs="宋体"/>
          <w:sz w:val="24"/>
          <w:szCs w:val="24"/>
        </w:rPr>
      </w:pPr>
      <w:r>
        <w:rPr>
          <w:rFonts w:ascii="宋体" w:hAnsi="宋体" w:eastAsia="宋体" w:cs="宋体"/>
          <w:spacing w:val="-1"/>
          <w:sz w:val="24"/>
          <w:szCs w:val="24"/>
        </w:rPr>
        <w:t>5、本项目不接受供应商以联合体方式进行投标；</w:t>
      </w:r>
    </w:p>
    <w:p w14:paraId="4F9D1635">
      <w:pPr>
        <w:spacing w:before="79" w:line="415" w:lineRule="auto"/>
        <w:ind w:left="7" w:right="61" w:firstLine="483"/>
        <w:rPr>
          <w:rFonts w:hint="eastAsia" w:ascii="宋体" w:hAnsi="宋体" w:eastAsia="宋体" w:cs="宋体"/>
          <w:sz w:val="24"/>
          <w:szCs w:val="24"/>
          <w:lang w:eastAsia="zh-CN"/>
        </w:rPr>
      </w:pPr>
      <w:r>
        <w:rPr>
          <w:rFonts w:ascii="宋体" w:hAnsi="宋体" w:eastAsia="宋体" w:cs="宋体"/>
          <w:spacing w:val="-10"/>
          <w:sz w:val="24"/>
          <w:szCs w:val="24"/>
        </w:rPr>
        <w:t>6</w:t>
      </w:r>
      <w:r>
        <w:rPr>
          <w:rFonts w:ascii="宋体" w:hAnsi="宋体" w:eastAsia="宋体" w:cs="宋体"/>
          <w:spacing w:val="-31"/>
          <w:sz w:val="24"/>
          <w:szCs w:val="24"/>
        </w:rPr>
        <w:t xml:space="preserve"> </w:t>
      </w:r>
      <w:r>
        <w:rPr>
          <w:rFonts w:ascii="宋体" w:hAnsi="宋体" w:eastAsia="宋体" w:cs="宋体"/>
          <w:spacing w:val="-10"/>
          <w:sz w:val="24"/>
          <w:szCs w:val="24"/>
        </w:rPr>
        <w:t>、</w:t>
      </w:r>
      <w:r>
        <w:rPr>
          <w:rFonts w:ascii="宋体" w:hAnsi="宋体" w:eastAsia="宋体" w:cs="宋体"/>
          <w:spacing w:val="-60"/>
          <w:sz w:val="24"/>
          <w:szCs w:val="24"/>
        </w:rPr>
        <w:t xml:space="preserve"> </w:t>
      </w:r>
      <w:r>
        <w:rPr>
          <w:rFonts w:ascii="宋体" w:hAnsi="宋体" w:eastAsia="宋体" w:cs="宋体"/>
          <w:spacing w:val="-10"/>
          <w:sz w:val="24"/>
          <w:szCs w:val="24"/>
        </w:rPr>
        <w:t>信</w:t>
      </w:r>
      <w:r>
        <w:rPr>
          <w:rFonts w:ascii="宋体" w:hAnsi="宋体" w:eastAsia="宋体" w:cs="宋体"/>
          <w:spacing w:val="-59"/>
          <w:sz w:val="24"/>
          <w:szCs w:val="24"/>
        </w:rPr>
        <w:t xml:space="preserve"> </w:t>
      </w:r>
      <w:r>
        <w:rPr>
          <w:rFonts w:ascii="宋体" w:hAnsi="宋体" w:eastAsia="宋体" w:cs="宋体"/>
          <w:spacing w:val="-10"/>
          <w:sz w:val="24"/>
          <w:szCs w:val="24"/>
        </w:rPr>
        <w:t>誉</w:t>
      </w:r>
      <w:r>
        <w:rPr>
          <w:rFonts w:ascii="宋体" w:hAnsi="宋体" w:eastAsia="宋体" w:cs="宋体"/>
          <w:spacing w:val="-59"/>
          <w:sz w:val="24"/>
          <w:szCs w:val="24"/>
        </w:rPr>
        <w:t xml:space="preserve"> </w:t>
      </w:r>
      <w:r>
        <w:rPr>
          <w:rFonts w:ascii="宋体" w:hAnsi="宋体" w:eastAsia="宋体" w:cs="宋体"/>
          <w:spacing w:val="-10"/>
          <w:sz w:val="24"/>
          <w:szCs w:val="24"/>
        </w:rPr>
        <w:t>要</w:t>
      </w:r>
      <w:r>
        <w:rPr>
          <w:rFonts w:ascii="宋体" w:hAnsi="宋体" w:eastAsia="宋体" w:cs="宋体"/>
          <w:spacing w:val="-56"/>
          <w:sz w:val="24"/>
          <w:szCs w:val="24"/>
        </w:rPr>
        <w:t xml:space="preserve"> </w:t>
      </w:r>
      <w:r>
        <w:rPr>
          <w:rFonts w:ascii="宋体" w:hAnsi="宋体" w:eastAsia="宋体" w:cs="宋体"/>
          <w:spacing w:val="-10"/>
          <w:sz w:val="24"/>
          <w:szCs w:val="24"/>
        </w:rPr>
        <w:t>求</w:t>
      </w:r>
      <w:r>
        <w:rPr>
          <w:rFonts w:ascii="宋体" w:hAnsi="宋体" w:eastAsia="宋体" w:cs="宋体"/>
          <w:spacing w:val="-39"/>
          <w:sz w:val="24"/>
          <w:szCs w:val="24"/>
        </w:rPr>
        <w:t xml:space="preserve"> </w:t>
      </w:r>
      <w:r>
        <w:rPr>
          <w:rFonts w:ascii="宋体" w:hAnsi="宋体" w:eastAsia="宋体" w:cs="宋体"/>
          <w:spacing w:val="-10"/>
          <w:sz w:val="24"/>
          <w:szCs w:val="24"/>
        </w:rPr>
        <w:t>：</w:t>
      </w:r>
      <w:r>
        <w:rPr>
          <w:rFonts w:ascii="宋体" w:hAnsi="宋体" w:eastAsia="宋体" w:cs="宋体"/>
          <w:spacing w:val="-56"/>
          <w:sz w:val="24"/>
          <w:szCs w:val="24"/>
        </w:rPr>
        <w:t xml:space="preserve"> </w:t>
      </w:r>
      <w:r>
        <w:rPr>
          <w:rFonts w:ascii="宋体" w:hAnsi="宋体" w:eastAsia="宋体" w:cs="宋体"/>
          <w:spacing w:val="-10"/>
          <w:sz w:val="24"/>
          <w:szCs w:val="24"/>
        </w:rPr>
        <w:t>经</w:t>
      </w:r>
      <w:r>
        <w:rPr>
          <w:rFonts w:ascii="宋体" w:hAnsi="宋体" w:eastAsia="宋体" w:cs="宋体"/>
          <w:spacing w:val="-61"/>
          <w:sz w:val="24"/>
          <w:szCs w:val="24"/>
        </w:rPr>
        <w:t xml:space="preserve"> </w:t>
      </w:r>
      <w:r>
        <w:rPr>
          <w:rFonts w:ascii="宋体" w:hAnsi="宋体" w:eastAsia="宋体" w:cs="宋体"/>
          <w:spacing w:val="-10"/>
          <w:sz w:val="24"/>
          <w:szCs w:val="24"/>
        </w:rPr>
        <w:t>信</w:t>
      </w:r>
      <w:r>
        <w:rPr>
          <w:rFonts w:ascii="宋体" w:hAnsi="宋体" w:eastAsia="宋体" w:cs="宋体"/>
          <w:spacing w:val="-58"/>
          <w:sz w:val="24"/>
          <w:szCs w:val="24"/>
        </w:rPr>
        <w:t xml:space="preserve"> </w:t>
      </w:r>
      <w:r>
        <w:rPr>
          <w:rFonts w:ascii="宋体" w:hAnsi="宋体" w:eastAsia="宋体" w:cs="宋体"/>
          <w:spacing w:val="-10"/>
          <w:sz w:val="24"/>
          <w:szCs w:val="24"/>
        </w:rPr>
        <w:t>用</w:t>
      </w:r>
      <w:r>
        <w:rPr>
          <w:rFonts w:ascii="宋体" w:hAnsi="宋体" w:eastAsia="宋体" w:cs="宋体"/>
          <w:spacing w:val="-35"/>
          <w:sz w:val="24"/>
          <w:szCs w:val="24"/>
        </w:rPr>
        <w:t xml:space="preserve"> </w:t>
      </w:r>
      <w:r>
        <w:rPr>
          <w:rFonts w:ascii="宋体" w:hAnsi="宋体" w:eastAsia="宋体" w:cs="宋体"/>
          <w:spacing w:val="-10"/>
          <w:sz w:val="24"/>
          <w:szCs w:val="24"/>
        </w:rPr>
        <w:t>中</w:t>
      </w:r>
      <w:r>
        <w:rPr>
          <w:rFonts w:ascii="宋体" w:hAnsi="宋体" w:eastAsia="宋体" w:cs="宋体"/>
          <w:spacing w:val="-37"/>
          <w:sz w:val="24"/>
          <w:szCs w:val="24"/>
        </w:rPr>
        <w:t xml:space="preserve"> </w:t>
      </w:r>
      <w:r>
        <w:rPr>
          <w:rFonts w:ascii="宋体" w:hAnsi="宋体" w:eastAsia="宋体" w:cs="宋体"/>
          <w:spacing w:val="-10"/>
          <w:sz w:val="24"/>
          <w:szCs w:val="24"/>
        </w:rPr>
        <w:t>国</w:t>
      </w:r>
      <w:r>
        <w:rPr>
          <w:rFonts w:ascii="宋体" w:hAnsi="宋体" w:eastAsia="宋体" w:cs="宋体"/>
          <w:spacing w:val="-67"/>
          <w:sz w:val="24"/>
          <w:szCs w:val="24"/>
        </w:rPr>
        <w:t xml:space="preserve"> </w:t>
      </w:r>
      <w:r>
        <w:rPr>
          <w:rFonts w:ascii="宋体" w:hAnsi="宋体" w:eastAsia="宋体" w:cs="宋体"/>
          <w:spacing w:val="-10"/>
          <w:sz w:val="24"/>
          <w:szCs w:val="24"/>
        </w:rPr>
        <w:t>（</w:t>
      </w:r>
      <w:r>
        <w:rPr>
          <w:rFonts w:ascii="宋体" w:hAnsi="宋体" w:eastAsia="宋体" w:cs="宋体"/>
          <w:spacing w:val="-34"/>
          <w:sz w:val="24"/>
          <w:szCs w:val="24"/>
        </w:rPr>
        <w:t xml:space="preserve"> </w:t>
      </w:r>
      <w:r>
        <w:fldChar w:fldCharType="begin"/>
      </w:r>
      <w:r>
        <w:instrText xml:space="preserve"> HYPERLINK "https://www.creditchina.gov.cn" </w:instrText>
      </w:r>
      <w:r>
        <w:fldChar w:fldCharType="separate"/>
      </w:r>
      <w:r>
        <w:rPr>
          <w:rFonts w:ascii="宋体" w:hAnsi="宋体" w:eastAsia="宋体" w:cs="宋体"/>
          <w:spacing w:val="-10"/>
          <w:sz w:val="24"/>
          <w:szCs w:val="24"/>
        </w:rPr>
        <w:t>www.creditchina.gov.cn</w:t>
      </w:r>
      <w:r>
        <w:rPr>
          <w:rFonts w:ascii="宋体" w:hAnsi="宋体" w:eastAsia="宋体" w:cs="宋体"/>
          <w:spacing w:val="-10"/>
          <w:sz w:val="24"/>
          <w:szCs w:val="24"/>
        </w:rPr>
        <w:fldChar w:fldCharType="end"/>
      </w:r>
      <w:r>
        <w:rPr>
          <w:rFonts w:ascii="宋体" w:hAnsi="宋体" w:eastAsia="宋体" w:cs="宋体"/>
          <w:spacing w:val="-35"/>
          <w:sz w:val="24"/>
          <w:szCs w:val="24"/>
        </w:rPr>
        <w:t xml:space="preserve"> </w:t>
      </w:r>
      <w:r>
        <w:rPr>
          <w:rFonts w:ascii="宋体" w:hAnsi="宋体" w:eastAsia="宋体" w:cs="宋体"/>
          <w:spacing w:val="-10"/>
          <w:sz w:val="24"/>
          <w:szCs w:val="24"/>
        </w:rPr>
        <w:t>）</w:t>
      </w:r>
      <w:r>
        <w:rPr>
          <w:rFonts w:ascii="宋体" w:hAnsi="宋体" w:eastAsia="宋体" w:cs="宋体"/>
          <w:spacing w:val="-43"/>
          <w:sz w:val="24"/>
          <w:szCs w:val="24"/>
        </w:rPr>
        <w:t xml:space="preserve"> </w:t>
      </w:r>
      <w:r>
        <w:rPr>
          <w:rFonts w:ascii="宋体" w:hAnsi="宋体" w:eastAsia="宋体" w:cs="宋体"/>
          <w:spacing w:val="-10"/>
          <w:sz w:val="24"/>
          <w:szCs w:val="24"/>
        </w:rPr>
        <w:t>、</w:t>
      </w:r>
      <w:r>
        <w:rPr>
          <w:rFonts w:ascii="宋体" w:hAnsi="宋体" w:eastAsia="宋体" w:cs="宋体"/>
          <w:spacing w:val="-36"/>
          <w:sz w:val="24"/>
          <w:szCs w:val="24"/>
        </w:rPr>
        <w:t xml:space="preserve"> </w:t>
      </w:r>
      <w:r>
        <w:rPr>
          <w:rFonts w:ascii="宋体" w:hAnsi="宋体" w:eastAsia="宋体" w:cs="宋体"/>
          <w:spacing w:val="-10"/>
          <w:sz w:val="24"/>
          <w:szCs w:val="24"/>
        </w:rPr>
        <w:t>中</w:t>
      </w:r>
      <w:r>
        <w:rPr>
          <w:rFonts w:ascii="宋体" w:hAnsi="宋体" w:eastAsia="宋体" w:cs="宋体"/>
          <w:spacing w:val="-36"/>
          <w:sz w:val="24"/>
          <w:szCs w:val="24"/>
        </w:rPr>
        <w:t xml:space="preserve"> </w:t>
      </w:r>
      <w:r>
        <w:rPr>
          <w:rFonts w:ascii="宋体" w:hAnsi="宋体" w:eastAsia="宋体" w:cs="宋体"/>
          <w:spacing w:val="-10"/>
          <w:sz w:val="24"/>
          <w:szCs w:val="24"/>
        </w:rPr>
        <w:t>国</w:t>
      </w:r>
      <w:r>
        <w:rPr>
          <w:rFonts w:ascii="宋体" w:hAnsi="宋体" w:eastAsia="宋体" w:cs="宋体"/>
          <w:spacing w:val="-59"/>
          <w:sz w:val="24"/>
          <w:szCs w:val="24"/>
        </w:rPr>
        <w:t xml:space="preserve"> </w:t>
      </w:r>
      <w:r>
        <w:rPr>
          <w:rFonts w:ascii="宋体" w:hAnsi="宋体" w:eastAsia="宋体" w:cs="宋体"/>
          <w:spacing w:val="-10"/>
          <w:sz w:val="24"/>
          <w:szCs w:val="24"/>
        </w:rPr>
        <w:t>政</w:t>
      </w:r>
      <w:r>
        <w:rPr>
          <w:rFonts w:ascii="宋体" w:hAnsi="宋体" w:eastAsia="宋体" w:cs="宋体"/>
          <w:spacing w:val="-61"/>
          <w:sz w:val="24"/>
          <w:szCs w:val="24"/>
        </w:rPr>
        <w:t xml:space="preserve"> </w:t>
      </w:r>
      <w:r>
        <w:rPr>
          <w:rFonts w:ascii="宋体" w:hAnsi="宋体" w:eastAsia="宋体" w:cs="宋体"/>
          <w:spacing w:val="-10"/>
          <w:sz w:val="24"/>
          <w:szCs w:val="24"/>
        </w:rPr>
        <w:t>府</w:t>
      </w:r>
      <w:r>
        <w:rPr>
          <w:rFonts w:ascii="宋体" w:hAnsi="宋体" w:eastAsia="宋体" w:cs="宋体"/>
          <w:spacing w:val="-59"/>
          <w:sz w:val="24"/>
          <w:szCs w:val="24"/>
        </w:rPr>
        <w:t xml:space="preserve"> </w:t>
      </w:r>
      <w:r>
        <w:rPr>
          <w:rFonts w:ascii="宋体" w:hAnsi="宋体" w:eastAsia="宋体" w:cs="宋体"/>
          <w:spacing w:val="-10"/>
          <w:sz w:val="24"/>
          <w:szCs w:val="24"/>
        </w:rPr>
        <w:t>采</w:t>
      </w:r>
      <w:r>
        <w:rPr>
          <w:rFonts w:ascii="宋体" w:hAnsi="宋体" w:eastAsia="宋体" w:cs="宋体"/>
          <w:spacing w:val="-62"/>
          <w:sz w:val="24"/>
          <w:szCs w:val="24"/>
        </w:rPr>
        <w:t xml:space="preserve"> </w:t>
      </w:r>
      <w:r>
        <w:rPr>
          <w:rFonts w:ascii="宋体" w:hAnsi="宋体" w:eastAsia="宋体" w:cs="宋体"/>
          <w:spacing w:val="-10"/>
          <w:sz w:val="24"/>
          <w:szCs w:val="24"/>
        </w:rPr>
        <w:t>购</w:t>
      </w:r>
      <w:r>
        <w:rPr>
          <w:rFonts w:ascii="宋体" w:hAnsi="宋体" w:eastAsia="宋体" w:cs="宋体"/>
          <w:spacing w:val="-42"/>
          <w:sz w:val="24"/>
          <w:szCs w:val="24"/>
        </w:rPr>
        <w:t xml:space="preserve"> </w:t>
      </w:r>
      <w:r>
        <w:rPr>
          <w:rFonts w:ascii="宋体" w:hAnsi="宋体" w:eastAsia="宋体" w:cs="宋体"/>
          <w:spacing w:val="-10"/>
          <w:sz w:val="24"/>
          <w:szCs w:val="24"/>
        </w:rPr>
        <w:t>网</w:t>
      </w:r>
      <w:r>
        <w:rPr>
          <w:rFonts w:ascii="宋体" w:hAnsi="宋体" w:eastAsia="宋体" w:cs="宋体"/>
          <w:spacing w:val="-2"/>
          <w:sz w:val="24"/>
          <w:szCs w:val="24"/>
        </w:rPr>
        <w:t>（</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）等渠道查询后，列入失信被执行人、重大税收违法失信主体、政府采</w:t>
      </w:r>
      <w:r>
        <w:rPr>
          <w:rFonts w:ascii="宋体" w:hAnsi="宋体" w:eastAsia="宋体" w:cs="宋体"/>
          <w:spacing w:val="-3"/>
          <w:sz w:val="24"/>
          <w:szCs w:val="24"/>
        </w:rPr>
        <w:t>购严重违法失信行为记录名单的，取消投标资格</w:t>
      </w:r>
      <w:r>
        <w:rPr>
          <w:rFonts w:hint="eastAsia" w:ascii="宋体" w:hAnsi="宋体" w:eastAsia="宋体" w:cs="宋体"/>
          <w:spacing w:val="-3"/>
          <w:sz w:val="24"/>
          <w:szCs w:val="24"/>
          <w:lang w:eastAsia="zh-CN"/>
        </w:rPr>
        <w:t>。</w:t>
      </w:r>
    </w:p>
    <w:p w14:paraId="3DA309E5">
      <w:pPr>
        <w:spacing w:before="1" w:line="415" w:lineRule="auto"/>
        <w:ind w:left="10" w:right="49" w:firstLine="484"/>
        <w:rPr>
          <w:rFonts w:ascii="宋体" w:hAnsi="宋体" w:eastAsia="宋体" w:cs="宋体"/>
          <w:sz w:val="24"/>
          <w:szCs w:val="24"/>
        </w:rPr>
      </w:pPr>
      <w:r>
        <w:rPr>
          <w:rFonts w:ascii="宋体" w:hAnsi="宋体" w:eastAsia="宋体" w:cs="宋体"/>
          <w:spacing w:val="-4"/>
          <w:sz w:val="24"/>
          <w:szCs w:val="24"/>
        </w:rPr>
        <w:t>7、本项目的特定资格要求</w:t>
      </w:r>
      <w:r>
        <w:rPr>
          <w:rFonts w:ascii="宋体" w:hAnsi="宋体" w:eastAsia="宋体" w:cs="宋体"/>
          <w:spacing w:val="-14"/>
          <w:sz w:val="24"/>
          <w:szCs w:val="24"/>
        </w:rPr>
        <w:t>：（</w:t>
      </w:r>
      <w:r>
        <w:rPr>
          <w:rFonts w:ascii="宋体" w:hAnsi="宋体" w:eastAsia="宋体" w:cs="宋体"/>
          <w:spacing w:val="-4"/>
          <w:sz w:val="24"/>
          <w:szCs w:val="24"/>
        </w:rPr>
        <w:t>1）供应商须具备建筑工</w:t>
      </w:r>
      <w:r>
        <w:rPr>
          <w:rFonts w:ascii="宋体" w:hAnsi="宋体" w:eastAsia="宋体" w:cs="宋体"/>
          <w:spacing w:val="-5"/>
          <w:sz w:val="24"/>
          <w:szCs w:val="24"/>
        </w:rPr>
        <w:t>程总承包二级(含)以上资质，具</w:t>
      </w:r>
      <w:r>
        <w:rPr>
          <w:rFonts w:ascii="宋体" w:hAnsi="宋体" w:eastAsia="宋体" w:cs="宋体"/>
          <w:spacing w:val="-4"/>
          <w:sz w:val="24"/>
          <w:szCs w:val="24"/>
        </w:rPr>
        <w:t>有有效的安全生产许可证，并在人员、设备资金等方面具有</w:t>
      </w:r>
      <w:r>
        <w:rPr>
          <w:rFonts w:ascii="宋体" w:hAnsi="宋体" w:eastAsia="宋体" w:cs="宋体"/>
          <w:spacing w:val="-5"/>
          <w:sz w:val="24"/>
          <w:szCs w:val="24"/>
        </w:rPr>
        <w:t>相应的施工能力；</w:t>
      </w:r>
    </w:p>
    <w:p w14:paraId="32A29BA7">
      <w:pPr>
        <w:spacing w:before="79" w:line="415" w:lineRule="auto"/>
        <w:ind w:left="7" w:right="61" w:firstLine="483"/>
        <w:rPr>
          <w:rFonts w:ascii="宋体" w:hAnsi="宋体" w:eastAsia="宋体" w:cs="宋体"/>
          <w:spacing w:val="-10"/>
          <w:sz w:val="24"/>
          <w:szCs w:val="24"/>
        </w:rPr>
      </w:pPr>
      <w:r>
        <w:rPr>
          <w:rFonts w:ascii="宋体" w:hAnsi="宋体" w:eastAsia="宋体" w:cs="宋体"/>
          <w:spacing w:val="-10"/>
          <w:sz w:val="24"/>
          <w:szCs w:val="24"/>
        </w:rPr>
        <w:t>（2）项目经理资格：须具备建筑工程专业贰级（含以上级）注册建造师执业资格、注册证书、有效的安全生产考核证书，注册证书的注册单位和磋商人名称必须一致。项目经理应在《青海省工程建设监管和信用管理平台》记录有效；</w:t>
      </w:r>
    </w:p>
    <w:p w14:paraId="13E0F6C0">
      <w:pPr>
        <w:spacing w:before="79" w:line="415" w:lineRule="auto"/>
        <w:ind w:left="7" w:right="61" w:firstLine="483"/>
        <w:rPr>
          <w:rFonts w:ascii="宋体" w:hAnsi="宋体" w:eastAsia="宋体" w:cs="宋体"/>
          <w:spacing w:val="-10"/>
          <w:sz w:val="24"/>
          <w:szCs w:val="24"/>
        </w:rPr>
      </w:pPr>
      <w:r>
        <w:rPr>
          <w:rFonts w:ascii="宋体" w:hAnsi="宋体" w:eastAsia="宋体" w:cs="宋体"/>
          <w:spacing w:val="-10"/>
          <w:sz w:val="24"/>
          <w:szCs w:val="24"/>
        </w:rPr>
        <w:t>（3）省外企业需提供完整有效的青海省省外建设工程企业信息登记册。</w:t>
      </w:r>
    </w:p>
    <w:p w14:paraId="63333C08">
      <w:pPr>
        <w:spacing w:before="109" w:line="221" w:lineRule="auto"/>
        <w:ind w:left="16"/>
        <w:rPr>
          <w:rFonts w:ascii="宋体" w:hAnsi="宋体" w:eastAsia="宋体" w:cs="宋体"/>
          <w:sz w:val="28"/>
          <w:szCs w:val="28"/>
        </w:rPr>
      </w:pPr>
      <w:r>
        <w:rPr>
          <w:rFonts w:ascii="宋体" w:hAnsi="宋体" w:eastAsia="宋体" w:cs="宋体"/>
          <w:b/>
          <w:bCs/>
          <w:spacing w:val="-6"/>
          <w:sz w:val="28"/>
          <w:szCs w:val="28"/>
        </w:rPr>
        <w:t>3.磋商费用</w:t>
      </w:r>
    </w:p>
    <w:p w14:paraId="1B382D43">
      <w:pPr>
        <w:spacing w:before="100" w:line="310" w:lineRule="auto"/>
        <w:ind w:left="9" w:firstLine="480"/>
        <w:rPr>
          <w:rFonts w:ascii="宋体" w:hAnsi="宋体" w:eastAsia="宋体" w:cs="宋体"/>
          <w:sz w:val="24"/>
          <w:szCs w:val="24"/>
        </w:rPr>
      </w:pPr>
      <w:r>
        <w:rPr>
          <w:rFonts w:ascii="宋体" w:hAnsi="宋体" w:eastAsia="宋体" w:cs="宋体"/>
          <w:spacing w:val="1"/>
          <w:sz w:val="24"/>
          <w:szCs w:val="24"/>
        </w:rPr>
        <w:t>供应商应自愿承担与参加本次采购有关的费用。采购代理机构对供应商发生的费用不</w:t>
      </w:r>
      <w:r>
        <w:rPr>
          <w:rFonts w:ascii="宋体" w:hAnsi="宋体" w:eastAsia="宋体" w:cs="宋体"/>
          <w:spacing w:val="-2"/>
          <w:sz w:val="24"/>
          <w:szCs w:val="24"/>
        </w:rPr>
        <w:t>承担任何责任。</w:t>
      </w:r>
    </w:p>
    <w:p w14:paraId="14B39F03">
      <w:pPr>
        <w:spacing w:before="320" w:line="225" w:lineRule="auto"/>
        <w:jc w:val="center"/>
        <w:outlineLvl w:val="0"/>
      </w:pPr>
      <w:r>
        <w:rPr>
          <w:rFonts w:ascii="宋体" w:hAnsi="宋体" w:eastAsia="宋体" w:cs="宋体"/>
          <w:b/>
          <w:bCs/>
          <w:spacing w:val="5"/>
          <w:sz w:val="35"/>
          <w:szCs w:val="35"/>
        </w:rPr>
        <w:t>二、竞争性磋商文件</w:t>
      </w:r>
    </w:p>
    <w:p w14:paraId="27AD0B93">
      <w:pPr>
        <w:spacing w:before="91" w:line="220" w:lineRule="auto"/>
        <w:ind w:left="9"/>
        <w:outlineLvl w:val="0"/>
        <w:rPr>
          <w:rFonts w:ascii="宋体" w:hAnsi="宋体" w:eastAsia="宋体" w:cs="宋体"/>
          <w:sz w:val="28"/>
          <w:szCs w:val="28"/>
        </w:rPr>
      </w:pPr>
      <w:r>
        <w:rPr>
          <w:rFonts w:ascii="宋体" w:hAnsi="宋体" w:eastAsia="宋体" w:cs="宋体"/>
          <w:b/>
          <w:bCs/>
          <w:spacing w:val="-3"/>
          <w:sz w:val="28"/>
          <w:szCs w:val="28"/>
        </w:rPr>
        <w:t>4.竞争性磋商文件的构成</w:t>
      </w:r>
    </w:p>
    <w:p w14:paraId="020B5F2C">
      <w:pPr>
        <w:spacing w:before="228" w:line="219" w:lineRule="auto"/>
        <w:ind w:left="248"/>
        <w:rPr>
          <w:rFonts w:ascii="宋体" w:hAnsi="宋体" w:eastAsia="宋体" w:cs="宋体"/>
          <w:sz w:val="24"/>
          <w:szCs w:val="24"/>
        </w:rPr>
      </w:pPr>
      <w:r>
        <w:rPr>
          <w:rFonts w:ascii="宋体" w:hAnsi="宋体" w:eastAsia="宋体" w:cs="宋体"/>
          <w:spacing w:val="-1"/>
          <w:sz w:val="24"/>
          <w:szCs w:val="24"/>
        </w:rPr>
        <w:t>4.1 竞争性磋商文件包括：</w:t>
      </w:r>
    </w:p>
    <w:p w14:paraId="54049B04">
      <w:pPr>
        <w:spacing w:before="288" w:line="218" w:lineRule="auto"/>
        <w:ind w:left="500"/>
        <w:rPr>
          <w:rFonts w:ascii="宋体" w:hAnsi="宋体" w:eastAsia="宋体" w:cs="宋体"/>
          <w:sz w:val="24"/>
          <w:szCs w:val="24"/>
        </w:rPr>
      </w:pPr>
      <w:r>
        <w:rPr>
          <w:rFonts w:ascii="宋体" w:hAnsi="宋体" w:eastAsia="宋体" w:cs="宋体"/>
          <w:spacing w:val="-3"/>
          <w:sz w:val="24"/>
          <w:szCs w:val="24"/>
        </w:rPr>
        <w:t>（1）竞争性磋商公告</w:t>
      </w:r>
    </w:p>
    <w:p w14:paraId="57674B60">
      <w:pPr>
        <w:spacing w:before="290" w:line="219" w:lineRule="auto"/>
        <w:ind w:left="500"/>
        <w:rPr>
          <w:rFonts w:ascii="宋体" w:hAnsi="宋体" w:eastAsia="宋体" w:cs="宋体"/>
          <w:sz w:val="24"/>
          <w:szCs w:val="24"/>
        </w:rPr>
      </w:pPr>
      <w:r>
        <w:rPr>
          <w:rFonts w:ascii="宋体" w:hAnsi="宋体" w:eastAsia="宋体" w:cs="宋体"/>
          <w:spacing w:val="-2"/>
          <w:sz w:val="24"/>
          <w:szCs w:val="24"/>
        </w:rPr>
        <w:t>（2）供应商须知前附表</w:t>
      </w:r>
    </w:p>
    <w:p w14:paraId="54BDA750">
      <w:pPr>
        <w:spacing w:before="289" w:line="219" w:lineRule="auto"/>
        <w:ind w:left="500"/>
        <w:rPr>
          <w:rFonts w:ascii="宋体" w:hAnsi="宋体" w:eastAsia="宋体" w:cs="宋体"/>
          <w:sz w:val="24"/>
          <w:szCs w:val="24"/>
        </w:rPr>
      </w:pPr>
      <w:r>
        <w:rPr>
          <w:rFonts w:ascii="宋体" w:hAnsi="宋体" w:eastAsia="宋体" w:cs="宋体"/>
          <w:spacing w:val="-3"/>
          <w:sz w:val="24"/>
          <w:szCs w:val="24"/>
        </w:rPr>
        <w:t>（3）供应商须知</w:t>
      </w:r>
    </w:p>
    <w:p w14:paraId="3C305FCD">
      <w:pPr>
        <w:spacing w:before="292" w:line="219" w:lineRule="auto"/>
        <w:ind w:left="500"/>
        <w:rPr>
          <w:rFonts w:ascii="宋体" w:hAnsi="宋体" w:eastAsia="宋体" w:cs="宋体"/>
          <w:sz w:val="24"/>
          <w:szCs w:val="24"/>
        </w:rPr>
      </w:pPr>
      <w:r>
        <w:rPr>
          <w:rFonts w:ascii="宋体" w:hAnsi="宋体" w:eastAsia="宋体" w:cs="宋体"/>
          <w:spacing w:val="-3"/>
          <w:sz w:val="24"/>
          <w:szCs w:val="24"/>
        </w:rPr>
        <w:t>（4）合同条款及格式</w:t>
      </w:r>
    </w:p>
    <w:p w14:paraId="081C75A4">
      <w:pPr>
        <w:spacing w:before="289" w:line="219" w:lineRule="auto"/>
        <w:ind w:left="500"/>
        <w:rPr>
          <w:rFonts w:ascii="宋体" w:hAnsi="宋体" w:eastAsia="宋体" w:cs="宋体"/>
          <w:sz w:val="24"/>
          <w:szCs w:val="24"/>
        </w:rPr>
      </w:pPr>
      <w:r>
        <w:rPr>
          <w:rFonts w:ascii="宋体" w:hAnsi="宋体" w:eastAsia="宋体" w:cs="宋体"/>
          <w:spacing w:val="-3"/>
          <w:sz w:val="24"/>
          <w:szCs w:val="24"/>
        </w:rPr>
        <w:t>（5）响应文件格式</w:t>
      </w:r>
    </w:p>
    <w:p w14:paraId="26658E81">
      <w:pPr>
        <w:spacing w:before="290" w:line="219" w:lineRule="auto"/>
        <w:ind w:left="500"/>
        <w:rPr>
          <w:rFonts w:ascii="宋体" w:hAnsi="宋体" w:eastAsia="宋体" w:cs="宋体"/>
          <w:sz w:val="24"/>
          <w:szCs w:val="24"/>
        </w:rPr>
      </w:pPr>
      <w:r>
        <w:rPr>
          <w:rFonts w:ascii="宋体" w:hAnsi="宋体" w:eastAsia="宋体" w:cs="宋体"/>
          <w:spacing w:val="-3"/>
          <w:sz w:val="24"/>
          <w:szCs w:val="24"/>
        </w:rPr>
        <w:t>（6）采购项目要求</w:t>
      </w:r>
    </w:p>
    <w:p w14:paraId="049A81D4">
      <w:pPr>
        <w:spacing w:before="289" w:line="219" w:lineRule="auto"/>
        <w:ind w:left="500"/>
        <w:rPr>
          <w:rFonts w:ascii="宋体" w:hAnsi="宋体" w:eastAsia="宋体" w:cs="宋体"/>
          <w:sz w:val="24"/>
          <w:szCs w:val="24"/>
        </w:rPr>
      </w:pPr>
      <w:r>
        <w:rPr>
          <w:rFonts w:ascii="宋体" w:hAnsi="宋体" w:eastAsia="宋体" w:cs="宋体"/>
          <w:spacing w:val="-1"/>
          <w:sz w:val="24"/>
          <w:szCs w:val="24"/>
        </w:rPr>
        <w:t>（7）采购过程中发生的澄清、变更和补充文件</w:t>
      </w:r>
    </w:p>
    <w:p w14:paraId="06F037EA">
      <w:pPr>
        <w:spacing w:before="291" w:line="443" w:lineRule="auto"/>
        <w:ind w:left="9" w:firstLine="239"/>
        <w:jc w:val="both"/>
        <w:rPr>
          <w:rFonts w:ascii="宋体" w:hAnsi="宋体" w:eastAsia="宋体" w:cs="宋体"/>
          <w:sz w:val="24"/>
          <w:szCs w:val="24"/>
        </w:rPr>
      </w:pPr>
      <w:r>
        <w:rPr>
          <w:rFonts w:ascii="宋体" w:hAnsi="宋体" w:eastAsia="宋体" w:cs="宋体"/>
          <w:spacing w:val="1"/>
          <w:sz w:val="24"/>
          <w:szCs w:val="24"/>
        </w:rPr>
        <w:t>4.2 供应商应认真阅读竞争性磋商文件中列示的事项、格式、条款和要求等内容。如果供应商未按竞争性磋商文件要求提交全部资料，或者对竞争性磋商文件未作出实质性响应</w:t>
      </w:r>
      <w:r>
        <w:rPr>
          <w:rFonts w:ascii="宋体" w:hAnsi="宋体" w:eastAsia="宋体" w:cs="宋体"/>
          <w:sz w:val="24"/>
          <w:szCs w:val="24"/>
        </w:rPr>
        <w:t>的，根据相关法规要求，此类响应文件将被拒绝</w:t>
      </w:r>
      <w:r>
        <w:rPr>
          <w:rFonts w:ascii="宋体" w:hAnsi="宋体" w:eastAsia="宋体" w:cs="宋体"/>
          <w:spacing w:val="-1"/>
          <w:sz w:val="24"/>
          <w:szCs w:val="24"/>
        </w:rPr>
        <w:t>（视为无效响应文件）。</w:t>
      </w:r>
    </w:p>
    <w:p w14:paraId="3B72A755">
      <w:pPr>
        <w:spacing w:before="120" w:line="220" w:lineRule="auto"/>
        <w:ind w:left="16"/>
        <w:outlineLvl w:val="0"/>
        <w:rPr>
          <w:rFonts w:ascii="宋体" w:hAnsi="宋体" w:eastAsia="宋体" w:cs="宋体"/>
          <w:sz w:val="28"/>
          <w:szCs w:val="28"/>
        </w:rPr>
      </w:pPr>
      <w:r>
        <w:rPr>
          <w:rFonts w:ascii="宋体" w:hAnsi="宋体" w:eastAsia="宋体" w:cs="宋体"/>
          <w:b/>
          <w:bCs/>
          <w:spacing w:val="-4"/>
          <w:sz w:val="28"/>
          <w:szCs w:val="28"/>
        </w:rPr>
        <w:t>5.竞争性磋商文件的质疑</w:t>
      </w:r>
    </w:p>
    <w:p w14:paraId="1832556C">
      <w:pPr>
        <w:spacing w:before="169" w:line="443" w:lineRule="auto"/>
        <w:ind w:left="9"/>
        <w:rPr>
          <w:rFonts w:ascii="宋体" w:hAnsi="宋体" w:eastAsia="宋体" w:cs="宋体"/>
          <w:sz w:val="24"/>
          <w:szCs w:val="24"/>
        </w:rPr>
      </w:pPr>
      <w:r>
        <w:rPr>
          <w:rFonts w:ascii="宋体" w:hAnsi="宋体" w:eastAsia="宋体" w:cs="宋体"/>
          <w:spacing w:val="1"/>
          <w:sz w:val="24"/>
          <w:szCs w:val="24"/>
        </w:rPr>
        <w:t>磋商供应商对磋商文件有异议的，应在获取磋商文件止日或者提交首次磋商响应文件</w:t>
      </w:r>
      <w:r>
        <w:rPr>
          <w:rFonts w:ascii="宋体" w:hAnsi="宋体" w:eastAsia="宋体" w:cs="宋体"/>
          <w:spacing w:val="-2"/>
          <w:sz w:val="24"/>
          <w:szCs w:val="24"/>
        </w:rPr>
        <w:t>截止时间至少1日前以书面形式（如信件、电子邮件等）提出，采购代理机构在收到磋商供</w:t>
      </w:r>
      <w:r>
        <w:rPr>
          <w:rFonts w:ascii="宋体" w:hAnsi="宋体" w:eastAsia="宋体" w:cs="宋体"/>
          <w:spacing w:val="1"/>
          <w:sz w:val="24"/>
          <w:szCs w:val="24"/>
        </w:rPr>
        <w:t>应商的书面质疑后视情况予以答复，并将变更事宜在《青海政府采购网》、《青海省电子招投标公共服务平台》、《青海国德招标代理有限公司官网》上发布公告，告知本项目的</w:t>
      </w:r>
      <w:r>
        <w:rPr>
          <w:rFonts w:ascii="宋体" w:hAnsi="宋体" w:eastAsia="宋体" w:cs="宋体"/>
          <w:spacing w:val="-1"/>
          <w:sz w:val="24"/>
          <w:szCs w:val="24"/>
        </w:rPr>
        <w:t>所有潜在磋商供应商。</w:t>
      </w:r>
    </w:p>
    <w:p w14:paraId="0540B379">
      <w:pPr>
        <w:spacing w:before="121" w:line="220" w:lineRule="auto"/>
        <w:ind w:left="13"/>
        <w:outlineLvl w:val="0"/>
        <w:rPr>
          <w:rFonts w:ascii="宋体" w:hAnsi="宋体" w:eastAsia="宋体" w:cs="宋体"/>
          <w:sz w:val="28"/>
          <w:szCs w:val="28"/>
        </w:rPr>
      </w:pPr>
      <w:r>
        <w:rPr>
          <w:rFonts w:ascii="宋体" w:hAnsi="宋体" w:eastAsia="宋体" w:cs="宋体"/>
          <w:b/>
          <w:bCs/>
          <w:spacing w:val="-4"/>
          <w:sz w:val="28"/>
          <w:szCs w:val="28"/>
        </w:rPr>
        <w:t>6.竞争性磋商文件的修改</w:t>
      </w:r>
    </w:p>
    <w:p w14:paraId="4F9C0BA4">
      <w:pPr>
        <w:spacing w:before="225" w:line="442" w:lineRule="auto"/>
        <w:ind w:left="13" w:firstLine="478"/>
        <w:rPr>
          <w:rFonts w:ascii="宋体" w:hAnsi="宋体" w:eastAsia="宋体" w:cs="宋体"/>
          <w:sz w:val="24"/>
          <w:szCs w:val="24"/>
        </w:rPr>
      </w:pPr>
      <w:r>
        <w:rPr>
          <w:rFonts w:ascii="宋体" w:hAnsi="宋体" w:eastAsia="宋体" w:cs="宋体"/>
          <w:spacing w:val="1"/>
          <w:sz w:val="24"/>
          <w:szCs w:val="24"/>
        </w:rPr>
        <w:t>6.1 在提交首次响应文件截止期前，采购人或采购代理机构可对竞争性磋商文件</w:t>
      </w:r>
      <w:r>
        <w:rPr>
          <w:rFonts w:ascii="宋体" w:hAnsi="宋体" w:eastAsia="宋体" w:cs="宋体"/>
          <w:sz w:val="24"/>
          <w:szCs w:val="24"/>
        </w:rPr>
        <w:t>进行</w:t>
      </w:r>
      <w:r>
        <w:rPr>
          <w:rFonts w:ascii="宋体" w:hAnsi="宋体" w:eastAsia="宋体" w:cs="宋体"/>
          <w:spacing w:val="-2"/>
          <w:sz w:val="24"/>
          <w:szCs w:val="24"/>
        </w:rPr>
        <w:t>必要的修改或者澄清。</w:t>
      </w:r>
    </w:p>
    <w:p w14:paraId="60C6B4CC">
      <w:pPr>
        <w:spacing w:before="6" w:line="441" w:lineRule="auto"/>
        <w:ind w:left="11" w:firstLine="480"/>
        <w:rPr>
          <w:rFonts w:ascii="宋体" w:hAnsi="宋体" w:eastAsia="宋体" w:cs="宋体"/>
          <w:sz w:val="24"/>
          <w:szCs w:val="24"/>
        </w:rPr>
      </w:pPr>
      <w:r>
        <w:rPr>
          <w:rFonts w:ascii="宋体" w:hAnsi="宋体" w:eastAsia="宋体" w:cs="宋体"/>
          <w:spacing w:val="1"/>
          <w:sz w:val="24"/>
          <w:szCs w:val="24"/>
        </w:rPr>
        <w:t>6.2 采购代理机构对已发出竞争性磋商文件进行必要的澄清或者修改的，澄清或</w:t>
      </w:r>
      <w:r>
        <w:rPr>
          <w:rFonts w:ascii="宋体" w:hAnsi="宋体" w:eastAsia="宋体" w:cs="宋体"/>
          <w:sz w:val="24"/>
          <w:szCs w:val="24"/>
        </w:rPr>
        <w:t>者修</w:t>
      </w:r>
      <w:r>
        <w:rPr>
          <w:rFonts w:ascii="宋体" w:hAnsi="宋体" w:eastAsia="宋体" w:cs="宋体"/>
          <w:spacing w:val="4"/>
          <w:sz w:val="24"/>
          <w:szCs w:val="24"/>
        </w:rPr>
        <w:t>改的内容可能影响响应文件编制的，在竞争性磋商文件要求提交首次响应文件截止时间5</w:t>
      </w:r>
      <w:r>
        <w:rPr>
          <w:rFonts w:ascii="宋体" w:hAnsi="宋体" w:eastAsia="宋体" w:cs="宋体"/>
          <w:spacing w:val="1"/>
          <w:sz w:val="24"/>
          <w:szCs w:val="24"/>
        </w:rPr>
        <w:t>日前，在《青海政府采购网》、《青海省电子招投标公共服务平台》、《青海国德招标代</w:t>
      </w:r>
      <w:r>
        <w:rPr>
          <w:rFonts w:ascii="宋体" w:hAnsi="宋体" w:eastAsia="宋体" w:cs="宋体"/>
          <w:spacing w:val="-2"/>
          <w:sz w:val="24"/>
          <w:szCs w:val="24"/>
        </w:rPr>
        <w:t>理有限公司官网》上发布公告；不足5日的，顺延提交首次响应文件的截止时间。该澄</w:t>
      </w:r>
      <w:r>
        <w:rPr>
          <w:rFonts w:ascii="宋体" w:hAnsi="宋体" w:eastAsia="宋体" w:cs="宋体"/>
          <w:spacing w:val="-3"/>
          <w:sz w:val="24"/>
          <w:szCs w:val="24"/>
        </w:rPr>
        <w:t>清或</w:t>
      </w:r>
      <w:r>
        <w:rPr>
          <w:rFonts w:ascii="宋体" w:hAnsi="宋体" w:eastAsia="宋体" w:cs="宋体"/>
          <w:spacing w:val="-1"/>
          <w:sz w:val="24"/>
          <w:szCs w:val="24"/>
        </w:rPr>
        <w:t>者修改的内容为竞争性磋商文件的组成部分。</w:t>
      </w:r>
    </w:p>
    <w:p w14:paraId="7C85B015">
      <w:pPr>
        <w:spacing w:line="442" w:lineRule="auto"/>
        <w:ind w:left="10" w:firstLine="480"/>
        <w:rPr>
          <w:rFonts w:ascii="宋体" w:hAnsi="宋体" w:eastAsia="宋体" w:cs="宋体"/>
          <w:sz w:val="24"/>
          <w:szCs w:val="24"/>
        </w:rPr>
      </w:pPr>
      <w:r>
        <w:rPr>
          <w:rFonts w:ascii="宋体" w:hAnsi="宋体" w:eastAsia="宋体" w:cs="宋体"/>
          <w:spacing w:val="1"/>
          <w:sz w:val="24"/>
          <w:szCs w:val="24"/>
        </w:rPr>
        <w:t>6.3 在提交响应文件截止时间前，采购人或采购代理机构可以视采购具体情况，</w:t>
      </w:r>
      <w:r>
        <w:rPr>
          <w:rFonts w:ascii="宋体" w:hAnsi="宋体" w:eastAsia="宋体" w:cs="宋体"/>
          <w:sz w:val="24"/>
          <w:szCs w:val="24"/>
        </w:rPr>
        <w:t>延长</w:t>
      </w:r>
      <w:r>
        <w:rPr>
          <w:rFonts w:ascii="宋体" w:hAnsi="宋体" w:eastAsia="宋体" w:cs="宋体"/>
          <w:spacing w:val="1"/>
          <w:sz w:val="24"/>
          <w:szCs w:val="24"/>
        </w:rPr>
        <w:t>提交响应文件截止时间和开启时间，并在竞争性磋商文件要求提交响应文件的截止时间三</w:t>
      </w:r>
      <w:r>
        <w:rPr>
          <w:rFonts w:ascii="宋体" w:hAnsi="宋体" w:eastAsia="宋体" w:cs="宋体"/>
          <w:spacing w:val="-1"/>
          <w:sz w:val="24"/>
          <w:szCs w:val="24"/>
        </w:rPr>
        <w:t>日前，将变更公告发布本次竞争性磋商公告的网站。</w:t>
      </w:r>
    </w:p>
    <w:p w14:paraId="5248A210">
      <w:pPr>
        <w:spacing w:before="271" w:line="225" w:lineRule="auto"/>
        <w:jc w:val="center"/>
        <w:outlineLvl w:val="0"/>
        <w:rPr>
          <w:rFonts w:ascii="宋体" w:hAnsi="宋体" w:eastAsia="宋体" w:cs="宋体"/>
          <w:sz w:val="35"/>
          <w:szCs w:val="35"/>
        </w:rPr>
      </w:pPr>
      <w:r>
        <w:rPr>
          <w:rFonts w:ascii="宋体" w:hAnsi="宋体" w:eastAsia="宋体" w:cs="宋体"/>
          <w:b/>
          <w:bCs/>
          <w:spacing w:val="6"/>
          <w:sz w:val="35"/>
          <w:szCs w:val="35"/>
        </w:rPr>
        <w:t>三、响应文件的编制</w:t>
      </w:r>
    </w:p>
    <w:p w14:paraId="5749C9B2">
      <w:pPr>
        <w:spacing w:before="91" w:line="220" w:lineRule="auto"/>
        <w:ind w:left="17"/>
        <w:outlineLvl w:val="0"/>
        <w:rPr>
          <w:rFonts w:ascii="宋体" w:hAnsi="宋体" w:eastAsia="宋体" w:cs="宋体"/>
          <w:sz w:val="28"/>
          <w:szCs w:val="28"/>
        </w:rPr>
      </w:pPr>
      <w:r>
        <w:rPr>
          <w:rFonts w:ascii="宋体" w:hAnsi="宋体" w:eastAsia="宋体" w:cs="宋体"/>
          <w:b/>
          <w:bCs/>
          <w:spacing w:val="-4"/>
          <w:sz w:val="28"/>
          <w:szCs w:val="28"/>
        </w:rPr>
        <w:t>7.响应文件的语言及度量衡单位</w:t>
      </w:r>
    </w:p>
    <w:p w14:paraId="7BE26DDD">
      <w:pPr>
        <w:spacing w:before="227" w:line="441" w:lineRule="auto"/>
        <w:ind w:left="8" w:firstLine="486"/>
        <w:rPr>
          <w:rFonts w:ascii="宋体" w:hAnsi="宋体" w:eastAsia="宋体" w:cs="宋体"/>
          <w:sz w:val="24"/>
          <w:szCs w:val="24"/>
        </w:rPr>
      </w:pPr>
      <w:r>
        <w:rPr>
          <w:rFonts w:ascii="宋体" w:hAnsi="宋体" w:eastAsia="宋体" w:cs="宋体"/>
          <w:spacing w:val="1"/>
          <w:sz w:val="24"/>
          <w:szCs w:val="24"/>
        </w:rPr>
        <w:t>7.1 供应商提交的响应文件以及供应商与采购代理机构就此竞争性磋商发</w:t>
      </w:r>
      <w:r>
        <w:rPr>
          <w:rFonts w:ascii="宋体" w:hAnsi="宋体" w:eastAsia="宋体" w:cs="宋体"/>
          <w:sz w:val="24"/>
          <w:szCs w:val="24"/>
        </w:rPr>
        <w:t>生的所有来</w:t>
      </w:r>
      <w:r>
        <w:rPr>
          <w:rFonts w:ascii="宋体" w:hAnsi="宋体" w:eastAsia="宋体" w:cs="宋体"/>
          <w:spacing w:val="-1"/>
          <w:sz w:val="24"/>
          <w:szCs w:val="24"/>
        </w:rPr>
        <w:t>往函电均应使用简体中文。</w:t>
      </w:r>
    </w:p>
    <w:p w14:paraId="1E5021D3">
      <w:pPr>
        <w:spacing w:before="1" w:line="442" w:lineRule="auto"/>
        <w:ind w:left="10" w:firstLine="484"/>
        <w:rPr>
          <w:rFonts w:ascii="宋体" w:hAnsi="宋体" w:eastAsia="宋体" w:cs="宋体"/>
          <w:sz w:val="24"/>
          <w:szCs w:val="24"/>
        </w:rPr>
      </w:pPr>
      <w:r>
        <w:rPr>
          <w:rFonts w:ascii="宋体" w:hAnsi="宋体" w:eastAsia="宋体" w:cs="宋体"/>
          <w:spacing w:val="1"/>
          <w:sz w:val="24"/>
          <w:szCs w:val="24"/>
        </w:rPr>
        <w:t>7.2 除竞争性磋商文件中另有规定外，响应文件所使用的度量衡单位，均</w:t>
      </w:r>
      <w:r>
        <w:rPr>
          <w:rFonts w:ascii="宋体" w:hAnsi="宋体" w:eastAsia="宋体" w:cs="宋体"/>
          <w:sz w:val="24"/>
          <w:szCs w:val="24"/>
        </w:rPr>
        <w:t>须采用国家</w:t>
      </w:r>
      <w:r>
        <w:rPr>
          <w:rFonts w:ascii="宋体" w:hAnsi="宋体" w:eastAsia="宋体" w:cs="宋体"/>
          <w:spacing w:val="-2"/>
          <w:sz w:val="24"/>
          <w:szCs w:val="24"/>
        </w:rPr>
        <w:t>法定计量单位。</w:t>
      </w:r>
    </w:p>
    <w:p w14:paraId="548845DC">
      <w:pPr>
        <w:spacing w:before="2" w:line="442" w:lineRule="auto"/>
        <w:ind w:left="19" w:firstLine="475"/>
        <w:rPr>
          <w:rFonts w:ascii="宋体" w:hAnsi="宋体" w:eastAsia="宋体" w:cs="宋体"/>
          <w:sz w:val="24"/>
          <w:szCs w:val="24"/>
        </w:rPr>
      </w:pPr>
      <w:r>
        <w:rPr>
          <w:rFonts w:ascii="宋体" w:hAnsi="宋体" w:eastAsia="宋体" w:cs="宋体"/>
          <w:spacing w:val="1"/>
          <w:sz w:val="24"/>
          <w:szCs w:val="24"/>
        </w:rPr>
        <w:t>7.3 附有外文资料的须翻译成中文，并加盖供应商公章，如果翻译的中文</w:t>
      </w:r>
      <w:r>
        <w:rPr>
          <w:rFonts w:ascii="宋体" w:hAnsi="宋体" w:eastAsia="宋体" w:cs="宋体"/>
          <w:sz w:val="24"/>
          <w:szCs w:val="24"/>
        </w:rPr>
        <w:t>资料与外文</w:t>
      </w:r>
      <w:r>
        <w:rPr>
          <w:rFonts w:ascii="宋体" w:hAnsi="宋体" w:eastAsia="宋体" w:cs="宋体"/>
          <w:spacing w:val="-1"/>
          <w:sz w:val="24"/>
          <w:szCs w:val="24"/>
        </w:rPr>
        <w:t>资料出现差异与矛盾时，以中文为准，其准确性由供应商负责。</w:t>
      </w:r>
    </w:p>
    <w:p w14:paraId="5CC78201">
      <w:pPr>
        <w:spacing w:before="166" w:line="442" w:lineRule="auto"/>
        <w:ind w:left="8" w:firstLine="481"/>
        <w:rPr>
          <w:rFonts w:ascii="宋体" w:hAnsi="宋体" w:eastAsia="宋体" w:cs="宋体"/>
          <w:b/>
          <w:bCs/>
          <w:spacing w:val="-3"/>
          <w:sz w:val="28"/>
          <w:szCs w:val="28"/>
        </w:rPr>
      </w:pPr>
      <w:r>
        <w:rPr>
          <w:rFonts w:ascii="宋体" w:hAnsi="宋体" w:eastAsia="宋体" w:cs="宋体"/>
          <w:b/>
          <w:bCs/>
          <w:spacing w:val="-3"/>
          <w:sz w:val="28"/>
          <w:szCs w:val="28"/>
        </w:rPr>
        <w:t>8.竞争性磋商响应报价及币种</w:t>
      </w:r>
    </w:p>
    <w:p w14:paraId="7000D669">
      <w:pPr>
        <w:spacing w:before="166" w:line="442" w:lineRule="auto"/>
        <w:ind w:left="8" w:firstLine="481"/>
        <w:rPr>
          <w:rFonts w:ascii="宋体" w:hAnsi="宋体" w:eastAsia="宋体" w:cs="宋体"/>
          <w:sz w:val="24"/>
          <w:szCs w:val="24"/>
        </w:rPr>
      </w:pPr>
      <w:r>
        <w:rPr>
          <w:rFonts w:ascii="宋体" w:hAnsi="宋体" w:eastAsia="宋体" w:cs="宋体"/>
          <w:spacing w:val="1"/>
          <w:sz w:val="24"/>
          <w:szCs w:val="24"/>
        </w:rPr>
        <w:t>8.1 竞争性磋商响应报价必须包括：供应商完成竞争性磋商文件的施工范围内全部内容所需的费用，并全面考虑竞争性磋商文件明示、暗示的所有风险和责任、义务等的全部费用。磋商报价一经提交，则将被采购单位视为上述全部费用均已包含在其磋商报价中，对供应商提出的任何追加报价，采购单位将不予接受；供应商亦不得以任何理由在磋商报</w:t>
      </w:r>
      <w:r>
        <w:rPr>
          <w:rFonts w:ascii="宋体" w:hAnsi="宋体" w:eastAsia="宋体" w:cs="宋体"/>
          <w:spacing w:val="-2"/>
          <w:sz w:val="24"/>
          <w:szCs w:val="24"/>
        </w:rPr>
        <w:t>价中重复计价。</w:t>
      </w:r>
    </w:p>
    <w:p w14:paraId="5905BD71">
      <w:pPr>
        <w:spacing w:line="442" w:lineRule="auto"/>
        <w:ind w:left="12" w:firstLine="478"/>
        <w:rPr>
          <w:rFonts w:ascii="宋体" w:hAnsi="宋体" w:eastAsia="宋体" w:cs="宋体"/>
          <w:sz w:val="24"/>
          <w:szCs w:val="24"/>
        </w:rPr>
      </w:pPr>
      <w:r>
        <w:rPr>
          <w:rFonts w:ascii="宋体" w:hAnsi="宋体" w:eastAsia="宋体" w:cs="宋体"/>
          <w:spacing w:val="1"/>
          <w:sz w:val="24"/>
          <w:szCs w:val="24"/>
        </w:rPr>
        <w:t>8.2 供应商应根据竞争性磋商文件规定的格式完整填写所有内容，并保证所提供的全</w:t>
      </w:r>
      <w:r>
        <w:rPr>
          <w:rFonts w:ascii="宋体" w:hAnsi="宋体" w:eastAsia="宋体" w:cs="宋体"/>
          <w:spacing w:val="-4"/>
          <w:sz w:val="24"/>
          <w:szCs w:val="24"/>
        </w:rPr>
        <w:t>部资料真实可信，</w:t>
      </w:r>
      <w:r>
        <w:rPr>
          <w:rFonts w:ascii="宋体" w:hAnsi="宋体" w:eastAsia="宋体" w:cs="宋体"/>
          <w:spacing w:val="-66"/>
          <w:sz w:val="24"/>
          <w:szCs w:val="24"/>
        </w:rPr>
        <w:t xml:space="preserve"> </w:t>
      </w:r>
      <w:r>
        <w:rPr>
          <w:rFonts w:ascii="宋体" w:hAnsi="宋体" w:eastAsia="宋体" w:cs="宋体"/>
          <w:spacing w:val="-4"/>
          <w:sz w:val="24"/>
          <w:szCs w:val="24"/>
        </w:rPr>
        <w:t>自愿承担相应责任。</w:t>
      </w:r>
    </w:p>
    <w:p w14:paraId="6D0D5DC5">
      <w:pPr>
        <w:spacing w:before="1" w:line="217" w:lineRule="auto"/>
        <w:ind w:left="490"/>
        <w:rPr>
          <w:rFonts w:ascii="宋体" w:hAnsi="宋体" w:eastAsia="宋体" w:cs="宋体"/>
          <w:sz w:val="24"/>
          <w:szCs w:val="24"/>
        </w:rPr>
      </w:pPr>
      <w:r>
        <w:rPr>
          <w:rFonts w:ascii="宋体" w:hAnsi="宋体" w:eastAsia="宋体" w:cs="宋体"/>
          <w:sz w:val="24"/>
          <w:szCs w:val="24"/>
        </w:rPr>
        <w:t>8.3 竞争性磋商响应最终报价为闭口价，即成交后</w:t>
      </w:r>
      <w:r>
        <w:rPr>
          <w:rFonts w:ascii="宋体" w:hAnsi="宋体" w:eastAsia="宋体" w:cs="宋体"/>
          <w:spacing w:val="-1"/>
          <w:sz w:val="24"/>
          <w:szCs w:val="24"/>
        </w:rPr>
        <w:t>在合同有效期内价格不变。</w:t>
      </w:r>
    </w:p>
    <w:p w14:paraId="43F1A9E2">
      <w:pPr>
        <w:spacing w:before="292" w:line="219" w:lineRule="auto"/>
        <w:ind w:left="490"/>
        <w:rPr>
          <w:rFonts w:ascii="宋体" w:hAnsi="宋体" w:eastAsia="宋体" w:cs="宋体"/>
          <w:sz w:val="24"/>
          <w:szCs w:val="24"/>
        </w:rPr>
      </w:pPr>
      <w:r>
        <w:rPr>
          <w:rFonts w:ascii="宋体" w:hAnsi="宋体" w:eastAsia="宋体" w:cs="宋体"/>
          <w:spacing w:val="-1"/>
          <w:sz w:val="24"/>
          <w:szCs w:val="24"/>
        </w:rPr>
        <w:t>8.4 磋商币种是人民币。</w:t>
      </w:r>
    </w:p>
    <w:p w14:paraId="0FF4232C">
      <w:pPr>
        <w:spacing w:before="288" w:line="445" w:lineRule="auto"/>
        <w:ind w:left="8" w:firstLine="481"/>
        <w:rPr>
          <w:rFonts w:ascii="宋体" w:hAnsi="宋体" w:eastAsia="宋体" w:cs="宋体"/>
          <w:sz w:val="24"/>
          <w:szCs w:val="24"/>
        </w:rPr>
      </w:pPr>
      <w:r>
        <w:rPr>
          <w:rFonts w:ascii="宋体" w:hAnsi="宋体" w:eastAsia="宋体" w:cs="宋体"/>
          <w:spacing w:val="1"/>
          <w:sz w:val="24"/>
          <w:szCs w:val="24"/>
        </w:rPr>
        <w:t>8.5 供应商的最终报价只有一个总价，且相对首次报价有调整，调整后的单价作为工</w:t>
      </w:r>
      <w:r>
        <w:rPr>
          <w:rFonts w:ascii="宋体" w:hAnsi="宋体" w:eastAsia="宋体" w:cs="宋体"/>
          <w:spacing w:val="-1"/>
          <w:sz w:val="24"/>
          <w:szCs w:val="24"/>
        </w:rPr>
        <w:t>程变更及竣工结算的依据。</w:t>
      </w:r>
    </w:p>
    <w:p w14:paraId="48D7F1F8">
      <w:pPr>
        <w:spacing w:before="116" w:line="221" w:lineRule="auto"/>
        <w:ind w:left="12"/>
        <w:outlineLvl w:val="0"/>
        <w:rPr>
          <w:rFonts w:ascii="宋体" w:hAnsi="宋体" w:eastAsia="宋体" w:cs="宋体"/>
          <w:sz w:val="28"/>
          <w:szCs w:val="28"/>
        </w:rPr>
      </w:pPr>
      <w:r>
        <w:rPr>
          <w:rFonts w:ascii="宋体" w:hAnsi="宋体" w:eastAsia="宋体" w:cs="宋体"/>
          <w:b/>
          <w:bCs/>
          <w:spacing w:val="-4"/>
          <w:sz w:val="28"/>
          <w:szCs w:val="28"/>
        </w:rPr>
        <w:t>9.磋商保证金</w:t>
      </w:r>
    </w:p>
    <w:p w14:paraId="50F6C095">
      <w:pPr>
        <w:spacing w:before="225" w:line="442" w:lineRule="auto"/>
        <w:ind w:left="11" w:firstLine="479"/>
        <w:rPr>
          <w:rFonts w:ascii="宋体" w:hAnsi="宋体" w:eastAsia="宋体" w:cs="宋体"/>
          <w:sz w:val="24"/>
          <w:szCs w:val="24"/>
        </w:rPr>
      </w:pPr>
      <w:r>
        <w:rPr>
          <w:rFonts w:ascii="宋体" w:hAnsi="宋体" w:eastAsia="宋体" w:cs="宋体"/>
          <w:spacing w:val="1"/>
          <w:sz w:val="24"/>
          <w:szCs w:val="24"/>
        </w:rPr>
        <w:t>9.1 供应商应将磋商保证金缴款证明做为响应文件的内容一并提供。缴纳的磋</w:t>
      </w:r>
      <w:r>
        <w:rPr>
          <w:rFonts w:ascii="宋体" w:hAnsi="宋体" w:eastAsia="宋体" w:cs="宋体"/>
          <w:sz w:val="24"/>
          <w:szCs w:val="24"/>
        </w:rPr>
        <w:t>商保证</w:t>
      </w:r>
      <w:r>
        <w:rPr>
          <w:rFonts w:ascii="宋体" w:hAnsi="宋体" w:eastAsia="宋体" w:cs="宋体"/>
          <w:spacing w:val="1"/>
          <w:sz w:val="24"/>
          <w:szCs w:val="24"/>
        </w:rPr>
        <w:t>金用于因供应商的行为使本次采购活动受到损失的抵项。在本次采购活动中未成交且</w:t>
      </w:r>
      <w:r>
        <w:rPr>
          <w:rFonts w:ascii="宋体" w:hAnsi="宋体" w:eastAsia="宋体" w:cs="宋体"/>
          <w:sz w:val="24"/>
          <w:szCs w:val="24"/>
        </w:rPr>
        <w:t>供应商未发生过失行为的，采购代理机构将在成交通</w:t>
      </w:r>
      <w:r>
        <w:rPr>
          <w:rFonts w:ascii="宋体" w:hAnsi="宋体" w:eastAsia="宋体" w:cs="宋体"/>
          <w:spacing w:val="-1"/>
          <w:sz w:val="24"/>
          <w:szCs w:val="24"/>
        </w:rPr>
        <w:t>知书发出五个工作日内退还。</w:t>
      </w:r>
    </w:p>
    <w:p w14:paraId="02E88D3E">
      <w:pPr>
        <w:spacing w:before="1" w:line="441" w:lineRule="auto"/>
        <w:ind w:left="12" w:right="2" w:firstLine="478"/>
        <w:rPr>
          <w:rFonts w:ascii="宋体" w:hAnsi="宋体" w:eastAsia="宋体" w:cs="宋体"/>
          <w:sz w:val="24"/>
          <w:szCs w:val="24"/>
        </w:rPr>
      </w:pPr>
      <w:r>
        <w:rPr>
          <w:rFonts w:ascii="宋体" w:hAnsi="宋体" w:eastAsia="宋体" w:cs="宋体"/>
          <w:spacing w:val="4"/>
          <w:sz w:val="24"/>
          <w:szCs w:val="24"/>
        </w:rPr>
        <w:t>9.2 供应商递交的磋商保证金必须在磋商截止前1工作日将磋商保证金缴纳到采购代</w:t>
      </w:r>
      <w:r>
        <w:rPr>
          <w:rFonts w:ascii="宋体" w:hAnsi="宋体" w:eastAsia="宋体" w:cs="宋体"/>
          <w:spacing w:val="-1"/>
          <w:sz w:val="24"/>
          <w:szCs w:val="24"/>
        </w:rPr>
        <w:t>理机构账户，以银行到账时间为准。</w:t>
      </w:r>
    </w:p>
    <w:p w14:paraId="5A41E8A2">
      <w:pPr>
        <w:spacing w:before="3" w:line="441" w:lineRule="auto"/>
        <w:ind w:left="11" w:firstLine="479"/>
        <w:rPr>
          <w:rFonts w:ascii="宋体" w:hAnsi="宋体" w:eastAsia="宋体" w:cs="宋体"/>
          <w:sz w:val="24"/>
          <w:szCs w:val="24"/>
        </w:rPr>
      </w:pPr>
      <w:r>
        <w:rPr>
          <w:rFonts w:ascii="宋体" w:hAnsi="宋体" w:eastAsia="宋体" w:cs="宋体"/>
          <w:spacing w:val="1"/>
          <w:sz w:val="24"/>
          <w:szCs w:val="24"/>
        </w:rPr>
        <w:t>9.3 磋商保证金应当以以支票、汇票、本票或者金融机构、担保机构出具的保函等非现金形式提交，通过银行转账的，必须从供应商基本账户直接汇（转）入采购代理机</w:t>
      </w:r>
      <w:r>
        <w:rPr>
          <w:rFonts w:ascii="宋体" w:hAnsi="宋体" w:eastAsia="宋体" w:cs="宋体"/>
          <w:sz w:val="24"/>
          <w:szCs w:val="24"/>
        </w:rPr>
        <w:t>构指</w:t>
      </w:r>
      <w:r>
        <w:rPr>
          <w:rFonts w:ascii="宋体" w:hAnsi="宋体" w:eastAsia="宋体" w:cs="宋体"/>
          <w:spacing w:val="-3"/>
          <w:sz w:val="24"/>
          <w:szCs w:val="24"/>
        </w:rPr>
        <w:t>定账户。</w:t>
      </w:r>
    </w:p>
    <w:p w14:paraId="5DD77A17">
      <w:pPr>
        <w:spacing w:line="442" w:lineRule="auto"/>
        <w:ind w:left="8" w:firstLine="481"/>
        <w:rPr>
          <w:rFonts w:ascii="宋体" w:hAnsi="宋体" w:eastAsia="宋体" w:cs="宋体"/>
          <w:sz w:val="24"/>
          <w:szCs w:val="24"/>
        </w:rPr>
      </w:pPr>
      <w:r>
        <w:rPr>
          <w:rFonts w:ascii="宋体" w:hAnsi="宋体" w:eastAsia="宋体" w:cs="宋体"/>
          <w:spacing w:val="1"/>
          <w:sz w:val="24"/>
          <w:szCs w:val="24"/>
        </w:rPr>
        <w:t>9.4 未按竞争性磋商文件要求在规定时间前交纳规定数额磋商保证金的响应文件将被</w:t>
      </w:r>
      <w:r>
        <w:rPr>
          <w:rFonts w:ascii="宋体" w:hAnsi="宋体" w:eastAsia="宋体" w:cs="宋体"/>
          <w:spacing w:val="-3"/>
          <w:sz w:val="24"/>
          <w:szCs w:val="24"/>
        </w:rPr>
        <w:t>拒绝。</w:t>
      </w:r>
    </w:p>
    <w:p w14:paraId="04C0CB05">
      <w:pPr>
        <w:spacing w:before="169" w:line="442" w:lineRule="auto"/>
        <w:ind w:left="9"/>
        <w:rPr>
          <w:rFonts w:ascii="宋体" w:hAnsi="宋体" w:eastAsia="宋体" w:cs="宋体"/>
          <w:sz w:val="24"/>
          <w:szCs w:val="24"/>
        </w:rPr>
      </w:pPr>
      <w:r>
        <w:rPr>
          <w:rFonts w:ascii="宋体" w:hAnsi="宋体" w:eastAsia="宋体" w:cs="宋体"/>
          <w:spacing w:val="4"/>
          <w:sz w:val="24"/>
          <w:szCs w:val="24"/>
        </w:rPr>
        <w:t>9.5 未成交供应商的磋商保证金自成交通知书发出之日起5个工作日内全额无息原账</w:t>
      </w:r>
      <w:r>
        <w:rPr>
          <w:rFonts w:ascii="宋体" w:hAnsi="宋体" w:eastAsia="宋体" w:cs="宋体"/>
          <w:spacing w:val="-2"/>
          <w:sz w:val="24"/>
          <w:szCs w:val="24"/>
        </w:rPr>
        <w:t>户退还（不退现金</w:t>
      </w:r>
      <w:r>
        <w:rPr>
          <w:rFonts w:ascii="宋体" w:hAnsi="宋体" w:eastAsia="宋体" w:cs="宋体"/>
          <w:spacing w:val="-3"/>
          <w:sz w:val="24"/>
          <w:szCs w:val="24"/>
        </w:rPr>
        <w:t>）；</w:t>
      </w:r>
      <w:r>
        <w:rPr>
          <w:rFonts w:ascii="宋体" w:hAnsi="宋体" w:eastAsia="宋体" w:cs="宋体"/>
          <w:spacing w:val="-2"/>
          <w:sz w:val="24"/>
          <w:szCs w:val="24"/>
        </w:rPr>
        <w:t>成交供应商的磋商保证金，自政府采购合同签订之日起5个工作日内</w:t>
      </w:r>
      <w:r>
        <w:rPr>
          <w:rFonts w:ascii="宋体" w:hAnsi="宋体" w:eastAsia="宋体" w:cs="宋体"/>
          <w:spacing w:val="-1"/>
          <w:sz w:val="24"/>
          <w:szCs w:val="24"/>
        </w:rPr>
        <w:t>全额无息退还（不退现金）。</w:t>
      </w:r>
    </w:p>
    <w:p w14:paraId="00F48FF6">
      <w:pPr>
        <w:spacing w:line="220" w:lineRule="auto"/>
        <w:ind w:left="490"/>
        <w:rPr>
          <w:rFonts w:ascii="宋体" w:hAnsi="宋体" w:eastAsia="宋体" w:cs="宋体"/>
          <w:sz w:val="24"/>
          <w:szCs w:val="24"/>
        </w:rPr>
      </w:pPr>
      <w:r>
        <w:rPr>
          <w:rFonts w:ascii="宋体" w:hAnsi="宋体" w:eastAsia="宋体" w:cs="宋体"/>
          <w:spacing w:val="-1"/>
          <w:sz w:val="24"/>
          <w:szCs w:val="24"/>
        </w:rPr>
        <w:t>9.6 有下列情形之一的，磋商保证金不予退还：</w:t>
      </w:r>
    </w:p>
    <w:p w14:paraId="6EF40305">
      <w:pPr>
        <w:spacing w:before="288" w:line="441" w:lineRule="auto"/>
        <w:ind w:left="13" w:firstLine="487"/>
        <w:rPr>
          <w:rFonts w:ascii="宋体" w:hAnsi="宋体" w:eastAsia="宋体" w:cs="宋体"/>
          <w:sz w:val="24"/>
          <w:szCs w:val="24"/>
        </w:rPr>
      </w:pPr>
      <w:r>
        <w:rPr>
          <w:rFonts w:ascii="宋体" w:hAnsi="宋体" w:eastAsia="宋体" w:cs="宋体"/>
          <w:spacing w:val="-2"/>
          <w:sz w:val="24"/>
          <w:szCs w:val="24"/>
        </w:rPr>
        <w:t>（1）供应商在递交竞争性磋商响应文件的截止时</w:t>
      </w:r>
      <w:r>
        <w:rPr>
          <w:rFonts w:ascii="宋体" w:hAnsi="宋体" w:eastAsia="宋体" w:cs="宋体"/>
          <w:spacing w:val="-3"/>
          <w:sz w:val="24"/>
          <w:szCs w:val="24"/>
        </w:rPr>
        <w:t>间前未到达现场并且没有以书面形式</w:t>
      </w:r>
      <w:r>
        <w:rPr>
          <w:rFonts w:ascii="宋体" w:hAnsi="宋体" w:eastAsia="宋体" w:cs="宋体"/>
          <w:spacing w:val="-1"/>
          <w:sz w:val="24"/>
          <w:szCs w:val="24"/>
        </w:rPr>
        <w:t>如信函、传真等告知采购代理机构要撤其磋商的；</w:t>
      </w:r>
    </w:p>
    <w:p w14:paraId="033BE03B">
      <w:pPr>
        <w:spacing w:line="219" w:lineRule="auto"/>
        <w:ind w:left="500"/>
        <w:rPr>
          <w:rFonts w:ascii="宋体" w:hAnsi="宋体" w:eastAsia="宋体" w:cs="宋体"/>
          <w:sz w:val="24"/>
          <w:szCs w:val="24"/>
        </w:rPr>
      </w:pPr>
      <w:r>
        <w:rPr>
          <w:rFonts w:ascii="宋体" w:hAnsi="宋体" w:eastAsia="宋体" w:cs="宋体"/>
          <w:spacing w:val="-1"/>
          <w:sz w:val="24"/>
          <w:szCs w:val="24"/>
        </w:rPr>
        <w:t>（2）成交人在规定期限内未能按规定签订合同或未按规定缴纳成交服务费；</w:t>
      </w:r>
    </w:p>
    <w:p w14:paraId="6DEAD48F">
      <w:pPr>
        <w:spacing w:before="290" w:line="219" w:lineRule="auto"/>
        <w:ind w:left="500"/>
        <w:rPr>
          <w:rFonts w:ascii="宋体" w:hAnsi="宋体" w:eastAsia="宋体" w:cs="宋体"/>
          <w:sz w:val="24"/>
          <w:szCs w:val="24"/>
        </w:rPr>
      </w:pPr>
      <w:r>
        <w:rPr>
          <w:rFonts w:ascii="宋体" w:hAnsi="宋体" w:eastAsia="宋体" w:cs="宋体"/>
          <w:spacing w:val="-2"/>
          <w:sz w:val="24"/>
          <w:szCs w:val="24"/>
        </w:rPr>
        <w:t>（3）提供虚假材料谋取成交的；</w:t>
      </w:r>
    </w:p>
    <w:p w14:paraId="3D59CA4F">
      <w:pPr>
        <w:spacing w:before="289" w:line="442" w:lineRule="auto"/>
        <w:ind w:left="10" w:firstLine="490"/>
        <w:rPr>
          <w:rFonts w:ascii="宋体" w:hAnsi="宋体" w:eastAsia="宋体" w:cs="宋体"/>
          <w:sz w:val="24"/>
          <w:szCs w:val="24"/>
        </w:rPr>
      </w:pPr>
      <w:r>
        <w:rPr>
          <w:rFonts w:ascii="宋体" w:hAnsi="宋体" w:eastAsia="宋体" w:cs="宋体"/>
          <w:spacing w:val="-2"/>
          <w:sz w:val="24"/>
          <w:szCs w:val="24"/>
        </w:rPr>
        <w:t>（4）将成交项目转让给他人，或者在竞争性磋商</w:t>
      </w:r>
      <w:r>
        <w:rPr>
          <w:rFonts w:ascii="宋体" w:hAnsi="宋体" w:eastAsia="宋体" w:cs="宋体"/>
          <w:spacing w:val="-3"/>
          <w:sz w:val="24"/>
          <w:szCs w:val="24"/>
        </w:rPr>
        <w:t>响应文件中未说明，将成交项目分包给他人的；</w:t>
      </w:r>
    </w:p>
    <w:p w14:paraId="0C10B0F9">
      <w:pPr>
        <w:spacing w:line="219" w:lineRule="auto"/>
        <w:ind w:left="500"/>
        <w:rPr>
          <w:rFonts w:ascii="宋体" w:hAnsi="宋体" w:eastAsia="宋体" w:cs="宋体"/>
          <w:sz w:val="24"/>
          <w:szCs w:val="24"/>
        </w:rPr>
      </w:pPr>
      <w:r>
        <w:rPr>
          <w:rFonts w:ascii="宋体" w:hAnsi="宋体" w:eastAsia="宋体" w:cs="宋体"/>
          <w:spacing w:val="-2"/>
          <w:sz w:val="24"/>
          <w:szCs w:val="24"/>
        </w:rPr>
        <w:t>（5）拒绝履行合同义务的；</w:t>
      </w:r>
    </w:p>
    <w:p w14:paraId="58ED49C8">
      <w:pPr>
        <w:spacing w:before="292" w:line="219" w:lineRule="auto"/>
        <w:ind w:left="500"/>
        <w:rPr>
          <w:rFonts w:ascii="宋体" w:hAnsi="宋体" w:eastAsia="宋体" w:cs="宋体"/>
          <w:sz w:val="24"/>
          <w:szCs w:val="24"/>
        </w:rPr>
      </w:pPr>
      <w:r>
        <w:rPr>
          <w:rFonts w:ascii="宋体" w:hAnsi="宋体" w:eastAsia="宋体" w:cs="宋体"/>
          <w:spacing w:val="-2"/>
          <w:sz w:val="24"/>
          <w:szCs w:val="24"/>
        </w:rPr>
        <w:t>（6）法律、法规规定的其他情形。</w:t>
      </w:r>
    </w:p>
    <w:p w14:paraId="0AFF0A3D">
      <w:pPr>
        <w:pStyle w:val="34"/>
        <w:spacing w:line="318" w:lineRule="auto"/>
      </w:pPr>
    </w:p>
    <w:p w14:paraId="0F0CD3F7">
      <w:pPr>
        <w:spacing w:before="91" w:line="221" w:lineRule="auto"/>
        <w:ind w:left="31"/>
        <w:outlineLvl w:val="0"/>
        <w:rPr>
          <w:rFonts w:ascii="宋体" w:hAnsi="宋体" w:eastAsia="宋体" w:cs="宋体"/>
          <w:sz w:val="28"/>
          <w:szCs w:val="28"/>
        </w:rPr>
      </w:pPr>
      <w:r>
        <w:rPr>
          <w:rFonts w:ascii="宋体" w:hAnsi="宋体" w:eastAsia="宋体" w:cs="宋体"/>
          <w:b/>
          <w:bCs/>
          <w:spacing w:val="-7"/>
          <w:sz w:val="28"/>
          <w:szCs w:val="28"/>
        </w:rPr>
        <w:t>10.磋商有效期</w:t>
      </w:r>
    </w:p>
    <w:p w14:paraId="313EFBBF">
      <w:pPr>
        <w:spacing w:before="171" w:line="220" w:lineRule="auto"/>
        <w:ind w:left="488"/>
        <w:rPr>
          <w:rFonts w:ascii="宋体" w:hAnsi="宋体" w:eastAsia="宋体" w:cs="宋体"/>
          <w:sz w:val="24"/>
          <w:szCs w:val="24"/>
        </w:rPr>
      </w:pPr>
      <w:r>
        <w:rPr>
          <w:rFonts w:ascii="宋体" w:hAnsi="宋体" w:eastAsia="宋体" w:cs="宋体"/>
          <w:spacing w:val="-1"/>
          <w:sz w:val="24"/>
          <w:szCs w:val="24"/>
        </w:rPr>
        <w:t>磋商有效期为自磋商开始之日起60日历日。</w:t>
      </w:r>
    </w:p>
    <w:p w14:paraId="711150E5">
      <w:pPr>
        <w:spacing w:before="291" w:line="220" w:lineRule="auto"/>
        <w:ind w:left="31"/>
        <w:outlineLvl w:val="0"/>
        <w:rPr>
          <w:rFonts w:ascii="宋体" w:hAnsi="宋体" w:eastAsia="宋体" w:cs="宋体"/>
          <w:sz w:val="28"/>
          <w:szCs w:val="28"/>
        </w:rPr>
      </w:pPr>
      <w:r>
        <w:rPr>
          <w:rFonts w:ascii="宋体" w:hAnsi="宋体" w:eastAsia="宋体" w:cs="宋体"/>
          <w:b/>
          <w:bCs/>
          <w:spacing w:val="-6"/>
          <w:sz w:val="28"/>
          <w:szCs w:val="28"/>
        </w:rPr>
        <w:t>11.响应文件构成</w:t>
      </w:r>
    </w:p>
    <w:p w14:paraId="5BE4B3FC">
      <w:pPr>
        <w:spacing w:before="227" w:line="441" w:lineRule="auto"/>
        <w:ind w:left="9" w:firstLine="497"/>
        <w:rPr>
          <w:rFonts w:ascii="宋体" w:hAnsi="宋体" w:eastAsia="宋体" w:cs="宋体"/>
          <w:sz w:val="24"/>
          <w:szCs w:val="24"/>
        </w:rPr>
      </w:pPr>
      <w:r>
        <w:rPr>
          <w:rFonts w:ascii="宋体" w:hAnsi="宋体" w:eastAsia="宋体" w:cs="宋体"/>
          <w:spacing w:val="-2"/>
          <w:sz w:val="24"/>
          <w:szCs w:val="24"/>
        </w:rPr>
        <w:t>11.1 供应商应提交相关证明材料，作为其参</w:t>
      </w:r>
      <w:r>
        <w:rPr>
          <w:rFonts w:ascii="宋体" w:hAnsi="宋体" w:eastAsia="宋体" w:cs="宋体"/>
          <w:spacing w:val="-3"/>
          <w:sz w:val="24"/>
          <w:szCs w:val="24"/>
        </w:rPr>
        <w:t>加竞争性磋商和成交后有能力履行合同的</w:t>
      </w:r>
      <w:r>
        <w:rPr>
          <w:rFonts w:ascii="宋体" w:hAnsi="宋体" w:eastAsia="宋体" w:cs="宋体"/>
          <w:sz w:val="24"/>
          <w:szCs w:val="24"/>
        </w:rPr>
        <w:t>证明。编写的响应文件须包括以下内容（格式见</w:t>
      </w:r>
      <w:r>
        <w:rPr>
          <w:rFonts w:ascii="宋体" w:hAnsi="宋体" w:eastAsia="宋体" w:cs="宋体"/>
          <w:spacing w:val="-1"/>
          <w:sz w:val="24"/>
          <w:szCs w:val="24"/>
        </w:rPr>
        <w:t>竞争性磋商文件第五部分</w:t>
      </w:r>
      <w:r>
        <w:rPr>
          <w:rFonts w:ascii="宋体" w:hAnsi="宋体" w:eastAsia="宋体" w:cs="宋体"/>
          <w:sz w:val="24"/>
          <w:szCs w:val="24"/>
        </w:rPr>
        <w:t>）：</w:t>
      </w:r>
    </w:p>
    <w:p w14:paraId="73DC5B03">
      <w:pPr>
        <w:spacing w:before="1" w:line="219" w:lineRule="auto"/>
        <w:ind w:left="500"/>
        <w:rPr>
          <w:rFonts w:ascii="宋体" w:hAnsi="宋体" w:eastAsia="宋体" w:cs="宋体"/>
          <w:sz w:val="24"/>
          <w:szCs w:val="24"/>
        </w:rPr>
      </w:pPr>
      <w:r>
        <w:rPr>
          <w:rFonts w:ascii="宋体" w:hAnsi="宋体" w:eastAsia="宋体" w:cs="宋体"/>
          <w:spacing w:val="-3"/>
          <w:sz w:val="24"/>
          <w:szCs w:val="24"/>
        </w:rPr>
        <w:t>（1）响应文件封面</w:t>
      </w:r>
    </w:p>
    <w:p w14:paraId="06419211">
      <w:pPr>
        <w:spacing w:before="291" w:line="219" w:lineRule="auto"/>
        <w:ind w:left="500"/>
        <w:rPr>
          <w:rFonts w:ascii="宋体" w:hAnsi="宋体" w:eastAsia="宋体" w:cs="宋体"/>
          <w:sz w:val="24"/>
          <w:szCs w:val="24"/>
        </w:rPr>
      </w:pPr>
      <w:r>
        <w:rPr>
          <w:rFonts w:ascii="宋体" w:hAnsi="宋体" w:eastAsia="宋体" w:cs="宋体"/>
          <w:spacing w:val="-3"/>
          <w:sz w:val="24"/>
          <w:szCs w:val="24"/>
        </w:rPr>
        <w:t>（2）响应文件目录</w:t>
      </w:r>
    </w:p>
    <w:p w14:paraId="1D844A13">
      <w:pPr>
        <w:spacing w:before="288" w:line="218" w:lineRule="auto"/>
        <w:ind w:left="500"/>
        <w:rPr>
          <w:rFonts w:ascii="宋体" w:hAnsi="宋体" w:eastAsia="宋体" w:cs="宋体"/>
          <w:sz w:val="24"/>
          <w:szCs w:val="24"/>
        </w:rPr>
      </w:pPr>
      <w:r>
        <w:rPr>
          <w:rFonts w:ascii="宋体" w:hAnsi="宋体" w:eastAsia="宋体" w:cs="宋体"/>
          <w:spacing w:val="-2"/>
          <w:sz w:val="24"/>
          <w:szCs w:val="24"/>
        </w:rPr>
        <w:t>（3）磋商函及磋商报价表</w:t>
      </w:r>
    </w:p>
    <w:p w14:paraId="1DCCCD67">
      <w:pPr>
        <w:spacing w:before="293" w:line="219" w:lineRule="auto"/>
        <w:ind w:left="500"/>
        <w:rPr>
          <w:rFonts w:ascii="宋体" w:hAnsi="宋体" w:eastAsia="宋体" w:cs="宋体"/>
          <w:sz w:val="24"/>
          <w:szCs w:val="24"/>
        </w:rPr>
      </w:pPr>
      <w:r>
        <w:rPr>
          <w:rFonts w:ascii="宋体" w:hAnsi="宋体" w:eastAsia="宋体" w:cs="宋体"/>
          <w:spacing w:val="-2"/>
          <w:sz w:val="24"/>
          <w:szCs w:val="24"/>
        </w:rPr>
        <w:t>（4）法定代表人证明书</w:t>
      </w:r>
    </w:p>
    <w:p w14:paraId="29C46AE8">
      <w:pPr>
        <w:spacing w:before="289" w:line="219" w:lineRule="auto"/>
        <w:ind w:left="500"/>
        <w:rPr>
          <w:rFonts w:ascii="宋体" w:hAnsi="宋体" w:eastAsia="宋体" w:cs="宋体"/>
          <w:sz w:val="24"/>
          <w:szCs w:val="24"/>
        </w:rPr>
      </w:pPr>
      <w:r>
        <w:rPr>
          <w:rFonts w:ascii="宋体" w:hAnsi="宋体" w:eastAsia="宋体" w:cs="宋体"/>
          <w:spacing w:val="-2"/>
          <w:sz w:val="24"/>
          <w:szCs w:val="24"/>
        </w:rPr>
        <w:t>（5）法定代表人授权书</w:t>
      </w:r>
    </w:p>
    <w:p w14:paraId="78B7C3BC">
      <w:pPr>
        <w:spacing w:before="288" w:line="219" w:lineRule="auto"/>
        <w:ind w:left="500"/>
        <w:rPr>
          <w:rFonts w:ascii="宋体" w:hAnsi="宋体" w:eastAsia="宋体" w:cs="宋体"/>
          <w:sz w:val="24"/>
          <w:szCs w:val="24"/>
        </w:rPr>
      </w:pPr>
      <w:r>
        <w:rPr>
          <w:rFonts w:ascii="宋体" w:hAnsi="宋体" w:eastAsia="宋体" w:cs="宋体"/>
          <w:spacing w:val="-2"/>
          <w:sz w:val="24"/>
          <w:szCs w:val="24"/>
        </w:rPr>
        <w:t>（6）供应商诚信承诺书</w:t>
      </w:r>
    </w:p>
    <w:p w14:paraId="78BB0B2C">
      <w:pPr>
        <w:spacing w:before="292" w:line="218" w:lineRule="auto"/>
        <w:ind w:left="500"/>
        <w:rPr>
          <w:rFonts w:ascii="宋体" w:hAnsi="宋体" w:eastAsia="宋体" w:cs="宋体"/>
          <w:sz w:val="24"/>
          <w:szCs w:val="24"/>
        </w:rPr>
      </w:pPr>
      <w:r>
        <w:rPr>
          <w:rFonts w:ascii="宋体" w:hAnsi="宋体" w:eastAsia="宋体" w:cs="宋体"/>
          <w:spacing w:val="-2"/>
          <w:sz w:val="24"/>
          <w:szCs w:val="24"/>
        </w:rPr>
        <w:t>（7）已标价工程量清单</w:t>
      </w:r>
    </w:p>
    <w:p w14:paraId="128FF72F">
      <w:pPr>
        <w:spacing w:before="286" w:line="219" w:lineRule="auto"/>
        <w:ind w:left="500"/>
        <w:rPr>
          <w:rFonts w:ascii="宋体" w:hAnsi="宋体" w:eastAsia="宋体" w:cs="宋体"/>
          <w:sz w:val="24"/>
          <w:szCs w:val="24"/>
        </w:rPr>
      </w:pPr>
      <w:r>
        <w:rPr>
          <w:rFonts w:ascii="宋体" w:hAnsi="宋体" w:eastAsia="宋体" w:cs="宋体"/>
          <w:spacing w:val="-3"/>
          <w:sz w:val="24"/>
          <w:szCs w:val="24"/>
        </w:rPr>
        <w:t>（9）项目管理机构</w:t>
      </w:r>
    </w:p>
    <w:p w14:paraId="4C97A0A4">
      <w:pPr>
        <w:spacing w:before="292" w:line="219" w:lineRule="auto"/>
        <w:ind w:left="500"/>
        <w:rPr>
          <w:rFonts w:ascii="宋体" w:hAnsi="宋体" w:eastAsia="宋体" w:cs="宋体"/>
          <w:sz w:val="24"/>
          <w:szCs w:val="24"/>
        </w:rPr>
      </w:pPr>
      <w:r>
        <w:rPr>
          <w:rFonts w:ascii="宋体" w:hAnsi="宋体" w:eastAsia="宋体" w:cs="宋体"/>
          <w:spacing w:val="-3"/>
          <w:sz w:val="24"/>
          <w:szCs w:val="24"/>
        </w:rPr>
        <w:t>（10）资格审查资料</w:t>
      </w:r>
    </w:p>
    <w:p w14:paraId="5EA694B4">
      <w:pPr>
        <w:spacing w:before="287" w:line="219" w:lineRule="auto"/>
        <w:ind w:left="500"/>
        <w:rPr>
          <w:rFonts w:ascii="宋体" w:hAnsi="宋体" w:eastAsia="宋体" w:cs="宋体"/>
          <w:sz w:val="24"/>
          <w:szCs w:val="24"/>
        </w:rPr>
      </w:pPr>
      <w:r>
        <w:rPr>
          <w:rFonts w:ascii="宋体" w:hAnsi="宋体" w:eastAsia="宋体" w:cs="宋体"/>
          <w:spacing w:val="-1"/>
          <w:sz w:val="24"/>
          <w:szCs w:val="24"/>
        </w:rPr>
        <w:t>（11）具备履行合同所必需的设备和专业技术能力的证明材料</w:t>
      </w:r>
    </w:p>
    <w:p w14:paraId="49C0D04B">
      <w:pPr>
        <w:spacing w:before="290" w:line="219" w:lineRule="auto"/>
        <w:ind w:left="500"/>
        <w:rPr>
          <w:rFonts w:ascii="宋体" w:hAnsi="宋体" w:eastAsia="宋体" w:cs="宋体"/>
          <w:sz w:val="24"/>
          <w:szCs w:val="24"/>
        </w:rPr>
      </w:pPr>
      <w:r>
        <w:rPr>
          <w:rFonts w:ascii="宋体" w:hAnsi="宋体" w:eastAsia="宋体" w:cs="宋体"/>
          <w:spacing w:val="-2"/>
          <w:sz w:val="24"/>
          <w:szCs w:val="24"/>
        </w:rPr>
        <w:t>（12）无重大违法记录声明</w:t>
      </w:r>
    </w:p>
    <w:p w14:paraId="26946231">
      <w:pPr>
        <w:spacing w:before="288" w:line="219" w:lineRule="auto"/>
        <w:ind w:left="500"/>
        <w:rPr>
          <w:rFonts w:ascii="宋体" w:hAnsi="宋体" w:eastAsia="宋体" w:cs="宋体"/>
          <w:sz w:val="24"/>
          <w:szCs w:val="24"/>
        </w:rPr>
      </w:pPr>
      <w:r>
        <w:rPr>
          <w:rFonts w:ascii="宋体" w:hAnsi="宋体" w:eastAsia="宋体" w:cs="宋体"/>
          <w:spacing w:val="-2"/>
          <w:sz w:val="24"/>
          <w:szCs w:val="24"/>
        </w:rPr>
        <w:t>（13）类似业绩证明材料</w:t>
      </w:r>
    </w:p>
    <w:p w14:paraId="1B16D60B">
      <w:pPr>
        <w:spacing w:before="291" w:line="219" w:lineRule="auto"/>
        <w:ind w:left="500"/>
        <w:rPr>
          <w:rFonts w:ascii="宋体" w:hAnsi="宋体" w:eastAsia="宋体" w:cs="宋体"/>
          <w:sz w:val="24"/>
          <w:szCs w:val="24"/>
        </w:rPr>
      </w:pPr>
      <w:r>
        <w:rPr>
          <w:rFonts w:ascii="宋体" w:hAnsi="宋体" w:eastAsia="宋体" w:cs="宋体"/>
          <w:spacing w:val="-1"/>
          <w:sz w:val="24"/>
          <w:szCs w:val="24"/>
        </w:rPr>
        <w:t>（14）供应商认为在其他方面有必要说明的事项</w:t>
      </w:r>
    </w:p>
    <w:p w14:paraId="2B894524">
      <w:pPr>
        <w:spacing w:before="290" w:line="219" w:lineRule="auto"/>
        <w:ind w:left="500"/>
        <w:rPr>
          <w:rFonts w:ascii="宋体" w:hAnsi="宋体" w:eastAsia="宋体" w:cs="宋体"/>
          <w:sz w:val="24"/>
          <w:szCs w:val="24"/>
        </w:rPr>
      </w:pPr>
      <w:r>
        <w:rPr>
          <w:rFonts w:ascii="宋体" w:hAnsi="宋体" w:eastAsia="宋体" w:cs="宋体"/>
          <w:spacing w:val="-2"/>
          <w:sz w:val="24"/>
          <w:szCs w:val="24"/>
        </w:rPr>
        <w:t>（15）中小企业声明函</w:t>
      </w:r>
    </w:p>
    <w:p w14:paraId="2E13D981">
      <w:pPr>
        <w:spacing w:before="291" w:line="219" w:lineRule="auto"/>
        <w:ind w:left="500"/>
        <w:rPr>
          <w:rFonts w:ascii="宋体" w:hAnsi="宋体" w:eastAsia="宋体" w:cs="宋体"/>
          <w:sz w:val="24"/>
          <w:szCs w:val="24"/>
        </w:rPr>
      </w:pPr>
      <w:r>
        <w:rPr>
          <w:rFonts w:ascii="宋体" w:hAnsi="宋体" w:eastAsia="宋体" w:cs="宋体"/>
          <w:spacing w:val="-2"/>
          <w:sz w:val="24"/>
          <w:szCs w:val="24"/>
        </w:rPr>
        <w:t>（16）残疾人福利性单位声明函</w:t>
      </w:r>
    </w:p>
    <w:p w14:paraId="2B57E01B">
      <w:pPr>
        <w:spacing w:before="288" w:line="219" w:lineRule="auto"/>
        <w:ind w:left="500"/>
        <w:rPr>
          <w:rFonts w:ascii="宋体" w:hAnsi="宋体" w:eastAsia="宋体" w:cs="宋体"/>
          <w:sz w:val="24"/>
          <w:szCs w:val="24"/>
        </w:rPr>
      </w:pPr>
      <w:r>
        <w:rPr>
          <w:rFonts w:ascii="宋体" w:hAnsi="宋体" w:eastAsia="宋体" w:cs="宋体"/>
          <w:spacing w:val="-2"/>
          <w:sz w:val="24"/>
          <w:szCs w:val="24"/>
        </w:rPr>
        <w:t>（17）监狱企业证明材料</w:t>
      </w:r>
    </w:p>
    <w:p w14:paraId="27D62D58">
      <w:pPr>
        <w:spacing w:before="292" w:line="218" w:lineRule="auto"/>
        <w:ind w:left="500"/>
        <w:rPr>
          <w:rFonts w:ascii="宋体" w:hAnsi="宋体" w:eastAsia="宋体" w:cs="宋体"/>
          <w:sz w:val="24"/>
          <w:szCs w:val="24"/>
        </w:rPr>
      </w:pPr>
      <w:r>
        <w:rPr>
          <w:rFonts w:ascii="宋体" w:hAnsi="宋体" w:eastAsia="宋体" w:cs="宋体"/>
          <w:spacing w:val="-3"/>
          <w:sz w:val="24"/>
          <w:szCs w:val="24"/>
        </w:rPr>
        <w:t>（18）磋商最后报价</w:t>
      </w:r>
    </w:p>
    <w:p w14:paraId="0496973E">
      <w:pPr>
        <w:spacing w:before="289" w:line="219" w:lineRule="auto"/>
        <w:ind w:left="489"/>
        <w:rPr>
          <w:rFonts w:ascii="宋体" w:hAnsi="宋体" w:eastAsia="宋体" w:cs="宋体"/>
          <w:sz w:val="24"/>
          <w:szCs w:val="24"/>
        </w:rPr>
      </w:pPr>
      <w:r>
        <w:rPr>
          <w:rFonts w:ascii="宋体" w:hAnsi="宋体" w:eastAsia="宋体" w:cs="宋体"/>
          <w:sz w:val="24"/>
          <w:szCs w:val="24"/>
        </w:rPr>
        <w:t>注：本项目采用线上评审，编制响应文件时</w:t>
      </w:r>
      <w:r>
        <w:rPr>
          <w:rFonts w:ascii="宋体" w:hAnsi="宋体" w:eastAsia="宋体" w:cs="宋体"/>
          <w:spacing w:val="-1"/>
          <w:sz w:val="24"/>
          <w:szCs w:val="24"/>
        </w:rPr>
        <w:t>磋商文件格式作为参考。</w:t>
      </w:r>
    </w:p>
    <w:p w14:paraId="492E32DC">
      <w:pPr>
        <w:pStyle w:val="34"/>
        <w:spacing w:line="321" w:lineRule="auto"/>
      </w:pPr>
    </w:p>
    <w:p w14:paraId="4CD79493">
      <w:pPr>
        <w:spacing w:before="92" w:line="220" w:lineRule="auto"/>
        <w:ind w:left="31"/>
        <w:outlineLvl w:val="0"/>
        <w:rPr>
          <w:rFonts w:ascii="宋体" w:hAnsi="宋体" w:eastAsia="宋体" w:cs="宋体"/>
          <w:sz w:val="28"/>
          <w:szCs w:val="28"/>
        </w:rPr>
      </w:pPr>
      <w:r>
        <w:rPr>
          <w:rFonts w:ascii="宋体" w:hAnsi="宋体" w:eastAsia="宋体" w:cs="宋体"/>
          <w:b/>
          <w:bCs/>
          <w:spacing w:val="-5"/>
          <w:sz w:val="28"/>
          <w:szCs w:val="28"/>
        </w:rPr>
        <w:t>12.</w:t>
      </w:r>
      <w:r>
        <w:rPr>
          <w:rFonts w:ascii="宋体" w:hAnsi="宋体" w:eastAsia="宋体" w:cs="宋体"/>
          <w:spacing w:val="-5"/>
          <w:sz w:val="28"/>
          <w:szCs w:val="28"/>
        </w:rPr>
        <w:t xml:space="preserve"> </w:t>
      </w:r>
      <w:r>
        <w:rPr>
          <w:rFonts w:ascii="宋体" w:hAnsi="宋体" w:eastAsia="宋体" w:cs="宋体"/>
          <w:b/>
          <w:bCs/>
          <w:spacing w:val="-5"/>
          <w:sz w:val="28"/>
          <w:szCs w:val="28"/>
        </w:rPr>
        <w:t>响应文件的编制要求</w:t>
      </w:r>
    </w:p>
    <w:p w14:paraId="58391C71">
      <w:pPr>
        <w:spacing w:before="226" w:line="442" w:lineRule="auto"/>
        <w:ind w:left="10" w:firstLine="496"/>
        <w:rPr>
          <w:rFonts w:ascii="宋体" w:hAnsi="宋体" w:eastAsia="宋体" w:cs="宋体"/>
          <w:sz w:val="24"/>
          <w:szCs w:val="24"/>
        </w:rPr>
      </w:pPr>
      <w:r>
        <w:rPr>
          <w:rFonts w:ascii="宋体" w:hAnsi="宋体" w:eastAsia="宋体" w:cs="宋体"/>
          <w:spacing w:val="4"/>
          <w:sz w:val="24"/>
          <w:szCs w:val="24"/>
        </w:rPr>
        <w:t>12.1 供应商提交的响应文件以及供应商与采购代理</w:t>
      </w:r>
      <w:r>
        <w:rPr>
          <w:rFonts w:ascii="宋体" w:hAnsi="宋体" w:eastAsia="宋体" w:cs="宋体"/>
          <w:spacing w:val="3"/>
          <w:sz w:val="24"/>
          <w:szCs w:val="24"/>
        </w:rPr>
        <w:t>机构就此竞争性磋商发生的所有</w:t>
      </w:r>
      <w:r>
        <w:rPr>
          <w:rFonts w:ascii="宋体" w:hAnsi="宋体" w:eastAsia="宋体" w:cs="宋体"/>
          <w:spacing w:val="-1"/>
          <w:sz w:val="24"/>
          <w:szCs w:val="24"/>
        </w:rPr>
        <w:t>来往函电均应使用简体中文。</w:t>
      </w:r>
    </w:p>
    <w:p w14:paraId="531B92C7">
      <w:pPr>
        <w:spacing w:line="441" w:lineRule="auto"/>
        <w:ind w:left="10" w:firstLine="496"/>
        <w:rPr>
          <w:rFonts w:ascii="宋体" w:hAnsi="宋体" w:eastAsia="宋体" w:cs="宋体"/>
          <w:sz w:val="24"/>
          <w:szCs w:val="24"/>
        </w:rPr>
      </w:pPr>
      <w:r>
        <w:rPr>
          <w:rFonts w:ascii="宋体" w:hAnsi="宋体" w:eastAsia="宋体" w:cs="宋体"/>
          <w:spacing w:val="-2"/>
          <w:sz w:val="24"/>
          <w:szCs w:val="24"/>
        </w:rPr>
        <w:t>12.2 除竞争性磋商文件中另有规定外，响应</w:t>
      </w:r>
      <w:r>
        <w:rPr>
          <w:rFonts w:ascii="宋体" w:hAnsi="宋体" w:eastAsia="宋体" w:cs="宋体"/>
          <w:spacing w:val="-3"/>
          <w:sz w:val="24"/>
          <w:szCs w:val="24"/>
        </w:rPr>
        <w:t>文件所使用的度量衡单位，均须采用国家</w:t>
      </w:r>
      <w:r>
        <w:rPr>
          <w:rFonts w:ascii="宋体" w:hAnsi="宋体" w:eastAsia="宋体" w:cs="宋体"/>
          <w:spacing w:val="-2"/>
          <w:sz w:val="24"/>
          <w:szCs w:val="24"/>
        </w:rPr>
        <w:t>法定计量单位。</w:t>
      </w:r>
    </w:p>
    <w:p w14:paraId="51227A51">
      <w:pPr>
        <w:spacing w:before="2" w:line="444" w:lineRule="auto"/>
        <w:ind w:left="19" w:firstLine="487"/>
        <w:rPr>
          <w:rFonts w:ascii="宋体" w:hAnsi="宋体" w:eastAsia="宋体" w:cs="宋体"/>
          <w:sz w:val="24"/>
          <w:szCs w:val="24"/>
        </w:rPr>
      </w:pPr>
      <w:r>
        <w:rPr>
          <w:rFonts w:ascii="宋体" w:hAnsi="宋体" w:eastAsia="宋体" w:cs="宋体"/>
          <w:spacing w:val="-2"/>
          <w:sz w:val="24"/>
          <w:szCs w:val="24"/>
        </w:rPr>
        <w:t>12.3 附有外文资料的须翻译成中文，并加盖</w:t>
      </w:r>
      <w:r>
        <w:rPr>
          <w:rFonts w:ascii="宋体" w:hAnsi="宋体" w:eastAsia="宋体" w:cs="宋体"/>
          <w:spacing w:val="-3"/>
          <w:sz w:val="24"/>
          <w:szCs w:val="24"/>
        </w:rPr>
        <w:t>供应商公章，如果翻译的中文资料与外文</w:t>
      </w:r>
      <w:r>
        <w:rPr>
          <w:rFonts w:ascii="宋体" w:hAnsi="宋体" w:eastAsia="宋体" w:cs="宋体"/>
          <w:spacing w:val="-1"/>
          <w:sz w:val="24"/>
          <w:szCs w:val="24"/>
        </w:rPr>
        <w:t>资料出现差异与矛盾时，以中文为准，其准确性由供应商负责。</w:t>
      </w:r>
    </w:p>
    <w:p w14:paraId="13C960AE">
      <w:pPr>
        <w:spacing w:before="269" w:line="225" w:lineRule="auto"/>
        <w:jc w:val="center"/>
        <w:outlineLvl w:val="0"/>
        <w:rPr>
          <w:rFonts w:ascii="宋体" w:hAnsi="宋体" w:eastAsia="宋体" w:cs="宋体"/>
          <w:sz w:val="35"/>
          <w:szCs w:val="35"/>
        </w:rPr>
      </w:pPr>
      <w:r>
        <w:rPr>
          <w:rFonts w:ascii="宋体" w:hAnsi="宋体" w:eastAsia="宋体" w:cs="宋体"/>
          <w:b/>
          <w:bCs/>
          <w:spacing w:val="2"/>
          <w:sz w:val="35"/>
          <w:szCs w:val="35"/>
        </w:rPr>
        <w:t>四、响应文件的递交</w:t>
      </w:r>
    </w:p>
    <w:p w14:paraId="6A6E3F79">
      <w:pPr>
        <w:pStyle w:val="34"/>
        <w:spacing w:line="336" w:lineRule="auto"/>
      </w:pPr>
    </w:p>
    <w:p w14:paraId="10DF2E31">
      <w:pPr>
        <w:spacing w:before="91" w:line="220" w:lineRule="auto"/>
        <w:ind w:left="31"/>
        <w:outlineLvl w:val="0"/>
        <w:rPr>
          <w:rFonts w:ascii="宋体" w:hAnsi="宋体" w:eastAsia="宋体" w:cs="宋体"/>
          <w:sz w:val="28"/>
          <w:szCs w:val="28"/>
        </w:rPr>
      </w:pPr>
      <w:r>
        <w:rPr>
          <w:rFonts w:ascii="宋体" w:hAnsi="宋体" w:eastAsia="宋体" w:cs="宋体"/>
          <w:b/>
          <w:bCs/>
          <w:spacing w:val="-5"/>
          <w:sz w:val="28"/>
          <w:szCs w:val="28"/>
        </w:rPr>
        <w:t>13.</w:t>
      </w:r>
      <w:r>
        <w:rPr>
          <w:rFonts w:ascii="宋体" w:hAnsi="宋体" w:eastAsia="宋体" w:cs="宋体"/>
          <w:spacing w:val="-5"/>
          <w:sz w:val="28"/>
          <w:szCs w:val="28"/>
        </w:rPr>
        <w:t xml:space="preserve"> </w:t>
      </w:r>
      <w:r>
        <w:rPr>
          <w:rFonts w:ascii="宋体" w:hAnsi="宋体" w:eastAsia="宋体" w:cs="宋体"/>
          <w:b/>
          <w:bCs/>
          <w:spacing w:val="-5"/>
          <w:sz w:val="28"/>
          <w:szCs w:val="28"/>
        </w:rPr>
        <w:t>响应文件的密封和标记</w:t>
      </w:r>
    </w:p>
    <w:p w14:paraId="46A3960F">
      <w:pPr>
        <w:spacing w:before="168" w:line="219" w:lineRule="auto"/>
        <w:ind w:left="507"/>
        <w:rPr>
          <w:rFonts w:ascii="宋体" w:hAnsi="宋体" w:eastAsia="宋体" w:cs="宋体"/>
          <w:spacing w:val="-1"/>
          <w:sz w:val="24"/>
          <w:szCs w:val="24"/>
        </w:rPr>
      </w:pPr>
      <w:r>
        <w:rPr>
          <w:rFonts w:ascii="宋体" w:hAnsi="宋体" w:eastAsia="宋体" w:cs="宋体"/>
          <w:spacing w:val="-1"/>
          <w:sz w:val="24"/>
          <w:szCs w:val="24"/>
        </w:rPr>
        <w:t>13.1 供应商应在政采云平台上报价并上传电子磋商响应文件。</w:t>
      </w:r>
    </w:p>
    <w:p w14:paraId="3B4DB359">
      <w:pPr>
        <w:spacing w:before="168" w:line="219" w:lineRule="auto"/>
        <w:ind w:left="507"/>
        <w:rPr>
          <w:rFonts w:ascii="宋体" w:hAnsi="宋体" w:eastAsia="宋体" w:cs="宋体"/>
          <w:sz w:val="24"/>
          <w:szCs w:val="24"/>
        </w:rPr>
      </w:pPr>
      <w:r>
        <w:rPr>
          <w:rFonts w:ascii="宋体" w:hAnsi="宋体" w:eastAsia="宋体" w:cs="宋体"/>
          <w:spacing w:val="-1"/>
          <w:sz w:val="24"/>
          <w:szCs w:val="24"/>
        </w:rPr>
        <w:t>13.2 供应商递交的响应文件应上传至政采</w:t>
      </w:r>
      <w:r>
        <w:rPr>
          <w:rFonts w:ascii="宋体" w:hAnsi="宋体" w:eastAsia="宋体" w:cs="宋体"/>
          <w:spacing w:val="-2"/>
          <w:sz w:val="24"/>
          <w:szCs w:val="24"/>
        </w:rPr>
        <w:t>云平台。</w:t>
      </w:r>
    </w:p>
    <w:p w14:paraId="04E8457B">
      <w:pPr>
        <w:spacing w:before="290" w:line="446" w:lineRule="auto"/>
        <w:ind w:left="14" w:right="61" w:firstLine="492"/>
        <w:rPr>
          <w:rFonts w:ascii="宋体" w:hAnsi="宋体" w:eastAsia="宋体" w:cs="宋体"/>
          <w:sz w:val="24"/>
          <w:szCs w:val="24"/>
        </w:rPr>
      </w:pPr>
      <w:r>
        <w:rPr>
          <w:rFonts w:ascii="宋体" w:hAnsi="宋体" w:eastAsia="宋体" w:cs="宋体"/>
          <w:spacing w:val="-2"/>
          <w:sz w:val="24"/>
          <w:szCs w:val="24"/>
        </w:rPr>
        <w:t>13.3 供应商以邮寄、电报、电话、传真等形</w:t>
      </w:r>
      <w:r>
        <w:rPr>
          <w:rFonts w:ascii="宋体" w:hAnsi="宋体" w:eastAsia="宋体" w:cs="宋体"/>
          <w:spacing w:val="-3"/>
          <w:sz w:val="24"/>
          <w:szCs w:val="24"/>
        </w:rPr>
        <w:t>式提交响应文件的，采购代理机构概不接</w:t>
      </w:r>
      <w:r>
        <w:rPr>
          <w:rFonts w:ascii="宋体" w:hAnsi="宋体" w:eastAsia="宋体" w:cs="宋体"/>
          <w:spacing w:val="-8"/>
          <w:sz w:val="24"/>
          <w:szCs w:val="24"/>
        </w:rPr>
        <w:t>受。</w:t>
      </w:r>
    </w:p>
    <w:p w14:paraId="27897E5F">
      <w:pPr>
        <w:spacing w:before="112" w:line="220" w:lineRule="auto"/>
        <w:ind w:left="31"/>
        <w:outlineLvl w:val="0"/>
        <w:rPr>
          <w:rFonts w:ascii="宋体" w:hAnsi="宋体" w:eastAsia="宋体" w:cs="宋体"/>
          <w:sz w:val="28"/>
          <w:szCs w:val="28"/>
        </w:rPr>
      </w:pPr>
      <w:r>
        <w:rPr>
          <w:rFonts w:ascii="宋体" w:hAnsi="宋体" w:eastAsia="宋体" w:cs="宋体"/>
          <w:b/>
          <w:bCs/>
          <w:spacing w:val="-4"/>
          <w:sz w:val="28"/>
          <w:szCs w:val="28"/>
        </w:rPr>
        <w:t>14.</w:t>
      </w:r>
      <w:r>
        <w:rPr>
          <w:rFonts w:ascii="宋体" w:hAnsi="宋体" w:eastAsia="宋体" w:cs="宋体"/>
          <w:spacing w:val="-4"/>
          <w:sz w:val="28"/>
          <w:szCs w:val="28"/>
        </w:rPr>
        <w:t xml:space="preserve"> </w:t>
      </w:r>
      <w:r>
        <w:rPr>
          <w:rFonts w:ascii="宋体" w:hAnsi="宋体" w:eastAsia="宋体" w:cs="宋体"/>
          <w:b/>
          <w:bCs/>
          <w:spacing w:val="-4"/>
          <w:sz w:val="28"/>
          <w:szCs w:val="28"/>
        </w:rPr>
        <w:t>递送响应文件的地点、截止日期</w:t>
      </w:r>
    </w:p>
    <w:p w14:paraId="4FACE84B">
      <w:pPr>
        <w:spacing w:before="225" w:line="219" w:lineRule="auto"/>
        <w:ind w:left="507"/>
        <w:rPr>
          <w:rFonts w:ascii="宋体" w:hAnsi="宋体" w:eastAsia="宋体" w:cs="宋体"/>
          <w:sz w:val="24"/>
          <w:szCs w:val="24"/>
        </w:rPr>
      </w:pPr>
      <w:r>
        <w:rPr>
          <w:rFonts w:ascii="宋体" w:hAnsi="宋体" w:eastAsia="宋体" w:cs="宋体"/>
          <w:spacing w:val="-2"/>
          <w:sz w:val="24"/>
          <w:szCs w:val="24"/>
        </w:rPr>
        <w:t>14.1磋商响应文件的递交地点与磋商地点相同。</w:t>
      </w:r>
    </w:p>
    <w:p w14:paraId="6A2CAEB6">
      <w:pPr>
        <w:spacing w:before="290" w:line="443" w:lineRule="auto"/>
        <w:ind w:left="7" w:right="63" w:firstLine="499"/>
        <w:rPr>
          <w:rFonts w:ascii="宋体" w:hAnsi="宋体" w:eastAsia="宋体" w:cs="宋体"/>
          <w:sz w:val="24"/>
          <w:szCs w:val="24"/>
        </w:rPr>
      </w:pPr>
      <w:r>
        <w:rPr>
          <w:rFonts w:ascii="宋体" w:hAnsi="宋体" w:eastAsia="宋体" w:cs="宋体"/>
          <w:sz w:val="24"/>
          <w:szCs w:val="24"/>
        </w:rPr>
        <w:t>14.2所有磋商响应文件都必须按“供应商须知前附</w:t>
      </w:r>
      <w:r>
        <w:rPr>
          <w:rFonts w:ascii="宋体" w:hAnsi="宋体" w:eastAsia="宋体" w:cs="宋体"/>
          <w:spacing w:val="-1"/>
          <w:sz w:val="24"/>
          <w:szCs w:val="24"/>
        </w:rPr>
        <w:t>表</w:t>
      </w:r>
      <w:r>
        <w:rPr>
          <w:rFonts w:ascii="宋体" w:hAnsi="宋体" w:eastAsia="宋体" w:cs="宋体"/>
          <w:spacing w:val="-86"/>
          <w:sz w:val="24"/>
          <w:szCs w:val="24"/>
        </w:rPr>
        <w:t xml:space="preserve"> </w:t>
      </w:r>
      <w:r>
        <w:rPr>
          <w:rFonts w:ascii="宋体" w:hAnsi="宋体" w:eastAsia="宋体" w:cs="宋体"/>
          <w:spacing w:val="-1"/>
          <w:sz w:val="24"/>
          <w:szCs w:val="24"/>
        </w:rPr>
        <w:t>”中规定的磋商截止时间之前上</w:t>
      </w:r>
      <w:r>
        <w:rPr>
          <w:rFonts w:ascii="宋体" w:hAnsi="宋体" w:eastAsia="宋体" w:cs="宋体"/>
          <w:sz w:val="24"/>
          <w:szCs w:val="24"/>
        </w:rPr>
        <w:t>传电子磋商响应文件，在递交响应文件截止时间后送达的任何</w:t>
      </w:r>
      <w:r>
        <w:rPr>
          <w:rFonts w:ascii="宋体" w:hAnsi="宋体" w:eastAsia="宋体" w:cs="宋体"/>
          <w:spacing w:val="-1"/>
          <w:sz w:val="24"/>
          <w:szCs w:val="24"/>
        </w:rPr>
        <w:t>响应文件将被拒绝。</w:t>
      </w:r>
    </w:p>
    <w:p w14:paraId="4F441590">
      <w:pPr>
        <w:spacing w:before="121" w:line="220" w:lineRule="auto"/>
        <w:ind w:left="31"/>
        <w:outlineLvl w:val="0"/>
        <w:rPr>
          <w:rFonts w:ascii="宋体" w:hAnsi="宋体" w:eastAsia="宋体" w:cs="宋体"/>
          <w:sz w:val="28"/>
          <w:szCs w:val="28"/>
        </w:rPr>
      </w:pPr>
      <w:r>
        <w:rPr>
          <w:rFonts w:ascii="宋体" w:hAnsi="宋体" w:eastAsia="宋体" w:cs="宋体"/>
          <w:b/>
          <w:bCs/>
          <w:spacing w:val="-5"/>
          <w:sz w:val="28"/>
          <w:szCs w:val="28"/>
        </w:rPr>
        <w:t>15.</w:t>
      </w:r>
      <w:r>
        <w:rPr>
          <w:rFonts w:ascii="宋体" w:hAnsi="宋体" w:eastAsia="宋体" w:cs="宋体"/>
          <w:spacing w:val="-5"/>
          <w:sz w:val="28"/>
          <w:szCs w:val="28"/>
        </w:rPr>
        <w:t xml:space="preserve"> </w:t>
      </w:r>
      <w:r>
        <w:rPr>
          <w:rFonts w:ascii="宋体" w:hAnsi="宋体" w:eastAsia="宋体" w:cs="宋体"/>
          <w:b/>
          <w:bCs/>
          <w:spacing w:val="-5"/>
          <w:sz w:val="28"/>
          <w:szCs w:val="28"/>
        </w:rPr>
        <w:t>响应文件的撤回和修改</w:t>
      </w:r>
    </w:p>
    <w:p w14:paraId="786ABB11">
      <w:pPr>
        <w:spacing w:before="223" w:line="444" w:lineRule="auto"/>
        <w:ind w:left="9" w:firstLine="497"/>
        <w:jc w:val="both"/>
        <w:rPr>
          <w:rFonts w:ascii="宋体" w:hAnsi="宋体" w:eastAsia="宋体" w:cs="宋体"/>
          <w:sz w:val="24"/>
          <w:szCs w:val="24"/>
        </w:rPr>
      </w:pPr>
      <w:r>
        <w:rPr>
          <w:rFonts w:ascii="宋体" w:hAnsi="宋体" w:eastAsia="宋体" w:cs="宋体"/>
          <w:spacing w:val="-2"/>
          <w:sz w:val="24"/>
          <w:szCs w:val="24"/>
        </w:rPr>
        <w:t>15.1 供应商在提交响应文件截止时间前，可</w:t>
      </w:r>
      <w:r>
        <w:rPr>
          <w:rFonts w:ascii="宋体" w:hAnsi="宋体" w:eastAsia="宋体" w:cs="宋体"/>
          <w:spacing w:val="-3"/>
          <w:sz w:val="24"/>
          <w:szCs w:val="24"/>
        </w:rPr>
        <w:t>以对所提交的响应文件进行补充、修改或者撤回，并书面通知采购人、采购代理机构。补</w:t>
      </w:r>
      <w:r>
        <w:rPr>
          <w:rFonts w:ascii="宋体" w:hAnsi="宋体" w:eastAsia="宋体" w:cs="宋体"/>
          <w:spacing w:val="-4"/>
          <w:sz w:val="24"/>
          <w:szCs w:val="24"/>
        </w:rPr>
        <w:t>充、修改的内容作为响应文件的组成部分，</w:t>
      </w:r>
      <w:r>
        <w:rPr>
          <w:rFonts w:ascii="宋体" w:hAnsi="宋体" w:eastAsia="宋体" w:cs="宋体"/>
          <w:sz w:val="24"/>
          <w:szCs w:val="24"/>
        </w:rPr>
        <w:t>补充、修改的内容与响应文件不一致的，以</w:t>
      </w:r>
      <w:r>
        <w:rPr>
          <w:rFonts w:ascii="宋体" w:hAnsi="宋体" w:eastAsia="宋体" w:cs="宋体"/>
          <w:spacing w:val="-1"/>
          <w:sz w:val="24"/>
          <w:szCs w:val="24"/>
        </w:rPr>
        <w:t>补充、修改的内容为准。</w:t>
      </w:r>
    </w:p>
    <w:p w14:paraId="3FAEFB30">
      <w:pPr>
        <w:spacing w:before="269" w:line="225" w:lineRule="auto"/>
        <w:ind w:left="3096"/>
        <w:outlineLvl w:val="0"/>
        <w:rPr>
          <w:rFonts w:ascii="宋体" w:hAnsi="宋体" w:eastAsia="宋体" w:cs="宋体"/>
          <w:sz w:val="35"/>
          <w:szCs w:val="35"/>
        </w:rPr>
      </w:pPr>
      <w:r>
        <w:rPr>
          <w:rFonts w:ascii="宋体" w:hAnsi="宋体" w:eastAsia="宋体" w:cs="宋体"/>
          <w:b/>
          <w:bCs/>
          <w:spacing w:val="5"/>
          <w:sz w:val="35"/>
          <w:szCs w:val="35"/>
        </w:rPr>
        <w:t>五、竞争性磋商过程</w:t>
      </w:r>
    </w:p>
    <w:p w14:paraId="3E6848AD">
      <w:pPr>
        <w:pStyle w:val="34"/>
        <w:spacing w:line="336" w:lineRule="auto"/>
      </w:pPr>
    </w:p>
    <w:p w14:paraId="112535B8">
      <w:pPr>
        <w:spacing w:before="91" w:line="220" w:lineRule="auto"/>
        <w:ind w:left="31"/>
        <w:outlineLvl w:val="0"/>
        <w:rPr>
          <w:rFonts w:ascii="宋体" w:hAnsi="宋体" w:eastAsia="宋体" w:cs="宋体"/>
          <w:sz w:val="28"/>
          <w:szCs w:val="28"/>
        </w:rPr>
      </w:pPr>
      <w:r>
        <w:rPr>
          <w:rFonts w:ascii="宋体" w:hAnsi="宋体" w:eastAsia="宋体" w:cs="宋体"/>
          <w:b/>
          <w:bCs/>
          <w:spacing w:val="-6"/>
          <w:sz w:val="28"/>
          <w:szCs w:val="28"/>
        </w:rPr>
        <w:t>16.竞争性磋商过程</w:t>
      </w:r>
    </w:p>
    <w:p w14:paraId="3831B5AE">
      <w:pPr>
        <w:spacing w:before="224" w:line="219" w:lineRule="auto"/>
        <w:ind w:left="507"/>
        <w:rPr>
          <w:rFonts w:ascii="宋体" w:hAnsi="宋体" w:eastAsia="宋体" w:cs="宋体"/>
          <w:sz w:val="24"/>
          <w:szCs w:val="24"/>
        </w:rPr>
      </w:pPr>
      <w:r>
        <w:rPr>
          <w:rFonts w:ascii="宋体" w:hAnsi="宋体" w:eastAsia="宋体" w:cs="宋体"/>
          <w:spacing w:val="-1"/>
          <w:sz w:val="24"/>
          <w:szCs w:val="24"/>
        </w:rPr>
        <w:t>16.1采购代理机构按本磋商文件中确定的时间和地点组织本项目的磋商活动。</w:t>
      </w:r>
    </w:p>
    <w:p w14:paraId="0BD4FB3A">
      <w:pPr>
        <w:spacing w:before="290" w:line="442" w:lineRule="auto"/>
        <w:ind w:left="9" w:right="61" w:firstLine="497"/>
        <w:rPr>
          <w:rFonts w:ascii="宋体" w:hAnsi="宋体" w:eastAsia="宋体" w:cs="宋体"/>
          <w:sz w:val="24"/>
          <w:szCs w:val="24"/>
        </w:rPr>
      </w:pPr>
      <w:r>
        <w:rPr>
          <w:rFonts w:ascii="宋体" w:hAnsi="宋体" w:eastAsia="宋体" w:cs="宋体"/>
          <w:spacing w:val="-2"/>
          <w:sz w:val="24"/>
          <w:szCs w:val="24"/>
        </w:rPr>
        <w:t>16.2 磋商时，磋商响应文件中大写金额与小</w:t>
      </w:r>
      <w:r>
        <w:rPr>
          <w:rFonts w:ascii="宋体" w:hAnsi="宋体" w:eastAsia="宋体" w:cs="宋体"/>
          <w:spacing w:val="-3"/>
          <w:sz w:val="24"/>
          <w:szCs w:val="24"/>
        </w:rPr>
        <w:t>写金额不一致的，以大写金额为准；总价</w:t>
      </w:r>
      <w:r>
        <w:rPr>
          <w:rFonts w:ascii="宋体" w:hAnsi="宋体" w:eastAsia="宋体" w:cs="宋体"/>
          <w:spacing w:val="1"/>
          <w:sz w:val="24"/>
          <w:szCs w:val="24"/>
        </w:rPr>
        <w:t>金额与按单价汇总金额不一致的，以单价汇总金额计算结果为准；单价金额小数点有明显错位的，以总价为准，并修改单价；对不同文字文本磋商响应文件的解释发生异议的，以</w:t>
      </w:r>
      <w:r>
        <w:rPr>
          <w:rFonts w:ascii="宋体" w:hAnsi="宋体" w:eastAsia="宋体" w:cs="宋体"/>
          <w:spacing w:val="-2"/>
          <w:sz w:val="24"/>
          <w:szCs w:val="24"/>
        </w:rPr>
        <w:t>中文文本为准。</w:t>
      </w:r>
    </w:p>
    <w:p w14:paraId="1E1CC131">
      <w:pPr>
        <w:spacing w:before="1" w:line="442" w:lineRule="auto"/>
        <w:ind w:left="9" w:right="61" w:firstLine="497"/>
        <w:rPr>
          <w:rFonts w:ascii="宋体" w:hAnsi="宋体" w:eastAsia="宋体" w:cs="宋体"/>
          <w:sz w:val="24"/>
          <w:szCs w:val="24"/>
        </w:rPr>
      </w:pPr>
      <w:r>
        <w:rPr>
          <w:rFonts w:ascii="宋体" w:hAnsi="宋体" w:eastAsia="宋体" w:cs="宋体"/>
          <w:spacing w:val="-2"/>
          <w:sz w:val="24"/>
          <w:szCs w:val="24"/>
        </w:rPr>
        <w:t>16.3 磋商工作由采购代理机构组织，采购人</w:t>
      </w:r>
      <w:r>
        <w:rPr>
          <w:rFonts w:ascii="宋体" w:hAnsi="宋体" w:eastAsia="宋体" w:cs="宋体"/>
          <w:spacing w:val="-3"/>
          <w:sz w:val="24"/>
          <w:szCs w:val="24"/>
        </w:rPr>
        <w:t>、采购监管、纪检监察等有关方面代表可</w:t>
      </w:r>
      <w:r>
        <w:rPr>
          <w:rFonts w:ascii="宋体" w:hAnsi="宋体" w:eastAsia="宋体" w:cs="宋体"/>
          <w:spacing w:val="-1"/>
          <w:sz w:val="24"/>
          <w:szCs w:val="24"/>
        </w:rPr>
        <w:t>根据采购项目的具体情况列席。</w:t>
      </w:r>
    </w:p>
    <w:p w14:paraId="0406119A">
      <w:pPr>
        <w:spacing w:before="202" w:line="225" w:lineRule="auto"/>
        <w:ind w:firstLine="472" w:firstLineChars="200"/>
        <w:outlineLvl w:val="0"/>
        <w:rPr>
          <w:rFonts w:ascii="宋体" w:hAnsi="宋体" w:eastAsia="宋体" w:cs="宋体"/>
          <w:spacing w:val="-2"/>
          <w:sz w:val="24"/>
          <w:szCs w:val="24"/>
        </w:rPr>
      </w:pPr>
      <w:r>
        <w:rPr>
          <w:rFonts w:ascii="宋体" w:hAnsi="宋体" w:eastAsia="宋体" w:cs="宋体"/>
          <w:spacing w:val="-2"/>
          <w:sz w:val="24"/>
          <w:szCs w:val="24"/>
        </w:rPr>
        <w:t>16.4 磋商过程有专人记录，并存档备查。</w:t>
      </w:r>
    </w:p>
    <w:p w14:paraId="2BA276CF">
      <w:pPr>
        <w:spacing w:before="202" w:line="225" w:lineRule="auto"/>
        <w:ind w:left="2553"/>
        <w:outlineLvl w:val="0"/>
        <w:rPr>
          <w:rFonts w:ascii="宋体" w:hAnsi="宋体" w:eastAsia="宋体" w:cs="宋体"/>
          <w:spacing w:val="-2"/>
          <w:sz w:val="24"/>
          <w:szCs w:val="24"/>
        </w:rPr>
      </w:pPr>
    </w:p>
    <w:p w14:paraId="18A02B5B">
      <w:pPr>
        <w:spacing w:before="202" w:line="225" w:lineRule="auto"/>
        <w:ind w:left="2553"/>
        <w:outlineLvl w:val="0"/>
        <w:rPr>
          <w:rFonts w:ascii="宋体" w:hAnsi="宋体" w:eastAsia="宋体" w:cs="宋体"/>
          <w:sz w:val="35"/>
          <w:szCs w:val="35"/>
        </w:rPr>
      </w:pPr>
      <w:r>
        <w:rPr>
          <w:rFonts w:ascii="宋体" w:hAnsi="宋体" w:eastAsia="宋体" w:cs="宋体"/>
          <w:b/>
          <w:bCs/>
          <w:spacing w:val="6"/>
          <w:sz w:val="35"/>
          <w:szCs w:val="35"/>
        </w:rPr>
        <w:t>六、竞争性磋商程序及方法</w:t>
      </w:r>
    </w:p>
    <w:p w14:paraId="25DA8F08">
      <w:pPr>
        <w:pStyle w:val="34"/>
        <w:spacing w:line="335" w:lineRule="auto"/>
      </w:pPr>
    </w:p>
    <w:p w14:paraId="383DE83F">
      <w:pPr>
        <w:spacing w:before="91" w:line="221" w:lineRule="auto"/>
        <w:ind w:left="31"/>
        <w:outlineLvl w:val="0"/>
        <w:rPr>
          <w:rFonts w:ascii="宋体" w:hAnsi="宋体" w:eastAsia="宋体" w:cs="宋体"/>
          <w:sz w:val="28"/>
          <w:szCs w:val="28"/>
        </w:rPr>
      </w:pPr>
      <w:r>
        <w:rPr>
          <w:rFonts w:ascii="宋体" w:hAnsi="宋体" w:eastAsia="宋体" w:cs="宋体"/>
          <w:b/>
          <w:bCs/>
          <w:spacing w:val="-7"/>
          <w:sz w:val="28"/>
          <w:szCs w:val="28"/>
        </w:rPr>
        <w:t>17.磋商小组</w:t>
      </w:r>
    </w:p>
    <w:p w14:paraId="38B2625D">
      <w:pPr>
        <w:spacing w:before="224" w:line="442" w:lineRule="auto"/>
        <w:ind w:left="10" w:firstLine="496"/>
        <w:rPr>
          <w:rFonts w:ascii="宋体" w:hAnsi="宋体" w:eastAsia="宋体" w:cs="宋体"/>
          <w:sz w:val="24"/>
          <w:szCs w:val="24"/>
        </w:rPr>
      </w:pPr>
      <w:r>
        <w:rPr>
          <w:rFonts w:ascii="宋体" w:hAnsi="宋体" w:eastAsia="宋体" w:cs="宋体"/>
          <w:spacing w:val="-2"/>
          <w:sz w:val="24"/>
          <w:szCs w:val="24"/>
        </w:rPr>
        <w:t>17.1 采购代理机构根据采购项目的特点依法</w:t>
      </w:r>
      <w:r>
        <w:rPr>
          <w:rFonts w:ascii="宋体" w:hAnsi="宋体" w:eastAsia="宋体" w:cs="宋体"/>
          <w:spacing w:val="-3"/>
          <w:sz w:val="24"/>
          <w:szCs w:val="24"/>
        </w:rPr>
        <w:t>组建磋商小组，磋商小组专家从政府采购</w:t>
      </w:r>
      <w:r>
        <w:rPr>
          <w:rFonts w:ascii="宋体" w:hAnsi="宋体" w:eastAsia="宋体" w:cs="宋体"/>
          <w:spacing w:val="1"/>
          <w:sz w:val="24"/>
          <w:szCs w:val="24"/>
        </w:rPr>
        <w:t>专家库中抽取，其成员由具有一定专业水平的技术、经济等方面的专家和采购人代表等三人以上单数组成。其中技术、经济等方面的专家不少于成员总数的三分之二。政府采购评</w:t>
      </w:r>
      <w:r>
        <w:rPr>
          <w:rFonts w:ascii="宋体" w:hAnsi="宋体" w:eastAsia="宋体" w:cs="宋体"/>
          <w:spacing w:val="-3"/>
          <w:sz w:val="24"/>
          <w:szCs w:val="24"/>
        </w:rPr>
        <w:t>审专家库不能满足需求时，经同级财政部门同意，可以采取选择性方式确定磋商小组专家。</w:t>
      </w:r>
    </w:p>
    <w:p w14:paraId="56465338">
      <w:pPr>
        <w:spacing w:line="442" w:lineRule="auto"/>
        <w:ind w:left="15" w:right="69" w:firstLine="492"/>
        <w:rPr>
          <w:rFonts w:ascii="宋体" w:hAnsi="宋体" w:eastAsia="宋体" w:cs="宋体"/>
          <w:sz w:val="24"/>
          <w:szCs w:val="24"/>
        </w:rPr>
      </w:pPr>
      <w:r>
        <w:rPr>
          <w:rFonts w:ascii="宋体" w:hAnsi="宋体" w:eastAsia="宋体" w:cs="宋体"/>
          <w:spacing w:val="-2"/>
          <w:sz w:val="24"/>
          <w:szCs w:val="24"/>
        </w:rPr>
        <w:t>17.2 磋商工作由采购代理机构负责组织，具体磋商事务由依法组建的</w:t>
      </w:r>
      <w:r>
        <w:rPr>
          <w:rFonts w:ascii="宋体" w:hAnsi="宋体" w:eastAsia="宋体" w:cs="宋体"/>
          <w:spacing w:val="-3"/>
          <w:sz w:val="24"/>
          <w:szCs w:val="24"/>
        </w:rPr>
        <w:t>磋商小组负责，</w:t>
      </w:r>
      <w:r>
        <w:rPr>
          <w:rFonts w:ascii="宋体" w:hAnsi="宋体" w:eastAsia="宋体" w:cs="宋体"/>
          <w:spacing w:val="-2"/>
          <w:sz w:val="24"/>
          <w:szCs w:val="24"/>
        </w:rPr>
        <w:t>并独立履行下列职责：</w:t>
      </w:r>
    </w:p>
    <w:p w14:paraId="0B9437E2">
      <w:pPr>
        <w:spacing w:before="1" w:line="217" w:lineRule="auto"/>
        <w:ind w:left="500"/>
        <w:rPr>
          <w:rFonts w:ascii="宋体" w:hAnsi="宋体" w:eastAsia="宋体" w:cs="宋体"/>
          <w:sz w:val="24"/>
          <w:szCs w:val="24"/>
        </w:rPr>
      </w:pPr>
      <w:r>
        <w:rPr>
          <w:rFonts w:ascii="宋体" w:hAnsi="宋体" w:eastAsia="宋体" w:cs="宋体"/>
          <w:spacing w:val="-1"/>
          <w:sz w:val="24"/>
          <w:szCs w:val="24"/>
        </w:rPr>
        <w:t>（1）审查响应文件是否符合竞争性磋商文件要求，并作出评价；</w:t>
      </w:r>
    </w:p>
    <w:p w14:paraId="4C5725DC">
      <w:pPr>
        <w:spacing w:before="289" w:line="219" w:lineRule="auto"/>
        <w:ind w:left="500"/>
        <w:rPr>
          <w:rFonts w:ascii="宋体" w:hAnsi="宋体" w:eastAsia="宋体" w:cs="宋体"/>
          <w:sz w:val="24"/>
          <w:szCs w:val="24"/>
        </w:rPr>
      </w:pPr>
      <w:r>
        <w:rPr>
          <w:rFonts w:ascii="宋体" w:hAnsi="宋体" w:eastAsia="宋体" w:cs="宋体"/>
          <w:spacing w:val="-1"/>
          <w:sz w:val="24"/>
          <w:szCs w:val="24"/>
        </w:rPr>
        <w:t>（2）要求供应商对响应文件有关事项作出解释或澄清；</w:t>
      </w:r>
    </w:p>
    <w:p w14:paraId="05D04B24">
      <w:pPr>
        <w:spacing w:before="292" w:line="219" w:lineRule="auto"/>
        <w:ind w:left="500"/>
        <w:rPr>
          <w:rFonts w:ascii="宋体" w:hAnsi="宋体" w:eastAsia="宋体" w:cs="宋体"/>
          <w:sz w:val="24"/>
          <w:szCs w:val="24"/>
        </w:rPr>
      </w:pPr>
      <w:r>
        <w:rPr>
          <w:rFonts w:ascii="宋体" w:hAnsi="宋体" w:eastAsia="宋体" w:cs="宋体"/>
          <w:spacing w:val="-2"/>
          <w:sz w:val="24"/>
          <w:szCs w:val="24"/>
        </w:rPr>
        <w:t>（3）推荐预成交候选供应商；</w:t>
      </w:r>
    </w:p>
    <w:p w14:paraId="55BB12C5">
      <w:pPr>
        <w:spacing w:before="289" w:line="219" w:lineRule="auto"/>
        <w:ind w:left="500"/>
        <w:rPr>
          <w:rFonts w:ascii="宋体" w:hAnsi="宋体" w:eastAsia="宋体" w:cs="宋体"/>
          <w:sz w:val="24"/>
          <w:szCs w:val="24"/>
        </w:rPr>
      </w:pPr>
      <w:r>
        <w:rPr>
          <w:rFonts w:ascii="宋体" w:hAnsi="宋体" w:eastAsia="宋体" w:cs="宋体"/>
          <w:spacing w:val="-1"/>
          <w:sz w:val="24"/>
          <w:szCs w:val="24"/>
        </w:rPr>
        <w:t>（4）对非法干预评审工作的人员和机构进行举报或投诉。</w:t>
      </w:r>
    </w:p>
    <w:p w14:paraId="39A7597F">
      <w:pPr>
        <w:spacing w:before="289" w:line="219" w:lineRule="auto"/>
        <w:ind w:left="507"/>
        <w:rPr>
          <w:rFonts w:ascii="宋体" w:hAnsi="宋体" w:eastAsia="宋体" w:cs="宋体"/>
          <w:sz w:val="24"/>
          <w:szCs w:val="24"/>
        </w:rPr>
      </w:pPr>
      <w:r>
        <w:rPr>
          <w:rFonts w:ascii="宋体" w:hAnsi="宋体" w:eastAsia="宋体" w:cs="宋体"/>
          <w:spacing w:val="-2"/>
          <w:sz w:val="24"/>
          <w:szCs w:val="24"/>
        </w:rPr>
        <w:t>17.3 磋商小组应遵守并履行下列义务：</w:t>
      </w:r>
    </w:p>
    <w:p w14:paraId="54968575">
      <w:pPr>
        <w:spacing w:before="289" w:line="219" w:lineRule="auto"/>
        <w:ind w:left="500"/>
        <w:rPr>
          <w:rFonts w:ascii="宋体" w:hAnsi="宋体" w:eastAsia="宋体" w:cs="宋体"/>
          <w:sz w:val="24"/>
          <w:szCs w:val="24"/>
        </w:rPr>
      </w:pPr>
      <w:r>
        <w:rPr>
          <w:rFonts w:ascii="宋体" w:hAnsi="宋体" w:eastAsia="宋体" w:cs="宋体"/>
          <w:spacing w:val="-1"/>
          <w:sz w:val="24"/>
          <w:szCs w:val="24"/>
        </w:rPr>
        <w:t>（1）遵纪守法，客观、公正、廉洁地履行职责；</w:t>
      </w:r>
    </w:p>
    <w:p w14:paraId="5D236CEE">
      <w:pPr>
        <w:spacing w:before="292" w:line="442" w:lineRule="auto"/>
        <w:ind w:left="15" w:right="80" w:firstLine="485"/>
        <w:rPr>
          <w:rFonts w:ascii="宋体" w:hAnsi="宋体" w:eastAsia="宋体" w:cs="宋体"/>
          <w:sz w:val="24"/>
          <w:szCs w:val="24"/>
        </w:rPr>
      </w:pPr>
      <w:r>
        <w:rPr>
          <w:rFonts w:ascii="宋体" w:hAnsi="宋体" w:eastAsia="宋体" w:cs="宋体"/>
          <w:spacing w:val="-2"/>
          <w:sz w:val="24"/>
          <w:szCs w:val="24"/>
        </w:rPr>
        <w:t>（2）按照竞争性磋商文件规定的评审方法和评审</w:t>
      </w:r>
      <w:r>
        <w:rPr>
          <w:rFonts w:ascii="宋体" w:hAnsi="宋体" w:eastAsia="宋体" w:cs="宋体"/>
          <w:spacing w:val="-3"/>
          <w:sz w:val="24"/>
          <w:szCs w:val="24"/>
        </w:rPr>
        <w:t>标准进行评审，对评审意见承担磋商小组成员责任；</w:t>
      </w:r>
    </w:p>
    <w:p w14:paraId="3C804C95">
      <w:pPr>
        <w:spacing w:line="219" w:lineRule="auto"/>
        <w:ind w:left="500"/>
        <w:rPr>
          <w:rFonts w:ascii="宋体" w:hAnsi="宋体" w:eastAsia="宋体" w:cs="宋体"/>
          <w:sz w:val="24"/>
          <w:szCs w:val="24"/>
        </w:rPr>
      </w:pPr>
      <w:r>
        <w:rPr>
          <w:rFonts w:ascii="宋体" w:hAnsi="宋体" w:eastAsia="宋体" w:cs="宋体"/>
          <w:spacing w:val="-1"/>
          <w:sz w:val="24"/>
          <w:szCs w:val="24"/>
        </w:rPr>
        <w:t>（3）对评审文件、评审情况和评审中获悉的商业秘密保密；</w:t>
      </w:r>
    </w:p>
    <w:p w14:paraId="67CC050C">
      <w:pPr>
        <w:spacing w:before="288" w:line="218" w:lineRule="auto"/>
        <w:ind w:left="500"/>
        <w:rPr>
          <w:rFonts w:ascii="宋体" w:hAnsi="宋体" w:eastAsia="宋体" w:cs="宋体"/>
          <w:sz w:val="24"/>
          <w:szCs w:val="24"/>
        </w:rPr>
      </w:pPr>
      <w:r>
        <w:rPr>
          <w:rFonts w:ascii="宋体" w:hAnsi="宋体" w:eastAsia="宋体" w:cs="宋体"/>
          <w:spacing w:val="-2"/>
          <w:sz w:val="24"/>
          <w:szCs w:val="24"/>
        </w:rPr>
        <w:t>（4）参与评审报告的起草；</w:t>
      </w:r>
    </w:p>
    <w:p w14:paraId="4A35ED8D">
      <w:pPr>
        <w:spacing w:before="293" w:line="219" w:lineRule="auto"/>
        <w:ind w:left="500"/>
        <w:rPr>
          <w:rFonts w:ascii="宋体" w:hAnsi="宋体" w:eastAsia="宋体" w:cs="宋体"/>
          <w:sz w:val="24"/>
          <w:szCs w:val="24"/>
        </w:rPr>
      </w:pPr>
      <w:r>
        <w:rPr>
          <w:rFonts w:ascii="宋体" w:hAnsi="宋体" w:eastAsia="宋体" w:cs="宋体"/>
          <w:spacing w:val="-2"/>
          <w:sz w:val="24"/>
          <w:szCs w:val="24"/>
        </w:rPr>
        <w:t>（5）解答供应商及有关方面的质疑；</w:t>
      </w:r>
    </w:p>
    <w:p w14:paraId="29819D23">
      <w:pPr>
        <w:spacing w:before="289" w:line="220" w:lineRule="auto"/>
        <w:ind w:left="500"/>
        <w:rPr>
          <w:rFonts w:ascii="宋体" w:hAnsi="宋体" w:eastAsia="宋体" w:cs="宋体"/>
          <w:sz w:val="24"/>
          <w:szCs w:val="24"/>
        </w:rPr>
      </w:pPr>
      <w:r>
        <w:rPr>
          <w:rFonts w:ascii="宋体" w:hAnsi="宋体" w:eastAsia="宋体" w:cs="宋体"/>
          <w:spacing w:val="-2"/>
          <w:sz w:val="24"/>
          <w:szCs w:val="24"/>
        </w:rPr>
        <w:t>（6）配合进行质疑投诉处理工作。</w:t>
      </w:r>
    </w:p>
    <w:p w14:paraId="5BD582CA">
      <w:pPr>
        <w:spacing w:before="288" w:line="442" w:lineRule="auto"/>
        <w:ind w:left="14" w:right="80" w:firstLine="492"/>
        <w:rPr>
          <w:rFonts w:ascii="宋体" w:hAnsi="宋体" w:eastAsia="宋体" w:cs="宋体"/>
          <w:sz w:val="24"/>
          <w:szCs w:val="24"/>
        </w:rPr>
      </w:pPr>
      <w:r>
        <w:rPr>
          <w:rFonts w:ascii="宋体" w:hAnsi="宋体" w:eastAsia="宋体" w:cs="宋体"/>
          <w:spacing w:val="-2"/>
          <w:sz w:val="24"/>
          <w:szCs w:val="24"/>
        </w:rPr>
        <w:t>17.4 磋商工作在有关部门的监督下依法开展</w:t>
      </w:r>
      <w:r>
        <w:rPr>
          <w:rFonts w:ascii="宋体" w:hAnsi="宋体" w:eastAsia="宋体" w:cs="宋体"/>
          <w:spacing w:val="-3"/>
          <w:sz w:val="24"/>
          <w:szCs w:val="24"/>
        </w:rPr>
        <w:t>，任何单位和个人不得非法干预、影响磋</w:t>
      </w:r>
      <w:r>
        <w:rPr>
          <w:rFonts w:ascii="宋体" w:hAnsi="宋体" w:eastAsia="宋体" w:cs="宋体"/>
          <w:spacing w:val="-2"/>
          <w:sz w:val="24"/>
          <w:szCs w:val="24"/>
        </w:rPr>
        <w:t>商工作和磋商结果。</w:t>
      </w:r>
    </w:p>
    <w:p w14:paraId="07ADB485">
      <w:pPr>
        <w:spacing w:before="168" w:line="219" w:lineRule="auto"/>
        <w:ind w:left="13" w:firstLine="472" w:firstLineChars="200"/>
        <w:rPr>
          <w:rFonts w:ascii="宋体" w:hAnsi="宋体" w:eastAsia="宋体" w:cs="宋体"/>
          <w:sz w:val="24"/>
          <w:szCs w:val="24"/>
        </w:rPr>
      </w:pPr>
      <w:r>
        <w:rPr>
          <w:rFonts w:ascii="宋体" w:hAnsi="宋体" w:eastAsia="宋体" w:cs="宋体"/>
          <w:spacing w:val="-2"/>
          <w:sz w:val="24"/>
          <w:szCs w:val="24"/>
        </w:rPr>
        <w:t>17.5 磋商工作在有关部门的监督和严格保密</w:t>
      </w:r>
      <w:r>
        <w:rPr>
          <w:rFonts w:ascii="宋体" w:hAnsi="宋体" w:eastAsia="宋体" w:cs="宋体"/>
          <w:spacing w:val="-3"/>
          <w:sz w:val="24"/>
          <w:szCs w:val="24"/>
        </w:rPr>
        <w:t>的情况下依法开展，任何单位和个人不得</w:t>
      </w:r>
      <w:r>
        <w:rPr>
          <w:rFonts w:ascii="宋体" w:hAnsi="宋体" w:eastAsia="宋体" w:cs="宋体"/>
          <w:spacing w:val="-1"/>
          <w:sz w:val="24"/>
          <w:szCs w:val="24"/>
        </w:rPr>
        <w:t>非法干预、影响磋商工作和磋商结果。</w:t>
      </w:r>
    </w:p>
    <w:p w14:paraId="4FCCBC35">
      <w:pPr>
        <w:pStyle w:val="34"/>
        <w:spacing w:line="319" w:lineRule="auto"/>
      </w:pPr>
    </w:p>
    <w:p w14:paraId="3B1AAE40">
      <w:pPr>
        <w:spacing w:before="91" w:line="220" w:lineRule="auto"/>
        <w:ind w:left="31"/>
        <w:outlineLvl w:val="0"/>
        <w:rPr>
          <w:rFonts w:ascii="宋体" w:hAnsi="宋体" w:eastAsia="宋体" w:cs="宋体"/>
          <w:sz w:val="28"/>
          <w:szCs w:val="28"/>
        </w:rPr>
      </w:pPr>
      <w:r>
        <w:rPr>
          <w:rFonts w:ascii="宋体" w:hAnsi="宋体" w:eastAsia="宋体" w:cs="宋体"/>
          <w:b/>
          <w:bCs/>
          <w:spacing w:val="-5"/>
          <w:sz w:val="28"/>
          <w:szCs w:val="28"/>
        </w:rPr>
        <w:t>18.竞争性磋商工作程序</w:t>
      </w:r>
    </w:p>
    <w:p w14:paraId="50FA3567">
      <w:pPr>
        <w:spacing w:before="227" w:line="441" w:lineRule="auto"/>
        <w:ind w:left="11" w:firstLine="495"/>
        <w:rPr>
          <w:rFonts w:ascii="宋体" w:hAnsi="宋体" w:eastAsia="宋体" w:cs="宋体"/>
          <w:sz w:val="24"/>
          <w:szCs w:val="24"/>
        </w:rPr>
      </w:pPr>
      <w:r>
        <w:rPr>
          <w:rFonts w:ascii="宋体" w:hAnsi="宋体" w:eastAsia="宋体" w:cs="宋体"/>
          <w:spacing w:val="-2"/>
          <w:sz w:val="24"/>
          <w:szCs w:val="24"/>
        </w:rPr>
        <w:t>18.1 在供应商递交响应文件截止时间结束后</w:t>
      </w:r>
      <w:r>
        <w:rPr>
          <w:rFonts w:ascii="宋体" w:hAnsi="宋体" w:eastAsia="宋体" w:cs="宋体"/>
          <w:spacing w:val="-3"/>
          <w:sz w:val="24"/>
          <w:szCs w:val="24"/>
        </w:rPr>
        <w:t>，采购代理机构组织磋商小组对递交响应</w:t>
      </w:r>
      <w:r>
        <w:rPr>
          <w:rFonts w:ascii="宋体" w:hAnsi="宋体" w:eastAsia="宋体" w:cs="宋体"/>
          <w:spacing w:val="-1"/>
          <w:sz w:val="24"/>
          <w:szCs w:val="24"/>
        </w:rPr>
        <w:t>文件的供应商进行初步审查工作，负责审议所有响应文件。</w:t>
      </w:r>
    </w:p>
    <w:p w14:paraId="0F14CB37">
      <w:pPr>
        <w:spacing w:line="442" w:lineRule="auto"/>
        <w:ind w:left="30" w:firstLine="477"/>
        <w:rPr>
          <w:rFonts w:ascii="宋体" w:hAnsi="宋体" w:eastAsia="宋体" w:cs="宋体"/>
          <w:sz w:val="24"/>
          <w:szCs w:val="24"/>
        </w:rPr>
      </w:pPr>
      <w:r>
        <w:rPr>
          <w:rFonts w:ascii="宋体" w:hAnsi="宋体" w:eastAsia="宋体" w:cs="宋体"/>
          <w:spacing w:val="-2"/>
          <w:sz w:val="24"/>
          <w:szCs w:val="24"/>
        </w:rPr>
        <w:t>18.2 初审阶段为资格性审查和符合性审查。</w:t>
      </w:r>
      <w:r>
        <w:rPr>
          <w:rFonts w:ascii="宋体" w:hAnsi="宋体" w:eastAsia="宋体" w:cs="宋体"/>
          <w:spacing w:val="-3"/>
          <w:sz w:val="24"/>
          <w:szCs w:val="24"/>
        </w:rPr>
        <w:t>响应文件在响应竞争性磋商文件要求方面</w:t>
      </w:r>
      <w:r>
        <w:rPr>
          <w:rFonts w:ascii="宋体" w:hAnsi="宋体" w:eastAsia="宋体" w:cs="宋体"/>
          <w:spacing w:val="-2"/>
          <w:sz w:val="24"/>
          <w:szCs w:val="24"/>
        </w:rPr>
        <w:t>出现的偏离，分为实质性偏离和非实质性偏离。</w:t>
      </w:r>
    </w:p>
    <w:p w14:paraId="60447990">
      <w:pPr>
        <w:spacing w:line="442" w:lineRule="auto"/>
        <w:ind w:left="13" w:firstLine="493"/>
        <w:rPr>
          <w:rFonts w:ascii="宋体" w:hAnsi="宋体" w:eastAsia="宋体" w:cs="宋体"/>
          <w:sz w:val="24"/>
          <w:szCs w:val="24"/>
        </w:rPr>
      </w:pPr>
      <w:r>
        <w:rPr>
          <w:rFonts w:ascii="宋体" w:hAnsi="宋体" w:eastAsia="宋体" w:cs="宋体"/>
          <w:spacing w:val="-2"/>
          <w:sz w:val="24"/>
          <w:szCs w:val="24"/>
        </w:rPr>
        <w:t>18.2.1 实质性偏离是指响应文件未能实质性响应</w:t>
      </w:r>
      <w:r>
        <w:rPr>
          <w:rFonts w:ascii="宋体" w:hAnsi="宋体" w:eastAsia="宋体" w:cs="宋体"/>
          <w:spacing w:val="-3"/>
          <w:sz w:val="24"/>
          <w:szCs w:val="24"/>
        </w:rPr>
        <w:t>竞争性磋商文件的要求。以下情况属</w:t>
      </w:r>
      <w:r>
        <w:rPr>
          <w:rFonts w:ascii="宋体" w:hAnsi="宋体" w:eastAsia="宋体" w:cs="宋体"/>
          <w:spacing w:val="-1"/>
          <w:sz w:val="24"/>
          <w:szCs w:val="24"/>
        </w:rPr>
        <w:t>于实质性偏离，响应文件有下列情况之一的，按无效响应文件处理。</w:t>
      </w:r>
    </w:p>
    <w:p w14:paraId="072D0010">
      <w:pPr>
        <w:spacing w:before="1" w:line="218" w:lineRule="auto"/>
        <w:ind w:left="500"/>
        <w:rPr>
          <w:rFonts w:ascii="宋体" w:hAnsi="宋体" w:eastAsia="宋体" w:cs="宋体"/>
          <w:sz w:val="24"/>
          <w:szCs w:val="24"/>
        </w:rPr>
      </w:pPr>
      <w:r>
        <w:rPr>
          <w:rFonts w:ascii="宋体" w:hAnsi="宋体" w:eastAsia="宋体" w:cs="宋体"/>
          <w:spacing w:val="-3"/>
          <w:sz w:val="24"/>
          <w:szCs w:val="24"/>
        </w:rPr>
        <w:t>（1）不符合第2.2款“合格的供应商</w:t>
      </w:r>
      <w:r>
        <w:rPr>
          <w:rFonts w:ascii="宋体" w:hAnsi="宋体" w:eastAsia="宋体" w:cs="宋体"/>
          <w:spacing w:val="-70"/>
          <w:sz w:val="24"/>
          <w:szCs w:val="24"/>
        </w:rPr>
        <w:t xml:space="preserve"> </w:t>
      </w:r>
      <w:r>
        <w:rPr>
          <w:rFonts w:ascii="宋体" w:hAnsi="宋体" w:eastAsia="宋体" w:cs="宋体"/>
          <w:spacing w:val="-3"/>
          <w:sz w:val="24"/>
          <w:szCs w:val="24"/>
        </w:rPr>
        <w:t>”之规定的；</w:t>
      </w:r>
    </w:p>
    <w:p w14:paraId="599AA7CE">
      <w:pPr>
        <w:spacing w:before="290" w:line="219" w:lineRule="auto"/>
        <w:ind w:left="500"/>
        <w:rPr>
          <w:rFonts w:ascii="宋体" w:hAnsi="宋体" w:eastAsia="宋体" w:cs="宋体"/>
          <w:sz w:val="24"/>
          <w:szCs w:val="24"/>
        </w:rPr>
      </w:pPr>
      <w:r>
        <w:rPr>
          <w:rFonts w:ascii="宋体" w:hAnsi="宋体" w:eastAsia="宋体" w:cs="宋体"/>
          <w:spacing w:val="-1"/>
          <w:sz w:val="24"/>
          <w:szCs w:val="24"/>
        </w:rPr>
        <w:t>（2）未按竞争性磋商文件要求缴纳或未足额缴纳磋商保证金的；</w:t>
      </w:r>
    </w:p>
    <w:p w14:paraId="75564164">
      <w:pPr>
        <w:spacing w:before="290" w:line="219" w:lineRule="auto"/>
        <w:ind w:left="500"/>
        <w:rPr>
          <w:rFonts w:ascii="宋体" w:hAnsi="宋体" w:eastAsia="宋体" w:cs="宋体"/>
          <w:sz w:val="24"/>
          <w:szCs w:val="24"/>
        </w:rPr>
      </w:pPr>
      <w:r>
        <w:rPr>
          <w:rFonts w:ascii="宋体" w:hAnsi="宋体" w:eastAsia="宋体" w:cs="宋体"/>
          <w:sz w:val="24"/>
          <w:szCs w:val="24"/>
        </w:rPr>
        <w:t>（3）未按第11.1款（3）-（6）、（10）-（12</w:t>
      </w:r>
      <w:r>
        <w:rPr>
          <w:rFonts w:ascii="宋体" w:hAnsi="宋体" w:eastAsia="宋体" w:cs="宋体"/>
          <w:spacing w:val="-11"/>
          <w:sz w:val="24"/>
          <w:szCs w:val="24"/>
        </w:rPr>
        <w:t>）（</w:t>
      </w:r>
      <w:r>
        <w:rPr>
          <w:rFonts w:ascii="宋体" w:hAnsi="宋体" w:eastAsia="宋体" w:cs="宋体"/>
          <w:sz w:val="24"/>
          <w:szCs w:val="24"/>
        </w:rPr>
        <w:t>15）要求提供相关资料的；</w:t>
      </w:r>
    </w:p>
    <w:p w14:paraId="43A12607">
      <w:pPr>
        <w:spacing w:before="289" w:line="219" w:lineRule="auto"/>
        <w:ind w:left="500"/>
        <w:rPr>
          <w:rFonts w:ascii="宋体" w:hAnsi="宋体" w:eastAsia="宋体" w:cs="宋体"/>
          <w:sz w:val="24"/>
          <w:szCs w:val="24"/>
        </w:rPr>
      </w:pPr>
      <w:r>
        <w:rPr>
          <w:rFonts w:ascii="宋体" w:hAnsi="宋体" w:eastAsia="宋体" w:cs="宋体"/>
          <w:spacing w:val="-1"/>
          <w:sz w:val="24"/>
          <w:szCs w:val="24"/>
        </w:rPr>
        <w:t>（4）响应文件内容没有按竞争性磋商文件要求签字、盖章的；</w:t>
      </w:r>
    </w:p>
    <w:p w14:paraId="02B59785">
      <w:pPr>
        <w:spacing w:before="290" w:line="219" w:lineRule="auto"/>
        <w:ind w:left="500"/>
        <w:rPr>
          <w:rFonts w:ascii="宋体" w:hAnsi="宋体" w:eastAsia="宋体" w:cs="宋体"/>
          <w:sz w:val="24"/>
          <w:szCs w:val="24"/>
        </w:rPr>
      </w:pPr>
      <w:r>
        <w:rPr>
          <w:rFonts w:ascii="宋体" w:hAnsi="宋体" w:eastAsia="宋体" w:cs="宋体"/>
          <w:spacing w:val="-1"/>
          <w:sz w:val="24"/>
          <w:szCs w:val="24"/>
        </w:rPr>
        <w:t>（5）响应文件编排混乱，导致评审工作难以正常进行的；</w:t>
      </w:r>
    </w:p>
    <w:p w14:paraId="1B857B11">
      <w:pPr>
        <w:spacing w:before="291" w:line="219" w:lineRule="auto"/>
        <w:ind w:left="500"/>
        <w:rPr>
          <w:rFonts w:ascii="宋体" w:hAnsi="宋体" w:eastAsia="宋体" w:cs="宋体"/>
          <w:sz w:val="24"/>
          <w:szCs w:val="24"/>
        </w:rPr>
      </w:pPr>
      <w:r>
        <w:rPr>
          <w:rFonts w:ascii="宋体" w:hAnsi="宋体" w:eastAsia="宋体" w:cs="宋体"/>
          <w:spacing w:val="-1"/>
          <w:sz w:val="24"/>
          <w:szCs w:val="24"/>
        </w:rPr>
        <w:t>（6）工期、工程质量标准及磋商有效期不能满足竞争性磋商文件要求的；</w:t>
      </w:r>
    </w:p>
    <w:p w14:paraId="63F718F8">
      <w:pPr>
        <w:spacing w:before="288" w:line="219" w:lineRule="auto"/>
        <w:ind w:left="500"/>
        <w:rPr>
          <w:rFonts w:ascii="宋体" w:hAnsi="宋体" w:eastAsia="宋体" w:cs="宋体"/>
          <w:sz w:val="24"/>
          <w:szCs w:val="24"/>
        </w:rPr>
      </w:pPr>
      <w:r>
        <w:rPr>
          <w:rFonts w:ascii="宋体" w:hAnsi="宋体" w:eastAsia="宋体" w:cs="宋体"/>
          <w:spacing w:val="-1"/>
          <w:sz w:val="24"/>
          <w:szCs w:val="24"/>
        </w:rPr>
        <w:t>（7）供应商提供的工程内容、标准明显不符合采购项目要求的；</w:t>
      </w:r>
    </w:p>
    <w:p w14:paraId="331CB0AB">
      <w:pPr>
        <w:spacing w:before="292" w:line="219" w:lineRule="auto"/>
        <w:ind w:left="500"/>
        <w:rPr>
          <w:rFonts w:ascii="宋体" w:hAnsi="宋体" w:eastAsia="宋体" w:cs="宋体"/>
          <w:sz w:val="24"/>
          <w:szCs w:val="24"/>
        </w:rPr>
      </w:pPr>
      <w:r>
        <w:rPr>
          <w:rFonts w:ascii="宋体" w:hAnsi="宋体" w:eastAsia="宋体" w:cs="宋体"/>
          <w:spacing w:val="-1"/>
          <w:sz w:val="24"/>
          <w:szCs w:val="24"/>
        </w:rPr>
        <w:t>（8）响应文件中附有采购人不能接受的条件的；</w:t>
      </w:r>
    </w:p>
    <w:p w14:paraId="773D4D1A">
      <w:pPr>
        <w:spacing w:before="289" w:line="218" w:lineRule="auto"/>
        <w:ind w:left="500"/>
        <w:rPr>
          <w:rFonts w:ascii="宋体" w:hAnsi="宋体" w:eastAsia="宋体" w:cs="宋体"/>
          <w:sz w:val="24"/>
          <w:szCs w:val="24"/>
        </w:rPr>
      </w:pPr>
      <w:r>
        <w:rPr>
          <w:rFonts w:ascii="宋体" w:hAnsi="宋体" w:eastAsia="宋体" w:cs="宋体"/>
          <w:spacing w:val="-1"/>
          <w:sz w:val="24"/>
          <w:szCs w:val="24"/>
        </w:rPr>
        <w:t>（9）竞争性磋商响应报价超过采购预算额度的；</w:t>
      </w:r>
    </w:p>
    <w:p w14:paraId="34A0B6DA">
      <w:pPr>
        <w:spacing w:before="291" w:line="219" w:lineRule="auto"/>
        <w:ind w:left="500"/>
        <w:rPr>
          <w:rFonts w:ascii="宋体" w:hAnsi="宋体" w:eastAsia="宋体" w:cs="宋体"/>
          <w:sz w:val="24"/>
          <w:szCs w:val="24"/>
        </w:rPr>
      </w:pPr>
      <w:r>
        <w:rPr>
          <w:rFonts w:ascii="宋体" w:hAnsi="宋体" w:eastAsia="宋体" w:cs="宋体"/>
          <w:spacing w:val="-1"/>
          <w:sz w:val="24"/>
          <w:szCs w:val="24"/>
        </w:rPr>
        <w:t>（10）磋商小组认为应按无效响应文件处理的其他情况；</w:t>
      </w:r>
    </w:p>
    <w:p w14:paraId="3E6250D2">
      <w:pPr>
        <w:spacing w:before="291" w:line="219" w:lineRule="auto"/>
        <w:ind w:left="500"/>
        <w:rPr>
          <w:rFonts w:ascii="宋体" w:hAnsi="宋体" w:eastAsia="宋体" w:cs="宋体"/>
          <w:sz w:val="24"/>
          <w:szCs w:val="24"/>
        </w:rPr>
      </w:pPr>
      <w:r>
        <w:rPr>
          <w:rFonts w:ascii="宋体" w:hAnsi="宋体" w:eastAsia="宋体" w:cs="宋体"/>
          <w:spacing w:val="-2"/>
          <w:sz w:val="24"/>
          <w:szCs w:val="24"/>
        </w:rPr>
        <w:t>（11）法律、法规规定的其他情形。</w:t>
      </w:r>
    </w:p>
    <w:p w14:paraId="7BFDBFB6">
      <w:pPr>
        <w:spacing w:before="288" w:line="442" w:lineRule="auto"/>
        <w:ind w:left="9" w:firstLine="497"/>
        <w:jc w:val="both"/>
        <w:rPr>
          <w:rFonts w:ascii="宋体" w:hAnsi="宋体" w:eastAsia="宋体" w:cs="宋体"/>
          <w:sz w:val="24"/>
          <w:szCs w:val="24"/>
        </w:rPr>
      </w:pPr>
      <w:r>
        <w:rPr>
          <w:rFonts w:ascii="宋体" w:hAnsi="宋体" w:eastAsia="宋体" w:cs="宋体"/>
          <w:spacing w:val="-2"/>
          <w:sz w:val="24"/>
          <w:szCs w:val="24"/>
        </w:rPr>
        <w:t>18.2.2 非实质性偏离是指响应文件实质性响应竞</w:t>
      </w:r>
      <w:r>
        <w:rPr>
          <w:rFonts w:ascii="宋体" w:hAnsi="宋体" w:eastAsia="宋体" w:cs="宋体"/>
          <w:spacing w:val="-3"/>
          <w:sz w:val="24"/>
          <w:szCs w:val="24"/>
        </w:rPr>
        <w:t>争性磋商文件，但在部分可允许范围</w:t>
      </w:r>
      <w:r>
        <w:rPr>
          <w:rFonts w:ascii="宋体" w:hAnsi="宋体" w:eastAsia="宋体" w:cs="宋体"/>
          <w:spacing w:val="1"/>
          <w:sz w:val="24"/>
          <w:szCs w:val="24"/>
        </w:rPr>
        <w:t>内存在一些不规则、不一致、不完整的内容，通过澄清、说明或者补正后这些内容不会改</w:t>
      </w:r>
      <w:r>
        <w:rPr>
          <w:rFonts w:ascii="宋体" w:hAnsi="宋体" w:eastAsia="宋体" w:cs="宋体"/>
          <w:spacing w:val="-1"/>
          <w:sz w:val="24"/>
          <w:szCs w:val="24"/>
        </w:rPr>
        <w:t>变响应文件的实质性。以下情况属于非实质性偏离：</w:t>
      </w:r>
    </w:p>
    <w:p w14:paraId="2D5EBDF3">
      <w:pPr>
        <w:spacing w:before="169" w:line="219" w:lineRule="auto"/>
        <w:ind w:left="500"/>
        <w:rPr>
          <w:rFonts w:ascii="宋体" w:hAnsi="宋体" w:eastAsia="宋体" w:cs="宋体"/>
          <w:spacing w:val="-2"/>
          <w:sz w:val="24"/>
          <w:szCs w:val="24"/>
        </w:rPr>
      </w:pPr>
      <w:r>
        <w:rPr>
          <w:rFonts w:ascii="宋体" w:hAnsi="宋体" w:eastAsia="宋体" w:cs="宋体"/>
          <w:spacing w:val="-2"/>
          <w:sz w:val="24"/>
          <w:szCs w:val="24"/>
        </w:rPr>
        <w:t>（1）响应文件文字表述的内容含义不明确；</w:t>
      </w:r>
    </w:p>
    <w:p w14:paraId="74578570">
      <w:pPr>
        <w:spacing w:before="169" w:line="219" w:lineRule="auto"/>
        <w:ind w:left="500"/>
        <w:rPr>
          <w:rFonts w:ascii="宋体" w:hAnsi="宋体" w:eastAsia="宋体" w:cs="宋体"/>
          <w:sz w:val="24"/>
          <w:szCs w:val="24"/>
        </w:rPr>
      </w:pPr>
      <w:r>
        <w:rPr>
          <w:rFonts w:ascii="宋体" w:hAnsi="宋体" w:eastAsia="宋体" w:cs="宋体"/>
          <w:spacing w:val="-2"/>
          <w:sz w:val="24"/>
          <w:szCs w:val="24"/>
        </w:rPr>
        <w:t>（2）同类问题表述不一致；</w:t>
      </w:r>
    </w:p>
    <w:p w14:paraId="5746ADB8">
      <w:pPr>
        <w:spacing w:before="288" w:line="219" w:lineRule="auto"/>
        <w:ind w:left="500"/>
        <w:rPr>
          <w:rFonts w:ascii="宋体" w:hAnsi="宋体" w:eastAsia="宋体" w:cs="宋体"/>
          <w:sz w:val="24"/>
          <w:szCs w:val="24"/>
        </w:rPr>
      </w:pPr>
      <w:r>
        <w:rPr>
          <w:rFonts w:ascii="宋体" w:hAnsi="宋体" w:eastAsia="宋体" w:cs="宋体"/>
          <w:spacing w:val="-2"/>
          <w:sz w:val="24"/>
          <w:szCs w:val="24"/>
        </w:rPr>
        <w:t>（3）有明显文字和计算错误；</w:t>
      </w:r>
    </w:p>
    <w:p w14:paraId="4EEF5BBA">
      <w:pPr>
        <w:spacing w:before="290" w:line="219" w:lineRule="auto"/>
        <w:ind w:left="500"/>
        <w:rPr>
          <w:rFonts w:ascii="宋体" w:hAnsi="宋体" w:eastAsia="宋体" w:cs="宋体"/>
          <w:sz w:val="24"/>
          <w:szCs w:val="24"/>
        </w:rPr>
      </w:pPr>
      <w:r>
        <w:rPr>
          <w:rFonts w:ascii="宋体" w:hAnsi="宋体" w:eastAsia="宋体" w:cs="宋体"/>
          <w:spacing w:val="-2"/>
          <w:sz w:val="24"/>
          <w:szCs w:val="24"/>
        </w:rPr>
        <w:t>（4）提供的技术信息和数据资料不完整；</w:t>
      </w:r>
    </w:p>
    <w:p w14:paraId="00C375F4">
      <w:pPr>
        <w:spacing w:before="289" w:line="219" w:lineRule="auto"/>
        <w:ind w:left="500"/>
        <w:rPr>
          <w:rFonts w:ascii="宋体" w:hAnsi="宋体" w:eastAsia="宋体" w:cs="宋体"/>
          <w:sz w:val="24"/>
          <w:szCs w:val="24"/>
        </w:rPr>
      </w:pPr>
      <w:r>
        <w:rPr>
          <w:rFonts w:ascii="宋体" w:hAnsi="宋体" w:eastAsia="宋体" w:cs="宋体"/>
          <w:spacing w:val="-1"/>
          <w:sz w:val="24"/>
          <w:szCs w:val="24"/>
        </w:rPr>
        <w:t>（5）磋商小组认定的其他非实质性偏离情况。</w:t>
      </w:r>
    </w:p>
    <w:p w14:paraId="02989D01">
      <w:pPr>
        <w:spacing w:before="290" w:line="442" w:lineRule="auto"/>
        <w:ind w:left="8" w:firstLine="493"/>
        <w:jc w:val="both"/>
        <w:rPr>
          <w:rFonts w:ascii="宋体" w:hAnsi="宋体" w:eastAsia="宋体" w:cs="宋体"/>
          <w:sz w:val="24"/>
          <w:szCs w:val="24"/>
        </w:rPr>
      </w:pPr>
      <w:r>
        <w:rPr>
          <w:rFonts w:ascii="宋体" w:hAnsi="宋体" w:eastAsia="宋体" w:cs="宋体"/>
          <w:spacing w:val="1"/>
          <w:sz w:val="24"/>
          <w:szCs w:val="24"/>
        </w:rPr>
        <w:t>响应文件有上述情形之一的，磋商小组应当要求供应商在规定</w:t>
      </w:r>
      <w:r>
        <w:rPr>
          <w:rFonts w:ascii="宋体" w:hAnsi="宋体" w:eastAsia="宋体" w:cs="宋体"/>
          <w:sz w:val="24"/>
          <w:szCs w:val="24"/>
        </w:rPr>
        <w:t>的时间内予以澄清、说</w:t>
      </w:r>
      <w:r>
        <w:rPr>
          <w:rFonts w:ascii="宋体" w:hAnsi="宋体" w:eastAsia="宋体" w:cs="宋体"/>
          <w:spacing w:val="1"/>
          <w:sz w:val="24"/>
          <w:szCs w:val="24"/>
        </w:rPr>
        <w:t>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仍不能说明问题的，磋商小组将按照竞争性磋商文件的要求对现有的响应资料做出评审意见。磋商小组对供应商主</w:t>
      </w:r>
      <w:r>
        <w:rPr>
          <w:rFonts w:ascii="宋体" w:hAnsi="宋体" w:eastAsia="宋体" w:cs="宋体"/>
          <w:spacing w:val="-1"/>
          <w:sz w:val="24"/>
          <w:szCs w:val="24"/>
        </w:rPr>
        <w:t>动提出的澄清、说明的内容将不予接受。</w:t>
      </w:r>
    </w:p>
    <w:p w14:paraId="792D16E6">
      <w:pPr>
        <w:spacing w:before="1" w:line="441" w:lineRule="auto"/>
        <w:ind w:left="7" w:firstLine="499"/>
        <w:jc w:val="both"/>
        <w:rPr>
          <w:rFonts w:ascii="宋体" w:hAnsi="宋体" w:eastAsia="宋体" w:cs="宋体"/>
          <w:sz w:val="24"/>
          <w:szCs w:val="24"/>
        </w:rPr>
      </w:pPr>
      <w:r>
        <w:rPr>
          <w:rFonts w:ascii="宋体" w:hAnsi="宋体" w:eastAsia="宋体" w:cs="宋体"/>
          <w:spacing w:val="-2"/>
          <w:sz w:val="24"/>
          <w:szCs w:val="24"/>
        </w:rPr>
        <w:t>18.2.3 在磋商响应文件初审、复审过程中，如果</w:t>
      </w:r>
      <w:r>
        <w:rPr>
          <w:rFonts w:ascii="宋体" w:hAnsi="宋体" w:eastAsia="宋体" w:cs="宋体"/>
          <w:spacing w:val="-3"/>
          <w:sz w:val="24"/>
          <w:szCs w:val="24"/>
        </w:rPr>
        <w:t>磋商小组成员出现对评审结果有不同</w:t>
      </w:r>
      <w:r>
        <w:rPr>
          <w:rFonts w:ascii="宋体" w:hAnsi="宋体" w:eastAsia="宋体" w:cs="宋体"/>
          <w:spacing w:val="1"/>
          <w:sz w:val="24"/>
          <w:szCs w:val="24"/>
        </w:rPr>
        <w:t>意见的，应当以书面形式反映，磋商报告中应注明该不同意见。磋商小组成员拒绝在磋商</w:t>
      </w:r>
      <w:r>
        <w:rPr>
          <w:rFonts w:ascii="宋体" w:hAnsi="宋体" w:eastAsia="宋体" w:cs="宋体"/>
          <w:sz w:val="24"/>
          <w:szCs w:val="24"/>
        </w:rPr>
        <w:t>报告中签字又不书面说明其不同意见和理由的，</w:t>
      </w:r>
      <w:r>
        <w:rPr>
          <w:rFonts w:ascii="宋体" w:hAnsi="宋体" w:eastAsia="宋体" w:cs="宋体"/>
          <w:spacing w:val="-1"/>
          <w:sz w:val="24"/>
          <w:szCs w:val="24"/>
        </w:rPr>
        <w:t>视为同意磋商结果。</w:t>
      </w:r>
    </w:p>
    <w:p w14:paraId="2BC847E3">
      <w:pPr>
        <w:spacing w:before="1" w:line="442" w:lineRule="auto"/>
        <w:ind w:left="9" w:firstLine="497"/>
        <w:rPr>
          <w:rFonts w:ascii="宋体" w:hAnsi="宋体" w:eastAsia="宋体" w:cs="宋体"/>
          <w:sz w:val="24"/>
          <w:szCs w:val="24"/>
        </w:rPr>
      </w:pPr>
      <w:r>
        <w:rPr>
          <w:rFonts w:ascii="宋体" w:hAnsi="宋体" w:eastAsia="宋体" w:cs="宋体"/>
          <w:spacing w:val="-2"/>
          <w:sz w:val="24"/>
          <w:szCs w:val="24"/>
        </w:rPr>
        <w:t>18.3 在磋商过程中，磋商小组可以根据竞争</w:t>
      </w:r>
      <w:r>
        <w:rPr>
          <w:rFonts w:ascii="宋体" w:hAnsi="宋体" w:eastAsia="宋体" w:cs="宋体"/>
          <w:spacing w:val="-3"/>
          <w:sz w:val="24"/>
          <w:szCs w:val="24"/>
        </w:rPr>
        <w:t>性磋商文件和磋商情况实质性变动采购需</w:t>
      </w:r>
      <w:r>
        <w:rPr>
          <w:rFonts w:ascii="宋体" w:hAnsi="宋体" w:eastAsia="宋体" w:cs="宋体"/>
          <w:spacing w:val="1"/>
          <w:sz w:val="24"/>
          <w:szCs w:val="24"/>
        </w:rPr>
        <w:t>求中的技术、服务要求以及合同草案条款，但不得变动竞争性磋商文件中的其他内容。实质性变动的内容，须经采购人代表确认。对竞争性磋商文件作出的实质性变动是竞争性磋商文件的有效组成部分，磋商小组应及时以书面形式同时通知所有参加磋商的供应商。供应商应当按照竞争性磋商文件的变动情况和磋商小组的要求重新提交响应文件，并由其法</w:t>
      </w:r>
      <w:r>
        <w:rPr>
          <w:rFonts w:ascii="宋体" w:hAnsi="宋体" w:eastAsia="宋体" w:cs="宋体"/>
          <w:spacing w:val="-1"/>
          <w:sz w:val="24"/>
          <w:szCs w:val="24"/>
        </w:rPr>
        <w:t>定代表人或委托代理人签字或者加盖公章。</w:t>
      </w:r>
    </w:p>
    <w:p w14:paraId="6B29C066">
      <w:pPr>
        <w:spacing w:before="3" w:line="442" w:lineRule="auto"/>
        <w:ind w:left="10" w:firstLine="496"/>
        <w:rPr>
          <w:rFonts w:ascii="宋体" w:hAnsi="宋体" w:eastAsia="宋体" w:cs="宋体"/>
          <w:sz w:val="24"/>
          <w:szCs w:val="24"/>
        </w:rPr>
      </w:pPr>
      <w:r>
        <w:rPr>
          <w:rFonts w:ascii="宋体" w:hAnsi="宋体" w:eastAsia="宋体" w:cs="宋体"/>
          <w:spacing w:val="1"/>
          <w:sz w:val="24"/>
          <w:szCs w:val="24"/>
        </w:rPr>
        <w:t>18.4比较与评价：磋商小组将按竞争性磋商文</w:t>
      </w:r>
      <w:r>
        <w:rPr>
          <w:rFonts w:ascii="宋体" w:hAnsi="宋体" w:eastAsia="宋体" w:cs="宋体"/>
          <w:sz w:val="24"/>
          <w:szCs w:val="24"/>
        </w:rPr>
        <w:t>件中规定的评审办法和标准，对初审阶</w:t>
      </w:r>
      <w:r>
        <w:rPr>
          <w:rFonts w:ascii="宋体" w:hAnsi="宋体" w:eastAsia="宋体" w:cs="宋体"/>
          <w:spacing w:val="1"/>
          <w:sz w:val="24"/>
          <w:szCs w:val="24"/>
        </w:rPr>
        <w:t>段合格的磋商响应文件进行商务和服务评估方面的综合比较与评价。即在最大限度地满足竞争性磋商文件实质性要求的前提下，按照竞争性磋商文件中规定的各项因素进行综合评审，以评审总得分由高到低排序推荐预成交候选人。若得分相同时，按最后报价偏差率由低到高顺序排列；得分相同且最后报价相同的，按施工组织设计、项目管理机构、企业业</w:t>
      </w:r>
      <w:r>
        <w:rPr>
          <w:rFonts w:ascii="宋体" w:hAnsi="宋体" w:eastAsia="宋体" w:cs="宋体"/>
          <w:spacing w:val="-1"/>
          <w:sz w:val="24"/>
          <w:szCs w:val="24"/>
        </w:rPr>
        <w:t>绩与信誉得分由高到低顺序排列。</w:t>
      </w:r>
    </w:p>
    <w:p w14:paraId="158B9CD1">
      <w:pPr>
        <w:spacing w:line="441" w:lineRule="auto"/>
        <w:ind w:left="14" w:right="99" w:firstLine="492"/>
        <w:rPr>
          <w:rFonts w:ascii="宋体" w:hAnsi="宋体" w:eastAsia="宋体" w:cs="宋体"/>
          <w:sz w:val="24"/>
          <w:szCs w:val="24"/>
        </w:rPr>
      </w:pPr>
      <w:r>
        <w:rPr>
          <w:rFonts w:ascii="宋体" w:hAnsi="宋体" w:eastAsia="宋体" w:cs="宋体"/>
          <w:spacing w:val="-2"/>
          <w:sz w:val="24"/>
          <w:szCs w:val="24"/>
        </w:rPr>
        <w:t>18.5 在磋商过程中，如果磋商小组成员出现</w:t>
      </w:r>
      <w:r>
        <w:rPr>
          <w:rFonts w:ascii="宋体" w:hAnsi="宋体" w:eastAsia="宋体" w:cs="宋体"/>
          <w:spacing w:val="-3"/>
          <w:sz w:val="24"/>
          <w:szCs w:val="24"/>
        </w:rPr>
        <w:t>对评审结果有不同意见的，应当以书面形</w:t>
      </w:r>
      <w:r>
        <w:rPr>
          <w:rFonts w:ascii="宋体" w:hAnsi="宋体" w:eastAsia="宋体" w:cs="宋体"/>
          <w:spacing w:val="1"/>
          <w:sz w:val="24"/>
          <w:szCs w:val="24"/>
        </w:rPr>
        <w:t>式反映，评审报告中应注明该不同意见。磋商小组成员拒绝在评审报告中签字又</w:t>
      </w:r>
      <w:r>
        <w:rPr>
          <w:rFonts w:ascii="宋体" w:hAnsi="宋体" w:eastAsia="宋体" w:cs="宋体"/>
          <w:sz w:val="24"/>
          <w:szCs w:val="24"/>
        </w:rPr>
        <w:t>不书面说</w:t>
      </w:r>
      <w:r>
        <w:rPr>
          <w:rFonts w:ascii="宋体" w:hAnsi="宋体" w:eastAsia="宋体" w:cs="宋体"/>
          <w:spacing w:val="-1"/>
          <w:sz w:val="24"/>
          <w:szCs w:val="24"/>
        </w:rPr>
        <w:t>明其不同意见和理由的，视为同意评审结果。</w:t>
      </w:r>
    </w:p>
    <w:p w14:paraId="751581CA">
      <w:pPr>
        <w:spacing w:line="442" w:lineRule="auto"/>
        <w:ind w:left="21" w:firstLine="485"/>
        <w:rPr>
          <w:rFonts w:ascii="宋体" w:hAnsi="宋体" w:eastAsia="宋体" w:cs="宋体"/>
          <w:sz w:val="24"/>
          <w:szCs w:val="24"/>
        </w:rPr>
      </w:pPr>
      <w:r>
        <w:rPr>
          <w:rFonts w:ascii="宋体" w:hAnsi="宋体" w:eastAsia="宋体" w:cs="宋体"/>
          <w:spacing w:val="-6"/>
          <w:sz w:val="24"/>
          <w:szCs w:val="24"/>
        </w:rPr>
        <w:t>18.6 政府采购评审中出现下列情形之一的，评审委员会应当启动异常低价投标（响应）</w:t>
      </w:r>
      <w:r>
        <w:rPr>
          <w:rFonts w:ascii="宋体" w:hAnsi="宋体" w:eastAsia="宋体" w:cs="宋体"/>
          <w:spacing w:val="-5"/>
          <w:sz w:val="24"/>
          <w:szCs w:val="24"/>
        </w:rPr>
        <w:t>审查程序：</w:t>
      </w:r>
    </w:p>
    <w:p w14:paraId="6DF1B0C0">
      <w:pPr>
        <w:spacing w:line="442" w:lineRule="auto"/>
        <w:ind w:left="27" w:right="88" w:firstLine="480"/>
        <w:rPr>
          <w:rFonts w:ascii="宋体" w:hAnsi="宋体" w:eastAsia="宋体" w:cs="宋体"/>
          <w:sz w:val="24"/>
          <w:szCs w:val="24"/>
        </w:rPr>
      </w:pPr>
      <w:r>
        <w:rPr>
          <w:rFonts w:ascii="宋体" w:hAnsi="宋体" w:eastAsia="宋体" w:cs="宋体"/>
          <w:spacing w:val="-2"/>
          <w:sz w:val="24"/>
          <w:szCs w:val="24"/>
        </w:rPr>
        <w:t>1.投标（响应）报价低于全部通过符合性审查供应商投标（响应）报价平</w:t>
      </w:r>
      <w:r>
        <w:rPr>
          <w:rFonts w:ascii="宋体" w:hAnsi="宋体" w:eastAsia="宋体" w:cs="宋体"/>
          <w:spacing w:val="-3"/>
          <w:sz w:val="24"/>
          <w:szCs w:val="24"/>
        </w:rPr>
        <w:t>均值50%的，</w:t>
      </w:r>
      <w:r>
        <w:rPr>
          <w:rFonts w:ascii="宋体" w:hAnsi="宋体" w:eastAsia="宋体" w:cs="宋体"/>
          <w:spacing w:val="-1"/>
          <w:sz w:val="24"/>
          <w:szCs w:val="24"/>
        </w:rPr>
        <w:t>即投标（响应）报价&lt;全部通过符合性审查供应商投标（响应）报价平均值×50%；</w:t>
      </w:r>
    </w:p>
    <w:p w14:paraId="0C42FCC8">
      <w:pPr>
        <w:spacing w:line="442" w:lineRule="auto"/>
        <w:ind w:left="27" w:right="88" w:firstLine="465"/>
        <w:rPr>
          <w:rFonts w:ascii="宋体" w:hAnsi="宋体" w:eastAsia="宋体" w:cs="宋体"/>
          <w:sz w:val="24"/>
          <w:szCs w:val="24"/>
        </w:rPr>
      </w:pPr>
      <w:r>
        <w:rPr>
          <w:rFonts w:ascii="宋体" w:hAnsi="宋体" w:eastAsia="宋体" w:cs="宋体"/>
          <w:spacing w:val="-2"/>
          <w:sz w:val="24"/>
          <w:szCs w:val="24"/>
        </w:rPr>
        <w:t>2.投标（响应）报价低于通过符合性审查的次低报价供应商投标（响应）报价50%的，</w:t>
      </w:r>
      <w:r>
        <w:rPr>
          <w:rFonts w:ascii="宋体" w:hAnsi="宋体" w:eastAsia="宋体" w:cs="宋体"/>
          <w:spacing w:val="-1"/>
          <w:sz w:val="24"/>
          <w:szCs w:val="24"/>
        </w:rPr>
        <w:t>即投标（响应）报价&lt;通过符合性审查的次低报价供应商投标（响应）报价×50%；</w:t>
      </w:r>
    </w:p>
    <w:p w14:paraId="281111A4">
      <w:pPr>
        <w:spacing w:before="1" w:line="441" w:lineRule="auto"/>
        <w:ind w:left="15" w:right="99" w:firstLine="478"/>
        <w:rPr>
          <w:rFonts w:ascii="宋体" w:hAnsi="宋体" w:eastAsia="宋体" w:cs="宋体"/>
          <w:sz w:val="24"/>
          <w:szCs w:val="24"/>
        </w:rPr>
      </w:pPr>
      <w:r>
        <w:rPr>
          <w:rFonts w:ascii="宋体" w:hAnsi="宋体" w:eastAsia="宋体" w:cs="宋体"/>
          <w:spacing w:val="-2"/>
          <w:sz w:val="24"/>
          <w:szCs w:val="24"/>
        </w:rPr>
        <w:t>3.投标（响应）报价低于采购项目最高限价 45%的，即投标（响应）报价&lt;采购</w:t>
      </w:r>
      <w:r>
        <w:rPr>
          <w:rFonts w:ascii="宋体" w:hAnsi="宋体" w:eastAsia="宋体" w:cs="宋体"/>
          <w:spacing w:val="-3"/>
          <w:sz w:val="24"/>
          <w:szCs w:val="24"/>
        </w:rPr>
        <w:t>项目最</w:t>
      </w:r>
      <w:r>
        <w:rPr>
          <w:rFonts w:ascii="宋体" w:hAnsi="宋体" w:eastAsia="宋体" w:cs="宋体"/>
          <w:spacing w:val="-2"/>
          <w:sz w:val="24"/>
          <w:szCs w:val="24"/>
        </w:rPr>
        <w:t>高限价×45%；</w:t>
      </w:r>
    </w:p>
    <w:p w14:paraId="6AD7270F">
      <w:pPr>
        <w:spacing w:line="442" w:lineRule="auto"/>
        <w:ind w:left="9" w:right="99" w:firstLine="479"/>
        <w:rPr>
          <w:rFonts w:ascii="宋体" w:hAnsi="宋体" w:eastAsia="宋体" w:cs="宋体"/>
          <w:sz w:val="24"/>
          <w:szCs w:val="24"/>
        </w:rPr>
      </w:pPr>
      <w:r>
        <w:rPr>
          <w:rFonts w:ascii="宋体" w:hAnsi="宋体" w:eastAsia="宋体" w:cs="宋体"/>
          <w:spacing w:val="1"/>
          <w:sz w:val="24"/>
          <w:szCs w:val="24"/>
        </w:rPr>
        <w:t>4.评审委员会基于专业判断，认为供应商报价过低，有可能影响产品质量或者不能诚</w:t>
      </w:r>
      <w:r>
        <w:rPr>
          <w:rFonts w:ascii="宋体" w:hAnsi="宋体" w:eastAsia="宋体" w:cs="宋体"/>
          <w:spacing w:val="-2"/>
          <w:sz w:val="24"/>
          <w:szCs w:val="24"/>
        </w:rPr>
        <w:t>信履约的其他情形。</w:t>
      </w:r>
    </w:p>
    <w:p w14:paraId="774F58F3">
      <w:pPr>
        <w:spacing w:before="1" w:line="217" w:lineRule="auto"/>
        <w:ind w:left="489"/>
        <w:rPr>
          <w:rFonts w:ascii="宋体" w:hAnsi="宋体" w:eastAsia="宋体" w:cs="宋体"/>
          <w:sz w:val="24"/>
          <w:szCs w:val="24"/>
        </w:rPr>
      </w:pPr>
      <w:r>
        <w:rPr>
          <w:rFonts w:ascii="宋体" w:hAnsi="宋体" w:eastAsia="宋体" w:cs="宋体"/>
          <w:spacing w:val="-1"/>
          <w:sz w:val="24"/>
          <w:szCs w:val="24"/>
        </w:rPr>
        <w:t>相关法律法规对供应商报价有规定的，从其规定。</w:t>
      </w:r>
    </w:p>
    <w:p w14:paraId="426AB14E">
      <w:pPr>
        <w:spacing w:before="292" w:line="442" w:lineRule="auto"/>
        <w:ind w:left="9" w:right="18" w:firstLine="479"/>
        <w:rPr>
          <w:rFonts w:ascii="宋体" w:hAnsi="宋体" w:eastAsia="宋体" w:cs="宋体"/>
          <w:sz w:val="24"/>
          <w:szCs w:val="24"/>
        </w:rPr>
      </w:pPr>
      <w:r>
        <w:rPr>
          <w:rFonts w:ascii="宋体" w:hAnsi="宋体" w:eastAsia="宋体" w:cs="宋体"/>
          <w:spacing w:val="2"/>
          <w:sz w:val="24"/>
          <w:szCs w:val="24"/>
        </w:rPr>
        <w:t xml:space="preserve">评审委员会启动异常低价投标（响应）审查后，属于前述第 </w:t>
      </w:r>
      <w:r>
        <w:rPr>
          <w:rFonts w:ascii="宋体" w:hAnsi="宋体" w:eastAsia="宋体" w:cs="宋体"/>
          <w:spacing w:val="1"/>
          <w:sz w:val="24"/>
          <w:szCs w:val="24"/>
        </w:rPr>
        <w:t>1 项至第 4 项情形的，应当要求相关供应商在评审现场合理的时间内对投标（响应）价格作出解释，提供项目具</w:t>
      </w:r>
      <w:r>
        <w:rPr>
          <w:rFonts w:ascii="宋体" w:hAnsi="宋体" w:eastAsia="宋体" w:cs="宋体"/>
          <w:spacing w:val="-3"/>
          <w:sz w:val="24"/>
          <w:szCs w:val="24"/>
        </w:rPr>
        <w:t>体成本测算等与报价合理性相关的书面说明及必要的证明材料，包括但不限于原材料成本、</w:t>
      </w:r>
      <w:r>
        <w:rPr>
          <w:rFonts w:ascii="宋体" w:hAnsi="宋体" w:eastAsia="宋体" w:cs="宋体"/>
          <w:spacing w:val="-5"/>
          <w:sz w:val="24"/>
          <w:szCs w:val="24"/>
        </w:rPr>
        <w:t>人工成本、制造费用等，给予相关供应商的合理时间一般不少于 30 分钟。其中，属于第 3</w:t>
      </w:r>
      <w:r>
        <w:rPr>
          <w:rFonts w:ascii="宋体" w:hAnsi="宋体" w:eastAsia="宋体" w:cs="宋体"/>
          <w:spacing w:val="1"/>
          <w:sz w:val="24"/>
          <w:szCs w:val="24"/>
        </w:rPr>
        <w:t>项情形，供应商已随投标（响应）文件一并提交相关书面说明及必要的证明材料的，在评</w:t>
      </w:r>
      <w:r>
        <w:rPr>
          <w:rFonts w:ascii="宋体" w:hAnsi="宋体" w:eastAsia="宋体" w:cs="宋体"/>
          <w:spacing w:val="-1"/>
          <w:sz w:val="24"/>
          <w:szCs w:val="24"/>
        </w:rPr>
        <w:t>审现场可不再重复提交。</w:t>
      </w:r>
    </w:p>
    <w:p w14:paraId="37590E18">
      <w:pPr>
        <w:spacing w:before="168" w:line="442" w:lineRule="auto"/>
        <w:ind w:left="140" w:right="43" w:firstLine="3"/>
        <w:rPr>
          <w:rFonts w:ascii="宋体" w:hAnsi="宋体" w:eastAsia="宋体" w:cs="宋体"/>
          <w:sz w:val="24"/>
          <w:szCs w:val="24"/>
        </w:rPr>
      </w:pPr>
      <w:r>
        <w:rPr>
          <w:rFonts w:ascii="宋体" w:hAnsi="宋体" w:eastAsia="宋体" w:cs="宋体"/>
          <w:spacing w:val="-3"/>
          <w:sz w:val="24"/>
          <w:szCs w:val="24"/>
        </w:rPr>
        <w:t>评审委员会依据专业经验，参考同类项目中标（成交）价格、类似产品市场</w:t>
      </w:r>
      <w:r>
        <w:rPr>
          <w:rFonts w:ascii="宋体" w:hAnsi="宋体" w:eastAsia="宋体" w:cs="宋体"/>
          <w:spacing w:val="-4"/>
          <w:sz w:val="24"/>
          <w:szCs w:val="24"/>
        </w:rPr>
        <w:t>价格水平、</w:t>
      </w:r>
      <w:r>
        <w:rPr>
          <w:rFonts w:ascii="宋体" w:hAnsi="宋体" w:eastAsia="宋体" w:cs="宋体"/>
          <w:spacing w:val="1"/>
          <w:sz w:val="24"/>
          <w:szCs w:val="24"/>
        </w:rPr>
        <w:t>行业人工费用标准、国家有关部门指导行业协会发布的行业平均成本等情况，对报</w:t>
      </w:r>
      <w:r>
        <w:rPr>
          <w:rFonts w:ascii="宋体" w:hAnsi="宋体" w:eastAsia="宋体" w:cs="宋体"/>
          <w:sz w:val="24"/>
          <w:szCs w:val="24"/>
        </w:rPr>
        <w:t>价合理</w:t>
      </w:r>
      <w:r>
        <w:rPr>
          <w:rFonts w:ascii="宋体" w:hAnsi="宋体" w:eastAsia="宋体" w:cs="宋体"/>
          <w:spacing w:val="1"/>
          <w:sz w:val="24"/>
          <w:szCs w:val="24"/>
        </w:rPr>
        <w:t>性进行判断。投标（响应）供应商不能提供书面说明、证明材料，或者提供的书面说明、</w:t>
      </w:r>
      <w:r>
        <w:rPr>
          <w:rFonts w:ascii="宋体" w:hAnsi="宋体" w:eastAsia="宋体" w:cs="宋体"/>
          <w:sz w:val="24"/>
          <w:szCs w:val="24"/>
        </w:rPr>
        <w:t>证明材料不能证明其报价合理性的，评审委员会应当将其作为</w:t>
      </w:r>
      <w:r>
        <w:rPr>
          <w:rFonts w:ascii="宋体" w:hAnsi="宋体" w:eastAsia="宋体" w:cs="宋体"/>
          <w:spacing w:val="-1"/>
          <w:sz w:val="24"/>
          <w:szCs w:val="24"/>
        </w:rPr>
        <w:t>无效投标（响应）处理。</w:t>
      </w:r>
    </w:p>
    <w:p w14:paraId="731FD684">
      <w:pPr>
        <w:spacing w:before="1" w:line="442" w:lineRule="auto"/>
        <w:ind w:left="138" w:right="43" w:firstLine="481"/>
        <w:jc w:val="both"/>
        <w:rPr>
          <w:rFonts w:ascii="宋体" w:hAnsi="宋体" w:eastAsia="宋体" w:cs="宋体"/>
          <w:sz w:val="24"/>
          <w:szCs w:val="24"/>
        </w:rPr>
      </w:pPr>
      <w:r>
        <w:rPr>
          <w:rFonts w:ascii="宋体" w:hAnsi="宋体" w:eastAsia="宋体" w:cs="宋体"/>
          <w:spacing w:val="1"/>
          <w:sz w:val="24"/>
          <w:szCs w:val="24"/>
        </w:rPr>
        <w:t>答疑方式：评审委员会根据响应情况确定答疑时间，答疑或澄清采用在青海省政府采</w:t>
      </w:r>
      <w:r>
        <w:rPr>
          <w:rFonts w:ascii="宋体" w:hAnsi="宋体" w:eastAsia="宋体" w:cs="宋体"/>
          <w:spacing w:val="-3"/>
          <w:sz w:val="24"/>
          <w:szCs w:val="24"/>
        </w:rPr>
        <w:t>购电子化平台上进行，供应商可在青海省政府采购电子化平台上的“我的澄清</w:t>
      </w:r>
      <w:r>
        <w:rPr>
          <w:rFonts w:ascii="宋体" w:hAnsi="宋体" w:eastAsia="宋体" w:cs="宋体"/>
          <w:spacing w:val="38"/>
          <w:sz w:val="24"/>
          <w:szCs w:val="24"/>
        </w:rPr>
        <w:t xml:space="preserve"> </w:t>
      </w:r>
      <w:r>
        <w:rPr>
          <w:rFonts w:ascii="宋体" w:hAnsi="宋体" w:eastAsia="宋体" w:cs="宋体"/>
          <w:spacing w:val="-3"/>
          <w:sz w:val="24"/>
          <w:szCs w:val="24"/>
        </w:rPr>
        <w:t>”界面了解</w:t>
      </w:r>
      <w:r>
        <w:rPr>
          <w:rFonts w:ascii="宋体" w:hAnsi="宋体" w:eastAsia="宋体" w:cs="宋体"/>
          <w:sz w:val="24"/>
          <w:szCs w:val="24"/>
        </w:rPr>
        <w:t>答疑时间等信息。如在青海省政府采购电子化平台上未回复的答疑</w:t>
      </w:r>
      <w:r>
        <w:rPr>
          <w:rFonts w:ascii="宋体" w:hAnsi="宋体" w:eastAsia="宋体" w:cs="宋体"/>
          <w:spacing w:val="-1"/>
          <w:sz w:val="24"/>
          <w:szCs w:val="24"/>
        </w:rPr>
        <w:t>者，视同放弃答疑。</w:t>
      </w:r>
    </w:p>
    <w:p w14:paraId="224C04A4">
      <w:pPr>
        <w:spacing w:before="121" w:line="220" w:lineRule="auto"/>
        <w:ind w:left="162"/>
        <w:outlineLvl w:val="0"/>
        <w:rPr>
          <w:rFonts w:ascii="宋体" w:hAnsi="宋体" w:eastAsia="宋体" w:cs="宋体"/>
          <w:sz w:val="28"/>
          <w:szCs w:val="28"/>
        </w:rPr>
      </w:pPr>
      <w:r>
        <w:rPr>
          <w:rFonts w:ascii="宋体" w:hAnsi="宋体" w:eastAsia="宋体" w:cs="宋体"/>
          <w:b/>
          <w:bCs/>
          <w:spacing w:val="-7"/>
          <w:sz w:val="28"/>
          <w:szCs w:val="28"/>
        </w:rPr>
        <w:t>19.评审办法</w:t>
      </w:r>
    </w:p>
    <w:p w14:paraId="6FE1C135">
      <w:pPr>
        <w:spacing w:before="224" w:line="442" w:lineRule="auto"/>
        <w:ind w:left="140" w:right="43" w:firstLine="497"/>
        <w:rPr>
          <w:rFonts w:ascii="宋体" w:hAnsi="宋体" w:eastAsia="宋体" w:cs="宋体"/>
          <w:sz w:val="24"/>
          <w:szCs w:val="24"/>
        </w:rPr>
      </w:pPr>
      <w:r>
        <w:rPr>
          <w:rFonts w:ascii="宋体" w:hAnsi="宋体" w:eastAsia="宋体" w:cs="宋体"/>
          <w:spacing w:val="-2"/>
          <w:sz w:val="24"/>
          <w:szCs w:val="24"/>
        </w:rPr>
        <w:t>19.1 本次综合评分的主要因素是：投标报价</w:t>
      </w:r>
      <w:r>
        <w:rPr>
          <w:rFonts w:ascii="宋体" w:hAnsi="宋体" w:eastAsia="宋体" w:cs="宋体"/>
          <w:spacing w:val="-3"/>
          <w:sz w:val="24"/>
          <w:szCs w:val="24"/>
        </w:rPr>
        <w:t>、商务评价、技术质量。评审过程中，在</w:t>
      </w:r>
      <w:r>
        <w:rPr>
          <w:rFonts w:ascii="宋体" w:hAnsi="宋体" w:eastAsia="宋体" w:cs="宋体"/>
          <w:sz w:val="24"/>
          <w:szCs w:val="24"/>
        </w:rPr>
        <w:t>同等条件下，优先采购具有环境标志、节能、</w:t>
      </w:r>
      <w:r>
        <w:rPr>
          <w:rFonts w:ascii="宋体" w:hAnsi="宋体" w:eastAsia="宋体" w:cs="宋体"/>
          <w:spacing w:val="-72"/>
          <w:sz w:val="24"/>
          <w:szCs w:val="24"/>
        </w:rPr>
        <w:t xml:space="preserve"> </w:t>
      </w:r>
      <w:r>
        <w:rPr>
          <w:rFonts w:ascii="宋体" w:hAnsi="宋体" w:eastAsia="宋体" w:cs="宋体"/>
          <w:sz w:val="24"/>
          <w:szCs w:val="24"/>
        </w:rPr>
        <w:t>自主创新的产品。（注</w:t>
      </w:r>
      <w:r>
        <w:rPr>
          <w:rFonts w:ascii="宋体" w:hAnsi="宋体" w:eastAsia="宋体" w:cs="宋体"/>
          <w:spacing w:val="-1"/>
          <w:sz w:val="24"/>
          <w:szCs w:val="24"/>
        </w:rPr>
        <w:t>：环境标志产品是指</w:t>
      </w:r>
      <w:r>
        <w:rPr>
          <w:rFonts w:ascii="宋体" w:hAnsi="宋体" w:eastAsia="宋体" w:cs="宋体"/>
          <w:sz w:val="24"/>
          <w:szCs w:val="24"/>
        </w:rPr>
        <w:t>由财政部、国家环境保护总局颁布的环境标志产品政府采购清单</w:t>
      </w:r>
      <w:r>
        <w:rPr>
          <w:rFonts w:ascii="宋体" w:hAnsi="宋体" w:eastAsia="宋体" w:cs="宋体"/>
          <w:spacing w:val="-85"/>
          <w:sz w:val="24"/>
          <w:szCs w:val="24"/>
        </w:rPr>
        <w:t xml:space="preserve"> </w:t>
      </w:r>
      <w:r>
        <w:rPr>
          <w:rFonts w:ascii="宋体" w:hAnsi="宋体" w:eastAsia="宋体" w:cs="宋体"/>
          <w:sz w:val="24"/>
          <w:szCs w:val="24"/>
        </w:rPr>
        <w:t>”中的有效期内的产品；节能产品是指由财政部、国家发展改革委颁布的“节能产品政府采购清单</w:t>
      </w:r>
      <w:r>
        <w:rPr>
          <w:rFonts w:ascii="宋体" w:hAnsi="宋体" w:eastAsia="宋体" w:cs="宋体"/>
          <w:spacing w:val="-81"/>
          <w:sz w:val="24"/>
          <w:szCs w:val="24"/>
        </w:rPr>
        <w:t xml:space="preserve"> </w:t>
      </w:r>
      <w:r>
        <w:rPr>
          <w:rFonts w:ascii="宋体" w:hAnsi="宋体" w:eastAsia="宋体" w:cs="宋体"/>
          <w:sz w:val="24"/>
          <w:szCs w:val="24"/>
        </w:rPr>
        <w:t>”中的有效期内</w:t>
      </w:r>
      <w:r>
        <w:rPr>
          <w:rFonts w:ascii="宋体" w:hAnsi="宋体" w:eastAsia="宋体" w:cs="宋体"/>
          <w:spacing w:val="-3"/>
          <w:sz w:val="24"/>
          <w:szCs w:val="24"/>
        </w:rPr>
        <w:t>的产品。</w:t>
      </w:r>
    </w:p>
    <w:p w14:paraId="7AAE42E0">
      <w:pPr>
        <w:spacing w:line="442" w:lineRule="auto"/>
        <w:ind w:left="139" w:right="43" w:firstLine="480"/>
        <w:jc w:val="both"/>
        <w:rPr>
          <w:rFonts w:ascii="宋体" w:hAnsi="宋体" w:eastAsia="宋体" w:cs="宋体"/>
          <w:sz w:val="24"/>
          <w:szCs w:val="24"/>
        </w:rPr>
      </w:pPr>
      <w:r>
        <w:rPr>
          <w:rFonts w:ascii="宋体" w:hAnsi="宋体" w:eastAsia="宋体" w:cs="宋体"/>
          <w:spacing w:val="1"/>
          <w:sz w:val="24"/>
          <w:szCs w:val="24"/>
        </w:rPr>
        <w:t>根据《政府采购促进中小企业发展管理办法》，属中小企业，供应商须出具的《中小企业声明函》，其划型标准严格按照国家工信部、国家统计局、国家发改委、财政部出台</w:t>
      </w:r>
      <w:r>
        <w:rPr>
          <w:rFonts w:ascii="宋体" w:hAnsi="宋体" w:eastAsia="宋体" w:cs="宋体"/>
          <w:spacing w:val="-2"/>
          <w:sz w:val="24"/>
          <w:szCs w:val="24"/>
        </w:rPr>
        <w:t>的《中小企业划型标准规定》（工信部联企业[</w:t>
      </w:r>
      <w:r>
        <w:fldChar w:fldCharType="begin"/>
      </w:r>
      <w:r>
        <w:instrText xml:space="preserve"> HYPERLINK \l "bookmark26" </w:instrText>
      </w:r>
      <w:r>
        <w:fldChar w:fldCharType="separate"/>
      </w:r>
      <w:r>
        <w:rPr>
          <w:rFonts w:ascii="宋体" w:hAnsi="宋体" w:eastAsia="宋体" w:cs="宋体"/>
          <w:spacing w:val="-2"/>
          <w:sz w:val="24"/>
          <w:szCs w:val="24"/>
        </w:rPr>
        <w:t>2011</w:t>
      </w:r>
      <w:r>
        <w:rPr>
          <w:rFonts w:ascii="宋体" w:hAnsi="宋体" w:eastAsia="宋体" w:cs="宋体"/>
          <w:spacing w:val="-2"/>
          <w:sz w:val="24"/>
          <w:szCs w:val="24"/>
        </w:rPr>
        <w:fldChar w:fldCharType="end"/>
      </w:r>
      <w:r>
        <w:rPr>
          <w:rFonts w:ascii="宋体" w:hAnsi="宋体" w:eastAsia="宋体" w:cs="宋体"/>
          <w:spacing w:val="-2"/>
          <w:sz w:val="24"/>
          <w:szCs w:val="24"/>
        </w:rPr>
        <w:t>]300号）执行。供应商提供的《中小企</w:t>
      </w:r>
      <w:r>
        <w:rPr>
          <w:rFonts w:ascii="宋体" w:hAnsi="宋体" w:eastAsia="宋体" w:cs="宋体"/>
          <w:spacing w:val="-1"/>
          <w:sz w:val="24"/>
          <w:szCs w:val="24"/>
        </w:rPr>
        <w:t>业声明函》、资料必须真实，否则，按照有关规定予以处理。</w:t>
      </w:r>
    </w:p>
    <w:p w14:paraId="374113B4">
      <w:pPr>
        <w:spacing w:before="1" w:line="416" w:lineRule="auto"/>
        <w:ind w:left="139" w:right="32" w:firstLine="482"/>
        <w:rPr>
          <w:rFonts w:ascii="宋体" w:hAnsi="宋体" w:eastAsia="宋体" w:cs="宋体"/>
          <w:sz w:val="24"/>
          <w:szCs w:val="24"/>
        </w:rPr>
      </w:pPr>
      <w:r>
        <w:rPr>
          <w:rFonts w:ascii="宋体" w:hAnsi="宋体" w:eastAsia="宋体" w:cs="宋体"/>
          <w:spacing w:val="-5"/>
          <w:sz w:val="24"/>
          <w:szCs w:val="24"/>
        </w:rPr>
        <w:t>依照《中华人民共和国政府采购法》、《中华人民共和国政</w:t>
      </w:r>
      <w:r>
        <w:rPr>
          <w:rFonts w:ascii="宋体" w:hAnsi="宋体" w:eastAsia="宋体" w:cs="宋体"/>
          <w:spacing w:val="-6"/>
          <w:sz w:val="24"/>
          <w:szCs w:val="24"/>
        </w:rPr>
        <w:t>府采购法实施条例》、《政</w:t>
      </w:r>
      <w:r>
        <w:rPr>
          <w:rFonts w:ascii="宋体" w:hAnsi="宋体" w:eastAsia="宋体" w:cs="宋体"/>
          <w:spacing w:val="1"/>
          <w:sz w:val="24"/>
          <w:szCs w:val="24"/>
        </w:rPr>
        <w:t>府采购竞争性磋商采购方式管理暂行办法》的规定，结合该项目的特点制定本评审办法。本次评审采用综合评分法，评审内容分为磋商报价（最后报价）、施工组织设计、项目管</w:t>
      </w:r>
      <w:r>
        <w:rPr>
          <w:rFonts w:ascii="宋体" w:hAnsi="宋体" w:eastAsia="宋体" w:cs="宋体"/>
          <w:spacing w:val="-2"/>
          <w:sz w:val="24"/>
          <w:szCs w:val="24"/>
        </w:rPr>
        <w:t>理班子、业绩四部分组成（满分100分</w:t>
      </w:r>
      <w:r>
        <w:rPr>
          <w:rFonts w:ascii="宋体" w:hAnsi="宋体" w:eastAsia="宋体" w:cs="宋体"/>
          <w:spacing w:val="5"/>
          <w:sz w:val="24"/>
          <w:szCs w:val="24"/>
        </w:rPr>
        <w:t>），</w:t>
      </w:r>
      <w:r>
        <w:rPr>
          <w:rFonts w:ascii="宋体" w:hAnsi="宋体" w:eastAsia="宋体" w:cs="宋体"/>
          <w:spacing w:val="-2"/>
          <w:sz w:val="24"/>
          <w:szCs w:val="24"/>
        </w:rPr>
        <w:t>得分最高者为第一推荐成交供应商，依次类推，</w:t>
      </w:r>
      <w:r>
        <w:rPr>
          <w:rFonts w:ascii="宋体" w:hAnsi="宋体" w:eastAsia="宋体" w:cs="宋体"/>
          <w:spacing w:val="-1"/>
          <w:sz w:val="24"/>
          <w:szCs w:val="24"/>
        </w:rPr>
        <w:t>最低投标价不是中标的唯一标准。</w:t>
      </w:r>
    </w:p>
    <w:tbl>
      <w:tblPr>
        <w:tblStyle w:val="94"/>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837"/>
        <w:gridCol w:w="2574"/>
        <w:gridCol w:w="5339"/>
      </w:tblGrid>
      <w:tr w14:paraId="5165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29" w:type="dxa"/>
            <w:vAlign w:val="top"/>
          </w:tcPr>
          <w:p w14:paraId="028A758F">
            <w:pPr>
              <w:pStyle w:val="95"/>
              <w:spacing w:before="172" w:line="221" w:lineRule="auto"/>
              <w:ind w:left="179"/>
            </w:pPr>
            <w:r>
              <w:rPr>
                <w:b/>
                <w:bCs/>
                <w:spacing w:val="-7"/>
              </w:rPr>
              <w:t>序号</w:t>
            </w:r>
          </w:p>
        </w:tc>
        <w:tc>
          <w:tcPr>
            <w:tcW w:w="837" w:type="dxa"/>
            <w:vAlign w:val="top"/>
          </w:tcPr>
          <w:p w14:paraId="1808E1C1">
            <w:pPr>
              <w:pStyle w:val="95"/>
              <w:spacing w:before="173" w:line="219" w:lineRule="auto"/>
              <w:ind w:left="211"/>
            </w:pPr>
            <w:r>
              <w:rPr>
                <w:b/>
                <w:bCs/>
                <w:spacing w:val="-22"/>
              </w:rPr>
              <w:t>内容</w:t>
            </w:r>
          </w:p>
        </w:tc>
        <w:tc>
          <w:tcPr>
            <w:tcW w:w="2574" w:type="dxa"/>
            <w:vAlign w:val="top"/>
          </w:tcPr>
          <w:p w14:paraId="34B5839C">
            <w:pPr>
              <w:pStyle w:val="95"/>
              <w:spacing w:before="173" w:line="219" w:lineRule="auto"/>
              <w:ind w:left="810"/>
            </w:pPr>
            <w:r>
              <w:rPr>
                <w:b/>
                <w:bCs/>
                <w:spacing w:val="-5"/>
              </w:rPr>
              <w:t>评审因素</w:t>
            </w:r>
          </w:p>
        </w:tc>
        <w:tc>
          <w:tcPr>
            <w:tcW w:w="5339" w:type="dxa"/>
            <w:vAlign w:val="top"/>
          </w:tcPr>
          <w:p w14:paraId="52CAD1C0">
            <w:pPr>
              <w:pStyle w:val="95"/>
              <w:spacing w:before="172" w:line="220" w:lineRule="auto"/>
              <w:ind w:left="2191"/>
            </w:pPr>
            <w:r>
              <w:rPr>
                <w:b/>
                <w:bCs/>
                <w:spacing w:val="-5"/>
              </w:rPr>
              <w:t>评审标准</w:t>
            </w:r>
          </w:p>
        </w:tc>
      </w:tr>
      <w:tr w14:paraId="1626E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restart"/>
            <w:vAlign w:val="center"/>
          </w:tcPr>
          <w:p w14:paraId="1731A340">
            <w:pPr>
              <w:pStyle w:val="95"/>
              <w:spacing w:before="168" w:line="241" w:lineRule="auto"/>
              <w:ind w:left="378"/>
              <w:jc w:val="both"/>
            </w:pPr>
            <w:r>
              <w:t>1</w:t>
            </w:r>
          </w:p>
        </w:tc>
        <w:tc>
          <w:tcPr>
            <w:tcW w:w="837" w:type="dxa"/>
            <w:vMerge w:val="restart"/>
            <w:vAlign w:val="center"/>
          </w:tcPr>
          <w:p w14:paraId="66B37BA0">
            <w:pPr>
              <w:pStyle w:val="95"/>
              <w:spacing w:before="169" w:line="219" w:lineRule="auto"/>
              <w:ind w:left="194"/>
              <w:jc w:val="both"/>
              <w:rPr>
                <w:spacing w:val="-10"/>
              </w:rPr>
            </w:pPr>
            <w:r>
              <w:rPr>
                <w:spacing w:val="-10"/>
              </w:rPr>
              <w:t>资格</w:t>
            </w:r>
          </w:p>
          <w:p w14:paraId="0D3E469F">
            <w:pPr>
              <w:pStyle w:val="95"/>
              <w:spacing w:before="171" w:line="444" w:lineRule="auto"/>
              <w:ind w:left="184" w:right="176" w:hanging="1"/>
              <w:jc w:val="both"/>
            </w:pPr>
            <w:r>
              <w:rPr>
                <w:spacing w:val="-5"/>
              </w:rPr>
              <w:t>评审</w:t>
            </w:r>
            <w:r>
              <w:rPr>
                <w:spacing w:val="-6"/>
              </w:rPr>
              <w:t>标准</w:t>
            </w:r>
          </w:p>
        </w:tc>
        <w:tc>
          <w:tcPr>
            <w:tcW w:w="2574" w:type="dxa"/>
            <w:vAlign w:val="top"/>
          </w:tcPr>
          <w:p w14:paraId="25F03848">
            <w:pPr>
              <w:pStyle w:val="95"/>
              <w:spacing w:before="169" w:line="219" w:lineRule="auto"/>
              <w:ind w:left="821"/>
            </w:pPr>
            <w:r>
              <w:rPr>
                <w:spacing w:val="-5"/>
              </w:rPr>
              <w:t>营业执照</w:t>
            </w:r>
          </w:p>
        </w:tc>
        <w:tc>
          <w:tcPr>
            <w:tcW w:w="5339" w:type="dxa"/>
            <w:vAlign w:val="top"/>
          </w:tcPr>
          <w:p w14:paraId="02CBBB6B">
            <w:pPr>
              <w:pStyle w:val="95"/>
              <w:spacing w:before="169" w:line="219" w:lineRule="auto"/>
              <w:ind w:left="119"/>
            </w:pPr>
            <w:r>
              <w:rPr>
                <w:spacing w:val="-2"/>
              </w:rPr>
              <w:t>具备有效的营业执照</w:t>
            </w:r>
          </w:p>
        </w:tc>
      </w:tr>
      <w:tr w14:paraId="7F6F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29" w:type="dxa"/>
            <w:vMerge w:val="continue"/>
            <w:vAlign w:val="top"/>
          </w:tcPr>
          <w:p w14:paraId="02E09D96">
            <w:pPr>
              <w:rPr>
                <w:rFonts w:ascii="Arial"/>
                <w:sz w:val="21"/>
              </w:rPr>
            </w:pPr>
          </w:p>
        </w:tc>
        <w:tc>
          <w:tcPr>
            <w:tcW w:w="837" w:type="dxa"/>
            <w:vMerge w:val="continue"/>
            <w:vAlign w:val="top"/>
          </w:tcPr>
          <w:p w14:paraId="7B2E9705">
            <w:pPr>
              <w:pStyle w:val="95"/>
              <w:spacing w:before="171" w:line="444" w:lineRule="auto"/>
              <w:ind w:left="184" w:right="176" w:hanging="1"/>
            </w:pPr>
          </w:p>
        </w:tc>
        <w:tc>
          <w:tcPr>
            <w:tcW w:w="2574" w:type="dxa"/>
            <w:vAlign w:val="top"/>
          </w:tcPr>
          <w:p w14:paraId="15052457">
            <w:pPr>
              <w:pStyle w:val="95"/>
              <w:spacing w:before="173" w:line="219" w:lineRule="auto"/>
              <w:ind w:left="458"/>
            </w:pPr>
            <w:r>
              <w:rPr>
                <w:spacing w:val="-3"/>
              </w:rPr>
              <w:t>安全生产许可证</w:t>
            </w:r>
          </w:p>
        </w:tc>
        <w:tc>
          <w:tcPr>
            <w:tcW w:w="5339" w:type="dxa"/>
            <w:vAlign w:val="top"/>
          </w:tcPr>
          <w:p w14:paraId="2A2DFF3E">
            <w:pPr>
              <w:pStyle w:val="95"/>
              <w:spacing w:before="173" w:line="219" w:lineRule="auto"/>
              <w:ind w:left="119"/>
            </w:pPr>
            <w:r>
              <w:rPr>
                <w:spacing w:val="-2"/>
              </w:rPr>
              <w:t>具备有效的安全生产许可证</w:t>
            </w:r>
          </w:p>
        </w:tc>
      </w:tr>
      <w:tr w14:paraId="22BA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9" w:type="dxa"/>
            <w:vMerge w:val="continue"/>
            <w:vAlign w:val="top"/>
          </w:tcPr>
          <w:p w14:paraId="29C530D7">
            <w:pPr>
              <w:rPr>
                <w:rFonts w:ascii="Arial"/>
                <w:sz w:val="21"/>
              </w:rPr>
            </w:pPr>
          </w:p>
        </w:tc>
        <w:tc>
          <w:tcPr>
            <w:tcW w:w="837" w:type="dxa"/>
            <w:vMerge w:val="continue"/>
            <w:vAlign w:val="top"/>
          </w:tcPr>
          <w:p w14:paraId="01E67577">
            <w:pPr>
              <w:rPr>
                <w:rFonts w:ascii="Arial"/>
                <w:sz w:val="21"/>
              </w:rPr>
            </w:pPr>
          </w:p>
        </w:tc>
        <w:tc>
          <w:tcPr>
            <w:tcW w:w="2574" w:type="dxa"/>
            <w:vAlign w:val="top"/>
          </w:tcPr>
          <w:p w14:paraId="62042460">
            <w:pPr>
              <w:pStyle w:val="95"/>
              <w:spacing w:before="167" w:line="219" w:lineRule="auto"/>
              <w:ind w:left="577"/>
            </w:pPr>
            <w:r>
              <w:rPr>
                <w:spacing w:val="-3"/>
              </w:rPr>
              <w:t>企业资质等级</w:t>
            </w:r>
          </w:p>
        </w:tc>
        <w:tc>
          <w:tcPr>
            <w:tcW w:w="5339" w:type="dxa"/>
            <w:vAlign w:val="top"/>
          </w:tcPr>
          <w:p w14:paraId="3261232B">
            <w:pPr>
              <w:pStyle w:val="95"/>
              <w:spacing w:before="167" w:line="219" w:lineRule="auto"/>
              <w:ind w:left="116"/>
            </w:pPr>
            <w:r>
              <w:rPr>
                <w:spacing w:val="-2"/>
              </w:rPr>
              <w:t>符合《磋商文件》的规定</w:t>
            </w:r>
          </w:p>
        </w:tc>
      </w:tr>
      <w:tr w14:paraId="3561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continue"/>
            <w:vAlign w:val="top"/>
          </w:tcPr>
          <w:p w14:paraId="6FDF81F5">
            <w:pPr>
              <w:rPr>
                <w:rFonts w:ascii="Arial"/>
                <w:sz w:val="21"/>
              </w:rPr>
            </w:pPr>
          </w:p>
        </w:tc>
        <w:tc>
          <w:tcPr>
            <w:tcW w:w="837" w:type="dxa"/>
            <w:vMerge w:val="continue"/>
            <w:vAlign w:val="top"/>
          </w:tcPr>
          <w:p w14:paraId="58903814">
            <w:pPr>
              <w:rPr>
                <w:rFonts w:ascii="Arial"/>
                <w:sz w:val="21"/>
              </w:rPr>
            </w:pPr>
          </w:p>
        </w:tc>
        <w:tc>
          <w:tcPr>
            <w:tcW w:w="2574" w:type="dxa"/>
            <w:vAlign w:val="top"/>
          </w:tcPr>
          <w:p w14:paraId="2F63D3E5">
            <w:pPr>
              <w:pStyle w:val="95"/>
              <w:spacing w:before="170" w:line="219" w:lineRule="auto"/>
              <w:ind w:left="814"/>
            </w:pPr>
            <w:r>
              <w:rPr>
                <w:spacing w:val="-3"/>
              </w:rPr>
              <w:t>财务状况</w:t>
            </w:r>
          </w:p>
        </w:tc>
        <w:tc>
          <w:tcPr>
            <w:tcW w:w="5339" w:type="dxa"/>
            <w:vAlign w:val="top"/>
          </w:tcPr>
          <w:p w14:paraId="64DAFBFB">
            <w:pPr>
              <w:pStyle w:val="95"/>
              <w:spacing w:before="170" w:line="219" w:lineRule="auto"/>
              <w:ind w:left="116"/>
            </w:pPr>
            <w:r>
              <w:rPr>
                <w:spacing w:val="-2"/>
              </w:rPr>
              <w:t>符合《磋商文件》的规定</w:t>
            </w:r>
          </w:p>
        </w:tc>
      </w:tr>
      <w:tr w14:paraId="0E9A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continue"/>
            <w:vAlign w:val="top"/>
          </w:tcPr>
          <w:p w14:paraId="0C578680">
            <w:pPr>
              <w:rPr>
                <w:rFonts w:ascii="Arial"/>
                <w:sz w:val="21"/>
              </w:rPr>
            </w:pPr>
          </w:p>
        </w:tc>
        <w:tc>
          <w:tcPr>
            <w:tcW w:w="837" w:type="dxa"/>
            <w:vMerge w:val="continue"/>
            <w:vAlign w:val="top"/>
          </w:tcPr>
          <w:p w14:paraId="3707CD2E">
            <w:pPr>
              <w:rPr>
                <w:rFonts w:ascii="Arial"/>
                <w:sz w:val="21"/>
              </w:rPr>
            </w:pPr>
          </w:p>
        </w:tc>
        <w:tc>
          <w:tcPr>
            <w:tcW w:w="2574" w:type="dxa"/>
            <w:vAlign w:val="top"/>
          </w:tcPr>
          <w:p w14:paraId="3AA11D82">
            <w:pPr>
              <w:pStyle w:val="95"/>
              <w:spacing w:before="169" w:line="219" w:lineRule="auto"/>
              <w:ind w:left="577"/>
            </w:pPr>
            <w:r>
              <w:rPr>
                <w:spacing w:val="-3"/>
              </w:rPr>
              <w:t>项目经理资格</w:t>
            </w:r>
          </w:p>
        </w:tc>
        <w:tc>
          <w:tcPr>
            <w:tcW w:w="5339" w:type="dxa"/>
            <w:vAlign w:val="top"/>
          </w:tcPr>
          <w:p w14:paraId="3064E32A">
            <w:pPr>
              <w:pStyle w:val="95"/>
              <w:spacing w:before="169" w:line="219" w:lineRule="auto"/>
              <w:ind w:left="116"/>
            </w:pPr>
            <w:r>
              <w:rPr>
                <w:spacing w:val="-2"/>
              </w:rPr>
              <w:t>符</w:t>
            </w:r>
            <w:bookmarkStart w:id="32" w:name="_GoBack"/>
            <w:bookmarkEnd w:id="32"/>
            <w:r>
              <w:rPr>
                <w:spacing w:val="-2"/>
              </w:rPr>
              <w:t>合《磋商文件》的规定</w:t>
            </w:r>
          </w:p>
        </w:tc>
      </w:tr>
      <w:tr w14:paraId="697D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continue"/>
            <w:vAlign w:val="top"/>
          </w:tcPr>
          <w:p w14:paraId="2F1A798A">
            <w:pPr>
              <w:rPr>
                <w:rFonts w:ascii="Arial"/>
                <w:sz w:val="21"/>
              </w:rPr>
            </w:pPr>
          </w:p>
        </w:tc>
        <w:tc>
          <w:tcPr>
            <w:tcW w:w="837" w:type="dxa"/>
            <w:vMerge w:val="continue"/>
            <w:vAlign w:val="top"/>
          </w:tcPr>
          <w:p w14:paraId="63CF00BF">
            <w:pPr>
              <w:rPr>
                <w:rFonts w:ascii="Arial"/>
                <w:sz w:val="21"/>
              </w:rPr>
            </w:pPr>
          </w:p>
        </w:tc>
        <w:tc>
          <w:tcPr>
            <w:tcW w:w="2574" w:type="dxa"/>
            <w:vAlign w:val="top"/>
          </w:tcPr>
          <w:p w14:paraId="13B9DDAF">
            <w:pPr>
              <w:pStyle w:val="95"/>
              <w:spacing w:before="170" w:line="220" w:lineRule="auto"/>
              <w:ind w:left="814"/>
            </w:pPr>
            <w:r>
              <w:rPr>
                <w:spacing w:val="-3"/>
              </w:rPr>
              <w:t>其他要求</w:t>
            </w:r>
          </w:p>
        </w:tc>
        <w:tc>
          <w:tcPr>
            <w:tcW w:w="5339" w:type="dxa"/>
            <w:vAlign w:val="top"/>
          </w:tcPr>
          <w:p w14:paraId="743BD06B">
            <w:pPr>
              <w:pStyle w:val="95"/>
              <w:spacing w:before="170" w:line="219" w:lineRule="auto"/>
              <w:ind w:left="116"/>
            </w:pPr>
            <w:r>
              <w:rPr>
                <w:spacing w:val="-2"/>
              </w:rPr>
              <w:t>符合《磋商文件》的规定</w:t>
            </w:r>
          </w:p>
        </w:tc>
      </w:tr>
      <w:tr w14:paraId="4DD9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restart"/>
            <w:tcBorders>
              <w:bottom w:val="nil"/>
            </w:tcBorders>
            <w:vAlign w:val="top"/>
          </w:tcPr>
          <w:p w14:paraId="0DB2C7CE">
            <w:pPr>
              <w:spacing w:line="245" w:lineRule="auto"/>
              <w:rPr>
                <w:rFonts w:ascii="Arial"/>
                <w:sz w:val="21"/>
              </w:rPr>
            </w:pPr>
          </w:p>
          <w:p w14:paraId="45E860A6">
            <w:pPr>
              <w:spacing w:line="245" w:lineRule="auto"/>
              <w:rPr>
                <w:rFonts w:ascii="Arial"/>
                <w:sz w:val="21"/>
              </w:rPr>
            </w:pPr>
          </w:p>
          <w:p w14:paraId="40932711">
            <w:pPr>
              <w:spacing w:line="245" w:lineRule="auto"/>
              <w:rPr>
                <w:rFonts w:ascii="Arial"/>
                <w:sz w:val="21"/>
              </w:rPr>
            </w:pPr>
          </w:p>
          <w:p w14:paraId="0E1225F7">
            <w:pPr>
              <w:spacing w:line="245" w:lineRule="auto"/>
              <w:rPr>
                <w:rFonts w:ascii="Arial"/>
                <w:sz w:val="21"/>
              </w:rPr>
            </w:pPr>
          </w:p>
          <w:p w14:paraId="4888C4E7">
            <w:pPr>
              <w:spacing w:line="245" w:lineRule="auto"/>
              <w:rPr>
                <w:rFonts w:ascii="Arial"/>
                <w:sz w:val="21"/>
              </w:rPr>
            </w:pPr>
          </w:p>
          <w:p w14:paraId="3380EF05">
            <w:pPr>
              <w:spacing w:line="245" w:lineRule="auto"/>
              <w:rPr>
                <w:rFonts w:ascii="Arial"/>
                <w:sz w:val="21"/>
              </w:rPr>
            </w:pPr>
          </w:p>
          <w:p w14:paraId="37E5648B">
            <w:pPr>
              <w:spacing w:line="246" w:lineRule="auto"/>
              <w:rPr>
                <w:rFonts w:ascii="Arial"/>
                <w:sz w:val="21"/>
              </w:rPr>
            </w:pPr>
          </w:p>
          <w:p w14:paraId="4A50E270">
            <w:pPr>
              <w:spacing w:line="246" w:lineRule="auto"/>
              <w:rPr>
                <w:rFonts w:ascii="Arial"/>
                <w:sz w:val="21"/>
              </w:rPr>
            </w:pPr>
          </w:p>
          <w:p w14:paraId="3C5E3D61">
            <w:pPr>
              <w:spacing w:line="246" w:lineRule="auto"/>
              <w:rPr>
                <w:rFonts w:ascii="Arial"/>
                <w:sz w:val="21"/>
              </w:rPr>
            </w:pPr>
          </w:p>
          <w:p w14:paraId="490028A9">
            <w:pPr>
              <w:spacing w:line="246" w:lineRule="auto"/>
              <w:rPr>
                <w:rFonts w:ascii="Arial"/>
                <w:sz w:val="21"/>
              </w:rPr>
            </w:pPr>
          </w:p>
          <w:p w14:paraId="7AD2E70F">
            <w:pPr>
              <w:spacing w:line="246" w:lineRule="auto"/>
              <w:rPr>
                <w:rFonts w:ascii="Arial"/>
                <w:sz w:val="21"/>
              </w:rPr>
            </w:pPr>
          </w:p>
          <w:p w14:paraId="13596B1E">
            <w:pPr>
              <w:pStyle w:val="95"/>
              <w:spacing w:before="78" w:line="241" w:lineRule="auto"/>
              <w:ind w:left="363"/>
            </w:pPr>
            <w:r>
              <w:t>2</w:t>
            </w:r>
          </w:p>
        </w:tc>
        <w:tc>
          <w:tcPr>
            <w:tcW w:w="837" w:type="dxa"/>
            <w:vMerge w:val="restart"/>
            <w:tcBorders>
              <w:bottom w:val="nil"/>
            </w:tcBorders>
            <w:vAlign w:val="top"/>
          </w:tcPr>
          <w:p w14:paraId="57F8DFFC">
            <w:pPr>
              <w:spacing w:line="263" w:lineRule="auto"/>
              <w:rPr>
                <w:rFonts w:ascii="Arial"/>
                <w:sz w:val="21"/>
              </w:rPr>
            </w:pPr>
          </w:p>
          <w:p w14:paraId="530BF488">
            <w:pPr>
              <w:spacing w:line="263" w:lineRule="auto"/>
              <w:rPr>
                <w:rFonts w:ascii="Arial"/>
                <w:sz w:val="21"/>
              </w:rPr>
            </w:pPr>
          </w:p>
          <w:p w14:paraId="60042F14">
            <w:pPr>
              <w:spacing w:line="263" w:lineRule="auto"/>
              <w:rPr>
                <w:rFonts w:ascii="Arial"/>
                <w:sz w:val="21"/>
              </w:rPr>
            </w:pPr>
          </w:p>
          <w:p w14:paraId="2F95E741">
            <w:pPr>
              <w:spacing w:line="264" w:lineRule="auto"/>
              <w:rPr>
                <w:rFonts w:ascii="Arial"/>
                <w:sz w:val="21"/>
              </w:rPr>
            </w:pPr>
          </w:p>
          <w:p w14:paraId="2EEB0178">
            <w:pPr>
              <w:spacing w:line="264" w:lineRule="auto"/>
              <w:rPr>
                <w:rFonts w:ascii="Arial"/>
                <w:sz w:val="21"/>
              </w:rPr>
            </w:pPr>
          </w:p>
          <w:p w14:paraId="407D9EC9">
            <w:pPr>
              <w:spacing w:line="264" w:lineRule="auto"/>
              <w:rPr>
                <w:rFonts w:ascii="Arial"/>
                <w:sz w:val="21"/>
              </w:rPr>
            </w:pPr>
          </w:p>
          <w:p w14:paraId="4F71518A">
            <w:pPr>
              <w:spacing w:line="264" w:lineRule="auto"/>
              <w:rPr>
                <w:rFonts w:ascii="Arial"/>
                <w:sz w:val="21"/>
              </w:rPr>
            </w:pPr>
          </w:p>
          <w:p w14:paraId="10463364">
            <w:pPr>
              <w:pStyle w:val="95"/>
              <w:spacing w:before="78" w:line="443" w:lineRule="auto"/>
              <w:ind w:left="187" w:right="176" w:firstLine="9"/>
              <w:jc w:val="both"/>
            </w:pPr>
            <w:r>
              <w:rPr>
                <w:rFonts w:hint="eastAsia"/>
                <w:spacing w:val="-11"/>
                <w:lang w:val="en-US" w:eastAsia="zh-CN"/>
              </w:rPr>
              <w:t>符合</w:t>
            </w:r>
            <w:r>
              <w:rPr>
                <w:spacing w:val="-7"/>
              </w:rPr>
              <w:t>性评审标</w:t>
            </w:r>
            <w:r>
              <w:rPr>
                <w:spacing w:val="45"/>
                <w:w w:val="126"/>
              </w:rPr>
              <w:t>准</w:t>
            </w:r>
          </w:p>
        </w:tc>
        <w:tc>
          <w:tcPr>
            <w:tcW w:w="2574" w:type="dxa"/>
            <w:vAlign w:val="top"/>
          </w:tcPr>
          <w:p w14:paraId="2B8C5D82">
            <w:pPr>
              <w:pStyle w:val="95"/>
              <w:spacing w:before="170" w:line="219" w:lineRule="auto"/>
              <w:ind w:left="826"/>
            </w:pPr>
            <w:r>
              <w:rPr>
                <w:spacing w:val="-6"/>
              </w:rPr>
              <w:t>响应内容</w:t>
            </w:r>
          </w:p>
        </w:tc>
        <w:tc>
          <w:tcPr>
            <w:tcW w:w="5339" w:type="dxa"/>
            <w:vAlign w:val="top"/>
          </w:tcPr>
          <w:p w14:paraId="4CB62FDC">
            <w:pPr>
              <w:pStyle w:val="95"/>
              <w:spacing w:before="170" w:line="219" w:lineRule="auto"/>
              <w:ind w:left="116"/>
            </w:pPr>
            <w:r>
              <w:rPr>
                <w:spacing w:val="-2"/>
              </w:rPr>
              <w:t>符合《磋商文件》的规定</w:t>
            </w:r>
          </w:p>
        </w:tc>
      </w:tr>
      <w:tr w14:paraId="69A0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9" w:type="dxa"/>
            <w:vMerge w:val="continue"/>
            <w:tcBorders>
              <w:top w:val="nil"/>
              <w:bottom w:val="nil"/>
            </w:tcBorders>
            <w:vAlign w:val="top"/>
          </w:tcPr>
          <w:p w14:paraId="5F8211E7">
            <w:pPr>
              <w:rPr>
                <w:rFonts w:ascii="Arial"/>
                <w:sz w:val="21"/>
              </w:rPr>
            </w:pPr>
          </w:p>
        </w:tc>
        <w:tc>
          <w:tcPr>
            <w:tcW w:w="837" w:type="dxa"/>
            <w:vMerge w:val="continue"/>
            <w:tcBorders>
              <w:top w:val="nil"/>
              <w:bottom w:val="nil"/>
            </w:tcBorders>
            <w:vAlign w:val="top"/>
          </w:tcPr>
          <w:p w14:paraId="5E773A05">
            <w:pPr>
              <w:rPr>
                <w:rFonts w:ascii="Arial"/>
                <w:sz w:val="21"/>
              </w:rPr>
            </w:pPr>
          </w:p>
        </w:tc>
        <w:tc>
          <w:tcPr>
            <w:tcW w:w="2574" w:type="dxa"/>
            <w:vAlign w:val="top"/>
          </w:tcPr>
          <w:p w14:paraId="49ED6187">
            <w:pPr>
              <w:pStyle w:val="95"/>
              <w:spacing w:before="171" w:line="220" w:lineRule="auto"/>
              <w:ind w:left="1056"/>
            </w:pPr>
            <w:r>
              <w:rPr>
                <w:spacing w:val="-7"/>
              </w:rPr>
              <w:t>工期</w:t>
            </w:r>
          </w:p>
        </w:tc>
        <w:tc>
          <w:tcPr>
            <w:tcW w:w="5339" w:type="dxa"/>
            <w:vAlign w:val="top"/>
          </w:tcPr>
          <w:p w14:paraId="3933D45C">
            <w:pPr>
              <w:pStyle w:val="95"/>
              <w:spacing w:before="171" w:line="219" w:lineRule="auto"/>
              <w:ind w:left="116"/>
            </w:pPr>
            <w:r>
              <w:rPr>
                <w:spacing w:val="-2"/>
              </w:rPr>
              <w:t>符合《磋商文件》的规定</w:t>
            </w:r>
          </w:p>
        </w:tc>
      </w:tr>
      <w:tr w14:paraId="15A8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9" w:type="dxa"/>
            <w:vMerge w:val="continue"/>
            <w:tcBorders>
              <w:top w:val="nil"/>
              <w:bottom w:val="nil"/>
            </w:tcBorders>
            <w:vAlign w:val="top"/>
          </w:tcPr>
          <w:p w14:paraId="42F7E1C1">
            <w:pPr>
              <w:rPr>
                <w:rFonts w:ascii="Arial"/>
                <w:sz w:val="21"/>
              </w:rPr>
            </w:pPr>
          </w:p>
        </w:tc>
        <w:tc>
          <w:tcPr>
            <w:tcW w:w="837" w:type="dxa"/>
            <w:vMerge w:val="continue"/>
            <w:tcBorders>
              <w:top w:val="nil"/>
              <w:bottom w:val="nil"/>
            </w:tcBorders>
            <w:vAlign w:val="top"/>
          </w:tcPr>
          <w:p w14:paraId="0E3CD12A">
            <w:pPr>
              <w:rPr>
                <w:rFonts w:ascii="Arial"/>
                <w:sz w:val="21"/>
              </w:rPr>
            </w:pPr>
          </w:p>
        </w:tc>
        <w:tc>
          <w:tcPr>
            <w:tcW w:w="2574" w:type="dxa"/>
            <w:vAlign w:val="top"/>
          </w:tcPr>
          <w:p w14:paraId="2912E40A">
            <w:pPr>
              <w:pStyle w:val="95"/>
              <w:spacing w:before="171" w:line="218" w:lineRule="auto"/>
              <w:ind w:left="240"/>
            </w:pPr>
            <w:r>
              <w:rPr>
                <w:spacing w:val="-4"/>
              </w:rPr>
              <w:t>已标价的工程量清单</w:t>
            </w:r>
          </w:p>
        </w:tc>
        <w:tc>
          <w:tcPr>
            <w:tcW w:w="5339" w:type="dxa"/>
            <w:vAlign w:val="top"/>
          </w:tcPr>
          <w:p w14:paraId="1B55319A">
            <w:pPr>
              <w:pStyle w:val="95"/>
              <w:spacing w:before="172" w:line="219" w:lineRule="auto"/>
              <w:ind w:left="116"/>
            </w:pPr>
            <w:r>
              <w:rPr>
                <w:spacing w:val="-2"/>
              </w:rPr>
              <w:t>符合《磋商文件》的规定</w:t>
            </w:r>
          </w:p>
        </w:tc>
      </w:tr>
      <w:tr w14:paraId="7924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29" w:type="dxa"/>
            <w:vMerge w:val="continue"/>
            <w:tcBorders>
              <w:top w:val="nil"/>
              <w:bottom w:val="nil"/>
            </w:tcBorders>
            <w:vAlign w:val="top"/>
          </w:tcPr>
          <w:p w14:paraId="7D2C513B">
            <w:pPr>
              <w:rPr>
                <w:rFonts w:ascii="Arial"/>
                <w:sz w:val="21"/>
              </w:rPr>
            </w:pPr>
          </w:p>
        </w:tc>
        <w:tc>
          <w:tcPr>
            <w:tcW w:w="837" w:type="dxa"/>
            <w:vMerge w:val="continue"/>
            <w:tcBorders>
              <w:top w:val="nil"/>
              <w:bottom w:val="nil"/>
            </w:tcBorders>
            <w:vAlign w:val="top"/>
          </w:tcPr>
          <w:p w14:paraId="59B68999">
            <w:pPr>
              <w:rPr>
                <w:rFonts w:ascii="Arial"/>
                <w:sz w:val="21"/>
              </w:rPr>
            </w:pPr>
          </w:p>
        </w:tc>
        <w:tc>
          <w:tcPr>
            <w:tcW w:w="2574" w:type="dxa"/>
            <w:vAlign w:val="top"/>
          </w:tcPr>
          <w:p w14:paraId="6800CCC4">
            <w:pPr>
              <w:pStyle w:val="95"/>
              <w:spacing w:before="172" w:line="220" w:lineRule="auto"/>
              <w:ind w:left="816"/>
            </w:pPr>
            <w:r>
              <w:rPr>
                <w:spacing w:val="-4"/>
              </w:rPr>
              <w:t>工程质量</w:t>
            </w:r>
          </w:p>
        </w:tc>
        <w:tc>
          <w:tcPr>
            <w:tcW w:w="5339" w:type="dxa"/>
            <w:vAlign w:val="top"/>
          </w:tcPr>
          <w:p w14:paraId="70AB5E2D">
            <w:pPr>
              <w:pStyle w:val="95"/>
              <w:spacing w:before="172" w:line="219" w:lineRule="auto"/>
              <w:ind w:left="116"/>
            </w:pPr>
            <w:r>
              <w:rPr>
                <w:spacing w:val="-2"/>
              </w:rPr>
              <w:t>符合《磋商文件》的规定</w:t>
            </w:r>
          </w:p>
        </w:tc>
      </w:tr>
      <w:tr w14:paraId="7334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continue"/>
            <w:tcBorders>
              <w:top w:val="nil"/>
              <w:bottom w:val="nil"/>
            </w:tcBorders>
            <w:vAlign w:val="top"/>
          </w:tcPr>
          <w:p w14:paraId="76D66F34">
            <w:pPr>
              <w:rPr>
                <w:rFonts w:ascii="Arial"/>
                <w:sz w:val="21"/>
              </w:rPr>
            </w:pPr>
          </w:p>
        </w:tc>
        <w:tc>
          <w:tcPr>
            <w:tcW w:w="837" w:type="dxa"/>
            <w:vMerge w:val="continue"/>
            <w:tcBorders>
              <w:top w:val="nil"/>
              <w:bottom w:val="nil"/>
            </w:tcBorders>
            <w:vAlign w:val="top"/>
          </w:tcPr>
          <w:p w14:paraId="0631A51A">
            <w:pPr>
              <w:rPr>
                <w:rFonts w:ascii="Arial"/>
                <w:sz w:val="21"/>
              </w:rPr>
            </w:pPr>
          </w:p>
        </w:tc>
        <w:tc>
          <w:tcPr>
            <w:tcW w:w="2574" w:type="dxa"/>
            <w:vAlign w:val="top"/>
          </w:tcPr>
          <w:p w14:paraId="41A4F465">
            <w:pPr>
              <w:pStyle w:val="95"/>
              <w:spacing w:before="172" w:line="220" w:lineRule="auto"/>
              <w:ind w:left="692"/>
            </w:pPr>
            <w:r>
              <w:rPr>
                <w:spacing w:val="-2"/>
              </w:rPr>
              <w:t>磋商有效期</w:t>
            </w:r>
          </w:p>
        </w:tc>
        <w:tc>
          <w:tcPr>
            <w:tcW w:w="5339" w:type="dxa"/>
            <w:vAlign w:val="top"/>
          </w:tcPr>
          <w:p w14:paraId="46F69E45">
            <w:pPr>
              <w:pStyle w:val="95"/>
              <w:spacing w:before="173" w:line="219" w:lineRule="auto"/>
              <w:ind w:left="116"/>
            </w:pPr>
            <w:r>
              <w:rPr>
                <w:spacing w:val="-2"/>
              </w:rPr>
              <w:t>符合《磋商文件》的规定</w:t>
            </w:r>
          </w:p>
        </w:tc>
      </w:tr>
      <w:tr w14:paraId="6052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29" w:type="dxa"/>
            <w:vMerge w:val="continue"/>
            <w:tcBorders>
              <w:top w:val="nil"/>
              <w:bottom w:val="nil"/>
            </w:tcBorders>
            <w:vAlign w:val="top"/>
          </w:tcPr>
          <w:p w14:paraId="0333FC61">
            <w:pPr>
              <w:rPr>
                <w:rFonts w:ascii="Arial"/>
                <w:sz w:val="21"/>
              </w:rPr>
            </w:pPr>
          </w:p>
        </w:tc>
        <w:tc>
          <w:tcPr>
            <w:tcW w:w="837" w:type="dxa"/>
            <w:vMerge w:val="continue"/>
            <w:tcBorders>
              <w:top w:val="nil"/>
              <w:bottom w:val="nil"/>
            </w:tcBorders>
            <w:vAlign w:val="top"/>
          </w:tcPr>
          <w:p w14:paraId="360EBA32">
            <w:pPr>
              <w:rPr>
                <w:rFonts w:ascii="Arial"/>
                <w:sz w:val="21"/>
              </w:rPr>
            </w:pPr>
          </w:p>
        </w:tc>
        <w:tc>
          <w:tcPr>
            <w:tcW w:w="2574" w:type="dxa"/>
            <w:vAlign w:val="top"/>
          </w:tcPr>
          <w:p w14:paraId="3C438959">
            <w:pPr>
              <w:pStyle w:val="95"/>
              <w:spacing w:before="171" w:line="219" w:lineRule="auto"/>
              <w:ind w:left="346"/>
            </w:pPr>
            <w:r>
              <w:rPr>
                <w:spacing w:val="-3"/>
              </w:rPr>
              <w:t>响应文件签字盖章</w:t>
            </w:r>
          </w:p>
        </w:tc>
        <w:tc>
          <w:tcPr>
            <w:tcW w:w="5339" w:type="dxa"/>
            <w:vAlign w:val="top"/>
          </w:tcPr>
          <w:p w14:paraId="34784560">
            <w:pPr>
              <w:pStyle w:val="95"/>
              <w:spacing w:before="172" w:line="219" w:lineRule="auto"/>
              <w:ind w:left="116"/>
            </w:pPr>
            <w:r>
              <w:rPr>
                <w:spacing w:val="-2"/>
              </w:rPr>
              <w:t>符合《磋商文件》的规定</w:t>
            </w:r>
          </w:p>
        </w:tc>
      </w:tr>
      <w:tr w14:paraId="107C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29" w:type="dxa"/>
            <w:vMerge w:val="continue"/>
            <w:tcBorders>
              <w:top w:val="nil"/>
              <w:bottom w:val="nil"/>
            </w:tcBorders>
            <w:vAlign w:val="top"/>
          </w:tcPr>
          <w:p w14:paraId="24A5FDE6">
            <w:pPr>
              <w:rPr>
                <w:rFonts w:ascii="Arial"/>
                <w:sz w:val="21"/>
              </w:rPr>
            </w:pPr>
          </w:p>
        </w:tc>
        <w:tc>
          <w:tcPr>
            <w:tcW w:w="837" w:type="dxa"/>
            <w:vMerge w:val="continue"/>
            <w:tcBorders>
              <w:top w:val="nil"/>
              <w:bottom w:val="nil"/>
            </w:tcBorders>
            <w:vAlign w:val="top"/>
          </w:tcPr>
          <w:p w14:paraId="6B4F6B92">
            <w:pPr>
              <w:rPr>
                <w:rFonts w:ascii="Arial"/>
                <w:sz w:val="21"/>
              </w:rPr>
            </w:pPr>
          </w:p>
        </w:tc>
        <w:tc>
          <w:tcPr>
            <w:tcW w:w="2574" w:type="dxa"/>
            <w:vAlign w:val="top"/>
          </w:tcPr>
          <w:p w14:paraId="6A32384A">
            <w:pPr>
              <w:pStyle w:val="95"/>
              <w:spacing w:before="172" w:line="219" w:lineRule="auto"/>
              <w:ind w:left="586"/>
            </w:pPr>
            <w:r>
              <w:rPr>
                <w:spacing w:val="-4"/>
              </w:rPr>
              <w:t>响应文件格式</w:t>
            </w:r>
          </w:p>
        </w:tc>
        <w:tc>
          <w:tcPr>
            <w:tcW w:w="5339" w:type="dxa"/>
            <w:vAlign w:val="top"/>
          </w:tcPr>
          <w:p w14:paraId="0FBE6128">
            <w:pPr>
              <w:pStyle w:val="95"/>
              <w:spacing w:before="172" w:line="219" w:lineRule="auto"/>
              <w:ind w:left="116"/>
            </w:pPr>
            <w:r>
              <w:rPr>
                <w:spacing w:val="-2"/>
              </w:rPr>
              <w:t>符合《磋商文件》的规定</w:t>
            </w:r>
          </w:p>
        </w:tc>
      </w:tr>
      <w:tr w14:paraId="4F78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29" w:type="dxa"/>
            <w:vMerge w:val="continue"/>
            <w:tcBorders>
              <w:top w:val="nil"/>
              <w:bottom w:val="nil"/>
            </w:tcBorders>
            <w:vAlign w:val="top"/>
          </w:tcPr>
          <w:p w14:paraId="267DCD1F">
            <w:pPr>
              <w:rPr>
                <w:rFonts w:ascii="Arial"/>
                <w:sz w:val="21"/>
              </w:rPr>
            </w:pPr>
          </w:p>
        </w:tc>
        <w:tc>
          <w:tcPr>
            <w:tcW w:w="837" w:type="dxa"/>
            <w:vMerge w:val="continue"/>
            <w:tcBorders>
              <w:top w:val="nil"/>
              <w:bottom w:val="nil"/>
            </w:tcBorders>
            <w:vAlign w:val="top"/>
          </w:tcPr>
          <w:p w14:paraId="7E629294">
            <w:pPr>
              <w:rPr>
                <w:rFonts w:ascii="Arial"/>
                <w:sz w:val="21"/>
              </w:rPr>
            </w:pPr>
          </w:p>
        </w:tc>
        <w:tc>
          <w:tcPr>
            <w:tcW w:w="2574" w:type="dxa"/>
            <w:vAlign w:val="top"/>
          </w:tcPr>
          <w:p w14:paraId="73AC32EB">
            <w:pPr>
              <w:pStyle w:val="95"/>
              <w:spacing w:before="171" w:line="218" w:lineRule="auto"/>
              <w:ind w:left="694"/>
            </w:pPr>
            <w:r>
              <w:rPr>
                <w:spacing w:val="-3"/>
              </w:rPr>
              <w:t>招标控制价</w:t>
            </w:r>
          </w:p>
        </w:tc>
        <w:tc>
          <w:tcPr>
            <w:tcW w:w="5339" w:type="dxa"/>
            <w:vAlign w:val="top"/>
          </w:tcPr>
          <w:p w14:paraId="37C9CC1D">
            <w:pPr>
              <w:pStyle w:val="95"/>
              <w:spacing w:before="172" w:line="219" w:lineRule="auto"/>
              <w:ind w:left="116"/>
            </w:pPr>
            <w:r>
              <w:rPr>
                <w:spacing w:val="-2"/>
              </w:rPr>
              <w:t>符合《磋商文件》的规定</w:t>
            </w:r>
          </w:p>
        </w:tc>
      </w:tr>
      <w:tr w14:paraId="255D2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29" w:type="dxa"/>
            <w:vMerge w:val="continue"/>
            <w:tcBorders>
              <w:top w:val="nil"/>
            </w:tcBorders>
            <w:vAlign w:val="top"/>
          </w:tcPr>
          <w:p w14:paraId="78FCA00B">
            <w:pPr>
              <w:rPr>
                <w:rFonts w:ascii="Arial"/>
                <w:sz w:val="21"/>
              </w:rPr>
            </w:pPr>
          </w:p>
        </w:tc>
        <w:tc>
          <w:tcPr>
            <w:tcW w:w="837" w:type="dxa"/>
            <w:vMerge w:val="continue"/>
            <w:tcBorders>
              <w:top w:val="nil"/>
            </w:tcBorders>
            <w:vAlign w:val="top"/>
          </w:tcPr>
          <w:p w14:paraId="21A45C06">
            <w:pPr>
              <w:rPr>
                <w:rFonts w:ascii="Arial"/>
                <w:sz w:val="21"/>
              </w:rPr>
            </w:pPr>
          </w:p>
        </w:tc>
        <w:tc>
          <w:tcPr>
            <w:tcW w:w="2574" w:type="dxa"/>
            <w:vAlign w:val="center"/>
          </w:tcPr>
          <w:p w14:paraId="7660514C">
            <w:pPr>
              <w:pStyle w:val="95"/>
              <w:spacing w:before="78" w:line="220" w:lineRule="auto"/>
              <w:ind w:firstLine="468" w:firstLineChars="200"/>
              <w:jc w:val="center"/>
            </w:pPr>
            <w:r>
              <w:rPr>
                <w:spacing w:val="-3"/>
              </w:rPr>
              <w:t>其他情形</w:t>
            </w:r>
          </w:p>
        </w:tc>
        <w:tc>
          <w:tcPr>
            <w:tcW w:w="5339" w:type="dxa"/>
            <w:vAlign w:val="center"/>
          </w:tcPr>
          <w:p w14:paraId="64F7A0E1">
            <w:pPr>
              <w:pStyle w:val="95"/>
              <w:spacing w:before="172" w:line="375" w:lineRule="auto"/>
              <w:ind w:left="116" w:right="189" w:firstLine="10"/>
              <w:jc w:val="both"/>
            </w:pPr>
            <w:r>
              <w:rPr>
                <w:spacing w:val="-1"/>
              </w:rPr>
              <w:t>响应文件中无有采购人不能接受的条件或磋</w:t>
            </w:r>
            <w:r>
              <w:rPr>
                <w:spacing w:val="-2"/>
              </w:rPr>
              <w:t>商专</w:t>
            </w:r>
            <w:r>
              <w:rPr>
                <w:spacing w:val="-1"/>
              </w:rPr>
              <w:t>家小组认为应按无效磋商处理的其他情况。</w:t>
            </w:r>
          </w:p>
        </w:tc>
      </w:tr>
    </w:tbl>
    <w:p w14:paraId="47F726DC">
      <w:pPr>
        <w:spacing w:before="1" w:line="416" w:lineRule="auto"/>
        <w:ind w:left="139" w:right="32" w:firstLine="482"/>
        <w:rPr>
          <w:rFonts w:ascii="宋体" w:hAnsi="宋体" w:eastAsia="宋体" w:cs="宋体"/>
          <w:spacing w:val="1"/>
          <w:sz w:val="24"/>
          <w:szCs w:val="24"/>
        </w:rPr>
      </w:pPr>
      <w:r>
        <w:rPr>
          <w:rFonts w:ascii="宋体" w:hAnsi="宋体" w:eastAsia="宋体" w:cs="宋体"/>
          <w:spacing w:val="1"/>
          <w:sz w:val="24"/>
          <w:szCs w:val="24"/>
        </w:rPr>
        <w:t>19.2 评审标准和分值分配：评审标准</w:t>
      </w:r>
    </w:p>
    <w:tbl>
      <w:tblPr>
        <w:tblStyle w:val="91"/>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0"/>
        <w:gridCol w:w="967"/>
        <w:gridCol w:w="1128"/>
        <w:gridCol w:w="6622"/>
      </w:tblGrid>
      <w:tr w14:paraId="76D2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637" w:type="dxa"/>
            <w:gridSpan w:val="2"/>
            <w:noWrap w:val="0"/>
            <w:vAlign w:val="top"/>
          </w:tcPr>
          <w:p w14:paraId="62811C91">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128" w:type="dxa"/>
            <w:noWrap w:val="0"/>
            <w:vAlign w:val="top"/>
          </w:tcPr>
          <w:p w14:paraId="03D835FF">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622" w:type="dxa"/>
            <w:noWrap w:val="0"/>
            <w:vAlign w:val="top"/>
          </w:tcPr>
          <w:p w14:paraId="644F256A">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1DF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noWrap w:val="0"/>
            <w:vAlign w:val="center"/>
          </w:tcPr>
          <w:p w14:paraId="23EC6151">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7" w:type="dxa"/>
            <w:noWrap w:val="0"/>
            <w:vAlign w:val="center"/>
          </w:tcPr>
          <w:p w14:paraId="715DBE30">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tc>
        <w:tc>
          <w:tcPr>
            <w:tcW w:w="1128" w:type="dxa"/>
            <w:noWrap w:val="0"/>
            <w:vAlign w:val="center"/>
          </w:tcPr>
          <w:p w14:paraId="6A3751AC">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报价分（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622" w:type="dxa"/>
            <w:noWrap w:val="0"/>
            <w:vAlign w:val="top"/>
          </w:tcPr>
          <w:p w14:paraId="75058B89">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rPr>
              <w:t>在所有的有效投标报价中，以</w:t>
            </w:r>
            <w:r>
              <w:rPr>
                <w:rFonts w:hint="eastAsia" w:ascii="宋体" w:hAnsi="宋体" w:eastAsia="宋体" w:cs="宋体"/>
                <w:color w:val="auto"/>
                <w:sz w:val="24"/>
                <w:szCs w:val="24"/>
                <w:highlight w:val="none"/>
              </w:rPr>
              <w:t>最终报价的最低价</w:t>
            </w:r>
            <w:r>
              <w:rPr>
                <w:rFonts w:hint="eastAsia" w:ascii="宋体" w:hAnsi="宋体" w:eastAsia="宋体" w:cs="宋体"/>
                <w:color w:val="auto"/>
                <w:sz w:val="24"/>
                <w:szCs w:val="24"/>
                <w:highlight w:val="none"/>
                <w:lang w:val="zh-CN"/>
              </w:rPr>
              <w:t>投标报价为基准价，其价格分为满分。其他投标人的报价分统一按下列公式计算：投标报价得分=(评标基准价／投标报价)×价格权值（</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%）×100（四舍五入后保留小数点后两位）。</w:t>
            </w:r>
          </w:p>
        </w:tc>
      </w:tr>
      <w:tr w14:paraId="013F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vMerge w:val="restart"/>
            <w:noWrap w:val="0"/>
            <w:vAlign w:val="center"/>
          </w:tcPr>
          <w:p w14:paraId="0CBDB066">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67D75259">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sz w:val="24"/>
                <w:szCs w:val="24"/>
                <w:highlight w:val="none"/>
                <w:lang w:val="en-US" w:eastAsia="zh-CN"/>
              </w:rPr>
            </w:pPr>
          </w:p>
        </w:tc>
        <w:tc>
          <w:tcPr>
            <w:tcW w:w="967" w:type="dxa"/>
            <w:vMerge w:val="restart"/>
            <w:noWrap w:val="0"/>
            <w:vAlign w:val="center"/>
          </w:tcPr>
          <w:p w14:paraId="06519C41">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技术部分</w:t>
            </w:r>
            <w:r>
              <w:rPr>
                <w:rFonts w:hint="eastAsia" w:ascii="宋体" w:hAnsi="宋体" w:eastAsia="宋体" w:cs="宋体"/>
                <w:color w:val="auto"/>
                <w:kern w:val="0"/>
                <w:sz w:val="24"/>
                <w:szCs w:val="24"/>
                <w:highlight w:val="none"/>
                <w:lang w:val="en-US" w:eastAsia="zh-CN" w:bidi="ar-SA"/>
              </w:rPr>
              <w:t>（62分）</w:t>
            </w:r>
          </w:p>
        </w:tc>
        <w:tc>
          <w:tcPr>
            <w:tcW w:w="1128" w:type="dxa"/>
            <w:noWrap w:val="0"/>
            <w:vAlign w:val="center"/>
          </w:tcPr>
          <w:p w14:paraId="7AAEC45C">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节能和环保（</w:t>
            </w:r>
            <w:r>
              <w:rPr>
                <w:rFonts w:hint="eastAsia" w:ascii="宋体" w:hAnsi="宋体" w:eastAsia="宋体" w:cs="宋体"/>
                <w:color w:val="auto"/>
                <w:sz w:val="24"/>
                <w:szCs w:val="24"/>
                <w:highlight w:val="none"/>
                <w:lang w:val="en-US" w:eastAsia="zh-CN" w:bidi="ar-SA"/>
              </w:rPr>
              <w:t>1分）</w:t>
            </w:r>
          </w:p>
        </w:tc>
        <w:tc>
          <w:tcPr>
            <w:tcW w:w="6622" w:type="dxa"/>
            <w:noWrap w:val="0"/>
            <w:vAlign w:val="center"/>
          </w:tcPr>
          <w:p w14:paraId="23F36127">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所投产品为节能产品，每提供1份得0.5分，满分0.5分；所投产品为环保产品，每提供1份得0.5分，</w:t>
            </w:r>
            <w:r>
              <w:rPr>
                <w:rFonts w:hint="eastAsia" w:ascii="宋体" w:hAnsi="宋体" w:eastAsia="宋体" w:cs="宋体"/>
                <w:color w:val="auto"/>
                <w:sz w:val="24"/>
                <w:szCs w:val="24"/>
                <w:highlight w:val="none"/>
                <w:lang w:val="zh-CN" w:eastAsia="zh-CN" w:bidi="ar-SA"/>
              </w:rPr>
              <w:t>满分</w:t>
            </w:r>
            <w:r>
              <w:rPr>
                <w:rFonts w:hint="eastAsia" w:ascii="宋体" w:hAnsi="宋体" w:eastAsia="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zh-CN" w:eastAsia="zh-CN" w:bidi="ar-SA"/>
              </w:rPr>
              <w:t>分；未提供不得分。该项得分的认定以《国家节能产品认证证书》、《中国环境标志产品认证证书》为准。</w:t>
            </w:r>
          </w:p>
        </w:tc>
      </w:tr>
      <w:tr w14:paraId="3AB6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vMerge w:val="continue"/>
            <w:noWrap w:val="0"/>
            <w:vAlign w:val="center"/>
          </w:tcPr>
          <w:p w14:paraId="50E972E2">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bidi="ar-SA"/>
              </w:rPr>
            </w:pPr>
          </w:p>
        </w:tc>
        <w:tc>
          <w:tcPr>
            <w:tcW w:w="967" w:type="dxa"/>
            <w:vMerge w:val="continue"/>
            <w:noWrap w:val="0"/>
            <w:vAlign w:val="center"/>
          </w:tcPr>
          <w:p w14:paraId="56ED8F46">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bidi="ar-SA"/>
              </w:rPr>
            </w:pPr>
          </w:p>
        </w:tc>
        <w:tc>
          <w:tcPr>
            <w:tcW w:w="1128" w:type="dxa"/>
            <w:noWrap w:val="0"/>
            <w:vAlign w:val="center"/>
          </w:tcPr>
          <w:p w14:paraId="1A3F2A2D">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w:t>
            </w:r>
          </w:p>
          <w:p w14:paraId="24E43FB3">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49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622" w:type="dxa"/>
            <w:noWrap w:val="0"/>
            <w:vAlign w:val="top"/>
          </w:tcPr>
          <w:p w14:paraId="4B1AA274">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①施工方案与技术措施；②质量管理体系与措施；③安全管理体系与措施；④环境保护管理体系与措施；</w:t>
            </w:r>
            <w:r>
              <w:rPr>
                <w:rFonts w:hint="eastAsia" w:ascii="宋体" w:hAnsi="宋体" w:eastAsia="宋体" w:cs="宋体"/>
                <w:color w:val="auto"/>
                <w:sz w:val="24"/>
                <w:szCs w:val="24"/>
                <w:highlight w:val="none"/>
                <w:lang w:val="zh-CN" w:eastAsia="zh-CN" w:bidi="ar-SA"/>
              </w:rPr>
              <w:fldChar w:fldCharType="begin"/>
            </w:r>
            <w:r>
              <w:rPr>
                <w:rFonts w:hint="eastAsia" w:ascii="宋体" w:hAnsi="宋体" w:eastAsia="宋体" w:cs="宋体"/>
                <w:color w:val="auto"/>
                <w:sz w:val="24"/>
                <w:szCs w:val="24"/>
                <w:highlight w:val="none"/>
                <w:lang w:val="zh-CN" w:eastAsia="zh-CN" w:bidi="ar-SA"/>
              </w:rPr>
              <w:instrText xml:space="preserve"> = 5 \* GB3 \* MERGEFORMAT </w:instrText>
            </w:r>
            <w:r>
              <w:rPr>
                <w:rFonts w:hint="eastAsia" w:ascii="宋体" w:hAnsi="宋体" w:eastAsia="宋体" w:cs="宋体"/>
                <w:color w:val="auto"/>
                <w:sz w:val="24"/>
                <w:szCs w:val="24"/>
                <w:highlight w:val="none"/>
                <w:lang w:val="zh-CN" w:eastAsia="zh-CN" w:bidi="ar-SA"/>
              </w:rPr>
              <w:fldChar w:fldCharType="separate"/>
            </w:r>
            <w:r>
              <w:rPr>
                <w:rFonts w:hint="eastAsia" w:ascii="宋体" w:hAnsi="宋体" w:eastAsia="宋体" w:cs="宋体"/>
                <w:color w:val="auto"/>
                <w:sz w:val="24"/>
                <w:szCs w:val="24"/>
                <w:highlight w:val="none"/>
                <w:lang w:val="zh-CN" w:eastAsia="zh-CN" w:bidi="ar-SA"/>
              </w:rPr>
              <w:t>⑤</w:t>
            </w:r>
            <w:r>
              <w:rPr>
                <w:rFonts w:hint="eastAsia" w:ascii="宋体" w:hAnsi="宋体" w:eastAsia="宋体" w:cs="宋体"/>
                <w:color w:val="auto"/>
                <w:sz w:val="24"/>
                <w:szCs w:val="24"/>
                <w:highlight w:val="none"/>
                <w:lang w:val="zh-CN" w:eastAsia="zh-CN" w:bidi="ar-SA"/>
              </w:rPr>
              <w:fldChar w:fldCharType="end"/>
            </w:r>
            <w:r>
              <w:rPr>
                <w:rFonts w:hint="eastAsia" w:ascii="宋体" w:hAnsi="宋体" w:eastAsia="宋体" w:cs="宋体"/>
                <w:color w:val="auto"/>
                <w:sz w:val="24"/>
                <w:szCs w:val="24"/>
                <w:highlight w:val="none"/>
                <w:lang w:val="en-US" w:eastAsia="zh-CN" w:bidi="ar-SA"/>
              </w:rPr>
              <w:t>工程进度计划与措施；⑥资源配备计划；⑦施工总平面设计；</w:t>
            </w:r>
          </w:p>
          <w:p w14:paraId="4C4BCCB6">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lang w:val="en-US" w:eastAsia="zh-CN"/>
              </w:rPr>
            </w:pPr>
            <w:r>
              <w:rPr>
                <w:rFonts w:hint="eastAsia" w:ascii="宋体" w:hAnsi="宋体" w:eastAsia="宋体" w:cs="宋体"/>
                <w:color w:val="auto"/>
                <w:sz w:val="24"/>
                <w:szCs w:val="24"/>
                <w:highlight w:val="none"/>
                <w:lang w:val="en-US" w:eastAsia="zh-CN" w:bidi="ar-SA"/>
              </w:rPr>
              <w:t>以上7项内容完整、实用、符合项目实际和本项目特点的得49分，每缺失一项扣7分，每项中每有一处表述不清楚、针对性不强、逻辑不清晰的扣</w:t>
            </w:r>
            <w:r>
              <w:rPr>
                <w:rFonts w:hint="eastAsia" w:eastAsia="宋体" w:cs="宋体"/>
                <w:color w:val="auto"/>
                <w:sz w:val="24"/>
                <w:szCs w:val="24"/>
                <w:highlight w:val="none"/>
                <w:lang w:val="en-US" w:eastAsia="zh-CN" w:bidi="ar-SA"/>
              </w:rPr>
              <w:t>3.5</w:t>
            </w:r>
            <w:r>
              <w:rPr>
                <w:rFonts w:hint="eastAsia" w:ascii="宋体" w:hAnsi="宋体" w:eastAsia="宋体" w:cs="宋体"/>
                <w:color w:val="auto"/>
                <w:sz w:val="24"/>
                <w:szCs w:val="24"/>
                <w:highlight w:val="none"/>
                <w:lang w:val="en-US" w:eastAsia="zh-CN" w:bidi="ar-SA"/>
              </w:rPr>
              <w:t>分扣完为止。</w:t>
            </w:r>
          </w:p>
          <w:p w14:paraId="1E60F594">
            <w:pPr>
              <w:pStyle w:val="48"/>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注:“表述不清楚、针对性不强、逻辑不清晰”是指投标人提供的内容存在不适用项目实际情况的情形、套用其他方案、凭空捏造、逻辑漏洞、科学原理错误以及不可能实现的夸大情形等。</w:t>
            </w:r>
          </w:p>
        </w:tc>
      </w:tr>
      <w:tr w14:paraId="074B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vMerge w:val="continue"/>
            <w:noWrap w:val="0"/>
            <w:vAlign w:val="center"/>
          </w:tcPr>
          <w:p w14:paraId="4125822A">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p>
        </w:tc>
        <w:tc>
          <w:tcPr>
            <w:tcW w:w="967" w:type="dxa"/>
            <w:vMerge w:val="continue"/>
            <w:noWrap w:val="0"/>
            <w:vAlign w:val="center"/>
          </w:tcPr>
          <w:p w14:paraId="0D693100">
            <w:pPr>
              <w:keepNext w:val="0"/>
              <w:keepLines w:val="0"/>
              <w:pageBreakBefore w:val="0"/>
              <w:widowControl/>
              <w:kinsoku/>
              <w:wordWrap/>
              <w:overflowPunct/>
              <w:topLinePunct w:val="0"/>
              <w:autoSpaceDE w:val="0"/>
              <w:autoSpaceDN w:val="0"/>
              <w:bidi w:val="0"/>
              <w:snapToGrid/>
              <w:spacing w:line="440" w:lineRule="exact"/>
              <w:jc w:val="both"/>
              <w:textAlignment w:val="auto"/>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14:paraId="7ADFC963">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安全专项方案</w:t>
            </w:r>
          </w:p>
          <w:p w14:paraId="04DBD521">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en-US" w:eastAsia="zh-CN" w:bidi="ar-SA"/>
              </w:rPr>
              <w:t>分）</w:t>
            </w:r>
          </w:p>
        </w:tc>
        <w:tc>
          <w:tcPr>
            <w:tcW w:w="6622" w:type="dxa"/>
            <w:noWrap w:val="0"/>
            <w:vAlign w:val="top"/>
          </w:tcPr>
          <w:p w14:paraId="1ACEF5BE">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①专项方案内容是否完整；②专项方案的编制是否符合有关标准规范；③安全施工的措施是否满足现场实际情况；</w:t>
            </w:r>
          </w:p>
          <w:p w14:paraId="7D53DCCE">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以上3项内容完整、实用、符合项目实际和本项目特点的得</w:t>
            </w:r>
            <w:r>
              <w:rPr>
                <w:rFonts w:hint="eastAsia" w:eastAsia="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en-US" w:eastAsia="zh-CN" w:bidi="ar-SA"/>
              </w:rPr>
              <w:t>分，每缺失一项扣</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分，每项中每有一处表述不清楚、针对性不强、逻辑不清晰的扣</w:t>
            </w:r>
            <w:r>
              <w:rPr>
                <w:rFonts w:hint="eastAsia"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分扣完为止。</w:t>
            </w:r>
          </w:p>
          <w:p w14:paraId="34B2989F">
            <w:pPr>
              <w:pStyle w:val="48"/>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注:“表述不清楚、针对性不强、逻辑不清晰”是指投标人提供的内容存在不适用项目实际情况的情形、套用其他方案、凭空捏造、逻辑漏洞、科学原理错误以及不可能实现的夸大情形等。</w:t>
            </w:r>
          </w:p>
        </w:tc>
      </w:tr>
      <w:tr w14:paraId="3A86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noWrap w:val="0"/>
            <w:vAlign w:val="center"/>
          </w:tcPr>
          <w:p w14:paraId="6CFD91B6">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p>
        </w:tc>
        <w:tc>
          <w:tcPr>
            <w:tcW w:w="967" w:type="dxa"/>
            <w:noWrap w:val="0"/>
            <w:vAlign w:val="center"/>
          </w:tcPr>
          <w:p w14:paraId="4F0AF7DD">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w:t>
            </w:r>
          </w:p>
          <w:p w14:paraId="4A10B79A">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p w14:paraId="7BA0D99F">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1128" w:type="dxa"/>
            <w:noWrap w:val="0"/>
            <w:vAlign w:val="center"/>
          </w:tcPr>
          <w:p w14:paraId="397735BD">
            <w:pPr>
              <w:keepNext w:val="0"/>
              <w:keepLines w:val="0"/>
              <w:pageBreakBefore w:val="0"/>
              <w:widowControl/>
              <w:kinsoku/>
              <w:wordWrap/>
              <w:overflowPunct/>
              <w:topLinePunct w:val="0"/>
              <w:autoSpaceDE w:val="0"/>
              <w:autoSpaceDN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61AD1DB5">
            <w:pPr>
              <w:keepNext w:val="0"/>
              <w:keepLines w:val="0"/>
              <w:pageBreakBefore w:val="0"/>
              <w:widowControl/>
              <w:kinsoku/>
              <w:wordWrap/>
              <w:overflowPunct/>
              <w:topLinePunct w:val="0"/>
              <w:autoSpaceDE w:val="0"/>
              <w:autoSpaceDN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6622" w:type="dxa"/>
            <w:noWrap w:val="0"/>
            <w:vAlign w:val="center"/>
          </w:tcPr>
          <w:p w14:paraId="2CE35A5C">
            <w:pPr>
              <w:keepNext w:val="0"/>
              <w:keepLines w:val="0"/>
              <w:pageBreakBefore w:val="0"/>
              <w:widowControl/>
              <w:kinsoku/>
              <w:wordWrap/>
              <w:overflowPunct/>
              <w:topLinePunct w:val="0"/>
              <w:autoSpaceDE w:val="0"/>
              <w:autoSpaceDN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自2023年1月1日至今承建的类似工程，每承建一个得1分，以项目的中标（成交）通知书或生效的合同复印件为准,满分4分。</w:t>
            </w:r>
          </w:p>
        </w:tc>
      </w:tr>
      <w:tr w14:paraId="68E0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0" w:type="dxa"/>
            <w:noWrap w:val="0"/>
            <w:vAlign w:val="center"/>
          </w:tcPr>
          <w:p w14:paraId="1A480DD0">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4</w:t>
            </w:r>
          </w:p>
        </w:tc>
        <w:tc>
          <w:tcPr>
            <w:tcW w:w="967" w:type="dxa"/>
            <w:noWrap w:val="0"/>
            <w:vAlign w:val="center"/>
          </w:tcPr>
          <w:p w14:paraId="2853AF60">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1128" w:type="dxa"/>
            <w:noWrap w:val="0"/>
            <w:vAlign w:val="center"/>
          </w:tcPr>
          <w:p w14:paraId="74AFFF1B">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项目班子</w:t>
            </w:r>
          </w:p>
          <w:p w14:paraId="0FE0D670">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w:t>
            </w:r>
          </w:p>
          <w:p w14:paraId="13F563D8">
            <w:pPr>
              <w:keepNext w:val="0"/>
              <w:keepLines w:val="0"/>
              <w:pageBreakBefore w:val="0"/>
              <w:widowControl/>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6622" w:type="dxa"/>
            <w:noWrap w:val="0"/>
            <w:vAlign w:val="top"/>
          </w:tcPr>
          <w:p w14:paraId="2F83B17C">
            <w:pPr>
              <w:keepNext w:val="0"/>
              <w:keepLines w:val="0"/>
              <w:pageBreakBefore w:val="0"/>
              <w:widowControl/>
              <w:kinsoku/>
              <w:wordWrap/>
              <w:overflowPunct/>
              <w:topLinePunct w:val="0"/>
              <w:autoSpaceDE w:val="0"/>
              <w:autoSpaceDN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项目班子的成员:项目管理班子成员依据《青海省</w:t>
            </w:r>
            <w:r>
              <w:rPr>
                <w:rFonts w:hint="eastAsia"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施工现场主要管理人员配备办法》要求，配备施工项目部主要管理人员。项目管理班子成员配备齐全</w:t>
            </w:r>
            <w:r>
              <w:rPr>
                <w:rFonts w:hint="eastAsia" w:eastAsia="宋体" w:cs="宋体"/>
                <w:color w:val="auto"/>
                <w:sz w:val="24"/>
                <w:szCs w:val="24"/>
                <w:highlight w:val="none"/>
                <w:lang w:val="en-US" w:eastAsia="zh-CN"/>
              </w:rPr>
              <w:t>（技术负责人、施工员、安全员、质量员）</w:t>
            </w:r>
            <w:r>
              <w:rPr>
                <w:rFonts w:hint="eastAsia" w:ascii="宋体" w:hAnsi="宋体" w:eastAsia="宋体" w:cs="宋体"/>
                <w:color w:val="auto"/>
                <w:sz w:val="24"/>
                <w:szCs w:val="24"/>
                <w:highlight w:val="none"/>
                <w:lang w:val="en-US" w:eastAsia="zh-CN"/>
              </w:rPr>
              <w:t>，得</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分。每缺少一人扣</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w:t>
            </w:r>
          </w:p>
        </w:tc>
      </w:tr>
    </w:tbl>
    <w:p w14:paraId="279705DE">
      <w:pPr>
        <w:pStyle w:val="34"/>
        <w:spacing w:line="251" w:lineRule="auto"/>
      </w:pPr>
    </w:p>
    <w:p w14:paraId="0217D340">
      <w:pPr>
        <w:pStyle w:val="34"/>
        <w:spacing w:line="365" w:lineRule="auto"/>
      </w:pPr>
    </w:p>
    <w:p w14:paraId="3E630498">
      <w:pPr>
        <w:tabs>
          <w:tab w:val="left" w:pos="3232"/>
        </w:tabs>
        <w:spacing w:before="114" w:line="224" w:lineRule="auto"/>
        <w:jc w:val="center"/>
        <w:outlineLvl w:val="0"/>
        <w:rPr>
          <w:rFonts w:ascii="宋体" w:hAnsi="宋体" w:eastAsia="宋体" w:cs="宋体"/>
          <w:sz w:val="35"/>
          <w:szCs w:val="35"/>
        </w:rPr>
      </w:pPr>
      <w:r>
        <w:rPr>
          <w:rFonts w:ascii="宋体" w:hAnsi="宋体" w:eastAsia="宋体" w:cs="宋体"/>
          <w:b/>
          <w:bCs/>
          <w:spacing w:val="6"/>
          <w:sz w:val="35"/>
          <w:szCs w:val="35"/>
        </w:rPr>
        <w:t>七、确定成交供应商</w:t>
      </w:r>
    </w:p>
    <w:p w14:paraId="7FFDC2B3">
      <w:pPr>
        <w:keepNext w:val="0"/>
        <w:keepLines w:val="0"/>
        <w:pageBreakBefore w:val="0"/>
        <w:widowControl/>
        <w:kinsoku/>
        <w:wordWrap/>
        <w:overflowPunct/>
        <w:topLinePunct w:val="0"/>
        <w:autoSpaceDE w:val="0"/>
        <w:autoSpaceDN w:val="0"/>
        <w:bidi w:val="0"/>
        <w:snapToGrid/>
        <w:spacing w:line="440" w:lineRule="exact"/>
        <w:textAlignment w:val="auto"/>
      </w:pPr>
    </w:p>
    <w:p w14:paraId="1AA26402">
      <w:pPr>
        <w:spacing w:before="92" w:line="219" w:lineRule="auto"/>
        <w:ind w:left="228"/>
        <w:outlineLvl w:val="0"/>
        <w:rPr>
          <w:rFonts w:ascii="宋体" w:hAnsi="宋体" w:eastAsia="宋体" w:cs="宋体"/>
          <w:sz w:val="28"/>
          <w:szCs w:val="28"/>
        </w:rPr>
      </w:pPr>
      <w:r>
        <w:rPr>
          <w:rFonts w:ascii="宋体" w:hAnsi="宋体" w:eastAsia="宋体" w:cs="宋体"/>
          <w:b/>
          <w:bCs/>
          <w:spacing w:val="-4"/>
          <w:sz w:val="28"/>
          <w:szCs w:val="28"/>
        </w:rPr>
        <w:t>20.推荐并确定成交供应商</w:t>
      </w:r>
    </w:p>
    <w:p w14:paraId="107287C9">
      <w:pPr>
        <w:spacing w:before="169" w:line="442" w:lineRule="auto"/>
        <w:ind w:left="12" w:right="80" w:firstLine="1"/>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44"/>
          <w:sz w:val="24"/>
          <w:szCs w:val="24"/>
        </w:rPr>
        <w:t xml:space="preserve"> </w:t>
      </w:r>
      <w:r>
        <w:rPr>
          <w:rFonts w:ascii="宋体" w:hAnsi="宋体" w:eastAsia="宋体" w:cs="宋体"/>
          <w:spacing w:val="-1"/>
          <w:sz w:val="24"/>
          <w:szCs w:val="24"/>
        </w:rPr>
        <w:t>磋商小组应当根据综合评分情况，按照评审得分由高到低顺序推荐成交候选供应</w:t>
      </w:r>
      <w:r>
        <w:rPr>
          <w:rFonts w:ascii="宋体" w:hAnsi="宋体" w:eastAsia="宋体" w:cs="宋体"/>
          <w:spacing w:val="1"/>
          <w:sz w:val="24"/>
          <w:szCs w:val="24"/>
        </w:rPr>
        <w:t>商，并编写评审报告。评审得分相同的，按照最后报价由低到高的顺序推荐。评</w:t>
      </w:r>
      <w:r>
        <w:rPr>
          <w:rFonts w:ascii="宋体" w:hAnsi="宋体" w:eastAsia="宋体" w:cs="宋体"/>
          <w:sz w:val="24"/>
          <w:szCs w:val="24"/>
        </w:rPr>
        <w:t>审得分且</w:t>
      </w:r>
      <w:r>
        <w:rPr>
          <w:rFonts w:ascii="宋体" w:hAnsi="宋体" w:eastAsia="宋体" w:cs="宋体"/>
          <w:spacing w:val="-1"/>
          <w:sz w:val="24"/>
          <w:szCs w:val="24"/>
        </w:rPr>
        <w:t>最后报价相同的，按照技术指标优劣顺序推荐。</w:t>
      </w:r>
    </w:p>
    <w:p w14:paraId="40F08818">
      <w:pPr>
        <w:spacing w:before="4" w:line="441" w:lineRule="auto"/>
        <w:ind w:left="9" w:right="80" w:firstLine="482"/>
        <w:jc w:val="both"/>
        <w:rPr>
          <w:rFonts w:ascii="宋体" w:hAnsi="宋体" w:eastAsia="宋体" w:cs="宋体"/>
          <w:sz w:val="24"/>
          <w:szCs w:val="24"/>
        </w:rPr>
      </w:pPr>
      <w:r>
        <w:rPr>
          <w:rFonts w:ascii="宋体" w:hAnsi="宋体" w:eastAsia="宋体" w:cs="宋体"/>
          <w:spacing w:val="1"/>
          <w:sz w:val="24"/>
          <w:szCs w:val="24"/>
        </w:rPr>
        <w:t>20.2 采购代理机构应当在评审结束后2个工作日内将评审报告送采购人确认。</w:t>
      </w:r>
      <w:r>
        <w:rPr>
          <w:rFonts w:ascii="宋体" w:hAnsi="宋体" w:eastAsia="宋体" w:cs="宋体"/>
          <w:sz w:val="24"/>
          <w:szCs w:val="24"/>
        </w:rPr>
        <w:t>采购人</w:t>
      </w:r>
      <w:r>
        <w:rPr>
          <w:rFonts w:ascii="宋体" w:hAnsi="宋体" w:eastAsia="宋体" w:cs="宋体"/>
          <w:spacing w:val="-2"/>
          <w:sz w:val="24"/>
          <w:szCs w:val="24"/>
        </w:rPr>
        <w:t>应当在收到评审报告后5个工作日内，从评审报告提出的成交候选供应商中，按照排序由高</w:t>
      </w:r>
      <w:r>
        <w:rPr>
          <w:rFonts w:ascii="宋体" w:hAnsi="宋体" w:eastAsia="宋体" w:cs="宋体"/>
          <w:spacing w:val="1"/>
          <w:sz w:val="24"/>
          <w:szCs w:val="24"/>
        </w:rPr>
        <w:t>到低的原则确定成交供应商。采购人逾期未确定成交供应商且不提出异议的，视为确定评</w:t>
      </w:r>
      <w:r>
        <w:rPr>
          <w:rFonts w:ascii="宋体" w:hAnsi="宋体" w:eastAsia="宋体" w:cs="宋体"/>
          <w:spacing w:val="-1"/>
          <w:sz w:val="24"/>
          <w:szCs w:val="24"/>
        </w:rPr>
        <w:t>审报告提出的排序第一的供应商为成交供应商。</w:t>
      </w:r>
    </w:p>
    <w:p w14:paraId="4D685DCB">
      <w:pPr>
        <w:spacing w:before="122" w:line="221" w:lineRule="auto"/>
        <w:ind w:left="14"/>
        <w:outlineLvl w:val="0"/>
        <w:rPr>
          <w:rFonts w:ascii="宋体" w:hAnsi="宋体" w:eastAsia="宋体" w:cs="宋体"/>
          <w:sz w:val="28"/>
          <w:szCs w:val="28"/>
        </w:rPr>
      </w:pPr>
      <w:r>
        <w:rPr>
          <w:rFonts w:ascii="宋体" w:hAnsi="宋体" w:eastAsia="宋体" w:cs="宋体"/>
          <w:b/>
          <w:bCs/>
          <w:spacing w:val="-5"/>
          <w:sz w:val="28"/>
          <w:szCs w:val="28"/>
        </w:rPr>
        <w:t>21.成交通知</w:t>
      </w:r>
    </w:p>
    <w:p w14:paraId="76AE5508">
      <w:pPr>
        <w:spacing w:before="224" w:line="442" w:lineRule="auto"/>
        <w:ind w:left="15" w:right="80" w:firstLine="476"/>
        <w:rPr>
          <w:rFonts w:ascii="宋体" w:hAnsi="宋体" w:eastAsia="宋体" w:cs="宋体"/>
          <w:sz w:val="24"/>
          <w:szCs w:val="24"/>
        </w:rPr>
      </w:pPr>
      <w:r>
        <w:rPr>
          <w:rFonts w:ascii="宋体" w:hAnsi="宋体" w:eastAsia="宋体" w:cs="宋体"/>
          <w:spacing w:val="1"/>
          <w:sz w:val="24"/>
          <w:szCs w:val="24"/>
        </w:rPr>
        <w:t>21.1 采购代理机构自成交供应商确定之日起2个工作日内发出《成交通知书》</w:t>
      </w:r>
      <w:r>
        <w:rPr>
          <w:rFonts w:ascii="宋体" w:hAnsi="宋体" w:eastAsia="宋体" w:cs="宋体"/>
          <w:sz w:val="24"/>
          <w:szCs w:val="24"/>
        </w:rPr>
        <w:t>，并在</w:t>
      </w:r>
      <w:r>
        <w:rPr>
          <w:rFonts w:ascii="宋体" w:hAnsi="宋体" w:eastAsia="宋体" w:cs="宋体"/>
          <w:spacing w:val="1"/>
          <w:sz w:val="24"/>
          <w:szCs w:val="24"/>
        </w:rPr>
        <w:t>《青海政府采购网》、《青海省电子招投标公共服务平台》、《青海国</w:t>
      </w:r>
      <w:r>
        <w:rPr>
          <w:rFonts w:ascii="宋体" w:hAnsi="宋体" w:eastAsia="宋体" w:cs="宋体"/>
          <w:sz w:val="24"/>
          <w:szCs w:val="24"/>
        </w:rPr>
        <w:t>德招标代理有限公</w:t>
      </w:r>
      <w:r>
        <w:rPr>
          <w:rFonts w:ascii="宋体" w:hAnsi="宋体" w:eastAsia="宋体" w:cs="宋体"/>
          <w:spacing w:val="-2"/>
          <w:sz w:val="24"/>
          <w:szCs w:val="24"/>
        </w:rPr>
        <w:t>司官网》上公告成交结果。</w:t>
      </w:r>
    </w:p>
    <w:p w14:paraId="7BC35BC7">
      <w:pPr>
        <w:spacing w:before="2" w:line="442" w:lineRule="auto"/>
        <w:ind w:left="8" w:firstLine="483"/>
        <w:rPr>
          <w:rFonts w:ascii="宋体" w:hAnsi="宋体" w:eastAsia="宋体" w:cs="宋体"/>
          <w:sz w:val="24"/>
          <w:szCs w:val="24"/>
        </w:rPr>
      </w:pPr>
      <w:r>
        <w:rPr>
          <w:rFonts w:ascii="宋体" w:hAnsi="宋体" w:eastAsia="宋体" w:cs="宋体"/>
          <w:sz w:val="24"/>
          <w:szCs w:val="24"/>
        </w:rPr>
        <w:t>21.2 《成交通知书》对采购人和成交供应商具有同等效力，《成交通知书》发</w:t>
      </w:r>
      <w:r>
        <w:rPr>
          <w:rFonts w:ascii="宋体" w:hAnsi="宋体" w:eastAsia="宋体" w:cs="宋体"/>
          <w:spacing w:val="-1"/>
          <w:sz w:val="24"/>
          <w:szCs w:val="24"/>
        </w:rPr>
        <w:t>出后，</w:t>
      </w:r>
      <w:r>
        <w:rPr>
          <w:rFonts w:ascii="宋体" w:hAnsi="宋体" w:eastAsia="宋体" w:cs="宋体"/>
          <w:spacing w:val="-3"/>
          <w:sz w:val="24"/>
          <w:szCs w:val="24"/>
        </w:rPr>
        <w:t>采购人改变成交结果的，或者成交供应商无正当理由放弃成交项目的，依法承担法律责任。</w:t>
      </w:r>
    </w:p>
    <w:p w14:paraId="5623CDBA">
      <w:pPr>
        <w:keepNext w:val="0"/>
        <w:keepLines w:val="0"/>
        <w:pageBreakBefore w:val="0"/>
        <w:widowControl w:val="0"/>
        <w:kinsoku/>
        <w:wordWrap w:val="0"/>
        <w:overflowPunct/>
        <w:topLinePunct w:val="0"/>
        <w:autoSpaceDE/>
        <w:autoSpaceDN/>
        <w:bidi w:val="0"/>
        <w:adjustRightInd/>
        <w:snapToGrid/>
        <w:spacing w:before="273" w:line="225" w:lineRule="auto"/>
        <w:jc w:val="center"/>
        <w:textAlignment w:val="auto"/>
        <w:outlineLvl w:val="0"/>
        <w:rPr>
          <w:rFonts w:ascii="宋体" w:hAnsi="宋体" w:eastAsia="宋体" w:cs="宋体"/>
          <w:sz w:val="35"/>
          <w:szCs w:val="35"/>
        </w:rPr>
      </w:pPr>
      <w:r>
        <w:rPr>
          <w:rFonts w:ascii="宋体" w:hAnsi="宋体" w:eastAsia="宋体" w:cs="宋体"/>
          <w:b/>
          <w:bCs/>
          <w:spacing w:val="4"/>
          <w:sz w:val="35"/>
          <w:szCs w:val="35"/>
        </w:rPr>
        <w:t>八、授予合同</w:t>
      </w:r>
    </w:p>
    <w:p w14:paraId="47C77A46">
      <w:pPr>
        <w:pStyle w:val="34"/>
        <w:keepNext w:val="0"/>
        <w:keepLines w:val="0"/>
        <w:pageBreakBefore w:val="0"/>
        <w:widowControl w:val="0"/>
        <w:kinsoku/>
        <w:wordWrap w:val="0"/>
        <w:overflowPunct/>
        <w:topLinePunct w:val="0"/>
        <w:autoSpaceDE/>
        <w:autoSpaceDN/>
        <w:bidi w:val="0"/>
        <w:adjustRightInd/>
        <w:snapToGrid/>
        <w:spacing w:line="335" w:lineRule="auto"/>
        <w:textAlignment w:val="auto"/>
      </w:pPr>
    </w:p>
    <w:p w14:paraId="5EF5EA76">
      <w:pPr>
        <w:keepNext w:val="0"/>
        <w:keepLines w:val="0"/>
        <w:pageBreakBefore w:val="0"/>
        <w:widowControl w:val="0"/>
        <w:kinsoku/>
        <w:wordWrap w:val="0"/>
        <w:overflowPunct/>
        <w:topLinePunct w:val="0"/>
        <w:autoSpaceDE/>
        <w:autoSpaceDN/>
        <w:bidi w:val="0"/>
        <w:adjustRightInd/>
        <w:snapToGrid/>
        <w:spacing w:before="91" w:line="222" w:lineRule="auto"/>
        <w:ind w:left="14"/>
        <w:textAlignment w:val="auto"/>
        <w:outlineLvl w:val="0"/>
        <w:rPr>
          <w:rFonts w:ascii="宋体" w:hAnsi="宋体" w:eastAsia="宋体" w:cs="宋体"/>
          <w:sz w:val="28"/>
          <w:szCs w:val="28"/>
        </w:rPr>
      </w:pPr>
      <w:r>
        <w:rPr>
          <w:rFonts w:ascii="宋体" w:hAnsi="宋体" w:eastAsia="宋体" w:cs="宋体"/>
          <w:b/>
          <w:bCs/>
          <w:spacing w:val="-5"/>
          <w:sz w:val="28"/>
          <w:szCs w:val="28"/>
        </w:rPr>
        <w:t>22.签订合同</w:t>
      </w:r>
    </w:p>
    <w:p w14:paraId="78744D8D">
      <w:pPr>
        <w:keepNext w:val="0"/>
        <w:keepLines w:val="0"/>
        <w:pageBreakBefore w:val="0"/>
        <w:widowControl w:val="0"/>
        <w:kinsoku/>
        <w:wordWrap w:val="0"/>
        <w:overflowPunct/>
        <w:topLinePunct w:val="0"/>
        <w:autoSpaceDE/>
        <w:autoSpaceDN/>
        <w:bidi w:val="0"/>
        <w:adjustRightInd/>
        <w:snapToGrid/>
        <w:spacing w:before="222" w:line="442" w:lineRule="auto"/>
        <w:ind w:left="32" w:right="80" w:firstLine="459"/>
        <w:textAlignment w:val="auto"/>
        <w:rPr>
          <w:rFonts w:ascii="宋体" w:hAnsi="宋体" w:eastAsia="宋体" w:cs="宋体"/>
          <w:sz w:val="24"/>
          <w:szCs w:val="24"/>
        </w:rPr>
      </w:pPr>
      <w:r>
        <w:rPr>
          <w:rFonts w:ascii="宋体" w:hAnsi="宋体" w:eastAsia="宋体" w:cs="宋体"/>
          <w:spacing w:val="-2"/>
          <w:sz w:val="24"/>
          <w:szCs w:val="24"/>
        </w:rPr>
        <w:t>22.1 采购人与成交供应商双方应当自《成交通知书》发出之日起30日内，签订采购合</w:t>
      </w:r>
      <w:r>
        <w:rPr>
          <w:rFonts w:ascii="宋体" w:hAnsi="宋体" w:eastAsia="宋体" w:cs="宋体"/>
          <w:spacing w:val="-3"/>
          <w:sz w:val="24"/>
          <w:szCs w:val="24"/>
        </w:rPr>
        <w:t>同，送采购代理机构审核并备案。</w:t>
      </w:r>
    </w:p>
    <w:p w14:paraId="2A1991CA">
      <w:pPr>
        <w:keepNext w:val="0"/>
        <w:keepLines w:val="0"/>
        <w:pageBreakBefore w:val="0"/>
        <w:widowControl w:val="0"/>
        <w:kinsoku/>
        <w:wordWrap w:val="0"/>
        <w:overflowPunct/>
        <w:topLinePunct w:val="0"/>
        <w:autoSpaceDE/>
        <w:autoSpaceDN/>
        <w:bidi w:val="0"/>
        <w:adjustRightInd/>
        <w:snapToGrid/>
        <w:spacing w:before="3" w:line="441" w:lineRule="auto"/>
        <w:ind w:left="8" w:right="80" w:firstLine="483"/>
        <w:textAlignment w:val="auto"/>
        <w:rPr>
          <w:rFonts w:ascii="宋体" w:hAnsi="宋体" w:eastAsia="宋体" w:cs="宋体"/>
          <w:sz w:val="24"/>
          <w:szCs w:val="24"/>
        </w:rPr>
      </w:pPr>
      <w:r>
        <w:rPr>
          <w:rFonts w:ascii="宋体" w:hAnsi="宋体" w:eastAsia="宋体" w:cs="宋体"/>
          <w:spacing w:val="-2"/>
          <w:sz w:val="24"/>
          <w:szCs w:val="24"/>
        </w:rPr>
        <w:t>22.2 成交供应商在法定期限内无正当理由拒签合同的，按违约处理。同时，采</w:t>
      </w:r>
      <w:r>
        <w:rPr>
          <w:rFonts w:ascii="宋体" w:hAnsi="宋体" w:eastAsia="宋体" w:cs="宋体"/>
          <w:spacing w:val="-3"/>
          <w:sz w:val="24"/>
          <w:szCs w:val="24"/>
        </w:rPr>
        <w:t>购代理</w:t>
      </w:r>
      <w:r>
        <w:rPr>
          <w:rFonts w:ascii="宋体" w:hAnsi="宋体" w:eastAsia="宋体" w:cs="宋体"/>
          <w:spacing w:val="1"/>
          <w:sz w:val="24"/>
          <w:szCs w:val="24"/>
        </w:rPr>
        <w:t>机构和采购人可依评标排序重新确定成交供应商，并协调双方签订采购合同，或重新组织</w:t>
      </w:r>
      <w:r>
        <w:rPr>
          <w:rFonts w:ascii="宋体" w:hAnsi="宋体" w:eastAsia="宋体" w:cs="宋体"/>
          <w:spacing w:val="-2"/>
          <w:sz w:val="24"/>
          <w:szCs w:val="24"/>
        </w:rPr>
        <w:t>采购活动。</w:t>
      </w:r>
    </w:p>
    <w:p w14:paraId="6C8AAF06">
      <w:pPr>
        <w:keepNext w:val="0"/>
        <w:keepLines w:val="0"/>
        <w:pageBreakBefore w:val="0"/>
        <w:widowControl w:val="0"/>
        <w:kinsoku/>
        <w:wordWrap w:val="0"/>
        <w:overflowPunct/>
        <w:topLinePunct w:val="0"/>
        <w:autoSpaceDE/>
        <w:autoSpaceDN/>
        <w:bidi w:val="0"/>
        <w:adjustRightInd/>
        <w:snapToGrid/>
        <w:spacing w:line="442" w:lineRule="auto"/>
        <w:ind w:left="11" w:right="80" w:firstLine="480"/>
        <w:textAlignment w:val="auto"/>
        <w:rPr>
          <w:rFonts w:ascii="宋体" w:hAnsi="宋体" w:eastAsia="宋体" w:cs="宋体"/>
          <w:sz w:val="24"/>
          <w:szCs w:val="24"/>
        </w:rPr>
      </w:pPr>
      <w:r>
        <w:rPr>
          <w:rFonts w:ascii="宋体" w:hAnsi="宋体" w:eastAsia="宋体" w:cs="宋体"/>
          <w:spacing w:val="-2"/>
          <w:sz w:val="24"/>
          <w:szCs w:val="24"/>
        </w:rPr>
        <w:t>22.3 采购人不得向成交供应商提出任何不合理的要求作为订立合同的条件，采</w:t>
      </w:r>
      <w:r>
        <w:rPr>
          <w:rFonts w:ascii="宋体" w:hAnsi="宋体" w:eastAsia="宋体" w:cs="宋体"/>
          <w:spacing w:val="-3"/>
          <w:sz w:val="24"/>
          <w:szCs w:val="24"/>
        </w:rPr>
        <w:t>购人和</w:t>
      </w:r>
      <w:r>
        <w:rPr>
          <w:rFonts w:ascii="宋体" w:hAnsi="宋体" w:eastAsia="宋体" w:cs="宋体"/>
          <w:spacing w:val="-1"/>
          <w:sz w:val="24"/>
          <w:szCs w:val="24"/>
        </w:rPr>
        <w:t>成交供应商不得私下订立背离合同实质性内容的协议。</w:t>
      </w:r>
    </w:p>
    <w:p w14:paraId="5B5D929A">
      <w:pPr>
        <w:spacing w:before="168" w:line="219" w:lineRule="auto"/>
        <w:ind w:left="9"/>
        <w:rPr>
          <w:rFonts w:ascii="宋体" w:hAnsi="宋体" w:eastAsia="宋体" w:cs="宋体"/>
          <w:sz w:val="24"/>
          <w:szCs w:val="24"/>
        </w:rPr>
      </w:pPr>
      <w:r>
        <w:rPr>
          <w:rFonts w:ascii="宋体" w:hAnsi="宋体" w:eastAsia="宋体" w:cs="宋体"/>
          <w:spacing w:val="-3"/>
          <w:sz w:val="24"/>
          <w:szCs w:val="24"/>
        </w:rPr>
        <w:t>22.4竞争性磋商文件、成交供应商的响应文件、《成交通知书》及其澄清、说明</w:t>
      </w:r>
      <w:r>
        <w:rPr>
          <w:rFonts w:ascii="宋体" w:hAnsi="宋体" w:eastAsia="宋体" w:cs="宋体"/>
          <w:spacing w:val="-4"/>
          <w:sz w:val="24"/>
          <w:szCs w:val="24"/>
        </w:rPr>
        <w:t>文件、</w:t>
      </w:r>
      <w:r>
        <w:rPr>
          <w:rFonts w:ascii="宋体" w:hAnsi="宋体" w:eastAsia="宋体" w:cs="宋体"/>
          <w:spacing w:val="-1"/>
          <w:sz w:val="24"/>
          <w:szCs w:val="24"/>
        </w:rPr>
        <w:t>承诺等，均为签订采购合同的依据，作为采购合同的组成部分。</w:t>
      </w:r>
    </w:p>
    <w:p w14:paraId="16300A38">
      <w:pPr>
        <w:spacing w:before="235" w:line="310" w:lineRule="auto"/>
        <w:ind w:left="28" w:firstLine="464"/>
        <w:rPr>
          <w:rFonts w:ascii="宋体" w:hAnsi="宋体" w:eastAsia="宋体" w:cs="宋体"/>
          <w:sz w:val="24"/>
          <w:szCs w:val="24"/>
        </w:rPr>
      </w:pPr>
      <w:r>
        <w:rPr>
          <w:rFonts w:ascii="宋体" w:hAnsi="宋体" w:eastAsia="宋体" w:cs="宋体"/>
          <w:spacing w:val="1"/>
          <w:sz w:val="24"/>
          <w:szCs w:val="24"/>
        </w:rPr>
        <w:t>22.5 采购合同签订之日起2个工作日内，由采购代理机构将采购合同在青海政</w:t>
      </w:r>
      <w:r>
        <w:rPr>
          <w:rFonts w:ascii="宋体" w:hAnsi="宋体" w:eastAsia="宋体" w:cs="宋体"/>
          <w:sz w:val="24"/>
          <w:szCs w:val="24"/>
        </w:rPr>
        <w:t>府采购</w:t>
      </w:r>
      <w:r>
        <w:rPr>
          <w:rFonts w:ascii="宋体" w:hAnsi="宋体" w:eastAsia="宋体" w:cs="宋体"/>
          <w:spacing w:val="-1"/>
          <w:sz w:val="24"/>
          <w:szCs w:val="24"/>
        </w:rPr>
        <w:t>网上公告，但采购合同中涉及国家秘密、商业秘密的内容除</w:t>
      </w:r>
      <w:r>
        <w:rPr>
          <w:rFonts w:ascii="宋体" w:hAnsi="宋体" w:eastAsia="宋体" w:cs="宋体"/>
          <w:spacing w:val="-2"/>
          <w:sz w:val="24"/>
          <w:szCs w:val="24"/>
        </w:rPr>
        <w:t>外。</w:t>
      </w:r>
    </w:p>
    <w:p w14:paraId="52CBECB1">
      <w:pPr>
        <w:spacing w:before="322" w:line="224" w:lineRule="auto"/>
        <w:ind w:left="2377"/>
        <w:outlineLvl w:val="0"/>
        <w:rPr>
          <w:rFonts w:ascii="宋体" w:hAnsi="宋体" w:eastAsia="宋体" w:cs="宋体"/>
          <w:sz w:val="35"/>
          <w:szCs w:val="35"/>
        </w:rPr>
      </w:pPr>
      <w:r>
        <w:rPr>
          <w:rFonts w:ascii="宋体" w:hAnsi="宋体" w:eastAsia="宋体" w:cs="宋体"/>
          <w:b/>
          <w:bCs/>
          <w:spacing w:val="5"/>
          <w:sz w:val="35"/>
          <w:szCs w:val="35"/>
        </w:rPr>
        <w:t>九、竞争性磋商采购活动终止</w:t>
      </w:r>
    </w:p>
    <w:p w14:paraId="0FFA930F">
      <w:pPr>
        <w:pStyle w:val="34"/>
        <w:spacing w:line="337" w:lineRule="auto"/>
      </w:pPr>
    </w:p>
    <w:p w14:paraId="5E273F72">
      <w:pPr>
        <w:spacing w:before="91" w:line="221" w:lineRule="auto"/>
        <w:ind w:left="14"/>
        <w:outlineLvl w:val="0"/>
        <w:rPr>
          <w:rFonts w:ascii="宋体" w:hAnsi="宋体" w:eastAsia="宋体" w:cs="宋体"/>
          <w:sz w:val="28"/>
          <w:szCs w:val="28"/>
        </w:rPr>
      </w:pPr>
      <w:r>
        <w:rPr>
          <w:rFonts w:ascii="宋体" w:hAnsi="宋体" w:eastAsia="宋体" w:cs="宋体"/>
          <w:b/>
          <w:bCs/>
          <w:spacing w:val="-7"/>
          <w:sz w:val="28"/>
          <w:szCs w:val="28"/>
        </w:rPr>
        <w:t>23.</w:t>
      </w:r>
      <w:r>
        <w:rPr>
          <w:rFonts w:ascii="宋体" w:hAnsi="宋体" w:eastAsia="宋体" w:cs="宋体"/>
          <w:spacing w:val="18"/>
          <w:sz w:val="28"/>
          <w:szCs w:val="28"/>
        </w:rPr>
        <w:t xml:space="preserve"> </w:t>
      </w:r>
      <w:r>
        <w:rPr>
          <w:rFonts w:ascii="宋体" w:hAnsi="宋体" w:eastAsia="宋体" w:cs="宋体"/>
          <w:b/>
          <w:bCs/>
          <w:spacing w:val="-7"/>
          <w:sz w:val="28"/>
          <w:szCs w:val="28"/>
        </w:rPr>
        <w:t>终止情形</w:t>
      </w:r>
    </w:p>
    <w:p w14:paraId="4488E1C0">
      <w:pPr>
        <w:spacing w:before="224" w:line="442" w:lineRule="auto"/>
        <w:ind w:left="10" w:right="45" w:firstLine="426"/>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30"/>
          <w:sz w:val="24"/>
          <w:szCs w:val="24"/>
        </w:rPr>
        <w:t xml:space="preserve"> </w:t>
      </w:r>
      <w:r>
        <w:rPr>
          <w:rFonts w:ascii="宋体" w:hAnsi="宋体" w:eastAsia="宋体" w:cs="宋体"/>
          <w:spacing w:val="-1"/>
          <w:sz w:val="24"/>
          <w:szCs w:val="24"/>
        </w:rPr>
        <w:t>出现下列情形之一的，采购代理机构应当终止竞争性磋商采购活动，</w:t>
      </w:r>
      <w:r>
        <w:rPr>
          <w:rFonts w:ascii="宋体" w:hAnsi="宋体" w:eastAsia="宋体" w:cs="宋体"/>
          <w:spacing w:val="-2"/>
          <w:sz w:val="24"/>
          <w:szCs w:val="24"/>
        </w:rPr>
        <w:t>发布项目终</w:t>
      </w:r>
      <w:r>
        <w:rPr>
          <w:rFonts w:ascii="宋体" w:hAnsi="宋体" w:eastAsia="宋体" w:cs="宋体"/>
          <w:spacing w:val="-1"/>
          <w:sz w:val="24"/>
          <w:szCs w:val="24"/>
        </w:rPr>
        <w:t>止公告并说明原因，重新开展采购活动：</w:t>
      </w:r>
    </w:p>
    <w:p w14:paraId="1C009F8F">
      <w:pPr>
        <w:spacing w:before="1" w:line="218" w:lineRule="auto"/>
        <w:ind w:left="445"/>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4648AD95">
      <w:pPr>
        <w:spacing w:before="289" w:line="219" w:lineRule="auto"/>
        <w:ind w:left="445"/>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0BA0E1FD">
      <w:pPr>
        <w:spacing w:before="292" w:line="441" w:lineRule="auto"/>
        <w:ind w:left="14" w:firstLine="431"/>
        <w:rPr>
          <w:rFonts w:ascii="宋体" w:hAnsi="宋体" w:eastAsia="宋体" w:cs="宋体"/>
          <w:sz w:val="24"/>
          <w:szCs w:val="24"/>
        </w:rPr>
      </w:pPr>
      <w:r>
        <w:rPr>
          <w:rFonts w:ascii="宋体" w:hAnsi="宋体" w:eastAsia="宋体" w:cs="宋体"/>
          <w:spacing w:val="-1"/>
          <w:sz w:val="24"/>
          <w:szCs w:val="24"/>
        </w:rPr>
        <w:t>（3）除《政府采购竞争性磋商采购方式管理暂行办法》第二十一条第三款规定的情形外，在采购过程中符合要求的供应商或者报价未超过采购预算的供应商不足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w:t>
      </w:r>
    </w:p>
    <w:p w14:paraId="7076909C">
      <w:pPr>
        <w:spacing w:before="1" w:line="217" w:lineRule="auto"/>
        <w:ind w:left="437"/>
        <w:rPr>
          <w:rFonts w:ascii="宋体" w:hAnsi="宋体" w:eastAsia="宋体" w:cs="宋体"/>
          <w:sz w:val="24"/>
          <w:szCs w:val="24"/>
        </w:rPr>
      </w:pPr>
      <w:r>
        <w:rPr>
          <w:rFonts w:ascii="宋体" w:hAnsi="宋体" w:eastAsia="宋体" w:cs="宋体"/>
          <w:spacing w:val="-1"/>
          <w:sz w:val="24"/>
          <w:szCs w:val="24"/>
        </w:rPr>
        <w:t>23.2</w:t>
      </w:r>
      <w:r>
        <w:rPr>
          <w:rFonts w:ascii="宋体" w:hAnsi="宋体" w:eastAsia="宋体" w:cs="宋体"/>
          <w:spacing w:val="-43"/>
          <w:sz w:val="24"/>
          <w:szCs w:val="24"/>
        </w:rPr>
        <w:t xml:space="preserve"> </w:t>
      </w:r>
      <w:r>
        <w:rPr>
          <w:rFonts w:ascii="宋体" w:hAnsi="宋体" w:eastAsia="宋体" w:cs="宋体"/>
          <w:spacing w:val="-1"/>
          <w:sz w:val="24"/>
          <w:szCs w:val="24"/>
        </w:rPr>
        <w:t>终止磋商活动后，由采购代理机构发布终止公告并说明原因。</w:t>
      </w:r>
    </w:p>
    <w:p w14:paraId="29F3AC43">
      <w:pPr>
        <w:pStyle w:val="34"/>
        <w:spacing w:line="450" w:lineRule="auto"/>
      </w:pPr>
    </w:p>
    <w:p w14:paraId="07B944ED">
      <w:pPr>
        <w:spacing w:before="114" w:line="226" w:lineRule="auto"/>
        <w:jc w:val="center"/>
        <w:outlineLvl w:val="0"/>
        <w:rPr>
          <w:rFonts w:ascii="宋体" w:hAnsi="宋体" w:eastAsia="宋体" w:cs="宋体"/>
          <w:sz w:val="35"/>
          <w:szCs w:val="35"/>
        </w:rPr>
      </w:pPr>
      <w:r>
        <w:rPr>
          <w:rFonts w:ascii="宋体" w:hAnsi="宋体" w:eastAsia="宋体" w:cs="宋体"/>
          <w:b/>
          <w:bCs/>
          <w:spacing w:val="3"/>
          <w:sz w:val="35"/>
          <w:szCs w:val="35"/>
        </w:rPr>
        <w:t>十、处罚</w:t>
      </w:r>
    </w:p>
    <w:p w14:paraId="318877A3">
      <w:pPr>
        <w:pStyle w:val="34"/>
        <w:spacing w:line="333" w:lineRule="auto"/>
      </w:pPr>
    </w:p>
    <w:p w14:paraId="2A9A6AE9">
      <w:pPr>
        <w:spacing w:before="91" w:line="221" w:lineRule="auto"/>
        <w:ind w:left="14"/>
        <w:outlineLvl w:val="0"/>
        <w:rPr>
          <w:rFonts w:ascii="宋体" w:hAnsi="宋体" w:eastAsia="宋体" w:cs="宋体"/>
          <w:sz w:val="28"/>
          <w:szCs w:val="28"/>
        </w:rPr>
      </w:pPr>
      <w:r>
        <w:rPr>
          <w:rFonts w:ascii="宋体" w:hAnsi="宋体" w:eastAsia="宋体" w:cs="宋体"/>
          <w:b/>
          <w:bCs/>
          <w:spacing w:val="-5"/>
          <w:sz w:val="28"/>
          <w:szCs w:val="28"/>
        </w:rPr>
        <w:t>24.处罚情形</w:t>
      </w:r>
    </w:p>
    <w:p w14:paraId="19458328">
      <w:pPr>
        <w:spacing w:before="174" w:line="307" w:lineRule="auto"/>
        <w:ind w:left="10" w:firstLine="480"/>
        <w:rPr>
          <w:rFonts w:ascii="宋体" w:hAnsi="宋体" w:eastAsia="宋体" w:cs="宋体"/>
          <w:sz w:val="24"/>
          <w:szCs w:val="24"/>
        </w:rPr>
      </w:pPr>
      <w:r>
        <w:rPr>
          <w:rFonts w:ascii="宋体" w:hAnsi="宋体" w:eastAsia="宋体" w:cs="宋体"/>
          <w:spacing w:val="1"/>
          <w:sz w:val="24"/>
          <w:szCs w:val="24"/>
        </w:rPr>
        <w:t>成交供应商有下列情形之一的，成交无效，磋商保证金、履约保证金不予退还。情节</w:t>
      </w:r>
      <w:r>
        <w:rPr>
          <w:rFonts w:ascii="宋体" w:hAnsi="宋体" w:eastAsia="宋体" w:cs="宋体"/>
          <w:spacing w:val="-1"/>
          <w:sz w:val="24"/>
          <w:szCs w:val="24"/>
        </w:rPr>
        <w:t>严重的，报同级财政部门依法进行处理：</w:t>
      </w:r>
    </w:p>
    <w:p w14:paraId="2ED8AB52">
      <w:pPr>
        <w:spacing w:before="1" w:line="218" w:lineRule="auto"/>
        <w:ind w:left="492"/>
        <w:rPr>
          <w:rFonts w:ascii="宋体" w:hAnsi="宋体" w:eastAsia="宋体" w:cs="宋体"/>
          <w:sz w:val="24"/>
          <w:szCs w:val="24"/>
        </w:rPr>
      </w:pPr>
      <w:r>
        <w:rPr>
          <w:rFonts w:ascii="宋体" w:hAnsi="宋体" w:eastAsia="宋体" w:cs="宋体"/>
          <w:spacing w:val="-1"/>
          <w:sz w:val="24"/>
          <w:szCs w:val="24"/>
        </w:rPr>
        <w:t>24.1 提供虚假材料谋取成交结果的。</w:t>
      </w:r>
    </w:p>
    <w:p w14:paraId="5E22D90C">
      <w:pPr>
        <w:spacing w:before="116" w:line="219" w:lineRule="auto"/>
        <w:ind w:left="492"/>
        <w:rPr>
          <w:rFonts w:ascii="宋体" w:hAnsi="宋体" w:eastAsia="宋体" w:cs="宋体"/>
          <w:sz w:val="24"/>
          <w:szCs w:val="24"/>
        </w:rPr>
      </w:pPr>
      <w:r>
        <w:rPr>
          <w:rFonts w:ascii="宋体" w:hAnsi="宋体" w:eastAsia="宋体" w:cs="宋体"/>
          <w:spacing w:val="-1"/>
          <w:sz w:val="24"/>
          <w:szCs w:val="24"/>
        </w:rPr>
        <w:t>24.2 采取不正当手段诋毁、排挤其他供应商的。</w:t>
      </w:r>
    </w:p>
    <w:p w14:paraId="7C712623">
      <w:pPr>
        <w:spacing w:before="115" w:line="219" w:lineRule="auto"/>
        <w:ind w:left="492"/>
        <w:rPr>
          <w:rFonts w:ascii="宋体" w:hAnsi="宋体" w:eastAsia="宋体" w:cs="宋体"/>
          <w:sz w:val="24"/>
          <w:szCs w:val="24"/>
        </w:rPr>
      </w:pPr>
      <w:r>
        <w:rPr>
          <w:rFonts w:ascii="宋体" w:hAnsi="宋体" w:eastAsia="宋体" w:cs="宋体"/>
          <w:spacing w:val="-1"/>
          <w:sz w:val="24"/>
          <w:szCs w:val="24"/>
        </w:rPr>
        <w:t>24.3 有恶意串通等不正当竞争行为的。</w:t>
      </w:r>
    </w:p>
    <w:p w14:paraId="6A28E6A3">
      <w:pPr>
        <w:spacing w:before="115" w:line="219" w:lineRule="auto"/>
        <w:ind w:left="492"/>
        <w:rPr>
          <w:rFonts w:ascii="宋体" w:hAnsi="宋体" w:eastAsia="宋体" w:cs="宋体"/>
          <w:sz w:val="24"/>
          <w:szCs w:val="24"/>
        </w:rPr>
      </w:pPr>
      <w:r>
        <w:rPr>
          <w:rFonts w:ascii="宋体" w:hAnsi="宋体" w:eastAsia="宋体" w:cs="宋体"/>
          <w:spacing w:val="-1"/>
          <w:sz w:val="24"/>
          <w:szCs w:val="24"/>
        </w:rPr>
        <w:t>24.4 成交后无正当理由拒不与采购人签订采购合同的。</w:t>
      </w:r>
    </w:p>
    <w:p w14:paraId="198D143F">
      <w:pPr>
        <w:spacing w:before="116" w:line="219" w:lineRule="auto"/>
        <w:ind w:left="492"/>
        <w:rPr>
          <w:rFonts w:ascii="宋体" w:hAnsi="宋体" w:eastAsia="宋体" w:cs="宋体"/>
          <w:sz w:val="24"/>
          <w:szCs w:val="24"/>
        </w:rPr>
      </w:pPr>
      <w:r>
        <w:rPr>
          <w:rFonts w:ascii="宋体" w:hAnsi="宋体" w:eastAsia="宋体" w:cs="宋体"/>
          <w:spacing w:val="-1"/>
          <w:sz w:val="24"/>
          <w:szCs w:val="24"/>
        </w:rPr>
        <w:t>24.5 未按照采购、响应文件确定的事项签订采购合同的。</w:t>
      </w:r>
    </w:p>
    <w:p w14:paraId="0C81816A">
      <w:pPr>
        <w:spacing w:before="114" w:line="219" w:lineRule="auto"/>
        <w:ind w:left="492"/>
        <w:rPr>
          <w:rFonts w:ascii="宋体" w:hAnsi="宋体" w:eastAsia="宋体" w:cs="宋体"/>
          <w:sz w:val="24"/>
          <w:szCs w:val="24"/>
        </w:rPr>
      </w:pPr>
      <w:r>
        <w:rPr>
          <w:rFonts w:ascii="宋体" w:hAnsi="宋体" w:eastAsia="宋体" w:cs="宋体"/>
          <w:spacing w:val="-1"/>
          <w:sz w:val="24"/>
          <w:szCs w:val="24"/>
        </w:rPr>
        <w:t>24.6 将采购合同转包的。</w:t>
      </w:r>
    </w:p>
    <w:p w14:paraId="69E2E25F">
      <w:pPr>
        <w:spacing w:before="116" w:line="219" w:lineRule="auto"/>
        <w:ind w:left="492"/>
        <w:rPr>
          <w:rFonts w:ascii="宋体" w:hAnsi="宋体" w:eastAsia="宋体" w:cs="宋体"/>
          <w:sz w:val="24"/>
          <w:szCs w:val="24"/>
        </w:rPr>
      </w:pPr>
      <w:r>
        <w:rPr>
          <w:rFonts w:ascii="宋体" w:hAnsi="宋体" w:eastAsia="宋体" w:cs="宋体"/>
          <w:spacing w:val="-1"/>
          <w:sz w:val="24"/>
          <w:szCs w:val="24"/>
        </w:rPr>
        <w:t>24.7 提供假冒伪劣产品的。</w:t>
      </w:r>
    </w:p>
    <w:p w14:paraId="78AAACC1">
      <w:pPr>
        <w:spacing w:before="116" w:line="219" w:lineRule="auto"/>
        <w:ind w:left="492"/>
        <w:rPr>
          <w:rFonts w:ascii="宋体" w:hAnsi="宋体" w:eastAsia="宋体" w:cs="宋体"/>
          <w:sz w:val="24"/>
          <w:szCs w:val="24"/>
        </w:rPr>
      </w:pPr>
      <w:r>
        <w:rPr>
          <w:rFonts w:ascii="宋体" w:hAnsi="宋体" w:eastAsia="宋体" w:cs="宋体"/>
          <w:spacing w:val="-1"/>
          <w:sz w:val="24"/>
          <w:szCs w:val="24"/>
        </w:rPr>
        <w:t>24.8 擅自变更、中止或者终止政府采购合同的。</w:t>
      </w:r>
    </w:p>
    <w:p w14:paraId="1F89C655">
      <w:pPr>
        <w:spacing w:before="114" w:line="219" w:lineRule="auto"/>
        <w:ind w:left="492"/>
        <w:rPr>
          <w:rFonts w:ascii="宋体" w:hAnsi="宋体" w:eastAsia="宋体" w:cs="宋体"/>
          <w:sz w:val="24"/>
          <w:szCs w:val="24"/>
        </w:rPr>
      </w:pPr>
      <w:r>
        <w:rPr>
          <w:rFonts w:ascii="宋体" w:hAnsi="宋体" w:eastAsia="宋体" w:cs="宋体"/>
          <w:spacing w:val="-1"/>
          <w:sz w:val="24"/>
          <w:szCs w:val="24"/>
        </w:rPr>
        <w:t>24.9 成交供应商签订合同后，不能履约或无故拖延履约期的。</w:t>
      </w:r>
    </w:p>
    <w:p w14:paraId="48661C6E">
      <w:pPr>
        <w:spacing w:before="117" w:line="219" w:lineRule="auto"/>
        <w:ind w:left="492"/>
        <w:rPr>
          <w:rFonts w:ascii="宋体" w:hAnsi="宋体" w:eastAsia="宋体" w:cs="宋体"/>
          <w:sz w:val="24"/>
          <w:szCs w:val="24"/>
        </w:rPr>
      </w:pPr>
      <w:r>
        <w:rPr>
          <w:rFonts w:ascii="宋体" w:hAnsi="宋体" w:eastAsia="宋体" w:cs="宋体"/>
          <w:spacing w:val="-1"/>
          <w:sz w:val="24"/>
          <w:szCs w:val="24"/>
        </w:rPr>
        <w:t>24.10 法律、法规规定的其他情形。</w:t>
      </w:r>
    </w:p>
    <w:p w14:paraId="4F149ED2">
      <w:pPr>
        <w:spacing w:before="202" w:line="224" w:lineRule="auto"/>
        <w:jc w:val="center"/>
        <w:outlineLvl w:val="0"/>
        <w:rPr>
          <w:rFonts w:ascii="宋体" w:hAnsi="宋体" w:eastAsia="宋体" w:cs="宋体"/>
          <w:sz w:val="35"/>
          <w:szCs w:val="35"/>
        </w:rPr>
      </w:pPr>
      <w:r>
        <w:rPr>
          <w:rFonts w:ascii="宋体" w:hAnsi="宋体" w:eastAsia="宋体" w:cs="宋体"/>
          <w:b/>
          <w:bCs/>
          <w:spacing w:val="6"/>
          <w:sz w:val="35"/>
          <w:szCs w:val="35"/>
        </w:rPr>
        <w:t>十一、采购代理服务收费标准</w:t>
      </w:r>
    </w:p>
    <w:p w14:paraId="76D1E396">
      <w:pPr>
        <w:spacing w:before="233" w:line="360" w:lineRule="auto"/>
        <w:ind w:left="8" w:right="44" w:firstLine="481"/>
        <w:jc w:val="both"/>
        <w:rPr>
          <w:rFonts w:ascii="宋体" w:hAnsi="宋体" w:eastAsia="宋体" w:cs="宋体"/>
          <w:sz w:val="24"/>
          <w:szCs w:val="24"/>
        </w:rPr>
      </w:pPr>
      <w:r>
        <w:rPr>
          <w:rFonts w:ascii="宋体" w:hAnsi="宋体" w:eastAsia="宋体" w:cs="宋体"/>
          <w:spacing w:val="1"/>
          <w:sz w:val="24"/>
          <w:szCs w:val="24"/>
        </w:rPr>
        <w:t>本项目采购代理服务费向</w:t>
      </w:r>
      <w:r>
        <w:rPr>
          <w:rFonts w:hint="eastAsia" w:ascii="宋体" w:hAnsi="宋体" w:eastAsia="宋体" w:cs="宋体"/>
          <w:spacing w:val="1"/>
          <w:sz w:val="24"/>
          <w:szCs w:val="24"/>
          <w:lang w:val="en-US" w:eastAsia="zh-CN"/>
        </w:rPr>
        <w:t>中标</w:t>
      </w:r>
      <w:r>
        <w:rPr>
          <w:rFonts w:ascii="宋体" w:hAnsi="宋体" w:eastAsia="宋体" w:cs="宋体"/>
          <w:spacing w:val="1"/>
          <w:sz w:val="24"/>
          <w:szCs w:val="24"/>
        </w:rPr>
        <w:t>人</w:t>
      </w:r>
      <w:r>
        <w:rPr>
          <w:rFonts w:hint="eastAsia" w:ascii="宋体" w:hAnsi="宋体" w:eastAsia="宋体" w:cs="宋体"/>
          <w:spacing w:val="1"/>
          <w:sz w:val="24"/>
          <w:szCs w:val="24"/>
          <w:lang w:val="en-US" w:eastAsia="zh-CN"/>
        </w:rPr>
        <w:t>/成交供应商</w:t>
      </w:r>
      <w:r>
        <w:rPr>
          <w:rFonts w:ascii="宋体" w:hAnsi="宋体" w:eastAsia="宋体" w:cs="宋体"/>
          <w:spacing w:val="1"/>
          <w:sz w:val="24"/>
          <w:szCs w:val="24"/>
        </w:rPr>
        <w:t>收取，代理服务费收取依据说明：根据《关于进一步</w:t>
      </w:r>
      <w:r>
        <w:rPr>
          <w:rFonts w:ascii="宋体" w:hAnsi="宋体" w:eastAsia="宋体" w:cs="宋体"/>
          <w:spacing w:val="-6"/>
          <w:sz w:val="24"/>
          <w:szCs w:val="24"/>
        </w:rPr>
        <w:t>放开建设项目专项业务服务价格的通知》（发改价格[</w:t>
      </w:r>
      <w:r>
        <w:fldChar w:fldCharType="begin"/>
      </w:r>
      <w:r>
        <w:instrText xml:space="preserve"> HYPERLINK \l "bookmark27" </w:instrText>
      </w:r>
      <w:r>
        <w:fldChar w:fldCharType="separate"/>
      </w:r>
      <w:r>
        <w:rPr>
          <w:rFonts w:ascii="宋体" w:hAnsi="宋体" w:eastAsia="宋体" w:cs="宋体"/>
          <w:spacing w:val="-6"/>
          <w:sz w:val="24"/>
          <w:szCs w:val="24"/>
        </w:rPr>
        <w:t>2015</w:t>
      </w:r>
      <w:r>
        <w:rPr>
          <w:rFonts w:ascii="宋体" w:hAnsi="宋体" w:eastAsia="宋体" w:cs="宋体"/>
          <w:spacing w:val="-6"/>
          <w:sz w:val="24"/>
          <w:szCs w:val="24"/>
        </w:rPr>
        <w:fldChar w:fldCharType="end"/>
      </w:r>
      <w:r>
        <w:rPr>
          <w:rFonts w:ascii="宋体" w:hAnsi="宋体" w:eastAsia="宋体" w:cs="宋体"/>
          <w:spacing w:val="-6"/>
          <w:sz w:val="24"/>
          <w:szCs w:val="24"/>
        </w:rPr>
        <w:t>]299号）规定，实行市场调节价，</w:t>
      </w:r>
      <w:r>
        <w:rPr>
          <w:rFonts w:ascii="宋体" w:hAnsi="宋体" w:eastAsia="宋体" w:cs="宋体"/>
          <w:spacing w:val="1"/>
          <w:sz w:val="24"/>
          <w:szCs w:val="24"/>
        </w:rPr>
        <w:t>应严格遵守《价格法》、《关于商品和服务实行明码标价的规定》等法律法规的规定，由</w:t>
      </w:r>
      <w:r>
        <w:rPr>
          <w:rFonts w:ascii="宋体" w:hAnsi="宋体" w:eastAsia="宋体" w:cs="宋体"/>
          <w:spacing w:val="-1"/>
          <w:sz w:val="24"/>
          <w:szCs w:val="24"/>
        </w:rPr>
        <w:t>采购人和采购代理机构共同确定合理的收费金额。</w:t>
      </w:r>
    </w:p>
    <w:p w14:paraId="67506273">
      <w:pPr>
        <w:pStyle w:val="34"/>
        <w:spacing w:line="287" w:lineRule="auto"/>
      </w:pPr>
    </w:p>
    <w:p w14:paraId="0AEE303E">
      <w:pPr>
        <w:spacing w:before="114" w:line="225" w:lineRule="auto"/>
        <w:jc w:val="center"/>
        <w:outlineLvl w:val="0"/>
        <w:rPr>
          <w:rFonts w:ascii="宋体" w:hAnsi="宋体" w:eastAsia="宋体" w:cs="宋体"/>
          <w:sz w:val="35"/>
          <w:szCs w:val="35"/>
        </w:rPr>
      </w:pPr>
      <w:r>
        <w:rPr>
          <w:rFonts w:ascii="宋体" w:hAnsi="宋体" w:eastAsia="宋体" w:cs="宋体"/>
          <w:b/>
          <w:bCs/>
          <w:spacing w:val="4"/>
          <w:sz w:val="35"/>
          <w:szCs w:val="35"/>
        </w:rPr>
        <w:t>十二、其他</w:t>
      </w:r>
    </w:p>
    <w:p w14:paraId="4502001E">
      <w:pPr>
        <w:spacing w:before="310" w:line="309" w:lineRule="auto"/>
        <w:ind w:left="11" w:firstLine="479"/>
        <w:rPr>
          <w:rFonts w:ascii="宋体" w:hAnsi="宋体" w:eastAsia="宋体" w:cs="宋体"/>
          <w:sz w:val="24"/>
          <w:szCs w:val="24"/>
        </w:rPr>
      </w:pPr>
      <w:r>
        <w:rPr>
          <w:rFonts w:ascii="宋体" w:hAnsi="宋体" w:eastAsia="宋体" w:cs="宋体"/>
          <w:spacing w:val="2"/>
          <w:sz w:val="24"/>
          <w:szCs w:val="24"/>
        </w:rPr>
        <w:t>其他未尽事宜，按照《中华人民共和国政府采购法》、《中华人</w:t>
      </w:r>
      <w:r>
        <w:rPr>
          <w:rFonts w:ascii="宋体" w:hAnsi="宋体" w:eastAsia="宋体" w:cs="宋体"/>
          <w:spacing w:val="1"/>
          <w:sz w:val="24"/>
          <w:szCs w:val="24"/>
        </w:rPr>
        <w:t>民共和国民法典》、</w:t>
      </w:r>
      <w:r>
        <w:rPr>
          <w:rFonts w:ascii="宋体" w:hAnsi="宋体" w:eastAsia="宋体" w:cs="宋体"/>
          <w:sz w:val="24"/>
          <w:szCs w:val="24"/>
        </w:rPr>
        <w:t xml:space="preserve"> </w:t>
      </w:r>
      <w:r>
        <w:rPr>
          <w:rFonts w:ascii="宋体" w:hAnsi="宋体" w:eastAsia="宋体" w:cs="宋体"/>
          <w:spacing w:val="-2"/>
          <w:sz w:val="24"/>
          <w:szCs w:val="24"/>
        </w:rPr>
        <w:t>《中华人民共和国政府采购法实施条例》及《政府采</w:t>
      </w:r>
      <w:r>
        <w:rPr>
          <w:rFonts w:ascii="宋体" w:hAnsi="宋体" w:eastAsia="宋体" w:cs="宋体"/>
          <w:spacing w:val="-3"/>
          <w:sz w:val="24"/>
          <w:szCs w:val="24"/>
        </w:rPr>
        <w:t>购竞争性磋商采购方式管理暂行办法》</w:t>
      </w:r>
      <w:r>
        <w:rPr>
          <w:rFonts w:ascii="宋体" w:hAnsi="宋体" w:eastAsia="宋体" w:cs="宋体"/>
          <w:spacing w:val="-1"/>
          <w:sz w:val="24"/>
          <w:szCs w:val="24"/>
        </w:rPr>
        <w:t>等法律法规的有关条款执行。</w:t>
      </w:r>
    </w:p>
    <w:p w14:paraId="580A69A5">
      <w:pPr>
        <w:pStyle w:val="34"/>
        <w:spacing w:line="242" w:lineRule="auto"/>
      </w:pPr>
    </w:p>
    <w:p w14:paraId="25BD1682">
      <w:pPr>
        <w:spacing w:line="109" w:lineRule="exact"/>
        <w:rPr>
          <w:rFonts w:ascii="Calibri" w:hAnsi="Calibri" w:eastAsia="Calibri" w:cs="Calibri"/>
          <w:sz w:val="18"/>
          <w:szCs w:val="18"/>
        </w:rPr>
        <w:sectPr>
          <w:headerReference r:id="rId6" w:type="default"/>
          <w:pgSz w:w="11906" w:h="16838"/>
          <w:pgMar w:top="1440" w:right="1800" w:bottom="1440" w:left="1800" w:header="851" w:footer="992" w:gutter="0"/>
          <w:cols w:space="425" w:num="1"/>
          <w:docGrid w:type="lines" w:linePitch="312" w:charSpace="0"/>
        </w:sectPr>
      </w:pPr>
    </w:p>
    <w:p w14:paraId="52A94785">
      <w:pPr>
        <w:keepNext/>
        <w:keepLines/>
        <w:pageBreakBefore/>
        <w:widowControl/>
        <w:snapToGrid w:val="0"/>
        <w:spacing w:line="400" w:lineRule="atLeast"/>
        <w:ind w:firstLine="1084" w:firstLineChars="300"/>
      </w:pPr>
      <w:bookmarkStart w:id="3" w:name="bookmark28"/>
      <w:bookmarkEnd w:id="3"/>
      <w:r>
        <w:rPr>
          <w:rFonts w:hint="eastAsia" w:ascii="宋体" w:hAnsi="宋体" w:cs="宋体"/>
          <w:b/>
          <w:sz w:val="36"/>
          <w:szCs w:val="20"/>
        </w:rPr>
        <w:t>第四部分  青海省政府采购项目合同书范本</w:t>
      </w:r>
    </w:p>
    <w:p w14:paraId="5C2B467F">
      <w:pPr>
        <w:ind w:firstLine="480"/>
        <w:rPr>
          <w:rFonts w:hint="eastAsia" w:ascii="宋体" w:hAnsi="宋体" w:cs="宋体"/>
          <w:b/>
          <w:sz w:val="36"/>
          <w:szCs w:val="20"/>
        </w:rPr>
      </w:pPr>
    </w:p>
    <w:p w14:paraId="67F4C580">
      <w:pPr>
        <w:ind w:firstLine="480"/>
        <w:jc w:val="center"/>
        <w:rPr>
          <w:rFonts w:hint="eastAsia" w:ascii="宋体" w:hAnsi="宋体" w:cs="宋体"/>
          <w:b/>
          <w:sz w:val="36"/>
          <w:szCs w:val="20"/>
        </w:rPr>
      </w:pPr>
      <w:r>
        <w:rPr>
          <w:rFonts w:hint="eastAsia" w:ascii="宋体" w:hAnsi="宋体" w:cs="宋体"/>
          <w:b/>
          <w:sz w:val="36"/>
          <w:szCs w:val="20"/>
        </w:rPr>
        <w:t>（供参考）</w:t>
      </w:r>
    </w:p>
    <w:p w14:paraId="65FE9718">
      <w:pPr>
        <w:pStyle w:val="3"/>
        <w:jc w:val="both"/>
        <w:rPr>
          <w:rFonts w:hint="eastAsia"/>
          <w:sz w:val="48"/>
          <w:szCs w:val="48"/>
        </w:rPr>
      </w:pPr>
    </w:p>
    <w:p w14:paraId="3C7FCB7B">
      <w:pPr>
        <w:pStyle w:val="3"/>
        <w:ind w:firstLine="1372"/>
        <w:jc w:val="both"/>
      </w:pPr>
      <w:r>
        <w:rPr>
          <w:rFonts w:hint="eastAsia"/>
          <w:sz w:val="48"/>
          <w:szCs w:val="48"/>
        </w:rPr>
        <w:t>青海省政府采购项目合同书</w:t>
      </w:r>
    </w:p>
    <w:p w14:paraId="14F1DC9E">
      <w:pPr>
        <w:rPr>
          <w:rFonts w:hint="eastAsia"/>
          <w:sz w:val="48"/>
          <w:szCs w:val="48"/>
        </w:rPr>
      </w:pPr>
    </w:p>
    <w:p w14:paraId="42A8FBC6">
      <w:pPr>
        <w:rPr>
          <w:rFonts w:hint="eastAsia"/>
          <w:sz w:val="48"/>
          <w:szCs w:val="48"/>
        </w:rPr>
      </w:pPr>
    </w:p>
    <w:p w14:paraId="6C06D4AA">
      <w:pPr>
        <w:ind w:firstLine="480"/>
        <w:rPr>
          <w:rFonts w:hint="eastAsia"/>
          <w:sz w:val="48"/>
          <w:szCs w:val="48"/>
        </w:rPr>
      </w:pPr>
    </w:p>
    <w:p w14:paraId="366962EF">
      <w:pPr>
        <w:ind w:firstLine="480"/>
        <w:rPr>
          <w:rFonts w:hint="eastAsia"/>
        </w:rPr>
      </w:pPr>
    </w:p>
    <w:p w14:paraId="58D8B6AC">
      <w:pPr>
        <w:adjustRightInd w:val="0"/>
        <w:spacing w:line="480" w:lineRule="auto"/>
        <w:ind w:left="2487" w:leftChars="252" w:hanging="1958" w:hangingChars="650"/>
        <w:textAlignment w:val="baseline"/>
        <w:rPr>
          <w:rFonts w:hint="eastAsia"/>
          <w:b/>
          <w:sz w:val="30"/>
          <w:szCs w:val="30"/>
          <w:u w:val="single"/>
          <w:lang w:eastAsia="zh-CN"/>
        </w:rPr>
      </w:pPr>
      <w:r>
        <w:rPr>
          <w:rFonts w:hint="eastAsia"/>
          <w:b/>
          <w:sz w:val="30"/>
          <w:szCs w:val="30"/>
        </w:rPr>
        <w:t>采购项目名称：</w:t>
      </w:r>
      <w:r>
        <w:rPr>
          <w:rFonts w:hint="eastAsia"/>
          <w:b/>
          <w:sz w:val="30"/>
          <w:szCs w:val="30"/>
          <w:u w:val="single"/>
          <w:lang w:eastAsia="zh-CN"/>
        </w:rPr>
        <w:t>食堂扩建维修项目</w:t>
      </w:r>
    </w:p>
    <w:p w14:paraId="35766F7D">
      <w:pPr>
        <w:spacing w:line="360" w:lineRule="auto"/>
        <w:ind w:firstLine="602" w:firstLineChars="200"/>
        <w:rPr>
          <w:rFonts w:hint="eastAsia" w:eastAsiaTheme="minorEastAsia"/>
          <w:lang w:val="en-US" w:eastAsia="zh-CN"/>
        </w:rPr>
      </w:pPr>
      <w:r>
        <w:rPr>
          <w:rFonts w:hint="eastAsia"/>
          <w:b/>
          <w:sz w:val="30"/>
          <w:szCs w:val="30"/>
        </w:rPr>
        <w:t>采购项目编号：</w:t>
      </w:r>
      <w:r>
        <w:rPr>
          <w:rFonts w:hint="eastAsia"/>
          <w:b/>
          <w:sz w:val="30"/>
          <w:szCs w:val="30"/>
          <w:u w:val="single"/>
          <w:lang w:eastAsia="zh-CN"/>
        </w:rPr>
        <w:t>青海国德竞磋（工程）2026-044</w:t>
      </w:r>
    </w:p>
    <w:p w14:paraId="52A64364">
      <w:pPr>
        <w:spacing w:line="360" w:lineRule="auto"/>
        <w:ind w:firstLine="602"/>
        <w:jc w:val="left"/>
      </w:pPr>
      <w:r>
        <w:rPr>
          <w:rFonts w:hint="eastAsia" w:ascii="宋体" w:hAnsi="宋体" w:cs="宋体"/>
          <w:b/>
          <w:sz w:val="30"/>
          <w:szCs w:val="30"/>
        </w:rPr>
        <w:t>采购合同编号：</w:t>
      </w:r>
      <w:r>
        <w:rPr>
          <w:rFonts w:hint="eastAsia" w:ascii="宋体" w:hAnsi="宋体" w:cs="宋体" w:eastAsiaTheme="minorEastAsia"/>
          <w:b/>
          <w:sz w:val="30"/>
          <w:szCs w:val="30"/>
          <w:u w:val="single"/>
        </w:rPr>
        <w:t>QH</w:t>
      </w:r>
      <w:r>
        <w:rPr>
          <w:rFonts w:hint="eastAsia" w:cs="宋体" w:eastAsiaTheme="minorEastAsia"/>
          <w:b/>
          <w:sz w:val="30"/>
          <w:szCs w:val="30"/>
          <w:u w:val="single"/>
          <w:lang w:val="en-US" w:eastAsia="zh-CN"/>
        </w:rPr>
        <w:t>G</w:t>
      </w:r>
      <w:r>
        <w:rPr>
          <w:rFonts w:hint="eastAsia" w:ascii="宋体" w:hAnsi="宋体" w:cs="宋体" w:eastAsiaTheme="minorEastAsia"/>
          <w:b/>
          <w:sz w:val="30"/>
          <w:szCs w:val="30"/>
          <w:u w:val="single"/>
          <w:lang w:val="en-US" w:eastAsia="zh-CN"/>
        </w:rPr>
        <w:t>D</w:t>
      </w:r>
      <w:r>
        <w:rPr>
          <w:rFonts w:hint="eastAsia" w:ascii="宋体" w:hAnsi="宋体" w:cs="宋体" w:eastAsiaTheme="minorEastAsia"/>
          <w:b/>
          <w:sz w:val="30"/>
          <w:szCs w:val="30"/>
          <w:u w:val="single"/>
        </w:rPr>
        <w:t>-</w:t>
      </w:r>
      <w:r>
        <w:rPr>
          <w:rFonts w:hint="eastAsia" w:ascii="宋体" w:hAnsi="宋体" w:cs="宋体" w:eastAsiaTheme="minorEastAsia"/>
          <w:b/>
          <w:sz w:val="30"/>
          <w:szCs w:val="30"/>
          <w:u w:val="single"/>
          <w:lang w:val="en-US" w:eastAsia="zh-CN"/>
        </w:rPr>
        <w:t>GC-</w:t>
      </w:r>
      <w:r>
        <w:rPr>
          <w:rFonts w:hint="eastAsia" w:ascii="宋体" w:hAnsi="宋体" w:cs="宋体" w:eastAsiaTheme="minorEastAsia"/>
          <w:b/>
          <w:sz w:val="30"/>
          <w:szCs w:val="30"/>
          <w:u w:val="single"/>
        </w:rPr>
        <w:t>202</w:t>
      </w:r>
      <w:r>
        <w:rPr>
          <w:rFonts w:hint="eastAsia" w:ascii="宋体" w:hAnsi="宋体" w:cs="宋体" w:eastAsiaTheme="minorEastAsia"/>
          <w:b/>
          <w:sz w:val="30"/>
          <w:szCs w:val="30"/>
          <w:u w:val="single"/>
          <w:lang w:val="en-US" w:eastAsia="zh-CN"/>
        </w:rPr>
        <w:t xml:space="preserve">6-044  </w:t>
      </w:r>
      <w:r>
        <w:rPr>
          <w:rFonts w:hint="eastAsia" w:ascii="宋体" w:hAnsi="宋体" w:cs="宋体"/>
          <w:b/>
          <w:sz w:val="30"/>
          <w:szCs w:val="30"/>
          <w:u w:val="single"/>
        </w:rPr>
        <w:t xml:space="preserve">    </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 xml:space="preserve">                                               </w:t>
      </w:r>
    </w:p>
    <w:p w14:paraId="1CBFEA40">
      <w:pPr>
        <w:spacing w:line="360" w:lineRule="auto"/>
        <w:ind w:firstLine="602"/>
        <w:rPr>
          <w:rFonts w:hint="eastAsia" w:eastAsia="Times New Roman"/>
          <w:b/>
          <w:sz w:val="30"/>
          <w:szCs w:val="30"/>
          <w:u w:val="single"/>
        </w:rPr>
      </w:pPr>
      <w:r>
        <w:rPr>
          <w:rFonts w:hint="eastAsia"/>
          <w:b/>
          <w:sz w:val="30"/>
          <w:szCs w:val="30"/>
        </w:rPr>
        <w:t>合同金额（人民币）：</w:t>
      </w:r>
      <w:r>
        <w:rPr>
          <w:rFonts w:hint="eastAsia" w:eastAsia="Times New Roman"/>
          <w:b/>
          <w:sz w:val="30"/>
          <w:szCs w:val="30"/>
          <w:u w:val="single"/>
        </w:rPr>
        <w:t xml:space="preserve">  </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eastAsia="Times New Roman"/>
          <w:b/>
          <w:sz w:val="30"/>
          <w:szCs w:val="30"/>
          <w:u w:val="single"/>
        </w:rPr>
        <w:t xml:space="preserve">   </w:t>
      </w:r>
      <w:r>
        <w:rPr>
          <w:rFonts w:hint="eastAsia" w:eastAsia="宋体"/>
          <w:b/>
          <w:sz w:val="30"/>
          <w:szCs w:val="30"/>
          <w:u w:val="single"/>
          <w:lang w:val="en-US" w:eastAsia="zh-CN"/>
        </w:rPr>
        <w:t xml:space="preserve">  </w:t>
      </w:r>
      <w:r>
        <w:rPr>
          <w:rFonts w:hint="eastAsia" w:eastAsia="Times New Roman"/>
          <w:b/>
          <w:sz w:val="30"/>
          <w:szCs w:val="30"/>
          <w:u w:val="single"/>
        </w:rPr>
        <w:t xml:space="preserve">           </w:t>
      </w:r>
    </w:p>
    <w:p w14:paraId="6507FF01">
      <w:pPr>
        <w:spacing w:line="360" w:lineRule="auto"/>
        <w:ind w:firstLine="602"/>
      </w:pPr>
      <w:r>
        <w:rPr>
          <w:rFonts w:hint="eastAsia"/>
          <w:b/>
          <w:sz w:val="30"/>
          <w:szCs w:val="30"/>
        </w:rPr>
        <w:t>采购单位（委托方）：</w:t>
      </w:r>
      <w:r>
        <w:rPr>
          <w:rFonts w:hint="eastAsia" w:eastAsia="Times New Roman"/>
          <w:b/>
          <w:sz w:val="30"/>
          <w:szCs w:val="30"/>
          <w:u w:val="single"/>
        </w:rPr>
        <w:t xml:space="preserve">                          </w:t>
      </w:r>
      <w:r>
        <w:rPr>
          <w:rFonts w:hint="eastAsia"/>
          <w:b/>
          <w:sz w:val="30"/>
          <w:szCs w:val="30"/>
        </w:rPr>
        <w:t>（盖章）</w:t>
      </w:r>
    </w:p>
    <w:p w14:paraId="5D9AFBAF">
      <w:pPr>
        <w:spacing w:line="360" w:lineRule="auto"/>
        <w:ind w:firstLine="602"/>
      </w:pPr>
      <w:r>
        <w:rPr>
          <w:rFonts w:hint="eastAsia"/>
          <w:b/>
          <w:sz w:val="30"/>
          <w:szCs w:val="30"/>
        </w:rPr>
        <w:t>成交供应商（受托方）：</w:t>
      </w:r>
      <w:r>
        <w:rPr>
          <w:rFonts w:hint="eastAsia" w:eastAsia="Times New Roman"/>
          <w:b/>
          <w:sz w:val="30"/>
          <w:szCs w:val="30"/>
          <w:u w:val="single"/>
        </w:rPr>
        <w:t xml:space="preserve">                        </w:t>
      </w:r>
      <w:r>
        <w:rPr>
          <w:rFonts w:hint="eastAsia"/>
          <w:b/>
          <w:sz w:val="30"/>
          <w:szCs w:val="30"/>
        </w:rPr>
        <w:t>（盖章）</w:t>
      </w:r>
    </w:p>
    <w:p w14:paraId="2737BDD9">
      <w:pPr>
        <w:spacing w:line="360" w:lineRule="auto"/>
        <w:ind w:firstLine="602"/>
        <w:rPr>
          <w:rFonts w:hint="eastAsia" w:eastAsia="Times New Roman"/>
          <w:b/>
          <w:sz w:val="30"/>
          <w:szCs w:val="30"/>
          <w:u w:val="single"/>
        </w:rPr>
      </w:pPr>
      <w:r>
        <w:rPr>
          <w:rFonts w:hint="eastAsia"/>
          <w:b/>
          <w:sz w:val="30"/>
          <w:szCs w:val="30"/>
        </w:rPr>
        <w:t>日期：</w:t>
      </w:r>
      <w:r>
        <w:rPr>
          <w:rFonts w:hint="eastAsia" w:eastAsia="Times New Roman"/>
          <w:b/>
          <w:sz w:val="30"/>
          <w:szCs w:val="30"/>
          <w:u w:val="single"/>
        </w:rPr>
        <w:t xml:space="preserve">  </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eastAsia="Times New Roman"/>
          <w:b/>
          <w:sz w:val="30"/>
          <w:szCs w:val="30"/>
          <w:u w:val="single"/>
        </w:rPr>
        <w:t xml:space="preserve">   </w:t>
      </w:r>
      <w:r>
        <w:rPr>
          <w:rFonts w:hint="eastAsia" w:eastAsia="宋体"/>
          <w:b/>
          <w:sz w:val="30"/>
          <w:szCs w:val="30"/>
          <w:u w:val="single"/>
          <w:lang w:val="en-US" w:eastAsia="zh-CN"/>
        </w:rPr>
        <w:t xml:space="preserve">  </w:t>
      </w:r>
      <w:r>
        <w:rPr>
          <w:rFonts w:hint="eastAsia" w:eastAsia="Times New Roman"/>
          <w:b/>
          <w:sz w:val="30"/>
          <w:szCs w:val="30"/>
          <w:u w:val="single"/>
        </w:rPr>
        <w:t xml:space="preserve">           </w:t>
      </w:r>
    </w:p>
    <w:p w14:paraId="0EADA361">
      <w:pPr>
        <w:autoSpaceDE w:val="0"/>
        <w:autoSpaceDN w:val="0"/>
        <w:adjustRightInd w:val="0"/>
        <w:spacing w:line="360" w:lineRule="auto"/>
        <w:rPr>
          <w:rFonts w:hint="eastAsia" w:ascii="宋体" w:hAnsi="宋体" w:cs="宋体"/>
          <w:b/>
          <w:bCs/>
          <w:color w:val="000000"/>
          <w:kern w:val="0"/>
          <w:sz w:val="22"/>
          <w:szCs w:val="22"/>
        </w:rPr>
      </w:pPr>
    </w:p>
    <w:p w14:paraId="28FF10ED">
      <w:pPr>
        <w:autoSpaceDE w:val="0"/>
        <w:autoSpaceDN w:val="0"/>
        <w:adjustRightInd w:val="0"/>
        <w:spacing w:line="360" w:lineRule="auto"/>
        <w:ind w:firstLine="442" w:firstLineChars="200"/>
        <w:rPr>
          <w:rFonts w:hint="eastAsia" w:ascii="宋体" w:hAnsi="宋体" w:cs="宋体"/>
          <w:b/>
          <w:bCs/>
          <w:color w:val="000000"/>
          <w:kern w:val="0"/>
          <w:sz w:val="22"/>
          <w:szCs w:val="22"/>
        </w:rPr>
      </w:pPr>
      <w:r>
        <w:rPr>
          <w:rFonts w:hint="eastAsia" w:ascii="宋体" w:hAnsi="宋体" w:cs="宋体"/>
          <w:b/>
          <w:bCs/>
          <w:color w:val="000000"/>
          <w:kern w:val="0"/>
          <w:sz w:val="22"/>
          <w:szCs w:val="22"/>
        </w:rPr>
        <w:t>注：本合同书草案仅为合同的参考文本，合同签订双方可根据项目的具体要求进行补充修订，但合同标的、数量、金额、服务承诺等必须与招标文件和中标人的投标文件保持一致。</w:t>
      </w:r>
    </w:p>
    <w:p w14:paraId="6287B7C6">
      <w:pPr>
        <w:pageBreakBefore/>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建设单位（简称甲方）：</w:t>
      </w:r>
      <w:r>
        <w:rPr>
          <w:rFonts w:hint="eastAsia" w:ascii="宋体" w:hAnsi="宋体" w:eastAsia="宋体" w:cs="宋体"/>
          <w:sz w:val="24"/>
          <w:szCs w:val="24"/>
          <w:u w:val="single"/>
        </w:rPr>
        <w:t xml:space="preserve">                               </w:t>
      </w:r>
    </w:p>
    <w:p w14:paraId="189133E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承建单位（简称乙方）：</w:t>
      </w:r>
      <w:r>
        <w:rPr>
          <w:rFonts w:hint="eastAsia" w:ascii="宋体" w:hAnsi="宋体" w:eastAsia="宋体" w:cs="宋体"/>
          <w:sz w:val="24"/>
          <w:szCs w:val="24"/>
          <w:u w:val="single"/>
        </w:rPr>
        <w:t xml:space="preserve">                           </w:t>
      </w:r>
    </w:p>
    <w:p w14:paraId="06312AD9">
      <w:pPr>
        <w:pStyle w:val="96"/>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根据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青海国德招标代理有限公司</w:t>
      </w:r>
      <w:r>
        <w:rPr>
          <w:rFonts w:hint="eastAsia" w:ascii="宋体" w:hAnsi="宋体" w:eastAsia="宋体" w:cs="宋体"/>
          <w:bCs/>
          <w:sz w:val="24"/>
          <w:szCs w:val="24"/>
        </w:rPr>
        <w:t>对</w:t>
      </w:r>
      <w:r>
        <w:rPr>
          <w:rFonts w:hint="eastAsia" w:ascii="宋体" w:hAnsi="宋体" w:eastAsia="宋体" w:cs="宋体"/>
          <w:sz w:val="24"/>
          <w:szCs w:val="24"/>
          <w:lang w:eastAsia="zh-CN"/>
        </w:rPr>
        <w:t>食堂扩建维修项目</w:t>
      </w:r>
      <w:r>
        <w:rPr>
          <w:rFonts w:hint="eastAsia" w:ascii="宋体" w:hAnsi="宋体" w:eastAsia="宋体" w:cs="宋体"/>
          <w:sz w:val="24"/>
          <w:szCs w:val="24"/>
        </w:rPr>
        <w:t>竞争性磋商结果和磋商文件的要求。依照《中华人民共和国民法典》及其他有关法律、行政法规，遵循平等、自愿、公平和诚实信用的原则，双方就采购事项协商一致，订立本合同。</w:t>
      </w:r>
    </w:p>
    <w:p w14:paraId="25622552">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一、工程概况</w:t>
      </w:r>
    </w:p>
    <w:p w14:paraId="531B86EC">
      <w:pPr>
        <w:spacing w:line="360" w:lineRule="auto"/>
        <w:ind w:firstLine="360"/>
        <w:rPr>
          <w:rFonts w:hint="eastAsia" w:ascii="宋体" w:hAnsi="宋体" w:eastAsia="宋体" w:cs="宋体"/>
          <w:sz w:val="24"/>
          <w:szCs w:val="24"/>
          <w:u w:val="single"/>
          <w:lang w:eastAsia="zh-CN"/>
        </w:rPr>
      </w:pPr>
      <w:r>
        <w:rPr>
          <w:rFonts w:hint="eastAsia" w:ascii="宋体" w:hAnsi="宋体" w:eastAsia="宋体" w:cs="宋体"/>
          <w:sz w:val="24"/>
          <w:szCs w:val="24"/>
        </w:rPr>
        <w:t xml:space="preserve">工程名称：________________________________________    </w:t>
      </w:r>
    </w:p>
    <w:p w14:paraId="24E19D14">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工程地点：________________________________________</w:t>
      </w:r>
    </w:p>
    <w:p w14:paraId="16599E25">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 xml:space="preserve">工程内容：________________________________________    </w:t>
      </w:r>
    </w:p>
    <w:p w14:paraId="736705A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二、工程承包范围</w:t>
      </w:r>
    </w:p>
    <w:p w14:paraId="31FBD958">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承包范围：________________________________________</w:t>
      </w:r>
    </w:p>
    <w:p w14:paraId="2CE58BC3">
      <w:pPr>
        <w:numPr>
          <w:ilvl w:val="0"/>
          <w:numId w:val="11"/>
        </w:num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合同工期</w:t>
      </w:r>
    </w:p>
    <w:p w14:paraId="43B5B7AA">
      <w:pPr>
        <w:pStyle w:val="89"/>
        <w:numPr>
          <w:ilvl w:val="0"/>
          <w:numId w:val="0"/>
        </w:numPr>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工期：</w:t>
      </w:r>
      <w:r>
        <w:rPr>
          <w:rFonts w:hint="eastAsia" w:ascii="宋体" w:hAnsi="宋体" w:eastAsia="宋体" w:cs="宋体"/>
          <w:sz w:val="24"/>
          <w:szCs w:val="24"/>
        </w:rPr>
        <w:t>_________________</w:t>
      </w:r>
    </w:p>
    <w:p w14:paraId="0FEE489B">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开工日期：________________________________________</w:t>
      </w:r>
    </w:p>
    <w:p w14:paraId="06591204">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竣工日期：________________________________________</w:t>
      </w:r>
    </w:p>
    <w:p w14:paraId="23023009">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四、质量标准</w:t>
      </w:r>
    </w:p>
    <w:p w14:paraId="485EA224">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工程质量标准：合格。</w:t>
      </w:r>
    </w:p>
    <w:p w14:paraId="430C2298">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承包人项目经理：_____________</w:t>
      </w:r>
    </w:p>
    <w:p w14:paraId="007B2248">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五、合同价款及付款方式</w:t>
      </w:r>
    </w:p>
    <w:p w14:paraId="67BD534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合同的总金额为人民币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元。签定合同后甲方向乙方支付合同总金额的30%预付款，施工期间，按实际完成量情况支付两次进度款，但进度款累计支付总额不超过合同总金额的90%，施工全部完成并验收合格后，乙方向甲方支付合同总金额3%的质保金，甲方向乙方支付完成剩余合同金额。</w:t>
      </w:r>
    </w:p>
    <w:p w14:paraId="2146470B">
      <w:pPr>
        <w:pStyle w:val="96"/>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六、组成合同的文件</w:t>
      </w:r>
    </w:p>
    <w:p w14:paraId="4DCB9759">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1、招标文件；</w:t>
      </w:r>
    </w:p>
    <w:p w14:paraId="2B27680A">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2、招标文件的更正、变更公告；</w:t>
      </w:r>
    </w:p>
    <w:p w14:paraId="33C2A361">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3、成交供应商提交的投标文件；</w:t>
      </w:r>
    </w:p>
    <w:p w14:paraId="5BB13381">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4、招标采购文件中规定的政府采购合同通用条款；</w:t>
      </w:r>
    </w:p>
    <w:p w14:paraId="7C94EEB4">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sz w:val="24"/>
          <w:szCs w:val="24"/>
        </w:rPr>
        <w:t>中标通知书</w:t>
      </w:r>
      <w:r>
        <w:rPr>
          <w:rFonts w:hint="eastAsia" w:ascii="宋体" w:hAnsi="宋体" w:eastAsia="宋体" w:cs="宋体"/>
          <w:sz w:val="24"/>
          <w:szCs w:val="24"/>
          <w:lang w:val="zh-CN"/>
        </w:rPr>
        <w:t>；</w:t>
      </w:r>
    </w:p>
    <w:p w14:paraId="27206BFE">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color w:val="000000"/>
          <w:sz w:val="24"/>
          <w:szCs w:val="24"/>
        </w:rPr>
        <w:t>工程报价单和己标价工程量清单；</w:t>
      </w:r>
      <w:r>
        <w:rPr>
          <w:rFonts w:hint="eastAsia" w:ascii="宋体" w:hAnsi="宋体" w:eastAsia="宋体" w:cs="宋体"/>
          <w:sz w:val="24"/>
          <w:szCs w:val="24"/>
          <w:lang w:val="zh-CN"/>
        </w:rPr>
        <w:t>；</w:t>
      </w:r>
    </w:p>
    <w:p w14:paraId="624259A8">
      <w:pPr>
        <w:spacing w:line="360" w:lineRule="auto"/>
        <w:ind w:firstLine="360"/>
        <w:rPr>
          <w:rFonts w:hint="eastAsia" w:ascii="宋体" w:hAnsi="宋体" w:eastAsia="宋体" w:cs="宋体"/>
          <w:sz w:val="24"/>
          <w:szCs w:val="24"/>
          <w:lang w:val="zh-CN"/>
        </w:rPr>
      </w:pPr>
      <w:r>
        <w:rPr>
          <w:rFonts w:hint="eastAsia" w:ascii="宋体" w:hAnsi="宋体" w:eastAsia="宋体" w:cs="宋体"/>
          <w:sz w:val="24"/>
          <w:szCs w:val="24"/>
          <w:lang w:val="zh-CN"/>
        </w:rPr>
        <w:t>7、政府采购计划备案表：</w:t>
      </w:r>
    </w:p>
    <w:p w14:paraId="6714DA59">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8、技术标准和要求；</w:t>
      </w:r>
    </w:p>
    <w:p w14:paraId="789906EC">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9、图纸；</w:t>
      </w:r>
    </w:p>
    <w:p w14:paraId="237178CC">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10、其他合同文件。</w:t>
      </w:r>
    </w:p>
    <w:p w14:paraId="69EDA277">
      <w:pPr>
        <w:spacing w:line="360" w:lineRule="auto"/>
        <w:ind w:firstLine="360"/>
        <w:rPr>
          <w:rFonts w:hint="eastAsia" w:ascii="宋体" w:hAnsi="宋体" w:eastAsia="宋体" w:cs="宋体"/>
          <w:sz w:val="24"/>
          <w:szCs w:val="24"/>
        </w:rPr>
      </w:pPr>
      <w:r>
        <w:rPr>
          <w:rFonts w:hint="eastAsia" w:ascii="宋体" w:hAnsi="宋体" w:eastAsia="宋体" w:cs="宋体"/>
          <w:sz w:val="24"/>
          <w:szCs w:val="24"/>
          <w:lang w:val="zh-CN"/>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39986D9D">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七、保修责任</w:t>
      </w:r>
    </w:p>
    <w:p w14:paraId="1AFA43E8">
      <w:pPr>
        <w:pStyle w:val="96"/>
        <w:spacing w:line="360" w:lineRule="auto"/>
        <w:ind w:firstLine="480"/>
        <w:rPr>
          <w:rFonts w:hint="eastAsia" w:ascii="宋体" w:hAnsi="宋体" w:eastAsia="宋体" w:cs="宋体"/>
          <w:sz w:val="24"/>
          <w:szCs w:val="24"/>
        </w:rPr>
      </w:pPr>
      <w:r>
        <w:rPr>
          <w:rFonts w:hint="eastAsia" w:ascii="宋体" w:hAnsi="宋体" w:eastAsia="宋体" w:cs="宋体"/>
          <w:sz w:val="24"/>
          <w:szCs w:val="24"/>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5%的工程质量保修金，待完成质量保修责任、保修期满后支付给承包人。</w:t>
      </w:r>
    </w:p>
    <w:p w14:paraId="3DFE818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八、竣工验收</w:t>
      </w:r>
    </w:p>
    <w:p w14:paraId="716E8D42">
      <w:pPr>
        <w:pStyle w:val="7"/>
        <w:numPr>
          <w:ilvl w:val="0"/>
          <w:numId w:val="0"/>
        </w:numPr>
        <w:tabs>
          <w:tab w:val="left" w:pos="425"/>
        </w:tabs>
        <w:spacing w:after="120" w:line="360" w:lineRule="auto"/>
        <w:ind w:left="420" w:left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一、分部分项工程验收</w:t>
      </w:r>
    </w:p>
    <w:p w14:paraId="292C38DA">
      <w:pPr>
        <w:pStyle w:val="96"/>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1、分部分项工程质量应符合国家有关工程施工验收规范、标准及合同约定，承包人应按照施工组织设计的要求完成分部分项工程施工。</w:t>
      </w:r>
    </w:p>
    <w:p w14:paraId="70854D80">
      <w:pPr>
        <w:pStyle w:val="9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CDDC985">
      <w:pPr>
        <w:pStyle w:val="96"/>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3、分部分项工程的验收资料应当作为竣工资料的组成部分。</w:t>
      </w:r>
    </w:p>
    <w:p w14:paraId="245991DC">
      <w:pPr>
        <w:pStyle w:val="7"/>
        <w:numPr>
          <w:ilvl w:val="0"/>
          <w:numId w:val="0"/>
        </w:numPr>
        <w:tabs>
          <w:tab w:val="left" w:pos="425"/>
        </w:tabs>
        <w:spacing w:after="120" w:line="360" w:lineRule="auto"/>
        <w:ind w:left="420" w:leftChars="200"/>
        <w:rPr>
          <w:rFonts w:hint="eastAsia" w:ascii="宋体" w:hAnsi="宋体" w:eastAsia="宋体" w:cs="宋体"/>
          <w:b w:val="0"/>
          <w:color w:val="000000"/>
          <w:sz w:val="24"/>
          <w:szCs w:val="24"/>
        </w:rPr>
      </w:pPr>
      <w:bookmarkStart w:id="4" w:name="_Toc351203588"/>
      <w:bookmarkStart w:id="5" w:name="_Toc337558806"/>
      <w:r>
        <w:rPr>
          <w:rFonts w:hint="eastAsia" w:ascii="宋体" w:hAnsi="宋体" w:eastAsia="宋体" w:cs="宋体"/>
          <w:b w:val="0"/>
          <w:color w:val="000000"/>
          <w:sz w:val="24"/>
          <w:szCs w:val="24"/>
        </w:rPr>
        <w:t>二、竣工验收</w:t>
      </w:r>
      <w:bookmarkEnd w:id="4"/>
    </w:p>
    <w:bookmarkEnd w:id="5"/>
    <w:p w14:paraId="1BC768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1、竣工验收条件</w:t>
      </w:r>
    </w:p>
    <w:p w14:paraId="6D62883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工程具备以下条件的，承包人可以申请竣工验收：</w:t>
      </w:r>
    </w:p>
    <w:p w14:paraId="5B3CAE4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（1）除发包人同意的甩项工作和缺陷修补工作外，合同范围内的全部工程以及有关工作，包括合同要求的试验、试运行以及检验均已完成，并符合合同要求；</w:t>
      </w:r>
    </w:p>
    <w:p w14:paraId="623765C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（2）已按合同约定编制了甩项工作和缺陷修补工作清单以及相应的施工计划；</w:t>
      </w:r>
    </w:p>
    <w:p w14:paraId="0EAD85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（3）已按合同约定的内容和份数备齐竣工资料。</w:t>
      </w:r>
    </w:p>
    <w:p w14:paraId="296522F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2、竣工验收程序</w:t>
      </w:r>
    </w:p>
    <w:p w14:paraId="26B5EBE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除专用合同条款另有约定外，承包人申请竣工验收的，应当按照以下程序进行：</w:t>
      </w:r>
    </w:p>
    <w:p w14:paraId="63536A1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向监理人报送竣工验收申请报告，监理人应在收到竣工验收申请报告后7天内完成审查并报送发包人。监理人审查后认为尚不具备验收条件的，应通知承包人在竣工验收前承包人还需完成的工作内容，承包人应在完成监理人通知的全部工作内容后，再次提交竣工验收申请报告。</w:t>
      </w:r>
    </w:p>
    <w:p w14:paraId="0306CBE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（2）监理人审查后认为已具备竣工验收条件的，应将竣工验收申请报告提交发包人，发包人应在收到经监理人审核的竣工验收申请报告后14天内审批完毕并组织监理人、承包人、设计人等相关单位完成竣工验收。</w:t>
      </w:r>
    </w:p>
    <w:p w14:paraId="017721B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（3）竣工验收合格的，发包人应在验收合格后14天内向承包人签发工程接收证明文件。</w:t>
      </w:r>
    </w:p>
    <w:p w14:paraId="1EE63F0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竣工验收不合格的，监理人应按照验收意见发出指示，要求承包人对不合格工程返工、修复或采取其他补救措施。承包人在完成不合格工程的返工、修复或采取其他补救措施后，应重新提交竣工验收申请报告，并按本项约定的程序重新进行验收。</w:t>
      </w:r>
    </w:p>
    <w:p w14:paraId="534A6F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3、竣工日期</w:t>
      </w:r>
    </w:p>
    <w:p w14:paraId="3CC4E46E">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工程经竣工验收合格的，以承包人提交竣工验收申请报告之日为实际竣工日期，并在工程接收证书中载明。</w:t>
      </w:r>
    </w:p>
    <w:p w14:paraId="2AC03250">
      <w:pPr>
        <w:pStyle w:val="7"/>
        <w:numPr>
          <w:ilvl w:val="0"/>
          <w:numId w:val="0"/>
        </w:numPr>
        <w:tabs>
          <w:tab w:val="left" w:pos="425"/>
        </w:tabs>
        <w:spacing w:after="120" w:line="360" w:lineRule="auto"/>
        <w:ind w:left="420" w:leftChars="200"/>
        <w:rPr>
          <w:rFonts w:hint="eastAsia" w:ascii="宋体" w:hAnsi="宋体" w:eastAsia="宋体" w:cs="宋体"/>
          <w:b w:val="0"/>
          <w:color w:val="000000"/>
          <w:sz w:val="24"/>
          <w:szCs w:val="24"/>
        </w:rPr>
      </w:pPr>
      <w:bookmarkStart w:id="6" w:name="_Toc351203590"/>
      <w:bookmarkStart w:id="7" w:name="_Toc337558808"/>
      <w:r>
        <w:rPr>
          <w:rFonts w:hint="eastAsia" w:ascii="宋体" w:hAnsi="宋体" w:eastAsia="宋体" w:cs="宋体"/>
          <w:b w:val="0"/>
          <w:color w:val="000000"/>
          <w:sz w:val="24"/>
          <w:szCs w:val="24"/>
        </w:rPr>
        <w:t>三、提前交付单位工程的验收</w:t>
      </w:r>
      <w:bookmarkEnd w:id="6"/>
    </w:p>
    <w:bookmarkEnd w:id="7"/>
    <w:p w14:paraId="0A9E5CA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发包人需要在工程竣工前使用单位工程的，或承包人提出提前交付已经竣工的单位工程且经发包人同意的，可进行单位工程验收，验收的程序按照竣工验收程序进行。</w:t>
      </w:r>
    </w:p>
    <w:p w14:paraId="791C1EE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验收合格后，由监理人向承包人出具经发包人签认的单位工程接收证明资料。单位工程的验收成果和结论作为整体工程竣工验收申请报告的附件。</w:t>
      </w:r>
      <w:bookmarkStart w:id="8" w:name="_Toc351203593"/>
      <w:bookmarkStart w:id="9" w:name="_Toc337558810"/>
    </w:p>
    <w:p w14:paraId="43F13C90">
      <w:pPr>
        <w:spacing w:line="360" w:lineRule="auto"/>
        <w:ind w:firstLine="480" w:firstLineChars="20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四、 竣工结算</w:t>
      </w:r>
      <w:bookmarkEnd w:id="8"/>
      <w:r>
        <w:rPr>
          <w:rFonts w:hint="eastAsia" w:ascii="宋体" w:hAnsi="宋体" w:eastAsia="宋体" w:cs="宋体"/>
          <w:b w:val="0"/>
          <w:color w:val="000000"/>
          <w:sz w:val="24"/>
          <w:szCs w:val="24"/>
        </w:rPr>
        <w:t>申请</w:t>
      </w:r>
    </w:p>
    <w:bookmarkEnd w:id="9"/>
    <w:p w14:paraId="33ECF7A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C37FAB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除专用合同条款另有约定外，竣工结算申请单应包括以下内容：</w:t>
      </w:r>
    </w:p>
    <w:p w14:paraId="41C14AC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（1）竣工结算合同价格；</w:t>
      </w:r>
    </w:p>
    <w:p w14:paraId="3229899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（2）发包人已支付承包人的款项；</w:t>
      </w:r>
    </w:p>
    <w:p w14:paraId="07B7828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（3）应扣留的质量保证金。已缴纳履约保证金的或提供其他工程质量担保方式的除外； </w:t>
      </w:r>
    </w:p>
    <w:p w14:paraId="673481D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（4）发包人应支付承包人的合同价款。</w:t>
      </w:r>
    </w:p>
    <w:p w14:paraId="69949457">
      <w:pPr>
        <w:pStyle w:val="7"/>
        <w:numPr>
          <w:ilvl w:val="0"/>
          <w:numId w:val="0"/>
        </w:numPr>
        <w:tabs>
          <w:tab w:val="left" w:pos="425"/>
        </w:tabs>
        <w:spacing w:after="120" w:line="360" w:lineRule="auto"/>
        <w:ind w:left="420" w:leftChars="200"/>
        <w:rPr>
          <w:rFonts w:hint="eastAsia" w:ascii="宋体" w:hAnsi="宋体" w:eastAsia="宋体" w:cs="宋体"/>
          <w:b w:val="0"/>
          <w:color w:val="000000"/>
          <w:sz w:val="24"/>
          <w:szCs w:val="24"/>
        </w:rPr>
      </w:pPr>
      <w:bookmarkStart w:id="10" w:name="_Toc351203595"/>
      <w:bookmarkStart w:id="11" w:name="_Toc337558812"/>
      <w:r>
        <w:rPr>
          <w:rFonts w:hint="eastAsia" w:ascii="宋体" w:hAnsi="宋体" w:eastAsia="宋体" w:cs="宋体"/>
          <w:b w:val="0"/>
          <w:color w:val="000000"/>
          <w:sz w:val="24"/>
          <w:szCs w:val="24"/>
        </w:rPr>
        <w:t>五、竣工结算审核</w:t>
      </w:r>
      <w:bookmarkEnd w:id="10"/>
    </w:p>
    <w:bookmarkEnd w:id="11"/>
    <w:p w14:paraId="234D74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B0383F9">
      <w:pPr>
        <w:pStyle w:val="96"/>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九、施工要求</w:t>
      </w:r>
    </w:p>
    <w:p w14:paraId="1116F01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1、施工现场应做好安全生产及文明施工。现场安全生产、文明施工执行《青海省建筑施工项目安全标准化评价细则》青建工[2007]218号文件，必须满足国家及地方对安全生产、文明施工相关规定。</w:t>
      </w:r>
    </w:p>
    <w:p w14:paraId="19EBC84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2、承包人必须按照本项目的施工图及国家现行有关施工验收规范、质量验评标准组织施工。建立和健全质量保证体系，以承包人主体行为规范和施工人员的工作质量，确保各单位工程的施工质量。</w:t>
      </w:r>
    </w:p>
    <w:p w14:paraId="432997C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4AE7598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0BD2F6B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建筑工程</w:t>
      </w:r>
      <w:r>
        <w:rPr>
          <w:rFonts w:hint="eastAsia" w:ascii="宋体" w:hAnsi="宋体" w:eastAsia="宋体" w:cs="宋体"/>
          <w:sz w:val="24"/>
          <w:szCs w:val="24"/>
        </w:rPr>
        <w:t>采用的主要材料、半成品、成品、建筑构配件、器具和设备应进行现场验收。凡涉及安全、功能的有关产品，应按各专业工程质量验收规范规定进行复验，并应经监理工程师（或发包人技术负责人）检查认可。</w:t>
      </w:r>
    </w:p>
    <w:p w14:paraId="1CD7560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6、各工序应按施工技术标准进行质量控制，每道工序完成后，应进行检查。相关各专业工种之间，应进行交接检验，并形成记录。未经监理工程师（或发包人技术负责人）检查认可，不得进行下一道工序施工。</w:t>
      </w:r>
    </w:p>
    <w:p w14:paraId="41632DA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7、承包人必须编制好切实可行的施工进度计划，以保证施工连续均衡、有节奏地进行，合理地使用人力、物力和财力，确保工程按期完成。</w:t>
      </w:r>
    </w:p>
    <w:p w14:paraId="50521A7C">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承包人应建立和健全安全生产保障体系和安全生产责任制，认真执行《建筑施工安全检查标准（JGJ59－99）》，提高安全生产工作和文明施工的管理水平。施工现场不但应该做到安全生产不发生事故，同时还应做到文明施工、整齐有序，尽量减少施工噪音和对周围环境的污染，争创“施工现场文明工地”。</w:t>
      </w:r>
    </w:p>
    <w:p w14:paraId="3BAB46D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9、施工期间应努力做好与发包人、设计单位、监理单位及质量监督部门的工作协调、配合工作，虚心听取他们的意见和建议，不断改进工作、提高管理水平。</w:t>
      </w:r>
    </w:p>
    <w:p w14:paraId="5AA8F4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7FF94A9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11、本工程在施工过程中必须严格执行国家、行业的现行有关各专业工程施工质量验收规范及验收统一标准。</w:t>
      </w:r>
    </w:p>
    <w:p w14:paraId="6919ABD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12、本次采购的主要材料须由发包人、承包人双方共同看样订货。</w:t>
      </w:r>
    </w:p>
    <w:p w14:paraId="7B753E90">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十、违约责任</w:t>
      </w:r>
    </w:p>
    <w:p w14:paraId="5A5C013B">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6BDAA9B6">
      <w:pPr>
        <w:pStyle w:val="96"/>
        <w:spacing w:line="360" w:lineRule="auto"/>
        <w:ind w:firstLine="36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除法律、法规规定的不可抗力情形外，双方约定出现情况亦视为不可抗力。</w:t>
      </w:r>
    </w:p>
    <w:p w14:paraId="4982FDE9">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因履行本合同引起的或与本合同有关的争议，甲乙双方应首先通过友好协商解决，如果协商不能解决，可向甲方所在地仲裁委员会申请仲裁或向甲方所在地人民法院提起诉讼。诉讼期间，本合同继续履行。</w:t>
      </w:r>
    </w:p>
    <w:p w14:paraId="1EE7C4B6">
      <w:pPr>
        <w:spacing w:line="360" w:lineRule="auto"/>
        <w:ind w:firstLine="360"/>
        <w:rPr>
          <w:rFonts w:hint="eastAsia" w:ascii="宋体" w:hAnsi="宋体" w:eastAsia="宋体" w:cs="宋体"/>
          <w:sz w:val="24"/>
          <w:szCs w:val="24"/>
        </w:rPr>
      </w:pPr>
      <w:r>
        <w:rPr>
          <w:rFonts w:hint="eastAsia" w:ascii="宋体" w:hAnsi="宋体" w:eastAsia="宋体" w:cs="宋体"/>
          <w:sz w:val="24"/>
          <w:szCs w:val="24"/>
        </w:rPr>
        <w:t>4、磋商过程中，磋商文件、磋商响应文件及澄清文件等都是合同的组成部分，发包人、承包人双方必须全面遵守。如有违反，应承担违约责任。</w:t>
      </w:r>
    </w:p>
    <w:p w14:paraId="20F3D41F">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十一、合同生效及其它</w:t>
      </w:r>
    </w:p>
    <w:p w14:paraId="25BA8071">
      <w:pPr>
        <w:pStyle w:val="96"/>
        <w:spacing w:line="360" w:lineRule="auto"/>
        <w:ind w:firstLine="360"/>
        <w:rPr>
          <w:rFonts w:hint="eastAsia" w:ascii="宋体" w:hAnsi="宋体" w:eastAsia="宋体" w:cs="宋体"/>
          <w:sz w:val="24"/>
          <w:szCs w:val="24"/>
        </w:rPr>
      </w:pPr>
      <w:r>
        <w:rPr>
          <w:rFonts w:hint="eastAsia" w:ascii="宋体" w:hAnsi="宋体" w:eastAsia="宋体" w:cs="宋体"/>
          <w:sz w:val="24"/>
          <w:szCs w:val="24"/>
        </w:rPr>
        <w:t>1、本合同经发包人、承包人及采购代理机构盖章后即生效；</w:t>
      </w:r>
    </w:p>
    <w:p w14:paraId="44009CE7">
      <w:pPr>
        <w:pStyle w:val="96"/>
        <w:spacing w:line="360" w:lineRule="auto"/>
        <w:ind w:firstLine="36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磋商</w:t>
      </w:r>
      <w:r>
        <w:rPr>
          <w:rFonts w:hint="eastAsia" w:ascii="宋体" w:hAnsi="宋体" w:eastAsia="宋体" w:cs="宋体"/>
          <w:sz w:val="24"/>
          <w:szCs w:val="24"/>
        </w:rPr>
        <w:t>文件、成交供应商磋商响应文件、成交通知、工程量清单为本合同不可分割的部分，并具有同等的法律效力；</w:t>
      </w:r>
    </w:p>
    <w:p w14:paraId="6F32F661">
      <w:pPr>
        <w:pStyle w:val="96"/>
        <w:spacing w:line="360" w:lineRule="auto"/>
        <w:ind w:firstLine="360"/>
        <w:rPr>
          <w:rFonts w:hint="eastAsia" w:ascii="宋体" w:hAnsi="宋体" w:eastAsia="宋体" w:cs="宋体"/>
          <w:sz w:val="24"/>
          <w:szCs w:val="24"/>
        </w:rPr>
      </w:pPr>
      <w:r>
        <w:rPr>
          <w:rFonts w:hint="eastAsia" w:ascii="宋体" w:hAnsi="宋体" w:eastAsia="宋体" w:cs="宋体"/>
          <w:sz w:val="24"/>
          <w:szCs w:val="24"/>
        </w:rPr>
        <w:t>3、本合同未尽事宜，双方协商解决或按《中华人民共和国民法典》执行。</w:t>
      </w:r>
    </w:p>
    <w:p w14:paraId="0802DCDD">
      <w:pPr>
        <w:pStyle w:val="96"/>
        <w:spacing w:line="360" w:lineRule="auto"/>
        <w:ind w:firstLine="36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本合同一式八份，经双方签字，并加盖公章即为生效。</w:t>
      </w:r>
    </w:p>
    <w:p w14:paraId="1D34300B">
      <w:pPr>
        <w:pStyle w:val="96"/>
        <w:ind w:firstLine="236"/>
        <w:rPr>
          <w:rFonts w:hint="eastAsia" w:cs="宋体"/>
          <w:b/>
        </w:rPr>
      </w:pPr>
    </w:p>
    <w:p w14:paraId="641A198E">
      <w:pPr>
        <w:pStyle w:val="96"/>
        <w:ind w:firstLine="236"/>
        <w:rPr>
          <w:rFonts w:hint="eastAsia" w:cs="宋体"/>
          <w:b/>
        </w:rPr>
      </w:pPr>
    </w:p>
    <w:p w14:paraId="627A834A">
      <w:pPr>
        <w:pStyle w:val="96"/>
        <w:ind w:firstLine="236"/>
        <w:rPr>
          <w:rFonts w:hint="eastAsia" w:cs="宋体"/>
          <w:b/>
        </w:rPr>
      </w:pPr>
    </w:p>
    <w:p w14:paraId="7E85850C">
      <w:pPr>
        <w:pStyle w:val="96"/>
        <w:ind w:firstLine="236"/>
        <w:rPr>
          <w:rFonts w:hint="eastAsia" w:cs="宋体"/>
          <w:b/>
        </w:rPr>
      </w:pPr>
    </w:p>
    <w:p w14:paraId="6F7790DA">
      <w:pPr>
        <w:pStyle w:val="96"/>
        <w:ind w:firstLine="236"/>
        <w:rPr>
          <w:rFonts w:hint="eastAsia" w:cs="宋体"/>
          <w:b/>
        </w:rPr>
      </w:pPr>
    </w:p>
    <w:p w14:paraId="0F3037F2">
      <w:pPr>
        <w:pStyle w:val="96"/>
        <w:ind w:firstLine="236"/>
      </w:pPr>
      <w:r>
        <w:rPr>
          <w:rFonts w:hint="eastAsia" w:cs="宋体"/>
          <w:b/>
        </w:rPr>
        <w:t>发包人（全称）：</w:t>
      </w:r>
      <w:r>
        <w:rPr>
          <w:rFonts w:hint="eastAsia" w:cs="宋体"/>
          <w:b/>
          <w:bCs/>
        </w:rPr>
        <w:t xml:space="preserve">（签章）          </w:t>
      </w:r>
      <w:r>
        <w:rPr>
          <w:rFonts w:hint="eastAsia" w:cs="宋体"/>
          <w:b/>
        </w:rPr>
        <w:t>承包人（全称）：</w:t>
      </w:r>
      <w:r>
        <w:rPr>
          <w:rFonts w:hint="eastAsia" w:cs="宋体"/>
          <w:b/>
          <w:bCs/>
        </w:rPr>
        <w:t>（签章）</w:t>
      </w:r>
    </w:p>
    <w:p w14:paraId="221B3311">
      <w:pPr>
        <w:pStyle w:val="96"/>
        <w:ind w:firstLine="236"/>
      </w:pPr>
      <w:r>
        <w:rPr>
          <w:rFonts w:hint="eastAsia" w:cs="宋体"/>
          <w:b/>
          <w:bCs/>
        </w:rPr>
        <w:t>地址：                            地址：</w:t>
      </w:r>
    </w:p>
    <w:p w14:paraId="6ADA20D9">
      <w:pPr>
        <w:pStyle w:val="96"/>
        <w:ind w:firstLine="236"/>
      </w:pPr>
      <w:r>
        <w:rPr>
          <w:rFonts w:hint="eastAsia" w:cs="宋体"/>
          <w:b/>
          <w:bCs/>
        </w:rPr>
        <w:t>法定代表人或委托代理人：          法定代表人或委托代理人：</w:t>
      </w:r>
    </w:p>
    <w:p w14:paraId="7F1F92F6">
      <w:pPr>
        <w:pStyle w:val="96"/>
        <w:ind w:firstLine="236"/>
      </w:pPr>
      <w:r>
        <w:rPr>
          <w:rFonts w:hint="eastAsia" w:cs="宋体"/>
          <w:b/>
          <w:bCs/>
        </w:rPr>
        <w:t>电话：                            电话：</w:t>
      </w:r>
    </w:p>
    <w:p w14:paraId="0584D447">
      <w:pPr>
        <w:pStyle w:val="96"/>
        <w:ind w:firstLine="236"/>
      </w:pPr>
      <w:r>
        <w:rPr>
          <w:rFonts w:hint="eastAsia" w:cs="宋体"/>
          <w:b/>
          <w:bCs/>
        </w:rPr>
        <w:t>电传：                            电传：</w:t>
      </w:r>
    </w:p>
    <w:p w14:paraId="6939AE0F">
      <w:pPr>
        <w:pStyle w:val="96"/>
        <w:ind w:firstLine="4337"/>
      </w:pPr>
      <w:r>
        <w:rPr>
          <w:rFonts w:hint="eastAsia" w:cs="宋体"/>
          <w:b/>
          <w:bCs/>
        </w:rPr>
        <w:t xml:space="preserve">开户银行：                    </w:t>
      </w:r>
    </w:p>
    <w:p w14:paraId="6FEA7181">
      <w:pPr>
        <w:pStyle w:val="96"/>
        <w:ind w:firstLine="4390"/>
      </w:pPr>
      <w:r>
        <w:rPr>
          <w:rFonts w:hint="eastAsia" w:cs="宋体"/>
          <w:b/>
          <w:bCs/>
        </w:rPr>
        <w:t xml:space="preserve">账号：                        </w:t>
      </w:r>
    </w:p>
    <w:p w14:paraId="4C6D8F5E">
      <w:pPr>
        <w:pStyle w:val="96"/>
        <w:ind w:firstLine="482"/>
        <w:rPr>
          <w:rFonts w:hint="eastAsia" w:cs="宋体"/>
          <w:b/>
          <w:bCs/>
        </w:rPr>
      </w:pPr>
    </w:p>
    <w:p w14:paraId="2DFD50F4">
      <w:pPr>
        <w:pStyle w:val="96"/>
        <w:tabs>
          <w:tab w:val="left" w:pos="6607"/>
        </w:tabs>
        <w:ind w:firstLine="4298" w:firstLineChars="1784"/>
      </w:pPr>
      <w:r>
        <w:rPr>
          <w:rFonts w:hint="eastAsia" w:cs="宋体"/>
          <w:b/>
          <w:bCs/>
        </w:rPr>
        <w:t>合同签约时间：    年   月   日</w:t>
      </w:r>
    </w:p>
    <w:p w14:paraId="58AEA25B">
      <w:pPr>
        <w:pStyle w:val="96"/>
        <w:ind w:firstLine="482"/>
        <w:rPr>
          <w:rFonts w:hint="eastAsia" w:cs="宋体"/>
          <w:b/>
          <w:bCs/>
        </w:rPr>
      </w:pPr>
    </w:p>
    <w:p w14:paraId="1C3261FF">
      <w:pPr>
        <w:pStyle w:val="96"/>
        <w:ind w:firstLine="236"/>
        <w:rPr>
          <w:rFonts w:hint="eastAsia" w:cs="宋体"/>
          <w:b/>
          <w:bCs/>
        </w:rPr>
      </w:pPr>
    </w:p>
    <w:p w14:paraId="65D4D847">
      <w:pPr>
        <w:pStyle w:val="96"/>
        <w:ind w:firstLine="236"/>
        <w:rPr>
          <w:rFonts w:hint="eastAsia" w:cs="宋体"/>
          <w:b/>
          <w:bCs/>
        </w:rPr>
      </w:pPr>
    </w:p>
    <w:p w14:paraId="79A766F3">
      <w:pPr>
        <w:pStyle w:val="96"/>
        <w:ind w:firstLine="236"/>
        <w:rPr>
          <w:rFonts w:hint="eastAsia" w:cs="宋体"/>
          <w:b/>
          <w:bCs/>
        </w:rPr>
      </w:pPr>
      <w:r>
        <w:rPr>
          <w:rFonts w:hint="eastAsia" w:cs="宋体"/>
          <w:b/>
          <w:bCs/>
        </w:rPr>
        <w:t>合同备案部门：</w:t>
      </w:r>
      <w:r>
        <w:rPr>
          <w:rFonts w:hint="eastAsia" w:cs="宋体"/>
          <w:b/>
          <w:bCs/>
          <w:lang w:eastAsia="zh-CN"/>
        </w:rPr>
        <w:t>青海</w:t>
      </w:r>
      <w:r>
        <w:rPr>
          <w:rFonts w:hint="eastAsia" w:cs="宋体"/>
          <w:b/>
          <w:bCs/>
          <w:lang w:val="en-US" w:eastAsia="zh-CN"/>
        </w:rPr>
        <w:t>国德招标代理</w:t>
      </w:r>
      <w:r>
        <w:rPr>
          <w:rFonts w:hint="eastAsia" w:cs="宋体"/>
          <w:b/>
          <w:bCs/>
          <w:lang w:eastAsia="zh-CN"/>
        </w:rPr>
        <w:t>有限公司</w:t>
      </w:r>
    </w:p>
    <w:p w14:paraId="4D5B7D2B">
      <w:pPr>
        <w:pStyle w:val="96"/>
        <w:ind w:firstLine="236"/>
        <w:rPr>
          <w:rFonts w:hint="eastAsia" w:cs="宋体"/>
          <w:b/>
          <w:bCs/>
        </w:rPr>
      </w:pPr>
      <w:r>
        <w:rPr>
          <w:rFonts w:hint="eastAsia" w:cs="宋体"/>
          <w:b/>
          <w:bCs/>
        </w:rPr>
        <w:t>负责人或经办人：</w:t>
      </w:r>
    </w:p>
    <w:p w14:paraId="2832EA95">
      <w:pPr>
        <w:pStyle w:val="96"/>
        <w:tabs>
          <w:tab w:val="left" w:pos="6607"/>
        </w:tabs>
        <w:ind w:firstLine="0"/>
        <w:rPr>
          <w:rFonts w:hint="eastAsia" w:cs="宋体"/>
          <w:b/>
          <w:bCs/>
        </w:rPr>
      </w:pPr>
    </w:p>
    <w:p w14:paraId="0ECF3F32">
      <w:pPr>
        <w:pStyle w:val="96"/>
        <w:tabs>
          <w:tab w:val="left" w:pos="6607"/>
        </w:tabs>
        <w:ind w:firstLine="2364"/>
        <w:rPr>
          <w:rFonts w:hint="eastAsia" w:cs="宋体"/>
          <w:b/>
          <w:bCs/>
        </w:rPr>
      </w:pPr>
    </w:p>
    <w:p w14:paraId="4650DABC">
      <w:pPr>
        <w:pStyle w:val="96"/>
        <w:tabs>
          <w:tab w:val="left" w:pos="6607"/>
        </w:tabs>
        <w:ind w:firstLine="2853" w:firstLineChars="1184"/>
      </w:pPr>
      <w:r>
        <w:rPr>
          <w:rFonts w:hint="eastAsia" w:cs="宋体"/>
          <w:b/>
          <w:bCs/>
        </w:rPr>
        <w:t>合同备案时间：    年   月   日</w:t>
      </w:r>
    </w:p>
    <w:p w14:paraId="1D4C5719">
      <w:pPr>
        <w:autoSpaceDE w:val="0"/>
        <w:ind w:firstLine="482"/>
        <w:jc w:val="left"/>
        <w:rPr>
          <w:rFonts w:hint="eastAsia" w:ascii="宋体" w:hAnsi="宋体" w:cs="宋体"/>
          <w:b/>
          <w:bCs/>
          <w:kern w:val="0"/>
          <w:szCs w:val="28"/>
        </w:rPr>
      </w:pPr>
    </w:p>
    <w:p w14:paraId="7D4FB592">
      <w:pPr>
        <w:pStyle w:val="34"/>
        <w:spacing w:line="266" w:lineRule="auto"/>
      </w:pPr>
      <w:r>
        <w:rPr>
          <w:rFonts w:hint="eastAsia"/>
          <w:bCs/>
          <w:color w:val="auto"/>
          <w:highlight w:val="none"/>
        </w:rPr>
        <w:br w:type="page"/>
      </w:r>
    </w:p>
    <w:p w14:paraId="33CF6BC6">
      <w:pPr>
        <w:spacing w:before="114" w:line="225" w:lineRule="auto"/>
        <w:ind w:left="2730"/>
        <w:outlineLvl w:val="0"/>
        <w:rPr>
          <w:rFonts w:ascii="宋体" w:hAnsi="宋体" w:eastAsia="宋体" w:cs="宋体"/>
          <w:sz w:val="35"/>
          <w:szCs w:val="35"/>
        </w:rPr>
      </w:pPr>
      <w:bookmarkStart w:id="12" w:name="bookmark5"/>
      <w:bookmarkEnd w:id="12"/>
      <w:r>
        <w:rPr>
          <w:rFonts w:ascii="宋体" w:hAnsi="宋体" w:eastAsia="宋体" w:cs="宋体"/>
          <w:b/>
          <w:bCs/>
          <w:spacing w:val="2"/>
          <w:sz w:val="35"/>
          <w:szCs w:val="35"/>
        </w:rPr>
        <w:t>第五部分</w:t>
      </w:r>
      <w:r>
        <w:rPr>
          <w:rFonts w:ascii="宋体" w:hAnsi="宋体" w:eastAsia="宋体" w:cs="宋体"/>
          <w:spacing w:val="26"/>
          <w:sz w:val="35"/>
          <w:szCs w:val="35"/>
        </w:rPr>
        <w:t xml:space="preserve">  </w:t>
      </w:r>
      <w:r>
        <w:rPr>
          <w:rFonts w:ascii="宋体" w:hAnsi="宋体" w:eastAsia="宋体" w:cs="宋体"/>
          <w:b/>
          <w:bCs/>
          <w:spacing w:val="2"/>
          <w:sz w:val="35"/>
          <w:szCs w:val="35"/>
        </w:rPr>
        <w:t>响应文件格式</w:t>
      </w:r>
    </w:p>
    <w:p w14:paraId="20A8E5DB">
      <w:pPr>
        <w:spacing w:before="78" w:line="371" w:lineRule="auto"/>
        <w:ind w:left="11" w:firstLine="535"/>
        <w:rPr>
          <w:rFonts w:ascii="宋体" w:hAnsi="宋体" w:eastAsia="宋体" w:cs="宋体"/>
          <w:sz w:val="24"/>
          <w:szCs w:val="24"/>
        </w:rPr>
      </w:pPr>
      <w:r>
        <w:rPr>
          <w:rFonts w:ascii="宋体" w:hAnsi="宋体" w:eastAsia="宋体" w:cs="宋体"/>
          <w:sz w:val="24"/>
          <w:szCs w:val="24"/>
        </w:rPr>
        <w:t>供应商应严格按照本格式要求编制响应文件</w:t>
      </w:r>
      <w:r>
        <w:rPr>
          <w:rFonts w:ascii="宋体" w:hAnsi="宋体" w:eastAsia="宋体" w:cs="宋体"/>
          <w:spacing w:val="-1"/>
          <w:sz w:val="24"/>
          <w:szCs w:val="24"/>
        </w:rPr>
        <w:t>，胶装成册并编制相应页码，否则其响应</w:t>
      </w:r>
      <w:r>
        <w:rPr>
          <w:rFonts w:ascii="宋体" w:hAnsi="宋体" w:eastAsia="宋体" w:cs="宋体"/>
          <w:spacing w:val="-2"/>
          <w:sz w:val="24"/>
          <w:szCs w:val="24"/>
        </w:rPr>
        <w:t>文件将不予接受。</w:t>
      </w:r>
    </w:p>
    <w:p w14:paraId="26EE30E2">
      <w:pPr>
        <w:spacing w:line="371" w:lineRule="auto"/>
        <w:rPr>
          <w:rFonts w:ascii="宋体" w:hAnsi="宋体" w:eastAsia="宋体" w:cs="宋体"/>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05820471">
      <w:pPr>
        <w:pStyle w:val="34"/>
        <w:spacing w:before="313" w:line="219" w:lineRule="auto"/>
        <w:ind w:left="9"/>
        <w:rPr>
          <w:rFonts w:ascii="宋体" w:hAnsi="宋体" w:eastAsia="宋体" w:cs="宋体"/>
          <w:sz w:val="24"/>
          <w:szCs w:val="24"/>
        </w:rPr>
      </w:pPr>
      <w:r>
        <w:rPr>
          <w:rFonts w:ascii="宋体" w:hAnsi="宋体" w:eastAsia="宋体" w:cs="宋体"/>
          <w:b/>
          <w:bCs/>
          <w:spacing w:val="-8"/>
          <w:sz w:val="24"/>
          <w:szCs w:val="24"/>
        </w:rPr>
        <w:t>格式</w:t>
      </w:r>
      <w:r>
        <w:rPr>
          <w:rFonts w:ascii="宋体" w:hAnsi="宋体" w:eastAsia="宋体" w:cs="宋体"/>
          <w:spacing w:val="-39"/>
          <w:sz w:val="24"/>
          <w:szCs w:val="24"/>
        </w:rPr>
        <w:t xml:space="preserve"> </w:t>
      </w:r>
      <w:r>
        <w:rPr>
          <w:b/>
          <w:bCs/>
          <w:spacing w:val="-8"/>
          <w:sz w:val="24"/>
          <w:szCs w:val="24"/>
        </w:rPr>
        <w:t>1</w:t>
      </w:r>
      <w:r>
        <w:rPr>
          <w:b/>
          <w:bCs/>
          <w:spacing w:val="-36"/>
          <w:sz w:val="24"/>
          <w:szCs w:val="24"/>
        </w:rPr>
        <w:t xml:space="preserve"> </w:t>
      </w:r>
      <w:r>
        <w:rPr>
          <w:rFonts w:ascii="宋体" w:hAnsi="宋体" w:eastAsia="宋体" w:cs="宋体"/>
          <w:b/>
          <w:bCs/>
          <w:spacing w:val="-8"/>
          <w:sz w:val="24"/>
          <w:szCs w:val="24"/>
        </w:rPr>
        <w:t>：响应文件封面</w:t>
      </w:r>
    </w:p>
    <w:p w14:paraId="6BA727C3">
      <w:pPr>
        <w:pStyle w:val="34"/>
        <w:spacing w:line="278" w:lineRule="auto"/>
      </w:pPr>
    </w:p>
    <w:p w14:paraId="34803203">
      <w:pPr>
        <w:pStyle w:val="34"/>
        <w:spacing w:line="279" w:lineRule="auto"/>
      </w:pPr>
    </w:p>
    <w:p w14:paraId="2F2C8287">
      <w:pPr>
        <w:spacing w:before="152" w:line="223" w:lineRule="auto"/>
        <w:jc w:val="center"/>
        <w:rPr>
          <w:rFonts w:ascii="宋体" w:hAnsi="宋体" w:eastAsia="宋体" w:cs="宋体"/>
          <w:sz w:val="47"/>
          <w:szCs w:val="47"/>
        </w:rPr>
      </w:pPr>
      <w:r>
        <w:rPr>
          <w:rFonts w:ascii="宋体" w:hAnsi="宋体" w:eastAsia="宋体" w:cs="宋体"/>
          <w:b/>
          <w:bCs/>
          <w:spacing w:val="4"/>
          <w:sz w:val="47"/>
          <w:szCs w:val="47"/>
        </w:rPr>
        <w:t>青海省政府采购项目</w:t>
      </w:r>
    </w:p>
    <w:p w14:paraId="25A5CF38">
      <w:pPr>
        <w:pStyle w:val="34"/>
        <w:spacing w:line="267" w:lineRule="auto"/>
      </w:pPr>
    </w:p>
    <w:p w14:paraId="001254F6">
      <w:pPr>
        <w:pStyle w:val="34"/>
        <w:spacing w:line="268" w:lineRule="auto"/>
      </w:pPr>
    </w:p>
    <w:p w14:paraId="7DA3755C">
      <w:pPr>
        <w:pStyle w:val="34"/>
        <w:spacing w:line="268" w:lineRule="auto"/>
      </w:pPr>
    </w:p>
    <w:p w14:paraId="77FE6855">
      <w:pPr>
        <w:spacing w:before="231" w:line="222" w:lineRule="auto"/>
        <w:jc w:val="center"/>
        <w:rPr>
          <w:rFonts w:ascii="宋体" w:hAnsi="宋体" w:eastAsia="宋体" w:cs="宋体"/>
          <w:sz w:val="71"/>
          <w:szCs w:val="71"/>
        </w:rPr>
      </w:pPr>
      <w:bookmarkStart w:id="13" w:name="bookmark6"/>
      <w:bookmarkEnd w:id="13"/>
      <w:r>
        <w:rPr>
          <w:rFonts w:ascii="宋体" w:hAnsi="宋体" w:eastAsia="宋体" w:cs="宋体"/>
          <w:b/>
          <w:bCs/>
          <w:spacing w:val="-32"/>
          <w:sz w:val="71"/>
          <w:szCs w:val="71"/>
        </w:rPr>
        <w:t>响</w:t>
      </w:r>
      <w:r>
        <w:rPr>
          <w:rFonts w:ascii="宋体" w:hAnsi="宋体" w:eastAsia="宋体" w:cs="宋体"/>
          <w:spacing w:val="35"/>
          <w:sz w:val="71"/>
          <w:szCs w:val="71"/>
        </w:rPr>
        <w:t xml:space="preserve"> </w:t>
      </w:r>
      <w:r>
        <w:rPr>
          <w:rFonts w:ascii="宋体" w:hAnsi="宋体" w:eastAsia="宋体" w:cs="宋体"/>
          <w:b/>
          <w:bCs/>
          <w:spacing w:val="-32"/>
          <w:sz w:val="71"/>
          <w:szCs w:val="71"/>
        </w:rPr>
        <w:t>应</w:t>
      </w:r>
      <w:r>
        <w:rPr>
          <w:rFonts w:ascii="宋体" w:hAnsi="宋体" w:eastAsia="宋体" w:cs="宋体"/>
          <w:spacing w:val="44"/>
          <w:sz w:val="71"/>
          <w:szCs w:val="71"/>
        </w:rPr>
        <w:t xml:space="preserve"> </w:t>
      </w:r>
      <w:r>
        <w:rPr>
          <w:rFonts w:ascii="宋体" w:hAnsi="宋体" w:eastAsia="宋体" w:cs="宋体"/>
          <w:b/>
          <w:bCs/>
          <w:spacing w:val="-32"/>
          <w:sz w:val="71"/>
          <w:szCs w:val="71"/>
        </w:rPr>
        <w:t>文</w:t>
      </w:r>
      <w:r>
        <w:rPr>
          <w:rFonts w:ascii="宋体" w:hAnsi="宋体" w:eastAsia="宋体" w:cs="宋体"/>
          <w:spacing w:val="35"/>
          <w:sz w:val="71"/>
          <w:szCs w:val="71"/>
        </w:rPr>
        <w:t xml:space="preserve"> </w:t>
      </w:r>
      <w:r>
        <w:rPr>
          <w:rFonts w:ascii="宋体" w:hAnsi="宋体" w:eastAsia="宋体" w:cs="宋体"/>
          <w:b/>
          <w:bCs/>
          <w:spacing w:val="-32"/>
          <w:sz w:val="71"/>
          <w:szCs w:val="71"/>
        </w:rPr>
        <w:t>件</w:t>
      </w:r>
    </w:p>
    <w:p w14:paraId="6E9E3C19">
      <w:pPr>
        <w:pStyle w:val="34"/>
        <w:spacing w:line="260" w:lineRule="auto"/>
      </w:pPr>
    </w:p>
    <w:p w14:paraId="36B7DDCD">
      <w:pPr>
        <w:pStyle w:val="34"/>
        <w:spacing w:line="260" w:lineRule="auto"/>
      </w:pPr>
    </w:p>
    <w:p w14:paraId="273E6AF3">
      <w:pPr>
        <w:pStyle w:val="34"/>
        <w:spacing w:line="260" w:lineRule="auto"/>
      </w:pPr>
    </w:p>
    <w:p w14:paraId="75D9B49C">
      <w:pPr>
        <w:pStyle w:val="34"/>
        <w:spacing w:line="261" w:lineRule="auto"/>
      </w:pPr>
    </w:p>
    <w:p w14:paraId="456ECB75">
      <w:pPr>
        <w:pStyle w:val="34"/>
        <w:spacing w:line="261" w:lineRule="auto"/>
      </w:pPr>
    </w:p>
    <w:p w14:paraId="10176D3E">
      <w:pPr>
        <w:pStyle w:val="34"/>
        <w:spacing w:line="261" w:lineRule="auto"/>
      </w:pPr>
    </w:p>
    <w:p w14:paraId="1A176C46">
      <w:pPr>
        <w:keepNext w:val="0"/>
        <w:keepLines w:val="0"/>
        <w:pageBreakBefore w:val="0"/>
        <w:widowControl w:val="0"/>
        <w:kinsoku/>
        <w:wordWrap/>
        <w:overflowPunct/>
        <w:topLinePunct w:val="0"/>
        <w:autoSpaceDE/>
        <w:autoSpaceDN/>
        <w:bidi w:val="0"/>
        <w:adjustRightInd/>
        <w:snapToGrid/>
        <w:spacing w:before="101" w:line="240" w:lineRule="auto"/>
        <w:ind w:left="647"/>
        <w:textAlignment w:val="auto"/>
      </w:pPr>
      <w:r>
        <w:rPr>
          <w:rFonts w:ascii="宋体" w:hAnsi="宋体" w:eastAsia="宋体" w:cs="宋体"/>
          <w:b/>
          <w:bCs/>
          <w:spacing w:val="7"/>
          <w:sz w:val="31"/>
          <w:szCs w:val="31"/>
        </w:rPr>
        <w:t>采购项目名称：</w:t>
      </w:r>
      <w:r>
        <w:rPr>
          <w:rFonts w:hint="eastAsia" w:ascii="宋体" w:hAnsi="宋体" w:eastAsia="宋体" w:cs="宋体"/>
          <w:b/>
          <w:bCs/>
          <w:spacing w:val="7"/>
          <w:sz w:val="31"/>
          <w:szCs w:val="31"/>
          <w:u w:val="single" w:color="auto"/>
          <w:lang w:eastAsia="zh-CN"/>
        </w:rPr>
        <w:t>食堂扩建维修项目</w:t>
      </w:r>
    </w:p>
    <w:p w14:paraId="17694AC1">
      <w:pPr>
        <w:keepNext w:val="0"/>
        <w:keepLines w:val="0"/>
        <w:pageBreakBefore w:val="0"/>
        <w:widowControl w:val="0"/>
        <w:kinsoku/>
        <w:wordWrap/>
        <w:overflowPunct/>
        <w:topLinePunct w:val="0"/>
        <w:autoSpaceDE/>
        <w:autoSpaceDN/>
        <w:bidi w:val="0"/>
        <w:adjustRightInd/>
        <w:snapToGrid/>
        <w:spacing w:before="102" w:line="240" w:lineRule="auto"/>
        <w:ind w:left="649"/>
        <w:textAlignment w:val="auto"/>
      </w:pPr>
      <w:r>
        <w:rPr>
          <w:rFonts w:ascii="宋体" w:hAnsi="宋体" w:eastAsia="宋体" w:cs="宋体"/>
          <w:b/>
          <w:bCs/>
          <w:spacing w:val="6"/>
          <w:sz w:val="31"/>
          <w:szCs w:val="31"/>
        </w:rPr>
        <w:t>采购项目编号：</w:t>
      </w:r>
      <w:r>
        <w:rPr>
          <w:rFonts w:hint="eastAsia" w:ascii="宋体" w:hAnsi="宋体" w:eastAsia="宋体" w:cs="宋体"/>
          <w:b/>
          <w:bCs/>
          <w:spacing w:val="6"/>
          <w:sz w:val="31"/>
          <w:szCs w:val="31"/>
          <w:u w:val="single" w:color="auto"/>
          <w:lang w:eastAsia="zh-CN"/>
        </w:rPr>
        <w:t>青海国德竞磋（工程）2026-044</w:t>
      </w:r>
      <w:r>
        <w:rPr>
          <w:rFonts w:ascii="宋体" w:hAnsi="宋体" w:eastAsia="宋体" w:cs="宋体"/>
          <w:sz w:val="31"/>
          <w:szCs w:val="31"/>
          <w:u w:val="single" w:color="auto"/>
        </w:rPr>
        <w:t xml:space="preserve">  </w:t>
      </w:r>
    </w:p>
    <w:p w14:paraId="61408568">
      <w:pPr>
        <w:keepNext w:val="0"/>
        <w:keepLines w:val="0"/>
        <w:pageBreakBefore w:val="0"/>
        <w:widowControl w:val="0"/>
        <w:kinsoku/>
        <w:wordWrap/>
        <w:overflowPunct/>
        <w:topLinePunct w:val="0"/>
        <w:autoSpaceDE/>
        <w:autoSpaceDN/>
        <w:bidi w:val="0"/>
        <w:adjustRightInd/>
        <w:snapToGrid/>
        <w:spacing w:before="101" w:line="240" w:lineRule="auto"/>
        <w:ind w:left="653"/>
        <w:jc w:val="left"/>
        <w:textAlignment w:val="auto"/>
        <w:rPr>
          <w:rFonts w:ascii="宋体" w:hAnsi="宋体" w:eastAsia="宋体" w:cs="宋体"/>
          <w:sz w:val="31"/>
          <w:szCs w:val="31"/>
        </w:rPr>
      </w:pPr>
      <w:r>
        <w:rPr>
          <w:rFonts w:ascii="宋体" w:hAnsi="宋体" w:eastAsia="宋体" w:cs="宋体"/>
          <w:b/>
          <w:bCs/>
          <w:spacing w:val="12"/>
          <w:sz w:val="31"/>
          <w:szCs w:val="31"/>
        </w:rPr>
        <w:t>供</w:t>
      </w:r>
      <w:r>
        <w:rPr>
          <w:rFonts w:ascii="宋体" w:hAnsi="宋体" w:eastAsia="宋体" w:cs="宋体"/>
          <w:spacing w:val="12"/>
          <w:sz w:val="31"/>
          <w:szCs w:val="31"/>
        </w:rPr>
        <w:t xml:space="preserve">   </w:t>
      </w:r>
      <w:r>
        <w:rPr>
          <w:rFonts w:ascii="宋体" w:hAnsi="宋体" w:eastAsia="宋体" w:cs="宋体"/>
          <w:b/>
          <w:bCs/>
          <w:spacing w:val="12"/>
          <w:sz w:val="31"/>
          <w:szCs w:val="31"/>
        </w:rPr>
        <w:t>应</w:t>
      </w:r>
      <w:r>
        <w:rPr>
          <w:rFonts w:ascii="宋体" w:hAnsi="宋体" w:eastAsia="宋体" w:cs="宋体"/>
          <w:spacing w:val="12"/>
          <w:sz w:val="31"/>
          <w:szCs w:val="31"/>
        </w:rPr>
        <w:t xml:space="preserve">   </w:t>
      </w:r>
      <w:r>
        <w:rPr>
          <w:rFonts w:ascii="宋体" w:hAnsi="宋体" w:eastAsia="宋体" w:cs="宋体"/>
          <w:b/>
          <w:bCs/>
          <w:spacing w:val="12"/>
          <w:sz w:val="31"/>
          <w:szCs w:val="31"/>
        </w:rPr>
        <w:t>商</w:t>
      </w:r>
      <w:r>
        <w:rPr>
          <w:rFonts w:ascii="宋体" w:hAnsi="宋体" w:eastAsia="宋体" w:cs="宋体"/>
          <w:b/>
          <w:bCs/>
          <w:spacing w:val="-37"/>
          <w:sz w:val="31"/>
          <w:szCs w:val="31"/>
        </w:rPr>
        <w:t>：</w:t>
      </w:r>
      <w:r>
        <w:rPr>
          <w:rFonts w:ascii="宋体" w:hAnsi="宋体" w:eastAsia="宋体" w:cs="宋体"/>
          <w:spacing w:val="1"/>
          <w:sz w:val="31"/>
          <w:szCs w:val="31"/>
          <w:u w:val="single" w:color="auto"/>
        </w:rPr>
        <w:t xml:space="preserve">           </w:t>
      </w:r>
      <w:r>
        <w:rPr>
          <w:rFonts w:ascii="宋体" w:hAnsi="宋体" w:eastAsia="宋体" w:cs="宋体"/>
          <w:sz w:val="31"/>
          <w:szCs w:val="31"/>
          <w:u w:val="single" w:color="auto"/>
        </w:rPr>
        <w:t xml:space="preserve">            </w:t>
      </w:r>
      <w:r>
        <w:rPr>
          <w:rFonts w:ascii="宋体" w:hAnsi="宋体" w:eastAsia="宋体" w:cs="宋体"/>
          <w:b/>
          <w:bCs/>
          <w:spacing w:val="-37"/>
          <w:sz w:val="31"/>
          <w:szCs w:val="31"/>
        </w:rPr>
        <w:t>（</w:t>
      </w:r>
      <w:r>
        <w:rPr>
          <w:rFonts w:ascii="宋体" w:hAnsi="宋体" w:eastAsia="宋体" w:cs="宋体"/>
          <w:b/>
          <w:bCs/>
          <w:spacing w:val="12"/>
          <w:sz w:val="31"/>
          <w:szCs w:val="31"/>
        </w:rPr>
        <w:t>公章）</w:t>
      </w:r>
    </w:p>
    <w:p w14:paraId="40A3EF31">
      <w:pPr>
        <w:pStyle w:val="34"/>
        <w:keepNext w:val="0"/>
        <w:keepLines w:val="0"/>
        <w:pageBreakBefore w:val="0"/>
        <w:widowControl w:val="0"/>
        <w:kinsoku/>
        <w:wordWrap/>
        <w:overflowPunct/>
        <w:topLinePunct w:val="0"/>
        <w:autoSpaceDE/>
        <w:autoSpaceDN/>
        <w:bidi w:val="0"/>
        <w:adjustRightInd/>
        <w:snapToGrid/>
        <w:spacing w:line="240" w:lineRule="auto"/>
        <w:jc w:val="left"/>
        <w:textAlignment w:val="auto"/>
      </w:pPr>
    </w:p>
    <w:p w14:paraId="6FE76BF0">
      <w:pPr>
        <w:keepNext w:val="0"/>
        <w:keepLines w:val="0"/>
        <w:pageBreakBefore w:val="0"/>
        <w:widowControl w:val="0"/>
        <w:kinsoku/>
        <w:wordWrap/>
        <w:overflowPunct/>
        <w:topLinePunct w:val="0"/>
        <w:autoSpaceDE/>
        <w:autoSpaceDN/>
        <w:bidi w:val="0"/>
        <w:adjustRightInd/>
        <w:snapToGrid/>
        <w:spacing w:before="101" w:line="240" w:lineRule="auto"/>
        <w:ind w:left="654"/>
        <w:jc w:val="left"/>
        <w:textAlignment w:val="auto"/>
        <w:rPr>
          <w:rFonts w:ascii="宋体" w:hAnsi="宋体" w:eastAsia="宋体" w:cs="宋体"/>
          <w:sz w:val="31"/>
          <w:szCs w:val="31"/>
        </w:rPr>
      </w:pPr>
      <w:r>
        <w:rPr>
          <w:rFonts w:ascii="宋体" w:hAnsi="宋体" w:eastAsia="宋体" w:cs="宋体"/>
          <w:b/>
          <w:bCs/>
          <w:spacing w:val="9"/>
          <w:sz w:val="31"/>
          <w:szCs w:val="31"/>
        </w:rPr>
        <w:t>法定代表人或委托代理人</w:t>
      </w:r>
      <w:r>
        <w:rPr>
          <w:rFonts w:ascii="宋体" w:hAnsi="宋体" w:eastAsia="宋体" w:cs="宋体"/>
          <w:b/>
          <w:bCs/>
          <w:spacing w:val="-13"/>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3"/>
          <w:sz w:val="31"/>
          <w:szCs w:val="31"/>
        </w:rPr>
        <w:t>（</w:t>
      </w:r>
      <w:r>
        <w:rPr>
          <w:rFonts w:ascii="宋体" w:hAnsi="宋体" w:eastAsia="宋体" w:cs="宋体"/>
          <w:b/>
          <w:bCs/>
          <w:spacing w:val="9"/>
          <w:sz w:val="31"/>
          <w:szCs w:val="31"/>
        </w:rPr>
        <w:t>签字）</w:t>
      </w:r>
    </w:p>
    <w:p w14:paraId="4017607B">
      <w:pPr>
        <w:spacing w:before="102" w:line="225" w:lineRule="auto"/>
        <w:ind w:left="3834"/>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3"/>
          <w:sz w:val="31"/>
          <w:szCs w:val="31"/>
        </w:rPr>
        <w:t xml:space="preserve">   </w:t>
      </w:r>
      <w:r>
        <w:rPr>
          <w:rFonts w:ascii="宋体" w:hAnsi="宋体" w:eastAsia="宋体" w:cs="宋体"/>
          <w:b/>
          <w:bCs/>
          <w:spacing w:val="-9"/>
          <w:sz w:val="31"/>
          <w:szCs w:val="31"/>
        </w:rPr>
        <w:t>月</w:t>
      </w:r>
      <w:r>
        <w:rPr>
          <w:rFonts w:ascii="宋体" w:hAnsi="宋体" w:eastAsia="宋体" w:cs="宋体"/>
          <w:spacing w:val="40"/>
          <w:sz w:val="31"/>
          <w:szCs w:val="31"/>
        </w:rPr>
        <w:t xml:space="preserve">  </w:t>
      </w:r>
      <w:r>
        <w:rPr>
          <w:rFonts w:ascii="宋体" w:hAnsi="宋体" w:eastAsia="宋体" w:cs="宋体"/>
          <w:b/>
          <w:bCs/>
          <w:spacing w:val="-9"/>
          <w:sz w:val="31"/>
          <w:szCs w:val="31"/>
        </w:rPr>
        <w:t>日</w:t>
      </w:r>
    </w:p>
    <w:p w14:paraId="010A780C">
      <w:pPr>
        <w:spacing w:line="225" w:lineRule="auto"/>
        <w:rPr>
          <w:rFonts w:ascii="宋体" w:hAnsi="宋体" w:eastAsia="宋体" w:cs="宋体"/>
          <w:sz w:val="31"/>
          <w:szCs w:val="31"/>
        </w:rPr>
        <w:sectPr>
          <w:footerReference r:id="rId9" w:type="default"/>
          <w:pgSz w:w="11906" w:h="16838"/>
          <w:pgMar w:top="1440" w:right="1800" w:bottom="1440" w:left="1800" w:header="851" w:footer="992" w:gutter="0"/>
          <w:cols w:space="425" w:num="1"/>
          <w:docGrid w:type="lines" w:linePitch="312" w:charSpace="0"/>
        </w:sectPr>
      </w:pPr>
    </w:p>
    <w:p w14:paraId="2BD25F90">
      <w:pPr>
        <w:pStyle w:val="34"/>
        <w:spacing w:before="215" w:line="219" w:lineRule="auto"/>
        <w:ind w:left="9"/>
        <w:outlineLvl w:val="0"/>
        <w:rPr>
          <w:rFonts w:ascii="宋体" w:hAnsi="宋体" w:eastAsia="宋体" w:cs="宋体"/>
          <w:sz w:val="24"/>
          <w:szCs w:val="24"/>
        </w:rPr>
      </w:pPr>
      <w:bookmarkStart w:id="14" w:name="bookmark7"/>
      <w:bookmarkEnd w:id="14"/>
      <w:r>
        <w:rPr>
          <w:rFonts w:ascii="宋体" w:hAnsi="宋体" w:eastAsia="宋体" w:cs="宋体"/>
          <w:b/>
          <w:bCs/>
          <w:spacing w:val="-7"/>
          <w:sz w:val="24"/>
          <w:szCs w:val="24"/>
        </w:rPr>
        <w:t>格式</w:t>
      </w:r>
      <w:r>
        <w:rPr>
          <w:rFonts w:ascii="宋体" w:hAnsi="宋体" w:eastAsia="宋体" w:cs="宋体"/>
          <w:spacing w:val="-49"/>
          <w:sz w:val="24"/>
          <w:szCs w:val="24"/>
        </w:rPr>
        <w:t xml:space="preserve"> </w:t>
      </w:r>
      <w:r>
        <w:rPr>
          <w:b/>
          <w:bCs/>
          <w:spacing w:val="-7"/>
          <w:sz w:val="24"/>
          <w:szCs w:val="24"/>
        </w:rPr>
        <w:t>2</w:t>
      </w:r>
      <w:r>
        <w:rPr>
          <w:b/>
          <w:bCs/>
          <w:spacing w:val="-36"/>
          <w:sz w:val="24"/>
          <w:szCs w:val="24"/>
        </w:rPr>
        <w:t xml:space="preserve"> </w:t>
      </w:r>
      <w:r>
        <w:rPr>
          <w:rFonts w:ascii="宋体" w:hAnsi="宋体" w:eastAsia="宋体" w:cs="宋体"/>
          <w:b/>
          <w:bCs/>
          <w:spacing w:val="-7"/>
          <w:sz w:val="24"/>
          <w:szCs w:val="24"/>
        </w:rPr>
        <w:t>：响应文件目录</w:t>
      </w:r>
    </w:p>
    <w:p w14:paraId="79874CD4">
      <w:pPr>
        <w:spacing w:before="78" w:line="219" w:lineRule="auto"/>
        <w:ind w:left="20"/>
        <w:rPr>
          <w:rFonts w:ascii="宋体" w:hAnsi="宋体" w:eastAsia="宋体" w:cs="宋体"/>
          <w:sz w:val="24"/>
          <w:szCs w:val="24"/>
        </w:rPr>
      </w:pPr>
      <w:r>
        <w:rPr>
          <w:rFonts w:ascii="宋体" w:hAnsi="宋体" w:eastAsia="宋体" w:cs="宋体"/>
          <w:spacing w:val="-1"/>
          <w:sz w:val="24"/>
          <w:szCs w:val="24"/>
        </w:rPr>
        <w:t>（1） 响应文件封面……………………………………………………所在页码</w:t>
      </w:r>
    </w:p>
    <w:p w14:paraId="42A0A29D">
      <w:pPr>
        <w:spacing w:before="236" w:line="219" w:lineRule="auto"/>
        <w:ind w:left="20"/>
        <w:rPr>
          <w:rFonts w:ascii="宋体" w:hAnsi="宋体" w:eastAsia="宋体" w:cs="宋体"/>
          <w:sz w:val="24"/>
          <w:szCs w:val="24"/>
        </w:rPr>
      </w:pPr>
      <w:r>
        <w:rPr>
          <w:rFonts w:ascii="宋体" w:hAnsi="宋体" w:eastAsia="宋体" w:cs="宋体"/>
          <w:spacing w:val="-1"/>
          <w:sz w:val="24"/>
          <w:szCs w:val="24"/>
        </w:rPr>
        <w:t>（2） 响应文件目录……………………………………………………所在页码</w:t>
      </w:r>
    </w:p>
    <w:p w14:paraId="30516EE2">
      <w:pPr>
        <w:spacing w:before="235" w:line="218" w:lineRule="auto"/>
        <w:ind w:left="20"/>
        <w:rPr>
          <w:rFonts w:ascii="宋体" w:hAnsi="宋体" w:eastAsia="宋体" w:cs="宋体"/>
          <w:sz w:val="24"/>
          <w:szCs w:val="24"/>
        </w:rPr>
      </w:pPr>
      <w:r>
        <w:rPr>
          <w:rFonts w:ascii="宋体" w:hAnsi="宋体" w:eastAsia="宋体" w:cs="宋体"/>
          <w:spacing w:val="-1"/>
          <w:sz w:val="24"/>
          <w:szCs w:val="24"/>
        </w:rPr>
        <w:t>（3） 磋商函及磋商报价表……………………………………………所在页码</w:t>
      </w:r>
    </w:p>
    <w:p w14:paraId="7E408FEF">
      <w:pPr>
        <w:spacing w:before="234" w:line="219" w:lineRule="auto"/>
        <w:ind w:left="20"/>
        <w:rPr>
          <w:rFonts w:ascii="宋体" w:hAnsi="宋体" w:eastAsia="宋体" w:cs="宋体"/>
          <w:sz w:val="24"/>
          <w:szCs w:val="24"/>
        </w:rPr>
      </w:pPr>
      <w:r>
        <w:rPr>
          <w:rFonts w:ascii="宋体" w:hAnsi="宋体" w:eastAsia="宋体" w:cs="宋体"/>
          <w:spacing w:val="-1"/>
          <w:sz w:val="24"/>
          <w:szCs w:val="24"/>
        </w:rPr>
        <w:t>（4） 法定代表人证明书………………………………………………所在页码</w:t>
      </w:r>
    </w:p>
    <w:p w14:paraId="2A0E65E1">
      <w:pPr>
        <w:spacing w:before="236" w:line="219" w:lineRule="auto"/>
        <w:ind w:left="20"/>
        <w:rPr>
          <w:rFonts w:ascii="宋体" w:hAnsi="宋体" w:eastAsia="宋体" w:cs="宋体"/>
          <w:sz w:val="24"/>
          <w:szCs w:val="24"/>
        </w:rPr>
      </w:pPr>
      <w:r>
        <w:rPr>
          <w:rFonts w:ascii="宋体" w:hAnsi="宋体" w:eastAsia="宋体" w:cs="宋体"/>
          <w:spacing w:val="-1"/>
          <w:sz w:val="24"/>
          <w:szCs w:val="24"/>
        </w:rPr>
        <w:t>（5） 法定代表人授权书………………………………………………所在页码</w:t>
      </w:r>
    </w:p>
    <w:p w14:paraId="0F99270B">
      <w:pPr>
        <w:spacing w:before="236" w:line="219" w:lineRule="auto"/>
        <w:ind w:left="20"/>
        <w:rPr>
          <w:rFonts w:ascii="宋体" w:hAnsi="宋体" w:eastAsia="宋体" w:cs="宋体"/>
          <w:sz w:val="24"/>
          <w:szCs w:val="24"/>
        </w:rPr>
      </w:pPr>
      <w:r>
        <w:rPr>
          <w:rFonts w:ascii="宋体" w:hAnsi="宋体" w:eastAsia="宋体" w:cs="宋体"/>
          <w:spacing w:val="-1"/>
          <w:sz w:val="24"/>
          <w:szCs w:val="24"/>
        </w:rPr>
        <w:t>（6） 供应商诚信承诺书………………………………………………所在页码</w:t>
      </w:r>
    </w:p>
    <w:p w14:paraId="20AFEC50">
      <w:pPr>
        <w:spacing w:before="234" w:line="218" w:lineRule="auto"/>
        <w:ind w:left="20"/>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spacing w:val="44"/>
          <w:sz w:val="24"/>
          <w:szCs w:val="24"/>
        </w:rPr>
        <w:t xml:space="preserve"> </w:t>
      </w:r>
      <w:r>
        <w:rPr>
          <w:rFonts w:ascii="宋体" w:hAnsi="宋体" w:eastAsia="宋体" w:cs="宋体"/>
          <w:spacing w:val="-2"/>
          <w:sz w:val="24"/>
          <w:szCs w:val="24"/>
        </w:rPr>
        <w:t>已标价工程量清单………………………………………………所在页码</w:t>
      </w:r>
    </w:p>
    <w:p w14:paraId="3C14B862">
      <w:pPr>
        <w:spacing w:before="237" w:line="220" w:lineRule="auto"/>
        <w:ind w:left="20"/>
        <w:rPr>
          <w:rFonts w:ascii="宋体" w:hAnsi="宋体" w:eastAsia="宋体" w:cs="宋体"/>
          <w:sz w:val="24"/>
          <w:szCs w:val="24"/>
        </w:rPr>
      </w:pPr>
      <w:r>
        <w:rPr>
          <w:rFonts w:ascii="宋体" w:hAnsi="宋体" w:eastAsia="宋体" w:cs="宋体"/>
          <w:spacing w:val="-1"/>
          <w:sz w:val="24"/>
          <w:szCs w:val="24"/>
        </w:rPr>
        <w:t>（8） 施工组织设计……………………………………………………所在页码</w:t>
      </w:r>
    </w:p>
    <w:p w14:paraId="2A92098D">
      <w:pPr>
        <w:spacing w:before="234" w:line="219" w:lineRule="auto"/>
        <w:ind w:left="20"/>
        <w:rPr>
          <w:rFonts w:ascii="宋体" w:hAnsi="宋体" w:eastAsia="宋体" w:cs="宋体"/>
          <w:sz w:val="24"/>
          <w:szCs w:val="24"/>
        </w:rPr>
      </w:pPr>
      <w:r>
        <w:rPr>
          <w:rFonts w:ascii="宋体" w:hAnsi="宋体" w:eastAsia="宋体" w:cs="宋体"/>
          <w:spacing w:val="-1"/>
          <w:sz w:val="24"/>
          <w:szCs w:val="24"/>
        </w:rPr>
        <w:t>（9） 项目管理机构……………………………………………………所在页码</w:t>
      </w:r>
    </w:p>
    <w:p w14:paraId="042B6E09">
      <w:pPr>
        <w:spacing w:before="235" w:line="219" w:lineRule="auto"/>
        <w:ind w:left="20"/>
        <w:rPr>
          <w:rFonts w:ascii="宋体" w:hAnsi="宋体" w:eastAsia="宋体" w:cs="宋体"/>
          <w:sz w:val="24"/>
          <w:szCs w:val="24"/>
        </w:rPr>
      </w:pPr>
      <w:r>
        <w:rPr>
          <w:rFonts w:ascii="宋体" w:hAnsi="宋体" w:eastAsia="宋体" w:cs="宋体"/>
          <w:spacing w:val="-1"/>
          <w:sz w:val="24"/>
          <w:szCs w:val="24"/>
        </w:rPr>
        <w:t>（10）资格审查资料……………………………………………………所在页码</w:t>
      </w:r>
    </w:p>
    <w:p w14:paraId="6D2E4F3F">
      <w:pPr>
        <w:spacing w:before="235" w:line="219" w:lineRule="auto"/>
        <w:ind w:left="20"/>
        <w:rPr>
          <w:rFonts w:ascii="宋体" w:hAnsi="宋体" w:eastAsia="宋体" w:cs="宋体"/>
          <w:sz w:val="24"/>
          <w:szCs w:val="24"/>
        </w:rPr>
      </w:pPr>
      <w:r>
        <w:rPr>
          <w:rFonts w:ascii="宋体" w:hAnsi="宋体" w:eastAsia="宋体" w:cs="宋体"/>
          <w:spacing w:val="-1"/>
          <w:sz w:val="24"/>
          <w:szCs w:val="24"/>
        </w:rPr>
        <w:t>（11）具备履行合同所必需的设备和专业技术能力的证明材料……所在页码</w:t>
      </w:r>
    </w:p>
    <w:p w14:paraId="3D8E563C">
      <w:pPr>
        <w:spacing w:before="237" w:line="219" w:lineRule="auto"/>
        <w:ind w:left="20"/>
        <w:rPr>
          <w:rFonts w:ascii="宋体" w:hAnsi="宋体" w:eastAsia="宋体" w:cs="宋体"/>
          <w:sz w:val="24"/>
          <w:szCs w:val="24"/>
        </w:rPr>
      </w:pPr>
      <w:r>
        <w:rPr>
          <w:rFonts w:ascii="宋体" w:hAnsi="宋体" w:eastAsia="宋体" w:cs="宋体"/>
          <w:spacing w:val="-1"/>
          <w:sz w:val="24"/>
          <w:szCs w:val="24"/>
        </w:rPr>
        <w:t>（12）无重大违法记录声明……………………………………………所在页码</w:t>
      </w:r>
    </w:p>
    <w:p w14:paraId="58A90677">
      <w:pPr>
        <w:spacing w:before="233" w:line="219" w:lineRule="auto"/>
        <w:ind w:left="20"/>
        <w:rPr>
          <w:rFonts w:ascii="宋体" w:hAnsi="宋体" w:eastAsia="宋体" w:cs="宋体"/>
          <w:sz w:val="24"/>
          <w:szCs w:val="24"/>
        </w:rPr>
      </w:pPr>
      <w:r>
        <w:rPr>
          <w:rFonts w:ascii="宋体" w:hAnsi="宋体" w:eastAsia="宋体" w:cs="宋体"/>
          <w:spacing w:val="-1"/>
          <w:sz w:val="24"/>
          <w:szCs w:val="24"/>
        </w:rPr>
        <w:t>（13）类似业绩证明材料………………………………………………所在页码</w:t>
      </w:r>
    </w:p>
    <w:p w14:paraId="49DA4B23">
      <w:pPr>
        <w:spacing w:before="236" w:line="219" w:lineRule="auto"/>
        <w:ind w:left="20"/>
        <w:rPr>
          <w:rFonts w:ascii="宋体" w:hAnsi="宋体" w:eastAsia="宋体" w:cs="宋体"/>
          <w:sz w:val="24"/>
          <w:szCs w:val="24"/>
        </w:rPr>
      </w:pPr>
      <w:r>
        <w:rPr>
          <w:rFonts w:ascii="宋体" w:hAnsi="宋体" w:eastAsia="宋体" w:cs="宋体"/>
          <w:spacing w:val="-1"/>
          <w:sz w:val="24"/>
          <w:szCs w:val="24"/>
        </w:rPr>
        <w:t>（14）供应商认为在其他方面有必要说明的事项……………………所在页码</w:t>
      </w:r>
    </w:p>
    <w:p w14:paraId="19FF5D48">
      <w:pPr>
        <w:spacing w:before="237" w:line="219" w:lineRule="auto"/>
        <w:ind w:left="20"/>
        <w:rPr>
          <w:rFonts w:ascii="宋体" w:hAnsi="宋体" w:eastAsia="宋体" w:cs="宋体"/>
          <w:sz w:val="24"/>
          <w:szCs w:val="24"/>
        </w:rPr>
      </w:pPr>
      <w:r>
        <w:rPr>
          <w:rFonts w:ascii="宋体" w:hAnsi="宋体" w:eastAsia="宋体" w:cs="宋体"/>
          <w:spacing w:val="-1"/>
          <w:sz w:val="24"/>
          <w:szCs w:val="24"/>
        </w:rPr>
        <w:t>（15）中小企业声明函…………………………………………………所在页码</w:t>
      </w:r>
    </w:p>
    <w:p w14:paraId="05930A58">
      <w:pPr>
        <w:spacing w:before="234" w:line="219" w:lineRule="auto"/>
        <w:ind w:left="20"/>
        <w:rPr>
          <w:rFonts w:ascii="宋体" w:hAnsi="宋体" w:eastAsia="宋体" w:cs="宋体"/>
          <w:sz w:val="24"/>
          <w:szCs w:val="24"/>
        </w:rPr>
      </w:pPr>
      <w:r>
        <w:rPr>
          <w:rFonts w:ascii="宋体" w:hAnsi="宋体" w:eastAsia="宋体" w:cs="宋体"/>
          <w:spacing w:val="-1"/>
          <w:sz w:val="24"/>
          <w:szCs w:val="24"/>
        </w:rPr>
        <w:t>（16）残疾人福利性单位声明函………………………………………所在页码</w:t>
      </w:r>
    </w:p>
    <w:p w14:paraId="3F8F4CB0">
      <w:pPr>
        <w:spacing w:before="235" w:line="219" w:lineRule="auto"/>
        <w:ind w:left="20"/>
        <w:rPr>
          <w:rFonts w:ascii="宋体" w:hAnsi="宋体" w:eastAsia="宋体" w:cs="宋体"/>
          <w:sz w:val="24"/>
          <w:szCs w:val="24"/>
        </w:rPr>
      </w:pPr>
      <w:r>
        <w:rPr>
          <w:rFonts w:ascii="宋体" w:hAnsi="宋体" w:eastAsia="宋体" w:cs="宋体"/>
          <w:spacing w:val="-1"/>
          <w:sz w:val="24"/>
          <w:szCs w:val="24"/>
        </w:rPr>
        <w:t>（17）监狱企业证明材料………………………………………………所在页码</w:t>
      </w:r>
    </w:p>
    <w:p w14:paraId="0F27975F">
      <w:pPr>
        <w:spacing w:before="236" w:line="218" w:lineRule="auto"/>
        <w:ind w:left="20"/>
        <w:rPr>
          <w:rFonts w:ascii="宋体" w:hAnsi="宋体" w:eastAsia="宋体" w:cs="宋体"/>
          <w:sz w:val="24"/>
          <w:szCs w:val="24"/>
        </w:rPr>
      </w:pPr>
      <w:r>
        <w:rPr>
          <w:rFonts w:ascii="宋体" w:hAnsi="宋体" w:eastAsia="宋体" w:cs="宋体"/>
          <w:spacing w:val="-1"/>
          <w:sz w:val="24"/>
          <w:szCs w:val="24"/>
        </w:rPr>
        <w:t>（18）磋商最后报价……………………………………………………所在页码</w:t>
      </w:r>
    </w:p>
    <w:p w14:paraId="6ED1B031">
      <w:pPr>
        <w:spacing w:line="218" w:lineRule="auto"/>
        <w:rPr>
          <w:rFonts w:ascii="宋体" w:hAnsi="宋体" w:eastAsia="宋体" w:cs="宋体"/>
          <w:sz w:val="24"/>
          <w:szCs w:val="24"/>
        </w:rPr>
        <w:sectPr>
          <w:footerReference r:id="rId10" w:type="default"/>
          <w:pgSz w:w="11906" w:h="16838"/>
          <w:pgMar w:top="1440" w:right="1800" w:bottom="1440" w:left="1800" w:header="851" w:footer="992" w:gutter="0"/>
          <w:cols w:space="425" w:num="1"/>
          <w:docGrid w:type="lines" w:linePitch="312" w:charSpace="0"/>
        </w:sectPr>
      </w:pPr>
    </w:p>
    <w:p w14:paraId="77011C14">
      <w:pPr>
        <w:pStyle w:val="34"/>
        <w:spacing w:before="313" w:line="218" w:lineRule="auto"/>
        <w:ind w:left="9"/>
        <w:outlineLvl w:val="0"/>
        <w:rPr>
          <w:rFonts w:ascii="宋体" w:hAnsi="宋体" w:eastAsia="宋体" w:cs="宋体"/>
          <w:sz w:val="24"/>
          <w:szCs w:val="24"/>
        </w:rPr>
      </w:pPr>
      <w:bookmarkStart w:id="15" w:name="bookmark29"/>
      <w:bookmarkEnd w:id="15"/>
      <w:r>
        <w:rPr>
          <w:rFonts w:ascii="宋体" w:hAnsi="宋体" w:eastAsia="宋体" w:cs="宋体"/>
          <w:b/>
          <w:bCs/>
          <w:spacing w:val="-6"/>
          <w:sz w:val="24"/>
          <w:szCs w:val="24"/>
        </w:rPr>
        <w:t>格式</w:t>
      </w:r>
      <w:r>
        <w:rPr>
          <w:rFonts w:ascii="宋体" w:hAnsi="宋体" w:eastAsia="宋体" w:cs="宋体"/>
          <w:spacing w:val="-46"/>
          <w:sz w:val="24"/>
          <w:szCs w:val="24"/>
        </w:rPr>
        <w:t xml:space="preserve"> </w:t>
      </w:r>
      <w:r>
        <w:rPr>
          <w:b/>
          <w:bCs/>
          <w:spacing w:val="-6"/>
          <w:sz w:val="24"/>
          <w:szCs w:val="24"/>
        </w:rPr>
        <w:t>3</w:t>
      </w:r>
      <w:r>
        <w:rPr>
          <w:b/>
          <w:bCs/>
          <w:spacing w:val="-36"/>
          <w:sz w:val="24"/>
          <w:szCs w:val="24"/>
        </w:rPr>
        <w:t xml:space="preserve"> </w:t>
      </w:r>
      <w:r>
        <w:rPr>
          <w:rFonts w:ascii="宋体" w:hAnsi="宋体" w:eastAsia="宋体" w:cs="宋体"/>
          <w:b/>
          <w:bCs/>
          <w:spacing w:val="-6"/>
          <w:sz w:val="24"/>
          <w:szCs w:val="24"/>
        </w:rPr>
        <w:t>：磋商函及磋商报价表</w:t>
      </w:r>
    </w:p>
    <w:p w14:paraId="79070ABE">
      <w:pPr>
        <w:tabs>
          <w:tab w:val="left" w:pos="3668"/>
        </w:tabs>
        <w:spacing w:before="101" w:line="225" w:lineRule="auto"/>
        <w:jc w:val="center"/>
        <w:rPr>
          <w:rFonts w:ascii="宋体" w:hAnsi="宋体" w:eastAsia="宋体" w:cs="宋体"/>
          <w:sz w:val="31"/>
          <w:szCs w:val="31"/>
        </w:rPr>
      </w:pPr>
      <w:bookmarkStart w:id="16" w:name="bookmark8"/>
      <w:bookmarkEnd w:id="16"/>
      <w:r>
        <w:rPr>
          <w:rFonts w:ascii="宋体" w:hAnsi="宋体" w:eastAsia="宋体" w:cs="宋体"/>
          <w:b/>
          <w:bCs/>
          <w:spacing w:val="3"/>
          <w:sz w:val="31"/>
          <w:szCs w:val="31"/>
        </w:rPr>
        <w:t>（一）磋商函</w:t>
      </w:r>
    </w:p>
    <w:p w14:paraId="634C6DC2">
      <w:pPr>
        <w:pStyle w:val="34"/>
        <w:spacing w:line="460" w:lineRule="auto"/>
      </w:pPr>
    </w:p>
    <w:p w14:paraId="016AA09F">
      <w:pPr>
        <w:spacing w:before="78" w:line="219" w:lineRule="auto"/>
        <w:ind w:left="9"/>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青海国德招标代理有限公司</w:t>
      </w:r>
    </w:p>
    <w:p w14:paraId="49099E24">
      <w:pPr>
        <w:spacing w:before="291" w:line="442" w:lineRule="auto"/>
        <w:ind w:left="9" w:firstLine="481"/>
        <w:jc w:val="both"/>
        <w:rPr>
          <w:rFonts w:ascii="宋体" w:hAnsi="宋体" w:eastAsia="宋体" w:cs="宋体"/>
          <w:sz w:val="24"/>
          <w:szCs w:val="24"/>
        </w:rPr>
      </w:pPr>
      <w:r>
        <w:rPr>
          <w:rFonts w:ascii="宋体" w:hAnsi="宋体" w:eastAsia="宋体" w:cs="宋体"/>
          <w:spacing w:val="-2"/>
          <w:sz w:val="24"/>
          <w:szCs w:val="24"/>
        </w:rPr>
        <w:t>我们收到</w:t>
      </w:r>
      <w:r>
        <w:rPr>
          <w:rFonts w:ascii="宋体" w:hAnsi="宋体" w:eastAsia="宋体" w:cs="宋体"/>
          <w:spacing w:val="-2"/>
          <w:sz w:val="24"/>
          <w:szCs w:val="24"/>
          <w:u w:val="single" w:color="auto"/>
        </w:rPr>
        <w:t xml:space="preserve"> 采购项目名称（采购项目编号）</w:t>
      </w:r>
      <w:r>
        <w:rPr>
          <w:rFonts w:ascii="宋体" w:hAnsi="宋体" w:eastAsia="宋体" w:cs="宋体"/>
          <w:spacing w:val="-2"/>
          <w:sz w:val="24"/>
          <w:szCs w:val="24"/>
        </w:rPr>
        <w:t>竞争性磋商文件，经研究，法</w:t>
      </w:r>
      <w:r>
        <w:rPr>
          <w:rFonts w:ascii="宋体" w:hAnsi="宋体" w:eastAsia="宋体" w:cs="宋体"/>
          <w:spacing w:val="-3"/>
          <w:sz w:val="24"/>
          <w:szCs w:val="24"/>
        </w:rPr>
        <w:t>定代表人（姓</w:t>
      </w:r>
      <w:r>
        <w:rPr>
          <w:rFonts w:ascii="宋体" w:hAnsi="宋体" w:eastAsia="宋体" w:cs="宋体"/>
          <w:spacing w:val="1"/>
          <w:sz w:val="24"/>
          <w:szCs w:val="24"/>
        </w:rPr>
        <w:t>名、职务）正式授权（委托代理人姓名、职务）代表供应商（供应商名称、地址）提交响</w:t>
      </w:r>
      <w:r>
        <w:rPr>
          <w:rFonts w:ascii="宋体" w:hAnsi="宋体" w:eastAsia="宋体" w:cs="宋体"/>
          <w:spacing w:val="-3"/>
          <w:sz w:val="24"/>
          <w:szCs w:val="24"/>
        </w:rPr>
        <w:t>应文件。</w:t>
      </w:r>
    </w:p>
    <w:p w14:paraId="21F4E068">
      <w:pPr>
        <w:spacing w:line="218" w:lineRule="auto"/>
        <w:ind w:left="488"/>
        <w:rPr>
          <w:rFonts w:ascii="宋体" w:hAnsi="宋体" w:eastAsia="宋体" w:cs="宋体"/>
          <w:sz w:val="24"/>
          <w:szCs w:val="24"/>
        </w:rPr>
      </w:pPr>
      <w:r>
        <w:rPr>
          <w:rFonts w:ascii="宋体" w:hAnsi="宋体" w:eastAsia="宋体" w:cs="宋体"/>
          <w:spacing w:val="-1"/>
          <w:sz w:val="24"/>
          <w:szCs w:val="24"/>
        </w:rPr>
        <w:t>据此函，签字代表宣布同意如下：</w:t>
      </w:r>
    </w:p>
    <w:p w14:paraId="7D429866">
      <w:pPr>
        <w:spacing w:before="289" w:line="442" w:lineRule="auto"/>
        <w:ind w:left="10" w:firstLine="496"/>
        <w:rPr>
          <w:rFonts w:ascii="宋体" w:hAnsi="宋体" w:eastAsia="宋体" w:cs="宋体"/>
          <w:sz w:val="24"/>
          <w:szCs w:val="24"/>
        </w:rPr>
      </w:pPr>
      <w:r>
        <w:rPr>
          <w:rFonts w:ascii="宋体" w:hAnsi="宋体" w:eastAsia="宋体" w:cs="宋体"/>
          <w:spacing w:val="1"/>
          <w:sz w:val="24"/>
          <w:szCs w:val="24"/>
        </w:rPr>
        <w:t>1.我方已详阅竞争性磋商文件的全部内容，包括</w:t>
      </w:r>
      <w:r>
        <w:rPr>
          <w:rFonts w:ascii="宋体" w:hAnsi="宋体" w:eastAsia="宋体" w:cs="宋体"/>
          <w:sz w:val="24"/>
          <w:szCs w:val="24"/>
        </w:rPr>
        <w:t>澄清、修改条款等有关附件，承诺对</w:t>
      </w:r>
      <w:r>
        <w:rPr>
          <w:rFonts w:ascii="宋体" w:hAnsi="宋体" w:eastAsia="宋体" w:cs="宋体"/>
          <w:spacing w:val="-2"/>
          <w:sz w:val="24"/>
          <w:szCs w:val="24"/>
        </w:rPr>
        <w:t>其完全理解并接受。</w:t>
      </w:r>
    </w:p>
    <w:p w14:paraId="78FB25B1">
      <w:pPr>
        <w:spacing w:line="442" w:lineRule="auto"/>
        <w:ind w:left="12" w:firstLine="480"/>
        <w:rPr>
          <w:rFonts w:ascii="宋体" w:hAnsi="宋体" w:eastAsia="宋体" w:cs="宋体"/>
          <w:sz w:val="24"/>
          <w:szCs w:val="24"/>
        </w:rPr>
      </w:pPr>
      <w:r>
        <w:rPr>
          <w:rFonts w:ascii="宋体" w:hAnsi="宋体" w:eastAsia="宋体" w:cs="宋体"/>
          <w:spacing w:val="-3"/>
          <w:sz w:val="24"/>
          <w:szCs w:val="24"/>
        </w:rPr>
        <w:t>2.磋商有效期自提交响应文件之日起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69"/>
          <w:sz w:val="24"/>
          <w:szCs w:val="24"/>
        </w:rPr>
        <w:t xml:space="preserve"> </w:t>
      </w:r>
      <w:r>
        <w:rPr>
          <w:rFonts w:ascii="宋体" w:hAnsi="宋体" w:eastAsia="宋体" w:cs="宋体"/>
          <w:spacing w:val="-3"/>
          <w:sz w:val="24"/>
          <w:szCs w:val="24"/>
        </w:rPr>
        <w:t>日历日）内有效。如</w:t>
      </w:r>
      <w:r>
        <w:rPr>
          <w:rFonts w:ascii="宋体" w:hAnsi="宋体" w:eastAsia="宋体" w:cs="宋体"/>
          <w:spacing w:val="-4"/>
          <w:sz w:val="24"/>
          <w:szCs w:val="24"/>
        </w:rPr>
        <w:t>果我方在磋商有效</w:t>
      </w:r>
      <w:r>
        <w:rPr>
          <w:rFonts w:ascii="宋体" w:hAnsi="宋体" w:eastAsia="宋体" w:cs="宋体"/>
          <w:spacing w:val="-1"/>
          <w:sz w:val="24"/>
          <w:szCs w:val="24"/>
        </w:rPr>
        <w:t>期成交后不签约的，磋商保证金将被贵方没收。</w:t>
      </w:r>
    </w:p>
    <w:p w14:paraId="27AC404A">
      <w:pPr>
        <w:spacing w:before="1" w:line="441" w:lineRule="auto"/>
        <w:ind w:left="10" w:firstLine="483"/>
        <w:rPr>
          <w:rFonts w:ascii="宋体" w:hAnsi="宋体" w:eastAsia="宋体" w:cs="宋体"/>
          <w:sz w:val="24"/>
          <w:szCs w:val="24"/>
        </w:rPr>
      </w:pPr>
      <w:r>
        <w:rPr>
          <w:rFonts w:ascii="宋体" w:hAnsi="宋体" w:eastAsia="宋体" w:cs="宋体"/>
          <w:spacing w:val="1"/>
          <w:sz w:val="24"/>
          <w:szCs w:val="24"/>
        </w:rPr>
        <w:t>3.我方同意按照贵方要求提供与竞争性磋商有关的一切数据或资料，理解并接</w:t>
      </w:r>
      <w:r>
        <w:rPr>
          <w:rFonts w:ascii="宋体" w:hAnsi="宋体" w:eastAsia="宋体" w:cs="宋体"/>
          <w:sz w:val="24"/>
          <w:szCs w:val="24"/>
        </w:rPr>
        <w:t>受贵方</w:t>
      </w:r>
      <w:r>
        <w:rPr>
          <w:rFonts w:ascii="宋体" w:hAnsi="宋体" w:eastAsia="宋体" w:cs="宋体"/>
          <w:spacing w:val="-2"/>
          <w:sz w:val="24"/>
          <w:szCs w:val="24"/>
        </w:rPr>
        <w:t>制定的评标办法。</w:t>
      </w:r>
    </w:p>
    <w:p w14:paraId="545D9A64">
      <w:pPr>
        <w:spacing w:before="1" w:line="218" w:lineRule="auto"/>
        <w:ind w:left="488"/>
        <w:rPr>
          <w:rFonts w:ascii="宋体" w:hAnsi="宋体" w:eastAsia="宋体" w:cs="宋体"/>
          <w:sz w:val="24"/>
          <w:szCs w:val="24"/>
        </w:rPr>
      </w:pPr>
      <w:r>
        <w:rPr>
          <w:rFonts w:ascii="宋体" w:hAnsi="宋体" w:eastAsia="宋体" w:cs="宋体"/>
          <w:spacing w:val="-1"/>
          <w:sz w:val="24"/>
          <w:szCs w:val="24"/>
        </w:rPr>
        <w:t>4.与本竞争性磋商有关的一切正式往来通讯请寄：</w:t>
      </w:r>
    </w:p>
    <w:p w14:paraId="18F3C8A0">
      <w:pPr>
        <w:spacing w:before="292" w:line="219" w:lineRule="auto"/>
        <w:ind w:left="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3F4E6545">
      <w:pPr>
        <w:spacing w:before="78" w:line="219" w:lineRule="auto"/>
        <w:ind w:left="37"/>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451A4217">
      <w:pPr>
        <w:spacing w:before="79" w:line="219" w:lineRule="auto"/>
        <w:ind w:left="10"/>
        <w:rPr>
          <w:rFonts w:ascii="宋体" w:hAnsi="宋体" w:eastAsia="宋体" w:cs="宋体"/>
          <w:sz w:val="24"/>
          <w:szCs w:val="24"/>
        </w:rPr>
      </w:pPr>
      <w:r>
        <w:rPr>
          <w:rFonts w:ascii="宋体" w:hAnsi="宋体" w:eastAsia="宋体" w:cs="宋体"/>
          <w:spacing w:val="-1"/>
          <w:sz w:val="24"/>
          <w:szCs w:val="24"/>
        </w:rPr>
        <w:t xml:space="preserve">法定代表人姓名：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职务：</w:t>
      </w:r>
      <w:r>
        <w:rPr>
          <w:rFonts w:ascii="宋体" w:hAnsi="宋体" w:eastAsia="宋体" w:cs="宋体"/>
          <w:spacing w:val="1"/>
          <w:sz w:val="24"/>
          <w:szCs w:val="24"/>
          <w:u w:val="single" w:color="auto"/>
        </w:rPr>
        <w:t xml:space="preserve">            </w:t>
      </w:r>
    </w:p>
    <w:p w14:paraId="2EE11D08">
      <w:pPr>
        <w:pStyle w:val="34"/>
        <w:spacing w:line="242" w:lineRule="auto"/>
      </w:pPr>
    </w:p>
    <w:p w14:paraId="31D74B40">
      <w:pPr>
        <w:pStyle w:val="34"/>
        <w:spacing w:line="243" w:lineRule="auto"/>
      </w:pPr>
    </w:p>
    <w:p w14:paraId="120B4F47">
      <w:pPr>
        <w:spacing w:before="78" w:line="219" w:lineRule="auto"/>
        <w:ind w:left="504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266D9A12">
      <w:pPr>
        <w:spacing w:before="117" w:line="219" w:lineRule="auto"/>
        <w:ind w:left="3502"/>
        <w:jc w:val="left"/>
        <w:rPr>
          <w:rFonts w:ascii="宋体" w:hAnsi="宋体" w:eastAsia="宋体" w:cs="宋体"/>
          <w:sz w:val="24"/>
          <w:szCs w:val="24"/>
        </w:rPr>
      </w:pPr>
      <w:r>
        <w:rPr>
          <w:rFonts w:ascii="宋体" w:hAnsi="宋体" w:eastAsia="宋体" w:cs="宋体"/>
          <w:b/>
          <w:bCs/>
          <w:sz w:val="24"/>
          <w:szCs w:val="24"/>
        </w:rPr>
        <w:t>法定代表人或委托代理人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z w:val="24"/>
          <w:szCs w:val="24"/>
        </w:rPr>
        <w:t>签字）</w:t>
      </w:r>
    </w:p>
    <w:p w14:paraId="461069E6">
      <w:pPr>
        <w:spacing w:before="114" w:line="219" w:lineRule="auto"/>
        <w:ind w:left="6490"/>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9"/>
          <w:sz w:val="24"/>
          <w:szCs w:val="24"/>
        </w:rPr>
        <w:t xml:space="preserve">   </w:t>
      </w:r>
      <w:r>
        <w:rPr>
          <w:rFonts w:ascii="宋体" w:hAnsi="宋体" w:eastAsia="宋体" w:cs="宋体"/>
          <w:b/>
          <w:bCs/>
          <w:spacing w:val="-12"/>
          <w:sz w:val="24"/>
          <w:szCs w:val="24"/>
        </w:rPr>
        <w:t>日</w:t>
      </w:r>
    </w:p>
    <w:p w14:paraId="2AB74DDE">
      <w:pPr>
        <w:spacing w:line="219" w:lineRule="auto"/>
        <w:rPr>
          <w:rFonts w:ascii="宋体" w:hAnsi="宋体" w:eastAsia="宋体" w:cs="宋体"/>
          <w:sz w:val="24"/>
          <w:szCs w:val="24"/>
        </w:rPr>
        <w:sectPr>
          <w:footerReference r:id="rId11" w:type="default"/>
          <w:pgSz w:w="11906" w:h="16838"/>
          <w:pgMar w:top="1440" w:right="1800" w:bottom="1440" w:left="1800" w:header="851" w:footer="992" w:gutter="0"/>
          <w:cols w:space="425" w:num="1"/>
          <w:docGrid w:type="lines" w:linePitch="312" w:charSpace="0"/>
        </w:sectPr>
      </w:pPr>
    </w:p>
    <w:p w14:paraId="67C528B6">
      <w:pPr>
        <w:spacing w:before="101" w:line="223" w:lineRule="auto"/>
        <w:jc w:val="center"/>
        <w:rPr>
          <w:rFonts w:ascii="宋体" w:hAnsi="宋体" w:eastAsia="宋体" w:cs="宋体"/>
          <w:sz w:val="31"/>
          <w:szCs w:val="31"/>
        </w:rPr>
      </w:pPr>
      <w:r>
        <w:rPr>
          <w:rFonts w:ascii="宋体" w:hAnsi="宋体" w:eastAsia="宋体" w:cs="宋体"/>
          <w:b/>
          <w:bCs/>
          <w:spacing w:val="5"/>
          <w:sz w:val="31"/>
          <w:szCs w:val="31"/>
        </w:rPr>
        <w:t>（二）磋商报价表（首次报价一览表）</w:t>
      </w:r>
    </w:p>
    <w:p w14:paraId="416C3000">
      <w:pPr>
        <w:spacing w:before="78" w:line="219" w:lineRule="auto"/>
        <w:ind w:left="117"/>
        <w:rPr>
          <w:rFonts w:ascii="宋体" w:hAnsi="宋体" w:eastAsia="宋体" w:cs="宋体"/>
          <w:sz w:val="24"/>
          <w:szCs w:val="24"/>
        </w:rPr>
      </w:pPr>
      <w:r>
        <w:rPr>
          <w:rFonts w:ascii="宋体" w:hAnsi="宋体" w:eastAsia="宋体" w:cs="宋体"/>
          <w:spacing w:val="-2"/>
          <w:sz w:val="24"/>
          <w:szCs w:val="24"/>
        </w:rPr>
        <w:t>供应商名称：</w:t>
      </w:r>
    </w:p>
    <w:p w14:paraId="5FA16682">
      <w:pPr>
        <w:spacing w:before="288" w:line="219" w:lineRule="auto"/>
        <w:ind w:left="116"/>
        <w:rPr>
          <w:rFonts w:ascii="宋体" w:hAnsi="宋体" w:eastAsia="宋体" w:cs="宋体"/>
          <w:sz w:val="24"/>
          <w:szCs w:val="24"/>
        </w:rPr>
      </w:pPr>
      <w:r>
        <w:rPr>
          <w:rFonts w:ascii="宋体" w:hAnsi="宋体" w:eastAsia="宋体" w:cs="宋体"/>
          <w:sz w:val="24"/>
          <w:szCs w:val="24"/>
        </w:rPr>
        <w:t xml:space="preserve">采购项目编号：                                              </w:t>
      </w:r>
      <w:r>
        <w:rPr>
          <w:rFonts w:ascii="宋体" w:hAnsi="宋体" w:eastAsia="宋体" w:cs="宋体"/>
          <w:spacing w:val="-1"/>
          <w:sz w:val="24"/>
          <w:szCs w:val="24"/>
        </w:rPr>
        <w:t xml:space="preserve"> 单位：人民币(元）</w:t>
      </w:r>
    </w:p>
    <w:p w14:paraId="33B2C89D">
      <w:pPr>
        <w:spacing w:line="123" w:lineRule="exact"/>
      </w:pPr>
    </w:p>
    <w:tbl>
      <w:tblPr>
        <w:tblStyle w:val="94"/>
        <w:tblW w:w="96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2772"/>
        <w:gridCol w:w="1986"/>
        <w:gridCol w:w="1233"/>
        <w:gridCol w:w="1216"/>
      </w:tblGrid>
      <w:tr w14:paraId="33D0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2407" w:type="dxa"/>
            <w:vAlign w:val="top"/>
          </w:tcPr>
          <w:p w14:paraId="27C18A1F">
            <w:pPr>
              <w:pStyle w:val="95"/>
              <w:spacing w:before="234" w:line="220" w:lineRule="auto"/>
              <w:ind w:left="358"/>
            </w:pPr>
            <w:r>
              <w:rPr>
                <w:spacing w:val="-4"/>
              </w:rPr>
              <w:t>项目名称</w:t>
            </w:r>
          </w:p>
        </w:tc>
        <w:tc>
          <w:tcPr>
            <w:tcW w:w="2772" w:type="dxa"/>
            <w:vAlign w:val="top"/>
          </w:tcPr>
          <w:p w14:paraId="75D5E36F">
            <w:pPr>
              <w:pStyle w:val="95"/>
              <w:spacing w:before="234" w:line="218" w:lineRule="auto"/>
              <w:ind w:left="733"/>
            </w:pPr>
            <w:r>
              <w:rPr>
                <w:spacing w:val="-10"/>
              </w:rPr>
              <w:t>首</w:t>
            </w:r>
            <w:r>
              <w:rPr>
                <w:spacing w:val="18"/>
              </w:rPr>
              <w:t xml:space="preserve"> </w:t>
            </w:r>
            <w:r>
              <w:rPr>
                <w:spacing w:val="-10"/>
              </w:rPr>
              <w:t>次</w:t>
            </w:r>
            <w:r>
              <w:rPr>
                <w:spacing w:val="7"/>
              </w:rPr>
              <w:t xml:space="preserve"> </w:t>
            </w:r>
            <w:r>
              <w:rPr>
                <w:spacing w:val="-10"/>
              </w:rPr>
              <w:t>报</w:t>
            </w:r>
            <w:r>
              <w:rPr>
                <w:spacing w:val="11"/>
              </w:rPr>
              <w:t xml:space="preserve"> </w:t>
            </w:r>
            <w:r>
              <w:rPr>
                <w:spacing w:val="-10"/>
              </w:rPr>
              <w:t>价</w:t>
            </w:r>
          </w:p>
        </w:tc>
        <w:tc>
          <w:tcPr>
            <w:tcW w:w="1986" w:type="dxa"/>
            <w:vAlign w:val="top"/>
          </w:tcPr>
          <w:p w14:paraId="0A6C4E8F">
            <w:pPr>
              <w:pStyle w:val="95"/>
              <w:spacing w:before="234" w:line="220" w:lineRule="auto"/>
              <w:ind w:left="763"/>
            </w:pPr>
            <w:r>
              <w:rPr>
                <w:spacing w:val="-7"/>
              </w:rPr>
              <w:t>工期</w:t>
            </w:r>
          </w:p>
        </w:tc>
        <w:tc>
          <w:tcPr>
            <w:tcW w:w="1233" w:type="dxa"/>
            <w:vAlign w:val="top"/>
          </w:tcPr>
          <w:p w14:paraId="0EB28C9C">
            <w:pPr>
              <w:pStyle w:val="95"/>
              <w:spacing w:before="234" w:line="220" w:lineRule="auto"/>
              <w:ind w:left="147"/>
            </w:pPr>
            <w:r>
              <w:rPr>
                <w:spacing w:val="-4"/>
              </w:rPr>
              <w:t>工程质量</w:t>
            </w:r>
          </w:p>
        </w:tc>
        <w:tc>
          <w:tcPr>
            <w:tcW w:w="1216" w:type="dxa"/>
            <w:vAlign w:val="top"/>
          </w:tcPr>
          <w:p w14:paraId="5348EA49">
            <w:pPr>
              <w:pStyle w:val="95"/>
              <w:spacing w:before="234" w:line="221" w:lineRule="auto"/>
              <w:ind w:left="376"/>
            </w:pPr>
            <w:r>
              <w:rPr>
                <w:spacing w:val="-7"/>
              </w:rPr>
              <w:t>备注</w:t>
            </w:r>
          </w:p>
        </w:tc>
      </w:tr>
      <w:tr w14:paraId="776C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407" w:type="dxa"/>
            <w:vMerge w:val="restart"/>
            <w:tcBorders>
              <w:bottom w:val="nil"/>
            </w:tcBorders>
            <w:vAlign w:val="top"/>
          </w:tcPr>
          <w:p w14:paraId="1B5EE6AF">
            <w:pPr>
              <w:rPr>
                <w:rFonts w:ascii="Arial"/>
                <w:sz w:val="21"/>
              </w:rPr>
            </w:pPr>
          </w:p>
        </w:tc>
        <w:tc>
          <w:tcPr>
            <w:tcW w:w="2772" w:type="dxa"/>
            <w:vAlign w:val="top"/>
          </w:tcPr>
          <w:p w14:paraId="24579EAF">
            <w:pPr>
              <w:pStyle w:val="95"/>
              <w:spacing w:before="170" w:line="220" w:lineRule="auto"/>
              <w:ind w:left="113"/>
            </w:pPr>
            <w:r>
              <w:rPr>
                <w:spacing w:val="-5"/>
              </w:rPr>
              <w:t>大写：</w:t>
            </w:r>
          </w:p>
        </w:tc>
        <w:tc>
          <w:tcPr>
            <w:tcW w:w="1986" w:type="dxa"/>
            <w:vMerge w:val="restart"/>
            <w:tcBorders>
              <w:bottom w:val="nil"/>
            </w:tcBorders>
            <w:vAlign w:val="top"/>
          </w:tcPr>
          <w:p w14:paraId="636B1FC4">
            <w:pPr>
              <w:rPr>
                <w:rFonts w:ascii="Arial"/>
                <w:sz w:val="21"/>
              </w:rPr>
            </w:pPr>
          </w:p>
        </w:tc>
        <w:tc>
          <w:tcPr>
            <w:tcW w:w="1233" w:type="dxa"/>
            <w:vMerge w:val="restart"/>
            <w:tcBorders>
              <w:bottom w:val="nil"/>
            </w:tcBorders>
            <w:vAlign w:val="top"/>
          </w:tcPr>
          <w:p w14:paraId="67741438">
            <w:pPr>
              <w:rPr>
                <w:rFonts w:ascii="Arial"/>
                <w:sz w:val="21"/>
              </w:rPr>
            </w:pPr>
          </w:p>
        </w:tc>
        <w:tc>
          <w:tcPr>
            <w:tcW w:w="1216" w:type="dxa"/>
            <w:vMerge w:val="restart"/>
            <w:tcBorders>
              <w:bottom w:val="nil"/>
            </w:tcBorders>
            <w:vAlign w:val="top"/>
          </w:tcPr>
          <w:p w14:paraId="19EC619F">
            <w:pPr>
              <w:rPr>
                <w:rFonts w:ascii="Arial"/>
                <w:sz w:val="21"/>
              </w:rPr>
            </w:pPr>
          </w:p>
        </w:tc>
      </w:tr>
      <w:tr w14:paraId="20EB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407" w:type="dxa"/>
            <w:vMerge w:val="continue"/>
            <w:tcBorders>
              <w:top w:val="nil"/>
            </w:tcBorders>
            <w:vAlign w:val="top"/>
          </w:tcPr>
          <w:p w14:paraId="0A0E4F07">
            <w:pPr>
              <w:rPr>
                <w:rFonts w:ascii="Arial"/>
                <w:sz w:val="21"/>
              </w:rPr>
            </w:pPr>
          </w:p>
        </w:tc>
        <w:tc>
          <w:tcPr>
            <w:tcW w:w="2772" w:type="dxa"/>
            <w:vAlign w:val="top"/>
          </w:tcPr>
          <w:p w14:paraId="45B4C44A">
            <w:pPr>
              <w:pStyle w:val="95"/>
              <w:spacing w:before="172" w:line="221" w:lineRule="auto"/>
              <w:ind w:left="116"/>
            </w:pPr>
            <w:r>
              <w:rPr>
                <w:spacing w:val="-6"/>
              </w:rPr>
              <w:t>小写：</w:t>
            </w:r>
          </w:p>
        </w:tc>
        <w:tc>
          <w:tcPr>
            <w:tcW w:w="1986" w:type="dxa"/>
            <w:vMerge w:val="continue"/>
            <w:tcBorders>
              <w:top w:val="nil"/>
            </w:tcBorders>
            <w:vAlign w:val="top"/>
          </w:tcPr>
          <w:p w14:paraId="20A01DDF">
            <w:pPr>
              <w:rPr>
                <w:rFonts w:ascii="Arial"/>
                <w:sz w:val="21"/>
              </w:rPr>
            </w:pPr>
          </w:p>
        </w:tc>
        <w:tc>
          <w:tcPr>
            <w:tcW w:w="1233" w:type="dxa"/>
            <w:vMerge w:val="continue"/>
            <w:tcBorders>
              <w:top w:val="nil"/>
            </w:tcBorders>
            <w:vAlign w:val="top"/>
          </w:tcPr>
          <w:p w14:paraId="7FC6F4B8">
            <w:pPr>
              <w:rPr>
                <w:rFonts w:ascii="Arial"/>
                <w:sz w:val="21"/>
              </w:rPr>
            </w:pPr>
          </w:p>
        </w:tc>
        <w:tc>
          <w:tcPr>
            <w:tcW w:w="1216" w:type="dxa"/>
            <w:vMerge w:val="continue"/>
            <w:tcBorders>
              <w:top w:val="nil"/>
            </w:tcBorders>
            <w:vAlign w:val="top"/>
          </w:tcPr>
          <w:p w14:paraId="575AE2CF">
            <w:pPr>
              <w:rPr>
                <w:rFonts w:ascii="Arial"/>
                <w:sz w:val="21"/>
              </w:rPr>
            </w:pPr>
          </w:p>
        </w:tc>
      </w:tr>
    </w:tbl>
    <w:p w14:paraId="1EDC3DAC">
      <w:pPr>
        <w:spacing w:before="168" w:line="219" w:lineRule="auto"/>
        <w:ind w:left="117"/>
        <w:rPr>
          <w:rFonts w:ascii="宋体" w:hAnsi="宋体" w:eastAsia="宋体" w:cs="宋体"/>
          <w:sz w:val="24"/>
          <w:szCs w:val="24"/>
        </w:rPr>
      </w:pPr>
      <w:r>
        <w:rPr>
          <w:rFonts w:ascii="宋体" w:hAnsi="宋体" w:eastAsia="宋体" w:cs="宋体"/>
          <w:spacing w:val="-1"/>
          <w:sz w:val="24"/>
          <w:szCs w:val="24"/>
        </w:rPr>
        <w:t>注：1.填写此表时不得改变表格形式。</w:t>
      </w:r>
    </w:p>
    <w:p w14:paraId="31D8700B">
      <w:pPr>
        <w:spacing w:before="288" w:line="442" w:lineRule="auto"/>
        <w:ind w:left="117" w:right="105" w:firstLine="482"/>
        <w:rPr>
          <w:rFonts w:ascii="宋体" w:hAnsi="宋体" w:eastAsia="宋体" w:cs="宋体"/>
          <w:sz w:val="24"/>
          <w:szCs w:val="24"/>
        </w:rPr>
      </w:pPr>
      <w:r>
        <w:rPr>
          <w:rFonts w:ascii="宋体" w:hAnsi="宋体" w:eastAsia="宋体" w:cs="宋体"/>
          <w:spacing w:val="1"/>
          <w:sz w:val="24"/>
          <w:szCs w:val="24"/>
        </w:rPr>
        <w:t>2.竞争性磋商响应报价必须包括：供应商完成竞争性磋商文件的施工范围内全部</w:t>
      </w:r>
      <w:r>
        <w:rPr>
          <w:rFonts w:ascii="宋体" w:hAnsi="宋体" w:eastAsia="宋体" w:cs="宋体"/>
          <w:sz w:val="24"/>
          <w:szCs w:val="24"/>
        </w:rPr>
        <w:t>内容</w:t>
      </w:r>
      <w:r>
        <w:rPr>
          <w:rFonts w:ascii="宋体" w:hAnsi="宋体" w:eastAsia="宋体" w:cs="宋体"/>
          <w:spacing w:val="1"/>
          <w:sz w:val="24"/>
          <w:szCs w:val="24"/>
        </w:rPr>
        <w:t>所需的费用，并全面考虑竞争性磋商文件明示、暗示的所有风险和责任、义务等的全部费用。磋商报价一经提交，则将被采购单位视为上述全部费用均已包含在其磋商报价中，对供应商提出的任何追加报价，采购单位将不予接受；供应商亦不得以任何理由在磋商报价</w:t>
      </w:r>
      <w:r>
        <w:rPr>
          <w:rFonts w:ascii="宋体" w:hAnsi="宋体" w:eastAsia="宋体" w:cs="宋体"/>
          <w:spacing w:val="-2"/>
          <w:sz w:val="24"/>
          <w:szCs w:val="24"/>
        </w:rPr>
        <w:t>中重复计价。</w:t>
      </w:r>
    </w:p>
    <w:p w14:paraId="1AFD33D6">
      <w:pPr>
        <w:spacing w:before="2" w:line="217" w:lineRule="auto"/>
        <w:ind w:left="602"/>
        <w:rPr>
          <w:rFonts w:ascii="宋体" w:hAnsi="宋体" w:eastAsia="宋体" w:cs="宋体"/>
          <w:sz w:val="24"/>
          <w:szCs w:val="24"/>
        </w:rPr>
      </w:pPr>
      <w:r>
        <w:rPr>
          <w:rFonts w:ascii="宋体" w:hAnsi="宋体" w:eastAsia="宋体" w:cs="宋体"/>
          <w:spacing w:val="-1"/>
          <w:sz w:val="24"/>
          <w:szCs w:val="24"/>
        </w:rPr>
        <w:t>3.竞争性磋商响应最首次报价不能有两个或两个以上的报价方案。</w:t>
      </w:r>
    </w:p>
    <w:p w14:paraId="69D95824">
      <w:pPr>
        <w:pStyle w:val="34"/>
      </w:pPr>
    </w:p>
    <w:p w14:paraId="0A7B231C">
      <w:pPr>
        <w:pStyle w:val="34"/>
      </w:pPr>
    </w:p>
    <w:p w14:paraId="0176340F">
      <w:pPr>
        <w:pStyle w:val="34"/>
      </w:pPr>
    </w:p>
    <w:p w14:paraId="5090A773">
      <w:pPr>
        <w:pStyle w:val="34"/>
      </w:pPr>
    </w:p>
    <w:p w14:paraId="578F4035">
      <w:pPr>
        <w:pStyle w:val="34"/>
      </w:pPr>
    </w:p>
    <w:p w14:paraId="4328CD4C">
      <w:pPr>
        <w:pStyle w:val="34"/>
        <w:spacing w:line="241" w:lineRule="auto"/>
      </w:pPr>
    </w:p>
    <w:p w14:paraId="29C00825">
      <w:pPr>
        <w:pStyle w:val="34"/>
        <w:spacing w:line="241" w:lineRule="auto"/>
      </w:pPr>
    </w:p>
    <w:p w14:paraId="27FF89AC">
      <w:pPr>
        <w:spacing w:before="78" w:line="219" w:lineRule="auto"/>
        <w:ind w:left="4802"/>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0875C7A6">
      <w:pPr>
        <w:spacing w:before="114" w:line="219" w:lineRule="auto"/>
        <w:ind w:left="2888"/>
        <w:rPr>
          <w:rFonts w:ascii="宋体" w:hAnsi="宋体" w:eastAsia="宋体" w:cs="宋体"/>
          <w:sz w:val="24"/>
          <w:szCs w:val="24"/>
        </w:rPr>
      </w:pPr>
      <w:r>
        <w:rPr>
          <w:rFonts w:ascii="宋体" w:hAnsi="宋体" w:eastAsia="宋体" w:cs="宋体"/>
          <w:b/>
          <w:bCs/>
          <w:sz w:val="24"/>
          <w:szCs w:val="24"/>
        </w:rPr>
        <w:t>法定代表人或委托代理人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z w:val="24"/>
          <w:szCs w:val="24"/>
        </w:rPr>
        <w:t>签字）</w:t>
      </w:r>
    </w:p>
    <w:p w14:paraId="4BD017FF">
      <w:pPr>
        <w:spacing w:before="117" w:line="219" w:lineRule="auto"/>
        <w:ind w:left="6742"/>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3913E1EE">
      <w:pPr>
        <w:spacing w:line="219" w:lineRule="auto"/>
        <w:rPr>
          <w:rFonts w:ascii="宋体" w:hAnsi="宋体" w:eastAsia="宋体" w:cs="宋体"/>
          <w:sz w:val="24"/>
          <w:szCs w:val="24"/>
        </w:rPr>
        <w:sectPr>
          <w:headerReference r:id="rId12" w:type="default"/>
          <w:footerReference r:id="rId13" w:type="default"/>
          <w:pgSz w:w="11906" w:h="16838"/>
          <w:pgMar w:top="1440" w:right="1800" w:bottom="1440" w:left="1800" w:header="851" w:footer="992" w:gutter="0"/>
          <w:cols w:space="425" w:num="1"/>
          <w:docGrid w:type="lines" w:linePitch="312" w:charSpace="0"/>
        </w:sectPr>
      </w:pPr>
    </w:p>
    <w:p w14:paraId="10622C77">
      <w:pPr>
        <w:pStyle w:val="34"/>
        <w:spacing w:before="72" w:line="219" w:lineRule="auto"/>
        <w:ind w:left="9"/>
        <w:outlineLvl w:val="0"/>
        <w:rPr>
          <w:rFonts w:ascii="宋体" w:hAnsi="宋体" w:eastAsia="宋体" w:cs="宋体"/>
          <w:sz w:val="24"/>
          <w:szCs w:val="24"/>
        </w:rPr>
      </w:pPr>
      <w:r>
        <w:rPr>
          <w:rFonts w:ascii="宋体" w:hAnsi="宋体" w:eastAsia="宋体" w:cs="宋体"/>
          <w:b/>
          <w:bCs/>
          <w:spacing w:val="-6"/>
          <w:sz w:val="24"/>
          <w:szCs w:val="24"/>
        </w:rPr>
        <w:t>格式</w:t>
      </w:r>
      <w:r>
        <w:rPr>
          <w:rFonts w:ascii="宋体" w:hAnsi="宋体" w:eastAsia="宋体" w:cs="宋体"/>
          <w:spacing w:val="-49"/>
          <w:sz w:val="24"/>
          <w:szCs w:val="24"/>
        </w:rPr>
        <w:t xml:space="preserve"> </w:t>
      </w:r>
      <w:r>
        <w:rPr>
          <w:b/>
          <w:bCs/>
          <w:spacing w:val="-6"/>
          <w:sz w:val="24"/>
          <w:szCs w:val="24"/>
        </w:rPr>
        <w:t>4</w:t>
      </w:r>
      <w:r>
        <w:rPr>
          <w:b/>
          <w:bCs/>
          <w:spacing w:val="-36"/>
          <w:sz w:val="24"/>
          <w:szCs w:val="24"/>
        </w:rPr>
        <w:t xml:space="preserve"> </w:t>
      </w:r>
      <w:r>
        <w:rPr>
          <w:rFonts w:ascii="宋体" w:hAnsi="宋体" w:eastAsia="宋体" w:cs="宋体"/>
          <w:b/>
          <w:bCs/>
          <w:spacing w:val="-6"/>
          <w:sz w:val="24"/>
          <w:szCs w:val="24"/>
        </w:rPr>
        <w:t>：法定代表人证明书</w:t>
      </w:r>
    </w:p>
    <w:p w14:paraId="0A6B5983">
      <w:pPr>
        <w:spacing w:before="101" w:line="224" w:lineRule="auto"/>
        <w:jc w:val="center"/>
        <w:rPr>
          <w:rFonts w:ascii="宋体" w:hAnsi="宋体" w:eastAsia="宋体" w:cs="宋体"/>
          <w:sz w:val="31"/>
          <w:szCs w:val="31"/>
        </w:rPr>
      </w:pPr>
      <w:bookmarkStart w:id="17" w:name="bookmark9"/>
      <w:bookmarkEnd w:id="17"/>
      <w:r>
        <w:rPr>
          <w:rFonts w:ascii="宋体" w:hAnsi="宋体" w:eastAsia="宋体" w:cs="宋体"/>
          <w:b/>
          <w:bCs/>
          <w:spacing w:val="5"/>
          <w:sz w:val="31"/>
          <w:szCs w:val="31"/>
        </w:rPr>
        <w:t>法定代表人证明书</w:t>
      </w:r>
    </w:p>
    <w:p w14:paraId="30D84923">
      <w:pPr>
        <w:spacing w:before="78" w:line="219" w:lineRule="auto"/>
        <w:ind w:left="9"/>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：青海国德招标代理有限公司</w:t>
      </w:r>
    </w:p>
    <w:p w14:paraId="3E669109">
      <w:pPr>
        <w:tabs>
          <w:tab w:val="left" w:pos="615"/>
        </w:tabs>
        <w:spacing w:before="237"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 xml:space="preserve">（法定代表人姓名）  </w:t>
      </w:r>
      <w:r>
        <w:rPr>
          <w:rFonts w:ascii="宋体" w:hAnsi="宋体" w:eastAsia="宋体" w:cs="宋体"/>
          <w:spacing w:val="-109"/>
          <w:sz w:val="24"/>
          <w:szCs w:val="24"/>
        </w:rPr>
        <w:t xml:space="preserve"> </w:t>
      </w:r>
      <w:r>
        <w:rPr>
          <w:rFonts w:ascii="宋体" w:hAnsi="宋体" w:eastAsia="宋体" w:cs="宋体"/>
          <w:spacing w:val="-3"/>
          <w:sz w:val="24"/>
          <w:szCs w:val="24"/>
        </w:rPr>
        <w:t>现任我单位</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职务，为法定代表人，特此证明。</w:t>
      </w:r>
    </w:p>
    <w:p w14:paraId="05F76303">
      <w:pPr>
        <w:spacing w:before="78" w:line="219" w:lineRule="auto"/>
        <w:ind w:left="10"/>
        <w:rPr>
          <w:rFonts w:ascii="宋体" w:hAnsi="宋体" w:eastAsia="宋体" w:cs="宋体"/>
          <w:sz w:val="24"/>
          <w:szCs w:val="24"/>
        </w:rPr>
      </w:pPr>
      <w:r>
        <w:rPr>
          <w:rFonts w:ascii="宋体" w:hAnsi="宋体" w:eastAsia="宋体" w:cs="宋体"/>
          <w:spacing w:val="-2"/>
          <w:sz w:val="24"/>
          <w:szCs w:val="24"/>
        </w:rPr>
        <w:t>法定代表人基本情况：</w:t>
      </w:r>
    </w:p>
    <w:p w14:paraId="3407C9BB">
      <w:pPr>
        <w:pStyle w:val="34"/>
        <w:spacing w:line="434" w:lineRule="auto"/>
      </w:pPr>
    </w:p>
    <w:p w14:paraId="34A2E4D4">
      <w:pPr>
        <w:spacing w:before="79" w:line="219" w:lineRule="auto"/>
        <w:ind w:left="12"/>
        <w:rPr>
          <w:rFonts w:ascii="宋体" w:hAnsi="宋体" w:eastAsia="宋体" w:cs="宋体"/>
          <w:sz w:val="24"/>
          <w:szCs w:val="24"/>
        </w:rPr>
      </w:pPr>
      <w:r>
        <w:rPr>
          <w:rFonts w:ascii="宋体" w:hAnsi="宋体" w:eastAsia="宋体" w:cs="宋体"/>
          <w:spacing w:val="-7"/>
          <w:sz w:val="24"/>
          <w:szCs w:val="24"/>
        </w:rPr>
        <w:t>性别：</w:t>
      </w:r>
      <w:r>
        <w:rPr>
          <w:rFonts w:ascii="宋体" w:hAnsi="宋体" w:eastAsia="宋体" w:cs="宋体"/>
          <w:spacing w:val="1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年龄：</w:t>
      </w:r>
      <w:r>
        <w:rPr>
          <w:rFonts w:ascii="宋体" w:hAnsi="宋体" w:eastAsia="宋体" w:cs="宋体"/>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pacing w:val="-7"/>
          <w:sz w:val="24"/>
          <w:szCs w:val="24"/>
        </w:rPr>
        <w:t>民族：</w:t>
      </w:r>
      <w:r>
        <w:rPr>
          <w:rFonts w:ascii="宋体" w:hAnsi="宋体" w:eastAsia="宋体" w:cs="宋体"/>
          <w:sz w:val="24"/>
          <w:szCs w:val="24"/>
          <w:u w:val="single" w:color="auto"/>
        </w:rPr>
        <w:t xml:space="preserve">         </w:t>
      </w:r>
    </w:p>
    <w:p w14:paraId="5EDD1831">
      <w:pPr>
        <w:spacing w:before="79" w:line="229" w:lineRule="auto"/>
        <w:ind w:left="9"/>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498EECDE">
      <w:pPr>
        <w:spacing w:before="78" w:line="219" w:lineRule="auto"/>
        <w:ind w:left="1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A41D9B8">
      <w:pPr>
        <w:spacing w:before="79" w:line="219" w:lineRule="auto"/>
        <w:ind w:left="28"/>
        <w:rPr>
          <w:rFonts w:ascii="宋体" w:hAnsi="宋体" w:eastAsia="宋体" w:cs="宋体"/>
          <w:sz w:val="24"/>
          <w:szCs w:val="24"/>
        </w:rPr>
      </w:pPr>
      <w:r>
        <w:rPr>
          <w:rFonts w:ascii="宋体" w:hAnsi="宋体" w:eastAsia="宋体" w:cs="宋体"/>
          <w:spacing w:val="-1"/>
          <w:sz w:val="24"/>
          <w:szCs w:val="24"/>
        </w:rPr>
        <w:t>附法定代表人第二代身份证双面扫描（或复印）件</w:t>
      </w:r>
    </w:p>
    <w:p w14:paraId="00981055">
      <w:pPr>
        <w:pStyle w:val="34"/>
        <w:spacing w:line="256" w:lineRule="auto"/>
      </w:pPr>
    </w:p>
    <w:p w14:paraId="2EFB3C0B">
      <w:pPr>
        <w:pStyle w:val="34"/>
        <w:spacing w:line="256" w:lineRule="auto"/>
      </w:pPr>
    </w:p>
    <w:p w14:paraId="6C5DB9A5">
      <w:pPr>
        <w:pStyle w:val="34"/>
        <w:spacing w:line="257" w:lineRule="auto"/>
      </w:pPr>
    </w:p>
    <w:p w14:paraId="0CCE2F06">
      <w:pPr>
        <w:pStyle w:val="35"/>
      </w:pPr>
    </w:p>
    <w:p w14:paraId="129E62B1">
      <w:pPr>
        <w:pStyle w:val="34"/>
        <w:spacing w:line="257" w:lineRule="auto"/>
      </w:pPr>
    </w:p>
    <w:p w14:paraId="62031DC2">
      <w:pPr>
        <w:pStyle w:val="34"/>
        <w:spacing w:line="257" w:lineRule="auto"/>
      </w:pPr>
    </w:p>
    <w:p w14:paraId="62176307">
      <w:pPr>
        <w:spacing w:before="78" w:line="219" w:lineRule="auto"/>
        <w:ind w:left="480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792E9FD1">
      <w:pPr>
        <w:spacing w:before="117" w:line="219" w:lineRule="auto"/>
        <w:ind w:left="3864"/>
        <w:rPr>
          <w:rFonts w:ascii="宋体" w:hAnsi="宋体" w:eastAsia="宋体" w:cs="宋体"/>
          <w:sz w:val="24"/>
          <w:szCs w:val="24"/>
        </w:rPr>
      </w:pPr>
      <w:r>
        <w:rPr>
          <w:rFonts w:ascii="宋体" w:hAnsi="宋体" w:eastAsia="宋体" w:cs="宋体"/>
          <w:b/>
          <w:bCs/>
          <w:sz w:val="24"/>
          <w:szCs w:val="24"/>
        </w:rPr>
        <w:t>法定代表人或委托代理人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z w:val="24"/>
          <w:szCs w:val="24"/>
        </w:rPr>
        <w:t>签字）</w:t>
      </w:r>
    </w:p>
    <w:p w14:paraId="1C1F7D03">
      <w:pPr>
        <w:spacing w:before="116" w:line="219" w:lineRule="auto"/>
        <w:ind w:left="579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02DE35AE">
      <w:pPr>
        <w:spacing w:line="219" w:lineRule="auto"/>
        <w:rPr>
          <w:rFonts w:ascii="宋体" w:hAnsi="宋体" w:eastAsia="宋体" w:cs="宋体"/>
          <w:sz w:val="24"/>
          <w:szCs w:val="24"/>
        </w:rPr>
        <w:sectPr>
          <w:footerReference r:id="rId14" w:type="default"/>
          <w:pgSz w:w="11906" w:h="16838"/>
          <w:pgMar w:top="1440" w:right="1800" w:bottom="1440" w:left="1800" w:header="851" w:footer="992" w:gutter="0"/>
          <w:cols w:space="425" w:num="1"/>
          <w:docGrid w:type="lines" w:linePitch="312" w:charSpace="0"/>
        </w:sectPr>
      </w:pPr>
    </w:p>
    <w:p w14:paraId="1EA6CA71">
      <w:pPr>
        <w:pStyle w:val="34"/>
        <w:spacing w:before="312" w:line="219" w:lineRule="auto"/>
        <w:ind w:left="9"/>
        <w:rPr>
          <w:rFonts w:ascii="宋体" w:hAnsi="宋体" w:eastAsia="宋体" w:cs="宋体"/>
          <w:sz w:val="24"/>
          <w:szCs w:val="24"/>
        </w:rPr>
      </w:pPr>
      <w:r>
        <w:rPr>
          <w:rFonts w:ascii="宋体" w:hAnsi="宋体" w:eastAsia="宋体" w:cs="宋体"/>
          <w:b/>
          <w:bCs/>
          <w:spacing w:val="-6"/>
          <w:sz w:val="24"/>
          <w:szCs w:val="24"/>
        </w:rPr>
        <w:t>格式</w:t>
      </w:r>
      <w:r>
        <w:rPr>
          <w:rFonts w:ascii="宋体" w:hAnsi="宋体" w:eastAsia="宋体" w:cs="宋体"/>
          <w:spacing w:val="-49"/>
          <w:sz w:val="24"/>
          <w:szCs w:val="24"/>
        </w:rPr>
        <w:t xml:space="preserve"> </w:t>
      </w:r>
      <w:r>
        <w:rPr>
          <w:b/>
          <w:bCs/>
          <w:spacing w:val="-6"/>
          <w:sz w:val="24"/>
          <w:szCs w:val="24"/>
        </w:rPr>
        <w:t>5</w:t>
      </w:r>
      <w:r>
        <w:rPr>
          <w:b/>
          <w:bCs/>
          <w:spacing w:val="-36"/>
          <w:sz w:val="24"/>
          <w:szCs w:val="24"/>
        </w:rPr>
        <w:t xml:space="preserve"> </w:t>
      </w:r>
      <w:r>
        <w:rPr>
          <w:rFonts w:ascii="宋体" w:hAnsi="宋体" w:eastAsia="宋体" w:cs="宋体"/>
          <w:b/>
          <w:bCs/>
          <w:spacing w:val="-6"/>
          <w:sz w:val="24"/>
          <w:szCs w:val="24"/>
        </w:rPr>
        <w:t>：法定代表人授权书</w:t>
      </w:r>
    </w:p>
    <w:p w14:paraId="3284EC74">
      <w:pPr>
        <w:spacing w:before="101" w:line="224" w:lineRule="auto"/>
        <w:jc w:val="center"/>
        <w:rPr>
          <w:rFonts w:ascii="宋体" w:hAnsi="宋体" w:eastAsia="宋体" w:cs="宋体"/>
          <w:sz w:val="31"/>
          <w:szCs w:val="31"/>
        </w:rPr>
      </w:pPr>
      <w:bookmarkStart w:id="18" w:name="bookmark10"/>
      <w:bookmarkEnd w:id="18"/>
      <w:r>
        <w:rPr>
          <w:rFonts w:ascii="宋体" w:hAnsi="宋体" w:eastAsia="宋体" w:cs="宋体"/>
          <w:b/>
          <w:bCs/>
          <w:spacing w:val="5"/>
          <w:sz w:val="31"/>
          <w:szCs w:val="31"/>
        </w:rPr>
        <w:t>法定代表人授权书</w:t>
      </w:r>
    </w:p>
    <w:p w14:paraId="1F25E020">
      <w:pPr>
        <w:spacing w:before="78" w:line="219" w:lineRule="auto"/>
        <w:ind w:left="9"/>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青海国德招标代理有限公司</w:t>
      </w:r>
    </w:p>
    <w:p w14:paraId="6B32CA34">
      <w:pPr>
        <w:tabs>
          <w:tab w:val="left" w:pos="735"/>
        </w:tabs>
        <w:spacing w:before="288" w:line="219" w:lineRule="auto"/>
        <w:ind w:left="6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 xml:space="preserve">（供应商名称）  </w:t>
      </w:r>
      <w:r>
        <w:rPr>
          <w:rFonts w:ascii="宋体" w:hAnsi="宋体" w:eastAsia="宋体" w:cs="宋体"/>
          <w:spacing w:val="-93"/>
          <w:sz w:val="24"/>
          <w:szCs w:val="24"/>
        </w:rPr>
        <w:t xml:space="preserve"> </w:t>
      </w:r>
      <w:r>
        <w:rPr>
          <w:rFonts w:ascii="宋体" w:hAnsi="宋体" w:eastAsia="宋体" w:cs="宋体"/>
          <w:spacing w:val="-4"/>
          <w:sz w:val="24"/>
          <w:szCs w:val="24"/>
        </w:rPr>
        <w:t>系中华人民共和国合法企业，法定地址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57234634">
      <w:pPr>
        <w:tabs>
          <w:tab w:val="left" w:pos="135"/>
        </w:tabs>
        <w:spacing w:before="292" w:line="443" w:lineRule="auto"/>
        <w:ind w:left="12" w:hanging="1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10"/>
          <w:sz w:val="24"/>
          <w:szCs w:val="24"/>
          <w:u w:val="single" w:color="auto"/>
        </w:rPr>
        <w:t>（法定代表人姓名）</w:t>
      </w:r>
      <w:r>
        <w:rPr>
          <w:rFonts w:ascii="宋体" w:hAnsi="宋体" w:eastAsia="宋体" w:cs="宋体"/>
          <w:spacing w:val="3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特授权</w:t>
      </w:r>
      <w:r>
        <w:rPr>
          <w:rFonts w:ascii="宋体" w:hAnsi="宋体" w:eastAsia="宋体" w:cs="宋体"/>
          <w:spacing w:val="-102"/>
          <w:sz w:val="24"/>
          <w:szCs w:val="24"/>
        </w:rPr>
        <w:t xml:space="preserve"> </w:t>
      </w:r>
      <w:r>
        <w:rPr>
          <w:rFonts w:ascii="宋体" w:hAnsi="宋体" w:eastAsia="宋体" w:cs="宋体"/>
          <w:spacing w:val="10"/>
          <w:sz w:val="24"/>
          <w:szCs w:val="24"/>
          <w:u w:val="single" w:color="auto"/>
        </w:rPr>
        <w:t xml:space="preserve"> （委托代理人姓名）    </w:t>
      </w:r>
      <w:r>
        <w:rPr>
          <w:rFonts w:ascii="宋体" w:hAnsi="宋体" w:eastAsia="宋体" w:cs="宋体"/>
          <w:spacing w:val="9"/>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9"/>
          <w:sz w:val="24"/>
          <w:szCs w:val="24"/>
        </w:rPr>
        <w:t>代表我单位全权办理</w:t>
      </w:r>
      <w:r>
        <w:rPr>
          <w:rFonts w:ascii="宋体" w:hAnsi="宋体" w:eastAsia="宋体" w:cs="宋体"/>
          <w:spacing w:val="-1"/>
          <w:sz w:val="24"/>
          <w:szCs w:val="24"/>
        </w:rPr>
        <w:t>项目的磋商、答疑等具体工作，并签署全部有关的文件、资料。</w:t>
      </w:r>
    </w:p>
    <w:p w14:paraId="080C587E">
      <w:pPr>
        <w:spacing w:before="79" w:line="219" w:lineRule="auto"/>
        <w:ind w:left="491"/>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0CA3774F">
      <w:pPr>
        <w:spacing w:before="78" w:line="310" w:lineRule="auto"/>
        <w:ind w:left="14" w:firstLine="474"/>
        <w:rPr>
          <w:rFonts w:ascii="宋体" w:hAnsi="宋体" w:eastAsia="宋体" w:cs="宋体"/>
          <w:sz w:val="24"/>
          <w:szCs w:val="24"/>
        </w:rPr>
      </w:pPr>
      <w:r>
        <w:rPr>
          <w:rFonts w:ascii="宋体" w:hAnsi="宋体" w:eastAsia="宋体" w:cs="宋体"/>
          <w:spacing w:val="1"/>
          <w:sz w:val="24"/>
          <w:szCs w:val="24"/>
        </w:rPr>
        <w:t>在撤销授权的书面通知以前，本授权书一直有效，被授权人签署的所有文件（在授权</w:t>
      </w:r>
      <w:r>
        <w:rPr>
          <w:rFonts w:ascii="宋体" w:hAnsi="宋体" w:eastAsia="宋体" w:cs="宋体"/>
          <w:spacing w:val="-1"/>
          <w:sz w:val="24"/>
          <w:szCs w:val="24"/>
        </w:rPr>
        <w:t>书有效期内签署的）不因授权的撤销而失效。</w:t>
      </w:r>
    </w:p>
    <w:p w14:paraId="75F394B8">
      <w:pPr>
        <w:spacing w:before="79" w:line="219" w:lineRule="auto"/>
        <w:ind w:left="8"/>
        <w:rPr>
          <w:rFonts w:ascii="宋体" w:hAnsi="宋体" w:eastAsia="宋体" w:cs="宋体"/>
          <w:sz w:val="24"/>
          <w:szCs w:val="24"/>
        </w:rPr>
      </w:pPr>
      <w:r>
        <w:rPr>
          <w:rFonts w:ascii="宋体" w:hAnsi="宋体" w:eastAsia="宋体" w:cs="宋体"/>
          <w:spacing w:val="-3"/>
          <w:sz w:val="24"/>
          <w:szCs w:val="24"/>
        </w:rPr>
        <w:t>授权期限：</w:t>
      </w:r>
      <w:r>
        <w:rPr>
          <w:rFonts w:ascii="宋体" w:hAnsi="宋体" w:eastAsia="宋体" w:cs="宋体"/>
          <w:spacing w:val="-61"/>
          <w:sz w:val="24"/>
          <w:szCs w:val="24"/>
        </w:rPr>
        <w:t xml:space="preserve"> </w:t>
      </w:r>
      <w:r>
        <w:rPr>
          <w:rFonts w:ascii="宋体" w:hAnsi="宋体" w:eastAsia="宋体" w:cs="宋体"/>
          <w:spacing w:val="-3"/>
          <w:sz w:val="24"/>
          <w:szCs w:val="24"/>
        </w:rPr>
        <w:t>自开标之日起</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日历日（授权期限必须满足磋商有效期的要求）。</w:t>
      </w:r>
    </w:p>
    <w:p w14:paraId="5DAD7901">
      <w:pPr>
        <w:spacing w:before="79" w:line="219" w:lineRule="auto"/>
        <w:ind w:left="9"/>
        <w:rPr>
          <w:rFonts w:ascii="宋体" w:hAnsi="宋体" w:eastAsia="宋体" w:cs="宋体"/>
          <w:sz w:val="24"/>
          <w:szCs w:val="24"/>
        </w:rPr>
      </w:pPr>
      <w:r>
        <w:rPr>
          <w:rFonts w:ascii="宋体" w:hAnsi="宋体" w:eastAsia="宋体" w:cs="宋体"/>
          <w:spacing w:val="-2"/>
          <w:sz w:val="24"/>
          <w:szCs w:val="24"/>
        </w:rPr>
        <w:t>被授权人联系电话：</w:t>
      </w:r>
    </w:p>
    <w:p w14:paraId="7F5C0313">
      <w:pPr>
        <w:spacing w:before="116" w:line="219" w:lineRule="auto"/>
        <w:ind w:left="9"/>
        <w:rPr>
          <w:rFonts w:ascii="宋体" w:hAnsi="宋体" w:eastAsia="宋体" w:cs="宋体"/>
          <w:sz w:val="24"/>
          <w:szCs w:val="24"/>
        </w:rPr>
      </w:pPr>
      <w:r>
        <w:rPr>
          <w:rFonts w:ascii="宋体" w:hAnsi="宋体" w:eastAsia="宋体" w:cs="宋体"/>
          <w:sz w:val="24"/>
          <w:szCs w:val="24"/>
        </w:rPr>
        <w:t>被授权人（委托代理人）签字：</w:t>
      </w:r>
      <w:r>
        <w:rPr>
          <w:rFonts w:ascii="宋体" w:hAnsi="宋体" w:eastAsia="宋体" w:cs="宋体"/>
          <w:sz w:val="24"/>
          <w:szCs w:val="24"/>
          <w:u w:val="single" w:color="auto"/>
        </w:rPr>
        <w:t xml:space="preserve">       </w:t>
      </w:r>
      <w:r>
        <w:rPr>
          <w:rFonts w:ascii="宋体" w:hAnsi="宋体" w:eastAsia="宋体" w:cs="宋体"/>
          <w:sz w:val="24"/>
          <w:szCs w:val="24"/>
        </w:rPr>
        <w:t xml:space="preserve">  授权</w:t>
      </w:r>
      <w:r>
        <w:rPr>
          <w:rFonts w:ascii="宋体" w:hAnsi="宋体" w:eastAsia="宋体" w:cs="宋体"/>
          <w:spacing w:val="-1"/>
          <w:sz w:val="24"/>
          <w:szCs w:val="24"/>
        </w:rPr>
        <w:t>人（法定代表人）签字：</w:t>
      </w:r>
      <w:r>
        <w:rPr>
          <w:rFonts w:ascii="宋体" w:hAnsi="宋体" w:eastAsia="宋体" w:cs="宋体"/>
          <w:sz w:val="24"/>
          <w:szCs w:val="24"/>
          <w:u w:val="single" w:color="auto"/>
        </w:rPr>
        <w:t xml:space="preserve">       </w:t>
      </w:r>
    </w:p>
    <w:p w14:paraId="7BA1C0D8">
      <w:pPr>
        <w:spacing w:before="79" w:line="219" w:lineRule="auto"/>
        <w:ind w:left="10"/>
        <w:rPr>
          <w:rFonts w:ascii="宋体" w:hAnsi="宋体" w:eastAsia="宋体" w:cs="宋体"/>
          <w:sz w:val="24"/>
          <w:szCs w:val="24"/>
        </w:rPr>
      </w:pPr>
      <w:r>
        <w:rPr>
          <w:rFonts w:ascii="宋体" w:hAnsi="宋体" w:eastAsia="宋体" w:cs="宋体"/>
          <w:spacing w:val="-2"/>
          <w:sz w:val="24"/>
          <w:szCs w:val="24"/>
        </w:rPr>
        <w:t>职务：</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z w:val="24"/>
          <w:szCs w:val="24"/>
          <w:u w:val="single" w:color="auto"/>
        </w:rPr>
        <w:t xml:space="preserve">                           </w:t>
      </w:r>
    </w:p>
    <w:p w14:paraId="79873148">
      <w:pPr>
        <w:spacing w:before="78" w:line="219" w:lineRule="auto"/>
        <w:ind w:left="28"/>
        <w:rPr>
          <w:rFonts w:ascii="宋体" w:hAnsi="宋体" w:eastAsia="宋体" w:cs="宋体"/>
          <w:sz w:val="24"/>
          <w:szCs w:val="24"/>
        </w:rPr>
      </w:pPr>
      <w:r>
        <w:rPr>
          <w:rFonts w:ascii="宋体" w:hAnsi="宋体" w:eastAsia="宋体" w:cs="宋体"/>
          <w:spacing w:val="-1"/>
          <w:sz w:val="24"/>
          <w:szCs w:val="24"/>
        </w:rPr>
        <w:t>附被授权人第二代身份证双面扫描（或复印）件</w:t>
      </w:r>
    </w:p>
    <w:p w14:paraId="7F849DE1">
      <w:pPr>
        <w:pStyle w:val="34"/>
        <w:spacing w:line="433" w:lineRule="auto"/>
      </w:pPr>
    </w:p>
    <w:p w14:paraId="20634DCF">
      <w:pPr>
        <w:pStyle w:val="35"/>
      </w:pPr>
    </w:p>
    <w:p w14:paraId="55B8B983">
      <w:pPr>
        <w:pStyle w:val="37"/>
      </w:pPr>
    </w:p>
    <w:p w14:paraId="4A696FCA">
      <w:pPr>
        <w:spacing w:before="79" w:line="219" w:lineRule="auto"/>
        <w:ind w:left="420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4D6DFA87">
      <w:pPr>
        <w:spacing w:before="74" w:line="219" w:lineRule="auto"/>
        <w:ind w:left="3372"/>
        <w:rPr>
          <w:rFonts w:ascii="宋体" w:hAnsi="宋体" w:eastAsia="宋体" w:cs="宋体"/>
          <w:sz w:val="24"/>
          <w:szCs w:val="24"/>
        </w:rPr>
      </w:pPr>
      <w:r>
        <w:rPr>
          <w:rFonts w:ascii="宋体" w:hAnsi="宋体" w:eastAsia="宋体" w:cs="宋体"/>
          <w:b/>
          <w:bCs/>
          <w:spacing w:val="1"/>
          <w:sz w:val="24"/>
          <w:szCs w:val="24"/>
        </w:rPr>
        <w:t>法定代表人</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1"/>
          <w:sz w:val="24"/>
          <w:szCs w:val="24"/>
        </w:rPr>
        <w:t>签字）</w:t>
      </w:r>
    </w:p>
    <w:p w14:paraId="623B21B6">
      <w:pPr>
        <w:spacing w:before="140" w:line="219" w:lineRule="auto"/>
        <w:ind w:left="591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2A55CBE1">
      <w:pPr>
        <w:spacing w:line="219" w:lineRule="auto"/>
        <w:rPr>
          <w:rFonts w:ascii="宋体" w:hAnsi="宋体" w:eastAsia="宋体" w:cs="宋体"/>
          <w:sz w:val="24"/>
          <w:szCs w:val="24"/>
        </w:rPr>
        <w:sectPr>
          <w:footerReference r:id="rId15" w:type="default"/>
          <w:pgSz w:w="11906" w:h="16838"/>
          <w:pgMar w:top="1440" w:right="1800" w:bottom="1440" w:left="1800" w:header="851" w:footer="992" w:gutter="0"/>
          <w:cols w:space="425" w:num="1"/>
          <w:docGrid w:type="lines" w:linePitch="312" w:charSpace="0"/>
        </w:sectPr>
      </w:pPr>
    </w:p>
    <w:p w14:paraId="5C866891">
      <w:pPr>
        <w:pStyle w:val="34"/>
        <w:spacing w:before="214" w:line="219" w:lineRule="auto"/>
        <w:ind w:left="9"/>
        <w:outlineLvl w:val="1"/>
        <w:rPr>
          <w:rFonts w:ascii="宋体" w:hAnsi="宋体" w:eastAsia="宋体" w:cs="宋体"/>
          <w:sz w:val="24"/>
          <w:szCs w:val="24"/>
        </w:rPr>
      </w:pPr>
      <w:r>
        <w:rPr>
          <w:rFonts w:ascii="宋体" w:hAnsi="宋体" w:eastAsia="宋体" w:cs="宋体"/>
          <w:b/>
          <w:bCs/>
          <w:spacing w:val="-6"/>
          <w:sz w:val="24"/>
          <w:szCs w:val="24"/>
        </w:rPr>
        <w:t>格式</w:t>
      </w:r>
      <w:r>
        <w:rPr>
          <w:rFonts w:ascii="宋体" w:hAnsi="宋体" w:eastAsia="宋体" w:cs="宋体"/>
          <w:spacing w:val="-49"/>
          <w:sz w:val="24"/>
          <w:szCs w:val="24"/>
        </w:rPr>
        <w:t xml:space="preserve"> </w:t>
      </w:r>
      <w:r>
        <w:rPr>
          <w:b/>
          <w:bCs/>
          <w:spacing w:val="-6"/>
          <w:sz w:val="24"/>
          <w:szCs w:val="24"/>
        </w:rPr>
        <w:t>6</w:t>
      </w:r>
      <w:r>
        <w:rPr>
          <w:b/>
          <w:bCs/>
          <w:spacing w:val="-36"/>
          <w:sz w:val="24"/>
          <w:szCs w:val="24"/>
        </w:rPr>
        <w:t xml:space="preserve"> </w:t>
      </w:r>
      <w:r>
        <w:rPr>
          <w:rFonts w:ascii="宋体" w:hAnsi="宋体" w:eastAsia="宋体" w:cs="宋体"/>
          <w:b/>
          <w:bCs/>
          <w:spacing w:val="-6"/>
          <w:sz w:val="24"/>
          <w:szCs w:val="24"/>
        </w:rPr>
        <w:t>：供应商诚信承诺书</w:t>
      </w:r>
    </w:p>
    <w:p w14:paraId="33AB1697">
      <w:pPr>
        <w:spacing w:before="101" w:line="224" w:lineRule="auto"/>
        <w:jc w:val="center"/>
        <w:rPr>
          <w:rFonts w:ascii="宋体" w:hAnsi="宋体" w:eastAsia="宋体" w:cs="宋体"/>
          <w:sz w:val="31"/>
          <w:szCs w:val="31"/>
        </w:rPr>
      </w:pPr>
      <w:bookmarkStart w:id="19" w:name="bookmark11"/>
      <w:bookmarkEnd w:id="19"/>
      <w:r>
        <w:rPr>
          <w:rFonts w:ascii="宋体" w:hAnsi="宋体" w:eastAsia="宋体" w:cs="宋体"/>
          <w:b/>
          <w:bCs/>
          <w:spacing w:val="6"/>
          <w:sz w:val="31"/>
          <w:szCs w:val="31"/>
        </w:rPr>
        <w:t>供应商诚信承诺书</w:t>
      </w:r>
    </w:p>
    <w:p w14:paraId="25E2B608">
      <w:pPr>
        <w:spacing w:before="78" w:line="219" w:lineRule="auto"/>
        <w:ind w:left="9"/>
        <w:rPr>
          <w:rFonts w:ascii="宋体" w:hAnsi="宋体" w:eastAsia="宋体" w:cs="宋体"/>
          <w:sz w:val="24"/>
          <w:szCs w:val="24"/>
        </w:rPr>
      </w:pPr>
      <w:r>
        <w:rPr>
          <w:rFonts w:ascii="宋体" w:hAnsi="宋体" w:eastAsia="宋体" w:cs="宋体"/>
          <w:spacing w:val="-1"/>
          <w:sz w:val="24"/>
          <w:szCs w:val="24"/>
        </w:rPr>
        <w:t>致：青海国德招标代理有限公司</w:t>
      </w:r>
    </w:p>
    <w:p w14:paraId="1C9909BD">
      <w:pPr>
        <w:spacing w:before="288" w:line="219" w:lineRule="auto"/>
        <w:ind w:left="492"/>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0CD18930">
      <w:pPr>
        <w:spacing w:before="292" w:line="421" w:lineRule="auto"/>
        <w:ind w:left="14" w:right="80" w:firstLine="479"/>
        <w:rPr>
          <w:rFonts w:ascii="宋体" w:hAnsi="宋体" w:eastAsia="宋体" w:cs="宋体"/>
          <w:sz w:val="24"/>
          <w:szCs w:val="24"/>
        </w:rPr>
      </w:pPr>
      <w:r>
        <w:rPr>
          <w:rFonts w:ascii="宋体" w:hAnsi="宋体" w:eastAsia="宋体" w:cs="宋体"/>
          <w:sz w:val="24"/>
          <w:szCs w:val="24"/>
        </w:rPr>
        <w:t>一、</w:t>
      </w:r>
      <w:r>
        <w:rPr>
          <w:rFonts w:ascii="宋体" w:hAnsi="宋体" w:eastAsia="宋体" w:cs="宋体"/>
          <w:spacing w:val="-71"/>
          <w:sz w:val="24"/>
          <w:szCs w:val="24"/>
        </w:rPr>
        <w:t xml:space="preserve"> </w:t>
      </w:r>
      <w:r>
        <w:rPr>
          <w:rFonts w:ascii="宋体" w:hAnsi="宋体" w:eastAsia="宋体" w:cs="宋体"/>
          <w:sz w:val="24"/>
          <w:szCs w:val="24"/>
        </w:rPr>
        <w:t>自觉遵守各项法律、法规、规章、制度以及社会公</w:t>
      </w:r>
      <w:r>
        <w:rPr>
          <w:rFonts w:ascii="宋体" w:hAnsi="宋体" w:eastAsia="宋体" w:cs="宋体"/>
          <w:spacing w:val="-1"/>
          <w:sz w:val="24"/>
          <w:szCs w:val="24"/>
        </w:rPr>
        <w:t>德，维护廉洁环境，与同场竞争的供应商平等参加政府采购活动。</w:t>
      </w:r>
    </w:p>
    <w:p w14:paraId="2026072B">
      <w:pPr>
        <w:spacing w:before="1" w:line="308" w:lineRule="auto"/>
        <w:ind w:left="11" w:firstLine="481"/>
        <w:rPr>
          <w:rFonts w:ascii="宋体" w:hAnsi="宋体" w:eastAsia="宋体" w:cs="宋体"/>
          <w:sz w:val="24"/>
          <w:szCs w:val="24"/>
        </w:rPr>
      </w:pPr>
      <w:r>
        <w:rPr>
          <w:rFonts w:ascii="宋体" w:hAnsi="宋体" w:eastAsia="宋体" w:cs="宋体"/>
          <w:spacing w:val="1"/>
          <w:sz w:val="24"/>
          <w:szCs w:val="24"/>
        </w:rPr>
        <w:t>二、参加采购代理机构组织的政府采购活动时，严格按照竞争性磋商文件的规定和要</w:t>
      </w:r>
      <w:r>
        <w:rPr>
          <w:rFonts w:ascii="宋体" w:hAnsi="宋体" w:eastAsia="宋体" w:cs="宋体"/>
          <w:spacing w:val="-3"/>
          <w:sz w:val="24"/>
          <w:szCs w:val="24"/>
        </w:rPr>
        <w:t>求提供所需的相关材料，并对所提供的各类资料的真实性负责，不虚假应标，不虚列业</w:t>
      </w:r>
      <w:r>
        <w:rPr>
          <w:rFonts w:ascii="宋体" w:hAnsi="宋体" w:eastAsia="宋体" w:cs="宋体"/>
          <w:spacing w:val="-4"/>
          <w:sz w:val="24"/>
          <w:szCs w:val="24"/>
        </w:rPr>
        <w:t>绩。</w:t>
      </w:r>
    </w:p>
    <w:p w14:paraId="53CA12AD">
      <w:pPr>
        <w:spacing w:before="1" w:line="307" w:lineRule="auto"/>
        <w:ind w:left="15" w:firstLine="474"/>
        <w:rPr>
          <w:rFonts w:ascii="宋体" w:hAnsi="宋体" w:eastAsia="宋体" w:cs="宋体"/>
          <w:sz w:val="24"/>
          <w:szCs w:val="24"/>
        </w:rPr>
      </w:pPr>
      <w:r>
        <w:rPr>
          <w:rFonts w:ascii="宋体" w:hAnsi="宋体" w:eastAsia="宋体" w:cs="宋体"/>
          <w:spacing w:val="-3"/>
          <w:sz w:val="24"/>
          <w:szCs w:val="24"/>
        </w:rPr>
        <w:t>三、尊重参与政府采购活动各相关方的合法行为，接受政府采购活动依法</w:t>
      </w:r>
      <w:r>
        <w:rPr>
          <w:rFonts w:ascii="宋体" w:hAnsi="宋体" w:eastAsia="宋体" w:cs="宋体"/>
          <w:spacing w:val="-4"/>
          <w:sz w:val="24"/>
          <w:szCs w:val="24"/>
        </w:rPr>
        <w:t>形成的意见、</w:t>
      </w:r>
      <w:r>
        <w:rPr>
          <w:rFonts w:ascii="宋体" w:hAnsi="宋体" w:eastAsia="宋体" w:cs="宋体"/>
          <w:spacing w:val="-6"/>
          <w:sz w:val="24"/>
          <w:szCs w:val="24"/>
        </w:rPr>
        <w:t>结果。</w:t>
      </w:r>
    </w:p>
    <w:p w14:paraId="623AE8A5">
      <w:pPr>
        <w:spacing w:before="1" w:line="307" w:lineRule="auto"/>
        <w:ind w:left="36" w:right="119" w:firstLine="475"/>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四、依法参加政府采购活动，不围标、串标，维护市场秩序，不提供“三无</w:t>
      </w:r>
      <w:r>
        <w:rPr>
          <w:rFonts w:ascii="宋体" w:hAnsi="宋体" w:eastAsia="宋体" w:cs="宋体"/>
          <w:spacing w:val="-69"/>
          <w:sz w:val="24"/>
          <w:szCs w:val="24"/>
        </w:rPr>
        <w:t xml:space="preserve"> </w:t>
      </w:r>
      <w:r>
        <w:rPr>
          <w:rFonts w:ascii="宋体" w:hAnsi="宋体" w:eastAsia="宋体" w:cs="宋体"/>
          <w:spacing w:val="-2"/>
          <w:sz w:val="24"/>
          <w:szCs w:val="24"/>
        </w:rPr>
        <w:t>”产品、</w:t>
      </w:r>
      <w:r>
        <w:rPr>
          <w:rFonts w:ascii="宋体" w:hAnsi="宋体" w:eastAsia="宋体" w:cs="宋体"/>
          <w:spacing w:val="-8"/>
          <w:sz w:val="24"/>
          <w:szCs w:val="24"/>
        </w:rPr>
        <w:t>以次充好。</w:t>
      </w:r>
    </w:p>
    <w:p w14:paraId="036BAE5F">
      <w:pPr>
        <w:spacing w:before="2" w:line="307" w:lineRule="auto"/>
        <w:ind w:left="8" w:right="80" w:firstLine="484"/>
        <w:rPr>
          <w:rFonts w:ascii="宋体" w:hAnsi="宋体" w:eastAsia="宋体" w:cs="宋体"/>
          <w:sz w:val="24"/>
          <w:szCs w:val="24"/>
        </w:rPr>
      </w:pPr>
      <w:r>
        <w:rPr>
          <w:rFonts w:ascii="宋体" w:hAnsi="宋体" w:eastAsia="宋体" w:cs="宋体"/>
          <w:spacing w:val="1"/>
          <w:sz w:val="24"/>
          <w:szCs w:val="24"/>
        </w:rPr>
        <w:t>五、积极推动政府采购活动健康开展，对采购活动有疑问、异议时，按法律规定的程序实名（加盖单位章和法定代表人签名）反映情况，不恶意中伤、无事生非，以和谐、平</w:t>
      </w:r>
      <w:r>
        <w:rPr>
          <w:rFonts w:ascii="宋体" w:hAnsi="宋体" w:eastAsia="宋体" w:cs="宋体"/>
          <w:spacing w:val="-1"/>
          <w:sz w:val="24"/>
          <w:szCs w:val="24"/>
        </w:rPr>
        <w:t>等的心态参加政府采购活动。</w:t>
      </w:r>
    </w:p>
    <w:p w14:paraId="27C245F6">
      <w:pPr>
        <w:spacing w:before="1" w:line="308" w:lineRule="auto"/>
        <w:ind w:left="10" w:right="138" w:firstLine="480"/>
        <w:rPr>
          <w:rFonts w:ascii="宋体" w:hAnsi="宋体" w:eastAsia="宋体" w:cs="宋体"/>
          <w:sz w:val="24"/>
          <w:szCs w:val="24"/>
        </w:rPr>
      </w:pPr>
      <w:r>
        <w:rPr>
          <w:rFonts w:ascii="宋体" w:hAnsi="宋体" w:eastAsia="宋体" w:cs="宋体"/>
          <w:spacing w:val="-1"/>
          <w:sz w:val="24"/>
          <w:szCs w:val="24"/>
        </w:rPr>
        <w:t>六、认真履行成交供应商应承担的责任和义务，全面执行采购合同规定的各项内容，保质保量地按时提供采购服务。</w:t>
      </w:r>
    </w:p>
    <w:p w14:paraId="79235272">
      <w:pPr>
        <w:spacing w:before="1" w:line="307" w:lineRule="auto"/>
        <w:ind w:left="10" w:right="80" w:firstLine="480"/>
        <w:rPr>
          <w:rFonts w:ascii="宋体" w:hAnsi="宋体" w:eastAsia="宋体" w:cs="宋体"/>
          <w:sz w:val="24"/>
          <w:szCs w:val="24"/>
        </w:rPr>
      </w:pPr>
      <w:r>
        <w:rPr>
          <w:rFonts w:ascii="宋体" w:hAnsi="宋体" w:eastAsia="宋体" w:cs="宋体"/>
          <w:spacing w:val="1"/>
          <w:sz w:val="24"/>
          <w:szCs w:val="24"/>
        </w:rPr>
        <w:t>若本企业（单位）发生有悖于上述承诺的行为，愿意接受《中华人民共和国政府采购</w:t>
      </w:r>
      <w:r>
        <w:rPr>
          <w:rFonts w:ascii="宋体" w:hAnsi="宋体" w:eastAsia="宋体" w:cs="宋体"/>
          <w:spacing w:val="-1"/>
          <w:sz w:val="24"/>
          <w:szCs w:val="24"/>
        </w:rPr>
        <w:t>法》和《政府采购法实施条例》中对供应商的相关处理。</w:t>
      </w:r>
    </w:p>
    <w:p w14:paraId="5485E7C7">
      <w:pPr>
        <w:spacing w:before="1" w:line="218" w:lineRule="auto"/>
        <w:ind w:left="10"/>
        <w:rPr>
          <w:rFonts w:ascii="宋体" w:hAnsi="宋体" w:eastAsia="宋体" w:cs="宋体"/>
          <w:sz w:val="24"/>
          <w:szCs w:val="24"/>
        </w:rPr>
      </w:pPr>
      <w:r>
        <w:rPr>
          <w:rFonts w:ascii="宋体" w:hAnsi="宋体" w:eastAsia="宋体" w:cs="宋体"/>
          <w:spacing w:val="-1"/>
          <w:sz w:val="24"/>
          <w:szCs w:val="24"/>
        </w:rPr>
        <w:t>本承诺是采购项目响应文件的组成部分。</w:t>
      </w:r>
    </w:p>
    <w:p w14:paraId="39AC626E">
      <w:pPr>
        <w:pStyle w:val="34"/>
        <w:spacing w:line="246" w:lineRule="auto"/>
      </w:pPr>
    </w:p>
    <w:p w14:paraId="40390A24">
      <w:pPr>
        <w:spacing w:before="79" w:line="219" w:lineRule="auto"/>
        <w:ind w:left="456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203097A9">
      <w:pPr>
        <w:spacing w:before="114" w:line="219" w:lineRule="auto"/>
        <w:ind w:left="2779"/>
        <w:rPr>
          <w:rFonts w:ascii="宋体" w:hAnsi="宋体" w:eastAsia="宋体" w:cs="宋体"/>
          <w:sz w:val="24"/>
          <w:szCs w:val="24"/>
        </w:rPr>
      </w:pPr>
      <w:r>
        <w:rPr>
          <w:rFonts w:ascii="宋体" w:hAnsi="宋体" w:eastAsia="宋体" w:cs="宋体"/>
          <w:b/>
          <w:bCs/>
          <w:sz w:val="24"/>
          <w:szCs w:val="24"/>
        </w:rPr>
        <w:t>法定代表人或委托代理人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z w:val="24"/>
          <w:szCs w:val="24"/>
        </w:rPr>
        <w:t>签字）</w:t>
      </w:r>
    </w:p>
    <w:p w14:paraId="77812E62">
      <w:pPr>
        <w:spacing w:before="116" w:line="219" w:lineRule="auto"/>
        <w:ind w:left="6634"/>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6"/>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2943C9BD">
      <w:pPr>
        <w:spacing w:line="219" w:lineRule="auto"/>
        <w:rPr>
          <w:rFonts w:ascii="宋体" w:hAnsi="宋体" w:eastAsia="宋体" w:cs="宋体"/>
          <w:sz w:val="24"/>
          <w:szCs w:val="24"/>
        </w:rPr>
        <w:sectPr>
          <w:footerReference r:id="rId16" w:type="default"/>
          <w:pgSz w:w="11906" w:h="16838"/>
          <w:pgMar w:top="1440" w:right="1800" w:bottom="1440" w:left="1800" w:header="851" w:footer="992" w:gutter="0"/>
          <w:cols w:space="425" w:num="1"/>
          <w:docGrid w:type="lines" w:linePitch="312" w:charSpace="0"/>
        </w:sectPr>
      </w:pPr>
    </w:p>
    <w:p w14:paraId="5440F9A6">
      <w:pPr>
        <w:pStyle w:val="34"/>
        <w:spacing w:before="78" w:line="218" w:lineRule="auto"/>
        <w:ind w:left="28"/>
        <w:outlineLvl w:val="0"/>
        <w:rPr>
          <w:rFonts w:ascii="宋体" w:hAnsi="宋体" w:eastAsia="宋体" w:cs="宋体"/>
          <w:sz w:val="24"/>
          <w:szCs w:val="24"/>
        </w:rPr>
      </w:pPr>
      <w:bookmarkStart w:id="20" w:name="bookmark12"/>
      <w:bookmarkEnd w:id="20"/>
      <w:r>
        <w:rPr>
          <w:rFonts w:ascii="宋体" w:hAnsi="宋体" w:eastAsia="宋体" w:cs="宋体"/>
          <w:b/>
          <w:bCs/>
          <w:spacing w:val="-8"/>
          <w:sz w:val="24"/>
          <w:szCs w:val="24"/>
        </w:rPr>
        <w:t>附件</w:t>
      </w:r>
      <w:r>
        <w:rPr>
          <w:rFonts w:ascii="宋体" w:hAnsi="宋体" w:eastAsia="宋体" w:cs="宋体"/>
          <w:spacing w:val="-44"/>
          <w:sz w:val="24"/>
          <w:szCs w:val="24"/>
        </w:rPr>
        <w:t xml:space="preserve"> </w:t>
      </w:r>
      <w:r>
        <w:rPr>
          <w:b/>
          <w:bCs/>
          <w:spacing w:val="-8"/>
          <w:sz w:val="24"/>
          <w:szCs w:val="24"/>
        </w:rPr>
        <w:t>7</w:t>
      </w:r>
      <w:r>
        <w:rPr>
          <w:b/>
          <w:bCs/>
          <w:spacing w:val="-36"/>
          <w:sz w:val="24"/>
          <w:szCs w:val="24"/>
        </w:rPr>
        <w:t xml:space="preserve"> </w:t>
      </w:r>
      <w:r>
        <w:rPr>
          <w:rFonts w:ascii="宋体" w:hAnsi="宋体" w:eastAsia="宋体" w:cs="宋体"/>
          <w:b/>
          <w:bCs/>
          <w:spacing w:val="-8"/>
          <w:sz w:val="24"/>
          <w:szCs w:val="24"/>
        </w:rPr>
        <w:t>：已标价工程量清单</w:t>
      </w:r>
    </w:p>
    <w:p w14:paraId="2A1CA8CE">
      <w:pPr>
        <w:pStyle w:val="34"/>
      </w:pPr>
    </w:p>
    <w:p w14:paraId="0B8BAD52">
      <w:pPr>
        <w:pStyle w:val="34"/>
      </w:pPr>
    </w:p>
    <w:p w14:paraId="6E069825">
      <w:pPr>
        <w:pStyle w:val="34"/>
      </w:pPr>
    </w:p>
    <w:p w14:paraId="36142722">
      <w:pPr>
        <w:pStyle w:val="34"/>
      </w:pPr>
    </w:p>
    <w:p w14:paraId="6AF213C4">
      <w:pPr>
        <w:pStyle w:val="34"/>
      </w:pPr>
    </w:p>
    <w:p w14:paraId="225A6AF1">
      <w:pPr>
        <w:pStyle w:val="34"/>
      </w:pPr>
    </w:p>
    <w:p w14:paraId="08A7C747">
      <w:pPr>
        <w:pStyle w:val="34"/>
      </w:pPr>
    </w:p>
    <w:p w14:paraId="144FFBAA">
      <w:pPr>
        <w:pStyle w:val="34"/>
      </w:pPr>
    </w:p>
    <w:p w14:paraId="3B63334E">
      <w:pPr>
        <w:pStyle w:val="34"/>
      </w:pPr>
    </w:p>
    <w:p w14:paraId="2F8B2F87">
      <w:pPr>
        <w:pStyle w:val="34"/>
      </w:pPr>
    </w:p>
    <w:p w14:paraId="1F216D0C">
      <w:pPr>
        <w:pStyle w:val="34"/>
      </w:pPr>
    </w:p>
    <w:p w14:paraId="64E56F05">
      <w:pPr>
        <w:pStyle w:val="34"/>
      </w:pPr>
    </w:p>
    <w:p w14:paraId="752BE54D">
      <w:pPr>
        <w:pStyle w:val="34"/>
      </w:pPr>
    </w:p>
    <w:p w14:paraId="76569121">
      <w:pPr>
        <w:pStyle w:val="34"/>
      </w:pPr>
    </w:p>
    <w:p w14:paraId="14FB5761">
      <w:pPr>
        <w:pStyle w:val="34"/>
      </w:pPr>
    </w:p>
    <w:p w14:paraId="1AD73596">
      <w:pPr>
        <w:pStyle w:val="34"/>
      </w:pPr>
    </w:p>
    <w:p w14:paraId="429F718D">
      <w:pPr>
        <w:pStyle w:val="34"/>
      </w:pPr>
    </w:p>
    <w:p w14:paraId="6EBA6FD4">
      <w:pPr>
        <w:pStyle w:val="34"/>
      </w:pPr>
    </w:p>
    <w:p w14:paraId="6BB7C277">
      <w:pPr>
        <w:pStyle w:val="34"/>
      </w:pPr>
    </w:p>
    <w:p w14:paraId="0BFEDE71">
      <w:pPr>
        <w:pStyle w:val="34"/>
      </w:pPr>
    </w:p>
    <w:p w14:paraId="125DAC6A">
      <w:pPr>
        <w:pStyle w:val="34"/>
      </w:pPr>
    </w:p>
    <w:p w14:paraId="7F522D4C">
      <w:pPr>
        <w:pStyle w:val="34"/>
      </w:pPr>
    </w:p>
    <w:p w14:paraId="11FD6674">
      <w:pPr>
        <w:pStyle w:val="34"/>
      </w:pPr>
    </w:p>
    <w:p w14:paraId="6EFEA3D8">
      <w:pPr>
        <w:pStyle w:val="34"/>
      </w:pPr>
    </w:p>
    <w:p w14:paraId="112DC1C8">
      <w:pPr>
        <w:pStyle w:val="34"/>
      </w:pPr>
    </w:p>
    <w:p w14:paraId="6FC04649">
      <w:pPr>
        <w:pStyle w:val="34"/>
      </w:pPr>
    </w:p>
    <w:p w14:paraId="5B4B48E6">
      <w:pPr>
        <w:pStyle w:val="34"/>
        <w:spacing w:line="241" w:lineRule="auto"/>
      </w:pPr>
    </w:p>
    <w:p w14:paraId="0D68F85B">
      <w:pPr>
        <w:pStyle w:val="34"/>
        <w:spacing w:line="241" w:lineRule="auto"/>
      </w:pPr>
    </w:p>
    <w:p w14:paraId="742495AB">
      <w:pPr>
        <w:pStyle w:val="34"/>
        <w:spacing w:before="78" w:line="219" w:lineRule="auto"/>
        <w:ind w:left="28"/>
        <w:outlineLvl w:val="1"/>
        <w:rPr>
          <w:rFonts w:ascii="宋体" w:hAnsi="宋体" w:eastAsia="宋体" w:cs="宋体"/>
          <w:sz w:val="24"/>
          <w:szCs w:val="24"/>
        </w:rPr>
      </w:pPr>
      <w:bookmarkStart w:id="21" w:name="bookmark13"/>
      <w:bookmarkEnd w:id="21"/>
      <w:r>
        <w:rPr>
          <w:rFonts w:ascii="宋体" w:hAnsi="宋体" w:eastAsia="宋体" w:cs="宋体"/>
          <w:b/>
          <w:bCs/>
          <w:spacing w:val="-9"/>
          <w:sz w:val="24"/>
          <w:szCs w:val="24"/>
        </w:rPr>
        <w:t>附件</w:t>
      </w:r>
      <w:r>
        <w:rPr>
          <w:rFonts w:ascii="宋体" w:hAnsi="宋体" w:eastAsia="宋体" w:cs="宋体"/>
          <w:spacing w:val="-48"/>
          <w:sz w:val="24"/>
          <w:szCs w:val="24"/>
        </w:rPr>
        <w:t xml:space="preserve"> </w:t>
      </w:r>
      <w:r>
        <w:rPr>
          <w:b/>
          <w:bCs/>
          <w:spacing w:val="-9"/>
          <w:sz w:val="24"/>
          <w:szCs w:val="24"/>
        </w:rPr>
        <w:t>8</w:t>
      </w:r>
      <w:r>
        <w:rPr>
          <w:b/>
          <w:bCs/>
          <w:spacing w:val="-35"/>
          <w:sz w:val="24"/>
          <w:szCs w:val="24"/>
        </w:rPr>
        <w:t xml:space="preserve"> </w:t>
      </w:r>
      <w:r>
        <w:rPr>
          <w:rFonts w:ascii="宋体" w:hAnsi="宋体" w:eastAsia="宋体" w:cs="宋体"/>
          <w:b/>
          <w:bCs/>
          <w:spacing w:val="-9"/>
          <w:sz w:val="24"/>
          <w:szCs w:val="24"/>
        </w:rPr>
        <w:t>：施工组织设计</w:t>
      </w:r>
    </w:p>
    <w:p w14:paraId="33B9EAEF">
      <w:pPr>
        <w:spacing w:before="91" w:line="221" w:lineRule="auto"/>
        <w:jc w:val="center"/>
        <w:rPr>
          <w:rFonts w:ascii="宋体" w:hAnsi="宋体" w:eastAsia="宋体" w:cs="宋体"/>
          <w:sz w:val="28"/>
          <w:szCs w:val="28"/>
        </w:rPr>
      </w:pPr>
      <w:r>
        <w:rPr>
          <w:rFonts w:ascii="宋体" w:hAnsi="宋体" w:eastAsia="宋体" w:cs="宋体"/>
          <w:b/>
          <w:bCs/>
          <w:spacing w:val="-4"/>
          <w:sz w:val="28"/>
          <w:szCs w:val="28"/>
        </w:rPr>
        <w:t>施工组织设计</w:t>
      </w:r>
    </w:p>
    <w:p w14:paraId="35782209">
      <w:pPr>
        <w:spacing w:before="220" w:line="400" w:lineRule="auto"/>
        <w:ind w:left="8" w:right="138" w:firstLine="498"/>
        <w:rPr>
          <w:rFonts w:ascii="宋体" w:hAnsi="宋体" w:eastAsia="宋体" w:cs="宋体"/>
          <w:sz w:val="24"/>
          <w:szCs w:val="24"/>
        </w:rPr>
      </w:pPr>
      <w:r>
        <w:rPr>
          <w:rFonts w:ascii="宋体" w:hAnsi="宋体" w:eastAsia="宋体" w:cs="宋体"/>
          <w:spacing w:val="-2"/>
          <w:sz w:val="24"/>
          <w:szCs w:val="24"/>
        </w:rPr>
        <w:t>1. 供应商编制施工组织设计的要求：编制时应简明扼要地说明施工方法、工程质量、</w:t>
      </w:r>
      <w:r>
        <w:rPr>
          <w:rFonts w:ascii="宋体" w:hAnsi="宋体" w:eastAsia="宋体" w:cs="宋体"/>
          <w:spacing w:val="1"/>
          <w:sz w:val="24"/>
          <w:szCs w:val="24"/>
        </w:rPr>
        <w:t>安全生产、文明施工、环境保护、冬雨季施工、工程进度、技术组织等主要措施。用图表形式阐明本项目的施工总平面图、进度计划以及拟投入主要施工设备、劳动力、项目管理</w:t>
      </w:r>
      <w:r>
        <w:rPr>
          <w:rFonts w:ascii="宋体" w:hAnsi="宋体" w:eastAsia="宋体" w:cs="宋体"/>
          <w:spacing w:val="-3"/>
          <w:sz w:val="24"/>
          <w:szCs w:val="24"/>
        </w:rPr>
        <w:t>机构等。</w:t>
      </w:r>
    </w:p>
    <w:p w14:paraId="6FDF4419">
      <w:pPr>
        <w:spacing w:line="219" w:lineRule="auto"/>
        <w:ind w:left="492"/>
        <w:rPr>
          <w:rFonts w:ascii="宋体" w:hAnsi="宋体" w:eastAsia="宋体" w:cs="宋体"/>
          <w:sz w:val="24"/>
          <w:szCs w:val="24"/>
        </w:rPr>
      </w:pPr>
      <w:r>
        <w:rPr>
          <w:rFonts w:ascii="宋体" w:hAnsi="宋体" w:eastAsia="宋体" w:cs="宋体"/>
          <w:spacing w:val="-2"/>
          <w:sz w:val="24"/>
          <w:szCs w:val="24"/>
        </w:rPr>
        <w:t>2.图表及格式要求：</w:t>
      </w:r>
    </w:p>
    <w:p w14:paraId="09991A21">
      <w:pPr>
        <w:spacing w:before="233" w:line="219" w:lineRule="auto"/>
        <w:ind w:left="740"/>
        <w:rPr>
          <w:rFonts w:ascii="宋体" w:hAnsi="宋体" w:eastAsia="宋体" w:cs="宋体"/>
          <w:sz w:val="24"/>
          <w:szCs w:val="24"/>
        </w:rPr>
      </w:pPr>
      <w:r>
        <w:rPr>
          <w:rFonts w:ascii="宋体" w:hAnsi="宋体" w:eastAsia="宋体" w:cs="宋体"/>
          <w:spacing w:val="-2"/>
          <w:sz w:val="24"/>
          <w:szCs w:val="24"/>
        </w:rPr>
        <w:t>（一）拟投入的主要施工设备表</w:t>
      </w:r>
    </w:p>
    <w:p w14:paraId="7AAA079D">
      <w:pPr>
        <w:spacing w:before="237" w:line="219" w:lineRule="auto"/>
        <w:ind w:left="740"/>
        <w:rPr>
          <w:rFonts w:ascii="宋体" w:hAnsi="宋体" w:eastAsia="宋体" w:cs="宋体"/>
          <w:sz w:val="24"/>
          <w:szCs w:val="24"/>
        </w:rPr>
      </w:pPr>
      <w:r>
        <w:rPr>
          <w:rFonts w:ascii="宋体" w:hAnsi="宋体" w:eastAsia="宋体" w:cs="宋体"/>
          <w:spacing w:val="-3"/>
          <w:sz w:val="24"/>
          <w:szCs w:val="24"/>
        </w:rPr>
        <w:t>（二）劳动力计划表</w:t>
      </w:r>
    </w:p>
    <w:p w14:paraId="0A0C66C5">
      <w:pPr>
        <w:spacing w:before="236" w:line="220" w:lineRule="auto"/>
        <w:ind w:left="740"/>
        <w:rPr>
          <w:rFonts w:ascii="宋体" w:hAnsi="宋体" w:eastAsia="宋体" w:cs="宋体"/>
          <w:sz w:val="24"/>
          <w:szCs w:val="24"/>
        </w:rPr>
      </w:pPr>
      <w:r>
        <w:rPr>
          <w:rFonts w:ascii="宋体" w:hAnsi="宋体" w:eastAsia="宋体" w:cs="宋体"/>
          <w:spacing w:val="-3"/>
          <w:sz w:val="24"/>
          <w:szCs w:val="24"/>
        </w:rPr>
        <w:t>（三）进度计划</w:t>
      </w:r>
    </w:p>
    <w:p w14:paraId="182E8FF2">
      <w:pPr>
        <w:pStyle w:val="34"/>
        <w:spacing w:line="246" w:lineRule="auto"/>
      </w:pPr>
    </w:p>
    <w:p w14:paraId="6CA2E017">
      <w:pPr>
        <w:pStyle w:val="34"/>
        <w:spacing w:line="246" w:lineRule="auto"/>
      </w:pPr>
    </w:p>
    <w:p w14:paraId="492E85AA">
      <w:pPr>
        <w:pStyle w:val="34"/>
        <w:spacing w:line="246" w:lineRule="auto"/>
      </w:pPr>
    </w:p>
    <w:p w14:paraId="7FBD8DD4">
      <w:pPr>
        <w:pStyle w:val="34"/>
        <w:spacing w:line="246" w:lineRule="auto"/>
      </w:pPr>
    </w:p>
    <w:p w14:paraId="1F489704">
      <w:pPr>
        <w:pStyle w:val="34"/>
        <w:spacing w:line="246" w:lineRule="auto"/>
      </w:pPr>
    </w:p>
    <w:p w14:paraId="708A0E31">
      <w:pPr>
        <w:pStyle w:val="34"/>
        <w:spacing w:line="246" w:lineRule="auto"/>
      </w:pPr>
    </w:p>
    <w:p w14:paraId="278E1A4B">
      <w:pPr>
        <w:pStyle w:val="34"/>
        <w:spacing w:line="246" w:lineRule="auto"/>
      </w:pPr>
    </w:p>
    <w:p w14:paraId="6912C81F">
      <w:pPr>
        <w:pStyle w:val="34"/>
        <w:spacing w:line="246" w:lineRule="auto"/>
      </w:pPr>
    </w:p>
    <w:p w14:paraId="04D4B38F">
      <w:pPr>
        <w:pStyle w:val="34"/>
        <w:spacing w:line="246" w:lineRule="auto"/>
      </w:pPr>
    </w:p>
    <w:p w14:paraId="40F900D7">
      <w:pPr>
        <w:pStyle w:val="34"/>
        <w:spacing w:line="246" w:lineRule="auto"/>
      </w:pPr>
    </w:p>
    <w:p w14:paraId="317E1895">
      <w:pPr>
        <w:pStyle w:val="34"/>
        <w:spacing w:line="246" w:lineRule="auto"/>
      </w:pPr>
    </w:p>
    <w:p w14:paraId="6919F2AE">
      <w:pPr>
        <w:pStyle w:val="34"/>
        <w:spacing w:line="247" w:lineRule="auto"/>
      </w:pPr>
    </w:p>
    <w:p w14:paraId="7DDA09C1">
      <w:pPr>
        <w:pStyle w:val="34"/>
        <w:spacing w:line="247" w:lineRule="auto"/>
      </w:pPr>
    </w:p>
    <w:p w14:paraId="1624A35A">
      <w:pPr>
        <w:pStyle w:val="34"/>
        <w:spacing w:line="247" w:lineRule="auto"/>
      </w:pPr>
    </w:p>
    <w:p w14:paraId="7D79644F">
      <w:pPr>
        <w:pStyle w:val="34"/>
        <w:spacing w:line="247" w:lineRule="auto"/>
      </w:pPr>
    </w:p>
    <w:p w14:paraId="05288357">
      <w:pPr>
        <w:pStyle w:val="34"/>
        <w:spacing w:line="247" w:lineRule="auto"/>
      </w:pPr>
    </w:p>
    <w:p w14:paraId="6A680694">
      <w:pPr>
        <w:spacing w:before="177" w:line="219" w:lineRule="auto"/>
        <w:jc w:val="center"/>
        <w:rPr>
          <w:rFonts w:ascii="宋体" w:hAnsi="宋体" w:eastAsia="宋体" w:cs="宋体"/>
          <w:sz w:val="28"/>
          <w:szCs w:val="28"/>
        </w:rPr>
      </w:pPr>
      <w:r>
        <w:rPr>
          <w:rFonts w:ascii="宋体" w:hAnsi="宋体" w:eastAsia="宋体" w:cs="宋体"/>
          <w:b/>
          <w:bCs/>
          <w:spacing w:val="-3"/>
          <w:sz w:val="28"/>
          <w:szCs w:val="28"/>
        </w:rPr>
        <w:t>（一）拟投入本项目的主要施工设备表</w:t>
      </w:r>
    </w:p>
    <w:p w14:paraId="044C363F">
      <w:pPr>
        <w:spacing w:line="117" w:lineRule="auto"/>
        <w:rPr>
          <w:rFonts w:ascii="Arial"/>
          <w:sz w:val="2"/>
        </w:rPr>
      </w:pPr>
    </w:p>
    <w:tbl>
      <w:tblPr>
        <w:tblStyle w:val="94"/>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268"/>
        <w:gridCol w:w="906"/>
        <w:gridCol w:w="655"/>
        <w:gridCol w:w="747"/>
        <w:gridCol w:w="747"/>
        <w:gridCol w:w="1193"/>
        <w:gridCol w:w="747"/>
        <w:gridCol w:w="1044"/>
        <w:gridCol w:w="474"/>
      </w:tblGrid>
      <w:tr w14:paraId="626FC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77" w:type="dxa"/>
            <w:vAlign w:val="top"/>
          </w:tcPr>
          <w:p w14:paraId="6431AAA1">
            <w:pPr>
              <w:spacing w:line="407" w:lineRule="auto"/>
              <w:rPr>
                <w:rFonts w:ascii="Arial"/>
                <w:sz w:val="21"/>
              </w:rPr>
            </w:pPr>
          </w:p>
          <w:p w14:paraId="7DAA8E08">
            <w:pPr>
              <w:pStyle w:val="95"/>
              <w:spacing w:before="78" w:line="221" w:lineRule="auto"/>
              <w:ind w:left="152"/>
            </w:pPr>
            <w:r>
              <w:rPr>
                <w:b/>
                <w:bCs/>
                <w:spacing w:val="-7"/>
              </w:rPr>
              <w:t>序号</w:t>
            </w:r>
          </w:p>
        </w:tc>
        <w:tc>
          <w:tcPr>
            <w:tcW w:w="2268" w:type="dxa"/>
            <w:vAlign w:val="top"/>
          </w:tcPr>
          <w:p w14:paraId="1B083E3E">
            <w:pPr>
              <w:spacing w:line="407" w:lineRule="auto"/>
              <w:rPr>
                <w:rFonts w:ascii="Arial"/>
                <w:sz w:val="21"/>
              </w:rPr>
            </w:pPr>
          </w:p>
          <w:p w14:paraId="44C92C8E">
            <w:pPr>
              <w:pStyle w:val="95"/>
              <w:spacing w:before="78" w:line="221" w:lineRule="auto"/>
              <w:ind w:left="299"/>
            </w:pPr>
            <w:r>
              <w:rPr>
                <w:b/>
                <w:bCs/>
                <w:spacing w:val="-12"/>
              </w:rPr>
              <w:t>设</w:t>
            </w:r>
            <w:r>
              <w:rPr>
                <w:spacing w:val="7"/>
              </w:rPr>
              <w:t xml:space="preserve">  </w:t>
            </w:r>
            <w:r>
              <w:rPr>
                <w:b/>
                <w:bCs/>
                <w:spacing w:val="-12"/>
              </w:rPr>
              <w:t>备</w:t>
            </w:r>
            <w:r>
              <w:rPr>
                <w:spacing w:val="7"/>
              </w:rPr>
              <w:t xml:space="preserve">  </w:t>
            </w:r>
            <w:r>
              <w:rPr>
                <w:b/>
                <w:bCs/>
                <w:spacing w:val="-12"/>
              </w:rPr>
              <w:t>名</w:t>
            </w:r>
            <w:r>
              <w:rPr>
                <w:spacing w:val="4"/>
              </w:rPr>
              <w:t xml:space="preserve">  </w:t>
            </w:r>
            <w:r>
              <w:rPr>
                <w:b/>
                <w:bCs/>
                <w:spacing w:val="-12"/>
              </w:rPr>
              <w:t>称</w:t>
            </w:r>
          </w:p>
        </w:tc>
        <w:tc>
          <w:tcPr>
            <w:tcW w:w="906" w:type="dxa"/>
            <w:vAlign w:val="top"/>
          </w:tcPr>
          <w:p w14:paraId="52BD10E2">
            <w:pPr>
              <w:pStyle w:val="95"/>
              <w:spacing w:before="228" w:line="221" w:lineRule="auto"/>
              <w:ind w:left="225"/>
            </w:pPr>
            <w:r>
              <w:rPr>
                <w:b/>
                <w:bCs/>
                <w:spacing w:val="-11"/>
              </w:rPr>
              <w:t>型号</w:t>
            </w:r>
          </w:p>
          <w:p w14:paraId="2650EAFE">
            <w:pPr>
              <w:pStyle w:val="95"/>
              <w:spacing w:before="234" w:line="219" w:lineRule="auto"/>
              <w:ind w:left="219"/>
            </w:pPr>
            <w:r>
              <w:rPr>
                <w:b/>
                <w:bCs/>
                <w:spacing w:val="-8"/>
              </w:rPr>
              <w:t>规格</w:t>
            </w:r>
          </w:p>
        </w:tc>
        <w:tc>
          <w:tcPr>
            <w:tcW w:w="655" w:type="dxa"/>
            <w:textDirection w:val="tbRlV"/>
            <w:vAlign w:val="top"/>
          </w:tcPr>
          <w:p w14:paraId="1A21FFC0">
            <w:pPr>
              <w:pStyle w:val="95"/>
              <w:spacing w:before="204" w:line="208" w:lineRule="auto"/>
              <w:ind w:left="228"/>
            </w:pPr>
            <w:r>
              <w:rPr>
                <w:b/>
                <w:bCs/>
                <w:spacing w:val="-3"/>
              </w:rPr>
              <w:t>数</w:t>
            </w:r>
            <w:r>
              <w:rPr>
                <w:spacing w:val="20"/>
              </w:rPr>
              <w:t xml:space="preserve">  </w:t>
            </w:r>
            <w:r>
              <w:rPr>
                <w:b/>
                <w:bCs/>
                <w:spacing w:val="-3"/>
              </w:rPr>
              <w:t>量</w:t>
            </w:r>
          </w:p>
        </w:tc>
        <w:tc>
          <w:tcPr>
            <w:tcW w:w="747" w:type="dxa"/>
            <w:vAlign w:val="top"/>
          </w:tcPr>
          <w:p w14:paraId="69CF6329">
            <w:pPr>
              <w:pStyle w:val="95"/>
              <w:spacing w:before="228" w:line="220" w:lineRule="auto"/>
              <w:ind w:left="161"/>
            </w:pPr>
            <w:r>
              <w:rPr>
                <w:b/>
                <w:bCs/>
                <w:spacing w:val="-19"/>
              </w:rPr>
              <w:t>国别</w:t>
            </w:r>
          </w:p>
          <w:p w14:paraId="1AEA4564">
            <w:pPr>
              <w:pStyle w:val="95"/>
              <w:spacing w:before="235" w:line="219" w:lineRule="auto"/>
              <w:ind w:left="138"/>
            </w:pPr>
            <w:r>
              <w:rPr>
                <w:b/>
                <w:bCs/>
                <w:spacing w:val="-8"/>
              </w:rPr>
              <w:t>产地</w:t>
            </w:r>
          </w:p>
        </w:tc>
        <w:tc>
          <w:tcPr>
            <w:tcW w:w="747" w:type="dxa"/>
            <w:vAlign w:val="top"/>
          </w:tcPr>
          <w:p w14:paraId="0245AD4B">
            <w:pPr>
              <w:pStyle w:val="95"/>
              <w:spacing w:before="228" w:line="220" w:lineRule="auto"/>
              <w:ind w:left="140"/>
            </w:pPr>
            <w:r>
              <w:rPr>
                <w:b/>
                <w:bCs/>
                <w:spacing w:val="-8"/>
              </w:rPr>
              <w:t>制造</w:t>
            </w:r>
          </w:p>
          <w:p w14:paraId="7FC4EC83">
            <w:pPr>
              <w:pStyle w:val="95"/>
              <w:spacing w:before="235" w:line="219" w:lineRule="auto"/>
              <w:ind w:left="140"/>
            </w:pPr>
            <w:r>
              <w:rPr>
                <w:b/>
                <w:bCs/>
                <w:spacing w:val="-8"/>
              </w:rPr>
              <w:t>年份</w:t>
            </w:r>
          </w:p>
        </w:tc>
        <w:tc>
          <w:tcPr>
            <w:tcW w:w="1193" w:type="dxa"/>
            <w:vAlign w:val="top"/>
          </w:tcPr>
          <w:p w14:paraId="5F1819F2">
            <w:pPr>
              <w:pStyle w:val="95"/>
              <w:spacing w:before="229" w:line="219" w:lineRule="auto"/>
              <w:ind w:left="128"/>
            </w:pPr>
            <w:r>
              <w:rPr>
                <w:b/>
                <w:bCs/>
                <w:spacing w:val="-6"/>
              </w:rPr>
              <w:t>定额功率</w:t>
            </w:r>
          </w:p>
          <w:p w14:paraId="3865E359">
            <w:pPr>
              <w:pStyle w:val="95"/>
              <w:spacing w:before="235" w:line="232" w:lineRule="auto"/>
              <w:ind w:left="160"/>
            </w:pPr>
            <w:r>
              <w:rPr>
                <w:b/>
                <w:bCs/>
                <w:spacing w:val="-7"/>
              </w:rPr>
              <w:t>（</w:t>
            </w:r>
            <w:r>
              <w:rPr>
                <w:rFonts w:ascii="Times New Roman" w:hAnsi="Times New Roman" w:eastAsia="Times New Roman" w:cs="Times New Roman"/>
                <w:b/>
                <w:bCs/>
                <w:spacing w:val="-7"/>
              </w:rPr>
              <w:t>KW</w:t>
            </w:r>
            <w:r>
              <w:rPr>
                <w:b/>
                <w:bCs/>
                <w:spacing w:val="-7"/>
              </w:rPr>
              <w:t>）</w:t>
            </w:r>
          </w:p>
        </w:tc>
        <w:tc>
          <w:tcPr>
            <w:tcW w:w="747" w:type="dxa"/>
            <w:vAlign w:val="top"/>
          </w:tcPr>
          <w:p w14:paraId="28778248">
            <w:pPr>
              <w:pStyle w:val="95"/>
              <w:spacing w:before="229" w:line="219" w:lineRule="auto"/>
              <w:ind w:left="141"/>
            </w:pPr>
            <w:r>
              <w:rPr>
                <w:b/>
                <w:bCs/>
                <w:spacing w:val="-9"/>
              </w:rPr>
              <w:t>生产</w:t>
            </w:r>
          </w:p>
          <w:p w14:paraId="6EA10692">
            <w:pPr>
              <w:pStyle w:val="95"/>
              <w:spacing w:before="236" w:line="219" w:lineRule="auto"/>
              <w:ind w:left="148"/>
            </w:pPr>
            <w:r>
              <w:rPr>
                <w:b/>
                <w:bCs/>
                <w:spacing w:val="-12"/>
              </w:rPr>
              <w:t>能力</w:t>
            </w:r>
          </w:p>
        </w:tc>
        <w:tc>
          <w:tcPr>
            <w:tcW w:w="1044" w:type="dxa"/>
            <w:vAlign w:val="top"/>
          </w:tcPr>
          <w:p w14:paraId="538AA288">
            <w:pPr>
              <w:pStyle w:val="95"/>
              <w:spacing w:before="228" w:line="221" w:lineRule="auto"/>
              <w:ind w:left="171"/>
            </w:pPr>
            <w:r>
              <w:rPr>
                <w:b/>
                <w:bCs/>
                <w:spacing w:val="-6"/>
              </w:rPr>
              <w:t>用于施</w:t>
            </w:r>
          </w:p>
          <w:p w14:paraId="2A6F2823">
            <w:pPr>
              <w:pStyle w:val="95"/>
              <w:spacing w:before="234" w:line="219" w:lineRule="auto"/>
              <w:ind w:left="172"/>
            </w:pPr>
            <w:r>
              <w:rPr>
                <w:b/>
                <w:bCs/>
                <w:spacing w:val="-6"/>
              </w:rPr>
              <w:t>工部位</w:t>
            </w:r>
          </w:p>
        </w:tc>
        <w:tc>
          <w:tcPr>
            <w:tcW w:w="474" w:type="dxa"/>
            <w:vAlign w:val="top"/>
          </w:tcPr>
          <w:p w14:paraId="42E8BEEB">
            <w:pPr>
              <w:spacing w:line="407" w:lineRule="auto"/>
              <w:rPr>
                <w:rFonts w:ascii="Arial"/>
                <w:sz w:val="21"/>
              </w:rPr>
            </w:pPr>
          </w:p>
          <w:p w14:paraId="6558299C">
            <w:pPr>
              <w:pStyle w:val="95"/>
              <w:spacing w:before="78" w:line="221" w:lineRule="auto"/>
              <w:ind w:left="155"/>
            </w:pPr>
            <w:r>
              <w:rPr>
                <w:b/>
                <w:bCs/>
                <w:spacing w:val="-9"/>
              </w:rPr>
              <w:t>备注</w:t>
            </w:r>
          </w:p>
        </w:tc>
      </w:tr>
      <w:tr w14:paraId="131EC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777" w:type="dxa"/>
            <w:vAlign w:val="top"/>
          </w:tcPr>
          <w:p w14:paraId="0F5FFB0B">
            <w:pPr>
              <w:rPr>
                <w:rFonts w:ascii="Arial"/>
                <w:sz w:val="21"/>
              </w:rPr>
            </w:pPr>
          </w:p>
        </w:tc>
        <w:tc>
          <w:tcPr>
            <w:tcW w:w="2268" w:type="dxa"/>
            <w:vAlign w:val="top"/>
          </w:tcPr>
          <w:p w14:paraId="29D78BD1">
            <w:pPr>
              <w:rPr>
                <w:rFonts w:ascii="Arial"/>
                <w:sz w:val="21"/>
              </w:rPr>
            </w:pPr>
          </w:p>
        </w:tc>
        <w:tc>
          <w:tcPr>
            <w:tcW w:w="906" w:type="dxa"/>
            <w:vAlign w:val="top"/>
          </w:tcPr>
          <w:p w14:paraId="39C4211C">
            <w:pPr>
              <w:rPr>
                <w:rFonts w:ascii="Arial"/>
                <w:sz w:val="21"/>
              </w:rPr>
            </w:pPr>
          </w:p>
        </w:tc>
        <w:tc>
          <w:tcPr>
            <w:tcW w:w="655" w:type="dxa"/>
            <w:vAlign w:val="top"/>
          </w:tcPr>
          <w:p w14:paraId="42899EFD">
            <w:pPr>
              <w:rPr>
                <w:rFonts w:ascii="Arial"/>
                <w:sz w:val="21"/>
              </w:rPr>
            </w:pPr>
          </w:p>
        </w:tc>
        <w:tc>
          <w:tcPr>
            <w:tcW w:w="747" w:type="dxa"/>
            <w:vAlign w:val="top"/>
          </w:tcPr>
          <w:p w14:paraId="3AF90F82">
            <w:pPr>
              <w:rPr>
                <w:rFonts w:ascii="Arial"/>
                <w:sz w:val="21"/>
              </w:rPr>
            </w:pPr>
          </w:p>
        </w:tc>
        <w:tc>
          <w:tcPr>
            <w:tcW w:w="747" w:type="dxa"/>
            <w:vAlign w:val="top"/>
          </w:tcPr>
          <w:p w14:paraId="2F74D41C">
            <w:pPr>
              <w:rPr>
                <w:rFonts w:ascii="Arial"/>
                <w:sz w:val="21"/>
              </w:rPr>
            </w:pPr>
          </w:p>
        </w:tc>
        <w:tc>
          <w:tcPr>
            <w:tcW w:w="1193" w:type="dxa"/>
            <w:vAlign w:val="top"/>
          </w:tcPr>
          <w:p w14:paraId="78D8F1D2">
            <w:pPr>
              <w:rPr>
                <w:rFonts w:ascii="Arial"/>
                <w:sz w:val="21"/>
              </w:rPr>
            </w:pPr>
          </w:p>
        </w:tc>
        <w:tc>
          <w:tcPr>
            <w:tcW w:w="747" w:type="dxa"/>
            <w:vAlign w:val="top"/>
          </w:tcPr>
          <w:p w14:paraId="1C5FB1C3">
            <w:pPr>
              <w:rPr>
                <w:rFonts w:ascii="Arial"/>
                <w:sz w:val="21"/>
              </w:rPr>
            </w:pPr>
          </w:p>
        </w:tc>
        <w:tc>
          <w:tcPr>
            <w:tcW w:w="1044" w:type="dxa"/>
            <w:vAlign w:val="top"/>
          </w:tcPr>
          <w:p w14:paraId="084868BF">
            <w:pPr>
              <w:rPr>
                <w:rFonts w:ascii="Arial"/>
                <w:sz w:val="21"/>
              </w:rPr>
            </w:pPr>
          </w:p>
        </w:tc>
        <w:tc>
          <w:tcPr>
            <w:tcW w:w="474" w:type="dxa"/>
            <w:vAlign w:val="top"/>
          </w:tcPr>
          <w:p w14:paraId="707A6B34">
            <w:pPr>
              <w:rPr>
                <w:rFonts w:ascii="Arial"/>
                <w:sz w:val="21"/>
              </w:rPr>
            </w:pPr>
          </w:p>
        </w:tc>
      </w:tr>
      <w:tr w14:paraId="35E4D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77" w:type="dxa"/>
            <w:vAlign w:val="top"/>
          </w:tcPr>
          <w:p w14:paraId="69BCA403">
            <w:pPr>
              <w:rPr>
                <w:rFonts w:ascii="Arial"/>
                <w:sz w:val="21"/>
              </w:rPr>
            </w:pPr>
          </w:p>
        </w:tc>
        <w:tc>
          <w:tcPr>
            <w:tcW w:w="2268" w:type="dxa"/>
            <w:vAlign w:val="top"/>
          </w:tcPr>
          <w:p w14:paraId="79DC5AD0">
            <w:pPr>
              <w:rPr>
                <w:rFonts w:ascii="Arial"/>
                <w:sz w:val="21"/>
              </w:rPr>
            </w:pPr>
          </w:p>
        </w:tc>
        <w:tc>
          <w:tcPr>
            <w:tcW w:w="906" w:type="dxa"/>
            <w:vAlign w:val="top"/>
          </w:tcPr>
          <w:p w14:paraId="473BEED7">
            <w:pPr>
              <w:rPr>
                <w:rFonts w:ascii="Arial"/>
                <w:sz w:val="21"/>
              </w:rPr>
            </w:pPr>
          </w:p>
        </w:tc>
        <w:tc>
          <w:tcPr>
            <w:tcW w:w="655" w:type="dxa"/>
            <w:vAlign w:val="top"/>
          </w:tcPr>
          <w:p w14:paraId="13420956">
            <w:pPr>
              <w:rPr>
                <w:rFonts w:ascii="Arial"/>
                <w:sz w:val="21"/>
              </w:rPr>
            </w:pPr>
          </w:p>
        </w:tc>
        <w:tc>
          <w:tcPr>
            <w:tcW w:w="747" w:type="dxa"/>
            <w:vAlign w:val="top"/>
          </w:tcPr>
          <w:p w14:paraId="6C972F93">
            <w:pPr>
              <w:rPr>
                <w:rFonts w:ascii="Arial"/>
                <w:sz w:val="21"/>
              </w:rPr>
            </w:pPr>
          </w:p>
        </w:tc>
        <w:tc>
          <w:tcPr>
            <w:tcW w:w="747" w:type="dxa"/>
            <w:vAlign w:val="top"/>
          </w:tcPr>
          <w:p w14:paraId="15C3AC29">
            <w:pPr>
              <w:rPr>
                <w:rFonts w:ascii="Arial"/>
                <w:sz w:val="21"/>
              </w:rPr>
            </w:pPr>
          </w:p>
        </w:tc>
        <w:tc>
          <w:tcPr>
            <w:tcW w:w="1193" w:type="dxa"/>
            <w:vAlign w:val="top"/>
          </w:tcPr>
          <w:p w14:paraId="0440753D">
            <w:pPr>
              <w:rPr>
                <w:rFonts w:ascii="Arial"/>
                <w:sz w:val="21"/>
              </w:rPr>
            </w:pPr>
          </w:p>
        </w:tc>
        <w:tc>
          <w:tcPr>
            <w:tcW w:w="747" w:type="dxa"/>
            <w:vAlign w:val="top"/>
          </w:tcPr>
          <w:p w14:paraId="64F00AAD">
            <w:pPr>
              <w:rPr>
                <w:rFonts w:ascii="Arial"/>
                <w:sz w:val="21"/>
              </w:rPr>
            </w:pPr>
          </w:p>
        </w:tc>
        <w:tc>
          <w:tcPr>
            <w:tcW w:w="1044" w:type="dxa"/>
            <w:vAlign w:val="top"/>
          </w:tcPr>
          <w:p w14:paraId="2192D867">
            <w:pPr>
              <w:rPr>
                <w:rFonts w:ascii="Arial"/>
                <w:sz w:val="21"/>
              </w:rPr>
            </w:pPr>
          </w:p>
        </w:tc>
        <w:tc>
          <w:tcPr>
            <w:tcW w:w="474" w:type="dxa"/>
            <w:vAlign w:val="top"/>
          </w:tcPr>
          <w:p w14:paraId="1536B77D">
            <w:pPr>
              <w:rPr>
                <w:rFonts w:ascii="Arial"/>
                <w:sz w:val="21"/>
              </w:rPr>
            </w:pPr>
          </w:p>
        </w:tc>
      </w:tr>
      <w:tr w14:paraId="2D56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77" w:type="dxa"/>
            <w:vAlign w:val="top"/>
          </w:tcPr>
          <w:p w14:paraId="73F0FAF6">
            <w:pPr>
              <w:rPr>
                <w:rFonts w:ascii="Arial"/>
                <w:sz w:val="21"/>
              </w:rPr>
            </w:pPr>
          </w:p>
        </w:tc>
        <w:tc>
          <w:tcPr>
            <w:tcW w:w="2268" w:type="dxa"/>
            <w:vAlign w:val="top"/>
          </w:tcPr>
          <w:p w14:paraId="6466D479">
            <w:pPr>
              <w:rPr>
                <w:rFonts w:ascii="Arial"/>
                <w:sz w:val="21"/>
              </w:rPr>
            </w:pPr>
          </w:p>
        </w:tc>
        <w:tc>
          <w:tcPr>
            <w:tcW w:w="906" w:type="dxa"/>
            <w:vAlign w:val="top"/>
          </w:tcPr>
          <w:p w14:paraId="324291BC">
            <w:pPr>
              <w:rPr>
                <w:rFonts w:ascii="Arial"/>
                <w:sz w:val="21"/>
              </w:rPr>
            </w:pPr>
          </w:p>
        </w:tc>
        <w:tc>
          <w:tcPr>
            <w:tcW w:w="655" w:type="dxa"/>
            <w:vAlign w:val="top"/>
          </w:tcPr>
          <w:p w14:paraId="23A550CB">
            <w:pPr>
              <w:rPr>
                <w:rFonts w:ascii="Arial"/>
                <w:sz w:val="21"/>
              </w:rPr>
            </w:pPr>
          </w:p>
        </w:tc>
        <w:tc>
          <w:tcPr>
            <w:tcW w:w="747" w:type="dxa"/>
            <w:vAlign w:val="top"/>
          </w:tcPr>
          <w:p w14:paraId="2D8891BB">
            <w:pPr>
              <w:rPr>
                <w:rFonts w:ascii="Arial"/>
                <w:sz w:val="21"/>
              </w:rPr>
            </w:pPr>
          </w:p>
        </w:tc>
        <w:tc>
          <w:tcPr>
            <w:tcW w:w="747" w:type="dxa"/>
            <w:vAlign w:val="top"/>
          </w:tcPr>
          <w:p w14:paraId="0C1863F9">
            <w:pPr>
              <w:rPr>
                <w:rFonts w:ascii="Arial"/>
                <w:sz w:val="21"/>
              </w:rPr>
            </w:pPr>
          </w:p>
        </w:tc>
        <w:tc>
          <w:tcPr>
            <w:tcW w:w="1193" w:type="dxa"/>
            <w:vAlign w:val="top"/>
          </w:tcPr>
          <w:p w14:paraId="245B87B1">
            <w:pPr>
              <w:rPr>
                <w:rFonts w:ascii="Arial"/>
                <w:sz w:val="21"/>
              </w:rPr>
            </w:pPr>
          </w:p>
        </w:tc>
        <w:tc>
          <w:tcPr>
            <w:tcW w:w="747" w:type="dxa"/>
            <w:vAlign w:val="top"/>
          </w:tcPr>
          <w:p w14:paraId="7ACC8945">
            <w:pPr>
              <w:rPr>
                <w:rFonts w:ascii="Arial"/>
                <w:sz w:val="21"/>
              </w:rPr>
            </w:pPr>
          </w:p>
        </w:tc>
        <w:tc>
          <w:tcPr>
            <w:tcW w:w="1044" w:type="dxa"/>
            <w:vAlign w:val="top"/>
          </w:tcPr>
          <w:p w14:paraId="5D667F21">
            <w:pPr>
              <w:rPr>
                <w:rFonts w:ascii="Arial"/>
                <w:sz w:val="21"/>
              </w:rPr>
            </w:pPr>
          </w:p>
        </w:tc>
        <w:tc>
          <w:tcPr>
            <w:tcW w:w="474" w:type="dxa"/>
            <w:vAlign w:val="top"/>
          </w:tcPr>
          <w:p w14:paraId="4069814E">
            <w:pPr>
              <w:rPr>
                <w:rFonts w:ascii="Arial"/>
                <w:sz w:val="21"/>
              </w:rPr>
            </w:pPr>
          </w:p>
        </w:tc>
      </w:tr>
      <w:tr w14:paraId="59B9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77" w:type="dxa"/>
            <w:vAlign w:val="top"/>
          </w:tcPr>
          <w:p w14:paraId="32D84927">
            <w:pPr>
              <w:rPr>
                <w:rFonts w:ascii="Arial"/>
                <w:sz w:val="21"/>
              </w:rPr>
            </w:pPr>
          </w:p>
        </w:tc>
        <w:tc>
          <w:tcPr>
            <w:tcW w:w="2268" w:type="dxa"/>
            <w:vAlign w:val="top"/>
          </w:tcPr>
          <w:p w14:paraId="1F0C37C2">
            <w:pPr>
              <w:rPr>
                <w:rFonts w:ascii="Arial"/>
                <w:sz w:val="21"/>
              </w:rPr>
            </w:pPr>
          </w:p>
        </w:tc>
        <w:tc>
          <w:tcPr>
            <w:tcW w:w="906" w:type="dxa"/>
            <w:vAlign w:val="top"/>
          </w:tcPr>
          <w:p w14:paraId="54B47332">
            <w:pPr>
              <w:rPr>
                <w:rFonts w:ascii="Arial"/>
                <w:sz w:val="21"/>
              </w:rPr>
            </w:pPr>
          </w:p>
        </w:tc>
        <w:tc>
          <w:tcPr>
            <w:tcW w:w="655" w:type="dxa"/>
            <w:vAlign w:val="top"/>
          </w:tcPr>
          <w:p w14:paraId="1D0A8C04">
            <w:pPr>
              <w:rPr>
                <w:rFonts w:ascii="Arial"/>
                <w:sz w:val="21"/>
              </w:rPr>
            </w:pPr>
          </w:p>
        </w:tc>
        <w:tc>
          <w:tcPr>
            <w:tcW w:w="747" w:type="dxa"/>
            <w:vAlign w:val="top"/>
          </w:tcPr>
          <w:p w14:paraId="3B5B0DDE">
            <w:pPr>
              <w:rPr>
                <w:rFonts w:ascii="Arial"/>
                <w:sz w:val="21"/>
              </w:rPr>
            </w:pPr>
          </w:p>
        </w:tc>
        <w:tc>
          <w:tcPr>
            <w:tcW w:w="747" w:type="dxa"/>
            <w:vAlign w:val="top"/>
          </w:tcPr>
          <w:p w14:paraId="292A18E7">
            <w:pPr>
              <w:rPr>
                <w:rFonts w:ascii="Arial"/>
                <w:sz w:val="21"/>
              </w:rPr>
            </w:pPr>
          </w:p>
        </w:tc>
        <w:tc>
          <w:tcPr>
            <w:tcW w:w="1193" w:type="dxa"/>
            <w:vAlign w:val="top"/>
          </w:tcPr>
          <w:p w14:paraId="416ECAF9">
            <w:pPr>
              <w:rPr>
                <w:rFonts w:ascii="Arial"/>
                <w:sz w:val="21"/>
              </w:rPr>
            </w:pPr>
          </w:p>
        </w:tc>
        <w:tc>
          <w:tcPr>
            <w:tcW w:w="747" w:type="dxa"/>
            <w:vAlign w:val="top"/>
          </w:tcPr>
          <w:p w14:paraId="34DE067D">
            <w:pPr>
              <w:rPr>
                <w:rFonts w:ascii="Arial"/>
                <w:sz w:val="21"/>
              </w:rPr>
            </w:pPr>
          </w:p>
        </w:tc>
        <w:tc>
          <w:tcPr>
            <w:tcW w:w="1044" w:type="dxa"/>
            <w:vAlign w:val="top"/>
          </w:tcPr>
          <w:p w14:paraId="13A9A318">
            <w:pPr>
              <w:rPr>
                <w:rFonts w:ascii="Arial"/>
                <w:sz w:val="21"/>
              </w:rPr>
            </w:pPr>
          </w:p>
        </w:tc>
        <w:tc>
          <w:tcPr>
            <w:tcW w:w="474" w:type="dxa"/>
            <w:vAlign w:val="top"/>
          </w:tcPr>
          <w:p w14:paraId="6F3C3E28">
            <w:pPr>
              <w:rPr>
                <w:rFonts w:ascii="Arial"/>
                <w:sz w:val="21"/>
              </w:rPr>
            </w:pPr>
          </w:p>
        </w:tc>
      </w:tr>
      <w:tr w14:paraId="7BF5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77" w:type="dxa"/>
            <w:vAlign w:val="top"/>
          </w:tcPr>
          <w:p w14:paraId="61A27290">
            <w:pPr>
              <w:rPr>
                <w:rFonts w:ascii="Arial"/>
                <w:sz w:val="21"/>
              </w:rPr>
            </w:pPr>
          </w:p>
        </w:tc>
        <w:tc>
          <w:tcPr>
            <w:tcW w:w="2268" w:type="dxa"/>
            <w:vAlign w:val="top"/>
          </w:tcPr>
          <w:p w14:paraId="452F3645">
            <w:pPr>
              <w:rPr>
                <w:rFonts w:ascii="Arial"/>
                <w:sz w:val="21"/>
              </w:rPr>
            </w:pPr>
          </w:p>
        </w:tc>
        <w:tc>
          <w:tcPr>
            <w:tcW w:w="906" w:type="dxa"/>
            <w:vAlign w:val="top"/>
          </w:tcPr>
          <w:p w14:paraId="4D585EA4">
            <w:pPr>
              <w:rPr>
                <w:rFonts w:ascii="Arial"/>
                <w:sz w:val="21"/>
              </w:rPr>
            </w:pPr>
          </w:p>
        </w:tc>
        <w:tc>
          <w:tcPr>
            <w:tcW w:w="655" w:type="dxa"/>
            <w:vAlign w:val="top"/>
          </w:tcPr>
          <w:p w14:paraId="62538DE4">
            <w:pPr>
              <w:rPr>
                <w:rFonts w:ascii="Arial"/>
                <w:sz w:val="21"/>
              </w:rPr>
            </w:pPr>
          </w:p>
        </w:tc>
        <w:tc>
          <w:tcPr>
            <w:tcW w:w="747" w:type="dxa"/>
            <w:vAlign w:val="top"/>
          </w:tcPr>
          <w:p w14:paraId="6B05740D">
            <w:pPr>
              <w:rPr>
                <w:rFonts w:ascii="Arial"/>
                <w:sz w:val="21"/>
              </w:rPr>
            </w:pPr>
          </w:p>
        </w:tc>
        <w:tc>
          <w:tcPr>
            <w:tcW w:w="747" w:type="dxa"/>
            <w:vAlign w:val="top"/>
          </w:tcPr>
          <w:p w14:paraId="3A1C0A8D">
            <w:pPr>
              <w:rPr>
                <w:rFonts w:ascii="Arial"/>
                <w:sz w:val="21"/>
              </w:rPr>
            </w:pPr>
          </w:p>
        </w:tc>
        <w:tc>
          <w:tcPr>
            <w:tcW w:w="1193" w:type="dxa"/>
            <w:vAlign w:val="top"/>
          </w:tcPr>
          <w:p w14:paraId="0E776940">
            <w:pPr>
              <w:rPr>
                <w:rFonts w:ascii="Arial"/>
                <w:sz w:val="21"/>
              </w:rPr>
            </w:pPr>
          </w:p>
        </w:tc>
        <w:tc>
          <w:tcPr>
            <w:tcW w:w="747" w:type="dxa"/>
            <w:vAlign w:val="top"/>
          </w:tcPr>
          <w:p w14:paraId="3FA4D20E">
            <w:pPr>
              <w:rPr>
                <w:rFonts w:ascii="Arial"/>
                <w:sz w:val="21"/>
              </w:rPr>
            </w:pPr>
          </w:p>
        </w:tc>
        <w:tc>
          <w:tcPr>
            <w:tcW w:w="1044" w:type="dxa"/>
            <w:vAlign w:val="top"/>
          </w:tcPr>
          <w:p w14:paraId="06CAE468">
            <w:pPr>
              <w:rPr>
                <w:rFonts w:ascii="Arial"/>
                <w:sz w:val="21"/>
              </w:rPr>
            </w:pPr>
          </w:p>
        </w:tc>
        <w:tc>
          <w:tcPr>
            <w:tcW w:w="474" w:type="dxa"/>
            <w:vAlign w:val="top"/>
          </w:tcPr>
          <w:p w14:paraId="78550FCB">
            <w:pPr>
              <w:rPr>
                <w:rFonts w:ascii="Arial"/>
                <w:sz w:val="21"/>
              </w:rPr>
            </w:pPr>
          </w:p>
        </w:tc>
      </w:tr>
      <w:tr w14:paraId="1923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77" w:type="dxa"/>
            <w:vAlign w:val="top"/>
          </w:tcPr>
          <w:p w14:paraId="480C8BCF">
            <w:pPr>
              <w:rPr>
                <w:rFonts w:ascii="Arial"/>
                <w:sz w:val="21"/>
              </w:rPr>
            </w:pPr>
          </w:p>
        </w:tc>
        <w:tc>
          <w:tcPr>
            <w:tcW w:w="2268" w:type="dxa"/>
            <w:vAlign w:val="top"/>
          </w:tcPr>
          <w:p w14:paraId="7F0E099E">
            <w:pPr>
              <w:rPr>
                <w:rFonts w:ascii="Arial"/>
                <w:sz w:val="21"/>
              </w:rPr>
            </w:pPr>
          </w:p>
        </w:tc>
        <w:tc>
          <w:tcPr>
            <w:tcW w:w="906" w:type="dxa"/>
            <w:vAlign w:val="top"/>
          </w:tcPr>
          <w:p w14:paraId="76E6E4BB">
            <w:pPr>
              <w:rPr>
                <w:rFonts w:ascii="Arial"/>
                <w:sz w:val="21"/>
              </w:rPr>
            </w:pPr>
          </w:p>
        </w:tc>
        <w:tc>
          <w:tcPr>
            <w:tcW w:w="655" w:type="dxa"/>
            <w:vAlign w:val="top"/>
          </w:tcPr>
          <w:p w14:paraId="465DFFB4">
            <w:pPr>
              <w:rPr>
                <w:rFonts w:ascii="Arial"/>
                <w:sz w:val="21"/>
              </w:rPr>
            </w:pPr>
          </w:p>
        </w:tc>
        <w:tc>
          <w:tcPr>
            <w:tcW w:w="747" w:type="dxa"/>
            <w:vAlign w:val="top"/>
          </w:tcPr>
          <w:p w14:paraId="32D6C2F0">
            <w:pPr>
              <w:rPr>
                <w:rFonts w:ascii="Arial"/>
                <w:sz w:val="21"/>
              </w:rPr>
            </w:pPr>
          </w:p>
        </w:tc>
        <w:tc>
          <w:tcPr>
            <w:tcW w:w="747" w:type="dxa"/>
            <w:vAlign w:val="top"/>
          </w:tcPr>
          <w:p w14:paraId="195EB830">
            <w:pPr>
              <w:rPr>
                <w:rFonts w:ascii="Arial"/>
                <w:sz w:val="21"/>
              </w:rPr>
            </w:pPr>
          </w:p>
        </w:tc>
        <w:tc>
          <w:tcPr>
            <w:tcW w:w="1193" w:type="dxa"/>
            <w:vAlign w:val="top"/>
          </w:tcPr>
          <w:p w14:paraId="212E2772">
            <w:pPr>
              <w:rPr>
                <w:rFonts w:ascii="Arial"/>
                <w:sz w:val="21"/>
              </w:rPr>
            </w:pPr>
          </w:p>
        </w:tc>
        <w:tc>
          <w:tcPr>
            <w:tcW w:w="747" w:type="dxa"/>
            <w:vAlign w:val="top"/>
          </w:tcPr>
          <w:p w14:paraId="25DB9063">
            <w:pPr>
              <w:rPr>
                <w:rFonts w:ascii="Arial"/>
                <w:sz w:val="21"/>
              </w:rPr>
            </w:pPr>
          </w:p>
        </w:tc>
        <w:tc>
          <w:tcPr>
            <w:tcW w:w="1044" w:type="dxa"/>
            <w:vAlign w:val="top"/>
          </w:tcPr>
          <w:p w14:paraId="5C97C377">
            <w:pPr>
              <w:rPr>
                <w:rFonts w:ascii="Arial"/>
                <w:sz w:val="21"/>
              </w:rPr>
            </w:pPr>
          </w:p>
        </w:tc>
        <w:tc>
          <w:tcPr>
            <w:tcW w:w="474" w:type="dxa"/>
            <w:vAlign w:val="top"/>
          </w:tcPr>
          <w:p w14:paraId="3A4D2962">
            <w:pPr>
              <w:rPr>
                <w:rFonts w:ascii="Arial"/>
                <w:sz w:val="21"/>
              </w:rPr>
            </w:pPr>
          </w:p>
        </w:tc>
      </w:tr>
      <w:tr w14:paraId="25D7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777" w:type="dxa"/>
            <w:vAlign w:val="top"/>
          </w:tcPr>
          <w:p w14:paraId="2A2C0F2A">
            <w:pPr>
              <w:rPr>
                <w:rFonts w:ascii="Arial"/>
                <w:sz w:val="21"/>
              </w:rPr>
            </w:pPr>
          </w:p>
        </w:tc>
        <w:tc>
          <w:tcPr>
            <w:tcW w:w="2268" w:type="dxa"/>
            <w:vAlign w:val="top"/>
          </w:tcPr>
          <w:p w14:paraId="75F90DF7">
            <w:pPr>
              <w:rPr>
                <w:rFonts w:ascii="Arial"/>
                <w:sz w:val="21"/>
              </w:rPr>
            </w:pPr>
          </w:p>
        </w:tc>
        <w:tc>
          <w:tcPr>
            <w:tcW w:w="906" w:type="dxa"/>
            <w:vAlign w:val="top"/>
          </w:tcPr>
          <w:p w14:paraId="1E84541C">
            <w:pPr>
              <w:rPr>
                <w:rFonts w:ascii="Arial"/>
                <w:sz w:val="21"/>
              </w:rPr>
            </w:pPr>
          </w:p>
        </w:tc>
        <w:tc>
          <w:tcPr>
            <w:tcW w:w="655" w:type="dxa"/>
            <w:vAlign w:val="top"/>
          </w:tcPr>
          <w:p w14:paraId="09DDE22A">
            <w:pPr>
              <w:rPr>
                <w:rFonts w:ascii="Arial"/>
                <w:sz w:val="21"/>
              </w:rPr>
            </w:pPr>
          </w:p>
        </w:tc>
        <w:tc>
          <w:tcPr>
            <w:tcW w:w="747" w:type="dxa"/>
            <w:vAlign w:val="top"/>
          </w:tcPr>
          <w:p w14:paraId="0B267F3C">
            <w:pPr>
              <w:rPr>
                <w:rFonts w:ascii="Arial"/>
                <w:sz w:val="21"/>
              </w:rPr>
            </w:pPr>
          </w:p>
        </w:tc>
        <w:tc>
          <w:tcPr>
            <w:tcW w:w="747" w:type="dxa"/>
            <w:vAlign w:val="top"/>
          </w:tcPr>
          <w:p w14:paraId="24265168">
            <w:pPr>
              <w:rPr>
                <w:rFonts w:ascii="Arial"/>
                <w:sz w:val="21"/>
              </w:rPr>
            </w:pPr>
          </w:p>
        </w:tc>
        <w:tc>
          <w:tcPr>
            <w:tcW w:w="1193" w:type="dxa"/>
            <w:vAlign w:val="top"/>
          </w:tcPr>
          <w:p w14:paraId="6AF311EB">
            <w:pPr>
              <w:rPr>
                <w:rFonts w:ascii="Arial"/>
                <w:sz w:val="21"/>
              </w:rPr>
            </w:pPr>
          </w:p>
        </w:tc>
        <w:tc>
          <w:tcPr>
            <w:tcW w:w="747" w:type="dxa"/>
            <w:vAlign w:val="top"/>
          </w:tcPr>
          <w:p w14:paraId="51EEE105">
            <w:pPr>
              <w:rPr>
                <w:rFonts w:ascii="Arial"/>
                <w:sz w:val="21"/>
              </w:rPr>
            </w:pPr>
          </w:p>
        </w:tc>
        <w:tc>
          <w:tcPr>
            <w:tcW w:w="1044" w:type="dxa"/>
            <w:vAlign w:val="top"/>
          </w:tcPr>
          <w:p w14:paraId="72CA11E9">
            <w:pPr>
              <w:rPr>
                <w:rFonts w:ascii="Arial"/>
                <w:sz w:val="21"/>
              </w:rPr>
            </w:pPr>
          </w:p>
        </w:tc>
        <w:tc>
          <w:tcPr>
            <w:tcW w:w="474" w:type="dxa"/>
            <w:vAlign w:val="top"/>
          </w:tcPr>
          <w:p w14:paraId="42F026EB">
            <w:pPr>
              <w:rPr>
                <w:rFonts w:ascii="Arial"/>
                <w:sz w:val="21"/>
              </w:rPr>
            </w:pPr>
          </w:p>
        </w:tc>
      </w:tr>
      <w:tr w14:paraId="1146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777" w:type="dxa"/>
            <w:vAlign w:val="top"/>
          </w:tcPr>
          <w:p w14:paraId="6C1F5BA2">
            <w:pPr>
              <w:rPr>
                <w:rFonts w:ascii="Arial"/>
                <w:sz w:val="21"/>
              </w:rPr>
            </w:pPr>
          </w:p>
        </w:tc>
        <w:tc>
          <w:tcPr>
            <w:tcW w:w="2268" w:type="dxa"/>
            <w:vAlign w:val="top"/>
          </w:tcPr>
          <w:p w14:paraId="794C8858">
            <w:pPr>
              <w:rPr>
                <w:rFonts w:ascii="Arial"/>
                <w:sz w:val="21"/>
              </w:rPr>
            </w:pPr>
          </w:p>
        </w:tc>
        <w:tc>
          <w:tcPr>
            <w:tcW w:w="906" w:type="dxa"/>
            <w:vAlign w:val="top"/>
          </w:tcPr>
          <w:p w14:paraId="0F6A1F47">
            <w:pPr>
              <w:rPr>
                <w:rFonts w:ascii="Arial"/>
                <w:sz w:val="21"/>
              </w:rPr>
            </w:pPr>
          </w:p>
        </w:tc>
        <w:tc>
          <w:tcPr>
            <w:tcW w:w="655" w:type="dxa"/>
            <w:vAlign w:val="top"/>
          </w:tcPr>
          <w:p w14:paraId="2F5524DE">
            <w:pPr>
              <w:rPr>
                <w:rFonts w:ascii="Arial"/>
                <w:sz w:val="21"/>
              </w:rPr>
            </w:pPr>
          </w:p>
        </w:tc>
        <w:tc>
          <w:tcPr>
            <w:tcW w:w="747" w:type="dxa"/>
            <w:vAlign w:val="top"/>
          </w:tcPr>
          <w:p w14:paraId="0005FF84">
            <w:pPr>
              <w:rPr>
                <w:rFonts w:ascii="Arial"/>
                <w:sz w:val="21"/>
              </w:rPr>
            </w:pPr>
          </w:p>
        </w:tc>
        <w:tc>
          <w:tcPr>
            <w:tcW w:w="747" w:type="dxa"/>
            <w:vAlign w:val="top"/>
          </w:tcPr>
          <w:p w14:paraId="4E2E404A">
            <w:pPr>
              <w:rPr>
                <w:rFonts w:ascii="Arial"/>
                <w:sz w:val="21"/>
              </w:rPr>
            </w:pPr>
          </w:p>
        </w:tc>
        <w:tc>
          <w:tcPr>
            <w:tcW w:w="1193" w:type="dxa"/>
            <w:vAlign w:val="top"/>
          </w:tcPr>
          <w:p w14:paraId="2C499941">
            <w:pPr>
              <w:rPr>
                <w:rFonts w:ascii="Arial"/>
                <w:sz w:val="21"/>
              </w:rPr>
            </w:pPr>
          </w:p>
        </w:tc>
        <w:tc>
          <w:tcPr>
            <w:tcW w:w="747" w:type="dxa"/>
            <w:vAlign w:val="top"/>
          </w:tcPr>
          <w:p w14:paraId="3BBD5E02">
            <w:pPr>
              <w:rPr>
                <w:rFonts w:ascii="Arial"/>
                <w:sz w:val="21"/>
              </w:rPr>
            </w:pPr>
          </w:p>
        </w:tc>
        <w:tc>
          <w:tcPr>
            <w:tcW w:w="1044" w:type="dxa"/>
            <w:vAlign w:val="top"/>
          </w:tcPr>
          <w:p w14:paraId="15AE81C9">
            <w:pPr>
              <w:rPr>
                <w:rFonts w:ascii="Arial"/>
                <w:sz w:val="21"/>
              </w:rPr>
            </w:pPr>
          </w:p>
        </w:tc>
        <w:tc>
          <w:tcPr>
            <w:tcW w:w="474" w:type="dxa"/>
            <w:vAlign w:val="top"/>
          </w:tcPr>
          <w:p w14:paraId="1C31B4DB">
            <w:pPr>
              <w:rPr>
                <w:rFonts w:ascii="Arial"/>
                <w:sz w:val="21"/>
              </w:rPr>
            </w:pPr>
          </w:p>
        </w:tc>
      </w:tr>
      <w:tr w14:paraId="2DEA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777" w:type="dxa"/>
            <w:vAlign w:val="top"/>
          </w:tcPr>
          <w:p w14:paraId="262204B7">
            <w:pPr>
              <w:rPr>
                <w:rFonts w:ascii="Arial"/>
                <w:sz w:val="21"/>
              </w:rPr>
            </w:pPr>
          </w:p>
        </w:tc>
        <w:tc>
          <w:tcPr>
            <w:tcW w:w="2268" w:type="dxa"/>
            <w:vAlign w:val="top"/>
          </w:tcPr>
          <w:p w14:paraId="684DF2E4">
            <w:pPr>
              <w:rPr>
                <w:rFonts w:ascii="Arial"/>
                <w:sz w:val="21"/>
              </w:rPr>
            </w:pPr>
          </w:p>
        </w:tc>
        <w:tc>
          <w:tcPr>
            <w:tcW w:w="906" w:type="dxa"/>
            <w:vAlign w:val="top"/>
          </w:tcPr>
          <w:p w14:paraId="244861E9">
            <w:pPr>
              <w:rPr>
                <w:rFonts w:ascii="Arial"/>
                <w:sz w:val="21"/>
              </w:rPr>
            </w:pPr>
          </w:p>
        </w:tc>
        <w:tc>
          <w:tcPr>
            <w:tcW w:w="655" w:type="dxa"/>
            <w:vAlign w:val="top"/>
          </w:tcPr>
          <w:p w14:paraId="4E36F51C">
            <w:pPr>
              <w:rPr>
                <w:rFonts w:ascii="Arial"/>
                <w:sz w:val="21"/>
              </w:rPr>
            </w:pPr>
          </w:p>
        </w:tc>
        <w:tc>
          <w:tcPr>
            <w:tcW w:w="747" w:type="dxa"/>
            <w:vAlign w:val="top"/>
          </w:tcPr>
          <w:p w14:paraId="31E2C8A4">
            <w:pPr>
              <w:rPr>
                <w:rFonts w:ascii="Arial"/>
                <w:sz w:val="21"/>
              </w:rPr>
            </w:pPr>
          </w:p>
        </w:tc>
        <w:tc>
          <w:tcPr>
            <w:tcW w:w="747" w:type="dxa"/>
            <w:vAlign w:val="top"/>
          </w:tcPr>
          <w:p w14:paraId="722148FB">
            <w:pPr>
              <w:rPr>
                <w:rFonts w:ascii="Arial"/>
                <w:sz w:val="21"/>
              </w:rPr>
            </w:pPr>
          </w:p>
        </w:tc>
        <w:tc>
          <w:tcPr>
            <w:tcW w:w="1193" w:type="dxa"/>
            <w:vAlign w:val="top"/>
          </w:tcPr>
          <w:p w14:paraId="546E0256">
            <w:pPr>
              <w:rPr>
                <w:rFonts w:ascii="Arial"/>
                <w:sz w:val="21"/>
              </w:rPr>
            </w:pPr>
          </w:p>
        </w:tc>
        <w:tc>
          <w:tcPr>
            <w:tcW w:w="747" w:type="dxa"/>
            <w:vAlign w:val="top"/>
          </w:tcPr>
          <w:p w14:paraId="3F65CF2B">
            <w:pPr>
              <w:rPr>
                <w:rFonts w:ascii="Arial"/>
                <w:sz w:val="21"/>
              </w:rPr>
            </w:pPr>
          </w:p>
        </w:tc>
        <w:tc>
          <w:tcPr>
            <w:tcW w:w="1044" w:type="dxa"/>
            <w:vAlign w:val="top"/>
          </w:tcPr>
          <w:p w14:paraId="6EC505E4">
            <w:pPr>
              <w:rPr>
                <w:rFonts w:ascii="Arial"/>
                <w:sz w:val="21"/>
              </w:rPr>
            </w:pPr>
          </w:p>
        </w:tc>
        <w:tc>
          <w:tcPr>
            <w:tcW w:w="474" w:type="dxa"/>
            <w:vAlign w:val="top"/>
          </w:tcPr>
          <w:p w14:paraId="44406B96">
            <w:pPr>
              <w:rPr>
                <w:rFonts w:ascii="Arial"/>
                <w:sz w:val="21"/>
              </w:rPr>
            </w:pPr>
          </w:p>
        </w:tc>
      </w:tr>
      <w:tr w14:paraId="1FC1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77" w:type="dxa"/>
            <w:vAlign w:val="top"/>
          </w:tcPr>
          <w:p w14:paraId="12FAFA52">
            <w:pPr>
              <w:rPr>
                <w:rFonts w:ascii="Arial"/>
                <w:sz w:val="21"/>
              </w:rPr>
            </w:pPr>
          </w:p>
        </w:tc>
        <w:tc>
          <w:tcPr>
            <w:tcW w:w="2268" w:type="dxa"/>
            <w:vAlign w:val="top"/>
          </w:tcPr>
          <w:p w14:paraId="2E89883C">
            <w:pPr>
              <w:rPr>
                <w:rFonts w:ascii="Arial"/>
                <w:sz w:val="21"/>
              </w:rPr>
            </w:pPr>
          </w:p>
        </w:tc>
        <w:tc>
          <w:tcPr>
            <w:tcW w:w="906" w:type="dxa"/>
            <w:vAlign w:val="top"/>
          </w:tcPr>
          <w:p w14:paraId="755D49D1">
            <w:pPr>
              <w:rPr>
                <w:rFonts w:ascii="Arial"/>
                <w:sz w:val="21"/>
              </w:rPr>
            </w:pPr>
          </w:p>
        </w:tc>
        <w:tc>
          <w:tcPr>
            <w:tcW w:w="655" w:type="dxa"/>
            <w:vAlign w:val="top"/>
          </w:tcPr>
          <w:p w14:paraId="23364F8B">
            <w:pPr>
              <w:rPr>
                <w:rFonts w:ascii="Arial"/>
                <w:sz w:val="21"/>
              </w:rPr>
            </w:pPr>
          </w:p>
        </w:tc>
        <w:tc>
          <w:tcPr>
            <w:tcW w:w="747" w:type="dxa"/>
            <w:vAlign w:val="top"/>
          </w:tcPr>
          <w:p w14:paraId="7E52BCC5">
            <w:pPr>
              <w:rPr>
                <w:rFonts w:ascii="Arial"/>
                <w:sz w:val="21"/>
              </w:rPr>
            </w:pPr>
          </w:p>
        </w:tc>
        <w:tc>
          <w:tcPr>
            <w:tcW w:w="747" w:type="dxa"/>
            <w:vAlign w:val="top"/>
          </w:tcPr>
          <w:p w14:paraId="124F0816">
            <w:pPr>
              <w:rPr>
                <w:rFonts w:ascii="Arial"/>
                <w:sz w:val="21"/>
              </w:rPr>
            </w:pPr>
          </w:p>
        </w:tc>
        <w:tc>
          <w:tcPr>
            <w:tcW w:w="1193" w:type="dxa"/>
            <w:vAlign w:val="top"/>
          </w:tcPr>
          <w:p w14:paraId="3A6B4033">
            <w:pPr>
              <w:rPr>
                <w:rFonts w:ascii="Arial"/>
                <w:sz w:val="21"/>
              </w:rPr>
            </w:pPr>
          </w:p>
        </w:tc>
        <w:tc>
          <w:tcPr>
            <w:tcW w:w="747" w:type="dxa"/>
            <w:vAlign w:val="top"/>
          </w:tcPr>
          <w:p w14:paraId="4140066E">
            <w:pPr>
              <w:rPr>
                <w:rFonts w:ascii="Arial"/>
                <w:sz w:val="21"/>
              </w:rPr>
            </w:pPr>
          </w:p>
        </w:tc>
        <w:tc>
          <w:tcPr>
            <w:tcW w:w="1044" w:type="dxa"/>
            <w:vAlign w:val="top"/>
          </w:tcPr>
          <w:p w14:paraId="095883A5">
            <w:pPr>
              <w:rPr>
                <w:rFonts w:ascii="Arial"/>
                <w:sz w:val="21"/>
              </w:rPr>
            </w:pPr>
          </w:p>
        </w:tc>
        <w:tc>
          <w:tcPr>
            <w:tcW w:w="474" w:type="dxa"/>
            <w:vAlign w:val="top"/>
          </w:tcPr>
          <w:p w14:paraId="43499F7A">
            <w:pPr>
              <w:rPr>
                <w:rFonts w:ascii="Arial"/>
                <w:sz w:val="21"/>
              </w:rPr>
            </w:pPr>
          </w:p>
        </w:tc>
      </w:tr>
      <w:tr w14:paraId="00DA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77" w:type="dxa"/>
            <w:vAlign w:val="top"/>
          </w:tcPr>
          <w:p w14:paraId="5DE61A1D">
            <w:pPr>
              <w:rPr>
                <w:rFonts w:ascii="Arial"/>
                <w:sz w:val="21"/>
              </w:rPr>
            </w:pPr>
          </w:p>
        </w:tc>
        <w:tc>
          <w:tcPr>
            <w:tcW w:w="2268" w:type="dxa"/>
            <w:vAlign w:val="top"/>
          </w:tcPr>
          <w:p w14:paraId="4BDC569C">
            <w:pPr>
              <w:rPr>
                <w:rFonts w:ascii="Arial"/>
                <w:sz w:val="21"/>
              </w:rPr>
            </w:pPr>
          </w:p>
        </w:tc>
        <w:tc>
          <w:tcPr>
            <w:tcW w:w="906" w:type="dxa"/>
            <w:vAlign w:val="top"/>
          </w:tcPr>
          <w:p w14:paraId="3660D931">
            <w:pPr>
              <w:rPr>
                <w:rFonts w:ascii="Arial"/>
                <w:sz w:val="21"/>
              </w:rPr>
            </w:pPr>
          </w:p>
        </w:tc>
        <w:tc>
          <w:tcPr>
            <w:tcW w:w="655" w:type="dxa"/>
            <w:vAlign w:val="top"/>
          </w:tcPr>
          <w:p w14:paraId="263D3900">
            <w:pPr>
              <w:rPr>
                <w:rFonts w:ascii="Arial"/>
                <w:sz w:val="21"/>
              </w:rPr>
            </w:pPr>
          </w:p>
        </w:tc>
        <w:tc>
          <w:tcPr>
            <w:tcW w:w="747" w:type="dxa"/>
            <w:vAlign w:val="top"/>
          </w:tcPr>
          <w:p w14:paraId="53A8A67D">
            <w:pPr>
              <w:rPr>
                <w:rFonts w:ascii="Arial"/>
                <w:sz w:val="21"/>
              </w:rPr>
            </w:pPr>
          </w:p>
        </w:tc>
        <w:tc>
          <w:tcPr>
            <w:tcW w:w="747" w:type="dxa"/>
            <w:vAlign w:val="top"/>
          </w:tcPr>
          <w:p w14:paraId="1F0BC617">
            <w:pPr>
              <w:rPr>
                <w:rFonts w:ascii="Arial"/>
                <w:sz w:val="21"/>
              </w:rPr>
            </w:pPr>
          </w:p>
        </w:tc>
        <w:tc>
          <w:tcPr>
            <w:tcW w:w="1193" w:type="dxa"/>
            <w:vAlign w:val="top"/>
          </w:tcPr>
          <w:p w14:paraId="1792B4BC">
            <w:pPr>
              <w:rPr>
                <w:rFonts w:ascii="Arial"/>
                <w:sz w:val="21"/>
              </w:rPr>
            </w:pPr>
          </w:p>
        </w:tc>
        <w:tc>
          <w:tcPr>
            <w:tcW w:w="747" w:type="dxa"/>
            <w:vAlign w:val="top"/>
          </w:tcPr>
          <w:p w14:paraId="32B9598C">
            <w:pPr>
              <w:rPr>
                <w:rFonts w:ascii="Arial"/>
                <w:sz w:val="21"/>
              </w:rPr>
            </w:pPr>
          </w:p>
        </w:tc>
        <w:tc>
          <w:tcPr>
            <w:tcW w:w="1044" w:type="dxa"/>
            <w:vAlign w:val="top"/>
          </w:tcPr>
          <w:p w14:paraId="37CC3173">
            <w:pPr>
              <w:rPr>
                <w:rFonts w:ascii="Arial"/>
                <w:sz w:val="21"/>
              </w:rPr>
            </w:pPr>
          </w:p>
        </w:tc>
        <w:tc>
          <w:tcPr>
            <w:tcW w:w="474" w:type="dxa"/>
            <w:vAlign w:val="top"/>
          </w:tcPr>
          <w:p w14:paraId="03654551">
            <w:pPr>
              <w:rPr>
                <w:rFonts w:ascii="Arial"/>
                <w:sz w:val="21"/>
              </w:rPr>
            </w:pPr>
          </w:p>
        </w:tc>
      </w:tr>
    </w:tbl>
    <w:p w14:paraId="4F15D476">
      <w:pPr>
        <w:spacing w:before="177" w:line="220" w:lineRule="auto"/>
        <w:ind w:left="3458"/>
        <w:rPr>
          <w:rFonts w:ascii="宋体" w:hAnsi="宋体" w:eastAsia="宋体" w:cs="宋体"/>
          <w:b/>
          <w:bCs/>
          <w:spacing w:val="-4"/>
          <w:sz w:val="28"/>
          <w:szCs w:val="28"/>
        </w:rPr>
      </w:pPr>
    </w:p>
    <w:p w14:paraId="4E28BA0C">
      <w:pPr>
        <w:spacing w:before="177" w:line="220" w:lineRule="auto"/>
        <w:jc w:val="center"/>
        <w:rPr>
          <w:rFonts w:ascii="宋体" w:hAnsi="宋体" w:eastAsia="宋体" w:cs="宋体"/>
          <w:sz w:val="28"/>
          <w:szCs w:val="28"/>
        </w:rPr>
      </w:pPr>
      <w:r>
        <w:rPr>
          <w:rFonts w:ascii="宋体" w:hAnsi="宋体" w:eastAsia="宋体" w:cs="宋体"/>
          <w:b/>
          <w:bCs/>
          <w:spacing w:val="-4"/>
          <w:sz w:val="28"/>
          <w:szCs w:val="28"/>
        </w:rPr>
        <w:t>（二）劳动力计划表</w:t>
      </w:r>
    </w:p>
    <w:p w14:paraId="0B1D5F89">
      <w:pPr>
        <w:spacing w:line="105" w:lineRule="auto"/>
        <w:rPr>
          <w:rFonts w:ascii="Arial"/>
          <w:sz w:val="2"/>
        </w:rPr>
      </w:pPr>
    </w:p>
    <w:tbl>
      <w:tblPr>
        <w:tblStyle w:val="94"/>
        <w:tblW w:w="8763"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9"/>
        <w:gridCol w:w="1479"/>
        <w:gridCol w:w="1170"/>
        <w:gridCol w:w="1170"/>
        <w:gridCol w:w="1063"/>
        <w:gridCol w:w="959"/>
        <w:gridCol w:w="959"/>
        <w:gridCol w:w="884"/>
      </w:tblGrid>
      <w:tr w14:paraId="0E38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79" w:type="dxa"/>
            <w:vMerge w:val="restart"/>
            <w:tcBorders>
              <w:bottom w:val="nil"/>
            </w:tcBorders>
            <w:vAlign w:val="top"/>
          </w:tcPr>
          <w:p w14:paraId="7C6EC395">
            <w:pPr>
              <w:spacing w:line="314" w:lineRule="auto"/>
              <w:rPr>
                <w:rFonts w:ascii="Arial"/>
                <w:sz w:val="21"/>
              </w:rPr>
            </w:pPr>
          </w:p>
          <w:p w14:paraId="518C7B9A">
            <w:pPr>
              <w:spacing w:line="315" w:lineRule="auto"/>
              <w:rPr>
                <w:rFonts w:ascii="Arial"/>
                <w:sz w:val="21"/>
              </w:rPr>
            </w:pPr>
          </w:p>
          <w:p w14:paraId="7D0E84DB">
            <w:pPr>
              <w:pStyle w:val="95"/>
              <w:spacing w:before="78" w:line="220" w:lineRule="auto"/>
              <w:ind w:firstLine="223" w:firstLineChars="100"/>
            </w:pPr>
            <w:r>
              <w:rPr>
                <w:b/>
                <w:bCs/>
                <w:spacing w:val="-9"/>
              </w:rPr>
              <w:t>工种</w:t>
            </w:r>
          </w:p>
        </w:tc>
        <w:tc>
          <w:tcPr>
            <w:tcW w:w="7684" w:type="dxa"/>
            <w:gridSpan w:val="7"/>
            <w:vAlign w:val="top"/>
          </w:tcPr>
          <w:p w14:paraId="48BE7E2E">
            <w:pPr>
              <w:spacing w:line="281" w:lineRule="auto"/>
              <w:rPr>
                <w:rFonts w:ascii="Arial"/>
                <w:sz w:val="21"/>
              </w:rPr>
            </w:pPr>
          </w:p>
          <w:p w14:paraId="365BFE04">
            <w:pPr>
              <w:pStyle w:val="95"/>
              <w:spacing w:before="78" w:line="219" w:lineRule="auto"/>
              <w:ind w:left="2393"/>
            </w:pPr>
            <w:r>
              <w:rPr>
                <w:b/>
                <w:bCs/>
                <w:spacing w:val="-3"/>
              </w:rPr>
              <w:t>按工程施工阶段投入劳动力情况</w:t>
            </w:r>
          </w:p>
        </w:tc>
      </w:tr>
      <w:tr w14:paraId="0E2A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079" w:type="dxa"/>
            <w:vMerge w:val="continue"/>
            <w:tcBorders>
              <w:top w:val="nil"/>
            </w:tcBorders>
            <w:vAlign w:val="top"/>
          </w:tcPr>
          <w:p w14:paraId="4EB85BA2">
            <w:pPr>
              <w:rPr>
                <w:rFonts w:ascii="Arial"/>
                <w:sz w:val="21"/>
              </w:rPr>
            </w:pPr>
          </w:p>
        </w:tc>
        <w:tc>
          <w:tcPr>
            <w:tcW w:w="1479" w:type="dxa"/>
            <w:vAlign w:val="top"/>
          </w:tcPr>
          <w:p w14:paraId="6E6BA184">
            <w:pPr>
              <w:rPr>
                <w:rFonts w:ascii="Arial"/>
                <w:sz w:val="21"/>
              </w:rPr>
            </w:pPr>
          </w:p>
        </w:tc>
        <w:tc>
          <w:tcPr>
            <w:tcW w:w="1170" w:type="dxa"/>
            <w:vAlign w:val="top"/>
          </w:tcPr>
          <w:p w14:paraId="21F7CB1F">
            <w:pPr>
              <w:rPr>
                <w:rFonts w:ascii="Arial"/>
                <w:sz w:val="21"/>
              </w:rPr>
            </w:pPr>
          </w:p>
        </w:tc>
        <w:tc>
          <w:tcPr>
            <w:tcW w:w="1170" w:type="dxa"/>
            <w:vAlign w:val="top"/>
          </w:tcPr>
          <w:p w14:paraId="7E54BD1B">
            <w:pPr>
              <w:rPr>
                <w:rFonts w:ascii="Arial"/>
                <w:sz w:val="21"/>
              </w:rPr>
            </w:pPr>
          </w:p>
        </w:tc>
        <w:tc>
          <w:tcPr>
            <w:tcW w:w="1063" w:type="dxa"/>
            <w:vAlign w:val="top"/>
          </w:tcPr>
          <w:p w14:paraId="278EA006">
            <w:pPr>
              <w:rPr>
                <w:rFonts w:ascii="Arial"/>
                <w:sz w:val="21"/>
              </w:rPr>
            </w:pPr>
          </w:p>
        </w:tc>
        <w:tc>
          <w:tcPr>
            <w:tcW w:w="959" w:type="dxa"/>
            <w:vAlign w:val="top"/>
          </w:tcPr>
          <w:p w14:paraId="47ED68ED">
            <w:pPr>
              <w:rPr>
                <w:rFonts w:ascii="Arial"/>
                <w:sz w:val="21"/>
              </w:rPr>
            </w:pPr>
          </w:p>
        </w:tc>
        <w:tc>
          <w:tcPr>
            <w:tcW w:w="959" w:type="dxa"/>
            <w:vAlign w:val="top"/>
          </w:tcPr>
          <w:p w14:paraId="1A117DD3">
            <w:pPr>
              <w:rPr>
                <w:rFonts w:ascii="Arial"/>
                <w:sz w:val="21"/>
              </w:rPr>
            </w:pPr>
          </w:p>
        </w:tc>
        <w:tc>
          <w:tcPr>
            <w:tcW w:w="884" w:type="dxa"/>
            <w:vAlign w:val="top"/>
          </w:tcPr>
          <w:p w14:paraId="6A0DA964">
            <w:pPr>
              <w:rPr>
                <w:rFonts w:ascii="Arial"/>
                <w:sz w:val="21"/>
              </w:rPr>
            </w:pPr>
          </w:p>
        </w:tc>
      </w:tr>
      <w:tr w14:paraId="2F63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79" w:type="dxa"/>
            <w:vAlign w:val="top"/>
          </w:tcPr>
          <w:p w14:paraId="5FDC0A1E">
            <w:pPr>
              <w:rPr>
                <w:rFonts w:ascii="Arial"/>
                <w:sz w:val="21"/>
              </w:rPr>
            </w:pPr>
          </w:p>
        </w:tc>
        <w:tc>
          <w:tcPr>
            <w:tcW w:w="1479" w:type="dxa"/>
            <w:vAlign w:val="top"/>
          </w:tcPr>
          <w:p w14:paraId="239B2AC3">
            <w:pPr>
              <w:rPr>
                <w:rFonts w:ascii="Arial"/>
                <w:sz w:val="21"/>
              </w:rPr>
            </w:pPr>
          </w:p>
        </w:tc>
        <w:tc>
          <w:tcPr>
            <w:tcW w:w="1170" w:type="dxa"/>
            <w:vAlign w:val="top"/>
          </w:tcPr>
          <w:p w14:paraId="30BDC7BB">
            <w:pPr>
              <w:rPr>
                <w:rFonts w:ascii="Arial"/>
                <w:sz w:val="21"/>
              </w:rPr>
            </w:pPr>
          </w:p>
        </w:tc>
        <w:tc>
          <w:tcPr>
            <w:tcW w:w="1170" w:type="dxa"/>
            <w:vAlign w:val="top"/>
          </w:tcPr>
          <w:p w14:paraId="3247172A">
            <w:pPr>
              <w:rPr>
                <w:rFonts w:ascii="Arial"/>
                <w:sz w:val="21"/>
              </w:rPr>
            </w:pPr>
          </w:p>
        </w:tc>
        <w:tc>
          <w:tcPr>
            <w:tcW w:w="1063" w:type="dxa"/>
            <w:vAlign w:val="top"/>
          </w:tcPr>
          <w:p w14:paraId="404BB2BE">
            <w:pPr>
              <w:rPr>
                <w:rFonts w:ascii="Arial"/>
                <w:sz w:val="21"/>
              </w:rPr>
            </w:pPr>
          </w:p>
        </w:tc>
        <w:tc>
          <w:tcPr>
            <w:tcW w:w="959" w:type="dxa"/>
            <w:vAlign w:val="top"/>
          </w:tcPr>
          <w:p w14:paraId="77A495B4">
            <w:pPr>
              <w:rPr>
                <w:rFonts w:ascii="Arial"/>
                <w:sz w:val="21"/>
              </w:rPr>
            </w:pPr>
          </w:p>
        </w:tc>
        <w:tc>
          <w:tcPr>
            <w:tcW w:w="959" w:type="dxa"/>
            <w:vAlign w:val="top"/>
          </w:tcPr>
          <w:p w14:paraId="151D0989">
            <w:pPr>
              <w:rPr>
                <w:rFonts w:ascii="Arial"/>
                <w:sz w:val="21"/>
              </w:rPr>
            </w:pPr>
          </w:p>
        </w:tc>
        <w:tc>
          <w:tcPr>
            <w:tcW w:w="884" w:type="dxa"/>
            <w:vAlign w:val="top"/>
          </w:tcPr>
          <w:p w14:paraId="504C4AB1">
            <w:pPr>
              <w:rPr>
                <w:rFonts w:ascii="Arial"/>
                <w:sz w:val="21"/>
              </w:rPr>
            </w:pPr>
          </w:p>
        </w:tc>
      </w:tr>
      <w:tr w14:paraId="2EBB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79" w:type="dxa"/>
            <w:vAlign w:val="top"/>
          </w:tcPr>
          <w:p w14:paraId="2B7AC4A3">
            <w:pPr>
              <w:rPr>
                <w:rFonts w:ascii="Arial"/>
                <w:sz w:val="21"/>
              </w:rPr>
            </w:pPr>
          </w:p>
        </w:tc>
        <w:tc>
          <w:tcPr>
            <w:tcW w:w="1479" w:type="dxa"/>
            <w:vAlign w:val="top"/>
          </w:tcPr>
          <w:p w14:paraId="6CDC7DBA">
            <w:pPr>
              <w:rPr>
                <w:rFonts w:ascii="Arial"/>
                <w:sz w:val="21"/>
              </w:rPr>
            </w:pPr>
          </w:p>
        </w:tc>
        <w:tc>
          <w:tcPr>
            <w:tcW w:w="1170" w:type="dxa"/>
            <w:vAlign w:val="top"/>
          </w:tcPr>
          <w:p w14:paraId="69B68E5C">
            <w:pPr>
              <w:rPr>
                <w:rFonts w:ascii="Arial"/>
                <w:sz w:val="21"/>
              </w:rPr>
            </w:pPr>
          </w:p>
        </w:tc>
        <w:tc>
          <w:tcPr>
            <w:tcW w:w="1170" w:type="dxa"/>
            <w:vAlign w:val="top"/>
          </w:tcPr>
          <w:p w14:paraId="65DA5B89">
            <w:pPr>
              <w:rPr>
                <w:rFonts w:ascii="Arial"/>
                <w:sz w:val="21"/>
              </w:rPr>
            </w:pPr>
          </w:p>
        </w:tc>
        <w:tc>
          <w:tcPr>
            <w:tcW w:w="1063" w:type="dxa"/>
            <w:vAlign w:val="top"/>
          </w:tcPr>
          <w:p w14:paraId="046DBA36">
            <w:pPr>
              <w:rPr>
                <w:rFonts w:ascii="Arial"/>
                <w:sz w:val="21"/>
              </w:rPr>
            </w:pPr>
          </w:p>
        </w:tc>
        <w:tc>
          <w:tcPr>
            <w:tcW w:w="959" w:type="dxa"/>
            <w:vAlign w:val="top"/>
          </w:tcPr>
          <w:p w14:paraId="505FA814">
            <w:pPr>
              <w:rPr>
                <w:rFonts w:ascii="Arial"/>
                <w:sz w:val="21"/>
              </w:rPr>
            </w:pPr>
          </w:p>
        </w:tc>
        <w:tc>
          <w:tcPr>
            <w:tcW w:w="959" w:type="dxa"/>
            <w:vAlign w:val="top"/>
          </w:tcPr>
          <w:p w14:paraId="6B2E9612">
            <w:pPr>
              <w:rPr>
                <w:rFonts w:ascii="Arial"/>
                <w:sz w:val="21"/>
              </w:rPr>
            </w:pPr>
          </w:p>
        </w:tc>
        <w:tc>
          <w:tcPr>
            <w:tcW w:w="884" w:type="dxa"/>
            <w:vAlign w:val="top"/>
          </w:tcPr>
          <w:p w14:paraId="27DC0895">
            <w:pPr>
              <w:rPr>
                <w:rFonts w:ascii="Arial"/>
                <w:sz w:val="21"/>
              </w:rPr>
            </w:pPr>
          </w:p>
        </w:tc>
      </w:tr>
      <w:tr w14:paraId="01414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079" w:type="dxa"/>
            <w:vAlign w:val="top"/>
          </w:tcPr>
          <w:p w14:paraId="28725B58">
            <w:pPr>
              <w:rPr>
                <w:rFonts w:ascii="Arial"/>
                <w:sz w:val="21"/>
              </w:rPr>
            </w:pPr>
          </w:p>
        </w:tc>
        <w:tc>
          <w:tcPr>
            <w:tcW w:w="1479" w:type="dxa"/>
            <w:vAlign w:val="top"/>
          </w:tcPr>
          <w:p w14:paraId="3BAD302B">
            <w:pPr>
              <w:rPr>
                <w:rFonts w:ascii="Arial"/>
                <w:sz w:val="21"/>
              </w:rPr>
            </w:pPr>
          </w:p>
        </w:tc>
        <w:tc>
          <w:tcPr>
            <w:tcW w:w="1170" w:type="dxa"/>
            <w:vAlign w:val="top"/>
          </w:tcPr>
          <w:p w14:paraId="3F25204B">
            <w:pPr>
              <w:rPr>
                <w:rFonts w:ascii="Arial"/>
                <w:sz w:val="21"/>
              </w:rPr>
            </w:pPr>
          </w:p>
        </w:tc>
        <w:tc>
          <w:tcPr>
            <w:tcW w:w="1170" w:type="dxa"/>
            <w:vAlign w:val="top"/>
          </w:tcPr>
          <w:p w14:paraId="12722EDE">
            <w:pPr>
              <w:rPr>
                <w:rFonts w:ascii="Arial"/>
                <w:sz w:val="21"/>
              </w:rPr>
            </w:pPr>
          </w:p>
        </w:tc>
        <w:tc>
          <w:tcPr>
            <w:tcW w:w="1063" w:type="dxa"/>
            <w:vAlign w:val="top"/>
          </w:tcPr>
          <w:p w14:paraId="0A99EFA3">
            <w:pPr>
              <w:rPr>
                <w:rFonts w:ascii="Arial"/>
                <w:sz w:val="21"/>
              </w:rPr>
            </w:pPr>
          </w:p>
        </w:tc>
        <w:tc>
          <w:tcPr>
            <w:tcW w:w="959" w:type="dxa"/>
            <w:vAlign w:val="top"/>
          </w:tcPr>
          <w:p w14:paraId="68A5B376">
            <w:pPr>
              <w:rPr>
                <w:rFonts w:ascii="Arial"/>
                <w:sz w:val="21"/>
              </w:rPr>
            </w:pPr>
          </w:p>
        </w:tc>
        <w:tc>
          <w:tcPr>
            <w:tcW w:w="959" w:type="dxa"/>
            <w:vAlign w:val="top"/>
          </w:tcPr>
          <w:p w14:paraId="33A9D5CF">
            <w:pPr>
              <w:rPr>
                <w:rFonts w:ascii="Arial"/>
                <w:sz w:val="21"/>
              </w:rPr>
            </w:pPr>
          </w:p>
        </w:tc>
        <w:tc>
          <w:tcPr>
            <w:tcW w:w="884" w:type="dxa"/>
            <w:vAlign w:val="top"/>
          </w:tcPr>
          <w:p w14:paraId="1749DCB6">
            <w:pPr>
              <w:rPr>
                <w:rFonts w:ascii="Arial"/>
                <w:sz w:val="21"/>
              </w:rPr>
            </w:pPr>
          </w:p>
        </w:tc>
      </w:tr>
      <w:tr w14:paraId="7D8E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9" w:type="dxa"/>
            <w:vAlign w:val="top"/>
          </w:tcPr>
          <w:p w14:paraId="643FEFEB">
            <w:pPr>
              <w:rPr>
                <w:rFonts w:ascii="Arial"/>
                <w:sz w:val="21"/>
              </w:rPr>
            </w:pPr>
          </w:p>
        </w:tc>
        <w:tc>
          <w:tcPr>
            <w:tcW w:w="1479" w:type="dxa"/>
            <w:vAlign w:val="top"/>
          </w:tcPr>
          <w:p w14:paraId="3FB347FF">
            <w:pPr>
              <w:rPr>
                <w:rFonts w:ascii="Arial"/>
                <w:sz w:val="21"/>
              </w:rPr>
            </w:pPr>
          </w:p>
        </w:tc>
        <w:tc>
          <w:tcPr>
            <w:tcW w:w="1170" w:type="dxa"/>
            <w:vAlign w:val="top"/>
          </w:tcPr>
          <w:p w14:paraId="28DD4684">
            <w:pPr>
              <w:rPr>
                <w:rFonts w:ascii="Arial"/>
                <w:sz w:val="21"/>
              </w:rPr>
            </w:pPr>
          </w:p>
        </w:tc>
        <w:tc>
          <w:tcPr>
            <w:tcW w:w="1170" w:type="dxa"/>
            <w:vAlign w:val="top"/>
          </w:tcPr>
          <w:p w14:paraId="40C6BEDC">
            <w:pPr>
              <w:rPr>
                <w:rFonts w:ascii="Arial"/>
                <w:sz w:val="21"/>
              </w:rPr>
            </w:pPr>
          </w:p>
        </w:tc>
        <w:tc>
          <w:tcPr>
            <w:tcW w:w="1063" w:type="dxa"/>
            <w:vAlign w:val="top"/>
          </w:tcPr>
          <w:p w14:paraId="0039A748">
            <w:pPr>
              <w:rPr>
                <w:rFonts w:ascii="Arial"/>
                <w:sz w:val="21"/>
              </w:rPr>
            </w:pPr>
          </w:p>
        </w:tc>
        <w:tc>
          <w:tcPr>
            <w:tcW w:w="959" w:type="dxa"/>
            <w:vAlign w:val="top"/>
          </w:tcPr>
          <w:p w14:paraId="06F1635F">
            <w:pPr>
              <w:rPr>
                <w:rFonts w:ascii="Arial"/>
                <w:sz w:val="21"/>
              </w:rPr>
            </w:pPr>
          </w:p>
        </w:tc>
        <w:tc>
          <w:tcPr>
            <w:tcW w:w="959" w:type="dxa"/>
            <w:vAlign w:val="top"/>
          </w:tcPr>
          <w:p w14:paraId="123F002A">
            <w:pPr>
              <w:rPr>
                <w:rFonts w:ascii="Arial"/>
                <w:sz w:val="21"/>
              </w:rPr>
            </w:pPr>
          </w:p>
        </w:tc>
        <w:tc>
          <w:tcPr>
            <w:tcW w:w="884" w:type="dxa"/>
            <w:vAlign w:val="top"/>
          </w:tcPr>
          <w:p w14:paraId="1D329522">
            <w:pPr>
              <w:rPr>
                <w:rFonts w:ascii="Arial"/>
                <w:sz w:val="21"/>
              </w:rPr>
            </w:pPr>
          </w:p>
        </w:tc>
      </w:tr>
      <w:tr w14:paraId="426F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079" w:type="dxa"/>
            <w:vAlign w:val="top"/>
          </w:tcPr>
          <w:p w14:paraId="0A093AA4">
            <w:pPr>
              <w:rPr>
                <w:rFonts w:ascii="Arial"/>
                <w:sz w:val="21"/>
              </w:rPr>
            </w:pPr>
          </w:p>
        </w:tc>
        <w:tc>
          <w:tcPr>
            <w:tcW w:w="1479" w:type="dxa"/>
            <w:vAlign w:val="top"/>
          </w:tcPr>
          <w:p w14:paraId="0D80D980">
            <w:pPr>
              <w:rPr>
                <w:rFonts w:ascii="Arial"/>
                <w:sz w:val="21"/>
              </w:rPr>
            </w:pPr>
          </w:p>
        </w:tc>
        <w:tc>
          <w:tcPr>
            <w:tcW w:w="1170" w:type="dxa"/>
            <w:vAlign w:val="top"/>
          </w:tcPr>
          <w:p w14:paraId="26A58C87">
            <w:pPr>
              <w:rPr>
                <w:rFonts w:ascii="Arial"/>
                <w:sz w:val="21"/>
              </w:rPr>
            </w:pPr>
          </w:p>
        </w:tc>
        <w:tc>
          <w:tcPr>
            <w:tcW w:w="1170" w:type="dxa"/>
            <w:vAlign w:val="top"/>
          </w:tcPr>
          <w:p w14:paraId="08277609">
            <w:pPr>
              <w:rPr>
                <w:rFonts w:ascii="Arial"/>
                <w:sz w:val="21"/>
              </w:rPr>
            </w:pPr>
          </w:p>
        </w:tc>
        <w:tc>
          <w:tcPr>
            <w:tcW w:w="1063" w:type="dxa"/>
            <w:vAlign w:val="top"/>
          </w:tcPr>
          <w:p w14:paraId="38184CD8">
            <w:pPr>
              <w:rPr>
                <w:rFonts w:ascii="Arial"/>
                <w:sz w:val="21"/>
              </w:rPr>
            </w:pPr>
          </w:p>
        </w:tc>
        <w:tc>
          <w:tcPr>
            <w:tcW w:w="959" w:type="dxa"/>
            <w:vAlign w:val="top"/>
          </w:tcPr>
          <w:p w14:paraId="54D5B9C2">
            <w:pPr>
              <w:rPr>
                <w:rFonts w:ascii="Arial"/>
                <w:sz w:val="21"/>
              </w:rPr>
            </w:pPr>
          </w:p>
        </w:tc>
        <w:tc>
          <w:tcPr>
            <w:tcW w:w="959" w:type="dxa"/>
            <w:vAlign w:val="top"/>
          </w:tcPr>
          <w:p w14:paraId="73056857">
            <w:pPr>
              <w:rPr>
                <w:rFonts w:ascii="Arial"/>
                <w:sz w:val="21"/>
              </w:rPr>
            </w:pPr>
          </w:p>
        </w:tc>
        <w:tc>
          <w:tcPr>
            <w:tcW w:w="884" w:type="dxa"/>
            <w:vAlign w:val="top"/>
          </w:tcPr>
          <w:p w14:paraId="6F357871">
            <w:pPr>
              <w:rPr>
                <w:rFonts w:ascii="Arial"/>
                <w:sz w:val="21"/>
              </w:rPr>
            </w:pPr>
          </w:p>
        </w:tc>
      </w:tr>
      <w:tr w14:paraId="395D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79" w:type="dxa"/>
            <w:vAlign w:val="top"/>
          </w:tcPr>
          <w:p w14:paraId="29C6776F">
            <w:pPr>
              <w:rPr>
                <w:rFonts w:ascii="Arial"/>
                <w:sz w:val="21"/>
              </w:rPr>
            </w:pPr>
          </w:p>
        </w:tc>
        <w:tc>
          <w:tcPr>
            <w:tcW w:w="1479" w:type="dxa"/>
            <w:vAlign w:val="top"/>
          </w:tcPr>
          <w:p w14:paraId="32D1BEC8">
            <w:pPr>
              <w:rPr>
                <w:rFonts w:ascii="Arial"/>
                <w:sz w:val="21"/>
              </w:rPr>
            </w:pPr>
          </w:p>
        </w:tc>
        <w:tc>
          <w:tcPr>
            <w:tcW w:w="1170" w:type="dxa"/>
            <w:vAlign w:val="top"/>
          </w:tcPr>
          <w:p w14:paraId="28F15873">
            <w:pPr>
              <w:rPr>
                <w:rFonts w:ascii="Arial"/>
                <w:sz w:val="21"/>
              </w:rPr>
            </w:pPr>
          </w:p>
        </w:tc>
        <w:tc>
          <w:tcPr>
            <w:tcW w:w="1170" w:type="dxa"/>
            <w:vAlign w:val="top"/>
          </w:tcPr>
          <w:p w14:paraId="277821C4">
            <w:pPr>
              <w:rPr>
                <w:rFonts w:ascii="Arial"/>
                <w:sz w:val="21"/>
              </w:rPr>
            </w:pPr>
          </w:p>
        </w:tc>
        <w:tc>
          <w:tcPr>
            <w:tcW w:w="1063" w:type="dxa"/>
            <w:vAlign w:val="top"/>
          </w:tcPr>
          <w:p w14:paraId="2293C892">
            <w:pPr>
              <w:rPr>
                <w:rFonts w:ascii="Arial"/>
                <w:sz w:val="21"/>
              </w:rPr>
            </w:pPr>
          </w:p>
        </w:tc>
        <w:tc>
          <w:tcPr>
            <w:tcW w:w="959" w:type="dxa"/>
            <w:vAlign w:val="top"/>
          </w:tcPr>
          <w:p w14:paraId="3667C1BF">
            <w:pPr>
              <w:rPr>
                <w:rFonts w:ascii="Arial"/>
                <w:sz w:val="21"/>
              </w:rPr>
            </w:pPr>
          </w:p>
        </w:tc>
        <w:tc>
          <w:tcPr>
            <w:tcW w:w="959" w:type="dxa"/>
            <w:vAlign w:val="top"/>
          </w:tcPr>
          <w:p w14:paraId="083AA9AC">
            <w:pPr>
              <w:rPr>
                <w:rFonts w:ascii="Arial"/>
                <w:sz w:val="21"/>
              </w:rPr>
            </w:pPr>
          </w:p>
        </w:tc>
        <w:tc>
          <w:tcPr>
            <w:tcW w:w="884" w:type="dxa"/>
            <w:vAlign w:val="top"/>
          </w:tcPr>
          <w:p w14:paraId="4A337B4A">
            <w:pPr>
              <w:rPr>
                <w:rFonts w:ascii="Arial"/>
                <w:sz w:val="21"/>
              </w:rPr>
            </w:pPr>
          </w:p>
        </w:tc>
      </w:tr>
      <w:tr w14:paraId="43C4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079" w:type="dxa"/>
            <w:vAlign w:val="top"/>
          </w:tcPr>
          <w:p w14:paraId="21F39A28">
            <w:pPr>
              <w:rPr>
                <w:rFonts w:ascii="Arial"/>
                <w:sz w:val="21"/>
              </w:rPr>
            </w:pPr>
          </w:p>
        </w:tc>
        <w:tc>
          <w:tcPr>
            <w:tcW w:w="1479" w:type="dxa"/>
            <w:vAlign w:val="top"/>
          </w:tcPr>
          <w:p w14:paraId="6578D71D">
            <w:pPr>
              <w:rPr>
                <w:rFonts w:ascii="Arial"/>
                <w:sz w:val="21"/>
              </w:rPr>
            </w:pPr>
          </w:p>
        </w:tc>
        <w:tc>
          <w:tcPr>
            <w:tcW w:w="1170" w:type="dxa"/>
            <w:vAlign w:val="top"/>
          </w:tcPr>
          <w:p w14:paraId="04F9FA53">
            <w:pPr>
              <w:rPr>
                <w:rFonts w:ascii="Arial"/>
                <w:sz w:val="21"/>
              </w:rPr>
            </w:pPr>
          </w:p>
        </w:tc>
        <w:tc>
          <w:tcPr>
            <w:tcW w:w="1170" w:type="dxa"/>
            <w:vAlign w:val="top"/>
          </w:tcPr>
          <w:p w14:paraId="61E59C30">
            <w:pPr>
              <w:rPr>
                <w:rFonts w:ascii="Arial"/>
                <w:sz w:val="21"/>
              </w:rPr>
            </w:pPr>
          </w:p>
        </w:tc>
        <w:tc>
          <w:tcPr>
            <w:tcW w:w="1063" w:type="dxa"/>
            <w:vAlign w:val="top"/>
          </w:tcPr>
          <w:p w14:paraId="69ACDA93">
            <w:pPr>
              <w:rPr>
                <w:rFonts w:ascii="Arial"/>
                <w:sz w:val="21"/>
              </w:rPr>
            </w:pPr>
          </w:p>
        </w:tc>
        <w:tc>
          <w:tcPr>
            <w:tcW w:w="959" w:type="dxa"/>
            <w:vAlign w:val="top"/>
          </w:tcPr>
          <w:p w14:paraId="02682DC8">
            <w:pPr>
              <w:rPr>
                <w:rFonts w:ascii="Arial"/>
                <w:sz w:val="21"/>
              </w:rPr>
            </w:pPr>
          </w:p>
        </w:tc>
        <w:tc>
          <w:tcPr>
            <w:tcW w:w="959" w:type="dxa"/>
            <w:vAlign w:val="top"/>
          </w:tcPr>
          <w:p w14:paraId="5F446330">
            <w:pPr>
              <w:rPr>
                <w:rFonts w:ascii="Arial"/>
                <w:sz w:val="21"/>
              </w:rPr>
            </w:pPr>
          </w:p>
        </w:tc>
        <w:tc>
          <w:tcPr>
            <w:tcW w:w="884" w:type="dxa"/>
            <w:vAlign w:val="top"/>
          </w:tcPr>
          <w:p w14:paraId="231BC5F9">
            <w:pPr>
              <w:rPr>
                <w:rFonts w:ascii="Arial"/>
                <w:sz w:val="21"/>
              </w:rPr>
            </w:pPr>
          </w:p>
        </w:tc>
      </w:tr>
      <w:tr w14:paraId="46362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079" w:type="dxa"/>
            <w:vAlign w:val="top"/>
          </w:tcPr>
          <w:p w14:paraId="0550B025">
            <w:pPr>
              <w:rPr>
                <w:rFonts w:ascii="Arial"/>
                <w:sz w:val="21"/>
              </w:rPr>
            </w:pPr>
          </w:p>
        </w:tc>
        <w:tc>
          <w:tcPr>
            <w:tcW w:w="1479" w:type="dxa"/>
            <w:vAlign w:val="top"/>
          </w:tcPr>
          <w:p w14:paraId="237EEB81">
            <w:pPr>
              <w:rPr>
                <w:rFonts w:ascii="Arial"/>
                <w:sz w:val="21"/>
              </w:rPr>
            </w:pPr>
          </w:p>
        </w:tc>
        <w:tc>
          <w:tcPr>
            <w:tcW w:w="1170" w:type="dxa"/>
            <w:vAlign w:val="top"/>
          </w:tcPr>
          <w:p w14:paraId="6A7B6FE7">
            <w:pPr>
              <w:rPr>
                <w:rFonts w:ascii="Arial"/>
                <w:sz w:val="21"/>
              </w:rPr>
            </w:pPr>
          </w:p>
        </w:tc>
        <w:tc>
          <w:tcPr>
            <w:tcW w:w="1170" w:type="dxa"/>
            <w:vAlign w:val="top"/>
          </w:tcPr>
          <w:p w14:paraId="0531FB33">
            <w:pPr>
              <w:rPr>
                <w:rFonts w:ascii="Arial"/>
                <w:sz w:val="21"/>
              </w:rPr>
            </w:pPr>
          </w:p>
        </w:tc>
        <w:tc>
          <w:tcPr>
            <w:tcW w:w="1063" w:type="dxa"/>
            <w:vAlign w:val="top"/>
          </w:tcPr>
          <w:p w14:paraId="5CF47CB7">
            <w:pPr>
              <w:rPr>
                <w:rFonts w:ascii="Arial"/>
                <w:sz w:val="21"/>
              </w:rPr>
            </w:pPr>
          </w:p>
        </w:tc>
        <w:tc>
          <w:tcPr>
            <w:tcW w:w="959" w:type="dxa"/>
            <w:vAlign w:val="top"/>
          </w:tcPr>
          <w:p w14:paraId="73B4A5D7">
            <w:pPr>
              <w:rPr>
                <w:rFonts w:ascii="Arial"/>
                <w:sz w:val="21"/>
              </w:rPr>
            </w:pPr>
          </w:p>
        </w:tc>
        <w:tc>
          <w:tcPr>
            <w:tcW w:w="959" w:type="dxa"/>
            <w:vAlign w:val="top"/>
          </w:tcPr>
          <w:p w14:paraId="62E2826F">
            <w:pPr>
              <w:rPr>
                <w:rFonts w:ascii="Arial"/>
                <w:sz w:val="21"/>
              </w:rPr>
            </w:pPr>
          </w:p>
        </w:tc>
        <w:tc>
          <w:tcPr>
            <w:tcW w:w="884" w:type="dxa"/>
            <w:vAlign w:val="top"/>
          </w:tcPr>
          <w:p w14:paraId="0168D385">
            <w:pPr>
              <w:rPr>
                <w:rFonts w:ascii="Arial"/>
                <w:sz w:val="21"/>
              </w:rPr>
            </w:pPr>
          </w:p>
        </w:tc>
      </w:tr>
      <w:tr w14:paraId="7A098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079" w:type="dxa"/>
            <w:vAlign w:val="top"/>
          </w:tcPr>
          <w:p w14:paraId="2DF7895C">
            <w:pPr>
              <w:rPr>
                <w:rFonts w:ascii="Arial"/>
                <w:sz w:val="21"/>
              </w:rPr>
            </w:pPr>
          </w:p>
        </w:tc>
        <w:tc>
          <w:tcPr>
            <w:tcW w:w="1479" w:type="dxa"/>
            <w:vAlign w:val="top"/>
          </w:tcPr>
          <w:p w14:paraId="64F892FC">
            <w:pPr>
              <w:rPr>
                <w:rFonts w:ascii="Arial"/>
                <w:sz w:val="21"/>
              </w:rPr>
            </w:pPr>
          </w:p>
        </w:tc>
        <w:tc>
          <w:tcPr>
            <w:tcW w:w="1170" w:type="dxa"/>
            <w:vAlign w:val="top"/>
          </w:tcPr>
          <w:p w14:paraId="34D2DFE0">
            <w:pPr>
              <w:rPr>
                <w:rFonts w:ascii="Arial"/>
                <w:sz w:val="21"/>
              </w:rPr>
            </w:pPr>
          </w:p>
        </w:tc>
        <w:tc>
          <w:tcPr>
            <w:tcW w:w="1170" w:type="dxa"/>
            <w:vAlign w:val="top"/>
          </w:tcPr>
          <w:p w14:paraId="7C79E124">
            <w:pPr>
              <w:rPr>
                <w:rFonts w:ascii="Arial"/>
                <w:sz w:val="21"/>
              </w:rPr>
            </w:pPr>
          </w:p>
        </w:tc>
        <w:tc>
          <w:tcPr>
            <w:tcW w:w="1063" w:type="dxa"/>
            <w:vAlign w:val="top"/>
          </w:tcPr>
          <w:p w14:paraId="39EDACEF">
            <w:pPr>
              <w:rPr>
                <w:rFonts w:ascii="Arial"/>
                <w:sz w:val="21"/>
              </w:rPr>
            </w:pPr>
          </w:p>
        </w:tc>
        <w:tc>
          <w:tcPr>
            <w:tcW w:w="959" w:type="dxa"/>
            <w:vAlign w:val="top"/>
          </w:tcPr>
          <w:p w14:paraId="47CE84EB">
            <w:pPr>
              <w:rPr>
                <w:rFonts w:ascii="Arial"/>
                <w:sz w:val="21"/>
              </w:rPr>
            </w:pPr>
          </w:p>
        </w:tc>
        <w:tc>
          <w:tcPr>
            <w:tcW w:w="959" w:type="dxa"/>
            <w:vAlign w:val="top"/>
          </w:tcPr>
          <w:p w14:paraId="51D1AF40">
            <w:pPr>
              <w:rPr>
                <w:rFonts w:ascii="Arial"/>
                <w:sz w:val="21"/>
              </w:rPr>
            </w:pPr>
          </w:p>
        </w:tc>
        <w:tc>
          <w:tcPr>
            <w:tcW w:w="884" w:type="dxa"/>
            <w:vAlign w:val="top"/>
          </w:tcPr>
          <w:p w14:paraId="0AA3C2AB">
            <w:pPr>
              <w:rPr>
                <w:rFonts w:ascii="Arial"/>
                <w:sz w:val="21"/>
              </w:rPr>
            </w:pPr>
          </w:p>
        </w:tc>
      </w:tr>
      <w:tr w14:paraId="7BDE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79" w:type="dxa"/>
            <w:vAlign w:val="top"/>
          </w:tcPr>
          <w:p w14:paraId="2D575E9C">
            <w:pPr>
              <w:rPr>
                <w:rFonts w:ascii="Arial"/>
                <w:sz w:val="21"/>
              </w:rPr>
            </w:pPr>
          </w:p>
        </w:tc>
        <w:tc>
          <w:tcPr>
            <w:tcW w:w="1479" w:type="dxa"/>
            <w:vAlign w:val="top"/>
          </w:tcPr>
          <w:p w14:paraId="5408087B">
            <w:pPr>
              <w:rPr>
                <w:rFonts w:ascii="Arial"/>
                <w:sz w:val="21"/>
              </w:rPr>
            </w:pPr>
          </w:p>
        </w:tc>
        <w:tc>
          <w:tcPr>
            <w:tcW w:w="1170" w:type="dxa"/>
            <w:vAlign w:val="top"/>
          </w:tcPr>
          <w:p w14:paraId="3167A017">
            <w:pPr>
              <w:rPr>
                <w:rFonts w:ascii="Arial"/>
                <w:sz w:val="21"/>
              </w:rPr>
            </w:pPr>
          </w:p>
        </w:tc>
        <w:tc>
          <w:tcPr>
            <w:tcW w:w="1170" w:type="dxa"/>
            <w:vAlign w:val="top"/>
          </w:tcPr>
          <w:p w14:paraId="5D1F31A5">
            <w:pPr>
              <w:rPr>
                <w:rFonts w:ascii="Arial"/>
                <w:sz w:val="21"/>
              </w:rPr>
            </w:pPr>
          </w:p>
        </w:tc>
        <w:tc>
          <w:tcPr>
            <w:tcW w:w="1063" w:type="dxa"/>
            <w:vAlign w:val="top"/>
          </w:tcPr>
          <w:p w14:paraId="75C1D5D6">
            <w:pPr>
              <w:rPr>
                <w:rFonts w:ascii="Arial"/>
                <w:sz w:val="21"/>
              </w:rPr>
            </w:pPr>
          </w:p>
        </w:tc>
        <w:tc>
          <w:tcPr>
            <w:tcW w:w="959" w:type="dxa"/>
            <w:vAlign w:val="top"/>
          </w:tcPr>
          <w:p w14:paraId="2EDAECCB">
            <w:pPr>
              <w:rPr>
                <w:rFonts w:ascii="Arial"/>
                <w:sz w:val="21"/>
              </w:rPr>
            </w:pPr>
          </w:p>
        </w:tc>
        <w:tc>
          <w:tcPr>
            <w:tcW w:w="959" w:type="dxa"/>
            <w:vAlign w:val="top"/>
          </w:tcPr>
          <w:p w14:paraId="595BFA27">
            <w:pPr>
              <w:rPr>
                <w:rFonts w:ascii="Arial"/>
                <w:sz w:val="21"/>
              </w:rPr>
            </w:pPr>
          </w:p>
        </w:tc>
        <w:tc>
          <w:tcPr>
            <w:tcW w:w="884" w:type="dxa"/>
            <w:vAlign w:val="top"/>
          </w:tcPr>
          <w:p w14:paraId="73A4F81C">
            <w:pPr>
              <w:rPr>
                <w:rFonts w:ascii="Arial"/>
                <w:sz w:val="21"/>
              </w:rPr>
            </w:pPr>
          </w:p>
        </w:tc>
      </w:tr>
      <w:tr w14:paraId="056C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079" w:type="dxa"/>
            <w:vAlign w:val="top"/>
          </w:tcPr>
          <w:p w14:paraId="4DE27DE6">
            <w:pPr>
              <w:rPr>
                <w:rFonts w:ascii="Arial"/>
                <w:sz w:val="21"/>
              </w:rPr>
            </w:pPr>
          </w:p>
        </w:tc>
        <w:tc>
          <w:tcPr>
            <w:tcW w:w="1479" w:type="dxa"/>
            <w:vAlign w:val="top"/>
          </w:tcPr>
          <w:p w14:paraId="244DDCA3">
            <w:pPr>
              <w:rPr>
                <w:rFonts w:ascii="Arial"/>
                <w:sz w:val="21"/>
              </w:rPr>
            </w:pPr>
          </w:p>
        </w:tc>
        <w:tc>
          <w:tcPr>
            <w:tcW w:w="1170" w:type="dxa"/>
            <w:vAlign w:val="top"/>
          </w:tcPr>
          <w:p w14:paraId="51CC3F7C">
            <w:pPr>
              <w:rPr>
                <w:rFonts w:ascii="Arial"/>
                <w:sz w:val="21"/>
              </w:rPr>
            </w:pPr>
          </w:p>
        </w:tc>
        <w:tc>
          <w:tcPr>
            <w:tcW w:w="1170" w:type="dxa"/>
            <w:vAlign w:val="top"/>
          </w:tcPr>
          <w:p w14:paraId="0DEE22C5">
            <w:pPr>
              <w:rPr>
                <w:rFonts w:ascii="Arial"/>
                <w:sz w:val="21"/>
              </w:rPr>
            </w:pPr>
          </w:p>
        </w:tc>
        <w:tc>
          <w:tcPr>
            <w:tcW w:w="1063" w:type="dxa"/>
            <w:vAlign w:val="top"/>
          </w:tcPr>
          <w:p w14:paraId="21AC770F">
            <w:pPr>
              <w:rPr>
                <w:rFonts w:ascii="Arial"/>
                <w:sz w:val="21"/>
              </w:rPr>
            </w:pPr>
          </w:p>
        </w:tc>
        <w:tc>
          <w:tcPr>
            <w:tcW w:w="959" w:type="dxa"/>
            <w:vAlign w:val="top"/>
          </w:tcPr>
          <w:p w14:paraId="58AB6B74">
            <w:pPr>
              <w:rPr>
                <w:rFonts w:ascii="Arial"/>
                <w:sz w:val="21"/>
              </w:rPr>
            </w:pPr>
          </w:p>
        </w:tc>
        <w:tc>
          <w:tcPr>
            <w:tcW w:w="959" w:type="dxa"/>
            <w:vAlign w:val="top"/>
          </w:tcPr>
          <w:p w14:paraId="35045C2D">
            <w:pPr>
              <w:rPr>
                <w:rFonts w:ascii="Arial"/>
                <w:sz w:val="21"/>
              </w:rPr>
            </w:pPr>
          </w:p>
        </w:tc>
        <w:tc>
          <w:tcPr>
            <w:tcW w:w="884" w:type="dxa"/>
            <w:vAlign w:val="top"/>
          </w:tcPr>
          <w:p w14:paraId="6A65256A">
            <w:pPr>
              <w:rPr>
                <w:rFonts w:ascii="Arial"/>
                <w:sz w:val="21"/>
              </w:rPr>
            </w:pPr>
          </w:p>
        </w:tc>
      </w:tr>
    </w:tbl>
    <w:p w14:paraId="07E860D2">
      <w:pPr>
        <w:pStyle w:val="34"/>
        <w:spacing w:line="255" w:lineRule="auto"/>
      </w:pPr>
    </w:p>
    <w:p w14:paraId="139698BF">
      <w:pPr>
        <w:spacing w:before="176" w:line="221" w:lineRule="auto"/>
        <w:jc w:val="center"/>
        <w:rPr>
          <w:rFonts w:ascii="宋体" w:hAnsi="宋体" w:eastAsia="宋体" w:cs="宋体"/>
          <w:sz w:val="28"/>
          <w:szCs w:val="28"/>
        </w:rPr>
      </w:pPr>
      <w:r>
        <w:rPr>
          <w:rFonts w:ascii="宋体" w:hAnsi="宋体" w:eastAsia="宋体" w:cs="宋体"/>
          <w:b/>
          <w:bCs/>
          <w:spacing w:val="-5"/>
          <w:sz w:val="28"/>
          <w:szCs w:val="28"/>
        </w:rPr>
        <w:t>（三）进度计划</w:t>
      </w:r>
    </w:p>
    <w:p w14:paraId="0362C582">
      <w:pPr>
        <w:spacing w:before="217" w:line="401" w:lineRule="auto"/>
        <w:ind w:left="8" w:right="168" w:firstLine="498"/>
        <w:rPr>
          <w:rFonts w:ascii="宋体" w:hAnsi="宋体" w:eastAsia="宋体" w:cs="宋体"/>
          <w:sz w:val="24"/>
          <w:szCs w:val="24"/>
        </w:rPr>
      </w:pPr>
      <w:r>
        <w:rPr>
          <w:rFonts w:ascii="宋体" w:hAnsi="宋体" w:eastAsia="宋体" w:cs="宋体"/>
          <w:spacing w:val="-2"/>
          <w:sz w:val="24"/>
          <w:szCs w:val="24"/>
        </w:rPr>
        <w:t>1. 供应商应递交施工进度网络图或施工</w:t>
      </w:r>
      <w:r>
        <w:rPr>
          <w:rFonts w:ascii="宋体" w:hAnsi="宋体" w:eastAsia="宋体" w:cs="宋体"/>
          <w:spacing w:val="-3"/>
          <w:sz w:val="24"/>
          <w:szCs w:val="24"/>
        </w:rPr>
        <w:t>进度表，说明按磋商文件要求的计划工期进行</w:t>
      </w:r>
      <w:r>
        <w:rPr>
          <w:rFonts w:ascii="宋体" w:hAnsi="宋体" w:eastAsia="宋体" w:cs="宋体"/>
          <w:spacing w:val="-1"/>
          <w:sz w:val="24"/>
          <w:szCs w:val="24"/>
        </w:rPr>
        <w:t>施工的各个关键日期。</w:t>
      </w:r>
    </w:p>
    <w:p w14:paraId="21F6D995">
      <w:pPr>
        <w:spacing w:line="218" w:lineRule="auto"/>
        <w:ind w:left="492"/>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60A9F317">
      <w:pPr>
        <w:pStyle w:val="34"/>
        <w:spacing w:line="243" w:lineRule="auto"/>
      </w:pPr>
    </w:p>
    <w:p w14:paraId="3113C048">
      <w:pPr>
        <w:pStyle w:val="34"/>
        <w:spacing w:line="243" w:lineRule="auto"/>
      </w:pPr>
    </w:p>
    <w:p w14:paraId="21E0F264">
      <w:pPr>
        <w:pStyle w:val="34"/>
        <w:spacing w:line="243" w:lineRule="auto"/>
      </w:pPr>
    </w:p>
    <w:p w14:paraId="2D23B547">
      <w:pPr>
        <w:pStyle w:val="34"/>
        <w:spacing w:line="243" w:lineRule="auto"/>
      </w:pPr>
    </w:p>
    <w:p w14:paraId="3A692950">
      <w:pPr>
        <w:pStyle w:val="34"/>
        <w:spacing w:line="243" w:lineRule="auto"/>
      </w:pPr>
    </w:p>
    <w:p w14:paraId="5ECBF38D">
      <w:pPr>
        <w:pStyle w:val="34"/>
        <w:spacing w:line="243" w:lineRule="auto"/>
      </w:pPr>
    </w:p>
    <w:p w14:paraId="55EB56C4">
      <w:pPr>
        <w:pStyle w:val="34"/>
        <w:spacing w:line="243" w:lineRule="auto"/>
      </w:pPr>
    </w:p>
    <w:p w14:paraId="4AF29036">
      <w:pPr>
        <w:pStyle w:val="34"/>
        <w:spacing w:line="243" w:lineRule="auto"/>
      </w:pPr>
    </w:p>
    <w:p w14:paraId="34944C6A">
      <w:pPr>
        <w:pStyle w:val="34"/>
        <w:spacing w:line="243" w:lineRule="auto"/>
      </w:pPr>
    </w:p>
    <w:p w14:paraId="47E940A6">
      <w:pPr>
        <w:pStyle w:val="34"/>
        <w:spacing w:line="243" w:lineRule="auto"/>
      </w:pPr>
    </w:p>
    <w:p w14:paraId="075D0717">
      <w:pPr>
        <w:pStyle w:val="34"/>
        <w:spacing w:line="243" w:lineRule="auto"/>
      </w:pPr>
    </w:p>
    <w:p w14:paraId="2C8F200D">
      <w:pPr>
        <w:pStyle w:val="34"/>
        <w:spacing w:line="243" w:lineRule="auto"/>
      </w:pPr>
    </w:p>
    <w:p w14:paraId="447C4095">
      <w:pPr>
        <w:pStyle w:val="34"/>
        <w:spacing w:line="243" w:lineRule="auto"/>
      </w:pPr>
    </w:p>
    <w:p w14:paraId="5BF81B71">
      <w:pPr>
        <w:pStyle w:val="34"/>
        <w:spacing w:line="243" w:lineRule="auto"/>
      </w:pPr>
    </w:p>
    <w:p w14:paraId="5941246B">
      <w:pPr>
        <w:pStyle w:val="34"/>
        <w:spacing w:line="243" w:lineRule="auto"/>
      </w:pPr>
    </w:p>
    <w:p w14:paraId="5292277F">
      <w:pPr>
        <w:pStyle w:val="34"/>
        <w:spacing w:line="243" w:lineRule="auto"/>
      </w:pPr>
    </w:p>
    <w:p w14:paraId="4BFFF3DF">
      <w:pPr>
        <w:pStyle w:val="34"/>
        <w:spacing w:line="243" w:lineRule="auto"/>
      </w:pPr>
    </w:p>
    <w:p w14:paraId="5B672797">
      <w:pPr>
        <w:pStyle w:val="34"/>
        <w:spacing w:line="243" w:lineRule="auto"/>
      </w:pPr>
    </w:p>
    <w:p w14:paraId="53BF337F">
      <w:pPr>
        <w:pStyle w:val="34"/>
        <w:spacing w:line="243" w:lineRule="auto"/>
      </w:pPr>
    </w:p>
    <w:p w14:paraId="59DA5CE3">
      <w:pPr>
        <w:pStyle w:val="34"/>
        <w:spacing w:line="243" w:lineRule="auto"/>
      </w:pPr>
    </w:p>
    <w:p w14:paraId="05FC44E2">
      <w:pPr>
        <w:pStyle w:val="34"/>
        <w:spacing w:line="243" w:lineRule="auto"/>
      </w:pPr>
    </w:p>
    <w:p w14:paraId="7F2CF3EB">
      <w:pPr>
        <w:pStyle w:val="34"/>
        <w:spacing w:line="243" w:lineRule="auto"/>
      </w:pPr>
    </w:p>
    <w:p w14:paraId="64DDDF0B">
      <w:pPr>
        <w:pStyle w:val="34"/>
        <w:spacing w:line="243" w:lineRule="auto"/>
      </w:pPr>
    </w:p>
    <w:p w14:paraId="62404CE2">
      <w:pPr>
        <w:pStyle w:val="34"/>
        <w:spacing w:line="243" w:lineRule="auto"/>
      </w:pPr>
    </w:p>
    <w:p w14:paraId="76BABDBB">
      <w:pPr>
        <w:pStyle w:val="34"/>
        <w:spacing w:before="211" w:line="219" w:lineRule="auto"/>
        <w:ind w:left="266"/>
        <w:outlineLvl w:val="0"/>
        <w:rPr>
          <w:rFonts w:ascii="宋体" w:hAnsi="宋体" w:eastAsia="宋体" w:cs="宋体"/>
          <w:sz w:val="24"/>
          <w:szCs w:val="24"/>
        </w:rPr>
      </w:pPr>
      <w:bookmarkStart w:id="22" w:name="bookmark14"/>
      <w:bookmarkEnd w:id="22"/>
      <w:r>
        <w:rPr>
          <w:rFonts w:ascii="宋体" w:hAnsi="宋体" w:eastAsia="宋体" w:cs="宋体"/>
          <w:b/>
          <w:bCs/>
          <w:spacing w:val="-5"/>
          <w:sz w:val="24"/>
          <w:szCs w:val="24"/>
        </w:rPr>
        <w:t>附件</w:t>
      </w:r>
      <w:r>
        <w:rPr>
          <w:b/>
          <w:bCs/>
          <w:spacing w:val="-5"/>
          <w:sz w:val="24"/>
          <w:szCs w:val="24"/>
        </w:rPr>
        <w:t>9</w:t>
      </w:r>
      <w:r>
        <w:rPr>
          <w:rFonts w:ascii="宋体" w:hAnsi="宋体" w:eastAsia="宋体" w:cs="宋体"/>
          <w:b/>
          <w:bCs/>
          <w:spacing w:val="-5"/>
          <w:sz w:val="24"/>
          <w:szCs w:val="24"/>
        </w:rPr>
        <w:t>：项目管理机构</w:t>
      </w:r>
    </w:p>
    <w:p w14:paraId="0426CAEF">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（一）项目管理机构组成表</w:t>
      </w:r>
    </w:p>
    <w:p w14:paraId="6F512BA2">
      <w:pPr>
        <w:spacing w:line="123" w:lineRule="auto"/>
        <w:rPr>
          <w:rFonts w:ascii="Arial"/>
          <w:sz w:val="2"/>
        </w:rPr>
      </w:pPr>
    </w:p>
    <w:tbl>
      <w:tblPr>
        <w:tblStyle w:val="94"/>
        <w:tblW w:w="92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0"/>
        <w:gridCol w:w="1069"/>
        <w:gridCol w:w="1030"/>
        <w:gridCol w:w="1103"/>
        <w:gridCol w:w="884"/>
        <w:gridCol w:w="842"/>
        <w:gridCol w:w="987"/>
        <w:gridCol w:w="1294"/>
        <w:gridCol w:w="966"/>
      </w:tblGrid>
      <w:tr w14:paraId="45F0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30" w:type="dxa"/>
            <w:vMerge w:val="restart"/>
            <w:tcBorders>
              <w:top w:val="single" w:color="000000" w:sz="2" w:space="0"/>
              <w:left w:val="single" w:color="000000" w:sz="2" w:space="0"/>
              <w:bottom w:val="nil"/>
            </w:tcBorders>
            <w:vAlign w:val="top"/>
          </w:tcPr>
          <w:p w14:paraId="396606AE">
            <w:pPr>
              <w:spacing w:line="337" w:lineRule="auto"/>
              <w:rPr>
                <w:rFonts w:ascii="Arial"/>
                <w:sz w:val="21"/>
              </w:rPr>
            </w:pPr>
          </w:p>
          <w:p w14:paraId="00AFECF5">
            <w:pPr>
              <w:spacing w:line="337" w:lineRule="auto"/>
              <w:rPr>
                <w:rFonts w:ascii="Arial"/>
                <w:sz w:val="21"/>
              </w:rPr>
            </w:pPr>
          </w:p>
          <w:p w14:paraId="0F24DE5A">
            <w:pPr>
              <w:pStyle w:val="95"/>
              <w:spacing w:before="78" w:line="219" w:lineRule="auto"/>
              <w:ind w:left="282"/>
            </w:pPr>
            <w:r>
              <w:rPr>
                <w:spacing w:val="-6"/>
              </w:rPr>
              <w:t>职务</w:t>
            </w:r>
          </w:p>
        </w:tc>
        <w:tc>
          <w:tcPr>
            <w:tcW w:w="1069" w:type="dxa"/>
            <w:vMerge w:val="restart"/>
            <w:tcBorders>
              <w:top w:val="single" w:color="000000" w:sz="2" w:space="0"/>
              <w:bottom w:val="nil"/>
            </w:tcBorders>
            <w:vAlign w:val="top"/>
          </w:tcPr>
          <w:p w14:paraId="2C4725CE">
            <w:pPr>
              <w:spacing w:line="337" w:lineRule="auto"/>
              <w:rPr>
                <w:rFonts w:ascii="Arial"/>
                <w:sz w:val="21"/>
              </w:rPr>
            </w:pPr>
          </w:p>
          <w:p w14:paraId="05C2A287">
            <w:pPr>
              <w:spacing w:line="337" w:lineRule="auto"/>
              <w:rPr>
                <w:rFonts w:ascii="Arial"/>
                <w:sz w:val="21"/>
              </w:rPr>
            </w:pPr>
          </w:p>
          <w:p w14:paraId="1299D5A1">
            <w:pPr>
              <w:pStyle w:val="95"/>
              <w:spacing w:before="78" w:line="219" w:lineRule="auto"/>
              <w:ind w:left="297"/>
            </w:pPr>
            <w:r>
              <w:rPr>
                <w:spacing w:val="-5"/>
              </w:rPr>
              <w:t>姓名</w:t>
            </w:r>
          </w:p>
        </w:tc>
        <w:tc>
          <w:tcPr>
            <w:tcW w:w="1030" w:type="dxa"/>
            <w:vMerge w:val="restart"/>
            <w:tcBorders>
              <w:top w:val="single" w:color="000000" w:sz="2" w:space="0"/>
              <w:bottom w:val="nil"/>
            </w:tcBorders>
            <w:vAlign w:val="top"/>
          </w:tcPr>
          <w:p w14:paraId="15B71269">
            <w:pPr>
              <w:spacing w:line="337" w:lineRule="auto"/>
              <w:rPr>
                <w:rFonts w:ascii="Arial"/>
                <w:sz w:val="21"/>
              </w:rPr>
            </w:pPr>
          </w:p>
          <w:p w14:paraId="69B3BE43">
            <w:pPr>
              <w:spacing w:line="337" w:lineRule="auto"/>
              <w:rPr>
                <w:rFonts w:ascii="Arial"/>
                <w:sz w:val="21"/>
              </w:rPr>
            </w:pPr>
          </w:p>
          <w:p w14:paraId="12960DFF">
            <w:pPr>
              <w:pStyle w:val="95"/>
              <w:spacing w:before="78" w:line="221" w:lineRule="auto"/>
              <w:ind w:left="278"/>
            </w:pPr>
            <w:r>
              <w:rPr>
                <w:spacing w:val="-6"/>
              </w:rPr>
              <w:t>职称</w:t>
            </w:r>
          </w:p>
        </w:tc>
        <w:tc>
          <w:tcPr>
            <w:tcW w:w="5110" w:type="dxa"/>
            <w:gridSpan w:val="5"/>
            <w:tcBorders>
              <w:top w:val="single" w:color="000000" w:sz="2" w:space="0"/>
            </w:tcBorders>
            <w:vAlign w:val="top"/>
          </w:tcPr>
          <w:p w14:paraId="43B7C945">
            <w:pPr>
              <w:pStyle w:val="95"/>
              <w:spacing w:before="221" w:line="219" w:lineRule="auto"/>
              <w:ind w:left="1753"/>
            </w:pPr>
            <w:r>
              <w:rPr>
                <w:spacing w:val="-2"/>
              </w:rPr>
              <w:t>执业或职业资格证明</w:t>
            </w:r>
          </w:p>
        </w:tc>
        <w:tc>
          <w:tcPr>
            <w:tcW w:w="966" w:type="dxa"/>
            <w:vMerge w:val="restart"/>
            <w:tcBorders>
              <w:top w:val="single" w:color="000000" w:sz="2" w:space="0"/>
              <w:bottom w:val="nil"/>
              <w:right w:val="single" w:color="000000" w:sz="2" w:space="0"/>
            </w:tcBorders>
            <w:vAlign w:val="top"/>
          </w:tcPr>
          <w:p w14:paraId="6A7629CB">
            <w:pPr>
              <w:spacing w:line="336" w:lineRule="auto"/>
              <w:rPr>
                <w:rFonts w:ascii="Arial"/>
                <w:sz w:val="21"/>
              </w:rPr>
            </w:pPr>
          </w:p>
          <w:p w14:paraId="1944421D">
            <w:pPr>
              <w:spacing w:line="337" w:lineRule="auto"/>
              <w:rPr>
                <w:rFonts w:ascii="Arial"/>
                <w:sz w:val="21"/>
              </w:rPr>
            </w:pPr>
          </w:p>
          <w:p w14:paraId="451FA785">
            <w:pPr>
              <w:pStyle w:val="95"/>
              <w:spacing w:before="78" w:line="221" w:lineRule="auto"/>
              <w:ind w:left="314"/>
            </w:pPr>
            <w:r>
              <w:rPr>
                <w:spacing w:val="-7"/>
              </w:rPr>
              <w:t>备注</w:t>
            </w:r>
          </w:p>
        </w:tc>
      </w:tr>
      <w:tr w14:paraId="48F9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1030" w:type="dxa"/>
            <w:vMerge w:val="continue"/>
            <w:tcBorders>
              <w:top w:val="nil"/>
              <w:left w:val="single" w:color="000000" w:sz="2" w:space="0"/>
            </w:tcBorders>
            <w:vAlign w:val="top"/>
          </w:tcPr>
          <w:p w14:paraId="2B772333">
            <w:pPr>
              <w:rPr>
                <w:rFonts w:ascii="Arial"/>
                <w:sz w:val="21"/>
              </w:rPr>
            </w:pPr>
          </w:p>
        </w:tc>
        <w:tc>
          <w:tcPr>
            <w:tcW w:w="1069" w:type="dxa"/>
            <w:vMerge w:val="continue"/>
            <w:tcBorders>
              <w:top w:val="nil"/>
            </w:tcBorders>
            <w:vAlign w:val="top"/>
          </w:tcPr>
          <w:p w14:paraId="75469006">
            <w:pPr>
              <w:rPr>
                <w:rFonts w:ascii="Arial"/>
                <w:sz w:val="21"/>
              </w:rPr>
            </w:pPr>
          </w:p>
        </w:tc>
        <w:tc>
          <w:tcPr>
            <w:tcW w:w="1030" w:type="dxa"/>
            <w:vMerge w:val="continue"/>
            <w:tcBorders>
              <w:top w:val="nil"/>
            </w:tcBorders>
            <w:vAlign w:val="top"/>
          </w:tcPr>
          <w:p w14:paraId="600A7F38">
            <w:pPr>
              <w:rPr>
                <w:rFonts w:ascii="Arial"/>
                <w:sz w:val="21"/>
              </w:rPr>
            </w:pPr>
          </w:p>
        </w:tc>
        <w:tc>
          <w:tcPr>
            <w:tcW w:w="1103" w:type="dxa"/>
            <w:vAlign w:val="top"/>
          </w:tcPr>
          <w:p w14:paraId="53864CD5">
            <w:pPr>
              <w:spacing w:line="395" w:lineRule="auto"/>
              <w:rPr>
                <w:rFonts w:ascii="Arial"/>
                <w:sz w:val="21"/>
              </w:rPr>
            </w:pPr>
          </w:p>
          <w:p w14:paraId="0CEB7371">
            <w:pPr>
              <w:pStyle w:val="95"/>
              <w:spacing w:before="78" w:line="219" w:lineRule="auto"/>
              <w:ind w:left="111"/>
            </w:pPr>
            <w:r>
              <w:rPr>
                <w:spacing w:val="-3"/>
              </w:rPr>
              <w:t>证书名称</w:t>
            </w:r>
          </w:p>
        </w:tc>
        <w:tc>
          <w:tcPr>
            <w:tcW w:w="884" w:type="dxa"/>
            <w:vAlign w:val="top"/>
          </w:tcPr>
          <w:p w14:paraId="2802C396">
            <w:pPr>
              <w:spacing w:line="396" w:lineRule="auto"/>
              <w:rPr>
                <w:rFonts w:ascii="Arial"/>
                <w:sz w:val="21"/>
              </w:rPr>
            </w:pPr>
          </w:p>
          <w:p w14:paraId="2F23CE07">
            <w:pPr>
              <w:pStyle w:val="95"/>
              <w:spacing w:before="78" w:line="220" w:lineRule="auto"/>
              <w:ind w:left="281"/>
            </w:pPr>
            <w:r>
              <w:rPr>
                <w:spacing w:val="-7"/>
              </w:rPr>
              <w:t>级别</w:t>
            </w:r>
          </w:p>
        </w:tc>
        <w:tc>
          <w:tcPr>
            <w:tcW w:w="842" w:type="dxa"/>
            <w:vAlign w:val="top"/>
          </w:tcPr>
          <w:p w14:paraId="6701567F">
            <w:pPr>
              <w:spacing w:line="396" w:lineRule="auto"/>
              <w:rPr>
                <w:rFonts w:ascii="Arial"/>
                <w:sz w:val="21"/>
              </w:rPr>
            </w:pPr>
          </w:p>
          <w:p w14:paraId="6BBBEF0B">
            <w:pPr>
              <w:pStyle w:val="95"/>
              <w:spacing w:before="78" w:line="221" w:lineRule="auto"/>
              <w:ind w:left="278"/>
            </w:pPr>
            <w:r>
              <w:rPr>
                <w:spacing w:val="-5"/>
              </w:rPr>
              <w:t>证号</w:t>
            </w:r>
          </w:p>
        </w:tc>
        <w:tc>
          <w:tcPr>
            <w:tcW w:w="987" w:type="dxa"/>
            <w:vAlign w:val="top"/>
          </w:tcPr>
          <w:p w14:paraId="221E4284">
            <w:pPr>
              <w:spacing w:line="396" w:lineRule="auto"/>
              <w:rPr>
                <w:rFonts w:ascii="Arial"/>
                <w:sz w:val="21"/>
              </w:rPr>
            </w:pPr>
          </w:p>
          <w:p w14:paraId="3617AF68">
            <w:pPr>
              <w:pStyle w:val="95"/>
              <w:spacing w:before="78" w:line="220" w:lineRule="auto"/>
              <w:ind w:left="323"/>
            </w:pPr>
            <w:r>
              <w:rPr>
                <w:spacing w:val="-6"/>
              </w:rPr>
              <w:t>专业</w:t>
            </w:r>
          </w:p>
        </w:tc>
        <w:tc>
          <w:tcPr>
            <w:tcW w:w="1294" w:type="dxa"/>
            <w:vAlign w:val="top"/>
          </w:tcPr>
          <w:p w14:paraId="7D0297C2">
            <w:pPr>
              <w:spacing w:line="396" w:lineRule="auto"/>
              <w:rPr>
                <w:rFonts w:ascii="Arial"/>
                <w:sz w:val="21"/>
              </w:rPr>
            </w:pPr>
          </w:p>
          <w:p w14:paraId="00123B82">
            <w:pPr>
              <w:pStyle w:val="95"/>
              <w:spacing w:before="78" w:line="219" w:lineRule="auto"/>
              <w:ind w:left="183"/>
            </w:pPr>
            <w:r>
              <w:rPr>
                <w:spacing w:val="-3"/>
              </w:rPr>
              <w:t>养老保险</w:t>
            </w:r>
          </w:p>
        </w:tc>
        <w:tc>
          <w:tcPr>
            <w:tcW w:w="966" w:type="dxa"/>
            <w:vMerge w:val="continue"/>
            <w:tcBorders>
              <w:top w:val="nil"/>
              <w:right w:val="single" w:color="000000" w:sz="2" w:space="0"/>
            </w:tcBorders>
            <w:vAlign w:val="top"/>
          </w:tcPr>
          <w:p w14:paraId="0789D1E7">
            <w:pPr>
              <w:rPr>
                <w:rFonts w:ascii="Arial"/>
                <w:sz w:val="21"/>
              </w:rPr>
            </w:pPr>
          </w:p>
        </w:tc>
      </w:tr>
      <w:tr w14:paraId="09D1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30" w:type="dxa"/>
            <w:tcBorders>
              <w:left w:val="single" w:color="000000" w:sz="2" w:space="0"/>
            </w:tcBorders>
            <w:vAlign w:val="top"/>
          </w:tcPr>
          <w:p w14:paraId="76560D0E">
            <w:pPr>
              <w:rPr>
                <w:rFonts w:ascii="Arial"/>
                <w:sz w:val="21"/>
              </w:rPr>
            </w:pPr>
          </w:p>
        </w:tc>
        <w:tc>
          <w:tcPr>
            <w:tcW w:w="1069" w:type="dxa"/>
            <w:vAlign w:val="top"/>
          </w:tcPr>
          <w:p w14:paraId="32BDAB70">
            <w:pPr>
              <w:rPr>
                <w:rFonts w:ascii="Arial"/>
                <w:sz w:val="21"/>
              </w:rPr>
            </w:pPr>
          </w:p>
        </w:tc>
        <w:tc>
          <w:tcPr>
            <w:tcW w:w="1030" w:type="dxa"/>
            <w:vAlign w:val="top"/>
          </w:tcPr>
          <w:p w14:paraId="50273DFF">
            <w:pPr>
              <w:rPr>
                <w:rFonts w:ascii="Arial"/>
                <w:sz w:val="21"/>
              </w:rPr>
            </w:pPr>
          </w:p>
        </w:tc>
        <w:tc>
          <w:tcPr>
            <w:tcW w:w="1103" w:type="dxa"/>
            <w:vAlign w:val="top"/>
          </w:tcPr>
          <w:p w14:paraId="19407A17">
            <w:pPr>
              <w:rPr>
                <w:rFonts w:ascii="Arial"/>
                <w:sz w:val="21"/>
              </w:rPr>
            </w:pPr>
          </w:p>
        </w:tc>
        <w:tc>
          <w:tcPr>
            <w:tcW w:w="884" w:type="dxa"/>
            <w:vAlign w:val="top"/>
          </w:tcPr>
          <w:p w14:paraId="5137A997">
            <w:pPr>
              <w:rPr>
                <w:rFonts w:ascii="Arial"/>
                <w:sz w:val="21"/>
              </w:rPr>
            </w:pPr>
          </w:p>
        </w:tc>
        <w:tc>
          <w:tcPr>
            <w:tcW w:w="842" w:type="dxa"/>
            <w:vAlign w:val="top"/>
          </w:tcPr>
          <w:p w14:paraId="6466DE86">
            <w:pPr>
              <w:rPr>
                <w:rFonts w:ascii="Arial"/>
                <w:sz w:val="21"/>
              </w:rPr>
            </w:pPr>
          </w:p>
        </w:tc>
        <w:tc>
          <w:tcPr>
            <w:tcW w:w="987" w:type="dxa"/>
            <w:vAlign w:val="top"/>
          </w:tcPr>
          <w:p w14:paraId="0B4F5C71">
            <w:pPr>
              <w:rPr>
                <w:rFonts w:ascii="Arial"/>
                <w:sz w:val="21"/>
              </w:rPr>
            </w:pPr>
          </w:p>
        </w:tc>
        <w:tc>
          <w:tcPr>
            <w:tcW w:w="1294" w:type="dxa"/>
            <w:vAlign w:val="top"/>
          </w:tcPr>
          <w:p w14:paraId="45BF4BBB">
            <w:pPr>
              <w:rPr>
                <w:rFonts w:ascii="Arial"/>
                <w:sz w:val="21"/>
              </w:rPr>
            </w:pPr>
          </w:p>
        </w:tc>
        <w:tc>
          <w:tcPr>
            <w:tcW w:w="966" w:type="dxa"/>
            <w:tcBorders>
              <w:right w:val="single" w:color="000000" w:sz="2" w:space="0"/>
            </w:tcBorders>
            <w:vAlign w:val="top"/>
          </w:tcPr>
          <w:p w14:paraId="0B336C8C">
            <w:pPr>
              <w:rPr>
                <w:rFonts w:ascii="Arial"/>
                <w:sz w:val="21"/>
              </w:rPr>
            </w:pPr>
          </w:p>
        </w:tc>
      </w:tr>
      <w:tr w14:paraId="50AF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30" w:type="dxa"/>
            <w:tcBorders>
              <w:left w:val="single" w:color="000000" w:sz="2" w:space="0"/>
            </w:tcBorders>
            <w:vAlign w:val="top"/>
          </w:tcPr>
          <w:p w14:paraId="114CC89D">
            <w:pPr>
              <w:rPr>
                <w:rFonts w:ascii="Arial"/>
                <w:sz w:val="21"/>
              </w:rPr>
            </w:pPr>
          </w:p>
        </w:tc>
        <w:tc>
          <w:tcPr>
            <w:tcW w:w="1069" w:type="dxa"/>
            <w:vAlign w:val="top"/>
          </w:tcPr>
          <w:p w14:paraId="23EAD8A6">
            <w:pPr>
              <w:rPr>
                <w:rFonts w:ascii="Arial"/>
                <w:sz w:val="21"/>
              </w:rPr>
            </w:pPr>
          </w:p>
        </w:tc>
        <w:tc>
          <w:tcPr>
            <w:tcW w:w="1030" w:type="dxa"/>
            <w:vAlign w:val="top"/>
          </w:tcPr>
          <w:p w14:paraId="3EF24827">
            <w:pPr>
              <w:rPr>
                <w:rFonts w:ascii="Arial"/>
                <w:sz w:val="21"/>
              </w:rPr>
            </w:pPr>
          </w:p>
        </w:tc>
        <w:tc>
          <w:tcPr>
            <w:tcW w:w="1103" w:type="dxa"/>
            <w:vAlign w:val="top"/>
          </w:tcPr>
          <w:p w14:paraId="4E00ED76">
            <w:pPr>
              <w:rPr>
                <w:rFonts w:ascii="Arial"/>
                <w:sz w:val="21"/>
              </w:rPr>
            </w:pPr>
          </w:p>
        </w:tc>
        <w:tc>
          <w:tcPr>
            <w:tcW w:w="884" w:type="dxa"/>
            <w:vAlign w:val="top"/>
          </w:tcPr>
          <w:p w14:paraId="14736802">
            <w:pPr>
              <w:rPr>
                <w:rFonts w:ascii="Arial"/>
                <w:sz w:val="21"/>
              </w:rPr>
            </w:pPr>
          </w:p>
        </w:tc>
        <w:tc>
          <w:tcPr>
            <w:tcW w:w="842" w:type="dxa"/>
            <w:vAlign w:val="top"/>
          </w:tcPr>
          <w:p w14:paraId="63A6C503">
            <w:pPr>
              <w:rPr>
                <w:rFonts w:ascii="Arial"/>
                <w:sz w:val="21"/>
              </w:rPr>
            </w:pPr>
          </w:p>
        </w:tc>
        <w:tc>
          <w:tcPr>
            <w:tcW w:w="987" w:type="dxa"/>
            <w:vAlign w:val="top"/>
          </w:tcPr>
          <w:p w14:paraId="4C51D865">
            <w:pPr>
              <w:rPr>
                <w:rFonts w:ascii="Arial"/>
                <w:sz w:val="21"/>
              </w:rPr>
            </w:pPr>
          </w:p>
        </w:tc>
        <w:tc>
          <w:tcPr>
            <w:tcW w:w="1294" w:type="dxa"/>
            <w:vAlign w:val="top"/>
          </w:tcPr>
          <w:p w14:paraId="64E84EA3">
            <w:pPr>
              <w:rPr>
                <w:rFonts w:ascii="Arial"/>
                <w:sz w:val="21"/>
              </w:rPr>
            </w:pPr>
          </w:p>
        </w:tc>
        <w:tc>
          <w:tcPr>
            <w:tcW w:w="966" w:type="dxa"/>
            <w:tcBorders>
              <w:right w:val="single" w:color="000000" w:sz="2" w:space="0"/>
            </w:tcBorders>
            <w:vAlign w:val="top"/>
          </w:tcPr>
          <w:p w14:paraId="74F92170">
            <w:pPr>
              <w:rPr>
                <w:rFonts w:ascii="Arial"/>
                <w:sz w:val="21"/>
              </w:rPr>
            </w:pPr>
          </w:p>
        </w:tc>
      </w:tr>
      <w:tr w14:paraId="28E6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30" w:type="dxa"/>
            <w:tcBorders>
              <w:left w:val="single" w:color="000000" w:sz="2" w:space="0"/>
            </w:tcBorders>
            <w:vAlign w:val="top"/>
          </w:tcPr>
          <w:p w14:paraId="3892B2DA">
            <w:pPr>
              <w:rPr>
                <w:rFonts w:ascii="Arial"/>
                <w:sz w:val="21"/>
              </w:rPr>
            </w:pPr>
          </w:p>
        </w:tc>
        <w:tc>
          <w:tcPr>
            <w:tcW w:w="1069" w:type="dxa"/>
            <w:vAlign w:val="top"/>
          </w:tcPr>
          <w:p w14:paraId="2CD87E04">
            <w:pPr>
              <w:rPr>
                <w:rFonts w:ascii="Arial"/>
                <w:sz w:val="21"/>
              </w:rPr>
            </w:pPr>
          </w:p>
        </w:tc>
        <w:tc>
          <w:tcPr>
            <w:tcW w:w="1030" w:type="dxa"/>
            <w:vAlign w:val="top"/>
          </w:tcPr>
          <w:p w14:paraId="63F09D5E">
            <w:pPr>
              <w:rPr>
                <w:rFonts w:ascii="Arial"/>
                <w:sz w:val="21"/>
              </w:rPr>
            </w:pPr>
          </w:p>
        </w:tc>
        <w:tc>
          <w:tcPr>
            <w:tcW w:w="1103" w:type="dxa"/>
            <w:vAlign w:val="top"/>
          </w:tcPr>
          <w:p w14:paraId="214BF494">
            <w:pPr>
              <w:rPr>
                <w:rFonts w:ascii="Arial"/>
                <w:sz w:val="21"/>
              </w:rPr>
            </w:pPr>
          </w:p>
        </w:tc>
        <w:tc>
          <w:tcPr>
            <w:tcW w:w="884" w:type="dxa"/>
            <w:vAlign w:val="top"/>
          </w:tcPr>
          <w:p w14:paraId="65580E01">
            <w:pPr>
              <w:rPr>
                <w:rFonts w:ascii="Arial"/>
                <w:sz w:val="21"/>
              </w:rPr>
            </w:pPr>
          </w:p>
        </w:tc>
        <w:tc>
          <w:tcPr>
            <w:tcW w:w="842" w:type="dxa"/>
            <w:vAlign w:val="top"/>
          </w:tcPr>
          <w:p w14:paraId="0DD0492D">
            <w:pPr>
              <w:rPr>
                <w:rFonts w:ascii="Arial"/>
                <w:sz w:val="21"/>
              </w:rPr>
            </w:pPr>
          </w:p>
        </w:tc>
        <w:tc>
          <w:tcPr>
            <w:tcW w:w="987" w:type="dxa"/>
            <w:vAlign w:val="top"/>
          </w:tcPr>
          <w:p w14:paraId="0BC83B63">
            <w:pPr>
              <w:rPr>
                <w:rFonts w:ascii="Arial"/>
                <w:sz w:val="21"/>
              </w:rPr>
            </w:pPr>
          </w:p>
        </w:tc>
        <w:tc>
          <w:tcPr>
            <w:tcW w:w="1294" w:type="dxa"/>
            <w:vAlign w:val="top"/>
          </w:tcPr>
          <w:p w14:paraId="7B8F2661">
            <w:pPr>
              <w:rPr>
                <w:rFonts w:ascii="Arial"/>
                <w:sz w:val="21"/>
              </w:rPr>
            </w:pPr>
          </w:p>
        </w:tc>
        <w:tc>
          <w:tcPr>
            <w:tcW w:w="966" w:type="dxa"/>
            <w:tcBorders>
              <w:right w:val="single" w:color="000000" w:sz="2" w:space="0"/>
            </w:tcBorders>
            <w:vAlign w:val="top"/>
          </w:tcPr>
          <w:p w14:paraId="48B27849">
            <w:pPr>
              <w:rPr>
                <w:rFonts w:ascii="Arial"/>
                <w:sz w:val="21"/>
              </w:rPr>
            </w:pPr>
          </w:p>
        </w:tc>
      </w:tr>
      <w:tr w14:paraId="01D4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30" w:type="dxa"/>
            <w:tcBorders>
              <w:left w:val="single" w:color="000000" w:sz="2" w:space="0"/>
            </w:tcBorders>
            <w:vAlign w:val="top"/>
          </w:tcPr>
          <w:p w14:paraId="49C5F4A8">
            <w:pPr>
              <w:rPr>
                <w:rFonts w:ascii="Arial"/>
                <w:sz w:val="21"/>
              </w:rPr>
            </w:pPr>
          </w:p>
        </w:tc>
        <w:tc>
          <w:tcPr>
            <w:tcW w:w="1069" w:type="dxa"/>
            <w:vAlign w:val="top"/>
          </w:tcPr>
          <w:p w14:paraId="055C7AC7">
            <w:pPr>
              <w:rPr>
                <w:rFonts w:ascii="Arial"/>
                <w:sz w:val="21"/>
              </w:rPr>
            </w:pPr>
          </w:p>
        </w:tc>
        <w:tc>
          <w:tcPr>
            <w:tcW w:w="1030" w:type="dxa"/>
            <w:vAlign w:val="top"/>
          </w:tcPr>
          <w:p w14:paraId="27203A2E">
            <w:pPr>
              <w:rPr>
                <w:rFonts w:ascii="Arial"/>
                <w:sz w:val="21"/>
              </w:rPr>
            </w:pPr>
          </w:p>
        </w:tc>
        <w:tc>
          <w:tcPr>
            <w:tcW w:w="1103" w:type="dxa"/>
            <w:vAlign w:val="top"/>
          </w:tcPr>
          <w:p w14:paraId="5F729C1C">
            <w:pPr>
              <w:rPr>
                <w:rFonts w:ascii="Arial"/>
                <w:sz w:val="21"/>
              </w:rPr>
            </w:pPr>
          </w:p>
        </w:tc>
        <w:tc>
          <w:tcPr>
            <w:tcW w:w="884" w:type="dxa"/>
            <w:vAlign w:val="top"/>
          </w:tcPr>
          <w:p w14:paraId="35E51962">
            <w:pPr>
              <w:rPr>
                <w:rFonts w:ascii="Arial"/>
                <w:sz w:val="21"/>
              </w:rPr>
            </w:pPr>
          </w:p>
        </w:tc>
        <w:tc>
          <w:tcPr>
            <w:tcW w:w="842" w:type="dxa"/>
            <w:vAlign w:val="top"/>
          </w:tcPr>
          <w:p w14:paraId="3093948C">
            <w:pPr>
              <w:rPr>
                <w:rFonts w:ascii="Arial"/>
                <w:sz w:val="21"/>
              </w:rPr>
            </w:pPr>
          </w:p>
        </w:tc>
        <w:tc>
          <w:tcPr>
            <w:tcW w:w="987" w:type="dxa"/>
            <w:vAlign w:val="top"/>
          </w:tcPr>
          <w:p w14:paraId="459BBE3D">
            <w:pPr>
              <w:rPr>
                <w:rFonts w:ascii="Arial"/>
                <w:sz w:val="21"/>
              </w:rPr>
            </w:pPr>
          </w:p>
        </w:tc>
        <w:tc>
          <w:tcPr>
            <w:tcW w:w="1294" w:type="dxa"/>
            <w:vAlign w:val="top"/>
          </w:tcPr>
          <w:p w14:paraId="2D01F2D5">
            <w:pPr>
              <w:rPr>
                <w:rFonts w:ascii="Arial"/>
                <w:sz w:val="21"/>
              </w:rPr>
            </w:pPr>
          </w:p>
        </w:tc>
        <w:tc>
          <w:tcPr>
            <w:tcW w:w="966" w:type="dxa"/>
            <w:tcBorders>
              <w:right w:val="single" w:color="000000" w:sz="2" w:space="0"/>
            </w:tcBorders>
            <w:vAlign w:val="top"/>
          </w:tcPr>
          <w:p w14:paraId="0147B5F1">
            <w:pPr>
              <w:rPr>
                <w:rFonts w:ascii="Arial"/>
                <w:sz w:val="21"/>
              </w:rPr>
            </w:pPr>
          </w:p>
        </w:tc>
      </w:tr>
      <w:tr w14:paraId="684E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30" w:type="dxa"/>
            <w:tcBorders>
              <w:left w:val="single" w:color="000000" w:sz="2" w:space="0"/>
            </w:tcBorders>
            <w:vAlign w:val="top"/>
          </w:tcPr>
          <w:p w14:paraId="7131347F">
            <w:pPr>
              <w:rPr>
                <w:rFonts w:ascii="Arial"/>
                <w:sz w:val="21"/>
              </w:rPr>
            </w:pPr>
          </w:p>
        </w:tc>
        <w:tc>
          <w:tcPr>
            <w:tcW w:w="1069" w:type="dxa"/>
            <w:vAlign w:val="top"/>
          </w:tcPr>
          <w:p w14:paraId="487583AC">
            <w:pPr>
              <w:rPr>
                <w:rFonts w:ascii="Arial"/>
                <w:sz w:val="21"/>
              </w:rPr>
            </w:pPr>
          </w:p>
        </w:tc>
        <w:tc>
          <w:tcPr>
            <w:tcW w:w="1030" w:type="dxa"/>
            <w:vAlign w:val="top"/>
          </w:tcPr>
          <w:p w14:paraId="6C95EB5F">
            <w:pPr>
              <w:rPr>
                <w:rFonts w:ascii="Arial"/>
                <w:sz w:val="21"/>
              </w:rPr>
            </w:pPr>
          </w:p>
        </w:tc>
        <w:tc>
          <w:tcPr>
            <w:tcW w:w="1103" w:type="dxa"/>
            <w:vAlign w:val="top"/>
          </w:tcPr>
          <w:p w14:paraId="1149C78A">
            <w:pPr>
              <w:rPr>
                <w:rFonts w:ascii="Arial"/>
                <w:sz w:val="21"/>
              </w:rPr>
            </w:pPr>
          </w:p>
        </w:tc>
        <w:tc>
          <w:tcPr>
            <w:tcW w:w="884" w:type="dxa"/>
            <w:vAlign w:val="top"/>
          </w:tcPr>
          <w:p w14:paraId="01833E4C">
            <w:pPr>
              <w:rPr>
                <w:rFonts w:ascii="Arial"/>
                <w:sz w:val="21"/>
              </w:rPr>
            </w:pPr>
          </w:p>
        </w:tc>
        <w:tc>
          <w:tcPr>
            <w:tcW w:w="842" w:type="dxa"/>
            <w:vAlign w:val="top"/>
          </w:tcPr>
          <w:p w14:paraId="4F2E08B5">
            <w:pPr>
              <w:rPr>
                <w:rFonts w:ascii="Arial"/>
                <w:sz w:val="21"/>
              </w:rPr>
            </w:pPr>
          </w:p>
        </w:tc>
        <w:tc>
          <w:tcPr>
            <w:tcW w:w="987" w:type="dxa"/>
            <w:vAlign w:val="top"/>
          </w:tcPr>
          <w:p w14:paraId="64A96AA8">
            <w:pPr>
              <w:rPr>
                <w:rFonts w:ascii="Arial"/>
                <w:sz w:val="21"/>
              </w:rPr>
            </w:pPr>
          </w:p>
        </w:tc>
        <w:tc>
          <w:tcPr>
            <w:tcW w:w="1294" w:type="dxa"/>
            <w:vAlign w:val="top"/>
          </w:tcPr>
          <w:p w14:paraId="73AFA5EB">
            <w:pPr>
              <w:rPr>
                <w:rFonts w:ascii="Arial"/>
                <w:sz w:val="21"/>
              </w:rPr>
            </w:pPr>
          </w:p>
        </w:tc>
        <w:tc>
          <w:tcPr>
            <w:tcW w:w="966" w:type="dxa"/>
            <w:tcBorders>
              <w:right w:val="single" w:color="000000" w:sz="2" w:space="0"/>
            </w:tcBorders>
            <w:vAlign w:val="top"/>
          </w:tcPr>
          <w:p w14:paraId="42CDDBC7">
            <w:pPr>
              <w:rPr>
                <w:rFonts w:ascii="Arial"/>
                <w:sz w:val="21"/>
              </w:rPr>
            </w:pPr>
          </w:p>
        </w:tc>
      </w:tr>
    </w:tbl>
    <w:p w14:paraId="3D130264">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（二）主要人员简历表</w:t>
      </w:r>
    </w:p>
    <w:p w14:paraId="7B5A81D3">
      <w:pPr>
        <w:spacing w:before="223" w:line="319" w:lineRule="auto"/>
        <w:ind w:left="248" w:right="237" w:firstLine="468"/>
        <w:rPr>
          <w:rFonts w:ascii="宋体" w:hAnsi="宋体" w:eastAsia="宋体" w:cs="宋体"/>
          <w:sz w:val="24"/>
          <w:szCs w:val="24"/>
        </w:rPr>
      </w:pPr>
      <w:r>
        <w:rPr>
          <w:rFonts w:ascii="宋体" w:hAnsi="宋体" w:eastAsia="宋体" w:cs="宋体"/>
          <w:spacing w:val="1"/>
          <w:sz w:val="24"/>
          <w:szCs w:val="24"/>
        </w:rPr>
        <w:t>“主要人员简历表</w:t>
      </w:r>
      <w:r>
        <w:rPr>
          <w:rFonts w:ascii="宋体" w:hAnsi="宋体" w:eastAsia="宋体" w:cs="宋体"/>
          <w:spacing w:val="-88"/>
          <w:sz w:val="24"/>
          <w:szCs w:val="24"/>
        </w:rPr>
        <w:t xml:space="preserve"> </w:t>
      </w:r>
      <w:r>
        <w:rPr>
          <w:rFonts w:ascii="宋体" w:hAnsi="宋体" w:eastAsia="宋体" w:cs="宋体"/>
          <w:spacing w:val="1"/>
          <w:sz w:val="24"/>
          <w:szCs w:val="24"/>
        </w:rPr>
        <w:t>”中的项目经理应附建造</w:t>
      </w:r>
      <w:r>
        <w:rPr>
          <w:rFonts w:ascii="宋体" w:hAnsi="宋体" w:eastAsia="宋体" w:cs="宋体"/>
          <w:sz w:val="24"/>
          <w:szCs w:val="24"/>
        </w:rPr>
        <w:t>师执业资格证、注册证、安全生产考核合格证书、身份证复印件，其他主要人员应附职称证</w:t>
      </w:r>
      <w:r>
        <w:rPr>
          <w:rFonts w:ascii="宋体" w:hAnsi="宋体" w:eastAsia="宋体" w:cs="宋体"/>
          <w:spacing w:val="-1"/>
          <w:sz w:val="24"/>
          <w:szCs w:val="24"/>
        </w:rPr>
        <w:t>（执业证或上岗证书）。</w:t>
      </w:r>
    </w:p>
    <w:tbl>
      <w:tblPr>
        <w:tblStyle w:val="94"/>
        <w:tblW w:w="8968"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37"/>
        <w:gridCol w:w="776"/>
        <w:gridCol w:w="1048"/>
        <w:gridCol w:w="1111"/>
        <w:gridCol w:w="2095"/>
        <w:gridCol w:w="2404"/>
      </w:tblGrid>
      <w:tr w14:paraId="25DB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297" w:type="dxa"/>
            <w:vAlign w:val="top"/>
          </w:tcPr>
          <w:p w14:paraId="647A753A">
            <w:pPr>
              <w:pStyle w:val="95"/>
              <w:spacing w:before="215" w:line="219" w:lineRule="auto"/>
              <w:ind w:left="413"/>
            </w:pPr>
            <w:r>
              <w:rPr>
                <w:spacing w:val="-5"/>
              </w:rPr>
              <w:t>姓名</w:t>
            </w:r>
          </w:p>
        </w:tc>
        <w:tc>
          <w:tcPr>
            <w:tcW w:w="1013" w:type="dxa"/>
            <w:gridSpan w:val="2"/>
            <w:vAlign w:val="top"/>
          </w:tcPr>
          <w:p w14:paraId="35CD9587">
            <w:pPr>
              <w:rPr>
                <w:rFonts w:ascii="Arial"/>
                <w:sz w:val="21"/>
              </w:rPr>
            </w:pPr>
          </w:p>
        </w:tc>
        <w:tc>
          <w:tcPr>
            <w:tcW w:w="1048" w:type="dxa"/>
            <w:vAlign w:val="top"/>
          </w:tcPr>
          <w:p w14:paraId="623BC439">
            <w:pPr>
              <w:pStyle w:val="95"/>
              <w:spacing w:before="215" w:line="219" w:lineRule="auto"/>
              <w:ind w:left="322"/>
            </w:pPr>
            <w:r>
              <w:rPr>
                <w:spacing w:val="-6"/>
              </w:rPr>
              <w:t>年龄</w:t>
            </w:r>
          </w:p>
        </w:tc>
        <w:tc>
          <w:tcPr>
            <w:tcW w:w="1111" w:type="dxa"/>
            <w:vAlign w:val="top"/>
          </w:tcPr>
          <w:p w14:paraId="6F94E8C7">
            <w:pPr>
              <w:rPr>
                <w:rFonts w:ascii="Arial"/>
                <w:sz w:val="21"/>
              </w:rPr>
            </w:pPr>
          </w:p>
        </w:tc>
        <w:tc>
          <w:tcPr>
            <w:tcW w:w="2095" w:type="dxa"/>
            <w:vAlign w:val="top"/>
          </w:tcPr>
          <w:p w14:paraId="0511723F">
            <w:pPr>
              <w:pStyle w:val="95"/>
              <w:spacing w:before="214" w:line="221" w:lineRule="auto"/>
              <w:ind w:left="764"/>
            </w:pPr>
            <w:r>
              <w:rPr>
                <w:spacing w:val="-8"/>
              </w:rPr>
              <w:t>学历</w:t>
            </w:r>
          </w:p>
        </w:tc>
        <w:tc>
          <w:tcPr>
            <w:tcW w:w="2404" w:type="dxa"/>
            <w:vAlign w:val="top"/>
          </w:tcPr>
          <w:p w14:paraId="36B91338">
            <w:pPr>
              <w:rPr>
                <w:rFonts w:ascii="Arial"/>
                <w:sz w:val="21"/>
              </w:rPr>
            </w:pPr>
          </w:p>
        </w:tc>
      </w:tr>
      <w:tr w14:paraId="52FB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97" w:type="dxa"/>
            <w:vAlign w:val="top"/>
          </w:tcPr>
          <w:p w14:paraId="64A8470F">
            <w:pPr>
              <w:pStyle w:val="95"/>
              <w:spacing w:before="211" w:line="221" w:lineRule="auto"/>
              <w:ind w:left="414"/>
            </w:pPr>
            <w:r>
              <w:rPr>
                <w:spacing w:val="-6"/>
              </w:rPr>
              <w:t>职称</w:t>
            </w:r>
          </w:p>
        </w:tc>
        <w:tc>
          <w:tcPr>
            <w:tcW w:w="1013" w:type="dxa"/>
            <w:gridSpan w:val="2"/>
            <w:vAlign w:val="top"/>
          </w:tcPr>
          <w:p w14:paraId="4B4980A9">
            <w:pPr>
              <w:rPr>
                <w:rFonts w:ascii="Arial"/>
                <w:sz w:val="21"/>
              </w:rPr>
            </w:pPr>
          </w:p>
        </w:tc>
        <w:tc>
          <w:tcPr>
            <w:tcW w:w="1048" w:type="dxa"/>
            <w:vAlign w:val="top"/>
          </w:tcPr>
          <w:p w14:paraId="0306859D">
            <w:pPr>
              <w:pStyle w:val="95"/>
              <w:spacing w:before="211" w:line="219" w:lineRule="auto"/>
              <w:ind w:left="322"/>
            </w:pPr>
            <w:r>
              <w:rPr>
                <w:spacing w:val="-6"/>
              </w:rPr>
              <w:t>职务</w:t>
            </w:r>
          </w:p>
        </w:tc>
        <w:tc>
          <w:tcPr>
            <w:tcW w:w="1111" w:type="dxa"/>
            <w:vAlign w:val="top"/>
          </w:tcPr>
          <w:p w14:paraId="4B02BE44">
            <w:pPr>
              <w:rPr>
                <w:rFonts w:ascii="Arial"/>
                <w:sz w:val="21"/>
              </w:rPr>
            </w:pPr>
          </w:p>
        </w:tc>
        <w:tc>
          <w:tcPr>
            <w:tcW w:w="2095" w:type="dxa"/>
            <w:vAlign w:val="top"/>
          </w:tcPr>
          <w:p w14:paraId="5DC7D775">
            <w:pPr>
              <w:pStyle w:val="95"/>
              <w:spacing w:before="210" w:line="219" w:lineRule="auto"/>
              <w:ind w:left="160"/>
            </w:pPr>
            <w:r>
              <w:rPr>
                <w:spacing w:val="-2"/>
              </w:rPr>
              <w:t>拟在本合同任职</w:t>
            </w:r>
          </w:p>
        </w:tc>
        <w:tc>
          <w:tcPr>
            <w:tcW w:w="2404" w:type="dxa"/>
            <w:vAlign w:val="top"/>
          </w:tcPr>
          <w:p w14:paraId="65EEFA42">
            <w:pPr>
              <w:rPr>
                <w:rFonts w:ascii="Arial"/>
                <w:sz w:val="21"/>
              </w:rPr>
            </w:pPr>
          </w:p>
        </w:tc>
      </w:tr>
      <w:tr w14:paraId="693F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310" w:type="dxa"/>
            <w:gridSpan w:val="3"/>
            <w:vAlign w:val="top"/>
          </w:tcPr>
          <w:p w14:paraId="31DDAE69">
            <w:pPr>
              <w:pStyle w:val="95"/>
              <w:spacing w:before="213" w:line="219" w:lineRule="auto"/>
              <w:ind w:left="1090"/>
            </w:pPr>
            <w:r>
              <w:rPr>
                <w:spacing w:val="-4"/>
              </w:rPr>
              <w:t>毕业学校</w:t>
            </w:r>
          </w:p>
        </w:tc>
        <w:tc>
          <w:tcPr>
            <w:tcW w:w="6658" w:type="dxa"/>
            <w:gridSpan w:val="4"/>
            <w:vAlign w:val="top"/>
          </w:tcPr>
          <w:p w14:paraId="7D53FB4E">
            <w:pPr>
              <w:pStyle w:val="95"/>
              <w:spacing w:before="213" w:line="219" w:lineRule="auto"/>
              <w:ind w:left="2029"/>
            </w:pPr>
            <w:r>
              <w:rPr>
                <w:spacing w:val="-3"/>
              </w:rPr>
              <w:t>年毕业于 学校</w:t>
            </w:r>
            <w:r>
              <w:rPr>
                <w:spacing w:val="15"/>
              </w:rPr>
              <w:t xml:space="preserve"> </w:t>
            </w:r>
            <w:r>
              <w:rPr>
                <w:spacing w:val="-3"/>
              </w:rPr>
              <w:t>专业</w:t>
            </w:r>
          </w:p>
        </w:tc>
      </w:tr>
      <w:tr w14:paraId="16A6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968" w:type="dxa"/>
            <w:gridSpan w:val="7"/>
            <w:vAlign w:val="top"/>
          </w:tcPr>
          <w:p w14:paraId="0384AA1C">
            <w:pPr>
              <w:pStyle w:val="95"/>
              <w:spacing w:before="214" w:line="220" w:lineRule="auto"/>
              <w:ind w:left="3951"/>
            </w:pPr>
            <w:r>
              <w:rPr>
                <w:spacing w:val="-2"/>
              </w:rPr>
              <w:t>主要工作经历</w:t>
            </w:r>
          </w:p>
        </w:tc>
      </w:tr>
      <w:tr w14:paraId="7CBB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534" w:type="dxa"/>
            <w:gridSpan w:val="2"/>
            <w:vAlign w:val="top"/>
          </w:tcPr>
          <w:p w14:paraId="460FD855">
            <w:pPr>
              <w:spacing w:line="394" w:lineRule="auto"/>
              <w:rPr>
                <w:rFonts w:ascii="Arial"/>
                <w:sz w:val="21"/>
              </w:rPr>
            </w:pPr>
          </w:p>
          <w:p w14:paraId="07CE9AEC">
            <w:pPr>
              <w:pStyle w:val="95"/>
              <w:spacing w:before="78" w:line="221" w:lineRule="auto"/>
              <w:ind w:left="485"/>
              <w:outlineLvl w:val="1"/>
            </w:pPr>
            <w:r>
              <w:rPr>
                <w:spacing w:val="-11"/>
              </w:rPr>
              <w:t>时</w:t>
            </w:r>
            <w:r>
              <w:rPr>
                <w:spacing w:val="28"/>
              </w:rPr>
              <w:t xml:space="preserve"> </w:t>
            </w:r>
            <w:r>
              <w:rPr>
                <w:spacing w:val="-11"/>
              </w:rPr>
              <w:t>间</w:t>
            </w:r>
          </w:p>
        </w:tc>
        <w:tc>
          <w:tcPr>
            <w:tcW w:w="2935" w:type="dxa"/>
            <w:gridSpan w:val="3"/>
            <w:vAlign w:val="top"/>
          </w:tcPr>
          <w:p w14:paraId="003F07DB">
            <w:pPr>
              <w:spacing w:line="394" w:lineRule="auto"/>
              <w:rPr>
                <w:rFonts w:ascii="Arial"/>
                <w:sz w:val="21"/>
              </w:rPr>
            </w:pPr>
          </w:p>
          <w:p w14:paraId="68F50FDE">
            <w:pPr>
              <w:pStyle w:val="95"/>
              <w:spacing w:before="78" w:line="219" w:lineRule="auto"/>
              <w:ind w:firstLine="472" w:firstLineChars="200"/>
            </w:pPr>
            <w:r>
              <w:rPr>
                <w:spacing w:val="-2"/>
              </w:rPr>
              <w:t>参加过的类似项目</w:t>
            </w:r>
          </w:p>
        </w:tc>
        <w:tc>
          <w:tcPr>
            <w:tcW w:w="2095" w:type="dxa"/>
            <w:vAlign w:val="top"/>
          </w:tcPr>
          <w:p w14:paraId="3BC4DC7D">
            <w:pPr>
              <w:spacing w:line="394" w:lineRule="auto"/>
              <w:rPr>
                <w:rFonts w:ascii="Arial"/>
                <w:sz w:val="21"/>
              </w:rPr>
            </w:pPr>
          </w:p>
          <w:p w14:paraId="559B6E17">
            <w:pPr>
              <w:pStyle w:val="95"/>
              <w:spacing w:before="78" w:line="219" w:lineRule="auto"/>
              <w:ind w:left="521"/>
            </w:pPr>
            <w:r>
              <w:rPr>
                <w:spacing w:val="-3"/>
              </w:rPr>
              <w:t>担任职务</w:t>
            </w:r>
          </w:p>
        </w:tc>
        <w:tc>
          <w:tcPr>
            <w:tcW w:w="2404" w:type="dxa"/>
            <w:vAlign w:val="top"/>
          </w:tcPr>
          <w:p w14:paraId="05665E77">
            <w:pPr>
              <w:pStyle w:val="95"/>
              <w:spacing w:before="214" w:line="315" w:lineRule="auto"/>
              <w:ind w:left="386" w:right="135" w:hanging="240"/>
            </w:pPr>
            <w:r>
              <w:rPr>
                <w:spacing w:val="-3"/>
              </w:rPr>
              <w:t>发包人及联</w:t>
            </w:r>
            <w:r>
              <w:rPr>
                <w:spacing w:val="-5"/>
              </w:rPr>
              <w:t>系电话</w:t>
            </w:r>
          </w:p>
        </w:tc>
      </w:tr>
      <w:tr w14:paraId="6247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34" w:type="dxa"/>
            <w:gridSpan w:val="2"/>
            <w:vAlign w:val="top"/>
          </w:tcPr>
          <w:p w14:paraId="4E2C1E6B">
            <w:pPr>
              <w:rPr>
                <w:rFonts w:ascii="Arial"/>
                <w:sz w:val="21"/>
              </w:rPr>
            </w:pPr>
          </w:p>
        </w:tc>
        <w:tc>
          <w:tcPr>
            <w:tcW w:w="2935" w:type="dxa"/>
            <w:gridSpan w:val="3"/>
            <w:vAlign w:val="top"/>
          </w:tcPr>
          <w:p w14:paraId="2DA11592">
            <w:pPr>
              <w:rPr>
                <w:rFonts w:ascii="Arial"/>
                <w:sz w:val="21"/>
              </w:rPr>
            </w:pPr>
          </w:p>
        </w:tc>
        <w:tc>
          <w:tcPr>
            <w:tcW w:w="2095" w:type="dxa"/>
            <w:vAlign w:val="top"/>
          </w:tcPr>
          <w:p w14:paraId="1E5F7B80">
            <w:pPr>
              <w:rPr>
                <w:rFonts w:ascii="Arial"/>
                <w:sz w:val="21"/>
              </w:rPr>
            </w:pPr>
          </w:p>
        </w:tc>
        <w:tc>
          <w:tcPr>
            <w:tcW w:w="2404" w:type="dxa"/>
            <w:vAlign w:val="top"/>
          </w:tcPr>
          <w:p w14:paraId="6CAA88AA">
            <w:pPr>
              <w:rPr>
                <w:rFonts w:ascii="Arial"/>
                <w:sz w:val="21"/>
              </w:rPr>
            </w:pPr>
          </w:p>
        </w:tc>
      </w:tr>
      <w:tr w14:paraId="4530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34" w:type="dxa"/>
            <w:gridSpan w:val="2"/>
            <w:vAlign w:val="top"/>
          </w:tcPr>
          <w:p w14:paraId="43ABA076">
            <w:pPr>
              <w:rPr>
                <w:rFonts w:ascii="Arial"/>
                <w:sz w:val="21"/>
              </w:rPr>
            </w:pPr>
          </w:p>
        </w:tc>
        <w:tc>
          <w:tcPr>
            <w:tcW w:w="2935" w:type="dxa"/>
            <w:gridSpan w:val="3"/>
            <w:vAlign w:val="top"/>
          </w:tcPr>
          <w:p w14:paraId="23221657">
            <w:pPr>
              <w:rPr>
                <w:rFonts w:ascii="Arial"/>
                <w:sz w:val="21"/>
              </w:rPr>
            </w:pPr>
          </w:p>
        </w:tc>
        <w:tc>
          <w:tcPr>
            <w:tcW w:w="2095" w:type="dxa"/>
            <w:vAlign w:val="top"/>
          </w:tcPr>
          <w:p w14:paraId="439030B0">
            <w:pPr>
              <w:rPr>
                <w:rFonts w:ascii="Arial"/>
                <w:sz w:val="21"/>
              </w:rPr>
            </w:pPr>
          </w:p>
        </w:tc>
        <w:tc>
          <w:tcPr>
            <w:tcW w:w="2404" w:type="dxa"/>
            <w:vAlign w:val="top"/>
          </w:tcPr>
          <w:p w14:paraId="045D7F54">
            <w:pPr>
              <w:rPr>
                <w:rFonts w:ascii="Arial"/>
                <w:sz w:val="21"/>
              </w:rPr>
            </w:pPr>
          </w:p>
        </w:tc>
      </w:tr>
    </w:tbl>
    <w:p w14:paraId="79D44F4A">
      <w:pPr>
        <w:pStyle w:val="34"/>
        <w:spacing w:line="265" w:lineRule="auto"/>
      </w:pPr>
    </w:p>
    <w:p w14:paraId="42EF0050">
      <w:pPr>
        <w:pStyle w:val="34"/>
        <w:spacing w:before="211" w:line="219" w:lineRule="auto"/>
        <w:ind w:left="28"/>
        <w:rPr>
          <w:rFonts w:ascii="宋体" w:hAnsi="宋体" w:eastAsia="宋体" w:cs="宋体"/>
          <w:sz w:val="24"/>
          <w:szCs w:val="24"/>
        </w:rPr>
      </w:pPr>
      <w:bookmarkStart w:id="23" w:name="bookmark15"/>
      <w:bookmarkEnd w:id="23"/>
      <w:r>
        <w:rPr>
          <w:rFonts w:ascii="宋体" w:hAnsi="宋体" w:eastAsia="宋体" w:cs="宋体"/>
          <w:b/>
          <w:bCs/>
          <w:spacing w:val="-6"/>
          <w:sz w:val="24"/>
          <w:szCs w:val="24"/>
        </w:rPr>
        <w:t>附件</w:t>
      </w:r>
      <w:r>
        <w:rPr>
          <w:rFonts w:ascii="宋体" w:hAnsi="宋体" w:eastAsia="宋体" w:cs="宋体"/>
          <w:spacing w:val="-42"/>
          <w:sz w:val="24"/>
          <w:szCs w:val="24"/>
        </w:rPr>
        <w:t xml:space="preserve"> </w:t>
      </w:r>
      <w:r>
        <w:rPr>
          <w:b/>
          <w:bCs/>
          <w:spacing w:val="-6"/>
          <w:sz w:val="24"/>
          <w:szCs w:val="24"/>
        </w:rPr>
        <w:t>10</w:t>
      </w:r>
      <w:r>
        <w:rPr>
          <w:rFonts w:ascii="宋体" w:hAnsi="宋体" w:eastAsia="宋体" w:cs="宋体"/>
          <w:b/>
          <w:bCs/>
          <w:spacing w:val="-6"/>
          <w:sz w:val="24"/>
          <w:szCs w:val="24"/>
        </w:rPr>
        <w:t>：资格审查资料</w:t>
      </w:r>
    </w:p>
    <w:p w14:paraId="05B3BAE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8"/>
          <w:szCs w:val="28"/>
        </w:rPr>
      </w:pPr>
      <w:r>
        <w:rPr>
          <w:rFonts w:ascii="宋体" w:hAnsi="宋体" w:eastAsia="宋体" w:cs="宋体"/>
          <w:b/>
          <w:bCs/>
          <w:spacing w:val="-6"/>
          <w:sz w:val="28"/>
          <w:szCs w:val="28"/>
        </w:rPr>
        <w:t>资格审查资料</w:t>
      </w:r>
    </w:p>
    <w:p w14:paraId="6A50A8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8"/>
          <w:szCs w:val="28"/>
        </w:rPr>
      </w:pPr>
      <w:r>
        <w:rPr>
          <w:rFonts w:ascii="宋体" w:hAnsi="宋体" w:eastAsia="宋体" w:cs="宋体"/>
          <w:b/>
          <w:bCs/>
          <w:spacing w:val="-4"/>
          <w:sz w:val="28"/>
          <w:szCs w:val="28"/>
        </w:rPr>
        <w:t>（一）供应商基本情况表</w:t>
      </w:r>
    </w:p>
    <w:p w14:paraId="4391A546">
      <w:pPr>
        <w:spacing w:line="130" w:lineRule="auto"/>
        <w:rPr>
          <w:rFonts w:ascii="Arial"/>
          <w:sz w:val="2"/>
        </w:rPr>
      </w:pPr>
    </w:p>
    <w:tbl>
      <w:tblPr>
        <w:tblStyle w:val="94"/>
        <w:tblW w:w="925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953"/>
        <w:gridCol w:w="1285"/>
        <w:gridCol w:w="1293"/>
        <w:gridCol w:w="169"/>
        <w:gridCol w:w="1116"/>
        <w:gridCol w:w="649"/>
        <w:gridCol w:w="85"/>
        <w:gridCol w:w="560"/>
        <w:gridCol w:w="1291"/>
      </w:tblGrid>
      <w:tr w14:paraId="6EA2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51" w:type="dxa"/>
            <w:vAlign w:val="top"/>
          </w:tcPr>
          <w:p w14:paraId="0CE5B8D3">
            <w:pPr>
              <w:pStyle w:val="95"/>
              <w:spacing w:before="232" w:line="219" w:lineRule="auto"/>
              <w:ind w:left="332"/>
            </w:pPr>
            <w:r>
              <w:rPr>
                <w:spacing w:val="-2"/>
              </w:rPr>
              <w:t>供应商名称</w:t>
            </w:r>
          </w:p>
        </w:tc>
        <w:tc>
          <w:tcPr>
            <w:tcW w:w="7401" w:type="dxa"/>
            <w:gridSpan w:val="9"/>
            <w:vAlign w:val="top"/>
          </w:tcPr>
          <w:p w14:paraId="6A850980">
            <w:pPr>
              <w:rPr>
                <w:rFonts w:ascii="Arial"/>
                <w:sz w:val="21"/>
              </w:rPr>
            </w:pPr>
          </w:p>
        </w:tc>
      </w:tr>
      <w:tr w14:paraId="37FE6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851" w:type="dxa"/>
            <w:vAlign w:val="top"/>
          </w:tcPr>
          <w:p w14:paraId="2D643A73">
            <w:pPr>
              <w:pStyle w:val="95"/>
              <w:spacing w:before="257" w:line="221" w:lineRule="auto"/>
              <w:ind w:left="452"/>
            </w:pPr>
            <w:r>
              <w:rPr>
                <w:spacing w:val="-3"/>
              </w:rPr>
              <w:t>注册地址</w:t>
            </w:r>
          </w:p>
        </w:tc>
        <w:tc>
          <w:tcPr>
            <w:tcW w:w="3700" w:type="dxa"/>
            <w:gridSpan w:val="4"/>
            <w:vAlign w:val="top"/>
          </w:tcPr>
          <w:p w14:paraId="72FE2CA2">
            <w:pPr>
              <w:rPr>
                <w:rFonts w:ascii="Arial"/>
                <w:sz w:val="21"/>
              </w:rPr>
            </w:pPr>
          </w:p>
        </w:tc>
        <w:tc>
          <w:tcPr>
            <w:tcW w:w="1850" w:type="dxa"/>
            <w:gridSpan w:val="3"/>
            <w:vAlign w:val="top"/>
          </w:tcPr>
          <w:p w14:paraId="74E4D85C">
            <w:pPr>
              <w:pStyle w:val="95"/>
              <w:spacing w:before="258" w:line="219" w:lineRule="auto"/>
              <w:ind w:left="470"/>
            </w:pPr>
            <w:r>
              <w:rPr>
                <w:spacing w:val="-7"/>
              </w:rPr>
              <w:t>邮政编码</w:t>
            </w:r>
          </w:p>
        </w:tc>
        <w:tc>
          <w:tcPr>
            <w:tcW w:w="1851" w:type="dxa"/>
            <w:gridSpan w:val="2"/>
            <w:vAlign w:val="top"/>
          </w:tcPr>
          <w:p w14:paraId="7CF08255">
            <w:pPr>
              <w:rPr>
                <w:rFonts w:ascii="Arial"/>
                <w:sz w:val="21"/>
              </w:rPr>
            </w:pPr>
          </w:p>
        </w:tc>
      </w:tr>
      <w:tr w14:paraId="67285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851" w:type="dxa"/>
            <w:vAlign w:val="top"/>
          </w:tcPr>
          <w:p w14:paraId="2664AE2A">
            <w:pPr>
              <w:pStyle w:val="95"/>
              <w:spacing w:before="269" w:line="221" w:lineRule="auto"/>
              <w:ind w:left="453"/>
            </w:pPr>
            <w:r>
              <w:rPr>
                <w:spacing w:val="-3"/>
              </w:rPr>
              <w:t>联系方式</w:t>
            </w:r>
          </w:p>
        </w:tc>
        <w:tc>
          <w:tcPr>
            <w:tcW w:w="953" w:type="dxa"/>
            <w:vAlign w:val="top"/>
          </w:tcPr>
          <w:p w14:paraId="00386EE1">
            <w:pPr>
              <w:pStyle w:val="95"/>
              <w:spacing w:before="270" w:line="221" w:lineRule="auto"/>
              <w:ind w:left="123"/>
            </w:pPr>
            <w:r>
              <w:rPr>
                <w:spacing w:val="-4"/>
              </w:rPr>
              <w:t>联系人</w:t>
            </w:r>
          </w:p>
        </w:tc>
        <w:tc>
          <w:tcPr>
            <w:tcW w:w="2747" w:type="dxa"/>
            <w:gridSpan w:val="3"/>
            <w:vAlign w:val="top"/>
          </w:tcPr>
          <w:p w14:paraId="04F5A5DD">
            <w:pPr>
              <w:rPr>
                <w:rFonts w:ascii="Arial"/>
                <w:sz w:val="21"/>
              </w:rPr>
            </w:pPr>
          </w:p>
        </w:tc>
        <w:tc>
          <w:tcPr>
            <w:tcW w:w="1850" w:type="dxa"/>
            <w:gridSpan w:val="3"/>
            <w:vAlign w:val="top"/>
          </w:tcPr>
          <w:p w14:paraId="18DD210F">
            <w:pPr>
              <w:pStyle w:val="95"/>
              <w:spacing w:before="270" w:line="221" w:lineRule="auto"/>
              <w:ind w:left="660"/>
            </w:pPr>
            <w:r>
              <w:rPr>
                <w:spacing w:val="-19"/>
              </w:rPr>
              <w:t>电</w:t>
            </w:r>
            <w:r>
              <w:rPr>
                <w:spacing w:val="9"/>
              </w:rPr>
              <w:t xml:space="preserve"> </w:t>
            </w:r>
            <w:r>
              <w:rPr>
                <w:spacing w:val="-19"/>
              </w:rPr>
              <w:t>话</w:t>
            </w:r>
          </w:p>
        </w:tc>
        <w:tc>
          <w:tcPr>
            <w:tcW w:w="1851" w:type="dxa"/>
            <w:gridSpan w:val="2"/>
            <w:vAlign w:val="top"/>
          </w:tcPr>
          <w:p w14:paraId="1A024C2D">
            <w:pPr>
              <w:rPr>
                <w:rFonts w:ascii="Arial"/>
                <w:sz w:val="21"/>
              </w:rPr>
            </w:pPr>
          </w:p>
        </w:tc>
      </w:tr>
      <w:tr w14:paraId="4156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51" w:type="dxa"/>
            <w:vAlign w:val="top"/>
          </w:tcPr>
          <w:p w14:paraId="206EC4B1">
            <w:pPr>
              <w:rPr>
                <w:rFonts w:ascii="Arial"/>
                <w:sz w:val="21"/>
              </w:rPr>
            </w:pPr>
          </w:p>
        </w:tc>
        <w:tc>
          <w:tcPr>
            <w:tcW w:w="953" w:type="dxa"/>
            <w:vAlign w:val="top"/>
          </w:tcPr>
          <w:p w14:paraId="47CB9FC4">
            <w:pPr>
              <w:pStyle w:val="95"/>
              <w:spacing w:before="260" w:line="219" w:lineRule="auto"/>
              <w:ind w:left="181"/>
            </w:pPr>
            <w:r>
              <w:rPr>
                <w:spacing w:val="-4"/>
              </w:rPr>
              <w:t>传</w:t>
            </w:r>
            <w:r>
              <w:rPr>
                <w:spacing w:val="12"/>
              </w:rPr>
              <w:t xml:space="preserve"> </w:t>
            </w:r>
            <w:r>
              <w:rPr>
                <w:spacing w:val="-4"/>
              </w:rPr>
              <w:t>真</w:t>
            </w:r>
          </w:p>
        </w:tc>
        <w:tc>
          <w:tcPr>
            <w:tcW w:w="2747" w:type="dxa"/>
            <w:gridSpan w:val="3"/>
            <w:vAlign w:val="top"/>
          </w:tcPr>
          <w:p w14:paraId="3B70FB8E">
            <w:pPr>
              <w:rPr>
                <w:rFonts w:ascii="Arial"/>
                <w:sz w:val="21"/>
              </w:rPr>
            </w:pPr>
          </w:p>
        </w:tc>
        <w:tc>
          <w:tcPr>
            <w:tcW w:w="1850" w:type="dxa"/>
            <w:gridSpan w:val="3"/>
            <w:vAlign w:val="top"/>
          </w:tcPr>
          <w:p w14:paraId="0781209F">
            <w:pPr>
              <w:pStyle w:val="95"/>
              <w:spacing w:before="261" w:line="224" w:lineRule="auto"/>
              <w:ind w:left="651"/>
            </w:pPr>
            <w:r>
              <w:rPr>
                <w:spacing w:val="-15"/>
              </w:rPr>
              <w:t>网</w:t>
            </w:r>
            <w:r>
              <w:rPr>
                <w:spacing w:val="11"/>
              </w:rPr>
              <w:t xml:space="preserve"> </w:t>
            </w:r>
            <w:r>
              <w:rPr>
                <w:spacing w:val="-15"/>
              </w:rPr>
              <w:t>址</w:t>
            </w:r>
          </w:p>
        </w:tc>
        <w:tc>
          <w:tcPr>
            <w:tcW w:w="1851" w:type="dxa"/>
            <w:gridSpan w:val="2"/>
            <w:vAlign w:val="top"/>
          </w:tcPr>
          <w:p w14:paraId="31DA66B7">
            <w:pPr>
              <w:rPr>
                <w:rFonts w:ascii="Arial"/>
                <w:sz w:val="21"/>
              </w:rPr>
            </w:pPr>
          </w:p>
        </w:tc>
      </w:tr>
      <w:tr w14:paraId="0575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1" w:type="dxa"/>
            <w:vAlign w:val="top"/>
          </w:tcPr>
          <w:p w14:paraId="03907D03">
            <w:pPr>
              <w:pStyle w:val="95"/>
              <w:spacing w:before="263" w:line="220" w:lineRule="auto"/>
              <w:ind w:left="455"/>
            </w:pPr>
            <w:r>
              <w:rPr>
                <w:spacing w:val="-4"/>
              </w:rPr>
              <w:t>组织结构</w:t>
            </w:r>
          </w:p>
        </w:tc>
        <w:tc>
          <w:tcPr>
            <w:tcW w:w="7401" w:type="dxa"/>
            <w:gridSpan w:val="9"/>
            <w:vAlign w:val="top"/>
          </w:tcPr>
          <w:p w14:paraId="205CDE71">
            <w:pPr>
              <w:rPr>
                <w:rFonts w:ascii="Arial"/>
                <w:sz w:val="21"/>
              </w:rPr>
            </w:pPr>
          </w:p>
        </w:tc>
      </w:tr>
      <w:tr w14:paraId="3E7F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51" w:type="dxa"/>
            <w:vAlign w:val="top"/>
          </w:tcPr>
          <w:p w14:paraId="6D327F02">
            <w:pPr>
              <w:pStyle w:val="95"/>
              <w:spacing w:before="259" w:line="219" w:lineRule="auto"/>
              <w:ind w:left="333"/>
            </w:pPr>
            <w:r>
              <w:rPr>
                <w:spacing w:val="-3"/>
              </w:rPr>
              <w:t>法定代表人</w:t>
            </w:r>
          </w:p>
        </w:tc>
        <w:tc>
          <w:tcPr>
            <w:tcW w:w="953" w:type="dxa"/>
            <w:vAlign w:val="top"/>
          </w:tcPr>
          <w:p w14:paraId="5980EC28">
            <w:pPr>
              <w:pStyle w:val="95"/>
              <w:spacing w:before="259" w:line="219" w:lineRule="auto"/>
              <w:ind w:left="242"/>
            </w:pPr>
            <w:r>
              <w:rPr>
                <w:spacing w:val="-5"/>
              </w:rPr>
              <w:t>姓名</w:t>
            </w:r>
          </w:p>
        </w:tc>
        <w:tc>
          <w:tcPr>
            <w:tcW w:w="1285" w:type="dxa"/>
            <w:vAlign w:val="top"/>
          </w:tcPr>
          <w:p w14:paraId="1E6C0DA5">
            <w:pPr>
              <w:rPr>
                <w:rFonts w:ascii="Arial"/>
                <w:sz w:val="21"/>
              </w:rPr>
            </w:pPr>
          </w:p>
        </w:tc>
        <w:tc>
          <w:tcPr>
            <w:tcW w:w="1293" w:type="dxa"/>
            <w:vAlign w:val="top"/>
          </w:tcPr>
          <w:p w14:paraId="7EA973A8">
            <w:pPr>
              <w:pStyle w:val="95"/>
              <w:spacing w:before="259" w:line="219" w:lineRule="auto"/>
              <w:ind w:left="175"/>
            </w:pPr>
            <w:r>
              <w:rPr>
                <w:spacing w:val="-3"/>
              </w:rPr>
              <w:t>技术职称</w:t>
            </w:r>
          </w:p>
        </w:tc>
        <w:tc>
          <w:tcPr>
            <w:tcW w:w="1285" w:type="dxa"/>
            <w:gridSpan w:val="2"/>
            <w:vAlign w:val="top"/>
          </w:tcPr>
          <w:p w14:paraId="2F8FE390">
            <w:pPr>
              <w:rPr>
                <w:rFonts w:ascii="Arial"/>
                <w:sz w:val="21"/>
              </w:rPr>
            </w:pPr>
          </w:p>
        </w:tc>
        <w:tc>
          <w:tcPr>
            <w:tcW w:w="1294" w:type="dxa"/>
            <w:gridSpan w:val="3"/>
            <w:vAlign w:val="top"/>
          </w:tcPr>
          <w:p w14:paraId="48E98FCD">
            <w:pPr>
              <w:pStyle w:val="95"/>
              <w:spacing w:before="259" w:line="221" w:lineRule="auto"/>
              <w:ind w:left="444"/>
            </w:pPr>
            <w:r>
              <w:rPr>
                <w:spacing w:val="-19"/>
              </w:rPr>
              <w:t>电话</w:t>
            </w:r>
          </w:p>
        </w:tc>
        <w:tc>
          <w:tcPr>
            <w:tcW w:w="1291" w:type="dxa"/>
            <w:vAlign w:val="top"/>
          </w:tcPr>
          <w:p w14:paraId="59FD06BF">
            <w:pPr>
              <w:rPr>
                <w:rFonts w:ascii="Arial"/>
                <w:sz w:val="21"/>
              </w:rPr>
            </w:pPr>
          </w:p>
        </w:tc>
      </w:tr>
      <w:tr w14:paraId="1793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851" w:type="dxa"/>
            <w:vAlign w:val="top"/>
          </w:tcPr>
          <w:p w14:paraId="655047FA">
            <w:pPr>
              <w:pStyle w:val="95"/>
              <w:spacing w:before="265" w:line="219" w:lineRule="auto"/>
              <w:ind w:left="333"/>
            </w:pPr>
            <w:r>
              <w:rPr>
                <w:spacing w:val="-3"/>
              </w:rPr>
              <w:t>技术负责人</w:t>
            </w:r>
          </w:p>
        </w:tc>
        <w:tc>
          <w:tcPr>
            <w:tcW w:w="953" w:type="dxa"/>
            <w:vAlign w:val="top"/>
          </w:tcPr>
          <w:p w14:paraId="4B0E21B8">
            <w:pPr>
              <w:pStyle w:val="95"/>
              <w:spacing w:before="265" w:line="219" w:lineRule="auto"/>
              <w:ind w:left="242"/>
            </w:pPr>
            <w:r>
              <w:rPr>
                <w:spacing w:val="-5"/>
              </w:rPr>
              <w:t>姓名</w:t>
            </w:r>
          </w:p>
        </w:tc>
        <w:tc>
          <w:tcPr>
            <w:tcW w:w="1285" w:type="dxa"/>
            <w:vAlign w:val="top"/>
          </w:tcPr>
          <w:p w14:paraId="2E336BDC">
            <w:pPr>
              <w:rPr>
                <w:rFonts w:ascii="Arial"/>
                <w:sz w:val="21"/>
              </w:rPr>
            </w:pPr>
          </w:p>
        </w:tc>
        <w:tc>
          <w:tcPr>
            <w:tcW w:w="1293" w:type="dxa"/>
            <w:vAlign w:val="top"/>
          </w:tcPr>
          <w:p w14:paraId="6B6A159C">
            <w:pPr>
              <w:pStyle w:val="95"/>
              <w:spacing w:before="265" w:line="219" w:lineRule="auto"/>
              <w:ind w:left="175"/>
            </w:pPr>
            <w:r>
              <w:rPr>
                <w:spacing w:val="-3"/>
              </w:rPr>
              <w:t>技术职称</w:t>
            </w:r>
          </w:p>
        </w:tc>
        <w:tc>
          <w:tcPr>
            <w:tcW w:w="1285" w:type="dxa"/>
            <w:gridSpan w:val="2"/>
            <w:vAlign w:val="top"/>
          </w:tcPr>
          <w:p w14:paraId="5A796FE8">
            <w:pPr>
              <w:rPr>
                <w:rFonts w:ascii="Arial"/>
                <w:sz w:val="21"/>
              </w:rPr>
            </w:pPr>
          </w:p>
        </w:tc>
        <w:tc>
          <w:tcPr>
            <w:tcW w:w="1294" w:type="dxa"/>
            <w:gridSpan w:val="3"/>
            <w:vAlign w:val="top"/>
          </w:tcPr>
          <w:p w14:paraId="3CE35BB0">
            <w:pPr>
              <w:pStyle w:val="95"/>
              <w:spacing w:before="265" w:line="221" w:lineRule="auto"/>
              <w:ind w:left="444"/>
            </w:pPr>
            <w:r>
              <w:rPr>
                <w:spacing w:val="-19"/>
              </w:rPr>
              <w:t>电话</w:t>
            </w:r>
          </w:p>
        </w:tc>
        <w:tc>
          <w:tcPr>
            <w:tcW w:w="1291" w:type="dxa"/>
            <w:vAlign w:val="top"/>
          </w:tcPr>
          <w:p w14:paraId="59EBC669">
            <w:pPr>
              <w:rPr>
                <w:rFonts w:ascii="Arial"/>
                <w:sz w:val="21"/>
              </w:rPr>
            </w:pPr>
          </w:p>
        </w:tc>
      </w:tr>
      <w:tr w14:paraId="135D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51" w:type="dxa"/>
            <w:vAlign w:val="top"/>
          </w:tcPr>
          <w:p w14:paraId="6CE02F70">
            <w:pPr>
              <w:pStyle w:val="95"/>
              <w:spacing w:before="268" w:line="221" w:lineRule="auto"/>
              <w:ind w:left="454"/>
            </w:pPr>
            <w:r>
              <w:rPr>
                <w:spacing w:val="-3"/>
              </w:rPr>
              <w:t>成立时间</w:t>
            </w:r>
          </w:p>
        </w:tc>
        <w:tc>
          <w:tcPr>
            <w:tcW w:w="2238" w:type="dxa"/>
            <w:gridSpan w:val="2"/>
            <w:vAlign w:val="top"/>
          </w:tcPr>
          <w:p w14:paraId="34042855">
            <w:pPr>
              <w:rPr>
                <w:rFonts w:ascii="Arial"/>
                <w:sz w:val="21"/>
              </w:rPr>
            </w:pPr>
          </w:p>
        </w:tc>
        <w:tc>
          <w:tcPr>
            <w:tcW w:w="5163" w:type="dxa"/>
            <w:gridSpan w:val="7"/>
            <w:vAlign w:val="top"/>
          </w:tcPr>
          <w:p w14:paraId="6078CA6F">
            <w:pPr>
              <w:pStyle w:val="95"/>
              <w:spacing w:before="268" w:line="219" w:lineRule="auto"/>
              <w:ind w:left="1875"/>
            </w:pPr>
            <w:r>
              <w:rPr>
                <w:spacing w:val="-4"/>
              </w:rPr>
              <w:t>员工总人数：</w:t>
            </w:r>
          </w:p>
        </w:tc>
      </w:tr>
      <w:tr w14:paraId="46D8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851" w:type="dxa"/>
            <w:vAlign w:val="top"/>
          </w:tcPr>
          <w:p w14:paraId="36481217">
            <w:pPr>
              <w:pStyle w:val="95"/>
              <w:spacing w:before="260" w:line="219" w:lineRule="auto"/>
              <w:ind w:left="216"/>
            </w:pPr>
            <w:r>
              <w:rPr>
                <w:spacing w:val="-3"/>
              </w:rPr>
              <w:t>企业资质等级</w:t>
            </w:r>
          </w:p>
        </w:tc>
        <w:tc>
          <w:tcPr>
            <w:tcW w:w="2238" w:type="dxa"/>
            <w:gridSpan w:val="2"/>
            <w:vAlign w:val="top"/>
          </w:tcPr>
          <w:p w14:paraId="05EC933C">
            <w:pPr>
              <w:rPr>
                <w:rFonts w:ascii="Arial"/>
                <w:sz w:val="21"/>
              </w:rPr>
            </w:pPr>
          </w:p>
        </w:tc>
        <w:tc>
          <w:tcPr>
            <w:tcW w:w="1293" w:type="dxa"/>
            <w:vMerge w:val="restart"/>
            <w:tcBorders>
              <w:bottom w:val="nil"/>
            </w:tcBorders>
            <w:vAlign w:val="top"/>
          </w:tcPr>
          <w:p w14:paraId="49A40FF2">
            <w:pPr>
              <w:spacing w:line="286" w:lineRule="auto"/>
              <w:rPr>
                <w:rFonts w:ascii="Arial"/>
                <w:sz w:val="21"/>
              </w:rPr>
            </w:pPr>
          </w:p>
          <w:p w14:paraId="39CF2607">
            <w:pPr>
              <w:spacing w:line="286" w:lineRule="auto"/>
              <w:rPr>
                <w:rFonts w:ascii="Arial"/>
                <w:sz w:val="21"/>
              </w:rPr>
            </w:pPr>
          </w:p>
          <w:p w14:paraId="7B7FB2E3">
            <w:pPr>
              <w:spacing w:line="287" w:lineRule="auto"/>
              <w:rPr>
                <w:rFonts w:ascii="Arial"/>
                <w:sz w:val="21"/>
              </w:rPr>
            </w:pPr>
          </w:p>
          <w:p w14:paraId="0C43F2D5">
            <w:pPr>
              <w:spacing w:line="287" w:lineRule="auto"/>
              <w:rPr>
                <w:rFonts w:ascii="Arial"/>
                <w:sz w:val="21"/>
              </w:rPr>
            </w:pPr>
          </w:p>
          <w:p w14:paraId="7AC365D9">
            <w:pPr>
              <w:spacing w:line="287" w:lineRule="auto"/>
              <w:rPr>
                <w:rFonts w:ascii="Arial"/>
                <w:sz w:val="21"/>
              </w:rPr>
            </w:pPr>
          </w:p>
          <w:p w14:paraId="18A24BF7">
            <w:pPr>
              <w:pStyle w:val="95"/>
              <w:spacing w:before="78" w:line="220" w:lineRule="auto"/>
              <w:ind w:left="415"/>
            </w:pPr>
            <w:r>
              <w:rPr>
                <w:spacing w:val="-6"/>
              </w:rPr>
              <w:t>其中</w:t>
            </w:r>
          </w:p>
        </w:tc>
        <w:tc>
          <w:tcPr>
            <w:tcW w:w="1934" w:type="dxa"/>
            <w:gridSpan w:val="3"/>
            <w:vAlign w:val="top"/>
          </w:tcPr>
          <w:p w14:paraId="02F8EE61">
            <w:pPr>
              <w:pStyle w:val="95"/>
              <w:spacing w:before="260" w:line="220" w:lineRule="auto"/>
              <w:ind w:left="498"/>
            </w:pPr>
            <w:r>
              <w:rPr>
                <w:spacing w:val="-4"/>
              </w:rPr>
              <w:t>项目经理</w:t>
            </w:r>
          </w:p>
        </w:tc>
        <w:tc>
          <w:tcPr>
            <w:tcW w:w="1936" w:type="dxa"/>
            <w:gridSpan w:val="3"/>
            <w:vAlign w:val="top"/>
          </w:tcPr>
          <w:p w14:paraId="3887C4A5">
            <w:pPr>
              <w:rPr>
                <w:rFonts w:ascii="Arial"/>
                <w:sz w:val="21"/>
              </w:rPr>
            </w:pPr>
          </w:p>
        </w:tc>
      </w:tr>
      <w:tr w14:paraId="008FB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851" w:type="dxa"/>
            <w:vAlign w:val="top"/>
          </w:tcPr>
          <w:p w14:paraId="604A25B8">
            <w:pPr>
              <w:pStyle w:val="95"/>
              <w:spacing w:before="264" w:line="219" w:lineRule="auto"/>
              <w:ind w:left="339"/>
            </w:pPr>
            <w:r>
              <w:rPr>
                <w:spacing w:val="-4"/>
              </w:rPr>
              <w:t>营业执照号</w:t>
            </w:r>
          </w:p>
        </w:tc>
        <w:tc>
          <w:tcPr>
            <w:tcW w:w="2238" w:type="dxa"/>
            <w:gridSpan w:val="2"/>
            <w:vAlign w:val="top"/>
          </w:tcPr>
          <w:p w14:paraId="17C3C29B">
            <w:pPr>
              <w:rPr>
                <w:rFonts w:ascii="Arial"/>
                <w:sz w:val="21"/>
              </w:rPr>
            </w:pPr>
          </w:p>
        </w:tc>
        <w:tc>
          <w:tcPr>
            <w:tcW w:w="1293" w:type="dxa"/>
            <w:vMerge w:val="continue"/>
            <w:tcBorders>
              <w:top w:val="nil"/>
              <w:bottom w:val="nil"/>
            </w:tcBorders>
            <w:vAlign w:val="top"/>
          </w:tcPr>
          <w:p w14:paraId="49402E55">
            <w:pPr>
              <w:rPr>
                <w:rFonts w:ascii="Arial"/>
                <w:sz w:val="21"/>
              </w:rPr>
            </w:pPr>
          </w:p>
        </w:tc>
        <w:tc>
          <w:tcPr>
            <w:tcW w:w="1934" w:type="dxa"/>
            <w:gridSpan w:val="3"/>
            <w:vAlign w:val="top"/>
          </w:tcPr>
          <w:p w14:paraId="026DF939">
            <w:pPr>
              <w:pStyle w:val="95"/>
              <w:spacing w:before="264" w:line="219" w:lineRule="auto"/>
              <w:ind w:left="260"/>
            </w:pPr>
            <w:r>
              <w:rPr>
                <w:spacing w:val="-3"/>
              </w:rPr>
              <w:t>高级职称人员</w:t>
            </w:r>
          </w:p>
        </w:tc>
        <w:tc>
          <w:tcPr>
            <w:tcW w:w="1936" w:type="dxa"/>
            <w:gridSpan w:val="3"/>
            <w:vAlign w:val="top"/>
          </w:tcPr>
          <w:p w14:paraId="54B7F759">
            <w:pPr>
              <w:rPr>
                <w:rFonts w:ascii="Arial"/>
                <w:sz w:val="21"/>
              </w:rPr>
            </w:pPr>
          </w:p>
        </w:tc>
      </w:tr>
      <w:tr w14:paraId="69E6C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51" w:type="dxa"/>
            <w:vAlign w:val="top"/>
          </w:tcPr>
          <w:p w14:paraId="05E8D133">
            <w:pPr>
              <w:pStyle w:val="95"/>
              <w:spacing w:before="260" w:line="221" w:lineRule="auto"/>
              <w:ind w:left="452"/>
            </w:pPr>
            <w:r>
              <w:rPr>
                <w:spacing w:val="-3"/>
              </w:rPr>
              <w:t>注册资金</w:t>
            </w:r>
          </w:p>
        </w:tc>
        <w:tc>
          <w:tcPr>
            <w:tcW w:w="2238" w:type="dxa"/>
            <w:gridSpan w:val="2"/>
            <w:vAlign w:val="top"/>
          </w:tcPr>
          <w:p w14:paraId="3B6DA7E6">
            <w:pPr>
              <w:rPr>
                <w:rFonts w:ascii="Arial"/>
                <w:sz w:val="21"/>
              </w:rPr>
            </w:pPr>
          </w:p>
        </w:tc>
        <w:tc>
          <w:tcPr>
            <w:tcW w:w="1293" w:type="dxa"/>
            <w:vMerge w:val="continue"/>
            <w:tcBorders>
              <w:top w:val="nil"/>
              <w:bottom w:val="nil"/>
            </w:tcBorders>
            <w:vAlign w:val="top"/>
          </w:tcPr>
          <w:p w14:paraId="17CC2F00">
            <w:pPr>
              <w:rPr>
                <w:rFonts w:ascii="Arial"/>
                <w:sz w:val="21"/>
              </w:rPr>
            </w:pPr>
          </w:p>
        </w:tc>
        <w:tc>
          <w:tcPr>
            <w:tcW w:w="1934" w:type="dxa"/>
            <w:gridSpan w:val="3"/>
            <w:vAlign w:val="top"/>
          </w:tcPr>
          <w:p w14:paraId="65954BD8">
            <w:pPr>
              <w:pStyle w:val="95"/>
              <w:spacing w:before="260" w:line="220" w:lineRule="auto"/>
              <w:ind w:left="276"/>
            </w:pPr>
            <w:r>
              <w:rPr>
                <w:spacing w:val="-6"/>
              </w:rPr>
              <w:t>中级职称人员</w:t>
            </w:r>
          </w:p>
        </w:tc>
        <w:tc>
          <w:tcPr>
            <w:tcW w:w="1936" w:type="dxa"/>
            <w:gridSpan w:val="3"/>
            <w:vAlign w:val="top"/>
          </w:tcPr>
          <w:p w14:paraId="2F10F689">
            <w:pPr>
              <w:rPr>
                <w:rFonts w:ascii="Arial"/>
                <w:sz w:val="21"/>
              </w:rPr>
            </w:pPr>
          </w:p>
        </w:tc>
      </w:tr>
      <w:tr w14:paraId="1B77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1" w:type="dxa"/>
            <w:vAlign w:val="top"/>
          </w:tcPr>
          <w:p w14:paraId="23485337">
            <w:pPr>
              <w:pStyle w:val="95"/>
              <w:spacing w:before="265" w:line="220" w:lineRule="auto"/>
              <w:ind w:left="453"/>
            </w:pPr>
            <w:r>
              <w:rPr>
                <w:spacing w:val="-3"/>
              </w:rPr>
              <w:t>开户银行</w:t>
            </w:r>
          </w:p>
        </w:tc>
        <w:tc>
          <w:tcPr>
            <w:tcW w:w="2238" w:type="dxa"/>
            <w:gridSpan w:val="2"/>
            <w:vAlign w:val="top"/>
          </w:tcPr>
          <w:p w14:paraId="02087EB5">
            <w:pPr>
              <w:rPr>
                <w:rFonts w:ascii="Arial"/>
                <w:sz w:val="21"/>
              </w:rPr>
            </w:pPr>
          </w:p>
        </w:tc>
        <w:tc>
          <w:tcPr>
            <w:tcW w:w="1293" w:type="dxa"/>
            <w:vMerge w:val="continue"/>
            <w:tcBorders>
              <w:top w:val="nil"/>
              <w:bottom w:val="nil"/>
            </w:tcBorders>
            <w:vAlign w:val="top"/>
          </w:tcPr>
          <w:p w14:paraId="1BFFF5E2">
            <w:pPr>
              <w:rPr>
                <w:rFonts w:ascii="Arial"/>
                <w:sz w:val="21"/>
              </w:rPr>
            </w:pPr>
          </w:p>
        </w:tc>
        <w:tc>
          <w:tcPr>
            <w:tcW w:w="1934" w:type="dxa"/>
            <w:gridSpan w:val="3"/>
            <w:vAlign w:val="top"/>
          </w:tcPr>
          <w:p w14:paraId="735BB03B">
            <w:pPr>
              <w:pStyle w:val="95"/>
              <w:spacing w:before="265" w:line="221" w:lineRule="auto"/>
              <w:ind w:left="253"/>
            </w:pPr>
            <w:r>
              <w:rPr>
                <w:spacing w:val="-2"/>
              </w:rPr>
              <w:t>初级职称人员</w:t>
            </w:r>
          </w:p>
        </w:tc>
        <w:tc>
          <w:tcPr>
            <w:tcW w:w="1936" w:type="dxa"/>
            <w:gridSpan w:val="3"/>
            <w:vAlign w:val="top"/>
          </w:tcPr>
          <w:p w14:paraId="43A867EA">
            <w:pPr>
              <w:rPr>
                <w:rFonts w:ascii="Arial"/>
                <w:sz w:val="21"/>
              </w:rPr>
            </w:pPr>
          </w:p>
        </w:tc>
      </w:tr>
      <w:tr w14:paraId="30B9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851" w:type="dxa"/>
            <w:vAlign w:val="top"/>
          </w:tcPr>
          <w:p w14:paraId="76BCDB6E">
            <w:pPr>
              <w:pStyle w:val="95"/>
              <w:spacing w:before="265" w:line="221" w:lineRule="auto"/>
              <w:ind w:left="696"/>
            </w:pPr>
            <w:r>
              <w:rPr>
                <w:spacing w:val="-7"/>
              </w:rPr>
              <w:t>账号</w:t>
            </w:r>
          </w:p>
        </w:tc>
        <w:tc>
          <w:tcPr>
            <w:tcW w:w="2238" w:type="dxa"/>
            <w:gridSpan w:val="2"/>
            <w:vAlign w:val="top"/>
          </w:tcPr>
          <w:p w14:paraId="53240689">
            <w:pPr>
              <w:rPr>
                <w:rFonts w:ascii="Arial"/>
                <w:sz w:val="21"/>
              </w:rPr>
            </w:pPr>
          </w:p>
        </w:tc>
        <w:tc>
          <w:tcPr>
            <w:tcW w:w="1293" w:type="dxa"/>
            <w:vMerge w:val="continue"/>
            <w:tcBorders>
              <w:top w:val="nil"/>
            </w:tcBorders>
            <w:vAlign w:val="top"/>
          </w:tcPr>
          <w:p w14:paraId="6D6CE7FC">
            <w:pPr>
              <w:rPr>
                <w:rFonts w:ascii="Arial"/>
                <w:sz w:val="21"/>
              </w:rPr>
            </w:pPr>
          </w:p>
        </w:tc>
        <w:tc>
          <w:tcPr>
            <w:tcW w:w="1934" w:type="dxa"/>
            <w:gridSpan w:val="3"/>
            <w:vAlign w:val="top"/>
          </w:tcPr>
          <w:p w14:paraId="5FBF19C2">
            <w:pPr>
              <w:pStyle w:val="95"/>
              <w:spacing w:before="265" w:line="221" w:lineRule="auto"/>
              <w:ind w:left="675"/>
            </w:pPr>
            <w:r>
              <w:rPr>
                <w:spacing w:val="-6"/>
              </w:rPr>
              <w:t>技</w:t>
            </w:r>
            <w:r>
              <w:rPr>
                <w:spacing w:val="12"/>
              </w:rPr>
              <w:t xml:space="preserve"> </w:t>
            </w:r>
            <w:r>
              <w:rPr>
                <w:spacing w:val="-6"/>
              </w:rPr>
              <w:t>工</w:t>
            </w:r>
          </w:p>
        </w:tc>
        <w:tc>
          <w:tcPr>
            <w:tcW w:w="1936" w:type="dxa"/>
            <w:gridSpan w:val="3"/>
            <w:vAlign w:val="top"/>
          </w:tcPr>
          <w:p w14:paraId="2C17A71E">
            <w:pPr>
              <w:rPr>
                <w:rFonts w:ascii="Arial"/>
                <w:sz w:val="21"/>
              </w:rPr>
            </w:pPr>
          </w:p>
        </w:tc>
      </w:tr>
      <w:tr w14:paraId="0A0D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51" w:type="dxa"/>
            <w:vAlign w:val="center"/>
          </w:tcPr>
          <w:p w14:paraId="0638892E">
            <w:pPr>
              <w:pStyle w:val="95"/>
              <w:spacing w:before="78" w:line="220" w:lineRule="auto"/>
              <w:jc w:val="center"/>
            </w:pPr>
            <w:r>
              <w:rPr>
                <w:spacing w:val="-3"/>
              </w:rPr>
              <w:t>经营范围</w:t>
            </w:r>
          </w:p>
        </w:tc>
        <w:tc>
          <w:tcPr>
            <w:tcW w:w="7401" w:type="dxa"/>
            <w:gridSpan w:val="9"/>
            <w:vAlign w:val="top"/>
          </w:tcPr>
          <w:p w14:paraId="20CEF1A1">
            <w:pPr>
              <w:rPr>
                <w:rFonts w:ascii="Arial"/>
                <w:sz w:val="21"/>
              </w:rPr>
            </w:pPr>
          </w:p>
        </w:tc>
      </w:tr>
      <w:tr w14:paraId="0387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851" w:type="dxa"/>
            <w:vAlign w:val="center"/>
          </w:tcPr>
          <w:p w14:paraId="7766BE36">
            <w:pPr>
              <w:pStyle w:val="95"/>
              <w:spacing w:before="78" w:line="221" w:lineRule="auto"/>
              <w:jc w:val="center"/>
            </w:pPr>
            <w:r>
              <w:rPr>
                <w:spacing w:val="-7"/>
              </w:rPr>
              <w:t>备注</w:t>
            </w:r>
          </w:p>
        </w:tc>
        <w:tc>
          <w:tcPr>
            <w:tcW w:w="7401" w:type="dxa"/>
            <w:gridSpan w:val="9"/>
            <w:vAlign w:val="top"/>
          </w:tcPr>
          <w:p w14:paraId="54FBAA34">
            <w:pPr>
              <w:rPr>
                <w:rFonts w:ascii="Arial"/>
                <w:sz w:val="21"/>
              </w:rPr>
            </w:pPr>
          </w:p>
        </w:tc>
      </w:tr>
    </w:tbl>
    <w:p w14:paraId="3A1DBB04">
      <w:pPr>
        <w:spacing w:before="213" w:line="400" w:lineRule="auto"/>
        <w:ind w:left="9" w:right="168" w:firstLine="480"/>
        <w:rPr>
          <w:rFonts w:ascii="宋体" w:hAnsi="宋体" w:eastAsia="宋体" w:cs="宋体"/>
          <w:sz w:val="24"/>
          <w:szCs w:val="24"/>
        </w:rPr>
      </w:pPr>
      <w:r>
        <w:rPr>
          <w:rFonts w:ascii="宋体" w:hAnsi="宋体" w:eastAsia="宋体" w:cs="宋体"/>
          <w:spacing w:val="1"/>
          <w:sz w:val="24"/>
          <w:szCs w:val="24"/>
        </w:rPr>
        <w:t>注：附供应商营业执照及其年检合格的证明材料、资质证书副本和安全生产许可证等</w:t>
      </w:r>
      <w:r>
        <w:rPr>
          <w:rFonts w:ascii="宋体" w:hAnsi="宋体" w:eastAsia="宋体" w:cs="宋体"/>
          <w:spacing w:val="-1"/>
          <w:sz w:val="24"/>
          <w:szCs w:val="24"/>
        </w:rPr>
        <w:t>材料的复印件（或扫描）件。</w:t>
      </w:r>
    </w:p>
    <w:p w14:paraId="7CB21961">
      <w:pPr>
        <w:spacing w:before="176" w:line="219" w:lineRule="auto"/>
        <w:jc w:val="center"/>
        <w:rPr>
          <w:rFonts w:ascii="宋体" w:hAnsi="宋体" w:eastAsia="宋体" w:cs="宋体"/>
          <w:sz w:val="28"/>
          <w:szCs w:val="28"/>
        </w:rPr>
      </w:pPr>
      <w:r>
        <w:rPr>
          <w:rFonts w:ascii="宋体" w:hAnsi="宋体" w:eastAsia="宋体" w:cs="宋体"/>
          <w:b/>
          <w:bCs/>
          <w:spacing w:val="-3"/>
          <w:sz w:val="28"/>
          <w:szCs w:val="28"/>
        </w:rPr>
        <w:t>（二）财务状况报告及依法缴纳税收和社会保障资金的相关材料</w:t>
      </w:r>
    </w:p>
    <w:p w14:paraId="269E4342">
      <w:pPr>
        <w:spacing w:before="255" w:line="219" w:lineRule="auto"/>
        <w:ind w:left="491"/>
        <w:rPr>
          <w:rFonts w:ascii="宋体" w:hAnsi="宋体" w:eastAsia="宋体" w:cs="宋体"/>
          <w:sz w:val="24"/>
          <w:szCs w:val="24"/>
        </w:rPr>
      </w:pPr>
      <w:r>
        <w:rPr>
          <w:rFonts w:ascii="宋体" w:hAnsi="宋体" w:eastAsia="宋体" w:cs="宋体"/>
          <w:spacing w:val="-1"/>
          <w:sz w:val="24"/>
          <w:szCs w:val="24"/>
        </w:rPr>
        <w:t>按照《政府采购法》第22条规定提供以下相关材料：</w:t>
      </w:r>
    </w:p>
    <w:p w14:paraId="304909D6">
      <w:pPr>
        <w:spacing w:before="274" w:line="431" w:lineRule="auto"/>
        <w:ind w:left="9" w:right="106" w:firstLine="497"/>
        <w:rPr>
          <w:rFonts w:ascii="宋体" w:hAnsi="宋体" w:eastAsia="宋体" w:cs="宋体"/>
          <w:sz w:val="24"/>
          <w:szCs w:val="24"/>
        </w:rPr>
      </w:pPr>
      <w:r>
        <w:rPr>
          <w:rFonts w:ascii="宋体" w:hAnsi="宋体" w:eastAsia="宋体" w:cs="宋体"/>
          <w:spacing w:val="-3"/>
          <w:sz w:val="24"/>
          <w:szCs w:val="24"/>
        </w:rPr>
        <w:t>1、供应商是法人的，提供基本开户银行近三个月内出具的资信证明（同时提供开户许</w:t>
      </w:r>
      <w:r>
        <w:rPr>
          <w:rFonts w:ascii="宋体" w:hAnsi="宋体" w:eastAsia="宋体" w:cs="宋体"/>
          <w:spacing w:val="2"/>
          <w:sz w:val="24"/>
          <w:szCs w:val="24"/>
        </w:rPr>
        <w:t>可证）或2024年度（或2025年度）经第三方</w:t>
      </w:r>
      <w:r>
        <w:rPr>
          <w:rFonts w:ascii="宋体" w:hAnsi="宋体" w:eastAsia="宋体" w:cs="宋体"/>
          <w:spacing w:val="1"/>
          <w:sz w:val="24"/>
          <w:szCs w:val="24"/>
        </w:rPr>
        <w:t>审计的财务状况报告（扫描或复印件应全面、完整、清晰</w:t>
      </w:r>
      <w:r>
        <w:rPr>
          <w:rFonts w:ascii="宋体" w:hAnsi="宋体" w:eastAsia="宋体" w:cs="宋体"/>
          <w:spacing w:val="7"/>
          <w:sz w:val="24"/>
          <w:szCs w:val="24"/>
        </w:rPr>
        <w:t>），</w:t>
      </w:r>
      <w:r>
        <w:rPr>
          <w:rFonts w:ascii="宋体" w:hAnsi="宋体" w:eastAsia="宋体" w:cs="宋体"/>
          <w:spacing w:val="1"/>
          <w:sz w:val="24"/>
          <w:szCs w:val="24"/>
        </w:rPr>
        <w:t>包括资产负债表、现金流量表、利润表和财务</w:t>
      </w:r>
      <w:r>
        <w:rPr>
          <w:rFonts w:ascii="宋体" w:hAnsi="宋体" w:eastAsia="宋体" w:cs="宋体"/>
          <w:sz w:val="24"/>
          <w:szCs w:val="24"/>
        </w:rPr>
        <w:t>（会计）报表附注，并提供</w:t>
      </w:r>
      <w:r>
        <w:rPr>
          <w:rFonts w:ascii="宋体" w:hAnsi="宋体" w:eastAsia="宋体" w:cs="宋体"/>
          <w:spacing w:val="-3"/>
          <w:sz w:val="24"/>
          <w:szCs w:val="24"/>
        </w:rPr>
        <w:t>第三方机构的营业执照、执业证书。供应商是其</w:t>
      </w:r>
      <w:r>
        <w:rPr>
          <w:rFonts w:ascii="宋体" w:hAnsi="宋体" w:eastAsia="宋体" w:cs="宋体"/>
          <w:spacing w:val="-4"/>
          <w:sz w:val="24"/>
          <w:szCs w:val="24"/>
        </w:rPr>
        <w:t>他组织和自然人，没有经审计的财务报告，</w:t>
      </w:r>
      <w:r>
        <w:rPr>
          <w:rFonts w:ascii="宋体" w:hAnsi="宋体" w:eastAsia="宋体" w:cs="宋体"/>
          <w:spacing w:val="-1"/>
          <w:sz w:val="24"/>
          <w:szCs w:val="24"/>
        </w:rPr>
        <w:t>可以提供基本开户银行出具的资信证明（同时提供开户许可证）。</w:t>
      </w:r>
    </w:p>
    <w:p w14:paraId="45A05628">
      <w:pPr>
        <w:spacing w:line="432" w:lineRule="auto"/>
        <w:ind w:left="13" w:right="168" w:firstLine="479"/>
        <w:rPr>
          <w:rFonts w:ascii="宋体" w:hAnsi="宋体" w:eastAsia="宋体" w:cs="宋体"/>
          <w:sz w:val="24"/>
          <w:szCs w:val="24"/>
        </w:rPr>
      </w:pPr>
      <w:r>
        <w:rPr>
          <w:rFonts w:ascii="宋体" w:hAnsi="宋体" w:eastAsia="宋体" w:cs="宋体"/>
          <w:spacing w:val="1"/>
          <w:sz w:val="24"/>
          <w:szCs w:val="24"/>
        </w:rPr>
        <w:t>2、近半年内任意3个月的依法缴纳税收和社会保障资金记录的证明材料；依法免税或不需要缴纳社会保障资金的供应商须提供相应文件证明其依法免税或不需要缴纳社</w:t>
      </w:r>
      <w:r>
        <w:rPr>
          <w:rFonts w:ascii="宋体" w:hAnsi="宋体" w:eastAsia="宋体" w:cs="宋体"/>
          <w:sz w:val="24"/>
          <w:szCs w:val="24"/>
        </w:rPr>
        <w:t>会保障</w:t>
      </w:r>
      <w:r>
        <w:rPr>
          <w:rFonts w:ascii="宋体" w:hAnsi="宋体" w:eastAsia="宋体" w:cs="宋体"/>
          <w:spacing w:val="-5"/>
          <w:sz w:val="24"/>
          <w:szCs w:val="24"/>
        </w:rPr>
        <w:t>资金。</w:t>
      </w:r>
    </w:p>
    <w:p w14:paraId="19D6884D">
      <w:pPr>
        <w:pStyle w:val="34"/>
        <w:spacing w:before="243" w:line="219" w:lineRule="auto"/>
        <w:ind w:left="28"/>
        <w:outlineLvl w:val="1"/>
        <w:rPr>
          <w:rFonts w:ascii="宋体" w:hAnsi="宋体" w:eastAsia="宋体" w:cs="宋体"/>
          <w:b/>
          <w:bCs/>
          <w:spacing w:val="-3"/>
          <w:sz w:val="24"/>
          <w:szCs w:val="24"/>
        </w:rPr>
      </w:pPr>
      <w:bookmarkStart w:id="24" w:name="bookmark16"/>
      <w:bookmarkEnd w:id="24"/>
    </w:p>
    <w:p w14:paraId="499942A1">
      <w:pPr>
        <w:pStyle w:val="34"/>
        <w:spacing w:before="243" w:line="219" w:lineRule="auto"/>
        <w:ind w:left="28"/>
        <w:outlineLvl w:val="1"/>
        <w:rPr>
          <w:rFonts w:ascii="宋体" w:hAnsi="宋体" w:eastAsia="宋体" w:cs="宋体"/>
          <w:b/>
          <w:bCs/>
          <w:spacing w:val="-3"/>
          <w:sz w:val="24"/>
          <w:szCs w:val="24"/>
        </w:rPr>
      </w:pPr>
    </w:p>
    <w:p w14:paraId="3C996562">
      <w:pPr>
        <w:pStyle w:val="34"/>
        <w:spacing w:before="243" w:line="219" w:lineRule="auto"/>
        <w:ind w:left="28"/>
        <w:outlineLvl w:val="1"/>
        <w:rPr>
          <w:rFonts w:ascii="宋体" w:hAnsi="宋体" w:eastAsia="宋体" w:cs="宋体"/>
          <w:b/>
          <w:bCs/>
          <w:spacing w:val="-3"/>
          <w:sz w:val="24"/>
          <w:szCs w:val="24"/>
        </w:rPr>
      </w:pPr>
    </w:p>
    <w:p w14:paraId="71027CEE">
      <w:pPr>
        <w:pStyle w:val="34"/>
        <w:spacing w:before="243" w:line="219" w:lineRule="auto"/>
        <w:ind w:left="28"/>
        <w:outlineLvl w:val="1"/>
        <w:rPr>
          <w:rFonts w:ascii="宋体" w:hAnsi="宋体" w:eastAsia="宋体" w:cs="宋体"/>
          <w:b/>
          <w:bCs/>
          <w:spacing w:val="-3"/>
          <w:sz w:val="24"/>
          <w:szCs w:val="24"/>
        </w:rPr>
      </w:pPr>
    </w:p>
    <w:p w14:paraId="2C0BB007">
      <w:pPr>
        <w:pStyle w:val="34"/>
        <w:spacing w:before="243" w:line="219" w:lineRule="auto"/>
        <w:ind w:left="28"/>
        <w:outlineLvl w:val="1"/>
        <w:rPr>
          <w:rFonts w:ascii="宋体" w:hAnsi="宋体" w:eastAsia="宋体" w:cs="宋体"/>
          <w:b/>
          <w:bCs/>
          <w:spacing w:val="-3"/>
          <w:sz w:val="24"/>
          <w:szCs w:val="24"/>
        </w:rPr>
      </w:pPr>
    </w:p>
    <w:p w14:paraId="0B1093D0">
      <w:pPr>
        <w:pStyle w:val="34"/>
        <w:spacing w:before="243" w:line="219" w:lineRule="auto"/>
        <w:ind w:left="28"/>
        <w:outlineLvl w:val="1"/>
        <w:rPr>
          <w:rFonts w:ascii="宋体" w:hAnsi="宋体" w:eastAsia="宋体" w:cs="宋体"/>
          <w:b/>
          <w:bCs/>
          <w:spacing w:val="-3"/>
          <w:sz w:val="24"/>
          <w:szCs w:val="24"/>
        </w:rPr>
      </w:pPr>
    </w:p>
    <w:p w14:paraId="3B8BDFF7">
      <w:pPr>
        <w:pStyle w:val="34"/>
        <w:spacing w:before="243" w:line="219" w:lineRule="auto"/>
        <w:ind w:left="28"/>
        <w:outlineLvl w:val="1"/>
        <w:rPr>
          <w:rFonts w:ascii="宋体" w:hAnsi="宋体" w:eastAsia="宋体" w:cs="宋体"/>
          <w:b/>
          <w:bCs/>
          <w:spacing w:val="-3"/>
          <w:sz w:val="24"/>
          <w:szCs w:val="24"/>
        </w:rPr>
      </w:pPr>
    </w:p>
    <w:p w14:paraId="07211EF5">
      <w:pPr>
        <w:pStyle w:val="34"/>
        <w:spacing w:before="243" w:line="219" w:lineRule="auto"/>
        <w:ind w:left="28"/>
        <w:outlineLvl w:val="1"/>
        <w:rPr>
          <w:rFonts w:ascii="宋体" w:hAnsi="宋体" w:eastAsia="宋体" w:cs="宋体"/>
          <w:b/>
          <w:bCs/>
          <w:spacing w:val="-3"/>
          <w:sz w:val="24"/>
          <w:szCs w:val="24"/>
        </w:rPr>
      </w:pPr>
    </w:p>
    <w:p w14:paraId="02D29D87">
      <w:pPr>
        <w:pStyle w:val="34"/>
        <w:spacing w:before="243" w:line="219" w:lineRule="auto"/>
        <w:ind w:left="28"/>
        <w:outlineLvl w:val="1"/>
        <w:rPr>
          <w:rFonts w:ascii="宋体" w:hAnsi="宋体" w:eastAsia="宋体" w:cs="宋体"/>
          <w:b/>
          <w:bCs/>
          <w:spacing w:val="-3"/>
          <w:sz w:val="24"/>
          <w:szCs w:val="24"/>
        </w:rPr>
      </w:pPr>
    </w:p>
    <w:p w14:paraId="14ABF7D9">
      <w:pPr>
        <w:pStyle w:val="34"/>
        <w:spacing w:before="243" w:line="219" w:lineRule="auto"/>
        <w:ind w:left="28"/>
        <w:outlineLvl w:val="1"/>
        <w:rPr>
          <w:rFonts w:ascii="宋体" w:hAnsi="宋体" w:eastAsia="宋体" w:cs="宋体"/>
          <w:b/>
          <w:bCs/>
          <w:spacing w:val="-3"/>
          <w:sz w:val="24"/>
          <w:szCs w:val="24"/>
        </w:rPr>
      </w:pPr>
    </w:p>
    <w:p w14:paraId="2DEE4B46">
      <w:pPr>
        <w:pStyle w:val="34"/>
        <w:spacing w:before="243" w:line="219" w:lineRule="auto"/>
        <w:ind w:left="28"/>
        <w:outlineLvl w:val="1"/>
        <w:rPr>
          <w:rFonts w:ascii="宋体" w:hAnsi="宋体" w:eastAsia="宋体" w:cs="宋体"/>
          <w:sz w:val="24"/>
          <w:szCs w:val="24"/>
        </w:rPr>
      </w:pPr>
      <w:r>
        <w:rPr>
          <w:rFonts w:ascii="宋体" w:hAnsi="宋体" w:eastAsia="宋体" w:cs="宋体"/>
          <w:b/>
          <w:bCs/>
          <w:spacing w:val="-3"/>
          <w:sz w:val="24"/>
          <w:szCs w:val="24"/>
        </w:rPr>
        <w:t>附件</w:t>
      </w:r>
      <w:r>
        <w:rPr>
          <w:b/>
          <w:bCs/>
          <w:spacing w:val="-3"/>
          <w:sz w:val="24"/>
          <w:szCs w:val="24"/>
        </w:rPr>
        <w:t>11</w:t>
      </w:r>
      <w:r>
        <w:rPr>
          <w:rFonts w:ascii="宋体" w:hAnsi="宋体" w:eastAsia="宋体" w:cs="宋体"/>
          <w:b/>
          <w:bCs/>
          <w:spacing w:val="-3"/>
          <w:sz w:val="24"/>
          <w:szCs w:val="24"/>
        </w:rPr>
        <w:t>：具备履行合同所必需的设备和专业技术能力的证明</w:t>
      </w:r>
      <w:r>
        <w:rPr>
          <w:rFonts w:ascii="宋体" w:hAnsi="宋体" w:eastAsia="宋体" w:cs="宋体"/>
          <w:b/>
          <w:bCs/>
          <w:spacing w:val="-4"/>
          <w:sz w:val="24"/>
          <w:szCs w:val="24"/>
        </w:rPr>
        <w:t>材料</w:t>
      </w:r>
    </w:p>
    <w:p w14:paraId="70F20EDA">
      <w:pPr>
        <w:spacing w:before="78" w:line="219" w:lineRule="auto"/>
        <w:ind w:left="1826"/>
        <w:rPr>
          <w:rFonts w:ascii="宋体" w:hAnsi="宋体" w:eastAsia="宋体" w:cs="宋体"/>
          <w:b/>
          <w:bCs/>
          <w:spacing w:val="-3"/>
          <w:sz w:val="24"/>
          <w:szCs w:val="24"/>
        </w:rPr>
      </w:pPr>
    </w:p>
    <w:p w14:paraId="1B09E726">
      <w:pPr>
        <w:spacing w:before="78" w:line="219" w:lineRule="auto"/>
        <w:jc w:val="center"/>
        <w:rPr>
          <w:rFonts w:ascii="宋体" w:hAnsi="宋体" w:eastAsia="宋体" w:cs="宋体"/>
          <w:sz w:val="24"/>
          <w:szCs w:val="24"/>
        </w:rPr>
      </w:pPr>
      <w:r>
        <w:rPr>
          <w:rFonts w:ascii="宋体" w:hAnsi="宋体" w:eastAsia="宋体" w:cs="宋体"/>
          <w:b/>
          <w:bCs/>
          <w:spacing w:val="-3"/>
          <w:sz w:val="24"/>
          <w:szCs w:val="24"/>
        </w:rPr>
        <w:t>具备履行合同所必需的设备和专业技术能力的证明材料</w:t>
      </w:r>
    </w:p>
    <w:p w14:paraId="14C755AA">
      <w:pPr>
        <w:pStyle w:val="34"/>
        <w:spacing w:line="286" w:lineRule="auto"/>
      </w:pPr>
    </w:p>
    <w:p w14:paraId="423176AC">
      <w:pPr>
        <w:spacing w:before="78" w:line="431" w:lineRule="auto"/>
        <w:ind w:left="7" w:right="168" w:firstLine="484"/>
        <w:jc w:val="both"/>
        <w:rPr>
          <w:rFonts w:ascii="宋体" w:hAnsi="宋体" w:eastAsia="宋体" w:cs="宋体"/>
          <w:sz w:val="24"/>
          <w:szCs w:val="24"/>
        </w:rPr>
      </w:pPr>
      <w:r>
        <w:rPr>
          <w:rFonts w:ascii="宋体" w:hAnsi="宋体" w:eastAsia="宋体" w:cs="宋体"/>
          <w:spacing w:val="1"/>
          <w:sz w:val="24"/>
          <w:szCs w:val="24"/>
        </w:rPr>
        <w:t>为保证本项目合同的顺利履行，供应商必须具备履行合同的设备和专业技术能力，须提供必须具备履行合同的设备和专业技术能力的承诺函</w:t>
      </w:r>
      <w:r>
        <w:rPr>
          <w:rFonts w:ascii="宋体" w:hAnsi="宋体" w:eastAsia="宋体" w:cs="宋体"/>
          <w:sz w:val="24"/>
          <w:szCs w:val="24"/>
        </w:rPr>
        <w:t>（格式自拟</w:t>
      </w:r>
      <w:r>
        <w:rPr>
          <w:rFonts w:ascii="宋体" w:hAnsi="宋体" w:eastAsia="宋体" w:cs="宋体"/>
          <w:spacing w:val="8"/>
          <w:sz w:val="24"/>
          <w:szCs w:val="24"/>
        </w:rPr>
        <w:t>），</w:t>
      </w:r>
      <w:r>
        <w:rPr>
          <w:rFonts w:ascii="宋体" w:hAnsi="宋体" w:eastAsia="宋体" w:cs="宋体"/>
          <w:sz w:val="24"/>
          <w:szCs w:val="24"/>
        </w:rPr>
        <w:t>并提供相关设备的</w:t>
      </w:r>
      <w:r>
        <w:rPr>
          <w:rFonts w:ascii="宋体" w:hAnsi="宋体" w:eastAsia="宋体" w:cs="宋体"/>
          <w:spacing w:val="-1"/>
          <w:sz w:val="24"/>
          <w:szCs w:val="24"/>
        </w:rPr>
        <w:t>购置发票或相关人员的职称证书、用工合同等证明材料。</w:t>
      </w:r>
    </w:p>
    <w:p w14:paraId="4911A560">
      <w:pPr>
        <w:pStyle w:val="34"/>
      </w:pPr>
    </w:p>
    <w:p w14:paraId="6528873B">
      <w:pPr>
        <w:pStyle w:val="34"/>
      </w:pPr>
    </w:p>
    <w:p w14:paraId="5A9FA4D5">
      <w:pPr>
        <w:pStyle w:val="34"/>
      </w:pPr>
    </w:p>
    <w:p w14:paraId="4F77C8AC">
      <w:pPr>
        <w:pStyle w:val="34"/>
      </w:pPr>
    </w:p>
    <w:p w14:paraId="3D25AD03">
      <w:pPr>
        <w:pStyle w:val="34"/>
      </w:pPr>
    </w:p>
    <w:p w14:paraId="79DC0B2E">
      <w:pPr>
        <w:pStyle w:val="34"/>
      </w:pPr>
    </w:p>
    <w:p w14:paraId="4150544F">
      <w:pPr>
        <w:pStyle w:val="34"/>
      </w:pPr>
    </w:p>
    <w:p w14:paraId="058353B7">
      <w:pPr>
        <w:pStyle w:val="34"/>
      </w:pPr>
    </w:p>
    <w:p w14:paraId="127850B8">
      <w:pPr>
        <w:pStyle w:val="34"/>
        <w:spacing w:before="211" w:line="219" w:lineRule="auto"/>
        <w:ind w:left="28"/>
        <w:rPr>
          <w:rFonts w:ascii="宋体" w:hAnsi="宋体" w:eastAsia="宋体" w:cs="宋体"/>
          <w:b/>
          <w:bCs/>
          <w:spacing w:val="-5"/>
          <w:sz w:val="24"/>
          <w:szCs w:val="24"/>
        </w:rPr>
      </w:pPr>
      <w:bookmarkStart w:id="25" w:name="bookmark17"/>
      <w:bookmarkEnd w:id="25"/>
    </w:p>
    <w:p w14:paraId="25A7D9DB">
      <w:pPr>
        <w:pStyle w:val="34"/>
        <w:spacing w:before="211" w:line="219" w:lineRule="auto"/>
        <w:ind w:left="28"/>
        <w:rPr>
          <w:rFonts w:ascii="宋体" w:hAnsi="宋体" w:eastAsia="宋体" w:cs="宋体"/>
          <w:b/>
          <w:bCs/>
          <w:spacing w:val="-5"/>
          <w:sz w:val="24"/>
          <w:szCs w:val="24"/>
        </w:rPr>
      </w:pPr>
    </w:p>
    <w:p w14:paraId="5FEF09F5">
      <w:pPr>
        <w:pStyle w:val="34"/>
        <w:spacing w:before="211" w:line="219" w:lineRule="auto"/>
        <w:ind w:left="28"/>
        <w:rPr>
          <w:rFonts w:ascii="宋体" w:hAnsi="宋体" w:eastAsia="宋体" w:cs="宋体"/>
          <w:b/>
          <w:bCs/>
          <w:spacing w:val="-5"/>
          <w:sz w:val="24"/>
          <w:szCs w:val="24"/>
        </w:rPr>
      </w:pPr>
    </w:p>
    <w:p w14:paraId="6EF75696">
      <w:pPr>
        <w:pStyle w:val="34"/>
        <w:spacing w:before="211" w:line="219" w:lineRule="auto"/>
        <w:ind w:left="28"/>
        <w:rPr>
          <w:rFonts w:ascii="宋体" w:hAnsi="宋体" w:eastAsia="宋体" w:cs="宋体"/>
          <w:b/>
          <w:bCs/>
          <w:spacing w:val="-5"/>
          <w:sz w:val="24"/>
          <w:szCs w:val="24"/>
        </w:rPr>
      </w:pPr>
    </w:p>
    <w:p w14:paraId="065DE243">
      <w:pPr>
        <w:pStyle w:val="34"/>
        <w:spacing w:before="211" w:line="219" w:lineRule="auto"/>
        <w:ind w:left="28"/>
        <w:rPr>
          <w:rFonts w:ascii="宋体" w:hAnsi="宋体" w:eastAsia="宋体" w:cs="宋体"/>
          <w:b/>
          <w:bCs/>
          <w:spacing w:val="-5"/>
          <w:sz w:val="24"/>
          <w:szCs w:val="24"/>
        </w:rPr>
      </w:pPr>
    </w:p>
    <w:p w14:paraId="57111DDA">
      <w:pPr>
        <w:pStyle w:val="34"/>
        <w:spacing w:before="211" w:line="219" w:lineRule="auto"/>
        <w:ind w:left="28"/>
        <w:rPr>
          <w:rFonts w:ascii="宋体" w:hAnsi="宋体" w:eastAsia="宋体" w:cs="宋体"/>
          <w:b/>
          <w:bCs/>
          <w:spacing w:val="-5"/>
          <w:sz w:val="24"/>
          <w:szCs w:val="24"/>
        </w:rPr>
      </w:pPr>
    </w:p>
    <w:p w14:paraId="70349E45">
      <w:pPr>
        <w:pStyle w:val="34"/>
        <w:spacing w:before="211" w:line="219" w:lineRule="auto"/>
        <w:ind w:left="28"/>
        <w:rPr>
          <w:rFonts w:ascii="宋体" w:hAnsi="宋体" w:eastAsia="宋体" w:cs="宋体"/>
          <w:b/>
          <w:bCs/>
          <w:spacing w:val="-5"/>
          <w:sz w:val="24"/>
          <w:szCs w:val="24"/>
        </w:rPr>
      </w:pPr>
    </w:p>
    <w:p w14:paraId="1083CAE6">
      <w:pPr>
        <w:pStyle w:val="34"/>
        <w:spacing w:before="211" w:line="219" w:lineRule="auto"/>
        <w:ind w:left="28"/>
        <w:rPr>
          <w:rFonts w:ascii="宋体" w:hAnsi="宋体" w:eastAsia="宋体" w:cs="宋体"/>
          <w:b/>
          <w:bCs/>
          <w:spacing w:val="-5"/>
          <w:sz w:val="24"/>
          <w:szCs w:val="24"/>
        </w:rPr>
      </w:pPr>
    </w:p>
    <w:p w14:paraId="28E612FC">
      <w:pPr>
        <w:pStyle w:val="34"/>
        <w:spacing w:before="211" w:line="219" w:lineRule="auto"/>
        <w:ind w:left="28"/>
        <w:rPr>
          <w:rFonts w:ascii="宋体" w:hAnsi="宋体" w:eastAsia="宋体" w:cs="宋体"/>
          <w:b/>
          <w:bCs/>
          <w:spacing w:val="-5"/>
          <w:sz w:val="24"/>
          <w:szCs w:val="24"/>
        </w:rPr>
      </w:pPr>
    </w:p>
    <w:p w14:paraId="4E2FEC05">
      <w:pPr>
        <w:pStyle w:val="34"/>
        <w:spacing w:before="211" w:line="219" w:lineRule="auto"/>
        <w:ind w:left="28"/>
        <w:rPr>
          <w:rFonts w:ascii="宋体" w:hAnsi="宋体" w:eastAsia="宋体" w:cs="宋体"/>
          <w:b/>
          <w:bCs/>
          <w:spacing w:val="-5"/>
          <w:sz w:val="24"/>
          <w:szCs w:val="24"/>
        </w:rPr>
      </w:pPr>
    </w:p>
    <w:p w14:paraId="5A9BDEB5">
      <w:pPr>
        <w:pStyle w:val="34"/>
        <w:spacing w:before="211" w:line="219" w:lineRule="auto"/>
        <w:ind w:left="28"/>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41"/>
          <w:sz w:val="24"/>
          <w:szCs w:val="24"/>
        </w:rPr>
        <w:t xml:space="preserve"> </w:t>
      </w:r>
      <w:r>
        <w:rPr>
          <w:b/>
          <w:bCs/>
          <w:spacing w:val="-5"/>
          <w:sz w:val="24"/>
          <w:szCs w:val="24"/>
        </w:rPr>
        <w:t>12</w:t>
      </w:r>
      <w:r>
        <w:rPr>
          <w:rFonts w:ascii="宋体" w:hAnsi="宋体" w:eastAsia="宋体" w:cs="宋体"/>
          <w:b/>
          <w:bCs/>
          <w:spacing w:val="-5"/>
          <w:sz w:val="24"/>
          <w:szCs w:val="24"/>
        </w:rPr>
        <w:t>：无重大违法记录声明</w:t>
      </w:r>
    </w:p>
    <w:p w14:paraId="1960DC8D">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无重大违法记录声明</w:t>
      </w:r>
    </w:p>
    <w:p w14:paraId="5D5AB1E2">
      <w:pPr>
        <w:spacing w:before="78" w:line="445" w:lineRule="auto"/>
        <w:ind w:left="9" w:right="168" w:firstLine="480"/>
        <w:rPr>
          <w:rFonts w:ascii="宋体" w:hAnsi="宋体" w:eastAsia="宋体" w:cs="宋体"/>
          <w:sz w:val="24"/>
          <w:szCs w:val="24"/>
        </w:rPr>
      </w:pPr>
      <w:r>
        <w:rPr>
          <w:rFonts w:ascii="宋体" w:hAnsi="宋体" w:eastAsia="宋体" w:cs="宋体"/>
          <w:sz w:val="24"/>
          <w:szCs w:val="24"/>
        </w:rPr>
        <w:t>提供参加政府采购活动前</w:t>
      </w:r>
      <w:r>
        <w:rPr>
          <w:rFonts w:ascii="宋体" w:hAnsi="宋体" w:eastAsia="宋体" w:cs="宋体"/>
          <w:spacing w:val="-34"/>
          <w:sz w:val="24"/>
          <w:szCs w:val="24"/>
        </w:rPr>
        <w:t xml:space="preserve"> </w:t>
      </w:r>
      <w:r>
        <w:rPr>
          <w:rFonts w:ascii="宋体" w:hAnsi="宋体" w:eastAsia="宋体" w:cs="宋体"/>
          <w:sz w:val="24"/>
          <w:szCs w:val="24"/>
        </w:rPr>
        <w:t>3</w:t>
      </w:r>
      <w:r>
        <w:rPr>
          <w:rFonts w:ascii="宋体" w:hAnsi="宋体" w:eastAsia="宋体" w:cs="宋体"/>
          <w:spacing w:val="-47"/>
          <w:sz w:val="24"/>
          <w:szCs w:val="24"/>
        </w:rPr>
        <w:t xml:space="preserve"> </w:t>
      </w:r>
      <w:r>
        <w:rPr>
          <w:rFonts w:ascii="宋体" w:hAnsi="宋体" w:eastAsia="宋体" w:cs="宋体"/>
          <w:sz w:val="24"/>
          <w:szCs w:val="24"/>
        </w:rPr>
        <w:t>年内在经营活动中没有重大违法记录的书面声明，并附查</w:t>
      </w:r>
      <w:r>
        <w:rPr>
          <w:rFonts w:ascii="宋体" w:hAnsi="宋体" w:eastAsia="宋体" w:cs="宋体"/>
          <w:spacing w:val="-2"/>
          <w:sz w:val="24"/>
          <w:szCs w:val="24"/>
        </w:rPr>
        <w:t>询截图。（格式可自定）</w:t>
      </w:r>
    </w:p>
    <w:p w14:paraId="41FD8D25">
      <w:pPr>
        <w:pStyle w:val="34"/>
      </w:pPr>
    </w:p>
    <w:p w14:paraId="4BC0C873">
      <w:pPr>
        <w:pStyle w:val="34"/>
      </w:pPr>
    </w:p>
    <w:p w14:paraId="6985B5DD">
      <w:pPr>
        <w:pStyle w:val="34"/>
      </w:pPr>
    </w:p>
    <w:p w14:paraId="77D52828">
      <w:pPr>
        <w:pStyle w:val="34"/>
      </w:pPr>
    </w:p>
    <w:p w14:paraId="02EF65FF">
      <w:pPr>
        <w:pStyle w:val="34"/>
      </w:pPr>
    </w:p>
    <w:p w14:paraId="3F681B52">
      <w:pPr>
        <w:pStyle w:val="34"/>
      </w:pPr>
    </w:p>
    <w:p w14:paraId="634D2513">
      <w:pPr>
        <w:pStyle w:val="34"/>
      </w:pPr>
    </w:p>
    <w:p w14:paraId="6190F560">
      <w:pPr>
        <w:pStyle w:val="34"/>
        <w:spacing w:line="241" w:lineRule="auto"/>
      </w:pPr>
    </w:p>
    <w:p w14:paraId="2B396FD6">
      <w:pPr>
        <w:pStyle w:val="34"/>
        <w:spacing w:line="241" w:lineRule="auto"/>
      </w:pPr>
    </w:p>
    <w:p w14:paraId="35B500A3">
      <w:pPr>
        <w:pStyle w:val="34"/>
        <w:spacing w:line="241" w:lineRule="auto"/>
      </w:pPr>
    </w:p>
    <w:p w14:paraId="2CF96F6C">
      <w:pPr>
        <w:pStyle w:val="34"/>
        <w:spacing w:line="241" w:lineRule="auto"/>
      </w:pPr>
    </w:p>
    <w:p w14:paraId="75E70377">
      <w:pPr>
        <w:pStyle w:val="34"/>
        <w:spacing w:line="241" w:lineRule="auto"/>
      </w:pPr>
    </w:p>
    <w:p w14:paraId="306CB864">
      <w:pPr>
        <w:pStyle w:val="34"/>
        <w:spacing w:line="241" w:lineRule="auto"/>
      </w:pPr>
    </w:p>
    <w:p w14:paraId="60C162ED">
      <w:pPr>
        <w:pStyle w:val="34"/>
        <w:spacing w:line="241" w:lineRule="auto"/>
      </w:pPr>
    </w:p>
    <w:p w14:paraId="2A9967DD">
      <w:pPr>
        <w:pStyle w:val="34"/>
        <w:spacing w:line="241" w:lineRule="auto"/>
      </w:pPr>
    </w:p>
    <w:p w14:paraId="765BD36B">
      <w:pPr>
        <w:pStyle w:val="34"/>
        <w:spacing w:line="241" w:lineRule="auto"/>
      </w:pPr>
    </w:p>
    <w:p w14:paraId="7F26A2DA">
      <w:pPr>
        <w:pStyle w:val="34"/>
        <w:spacing w:line="241" w:lineRule="auto"/>
      </w:pPr>
    </w:p>
    <w:p w14:paraId="76F2D95A">
      <w:pPr>
        <w:pStyle w:val="34"/>
        <w:spacing w:line="241" w:lineRule="auto"/>
      </w:pPr>
    </w:p>
    <w:p w14:paraId="02468DC4">
      <w:pPr>
        <w:pStyle w:val="34"/>
        <w:spacing w:line="241" w:lineRule="auto"/>
      </w:pPr>
    </w:p>
    <w:p w14:paraId="6DDAE5A1">
      <w:pPr>
        <w:pStyle w:val="34"/>
        <w:spacing w:line="241" w:lineRule="auto"/>
      </w:pPr>
    </w:p>
    <w:p w14:paraId="014B0C1B">
      <w:pPr>
        <w:pStyle w:val="34"/>
        <w:spacing w:line="241" w:lineRule="auto"/>
      </w:pPr>
    </w:p>
    <w:p w14:paraId="4C3CDCB1">
      <w:pPr>
        <w:pStyle w:val="34"/>
        <w:spacing w:line="241" w:lineRule="auto"/>
      </w:pPr>
    </w:p>
    <w:p w14:paraId="698E9151">
      <w:pPr>
        <w:pStyle w:val="34"/>
        <w:spacing w:line="241" w:lineRule="auto"/>
      </w:pPr>
    </w:p>
    <w:p w14:paraId="546B576C">
      <w:pPr>
        <w:pStyle w:val="34"/>
        <w:spacing w:line="241" w:lineRule="auto"/>
      </w:pPr>
    </w:p>
    <w:p w14:paraId="666281FD">
      <w:pPr>
        <w:pStyle w:val="34"/>
        <w:spacing w:before="211" w:line="219" w:lineRule="auto"/>
        <w:ind w:left="28"/>
        <w:outlineLvl w:val="1"/>
        <w:rPr>
          <w:rFonts w:ascii="宋体" w:hAnsi="宋体" w:eastAsia="宋体" w:cs="宋体"/>
          <w:sz w:val="24"/>
          <w:szCs w:val="24"/>
        </w:rPr>
      </w:pPr>
      <w:bookmarkStart w:id="26" w:name="bookmark18"/>
      <w:bookmarkEnd w:id="26"/>
      <w:r>
        <w:rPr>
          <w:rFonts w:ascii="宋体" w:hAnsi="宋体" w:eastAsia="宋体" w:cs="宋体"/>
          <w:b/>
          <w:bCs/>
          <w:spacing w:val="-6"/>
          <w:sz w:val="24"/>
          <w:szCs w:val="24"/>
        </w:rPr>
        <w:t>附件</w:t>
      </w:r>
      <w:r>
        <w:rPr>
          <w:rFonts w:ascii="宋体" w:hAnsi="宋体" w:eastAsia="宋体" w:cs="宋体"/>
          <w:spacing w:val="-33"/>
          <w:sz w:val="24"/>
          <w:szCs w:val="24"/>
        </w:rPr>
        <w:t xml:space="preserve"> </w:t>
      </w:r>
      <w:r>
        <w:rPr>
          <w:b/>
          <w:bCs/>
          <w:spacing w:val="-6"/>
          <w:sz w:val="24"/>
          <w:szCs w:val="24"/>
        </w:rPr>
        <w:t>13</w:t>
      </w:r>
      <w:r>
        <w:rPr>
          <w:rFonts w:ascii="宋体" w:hAnsi="宋体" w:eastAsia="宋体" w:cs="宋体"/>
          <w:b/>
          <w:bCs/>
          <w:spacing w:val="-6"/>
          <w:sz w:val="24"/>
          <w:szCs w:val="24"/>
        </w:rPr>
        <w:t>：类似业绩证明材料</w:t>
      </w:r>
    </w:p>
    <w:p w14:paraId="57B8A2B3">
      <w:pPr>
        <w:spacing w:before="199" w:line="219" w:lineRule="auto"/>
        <w:ind w:left="3591"/>
        <w:rPr>
          <w:rFonts w:ascii="宋体" w:hAnsi="宋体" w:eastAsia="宋体" w:cs="宋体"/>
          <w:sz w:val="28"/>
          <w:szCs w:val="28"/>
        </w:rPr>
      </w:pPr>
      <w:r>
        <w:rPr>
          <w:rFonts w:ascii="宋体" w:hAnsi="宋体" w:eastAsia="宋体" w:cs="宋体"/>
          <w:b/>
          <w:bCs/>
          <w:spacing w:val="-4"/>
          <w:sz w:val="28"/>
          <w:szCs w:val="28"/>
        </w:rPr>
        <w:t>类似业绩证明材料</w:t>
      </w:r>
    </w:p>
    <w:p w14:paraId="2496B7D3">
      <w:pPr>
        <w:spacing w:before="188" w:line="220" w:lineRule="auto"/>
        <w:ind w:left="2615"/>
        <w:rPr>
          <w:rFonts w:ascii="宋体" w:hAnsi="宋体" w:eastAsia="宋体" w:cs="宋体"/>
          <w:sz w:val="28"/>
          <w:szCs w:val="28"/>
        </w:rPr>
      </w:pPr>
      <w:r>
        <w:rPr>
          <w:rFonts w:ascii="宋体" w:hAnsi="宋体" w:eastAsia="宋体" w:cs="宋体"/>
          <w:b/>
          <w:bCs/>
          <w:spacing w:val="-4"/>
          <w:sz w:val="28"/>
          <w:szCs w:val="28"/>
        </w:rPr>
        <w:t>（一）近年完成的类似项目情况表</w:t>
      </w:r>
    </w:p>
    <w:p w14:paraId="656E5DA4">
      <w:pPr>
        <w:spacing w:line="113" w:lineRule="auto"/>
        <w:rPr>
          <w:rFonts w:ascii="Arial"/>
          <w:sz w:val="2"/>
        </w:rPr>
      </w:pPr>
    </w:p>
    <w:tbl>
      <w:tblPr>
        <w:tblStyle w:val="94"/>
        <w:tblW w:w="9083" w:type="dxa"/>
        <w:tblInd w:w="1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5"/>
        <w:gridCol w:w="6008"/>
      </w:tblGrid>
      <w:tr w14:paraId="08FB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075" w:type="dxa"/>
            <w:vAlign w:val="top"/>
          </w:tcPr>
          <w:p w14:paraId="59FD5D8B">
            <w:pPr>
              <w:pStyle w:val="95"/>
              <w:spacing w:before="216" w:line="220" w:lineRule="auto"/>
              <w:ind w:left="1069"/>
            </w:pPr>
            <w:r>
              <w:rPr>
                <w:spacing w:val="-4"/>
              </w:rPr>
              <w:t>项目名称</w:t>
            </w:r>
          </w:p>
        </w:tc>
        <w:tc>
          <w:tcPr>
            <w:tcW w:w="6008" w:type="dxa"/>
            <w:vAlign w:val="top"/>
          </w:tcPr>
          <w:p w14:paraId="5E08FD5C">
            <w:pPr>
              <w:rPr>
                <w:rFonts w:ascii="Arial"/>
                <w:sz w:val="21"/>
              </w:rPr>
            </w:pPr>
          </w:p>
        </w:tc>
      </w:tr>
      <w:tr w14:paraId="75E1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75" w:type="dxa"/>
            <w:vAlign w:val="top"/>
          </w:tcPr>
          <w:p w14:paraId="4036EF48">
            <w:pPr>
              <w:pStyle w:val="95"/>
              <w:spacing w:before="212" w:line="220" w:lineRule="auto"/>
              <w:ind w:left="949"/>
            </w:pPr>
            <w:r>
              <w:rPr>
                <w:spacing w:val="-3"/>
              </w:rPr>
              <w:t>项目所在地</w:t>
            </w:r>
          </w:p>
        </w:tc>
        <w:tc>
          <w:tcPr>
            <w:tcW w:w="6008" w:type="dxa"/>
            <w:vAlign w:val="top"/>
          </w:tcPr>
          <w:p w14:paraId="793D95B7">
            <w:pPr>
              <w:rPr>
                <w:rFonts w:ascii="Arial"/>
                <w:sz w:val="21"/>
              </w:rPr>
            </w:pPr>
          </w:p>
        </w:tc>
      </w:tr>
      <w:tr w14:paraId="72B4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75" w:type="dxa"/>
            <w:vAlign w:val="top"/>
          </w:tcPr>
          <w:p w14:paraId="6195C123">
            <w:pPr>
              <w:pStyle w:val="95"/>
              <w:spacing w:before="213" w:line="220" w:lineRule="auto"/>
              <w:ind w:left="949"/>
            </w:pPr>
            <w:r>
              <w:rPr>
                <w:spacing w:val="-3"/>
              </w:rPr>
              <w:t>发包人名称</w:t>
            </w:r>
          </w:p>
        </w:tc>
        <w:tc>
          <w:tcPr>
            <w:tcW w:w="6008" w:type="dxa"/>
            <w:vAlign w:val="top"/>
          </w:tcPr>
          <w:p w14:paraId="147FFF49">
            <w:pPr>
              <w:rPr>
                <w:rFonts w:ascii="Arial"/>
                <w:sz w:val="21"/>
              </w:rPr>
            </w:pPr>
          </w:p>
        </w:tc>
      </w:tr>
      <w:tr w14:paraId="7688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6432CF31">
            <w:pPr>
              <w:pStyle w:val="95"/>
              <w:spacing w:before="212" w:line="220" w:lineRule="auto"/>
              <w:ind w:left="949"/>
            </w:pPr>
            <w:r>
              <w:rPr>
                <w:spacing w:val="-3"/>
              </w:rPr>
              <w:t>发包人地址</w:t>
            </w:r>
          </w:p>
        </w:tc>
        <w:tc>
          <w:tcPr>
            <w:tcW w:w="6008" w:type="dxa"/>
            <w:vAlign w:val="top"/>
          </w:tcPr>
          <w:p w14:paraId="58C41034">
            <w:pPr>
              <w:rPr>
                <w:rFonts w:ascii="Arial"/>
                <w:sz w:val="21"/>
              </w:rPr>
            </w:pPr>
          </w:p>
        </w:tc>
      </w:tr>
      <w:tr w14:paraId="4387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21F29825">
            <w:pPr>
              <w:pStyle w:val="95"/>
              <w:spacing w:before="213" w:line="220" w:lineRule="auto"/>
              <w:ind w:left="949"/>
            </w:pPr>
            <w:r>
              <w:rPr>
                <w:spacing w:val="-3"/>
              </w:rPr>
              <w:t>发包人电话</w:t>
            </w:r>
          </w:p>
        </w:tc>
        <w:tc>
          <w:tcPr>
            <w:tcW w:w="6008" w:type="dxa"/>
            <w:vAlign w:val="top"/>
          </w:tcPr>
          <w:p w14:paraId="214A753D">
            <w:pPr>
              <w:rPr>
                <w:rFonts w:ascii="Arial"/>
                <w:sz w:val="21"/>
              </w:rPr>
            </w:pPr>
          </w:p>
        </w:tc>
      </w:tr>
      <w:tr w14:paraId="70A1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43A67E7A">
            <w:pPr>
              <w:pStyle w:val="95"/>
              <w:spacing w:before="213" w:line="218" w:lineRule="auto"/>
              <w:ind w:left="1066"/>
            </w:pPr>
            <w:r>
              <w:rPr>
                <w:spacing w:val="-3"/>
              </w:rPr>
              <w:t>合同价格</w:t>
            </w:r>
          </w:p>
        </w:tc>
        <w:tc>
          <w:tcPr>
            <w:tcW w:w="6008" w:type="dxa"/>
            <w:vAlign w:val="top"/>
          </w:tcPr>
          <w:p w14:paraId="0307D46A">
            <w:pPr>
              <w:rPr>
                <w:rFonts w:ascii="Arial"/>
                <w:sz w:val="21"/>
              </w:rPr>
            </w:pPr>
          </w:p>
        </w:tc>
      </w:tr>
      <w:tr w14:paraId="584B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75" w:type="dxa"/>
            <w:vAlign w:val="top"/>
          </w:tcPr>
          <w:p w14:paraId="28C563C4">
            <w:pPr>
              <w:pStyle w:val="95"/>
              <w:spacing w:before="214" w:line="220" w:lineRule="auto"/>
              <w:ind w:left="1066"/>
            </w:pPr>
            <w:r>
              <w:rPr>
                <w:spacing w:val="-3"/>
              </w:rPr>
              <w:t>开工日期</w:t>
            </w:r>
          </w:p>
        </w:tc>
        <w:tc>
          <w:tcPr>
            <w:tcW w:w="6008" w:type="dxa"/>
            <w:vAlign w:val="top"/>
          </w:tcPr>
          <w:p w14:paraId="33CC0932">
            <w:pPr>
              <w:rPr>
                <w:rFonts w:ascii="Arial"/>
                <w:sz w:val="21"/>
              </w:rPr>
            </w:pPr>
          </w:p>
        </w:tc>
      </w:tr>
      <w:tr w14:paraId="24EF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5CCC8C9F">
            <w:pPr>
              <w:pStyle w:val="95"/>
              <w:spacing w:before="215" w:line="219" w:lineRule="auto"/>
              <w:ind w:left="1066"/>
            </w:pPr>
            <w:r>
              <w:rPr>
                <w:spacing w:val="-3"/>
              </w:rPr>
              <w:t>竣工日期</w:t>
            </w:r>
          </w:p>
        </w:tc>
        <w:tc>
          <w:tcPr>
            <w:tcW w:w="6008" w:type="dxa"/>
            <w:vAlign w:val="top"/>
          </w:tcPr>
          <w:p w14:paraId="320EB394">
            <w:pPr>
              <w:rPr>
                <w:rFonts w:ascii="Arial"/>
                <w:sz w:val="21"/>
              </w:rPr>
            </w:pPr>
          </w:p>
        </w:tc>
      </w:tr>
      <w:tr w14:paraId="2188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6E390D63">
            <w:pPr>
              <w:pStyle w:val="95"/>
              <w:spacing w:before="216" w:line="219" w:lineRule="auto"/>
              <w:ind w:left="945"/>
            </w:pPr>
            <w:r>
              <w:rPr>
                <w:spacing w:val="-2"/>
              </w:rPr>
              <w:t>承担的工作</w:t>
            </w:r>
          </w:p>
        </w:tc>
        <w:tc>
          <w:tcPr>
            <w:tcW w:w="6008" w:type="dxa"/>
            <w:vAlign w:val="top"/>
          </w:tcPr>
          <w:p w14:paraId="4B12E6B5">
            <w:pPr>
              <w:rPr>
                <w:rFonts w:ascii="Arial"/>
                <w:sz w:val="21"/>
              </w:rPr>
            </w:pPr>
          </w:p>
        </w:tc>
      </w:tr>
      <w:tr w14:paraId="557F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0E0AECD5">
            <w:pPr>
              <w:pStyle w:val="95"/>
              <w:spacing w:before="213" w:line="220" w:lineRule="auto"/>
              <w:ind w:left="1068"/>
            </w:pPr>
            <w:r>
              <w:rPr>
                <w:spacing w:val="-4"/>
              </w:rPr>
              <w:t>工程质量</w:t>
            </w:r>
          </w:p>
        </w:tc>
        <w:tc>
          <w:tcPr>
            <w:tcW w:w="6008" w:type="dxa"/>
            <w:vAlign w:val="top"/>
          </w:tcPr>
          <w:p w14:paraId="63C28F03">
            <w:pPr>
              <w:rPr>
                <w:rFonts w:ascii="Arial"/>
                <w:sz w:val="21"/>
              </w:rPr>
            </w:pPr>
          </w:p>
        </w:tc>
      </w:tr>
      <w:tr w14:paraId="0269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76032D9D">
            <w:pPr>
              <w:pStyle w:val="95"/>
              <w:spacing w:before="214" w:line="220" w:lineRule="auto"/>
              <w:ind w:left="1069"/>
            </w:pPr>
            <w:r>
              <w:rPr>
                <w:spacing w:val="-4"/>
              </w:rPr>
              <w:t>项目经理</w:t>
            </w:r>
          </w:p>
        </w:tc>
        <w:tc>
          <w:tcPr>
            <w:tcW w:w="6008" w:type="dxa"/>
            <w:vAlign w:val="top"/>
          </w:tcPr>
          <w:p w14:paraId="1854B824">
            <w:pPr>
              <w:rPr>
                <w:rFonts w:ascii="Arial"/>
                <w:sz w:val="21"/>
              </w:rPr>
            </w:pPr>
          </w:p>
        </w:tc>
      </w:tr>
      <w:tr w14:paraId="0D61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152B893B">
            <w:pPr>
              <w:pStyle w:val="95"/>
              <w:spacing w:before="215" w:line="219" w:lineRule="auto"/>
              <w:ind w:left="946"/>
            </w:pPr>
            <w:r>
              <w:rPr>
                <w:spacing w:val="-3"/>
              </w:rPr>
              <w:t>技术负责人</w:t>
            </w:r>
          </w:p>
        </w:tc>
        <w:tc>
          <w:tcPr>
            <w:tcW w:w="6008" w:type="dxa"/>
            <w:vAlign w:val="top"/>
          </w:tcPr>
          <w:p w14:paraId="38D01A7D">
            <w:pPr>
              <w:rPr>
                <w:rFonts w:ascii="Arial"/>
                <w:sz w:val="21"/>
              </w:rPr>
            </w:pPr>
          </w:p>
        </w:tc>
      </w:tr>
      <w:tr w14:paraId="1E08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75" w:type="dxa"/>
            <w:vAlign w:val="top"/>
          </w:tcPr>
          <w:p w14:paraId="60C233C8">
            <w:pPr>
              <w:pStyle w:val="95"/>
              <w:spacing w:before="215" w:line="219" w:lineRule="auto"/>
              <w:ind w:left="472"/>
            </w:pPr>
            <w:r>
              <w:rPr>
                <w:spacing w:val="-2"/>
              </w:rPr>
              <w:t>总监理工程师及电话</w:t>
            </w:r>
          </w:p>
        </w:tc>
        <w:tc>
          <w:tcPr>
            <w:tcW w:w="6008" w:type="dxa"/>
            <w:vAlign w:val="top"/>
          </w:tcPr>
          <w:p w14:paraId="3580915B">
            <w:pPr>
              <w:rPr>
                <w:rFonts w:ascii="Arial"/>
                <w:sz w:val="21"/>
              </w:rPr>
            </w:pPr>
          </w:p>
        </w:tc>
      </w:tr>
      <w:tr w14:paraId="06DA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75" w:type="dxa"/>
            <w:vAlign w:val="center"/>
          </w:tcPr>
          <w:p w14:paraId="74EFD8B9">
            <w:pPr>
              <w:pStyle w:val="95"/>
              <w:spacing w:before="78" w:line="220" w:lineRule="auto"/>
              <w:jc w:val="center"/>
            </w:pPr>
            <w:r>
              <w:rPr>
                <w:spacing w:val="-4"/>
              </w:rPr>
              <w:t>项目描述</w:t>
            </w:r>
          </w:p>
        </w:tc>
        <w:tc>
          <w:tcPr>
            <w:tcW w:w="6008" w:type="dxa"/>
            <w:vAlign w:val="top"/>
          </w:tcPr>
          <w:p w14:paraId="328782CB">
            <w:pPr>
              <w:rPr>
                <w:rFonts w:ascii="Arial"/>
                <w:sz w:val="21"/>
              </w:rPr>
            </w:pPr>
          </w:p>
        </w:tc>
      </w:tr>
      <w:tr w14:paraId="06CC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3075" w:type="dxa"/>
            <w:vAlign w:val="center"/>
          </w:tcPr>
          <w:p w14:paraId="60776720">
            <w:pPr>
              <w:pStyle w:val="95"/>
              <w:spacing w:before="78" w:line="221" w:lineRule="auto"/>
              <w:jc w:val="center"/>
            </w:pPr>
            <w:r>
              <w:rPr>
                <w:spacing w:val="-7"/>
              </w:rPr>
              <w:t>备注</w:t>
            </w:r>
          </w:p>
        </w:tc>
        <w:tc>
          <w:tcPr>
            <w:tcW w:w="6008" w:type="dxa"/>
            <w:vAlign w:val="top"/>
          </w:tcPr>
          <w:p w14:paraId="5C3CDC2F">
            <w:pPr>
              <w:rPr>
                <w:rFonts w:ascii="Arial"/>
                <w:sz w:val="21"/>
              </w:rPr>
            </w:pPr>
          </w:p>
        </w:tc>
      </w:tr>
    </w:tbl>
    <w:p w14:paraId="15D369F4">
      <w:pPr>
        <w:spacing w:before="168" w:line="442" w:lineRule="auto"/>
        <w:ind w:left="8" w:right="218" w:firstLine="480"/>
      </w:pPr>
      <w:r>
        <w:rPr>
          <w:rFonts w:ascii="宋体" w:hAnsi="宋体" w:eastAsia="宋体" w:cs="宋体"/>
          <w:sz w:val="24"/>
          <w:szCs w:val="24"/>
        </w:rPr>
        <w:t>注：供应商提供自202</w:t>
      </w:r>
      <w:r>
        <w:rPr>
          <w:rFonts w:hint="eastAsia" w:ascii="宋体" w:hAnsi="宋体" w:eastAsia="宋体" w:cs="宋体"/>
          <w:sz w:val="24"/>
          <w:szCs w:val="24"/>
          <w:lang w:val="en-US" w:eastAsia="zh-CN"/>
        </w:rPr>
        <w:t>3</w:t>
      </w:r>
      <w:r>
        <w:rPr>
          <w:rFonts w:ascii="宋体" w:hAnsi="宋体" w:eastAsia="宋体" w:cs="宋体"/>
          <w:sz w:val="24"/>
          <w:szCs w:val="24"/>
        </w:rPr>
        <w:t>年</w:t>
      </w:r>
      <w:r>
        <w:rPr>
          <w:rFonts w:hint="eastAsia" w:ascii="宋体" w:hAnsi="宋体" w:eastAsia="宋体" w:cs="宋体"/>
          <w:sz w:val="24"/>
          <w:szCs w:val="24"/>
          <w:lang w:val="en-US" w:eastAsia="zh-CN"/>
        </w:rPr>
        <w:t>1月1日</w:t>
      </w:r>
      <w:r>
        <w:rPr>
          <w:rFonts w:ascii="宋体" w:hAnsi="宋体" w:eastAsia="宋体" w:cs="宋体"/>
          <w:sz w:val="24"/>
          <w:szCs w:val="24"/>
        </w:rPr>
        <w:t>至今的类似业绩证明材料，需提供</w:t>
      </w:r>
      <w:r>
        <w:rPr>
          <w:rFonts w:ascii="宋体" w:hAnsi="宋体" w:eastAsia="宋体" w:cs="宋体"/>
          <w:spacing w:val="-1"/>
          <w:sz w:val="24"/>
          <w:szCs w:val="24"/>
        </w:rPr>
        <w:t>包含合同首页、合同内容</w:t>
      </w:r>
      <w:r>
        <w:rPr>
          <w:rFonts w:ascii="宋体" w:hAnsi="宋体" w:eastAsia="宋体" w:cs="宋体"/>
          <w:sz w:val="24"/>
          <w:szCs w:val="24"/>
        </w:rPr>
        <w:t>及金额所在页、签字盖章页的合同或中标通知书的</w:t>
      </w:r>
      <w:r>
        <w:rPr>
          <w:rFonts w:ascii="宋体" w:hAnsi="宋体" w:eastAsia="宋体" w:cs="宋体"/>
          <w:spacing w:val="-1"/>
          <w:sz w:val="24"/>
          <w:szCs w:val="24"/>
        </w:rPr>
        <w:t>复印（或扫描）件。每张表格只填写一个项目，并标明序号。</w:t>
      </w:r>
    </w:p>
    <w:p w14:paraId="593A75F3">
      <w:pPr>
        <w:pStyle w:val="34"/>
        <w:spacing w:before="78" w:line="219" w:lineRule="auto"/>
        <w:ind w:left="28"/>
        <w:rPr>
          <w:rFonts w:ascii="宋体" w:hAnsi="宋体" w:eastAsia="宋体" w:cs="宋体"/>
          <w:sz w:val="24"/>
          <w:szCs w:val="24"/>
        </w:rPr>
      </w:pPr>
      <w:bookmarkStart w:id="27" w:name="bookmark19"/>
      <w:bookmarkEnd w:id="27"/>
      <w:r>
        <w:rPr>
          <w:rFonts w:ascii="宋体" w:hAnsi="宋体" w:eastAsia="宋体" w:cs="宋体"/>
          <w:b/>
          <w:bCs/>
          <w:spacing w:val="-4"/>
          <w:sz w:val="24"/>
          <w:szCs w:val="24"/>
        </w:rPr>
        <w:t>附件</w:t>
      </w:r>
      <w:r>
        <w:rPr>
          <w:rFonts w:ascii="宋体" w:hAnsi="宋体" w:eastAsia="宋体" w:cs="宋体"/>
          <w:spacing w:val="-34"/>
          <w:sz w:val="24"/>
          <w:szCs w:val="24"/>
        </w:rPr>
        <w:t xml:space="preserve"> </w:t>
      </w:r>
      <w:r>
        <w:rPr>
          <w:b/>
          <w:bCs/>
          <w:spacing w:val="-4"/>
          <w:sz w:val="24"/>
          <w:szCs w:val="24"/>
        </w:rPr>
        <w:t>14</w:t>
      </w:r>
      <w:r>
        <w:rPr>
          <w:rFonts w:ascii="宋体" w:hAnsi="宋体" w:eastAsia="宋体" w:cs="宋体"/>
          <w:b/>
          <w:bCs/>
          <w:spacing w:val="-4"/>
          <w:sz w:val="24"/>
          <w:szCs w:val="24"/>
        </w:rPr>
        <w:t>：供应商认为在其他方面有必要说明的事项</w:t>
      </w:r>
    </w:p>
    <w:p w14:paraId="668942CD">
      <w:pPr>
        <w:pStyle w:val="34"/>
        <w:spacing w:line="316" w:lineRule="auto"/>
      </w:pPr>
    </w:p>
    <w:p w14:paraId="259C9DB2">
      <w:pPr>
        <w:spacing w:before="91" w:line="219" w:lineRule="auto"/>
        <w:jc w:val="center"/>
        <w:rPr>
          <w:rFonts w:ascii="宋体" w:hAnsi="宋体" w:eastAsia="宋体" w:cs="宋体"/>
          <w:sz w:val="28"/>
          <w:szCs w:val="28"/>
        </w:rPr>
      </w:pPr>
      <w:r>
        <w:rPr>
          <w:rFonts w:ascii="宋体" w:hAnsi="宋体" w:eastAsia="宋体" w:cs="宋体"/>
          <w:b/>
          <w:bCs/>
          <w:spacing w:val="-3"/>
          <w:sz w:val="28"/>
          <w:szCs w:val="28"/>
        </w:rPr>
        <w:t>供应商认为在其他方面有必要说明的事项</w:t>
      </w:r>
    </w:p>
    <w:p w14:paraId="07274D76">
      <w:pPr>
        <w:pStyle w:val="34"/>
        <w:spacing w:line="242" w:lineRule="auto"/>
      </w:pPr>
    </w:p>
    <w:p w14:paraId="68DAEE41">
      <w:pPr>
        <w:pStyle w:val="34"/>
        <w:spacing w:line="242" w:lineRule="auto"/>
      </w:pPr>
    </w:p>
    <w:p w14:paraId="13B41256">
      <w:pPr>
        <w:pStyle w:val="34"/>
        <w:spacing w:line="242" w:lineRule="auto"/>
      </w:pPr>
    </w:p>
    <w:p w14:paraId="4EA6A4C1">
      <w:pPr>
        <w:pStyle w:val="34"/>
        <w:spacing w:line="242" w:lineRule="auto"/>
      </w:pPr>
    </w:p>
    <w:p w14:paraId="55791E63">
      <w:pPr>
        <w:pStyle w:val="34"/>
        <w:spacing w:line="242" w:lineRule="auto"/>
      </w:pPr>
    </w:p>
    <w:p w14:paraId="4A52BC60">
      <w:pPr>
        <w:pStyle w:val="35"/>
      </w:pPr>
    </w:p>
    <w:p w14:paraId="7DCD4CC0">
      <w:pPr>
        <w:pStyle w:val="37"/>
      </w:pPr>
    </w:p>
    <w:p w14:paraId="0E586A8B"/>
    <w:p w14:paraId="6EE4E169">
      <w:pPr>
        <w:pStyle w:val="34"/>
        <w:spacing w:line="242" w:lineRule="auto"/>
      </w:pPr>
    </w:p>
    <w:p w14:paraId="233A1BDA">
      <w:pPr>
        <w:pStyle w:val="34"/>
        <w:spacing w:line="242" w:lineRule="auto"/>
      </w:pPr>
    </w:p>
    <w:p w14:paraId="55E6F5A9">
      <w:pPr>
        <w:pStyle w:val="34"/>
        <w:spacing w:line="242" w:lineRule="auto"/>
      </w:pPr>
    </w:p>
    <w:p w14:paraId="73A15144">
      <w:pPr>
        <w:pStyle w:val="34"/>
        <w:spacing w:line="242" w:lineRule="auto"/>
      </w:pPr>
    </w:p>
    <w:p w14:paraId="4CD59B11">
      <w:pPr>
        <w:pStyle w:val="34"/>
        <w:spacing w:line="242" w:lineRule="auto"/>
      </w:pPr>
    </w:p>
    <w:p w14:paraId="720F8DDA">
      <w:pPr>
        <w:pStyle w:val="34"/>
        <w:spacing w:line="242" w:lineRule="auto"/>
      </w:pPr>
    </w:p>
    <w:p w14:paraId="654A294F">
      <w:pPr>
        <w:pStyle w:val="34"/>
        <w:spacing w:line="242" w:lineRule="auto"/>
      </w:pPr>
    </w:p>
    <w:p w14:paraId="03B2B554">
      <w:pPr>
        <w:pStyle w:val="34"/>
        <w:spacing w:line="242" w:lineRule="auto"/>
      </w:pPr>
    </w:p>
    <w:p w14:paraId="4D3E3B75">
      <w:pPr>
        <w:pStyle w:val="34"/>
        <w:spacing w:line="242" w:lineRule="auto"/>
      </w:pPr>
    </w:p>
    <w:p w14:paraId="324B6DA6">
      <w:pPr>
        <w:pStyle w:val="34"/>
        <w:spacing w:line="242" w:lineRule="auto"/>
      </w:pPr>
    </w:p>
    <w:p w14:paraId="5609143B">
      <w:pPr>
        <w:pStyle w:val="34"/>
        <w:spacing w:line="242" w:lineRule="auto"/>
      </w:pPr>
    </w:p>
    <w:p w14:paraId="04094D25">
      <w:pPr>
        <w:pStyle w:val="34"/>
        <w:spacing w:line="242" w:lineRule="auto"/>
      </w:pPr>
    </w:p>
    <w:p w14:paraId="4DC5DD19">
      <w:pPr>
        <w:pStyle w:val="34"/>
        <w:spacing w:line="242" w:lineRule="auto"/>
      </w:pPr>
    </w:p>
    <w:p w14:paraId="62012446">
      <w:pPr>
        <w:pStyle w:val="34"/>
        <w:spacing w:line="242" w:lineRule="auto"/>
      </w:pPr>
    </w:p>
    <w:p w14:paraId="6374F1D4">
      <w:pPr>
        <w:pStyle w:val="34"/>
        <w:spacing w:line="242" w:lineRule="auto"/>
      </w:pPr>
    </w:p>
    <w:p w14:paraId="485FCE35">
      <w:pPr>
        <w:pStyle w:val="34"/>
        <w:spacing w:line="242" w:lineRule="auto"/>
      </w:pPr>
    </w:p>
    <w:p w14:paraId="667893BD">
      <w:pPr>
        <w:pStyle w:val="34"/>
        <w:spacing w:line="242" w:lineRule="auto"/>
      </w:pPr>
    </w:p>
    <w:p w14:paraId="270A307D">
      <w:pPr>
        <w:pStyle w:val="34"/>
        <w:spacing w:line="242" w:lineRule="auto"/>
      </w:pPr>
    </w:p>
    <w:p w14:paraId="262914B1">
      <w:pPr>
        <w:pStyle w:val="34"/>
        <w:spacing w:before="72" w:line="219" w:lineRule="auto"/>
        <w:ind w:left="28"/>
        <w:rPr>
          <w:rFonts w:ascii="宋体" w:hAnsi="宋体" w:eastAsia="宋体" w:cs="宋体"/>
          <w:sz w:val="24"/>
          <w:szCs w:val="24"/>
        </w:rPr>
      </w:pPr>
      <w:bookmarkStart w:id="28" w:name="bookmark20"/>
      <w:bookmarkEnd w:id="28"/>
      <w:r>
        <w:rPr>
          <w:rFonts w:ascii="宋体" w:hAnsi="宋体" w:eastAsia="宋体" w:cs="宋体"/>
          <w:b/>
          <w:bCs/>
          <w:spacing w:val="-6"/>
          <w:sz w:val="24"/>
          <w:szCs w:val="24"/>
        </w:rPr>
        <w:t>附件</w:t>
      </w:r>
      <w:r>
        <w:rPr>
          <w:rFonts w:ascii="宋体" w:hAnsi="宋体" w:eastAsia="宋体" w:cs="宋体"/>
          <w:spacing w:val="-36"/>
          <w:sz w:val="24"/>
          <w:szCs w:val="24"/>
        </w:rPr>
        <w:t xml:space="preserve"> </w:t>
      </w:r>
      <w:r>
        <w:rPr>
          <w:b/>
          <w:bCs/>
          <w:spacing w:val="-6"/>
          <w:sz w:val="24"/>
          <w:szCs w:val="24"/>
        </w:rPr>
        <w:t>15</w:t>
      </w:r>
      <w:r>
        <w:rPr>
          <w:rFonts w:ascii="宋体" w:hAnsi="宋体" w:eastAsia="宋体" w:cs="宋体"/>
          <w:b/>
          <w:bCs/>
          <w:spacing w:val="-6"/>
          <w:sz w:val="24"/>
          <w:szCs w:val="24"/>
        </w:rPr>
        <w:t>：中小企业声明函</w:t>
      </w:r>
    </w:p>
    <w:p w14:paraId="2F6190B5">
      <w:pPr>
        <w:keepNext w:val="0"/>
        <w:keepLines w:val="0"/>
        <w:pageBreakBefore w:val="0"/>
        <w:kinsoku/>
        <w:wordWrap/>
        <w:overflowPunct/>
        <w:topLinePunct w:val="0"/>
        <w:autoSpaceDE/>
        <w:autoSpaceDN/>
        <w:bidi w:val="0"/>
        <w:adjustRightInd/>
        <w:snapToGrid/>
        <w:spacing w:before="201" w:line="360" w:lineRule="auto"/>
        <w:jc w:val="center"/>
        <w:textAlignment w:val="auto"/>
        <w:rPr>
          <w:rFonts w:ascii="宋体" w:hAnsi="宋体" w:eastAsia="宋体" w:cs="宋体"/>
          <w:sz w:val="28"/>
          <w:szCs w:val="28"/>
        </w:rPr>
      </w:pPr>
      <w:r>
        <w:rPr>
          <w:rFonts w:ascii="宋体" w:hAnsi="宋体" w:eastAsia="宋体" w:cs="宋体"/>
          <w:b/>
          <w:bCs/>
          <w:spacing w:val="-8"/>
          <w:sz w:val="28"/>
          <w:szCs w:val="28"/>
        </w:rPr>
        <w:t>中小企业声明函</w:t>
      </w:r>
    </w:p>
    <w:p w14:paraId="5753BCB6">
      <w:pPr>
        <w:keepNext w:val="0"/>
        <w:keepLines w:val="0"/>
        <w:pageBreakBefore w:val="0"/>
        <w:widowControl w:val="0"/>
        <w:kinsoku/>
        <w:wordWrap/>
        <w:overflowPunct/>
        <w:topLinePunct w:val="0"/>
        <w:autoSpaceDE/>
        <w:autoSpaceDN/>
        <w:bidi w:val="0"/>
        <w:adjustRightInd/>
        <w:snapToGrid/>
        <w:spacing w:line="360" w:lineRule="auto"/>
        <w:ind w:left="0" w:right="0" w:firstLine="508"/>
        <w:jc w:val="both"/>
        <w:textAlignment w:val="auto"/>
        <w:rPr>
          <w:rFonts w:ascii="宋体" w:hAnsi="宋体" w:eastAsia="宋体" w:cs="宋体"/>
          <w:sz w:val="24"/>
          <w:szCs w:val="24"/>
        </w:rPr>
      </w:pPr>
      <w:r>
        <w:rPr>
          <w:rFonts w:ascii="宋体" w:hAnsi="宋体" w:eastAsia="宋体" w:cs="宋体"/>
          <w:spacing w:val="8"/>
          <w:sz w:val="24"/>
          <w:szCs w:val="24"/>
        </w:rPr>
        <w:t>本</w:t>
      </w:r>
      <w:r>
        <w:rPr>
          <w:rFonts w:ascii="宋体" w:hAnsi="宋体" w:eastAsia="宋体" w:cs="宋体"/>
          <w:spacing w:val="-68"/>
          <w:sz w:val="24"/>
          <w:szCs w:val="24"/>
        </w:rPr>
        <w:t xml:space="preserve"> </w:t>
      </w:r>
      <w:r>
        <w:rPr>
          <w:rFonts w:ascii="宋体" w:hAnsi="宋体" w:eastAsia="宋体" w:cs="宋体"/>
          <w:spacing w:val="8"/>
          <w:sz w:val="24"/>
          <w:szCs w:val="24"/>
        </w:rPr>
        <w:t>公</w:t>
      </w:r>
      <w:r>
        <w:rPr>
          <w:rFonts w:ascii="宋体" w:hAnsi="宋体" w:eastAsia="宋体" w:cs="宋体"/>
          <w:spacing w:val="-65"/>
          <w:sz w:val="24"/>
          <w:szCs w:val="24"/>
        </w:rPr>
        <w:t xml:space="preserve"> </w:t>
      </w:r>
      <w:r>
        <w:rPr>
          <w:rFonts w:ascii="宋体" w:hAnsi="宋体" w:eastAsia="宋体" w:cs="宋体"/>
          <w:spacing w:val="8"/>
          <w:sz w:val="24"/>
          <w:szCs w:val="24"/>
        </w:rPr>
        <w:t>司</w:t>
      </w:r>
      <w:r>
        <w:rPr>
          <w:rFonts w:ascii="宋体" w:hAnsi="宋体" w:eastAsia="宋体" w:cs="宋体"/>
          <w:spacing w:val="-32"/>
          <w:sz w:val="24"/>
          <w:szCs w:val="24"/>
        </w:rPr>
        <w:t xml:space="preserve"> </w:t>
      </w:r>
      <w:r>
        <w:rPr>
          <w:rFonts w:ascii="宋体" w:hAnsi="宋体" w:eastAsia="宋体" w:cs="宋体"/>
          <w:spacing w:val="8"/>
          <w:sz w:val="24"/>
          <w:szCs w:val="24"/>
        </w:rPr>
        <w:t>(联合体)郑重</w:t>
      </w:r>
      <w:r>
        <w:rPr>
          <w:rFonts w:ascii="宋体" w:hAnsi="宋体" w:eastAsia="宋体" w:cs="宋体"/>
          <w:spacing w:val="-70"/>
          <w:sz w:val="24"/>
          <w:szCs w:val="24"/>
        </w:rPr>
        <w:t xml:space="preserve"> </w:t>
      </w:r>
      <w:r>
        <w:rPr>
          <w:rFonts w:ascii="宋体" w:hAnsi="宋体" w:eastAsia="宋体" w:cs="宋体"/>
          <w:spacing w:val="8"/>
          <w:sz w:val="24"/>
          <w:szCs w:val="24"/>
        </w:rPr>
        <w:t>声</w:t>
      </w:r>
      <w:r>
        <w:rPr>
          <w:rFonts w:ascii="宋体" w:hAnsi="宋体" w:eastAsia="宋体" w:cs="宋体"/>
          <w:spacing w:val="-52"/>
          <w:sz w:val="24"/>
          <w:szCs w:val="24"/>
        </w:rPr>
        <w:t xml:space="preserve"> </w:t>
      </w:r>
      <w:r>
        <w:rPr>
          <w:rFonts w:ascii="宋体" w:hAnsi="宋体" w:eastAsia="宋体" w:cs="宋体"/>
          <w:spacing w:val="8"/>
          <w:sz w:val="24"/>
          <w:szCs w:val="24"/>
        </w:rPr>
        <w:t>明</w:t>
      </w:r>
      <w:r>
        <w:rPr>
          <w:rFonts w:ascii="宋体" w:hAnsi="宋体" w:eastAsia="宋体" w:cs="宋体"/>
          <w:spacing w:val="-55"/>
          <w:sz w:val="24"/>
          <w:szCs w:val="24"/>
        </w:rPr>
        <w:t xml:space="preserve"> </w:t>
      </w:r>
      <w:r>
        <w:rPr>
          <w:rFonts w:ascii="宋体" w:hAnsi="宋体" w:eastAsia="宋体" w:cs="宋体"/>
          <w:spacing w:val="8"/>
          <w:sz w:val="24"/>
          <w:szCs w:val="24"/>
        </w:rPr>
        <w:t>，根据《</w:t>
      </w:r>
      <w:r>
        <w:rPr>
          <w:rFonts w:ascii="宋体" w:hAnsi="宋体" w:eastAsia="宋体" w:cs="宋体"/>
          <w:spacing w:val="-52"/>
          <w:sz w:val="24"/>
          <w:szCs w:val="24"/>
        </w:rPr>
        <w:t xml:space="preserve"> </w:t>
      </w:r>
      <w:r>
        <w:rPr>
          <w:rFonts w:ascii="宋体" w:hAnsi="宋体" w:eastAsia="宋体" w:cs="宋体"/>
          <w:spacing w:val="8"/>
          <w:sz w:val="24"/>
          <w:szCs w:val="24"/>
        </w:rPr>
        <w:t>政府采购促进</w:t>
      </w:r>
      <w:r>
        <w:rPr>
          <w:rFonts w:ascii="宋体" w:hAnsi="宋体" w:eastAsia="宋体" w:cs="宋体"/>
          <w:spacing w:val="-52"/>
          <w:sz w:val="24"/>
          <w:szCs w:val="24"/>
        </w:rPr>
        <w:t xml:space="preserve"> </w:t>
      </w:r>
      <w:r>
        <w:rPr>
          <w:rFonts w:ascii="宋体" w:hAnsi="宋体" w:eastAsia="宋体" w:cs="宋体"/>
          <w:spacing w:val="8"/>
          <w:sz w:val="24"/>
          <w:szCs w:val="24"/>
        </w:rPr>
        <w:t>中</w:t>
      </w:r>
      <w:r>
        <w:rPr>
          <w:rFonts w:ascii="宋体" w:hAnsi="宋体" w:eastAsia="宋体" w:cs="宋体"/>
          <w:spacing w:val="-69"/>
          <w:sz w:val="24"/>
          <w:szCs w:val="24"/>
        </w:rPr>
        <w:t xml:space="preserve"> </w:t>
      </w:r>
      <w:r>
        <w:rPr>
          <w:rFonts w:ascii="宋体" w:hAnsi="宋体" w:eastAsia="宋体" w:cs="宋体"/>
          <w:spacing w:val="8"/>
          <w:sz w:val="24"/>
          <w:szCs w:val="24"/>
        </w:rPr>
        <w:t>小</w:t>
      </w:r>
      <w:r>
        <w:rPr>
          <w:rFonts w:ascii="宋体" w:hAnsi="宋体" w:eastAsia="宋体" w:cs="宋体"/>
          <w:spacing w:val="-70"/>
          <w:sz w:val="24"/>
          <w:szCs w:val="24"/>
        </w:rPr>
        <w:t xml:space="preserve"> </w:t>
      </w:r>
      <w:r>
        <w:rPr>
          <w:rFonts w:ascii="宋体" w:hAnsi="宋体" w:eastAsia="宋体" w:cs="宋体"/>
          <w:spacing w:val="8"/>
          <w:sz w:val="24"/>
          <w:szCs w:val="24"/>
        </w:rPr>
        <w:t>企业</w:t>
      </w:r>
      <w:r>
        <w:rPr>
          <w:rFonts w:ascii="宋体" w:hAnsi="宋体" w:eastAsia="宋体" w:cs="宋体"/>
          <w:spacing w:val="-71"/>
          <w:sz w:val="24"/>
          <w:szCs w:val="24"/>
        </w:rPr>
        <w:t xml:space="preserve"> </w:t>
      </w:r>
      <w:r>
        <w:rPr>
          <w:rFonts w:ascii="宋体" w:hAnsi="宋体" w:eastAsia="宋体" w:cs="宋体"/>
          <w:spacing w:val="8"/>
          <w:sz w:val="24"/>
          <w:szCs w:val="24"/>
        </w:rPr>
        <w:t>发展</w:t>
      </w:r>
      <w:r>
        <w:rPr>
          <w:rFonts w:ascii="宋体" w:hAnsi="宋体" w:eastAsia="宋体" w:cs="宋体"/>
          <w:spacing w:val="-69"/>
          <w:sz w:val="24"/>
          <w:szCs w:val="24"/>
        </w:rPr>
        <w:t xml:space="preserve"> </w:t>
      </w:r>
      <w:r>
        <w:rPr>
          <w:rFonts w:ascii="宋体" w:hAnsi="宋体" w:eastAsia="宋体" w:cs="宋体"/>
          <w:spacing w:val="8"/>
          <w:sz w:val="24"/>
          <w:szCs w:val="24"/>
        </w:rPr>
        <w:t>管</w:t>
      </w:r>
      <w:r>
        <w:rPr>
          <w:rFonts w:ascii="宋体" w:hAnsi="宋体" w:eastAsia="宋体" w:cs="宋体"/>
          <w:spacing w:val="-72"/>
          <w:sz w:val="24"/>
          <w:szCs w:val="24"/>
        </w:rPr>
        <w:t xml:space="preserve"> </w:t>
      </w:r>
      <w:r>
        <w:rPr>
          <w:rFonts w:ascii="宋体" w:hAnsi="宋体" w:eastAsia="宋体" w:cs="宋体"/>
          <w:spacing w:val="8"/>
          <w:sz w:val="24"/>
          <w:szCs w:val="24"/>
        </w:rPr>
        <w:t>理</w:t>
      </w:r>
      <w:r>
        <w:rPr>
          <w:rFonts w:ascii="宋体" w:hAnsi="宋体" w:eastAsia="宋体" w:cs="宋体"/>
          <w:spacing w:val="-70"/>
          <w:sz w:val="24"/>
          <w:szCs w:val="24"/>
        </w:rPr>
        <w:t xml:space="preserve"> </w:t>
      </w:r>
      <w:r>
        <w:rPr>
          <w:rFonts w:ascii="宋体" w:hAnsi="宋体" w:eastAsia="宋体" w:cs="宋体"/>
          <w:spacing w:val="8"/>
          <w:sz w:val="24"/>
          <w:szCs w:val="24"/>
        </w:rPr>
        <w:t>办</w:t>
      </w:r>
      <w:r>
        <w:rPr>
          <w:rFonts w:ascii="宋体" w:hAnsi="宋体" w:eastAsia="宋体" w:cs="宋体"/>
          <w:spacing w:val="7"/>
          <w:sz w:val="24"/>
          <w:szCs w:val="24"/>
        </w:rPr>
        <w:t>法》</w:t>
      </w:r>
      <w:r>
        <w:rPr>
          <w:rFonts w:ascii="宋体" w:hAnsi="宋体" w:eastAsia="宋体" w:cs="宋体"/>
          <w:sz w:val="24"/>
          <w:szCs w:val="24"/>
        </w:rPr>
        <w:t xml:space="preserve"> </w:t>
      </w:r>
      <w:r>
        <w:rPr>
          <w:rFonts w:ascii="宋体" w:hAnsi="宋体" w:eastAsia="宋体" w:cs="宋体"/>
          <w:spacing w:val="4"/>
          <w:sz w:val="24"/>
          <w:szCs w:val="24"/>
        </w:rPr>
        <w:t>(财库【2020】46</w:t>
      </w:r>
      <w:r>
        <w:rPr>
          <w:rFonts w:ascii="宋体" w:hAnsi="宋体" w:eastAsia="宋体" w:cs="宋体"/>
          <w:spacing w:val="-28"/>
          <w:sz w:val="24"/>
          <w:szCs w:val="24"/>
        </w:rPr>
        <w:t xml:space="preserve"> </w:t>
      </w:r>
      <w:r>
        <w:rPr>
          <w:rFonts w:ascii="宋体" w:hAnsi="宋体" w:eastAsia="宋体" w:cs="宋体"/>
          <w:spacing w:val="4"/>
          <w:sz w:val="24"/>
          <w:szCs w:val="24"/>
        </w:rPr>
        <w:t>号)</w:t>
      </w:r>
      <w:r>
        <w:rPr>
          <w:rFonts w:ascii="宋体" w:hAnsi="宋体" w:eastAsia="宋体" w:cs="宋体"/>
          <w:spacing w:val="58"/>
          <w:sz w:val="24"/>
          <w:szCs w:val="24"/>
        </w:rPr>
        <w:t xml:space="preserve"> </w:t>
      </w:r>
      <w:r>
        <w:rPr>
          <w:rFonts w:ascii="宋体" w:hAnsi="宋体" w:eastAsia="宋体" w:cs="宋体"/>
          <w:spacing w:val="4"/>
          <w:sz w:val="24"/>
          <w:szCs w:val="24"/>
        </w:rPr>
        <w:t>的规定</w:t>
      </w:r>
      <w:r>
        <w:rPr>
          <w:rFonts w:ascii="宋体" w:hAnsi="宋体" w:eastAsia="宋体" w:cs="宋体"/>
          <w:spacing w:val="-72"/>
          <w:sz w:val="24"/>
          <w:szCs w:val="24"/>
        </w:rPr>
        <w:t xml:space="preserve"> </w:t>
      </w:r>
      <w:r>
        <w:rPr>
          <w:rFonts w:ascii="宋体" w:hAnsi="宋体" w:eastAsia="宋体" w:cs="宋体"/>
          <w:spacing w:val="4"/>
          <w:sz w:val="24"/>
          <w:szCs w:val="24"/>
        </w:rPr>
        <w:t>，本公司</w:t>
      </w:r>
      <w:r>
        <w:rPr>
          <w:rFonts w:ascii="宋体" w:hAnsi="宋体" w:eastAsia="宋体" w:cs="宋体"/>
          <w:spacing w:val="90"/>
          <w:sz w:val="24"/>
          <w:szCs w:val="24"/>
        </w:rPr>
        <w:t xml:space="preserve"> </w:t>
      </w:r>
      <w:r>
        <w:rPr>
          <w:rFonts w:ascii="宋体" w:hAnsi="宋体" w:eastAsia="宋体" w:cs="宋体"/>
          <w:spacing w:val="4"/>
          <w:sz w:val="24"/>
          <w:szCs w:val="24"/>
        </w:rPr>
        <w:t>(联合体)参加</w:t>
      </w:r>
      <w:r>
        <w:rPr>
          <w:rFonts w:ascii="宋体" w:hAnsi="宋体" w:eastAsia="宋体" w:cs="宋体"/>
          <w:spacing w:val="-101"/>
          <w:sz w:val="24"/>
          <w:szCs w:val="24"/>
        </w:rPr>
        <w:t xml:space="preserve"> </w:t>
      </w:r>
      <w:r>
        <w:rPr>
          <w:rFonts w:ascii="宋体" w:hAnsi="宋体" w:eastAsia="宋体" w:cs="宋体"/>
          <w:spacing w:val="45"/>
          <w:sz w:val="24"/>
          <w:szCs w:val="24"/>
          <w:u w:val="single" w:color="auto"/>
        </w:rPr>
        <w:t xml:space="preserve">  </w:t>
      </w:r>
      <w:r>
        <w:rPr>
          <w:rFonts w:ascii="宋体" w:hAnsi="宋体" w:eastAsia="宋体" w:cs="宋体"/>
          <w:spacing w:val="4"/>
          <w:sz w:val="24"/>
          <w:szCs w:val="24"/>
          <w:u w:val="single" w:color="auto"/>
        </w:rPr>
        <w:t>(单位名称)</w:t>
      </w:r>
      <w:r>
        <w:rPr>
          <w:rFonts w:ascii="宋体" w:hAnsi="宋体" w:eastAsia="宋体" w:cs="宋体"/>
          <w:spacing w:val="56"/>
          <w:sz w:val="24"/>
          <w:szCs w:val="24"/>
          <w:u w:val="single" w:color="auto"/>
        </w:rPr>
        <w:t xml:space="preserve"> </w:t>
      </w:r>
      <w:r>
        <w:rPr>
          <w:rFonts w:ascii="宋体" w:hAnsi="宋体" w:eastAsia="宋体" w:cs="宋体"/>
          <w:spacing w:val="4"/>
          <w:sz w:val="24"/>
          <w:szCs w:val="24"/>
        </w:rPr>
        <w:t>的</w:t>
      </w:r>
      <w:r>
        <w:rPr>
          <w:rFonts w:ascii="宋体" w:hAnsi="宋体" w:eastAsia="宋体" w:cs="宋体"/>
          <w:spacing w:val="-58"/>
          <w:sz w:val="24"/>
          <w:szCs w:val="24"/>
        </w:rPr>
        <w:t xml:space="preserve"> </w:t>
      </w:r>
      <w:r>
        <w:rPr>
          <w:rFonts w:ascii="宋体" w:hAnsi="宋体" w:eastAsia="宋体" w:cs="宋体"/>
          <w:spacing w:val="57"/>
          <w:sz w:val="24"/>
          <w:szCs w:val="24"/>
          <w:u w:val="single" w:color="auto"/>
        </w:rPr>
        <w:t xml:space="preserve">  </w:t>
      </w:r>
      <w:r>
        <w:rPr>
          <w:rFonts w:ascii="宋体" w:hAnsi="宋体" w:eastAsia="宋体" w:cs="宋体"/>
          <w:spacing w:val="3"/>
          <w:sz w:val="24"/>
          <w:szCs w:val="24"/>
          <w:u w:val="single" w:color="auto"/>
        </w:rPr>
        <w:t>(项</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目名</w:t>
      </w:r>
      <w:r>
        <w:rPr>
          <w:rFonts w:ascii="宋体" w:hAnsi="宋体" w:eastAsia="宋体" w:cs="宋体"/>
          <w:spacing w:val="14"/>
          <w:sz w:val="24"/>
          <w:szCs w:val="24"/>
          <w:u w:val="single" w:color="auto"/>
        </w:rPr>
        <w:t>称)</w:t>
      </w:r>
      <w:r>
        <w:rPr>
          <w:rFonts w:ascii="宋体" w:hAnsi="宋体" w:eastAsia="宋体" w:cs="宋体"/>
          <w:spacing w:val="62"/>
          <w:sz w:val="24"/>
          <w:szCs w:val="24"/>
          <w:u w:val="single" w:color="auto"/>
        </w:rPr>
        <w:t xml:space="preserve"> </w:t>
      </w:r>
      <w:r>
        <w:rPr>
          <w:rFonts w:ascii="宋体" w:hAnsi="宋体" w:eastAsia="宋体" w:cs="宋体"/>
          <w:spacing w:val="14"/>
          <w:sz w:val="24"/>
          <w:szCs w:val="24"/>
        </w:rPr>
        <w:t>采购活动</w:t>
      </w:r>
      <w:r>
        <w:rPr>
          <w:rFonts w:ascii="宋体" w:hAnsi="宋体" w:eastAsia="宋体" w:cs="宋体"/>
          <w:spacing w:val="-60"/>
          <w:sz w:val="24"/>
          <w:szCs w:val="24"/>
        </w:rPr>
        <w:t xml:space="preserve"> </w:t>
      </w:r>
      <w:r>
        <w:rPr>
          <w:rFonts w:ascii="宋体" w:hAnsi="宋体" w:eastAsia="宋体" w:cs="宋体"/>
          <w:spacing w:val="14"/>
          <w:sz w:val="24"/>
          <w:szCs w:val="24"/>
        </w:rPr>
        <w:t>，工程</w:t>
      </w:r>
      <w:r>
        <w:rPr>
          <w:rFonts w:ascii="宋体" w:hAnsi="宋体" w:eastAsia="宋体" w:cs="宋体"/>
          <w:spacing w:val="-60"/>
          <w:sz w:val="24"/>
          <w:szCs w:val="24"/>
        </w:rPr>
        <w:t xml:space="preserve"> </w:t>
      </w:r>
      <w:r>
        <w:rPr>
          <w:rFonts w:ascii="宋体" w:hAnsi="宋体" w:eastAsia="宋体" w:cs="宋体"/>
          <w:spacing w:val="14"/>
          <w:sz w:val="24"/>
          <w:szCs w:val="24"/>
        </w:rPr>
        <w:t>的施工单位全部为符合政策要求</w:t>
      </w:r>
      <w:r>
        <w:rPr>
          <w:rFonts w:ascii="宋体" w:hAnsi="宋体" w:eastAsia="宋体" w:cs="宋体"/>
          <w:spacing w:val="-59"/>
          <w:sz w:val="24"/>
          <w:szCs w:val="24"/>
        </w:rPr>
        <w:t xml:space="preserve"> </w:t>
      </w:r>
      <w:r>
        <w:rPr>
          <w:rFonts w:ascii="宋体" w:hAnsi="宋体" w:eastAsia="宋体" w:cs="宋体"/>
          <w:spacing w:val="14"/>
          <w:sz w:val="24"/>
          <w:szCs w:val="24"/>
        </w:rPr>
        <w:t>的中小企业</w:t>
      </w:r>
      <w:r>
        <w:rPr>
          <w:rFonts w:ascii="宋体" w:hAnsi="宋体" w:eastAsia="宋体" w:cs="宋体"/>
          <w:spacing w:val="-60"/>
          <w:sz w:val="24"/>
          <w:szCs w:val="24"/>
        </w:rPr>
        <w:t xml:space="preserve"> </w:t>
      </w:r>
      <w:r>
        <w:rPr>
          <w:rFonts w:ascii="宋体" w:hAnsi="宋体" w:eastAsia="宋体" w:cs="宋体"/>
          <w:spacing w:val="14"/>
          <w:sz w:val="24"/>
          <w:szCs w:val="24"/>
        </w:rPr>
        <w:t>，相</w:t>
      </w:r>
      <w:r>
        <w:rPr>
          <w:rFonts w:ascii="宋体" w:hAnsi="宋体" w:eastAsia="宋体" w:cs="宋体"/>
          <w:spacing w:val="-71"/>
          <w:sz w:val="24"/>
          <w:szCs w:val="24"/>
        </w:rPr>
        <w:t xml:space="preserve"> </w:t>
      </w:r>
      <w:r>
        <w:rPr>
          <w:rFonts w:ascii="宋体" w:hAnsi="宋体" w:eastAsia="宋体" w:cs="宋体"/>
          <w:spacing w:val="14"/>
          <w:sz w:val="24"/>
          <w:szCs w:val="24"/>
        </w:rPr>
        <w:t>关</w:t>
      </w:r>
      <w:r>
        <w:rPr>
          <w:rFonts w:ascii="宋体" w:hAnsi="宋体" w:eastAsia="宋体" w:cs="宋体"/>
          <w:spacing w:val="-71"/>
          <w:sz w:val="24"/>
          <w:szCs w:val="24"/>
        </w:rPr>
        <w:t xml:space="preserve"> </w:t>
      </w:r>
      <w:r>
        <w:rPr>
          <w:rFonts w:ascii="宋体" w:hAnsi="宋体" w:eastAsia="宋体" w:cs="宋体"/>
          <w:spacing w:val="14"/>
          <w:sz w:val="24"/>
          <w:szCs w:val="24"/>
        </w:rPr>
        <w:t>企业</w:t>
      </w:r>
      <w:r>
        <w:rPr>
          <w:rFonts w:ascii="宋体" w:hAnsi="宋体" w:eastAsia="宋体" w:cs="宋体"/>
          <w:spacing w:val="-32"/>
          <w:sz w:val="24"/>
          <w:szCs w:val="24"/>
        </w:rPr>
        <w:t xml:space="preserve"> </w:t>
      </w:r>
      <w:r>
        <w:rPr>
          <w:rFonts w:ascii="宋体" w:hAnsi="宋体" w:eastAsia="宋体" w:cs="宋体"/>
          <w:spacing w:val="14"/>
          <w:sz w:val="24"/>
          <w:szCs w:val="24"/>
        </w:rPr>
        <w:t>(含</w:t>
      </w:r>
      <w:r>
        <w:rPr>
          <w:rFonts w:ascii="宋体" w:hAnsi="宋体" w:eastAsia="宋体" w:cs="宋体"/>
          <w:spacing w:val="6"/>
          <w:sz w:val="24"/>
          <w:szCs w:val="24"/>
        </w:rPr>
        <w:t>联合体</w:t>
      </w:r>
      <w:r>
        <w:rPr>
          <w:rFonts w:ascii="宋体" w:hAnsi="宋体" w:eastAsia="宋体" w:cs="宋体"/>
          <w:spacing w:val="-52"/>
          <w:sz w:val="24"/>
          <w:szCs w:val="24"/>
        </w:rPr>
        <w:t xml:space="preserve"> </w:t>
      </w:r>
      <w:r>
        <w:rPr>
          <w:rFonts w:ascii="宋体" w:hAnsi="宋体" w:eastAsia="宋体" w:cs="宋体"/>
          <w:spacing w:val="6"/>
          <w:sz w:val="24"/>
          <w:szCs w:val="24"/>
        </w:rPr>
        <w:t>中的</w:t>
      </w:r>
      <w:r>
        <w:rPr>
          <w:rFonts w:ascii="宋体" w:hAnsi="宋体" w:eastAsia="宋体" w:cs="宋体"/>
          <w:spacing w:val="-52"/>
          <w:sz w:val="24"/>
          <w:szCs w:val="24"/>
        </w:rPr>
        <w:t xml:space="preserve"> </w:t>
      </w:r>
      <w:r>
        <w:rPr>
          <w:rFonts w:ascii="宋体" w:hAnsi="宋体" w:eastAsia="宋体" w:cs="宋体"/>
          <w:spacing w:val="6"/>
          <w:sz w:val="24"/>
          <w:szCs w:val="24"/>
        </w:rPr>
        <w:t>中</w:t>
      </w:r>
      <w:r>
        <w:rPr>
          <w:rFonts w:ascii="宋体" w:hAnsi="宋体" w:eastAsia="宋体" w:cs="宋体"/>
          <w:spacing w:val="-69"/>
          <w:sz w:val="24"/>
          <w:szCs w:val="24"/>
        </w:rPr>
        <w:t xml:space="preserve"> </w:t>
      </w:r>
      <w:r>
        <w:rPr>
          <w:rFonts w:ascii="宋体" w:hAnsi="宋体" w:eastAsia="宋体" w:cs="宋体"/>
          <w:spacing w:val="6"/>
          <w:sz w:val="24"/>
          <w:szCs w:val="24"/>
        </w:rPr>
        <w:t>小</w:t>
      </w:r>
      <w:r>
        <w:rPr>
          <w:rFonts w:ascii="宋体" w:hAnsi="宋体" w:eastAsia="宋体" w:cs="宋体"/>
          <w:spacing w:val="-70"/>
          <w:sz w:val="24"/>
          <w:szCs w:val="24"/>
        </w:rPr>
        <w:t xml:space="preserve"> </w:t>
      </w:r>
      <w:r>
        <w:rPr>
          <w:rFonts w:ascii="宋体" w:hAnsi="宋体" w:eastAsia="宋体" w:cs="宋体"/>
          <w:spacing w:val="6"/>
          <w:sz w:val="24"/>
          <w:szCs w:val="24"/>
        </w:rPr>
        <w:t>企业</w:t>
      </w:r>
      <w:r>
        <w:rPr>
          <w:rFonts w:ascii="宋体" w:hAnsi="宋体" w:eastAsia="宋体" w:cs="宋体"/>
          <w:spacing w:val="-58"/>
          <w:sz w:val="24"/>
          <w:szCs w:val="24"/>
        </w:rPr>
        <w:t xml:space="preserve"> </w:t>
      </w:r>
      <w:r>
        <w:rPr>
          <w:rFonts w:ascii="宋体" w:hAnsi="宋体" w:eastAsia="宋体" w:cs="宋体"/>
          <w:spacing w:val="6"/>
          <w:sz w:val="24"/>
          <w:szCs w:val="24"/>
        </w:rPr>
        <w:t>、签</w:t>
      </w:r>
      <w:r>
        <w:rPr>
          <w:rFonts w:ascii="宋体" w:hAnsi="宋体" w:eastAsia="宋体" w:cs="宋体"/>
          <w:spacing w:val="-72"/>
          <w:sz w:val="24"/>
          <w:szCs w:val="24"/>
        </w:rPr>
        <w:t xml:space="preserve"> </w:t>
      </w:r>
      <w:r>
        <w:rPr>
          <w:rFonts w:ascii="宋体" w:hAnsi="宋体" w:eastAsia="宋体" w:cs="宋体"/>
          <w:spacing w:val="6"/>
          <w:sz w:val="24"/>
          <w:szCs w:val="24"/>
        </w:rPr>
        <w:t>订</w:t>
      </w:r>
      <w:r>
        <w:rPr>
          <w:rFonts w:ascii="宋体" w:hAnsi="宋体" w:eastAsia="宋体" w:cs="宋体"/>
          <w:spacing w:val="-72"/>
          <w:sz w:val="24"/>
          <w:szCs w:val="24"/>
        </w:rPr>
        <w:t xml:space="preserve"> </w:t>
      </w:r>
      <w:r>
        <w:rPr>
          <w:rFonts w:ascii="宋体" w:hAnsi="宋体" w:eastAsia="宋体" w:cs="宋体"/>
          <w:spacing w:val="6"/>
          <w:sz w:val="24"/>
          <w:szCs w:val="24"/>
        </w:rPr>
        <w:t>分包</w:t>
      </w:r>
      <w:r>
        <w:rPr>
          <w:rFonts w:ascii="宋体" w:hAnsi="宋体" w:eastAsia="宋体" w:cs="宋体"/>
          <w:spacing w:val="-68"/>
          <w:sz w:val="24"/>
          <w:szCs w:val="24"/>
        </w:rPr>
        <w:t xml:space="preserve"> </w:t>
      </w:r>
      <w:r>
        <w:rPr>
          <w:rFonts w:ascii="宋体" w:hAnsi="宋体" w:eastAsia="宋体" w:cs="宋体"/>
          <w:spacing w:val="6"/>
          <w:sz w:val="24"/>
          <w:szCs w:val="24"/>
        </w:rPr>
        <w:t>意</w:t>
      </w:r>
      <w:r>
        <w:rPr>
          <w:rFonts w:ascii="宋体" w:hAnsi="宋体" w:eastAsia="宋体" w:cs="宋体"/>
          <w:spacing w:val="-50"/>
          <w:sz w:val="24"/>
          <w:szCs w:val="24"/>
        </w:rPr>
        <w:t xml:space="preserve"> </w:t>
      </w:r>
      <w:r>
        <w:rPr>
          <w:rFonts w:ascii="宋体" w:hAnsi="宋体" w:eastAsia="宋体" w:cs="宋体"/>
          <w:spacing w:val="6"/>
          <w:sz w:val="24"/>
          <w:szCs w:val="24"/>
        </w:rPr>
        <w:t>向协议</w:t>
      </w:r>
      <w:r>
        <w:rPr>
          <w:rFonts w:ascii="宋体" w:hAnsi="宋体" w:eastAsia="宋体" w:cs="宋体"/>
          <w:spacing w:val="-55"/>
          <w:sz w:val="24"/>
          <w:szCs w:val="24"/>
        </w:rPr>
        <w:t xml:space="preserve"> </w:t>
      </w:r>
      <w:r>
        <w:rPr>
          <w:rFonts w:ascii="宋体" w:hAnsi="宋体" w:eastAsia="宋体" w:cs="宋体"/>
          <w:spacing w:val="6"/>
          <w:sz w:val="24"/>
          <w:szCs w:val="24"/>
        </w:rPr>
        <w:t>的</w:t>
      </w:r>
      <w:r>
        <w:rPr>
          <w:rFonts w:ascii="宋体" w:hAnsi="宋体" w:eastAsia="宋体" w:cs="宋体"/>
          <w:spacing w:val="-52"/>
          <w:sz w:val="24"/>
          <w:szCs w:val="24"/>
        </w:rPr>
        <w:t xml:space="preserve"> </w:t>
      </w:r>
      <w:r>
        <w:rPr>
          <w:rFonts w:ascii="宋体" w:hAnsi="宋体" w:eastAsia="宋体" w:cs="宋体"/>
          <w:spacing w:val="6"/>
          <w:sz w:val="24"/>
          <w:szCs w:val="24"/>
        </w:rPr>
        <w:t>中</w:t>
      </w:r>
      <w:r>
        <w:rPr>
          <w:rFonts w:ascii="宋体" w:hAnsi="宋体" w:eastAsia="宋体" w:cs="宋体"/>
          <w:spacing w:val="-68"/>
          <w:sz w:val="24"/>
          <w:szCs w:val="24"/>
        </w:rPr>
        <w:t xml:space="preserve"> </w:t>
      </w:r>
      <w:r>
        <w:rPr>
          <w:rFonts w:ascii="宋体" w:hAnsi="宋体" w:eastAsia="宋体" w:cs="宋体"/>
          <w:spacing w:val="6"/>
          <w:sz w:val="24"/>
          <w:szCs w:val="24"/>
        </w:rPr>
        <w:t>小</w:t>
      </w:r>
      <w:r>
        <w:rPr>
          <w:rFonts w:ascii="宋体" w:hAnsi="宋体" w:eastAsia="宋体" w:cs="宋体"/>
          <w:spacing w:val="-71"/>
          <w:sz w:val="24"/>
          <w:szCs w:val="24"/>
        </w:rPr>
        <w:t xml:space="preserve"> </w:t>
      </w:r>
      <w:r>
        <w:rPr>
          <w:rFonts w:ascii="宋体" w:hAnsi="宋体" w:eastAsia="宋体" w:cs="宋体"/>
          <w:spacing w:val="6"/>
          <w:sz w:val="24"/>
          <w:szCs w:val="24"/>
        </w:rPr>
        <w:t>企业</w:t>
      </w:r>
      <w:r>
        <w:rPr>
          <w:rFonts w:ascii="宋体" w:hAnsi="宋体" w:eastAsia="宋体" w:cs="宋体"/>
          <w:spacing w:val="-69"/>
          <w:sz w:val="24"/>
          <w:szCs w:val="24"/>
        </w:rPr>
        <w:t xml:space="preserve"> </w:t>
      </w:r>
      <w:r>
        <w:rPr>
          <w:rFonts w:ascii="宋体" w:hAnsi="宋体" w:eastAsia="宋体" w:cs="宋体"/>
          <w:spacing w:val="6"/>
          <w:sz w:val="24"/>
          <w:szCs w:val="24"/>
        </w:rPr>
        <w:t>)具体情况如</w:t>
      </w:r>
      <w:r>
        <w:rPr>
          <w:rFonts w:ascii="宋体" w:hAnsi="宋体" w:eastAsia="宋体" w:cs="宋体"/>
          <w:spacing w:val="5"/>
          <w:sz w:val="24"/>
          <w:szCs w:val="24"/>
        </w:rPr>
        <w:t>下：</w:t>
      </w:r>
    </w:p>
    <w:p w14:paraId="3C9EC9E9">
      <w:pPr>
        <w:keepNext w:val="0"/>
        <w:keepLines w:val="0"/>
        <w:pageBreakBefore w:val="0"/>
        <w:widowControl w:val="0"/>
        <w:kinsoku/>
        <w:wordWrap/>
        <w:overflowPunct/>
        <w:topLinePunct w:val="0"/>
        <w:autoSpaceDE/>
        <w:autoSpaceDN/>
        <w:bidi w:val="0"/>
        <w:adjustRightInd/>
        <w:snapToGrid/>
        <w:spacing w:line="360" w:lineRule="auto"/>
        <w:ind w:left="0" w:right="0" w:firstLine="533"/>
        <w:textAlignment w:val="auto"/>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78"/>
          <w:sz w:val="24"/>
          <w:szCs w:val="24"/>
        </w:rPr>
        <w:t xml:space="preserve"> </w:t>
      </w:r>
      <w:r>
        <w:rPr>
          <w:rFonts w:ascii="宋体" w:hAnsi="宋体" w:eastAsia="宋体" w:cs="宋体"/>
          <w:sz w:val="24"/>
          <w:szCs w:val="24"/>
          <w:u w:val="single" w:color="auto"/>
        </w:rPr>
        <w:t>(标的名称)</w:t>
      </w:r>
      <w:r>
        <w:rPr>
          <w:rFonts w:ascii="宋体" w:hAnsi="宋体" w:eastAsia="宋体" w:cs="宋体"/>
          <w:spacing w:val="46"/>
          <w:sz w:val="24"/>
          <w:szCs w:val="24"/>
          <w:u w:val="single" w:color="auto"/>
        </w:rPr>
        <w:t xml:space="preserve"> </w:t>
      </w:r>
      <w:r>
        <w:rPr>
          <w:rFonts w:ascii="宋体" w:hAnsi="宋体" w:eastAsia="宋体" w:cs="宋体"/>
          <w:sz w:val="24"/>
          <w:szCs w:val="24"/>
        </w:rPr>
        <w:t>，属于</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（建筑业）</w:t>
      </w:r>
      <w:r>
        <w:rPr>
          <w:rFonts w:ascii="宋体" w:hAnsi="宋体" w:eastAsia="宋体" w:cs="宋体"/>
          <w:spacing w:val="45"/>
          <w:sz w:val="24"/>
          <w:szCs w:val="24"/>
          <w:u w:val="single" w:color="auto"/>
        </w:rPr>
        <w:t xml:space="preserve"> </w:t>
      </w:r>
      <w:r>
        <w:rPr>
          <w:rFonts w:ascii="宋体" w:hAnsi="宋体" w:eastAsia="宋体" w:cs="宋体"/>
          <w:sz w:val="24"/>
          <w:szCs w:val="24"/>
          <w:u w:val="single" w:color="auto"/>
        </w:rPr>
        <w:t xml:space="preserve">行业 </w:t>
      </w:r>
      <w:r>
        <w:rPr>
          <w:rFonts w:ascii="宋体" w:hAnsi="宋体" w:eastAsia="宋体" w:cs="宋体"/>
          <w:spacing w:val="41"/>
          <w:sz w:val="24"/>
          <w:szCs w:val="24"/>
        </w:rPr>
        <w:t xml:space="preserve"> </w:t>
      </w:r>
      <w:r>
        <w:rPr>
          <w:rFonts w:ascii="宋体" w:hAnsi="宋体" w:eastAsia="宋体" w:cs="宋体"/>
          <w:sz w:val="24"/>
          <w:szCs w:val="24"/>
        </w:rPr>
        <w:t>，承建（承接）企业为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w:t>
      </w:r>
      <w:r>
        <w:rPr>
          <w:rFonts w:ascii="宋体" w:hAnsi="宋体" w:eastAsia="宋体" w:cs="宋体"/>
          <w:spacing w:val="-2"/>
          <w:sz w:val="24"/>
          <w:szCs w:val="24"/>
        </w:rPr>
        <w:t>名称</w:t>
      </w:r>
      <w:r>
        <w:rPr>
          <w:rFonts w:ascii="宋体" w:hAnsi="宋体" w:eastAsia="宋体" w:cs="宋体"/>
          <w:spacing w:val="8"/>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万元，资产总额为</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3"/>
          <w:sz w:val="24"/>
          <w:szCs w:val="24"/>
        </w:rPr>
        <w:t>万元，属于（</w:t>
      </w:r>
      <w:r>
        <w:rPr>
          <w:rFonts w:ascii="宋体" w:hAnsi="宋体" w:eastAsia="宋体" w:cs="宋体"/>
          <w:spacing w:val="-86"/>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3"/>
          <w:sz w:val="24"/>
          <w:szCs w:val="24"/>
          <w:u w:val="single" w:color="auto"/>
        </w:rPr>
        <w:t>中</w:t>
      </w:r>
      <w:r>
        <w:rPr>
          <w:rFonts w:ascii="宋体" w:hAnsi="宋体" w:eastAsia="宋体" w:cs="宋体"/>
          <w:spacing w:val="-1"/>
          <w:sz w:val="24"/>
          <w:szCs w:val="24"/>
          <w:u w:val="single" w:color="auto"/>
        </w:rPr>
        <w:t>型企业、小型企业、微型企业</w:t>
      </w:r>
      <w:r>
        <w:rPr>
          <w:rFonts w:ascii="宋体" w:hAnsi="宋体" w:eastAsia="宋体" w:cs="宋体"/>
          <w:sz w:val="24"/>
          <w:szCs w:val="24"/>
        </w:rPr>
        <w:t>）；</w:t>
      </w:r>
    </w:p>
    <w:p w14:paraId="5046DE8A">
      <w:pPr>
        <w:keepNext w:val="0"/>
        <w:keepLines w:val="0"/>
        <w:pageBreakBefore w:val="0"/>
        <w:widowControl w:val="0"/>
        <w:kinsoku/>
        <w:wordWrap/>
        <w:overflowPunct/>
        <w:topLinePunct w:val="0"/>
        <w:autoSpaceDE/>
        <w:autoSpaceDN/>
        <w:bidi w:val="0"/>
        <w:adjustRightInd/>
        <w:snapToGrid/>
        <w:spacing w:line="360" w:lineRule="auto"/>
        <w:ind w:left="0" w:right="0" w:firstLine="537"/>
        <w:textAlignment w:val="auto"/>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78"/>
          <w:sz w:val="24"/>
          <w:szCs w:val="24"/>
        </w:rPr>
        <w:t xml:space="preserve"> </w:t>
      </w:r>
      <w:r>
        <w:rPr>
          <w:rFonts w:ascii="宋体" w:hAnsi="宋体" w:eastAsia="宋体" w:cs="宋体"/>
          <w:spacing w:val="1"/>
          <w:sz w:val="24"/>
          <w:szCs w:val="24"/>
          <w:u w:val="single" w:color="auto"/>
        </w:rPr>
        <w:t>(标的名称)</w:t>
      </w:r>
      <w:r>
        <w:rPr>
          <w:rFonts w:ascii="宋体" w:hAnsi="宋体" w:eastAsia="宋体" w:cs="宋体"/>
          <w:spacing w:val="46"/>
          <w:sz w:val="24"/>
          <w:szCs w:val="24"/>
          <w:u w:val="single" w:color="auto"/>
        </w:rPr>
        <w:t xml:space="preserve"> </w:t>
      </w:r>
      <w:r>
        <w:rPr>
          <w:rFonts w:ascii="宋体" w:hAnsi="宋体" w:eastAsia="宋体" w:cs="宋体"/>
          <w:spacing w:val="1"/>
          <w:sz w:val="24"/>
          <w:szCs w:val="24"/>
        </w:rPr>
        <w:t>，属于</w:t>
      </w:r>
      <w:r>
        <w:rPr>
          <w:rFonts w:ascii="宋体" w:hAnsi="宋体" w:eastAsia="宋体" w:cs="宋体"/>
          <w:spacing w:val="-106"/>
          <w:sz w:val="24"/>
          <w:szCs w:val="24"/>
        </w:rPr>
        <w:t xml:space="preserve"> </w:t>
      </w:r>
      <w:r>
        <w:rPr>
          <w:rFonts w:ascii="宋体" w:hAnsi="宋体" w:eastAsia="宋体" w:cs="宋体"/>
          <w:spacing w:val="1"/>
          <w:sz w:val="24"/>
          <w:szCs w:val="24"/>
          <w:u w:val="single" w:color="auto"/>
        </w:rPr>
        <w:t xml:space="preserve">          行业 </w:t>
      </w:r>
      <w:r>
        <w:rPr>
          <w:rFonts w:ascii="宋体" w:hAnsi="宋体" w:eastAsia="宋体" w:cs="宋体"/>
          <w:spacing w:val="41"/>
          <w:sz w:val="24"/>
          <w:szCs w:val="24"/>
        </w:rPr>
        <w:t xml:space="preserve"> </w:t>
      </w:r>
      <w:r>
        <w:rPr>
          <w:rFonts w:ascii="宋体" w:hAnsi="宋体" w:eastAsia="宋体" w:cs="宋体"/>
          <w:spacing w:val="1"/>
          <w:sz w:val="24"/>
          <w:szCs w:val="24"/>
        </w:rPr>
        <w:t>，承建（承接）企业为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w:t>
      </w:r>
      <w:r>
        <w:rPr>
          <w:rFonts w:ascii="宋体" w:hAnsi="宋体" w:eastAsia="宋体" w:cs="宋体"/>
          <w:spacing w:val="-2"/>
          <w:sz w:val="24"/>
          <w:szCs w:val="24"/>
        </w:rPr>
        <w:t>称</w:t>
      </w:r>
      <w:r>
        <w:rPr>
          <w:rFonts w:ascii="宋体" w:hAnsi="宋体" w:eastAsia="宋体" w:cs="宋体"/>
          <w:spacing w:val="7"/>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万元，资产总额为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万元，属于（</w:t>
      </w:r>
      <w:r>
        <w:rPr>
          <w:rFonts w:ascii="宋体" w:hAnsi="宋体" w:eastAsia="宋体" w:cs="宋体"/>
          <w:spacing w:val="-83"/>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2"/>
          <w:sz w:val="24"/>
          <w:szCs w:val="24"/>
          <w:u w:val="single" w:color="auto"/>
        </w:rPr>
        <w:t>中型企业、小型企业、微型企业</w:t>
      </w:r>
      <w:r>
        <w:rPr>
          <w:rFonts w:ascii="宋体" w:hAnsi="宋体" w:eastAsia="宋体" w:cs="宋体"/>
          <w:spacing w:val="4"/>
          <w:sz w:val="24"/>
          <w:szCs w:val="24"/>
        </w:rPr>
        <w:t>）；</w:t>
      </w:r>
    </w:p>
    <w:p w14:paraId="19C5293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3"/>
          <w:position w:val="3"/>
          <w:sz w:val="24"/>
          <w:szCs w:val="24"/>
        </w:rPr>
        <w:t>……</w:t>
      </w:r>
    </w:p>
    <w:p w14:paraId="7E92492E">
      <w:pPr>
        <w:pStyle w:val="34"/>
        <w:keepNext w:val="0"/>
        <w:keepLines w:val="0"/>
        <w:pageBreakBefore w:val="0"/>
        <w:widowControl w:val="0"/>
        <w:kinsoku/>
        <w:wordWrap/>
        <w:overflowPunct/>
        <w:topLinePunct w:val="0"/>
        <w:autoSpaceDE/>
        <w:autoSpaceDN/>
        <w:bidi w:val="0"/>
        <w:adjustRightInd/>
        <w:snapToGrid/>
        <w:spacing w:after="0" w:afterLines="0" w:line="360" w:lineRule="auto"/>
        <w:ind w:left="0" w:right="0"/>
        <w:textAlignment w:val="auto"/>
      </w:pPr>
    </w:p>
    <w:p w14:paraId="6ED03413">
      <w:pPr>
        <w:keepNext w:val="0"/>
        <w:keepLines w:val="0"/>
        <w:pageBreakBefore w:val="0"/>
        <w:widowControl w:val="0"/>
        <w:kinsoku/>
        <w:wordWrap/>
        <w:overflowPunct/>
        <w:topLinePunct w:val="0"/>
        <w:autoSpaceDE/>
        <w:autoSpaceDN/>
        <w:bidi w:val="0"/>
        <w:adjustRightInd/>
        <w:snapToGrid/>
        <w:spacing w:line="360" w:lineRule="auto"/>
        <w:ind w:left="0" w:right="0" w:firstLine="548"/>
        <w:textAlignment w:val="auto"/>
        <w:rPr>
          <w:rFonts w:ascii="宋体" w:hAnsi="宋体" w:eastAsia="宋体" w:cs="宋体"/>
          <w:sz w:val="24"/>
          <w:szCs w:val="24"/>
        </w:rPr>
      </w:pPr>
      <w:r>
        <w:rPr>
          <w:rFonts w:ascii="宋体" w:hAnsi="宋体" w:eastAsia="宋体" w:cs="宋体"/>
          <w:spacing w:val="18"/>
          <w:sz w:val="24"/>
          <w:szCs w:val="24"/>
        </w:rPr>
        <w:t>以</w:t>
      </w:r>
      <w:r>
        <w:rPr>
          <w:rFonts w:ascii="宋体" w:hAnsi="宋体" w:eastAsia="宋体" w:cs="宋体"/>
          <w:spacing w:val="-61"/>
          <w:sz w:val="24"/>
          <w:szCs w:val="24"/>
        </w:rPr>
        <w:t xml:space="preserve"> </w:t>
      </w:r>
      <w:r>
        <w:rPr>
          <w:rFonts w:ascii="宋体" w:hAnsi="宋体" w:eastAsia="宋体" w:cs="宋体"/>
          <w:spacing w:val="18"/>
          <w:sz w:val="24"/>
          <w:szCs w:val="24"/>
        </w:rPr>
        <w:t>上企业</w:t>
      </w:r>
      <w:r>
        <w:rPr>
          <w:rFonts w:ascii="宋体" w:hAnsi="宋体" w:eastAsia="宋体" w:cs="宋体"/>
          <w:spacing w:val="-67"/>
          <w:sz w:val="24"/>
          <w:szCs w:val="24"/>
        </w:rPr>
        <w:t xml:space="preserve"> </w:t>
      </w:r>
      <w:r>
        <w:rPr>
          <w:rFonts w:ascii="宋体" w:hAnsi="宋体" w:eastAsia="宋体" w:cs="宋体"/>
          <w:spacing w:val="18"/>
          <w:sz w:val="24"/>
          <w:szCs w:val="24"/>
        </w:rPr>
        <w:t>，不属于大企业的分支机构</w:t>
      </w:r>
      <w:r>
        <w:rPr>
          <w:rFonts w:ascii="宋体" w:hAnsi="宋体" w:eastAsia="宋体" w:cs="宋体"/>
          <w:spacing w:val="-67"/>
          <w:sz w:val="24"/>
          <w:szCs w:val="24"/>
        </w:rPr>
        <w:t xml:space="preserve"> </w:t>
      </w:r>
      <w:r>
        <w:rPr>
          <w:rFonts w:ascii="宋体" w:hAnsi="宋体" w:eastAsia="宋体" w:cs="宋体"/>
          <w:spacing w:val="18"/>
          <w:sz w:val="24"/>
          <w:szCs w:val="24"/>
        </w:rPr>
        <w:t>，不存在控股股东为大企业的情形</w:t>
      </w:r>
      <w:r>
        <w:rPr>
          <w:rFonts w:ascii="宋体" w:hAnsi="宋体" w:eastAsia="宋体" w:cs="宋体"/>
          <w:spacing w:val="-67"/>
          <w:sz w:val="24"/>
          <w:szCs w:val="24"/>
        </w:rPr>
        <w:t xml:space="preserve"> </w:t>
      </w:r>
      <w:r>
        <w:rPr>
          <w:rFonts w:ascii="宋体" w:hAnsi="宋体" w:eastAsia="宋体" w:cs="宋体"/>
          <w:spacing w:val="18"/>
          <w:sz w:val="24"/>
          <w:szCs w:val="24"/>
        </w:rPr>
        <w:t>，也</w:t>
      </w:r>
      <w:r>
        <w:rPr>
          <w:rFonts w:ascii="宋体" w:hAnsi="宋体" w:eastAsia="宋体" w:cs="宋体"/>
          <w:spacing w:val="35"/>
          <w:sz w:val="24"/>
          <w:szCs w:val="24"/>
        </w:rPr>
        <w:t>不存在与大企业的负责人为同一人的情形。</w:t>
      </w:r>
    </w:p>
    <w:p w14:paraId="5A2FDB3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23"/>
          <w:sz w:val="24"/>
          <w:szCs w:val="24"/>
        </w:rPr>
        <w:t>本企业对上述声明内容的真实性负责</w:t>
      </w:r>
      <w:r>
        <w:rPr>
          <w:rFonts w:ascii="宋体" w:hAnsi="宋体" w:eastAsia="宋体" w:cs="宋体"/>
          <w:spacing w:val="-57"/>
          <w:sz w:val="24"/>
          <w:szCs w:val="24"/>
        </w:rPr>
        <w:t xml:space="preserve"> </w:t>
      </w:r>
      <w:r>
        <w:rPr>
          <w:rFonts w:ascii="宋体" w:hAnsi="宋体" w:eastAsia="宋体" w:cs="宋体"/>
          <w:spacing w:val="23"/>
          <w:sz w:val="24"/>
          <w:szCs w:val="24"/>
        </w:rPr>
        <w:t>。如有虚假</w:t>
      </w:r>
      <w:r>
        <w:rPr>
          <w:rFonts w:ascii="宋体" w:hAnsi="宋体" w:eastAsia="宋体" w:cs="宋体"/>
          <w:spacing w:val="-62"/>
          <w:sz w:val="24"/>
          <w:szCs w:val="24"/>
        </w:rPr>
        <w:t xml:space="preserve"> </w:t>
      </w:r>
      <w:r>
        <w:rPr>
          <w:rFonts w:ascii="宋体" w:hAnsi="宋体" w:eastAsia="宋体" w:cs="宋体"/>
          <w:spacing w:val="23"/>
          <w:sz w:val="24"/>
          <w:szCs w:val="24"/>
        </w:rPr>
        <w:t>，将依法承担相应责任。</w:t>
      </w:r>
    </w:p>
    <w:p w14:paraId="6DFE2C02">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rPr>
          <w:rFonts w:ascii="宋体" w:hAnsi="宋体" w:eastAsia="宋体" w:cs="宋体"/>
          <w:spacing w:val="1"/>
          <w:sz w:val="24"/>
          <w:szCs w:val="24"/>
        </w:rPr>
      </w:pPr>
    </w:p>
    <w:p w14:paraId="4B12C936">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rPr>
          <w:rFonts w:ascii="宋体" w:hAnsi="宋体" w:eastAsia="宋体" w:cs="宋体"/>
          <w:sz w:val="24"/>
          <w:szCs w:val="24"/>
        </w:rPr>
      </w:pPr>
      <w:r>
        <w:rPr>
          <w:rFonts w:ascii="宋体" w:hAnsi="宋体" w:eastAsia="宋体" w:cs="宋体"/>
          <w:spacing w:val="1"/>
          <w:sz w:val="24"/>
          <w:szCs w:val="24"/>
        </w:rPr>
        <w:t>单位名称</w:t>
      </w:r>
      <w:r>
        <w:rPr>
          <w:rFonts w:ascii="宋体" w:hAnsi="宋体" w:eastAsia="宋体" w:cs="宋体"/>
          <w:spacing w:val="75"/>
          <w:sz w:val="24"/>
          <w:szCs w:val="24"/>
        </w:rPr>
        <w:t xml:space="preserve"> </w:t>
      </w:r>
      <w:r>
        <w:rPr>
          <w:rFonts w:ascii="宋体" w:hAnsi="宋体" w:eastAsia="宋体" w:cs="宋体"/>
          <w:spacing w:val="1"/>
          <w:sz w:val="24"/>
          <w:szCs w:val="24"/>
        </w:rPr>
        <w:t>(公章)</w:t>
      </w:r>
      <w:r>
        <w:rPr>
          <w:rFonts w:ascii="宋体" w:hAnsi="宋体" w:eastAsia="宋体" w:cs="宋体"/>
          <w:spacing w:val="19"/>
          <w:sz w:val="24"/>
          <w:szCs w:val="24"/>
        </w:rPr>
        <w:t xml:space="preserve"> </w:t>
      </w:r>
      <w:r>
        <w:rPr>
          <w:rFonts w:ascii="宋体" w:hAnsi="宋体" w:eastAsia="宋体" w:cs="宋体"/>
          <w:spacing w:val="1"/>
          <w:sz w:val="24"/>
          <w:szCs w:val="24"/>
        </w:rPr>
        <w:t>：</w:t>
      </w:r>
    </w:p>
    <w:p w14:paraId="7F76E830">
      <w:pPr>
        <w:pStyle w:val="34"/>
        <w:keepNext w:val="0"/>
        <w:keepLines w:val="0"/>
        <w:pageBreakBefore w:val="0"/>
        <w:widowControl w:val="0"/>
        <w:kinsoku/>
        <w:wordWrap/>
        <w:overflowPunct/>
        <w:topLinePunct w:val="0"/>
        <w:autoSpaceDE/>
        <w:autoSpaceDN/>
        <w:bidi w:val="0"/>
        <w:adjustRightInd/>
        <w:snapToGrid/>
        <w:spacing w:after="0" w:afterLines="0" w:line="360" w:lineRule="auto"/>
        <w:ind w:left="0" w:right="0"/>
        <w:jc w:val="right"/>
        <w:textAlignment w:val="auto"/>
      </w:pPr>
    </w:p>
    <w:p w14:paraId="5BE57BC1">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rPr>
          <w:rFonts w:ascii="宋体" w:hAnsi="宋体" w:eastAsia="宋体" w:cs="宋体"/>
          <w:sz w:val="24"/>
          <w:szCs w:val="24"/>
        </w:rPr>
      </w:pPr>
      <w:r>
        <w:rPr>
          <w:rFonts w:ascii="宋体" w:hAnsi="宋体" w:eastAsia="宋体" w:cs="宋体"/>
          <w:spacing w:val="-25"/>
          <w:sz w:val="24"/>
          <w:szCs w:val="24"/>
        </w:rPr>
        <w:t>日期：</w:t>
      </w:r>
    </w:p>
    <w:p w14:paraId="742BBA13">
      <w:pPr>
        <w:pStyle w:val="34"/>
        <w:keepNext w:val="0"/>
        <w:keepLines w:val="0"/>
        <w:pageBreakBefore w:val="0"/>
        <w:widowControl w:val="0"/>
        <w:kinsoku/>
        <w:wordWrap/>
        <w:overflowPunct/>
        <w:topLinePunct w:val="0"/>
        <w:autoSpaceDE/>
        <w:autoSpaceDN/>
        <w:bidi w:val="0"/>
        <w:adjustRightInd/>
        <w:snapToGrid/>
        <w:spacing w:after="0" w:afterLines="0" w:line="360" w:lineRule="auto"/>
        <w:ind w:left="0" w:right="0"/>
        <w:textAlignment w:val="auto"/>
      </w:pPr>
    </w:p>
    <w:p w14:paraId="74605C79">
      <w:pPr>
        <w:pStyle w:val="35"/>
        <w:keepNext w:val="0"/>
        <w:keepLines w:val="0"/>
        <w:pageBreakBefore w:val="0"/>
        <w:kinsoku/>
        <w:wordWrap/>
        <w:overflowPunct/>
        <w:topLinePunct w:val="0"/>
        <w:autoSpaceDE/>
        <w:autoSpaceDN/>
        <w:bidi w:val="0"/>
        <w:adjustRightInd/>
        <w:snapToGrid/>
        <w:spacing w:line="360" w:lineRule="auto"/>
        <w:textAlignment w:val="auto"/>
      </w:pPr>
    </w:p>
    <w:p w14:paraId="30227BE1">
      <w:pPr>
        <w:pStyle w:val="37"/>
      </w:pPr>
    </w:p>
    <w:p w14:paraId="1AA5BB77"/>
    <w:p w14:paraId="4057019E"/>
    <w:p w14:paraId="2A3CAD51">
      <w:pPr>
        <w:pStyle w:val="34"/>
        <w:spacing w:before="78" w:line="219" w:lineRule="auto"/>
        <w:ind w:left="28"/>
        <w:outlineLvl w:val="1"/>
        <w:rPr>
          <w:rFonts w:ascii="宋体" w:hAnsi="宋体" w:eastAsia="宋体" w:cs="宋体"/>
          <w:sz w:val="24"/>
          <w:szCs w:val="24"/>
        </w:rPr>
      </w:pPr>
      <w:bookmarkStart w:id="29" w:name="bookmark21"/>
      <w:bookmarkEnd w:id="29"/>
      <w:r>
        <w:rPr>
          <w:rFonts w:ascii="宋体" w:hAnsi="宋体" w:eastAsia="宋体" w:cs="宋体"/>
          <w:b/>
          <w:bCs/>
          <w:spacing w:val="-5"/>
          <w:sz w:val="24"/>
          <w:szCs w:val="24"/>
        </w:rPr>
        <w:t>附件</w:t>
      </w:r>
      <w:r>
        <w:rPr>
          <w:rFonts w:ascii="宋体" w:hAnsi="宋体" w:eastAsia="宋体" w:cs="宋体"/>
          <w:spacing w:val="-36"/>
          <w:sz w:val="24"/>
          <w:szCs w:val="24"/>
        </w:rPr>
        <w:t xml:space="preserve"> </w:t>
      </w:r>
      <w:r>
        <w:rPr>
          <w:b/>
          <w:bCs/>
          <w:spacing w:val="-5"/>
          <w:sz w:val="24"/>
          <w:szCs w:val="24"/>
        </w:rPr>
        <w:t>16</w:t>
      </w:r>
      <w:r>
        <w:rPr>
          <w:rFonts w:ascii="宋体" w:hAnsi="宋体" w:eastAsia="宋体" w:cs="宋体"/>
          <w:b/>
          <w:bCs/>
          <w:spacing w:val="-5"/>
          <w:sz w:val="24"/>
          <w:szCs w:val="24"/>
        </w:rPr>
        <w:t>：残疾人福利性单位声明函</w:t>
      </w:r>
    </w:p>
    <w:p w14:paraId="3DA67040">
      <w:pPr>
        <w:spacing w:before="91" w:line="220" w:lineRule="auto"/>
        <w:jc w:val="center"/>
        <w:rPr>
          <w:rFonts w:ascii="宋体" w:hAnsi="宋体" w:eastAsia="宋体" w:cs="宋体"/>
          <w:sz w:val="28"/>
          <w:szCs w:val="28"/>
        </w:rPr>
      </w:pPr>
      <w:r>
        <w:rPr>
          <w:rFonts w:ascii="宋体" w:hAnsi="宋体" w:eastAsia="宋体" w:cs="宋体"/>
          <w:b/>
          <w:bCs/>
          <w:spacing w:val="-3"/>
          <w:sz w:val="28"/>
          <w:szCs w:val="28"/>
        </w:rPr>
        <w:t>残疾人福利性单位声明函</w:t>
      </w:r>
    </w:p>
    <w:p w14:paraId="4E3DBD90">
      <w:pPr>
        <w:spacing w:before="78" w:line="552" w:lineRule="auto"/>
        <w:ind w:left="41" w:right="225" w:firstLine="505"/>
        <w:jc w:val="both"/>
        <w:rPr>
          <w:rFonts w:ascii="宋体" w:hAnsi="宋体" w:eastAsia="宋体" w:cs="宋体"/>
          <w:sz w:val="24"/>
          <w:szCs w:val="24"/>
        </w:rPr>
      </w:pPr>
      <w:r>
        <w:rPr>
          <w:rFonts w:ascii="宋体" w:hAnsi="宋体" w:eastAsia="宋体" w:cs="宋体"/>
          <w:spacing w:val="2"/>
          <w:sz w:val="24"/>
          <w:szCs w:val="24"/>
        </w:rPr>
        <w:t>本</w:t>
      </w:r>
      <w:r>
        <w:rPr>
          <w:rFonts w:ascii="宋体" w:hAnsi="宋体" w:eastAsia="宋体" w:cs="宋体"/>
          <w:spacing w:val="-69"/>
          <w:sz w:val="24"/>
          <w:szCs w:val="24"/>
        </w:rPr>
        <w:t xml:space="preserve"> </w:t>
      </w:r>
      <w:r>
        <w:rPr>
          <w:rFonts w:ascii="宋体" w:hAnsi="宋体" w:eastAsia="宋体" w:cs="宋体"/>
          <w:spacing w:val="2"/>
          <w:sz w:val="24"/>
          <w:szCs w:val="24"/>
        </w:rPr>
        <w:t>单位</w:t>
      </w:r>
      <w:r>
        <w:rPr>
          <w:rFonts w:ascii="宋体" w:hAnsi="宋体" w:eastAsia="宋体" w:cs="宋体"/>
          <w:spacing w:val="-71"/>
          <w:sz w:val="24"/>
          <w:szCs w:val="24"/>
        </w:rPr>
        <w:t xml:space="preserve"> </w:t>
      </w:r>
      <w:r>
        <w:rPr>
          <w:rFonts w:ascii="宋体" w:hAnsi="宋体" w:eastAsia="宋体" w:cs="宋体"/>
          <w:spacing w:val="2"/>
          <w:sz w:val="24"/>
          <w:szCs w:val="24"/>
        </w:rPr>
        <w:t>郑</w:t>
      </w:r>
      <w:r>
        <w:rPr>
          <w:rFonts w:ascii="宋体" w:hAnsi="宋体" w:eastAsia="宋体" w:cs="宋体"/>
          <w:spacing w:val="-71"/>
          <w:sz w:val="24"/>
          <w:szCs w:val="24"/>
        </w:rPr>
        <w:t xml:space="preserve"> </w:t>
      </w:r>
      <w:r>
        <w:rPr>
          <w:rFonts w:ascii="宋体" w:hAnsi="宋体" w:eastAsia="宋体" w:cs="宋体"/>
          <w:spacing w:val="2"/>
          <w:sz w:val="24"/>
          <w:szCs w:val="24"/>
        </w:rPr>
        <w:t>重</w:t>
      </w:r>
      <w:r>
        <w:rPr>
          <w:rFonts w:ascii="宋体" w:hAnsi="宋体" w:eastAsia="宋体" w:cs="宋体"/>
          <w:spacing w:val="-68"/>
          <w:sz w:val="24"/>
          <w:szCs w:val="24"/>
        </w:rPr>
        <w:t xml:space="preserve"> </w:t>
      </w:r>
      <w:r>
        <w:rPr>
          <w:rFonts w:ascii="宋体" w:hAnsi="宋体" w:eastAsia="宋体" w:cs="宋体"/>
          <w:spacing w:val="2"/>
          <w:sz w:val="24"/>
          <w:szCs w:val="24"/>
        </w:rPr>
        <w:t>声明</w:t>
      </w:r>
      <w:r>
        <w:rPr>
          <w:rFonts w:ascii="宋体" w:hAnsi="宋体" w:eastAsia="宋体" w:cs="宋体"/>
          <w:spacing w:val="-52"/>
          <w:sz w:val="24"/>
          <w:szCs w:val="24"/>
        </w:rPr>
        <w:t xml:space="preserve"> </w:t>
      </w:r>
      <w:r>
        <w:rPr>
          <w:rFonts w:ascii="宋体" w:hAnsi="宋体" w:eastAsia="宋体" w:cs="宋体"/>
          <w:spacing w:val="2"/>
          <w:sz w:val="24"/>
          <w:szCs w:val="24"/>
        </w:rPr>
        <w:t>，根据《</w:t>
      </w:r>
      <w:r>
        <w:rPr>
          <w:rFonts w:ascii="宋体" w:hAnsi="宋体" w:eastAsia="宋体" w:cs="宋体"/>
          <w:spacing w:val="-48"/>
          <w:sz w:val="24"/>
          <w:szCs w:val="24"/>
        </w:rPr>
        <w:t xml:space="preserve"> </w:t>
      </w:r>
      <w:r>
        <w:rPr>
          <w:rFonts w:ascii="宋体" w:hAnsi="宋体" w:eastAsia="宋体" w:cs="宋体"/>
          <w:spacing w:val="2"/>
          <w:sz w:val="24"/>
          <w:szCs w:val="24"/>
        </w:rPr>
        <w:t>财政</w:t>
      </w:r>
      <w:r>
        <w:rPr>
          <w:rFonts w:ascii="宋体" w:hAnsi="宋体" w:eastAsia="宋体" w:cs="宋体"/>
          <w:spacing w:val="-69"/>
          <w:sz w:val="24"/>
          <w:szCs w:val="24"/>
        </w:rPr>
        <w:t xml:space="preserve"> </w:t>
      </w:r>
      <w:r>
        <w:rPr>
          <w:rFonts w:ascii="宋体" w:hAnsi="宋体" w:eastAsia="宋体" w:cs="宋体"/>
          <w:spacing w:val="2"/>
          <w:sz w:val="24"/>
          <w:szCs w:val="24"/>
        </w:rPr>
        <w:t>部</w:t>
      </w:r>
      <w:r>
        <w:rPr>
          <w:rFonts w:ascii="宋体" w:hAnsi="宋体" w:eastAsia="宋体" w:cs="宋体"/>
          <w:spacing w:val="-58"/>
          <w:sz w:val="24"/>
          <w:szCs w:val="24"/>
        </w:rPr>
        <w:t xml:space="preserve"> </w:t>
      </w:r>
      <w:r>
        <w:rPr>
          <w:rFonts w:ascii="宋体" w:hAnsi="宋体" w:eastAsia="宋体" w:cs="宋体"/>
          <w:spacing w:val="2"/>
          <w:sz w:val="24"/>
          <w:szCs w:val="24"/>
        </w:rPr>
        <w:t>、</w:t>
      </w:r>
      <w:r>
        <w:rPr>
          <w:rFonts w:ascii="宋体" w:hAnsi="宋体" w:eastAsia="宋体" w:cs="宋体"/>
          <w:spacing w:val="-59"/>
          <w:sz w:val="24"/>
          <w:szCs w:val="24"/>
        </w:rPr>
        <w:t xml:space="preserve"> </w:t>
      </w:r>
      <w:r>
        <w:rPr>
          <w:rFonts w:ascii="宋体" w:hAnsi="宋体" w:eastAsia="宋体" w:cs="宋体"/>
          <w:spacing w:val="2"/>
          <w:sz w:val="24"/>
          <w:szCs w:val="24"/>
        </w:rPr>
        <w:t>民政</w:t>
      </w:r>
      <w:r>
        <w:rPr>
          <w:rFonts w:ascii="宋体" w:hAnsi="宋体" w:eastAsia="宋体" w:cs="宋体"/>
          <w:spacing w:val="-69"/>
          <w:sz w:val="24"/>
          <w:szCs w:val="24"/>
        </w:rPr>
        <w:t xml:space="preserve"> </w:t>
      </w:r>
      <w:r>
        <w:rPr>
          <w:rFonts w:ascii="宋体" w:hAnsi="宋体" w:eastAsia="宋体" w:cs="宋体"/>
          <w:spacing w:val="2"/>
          <w:sz w:val="24"/>
          <w:szCs w:val="24"/>
        </w:rPr>
        <w:t>部</w:t>
      </w:r>
      <w:r>
        <w:rPr>
          <w:rFonts w:ascii="宋体" w:hAnsi="宋体" w:eastAsia="宋体" w:cs="宋体"/>
          <w:spacing w:val="-55"/>
          <w:sz w:val="24"/>
          <w:szCs w:val="24"/>
        </w:rPr>
        <w:t xml:space="preserve"> </w:t>
      </w:r>
      <w:r>
        <w:rPr>
          <w:rFonts w:ascii="宋体" w:hAnsi="宋体" w:eastAsia="宋体" w:cs="宋体"/>
          <w:spacing w:val="2"/>
          <w:sz w:val="24"/>
          <w:szCs w:val="24"/>
        </w:rPr>
        <w:t>、</w:t>
      </w:r>
      <w:r>
        <w:rPr>
          <w:rFonts w:ascii="宋体" w:hAnsi="宋体" w:eastAsia="宋体" w:cs="宋体"/>
          <w:spacing w:val="-59"/>
          <w:sz w:val="24"/>
          <w:szCs w:val="24"/>
        </w:rPr>
        <w:t xml:space="preserve"> </w:t>
      </w:r>
      <w:r>
        <w:rPr>
          <w:rFonts w:ascii="宋体" w:hAnsi="宋体" w:eastAsia="宋体" w:cs="宋体"/>
          <w:spacing w:val="2"/>
          <w:sz w:val="24"/>
          <w:szCs w:val="24"/>
        </w:rPr>
        <w:t>中</w:t>
      </w:r>
      <w:r>
        <w:rPr>
          <w:rFonts w:ascii="宋体" w:hAnsi="宋体" w:eastAsia="宋体" w:cs="宋体"/>
          <w:spacing w:val="-49"/>
          <w:sz w:val="24"/>
          <w:szCs w:val="24"/>
        </w:rPr>
        <w:t xml:space="preserve"> </w:t>
      </w:r>
      <w:r>
        <w:rPr>
          <w:rFonts w:ascii="宋体" w:hAnsi="宋体" w:eastAsia="宋体" w:cs="宋体"/>
          <w:spacing w:val="2"/>
          <w:sz w:val="24"/>
          <w:szCs w:val="24"/>
        </w:rPr>
        <w:t>国残疾</w:t>
      </w:r>
      <w:r>
        <w:rPr>
          <w:rFonts w:ascii="宋体" w:hAnsi="宋体" w:eastAsia="宋体" w:cs="宋体"/>
          <w:spacing w:val="-71"/>
          <w:sz w:val="24"/>
          <w:szCs w:val="24"/>
        </w:rPr>
        <w:t xml:space="preserve"> </w:t>
      </w:r>
      <w:r>
        <w:rPr>
          <w:rFonts w:ascii="宋体" w:hAnsi="宋体" w:eastAsia="宋体" w:cs="宋体"/>
          <w:spacing w:val="2"/>
          <w:sz w:val="24"/>
          <w:szCs w:val="24"/>
        </w:rPr>
        <w:t>人</w:t>
      </w:r>
      <w:r>
        <w:rPr>
          <w:rFonts w:ascii="宋体" w:hAnsi="宋体" w:eastAsia="宋体" w:cs="宋体"/>
          <w:spacing w:val="-71"/>
          <w:sz w:val="24"/>
          <w:szCs w:val="24"/>
        </w:rPr>
        <w:t xml:space="preserve"> </w:t>
      </w:r>
      <w:r>
        <w:rPr>
          <w:rFonts w:ascii="宋体" w:hAnsi="宋体" w:eastAsia="宋体" w:cs="宋体"/>
          <w:spacing w:val="2"/>
          <w:sz w:val="24"/>
          <w:szCs w:val="24"/>
        </w:rPr>
        <w:t>联</w:t>
      </w:r>
      <w:r>
        <w:rPr>
          <w:rFonts w:ascii="宋体" w:hAnsi="宋体" w:eastAsia="宋体" w:cs="宋体"/>
          <w:spacing w:val="-71"/>
          <w:sz w:val="24"/>
          <w:szCs w:val="24"/>
        </w:rPr>
        <w:t xml:space="preserve"> </w:t>
      </w:r>
      <w:r>
        <w:rPr>
          <w:rFonts w:ascii="宋体" w:hAnsi="宋体" w:eastAsia="宋体" w:cs="宋体"/>
          <w:spacing w:val="2"/>
          <w:sz w:val="24"/>
          <w:szCs w:val="24"/>
        </w:rPr>
        <w:t>合会</w:t>
      </w:r>
      <w:r>
        <w:rPr>
          <w:rFonts w:ascii="宋体" w:hAnsi="宋体" w:eastAsia="宋体" w:cs="宋体"/>
          <w:spacing w:val="-69"/>
          <w:sz w:val="24"/>
          <w:szCs w:val="24"/>
        </w:rPr>
        <w:t xml:space="preserve"> </w:t>
      </w:r>
      <w:r>
        <w:rPr>
          <w:rFonts w:ascii="宋体" w:hAnsi="宋体" w:eastAsia="宋体" w:cs="宋体"/>
          <w:spacing w:val="2"/>
          <w:sz w:val="24"/>
          <w:szCs w:val="24"/>
        </w:rPr>
        <w:t>关</w:t>
      </w:r>
      <w:r>
        <w:rPr>
          <w:rFonts w:ascii="宋体" w:hAnsi="宋体" w:eastAsia="宋体" w:cs="宋体"/>
          <w:spacing w:val="-70"/>
          <w:sz w:val="24"/>
          <w:szCs w:val="24"/>
        </w:rPr>
        <w:t xml:space="preserve"> </w:t>
      </w:r>
      <w:r>
        <w:rPr>
          <w:rFonts w:ascii="宋体" w:hAnsi="宋体" w:eastAsia="宋体" w:cs="宋体"/>
          <w:spacing w:val="2"/>
          <w:sz w:val="24"/>
          <w:szCs w:val="24"/>
        </w:rPr>
        <w:t>于</w:t>
      </w:r>
      <w:r>
        <w:rPr>
          <w:rFonts w:ascii="宋体" w:hAnsi="宋体" w:eastAsia="宋体" w:cs="宋体"/>
          <w:spacing w:val="-72"/>
          <w:sz w:val="24"/>
          <w:szCs w:val="24"/>
        </w:rPr>
        <w:t xml:space="preserve"> </w:t>
      </w:r>
      <w:r>
        <w:rPr>
          <w:rFonts w:ascii="宋体" w:hAnsi="宋体" w:eastAsia="宋体" w:cs="宋体"/>
          <w:spacing w:val="2"/>
          <w:sz w:val="24"/>
          <w:szCs w:val="24"/>
        </w:rPr>
        <w:t>促进残</w:t>
      </w:r>
      <w:r>
        <w:rPr>
          <w:rFonts w:ascii="宋体" w:hAnsi="宋体" w:eastAsia="宋体" w:cs="宋体"/>
          <w:spacing w:val="7"/>
          <w:sz w:val="24"/>
          <w:szCs w:val="24"/>
        </w:rPr>
        <w:t>疾人就业政府采购政策的通知》</w:t>
      </w:r>
      <w:r>
        <w:rPr>
          <w:rFonts w:ascii="宋体" w:hAnsi="宋体" w:eastAsia="宋体" w:cs="宋体"/>
          <w:spacing w:val="100"/>
          <w:sz w:val="24"/>
          <w:szCs w:val="24"/>
        </w:rPr>
        <w:t xml:space="preserve"> </w:t>
      </w:r>
      <w:r>
        <w:rPr>
          <w:rFonts w:ascii="宋体" w:hAnsi="宋体" w:eastAsia="宋体" w:cs="宋体"/>
          <w:spacing w:val="7"/>
          <w:sz w:val="24"/>
          <w:szCs w:val="24"/>
        </w:rPr>
        <w:t>(财库〔2017〕</w:t>
      </w:r>
      <w:r>
        <w:rPr>
          <w:rFonts w:ascii="宋体" w:hAnsi="宋体" w:eastAsia="宋体" w:cs="宋体"/>
          <w:spacing w:val="-69"/>
          <w:sz w:val="24"/>
          <w:szCs w:val="24"/>
        </w:rPr>
        <w:t xml:space="preserve"> </w:t>
      </w:r>
      <w:r>
        <w:rPr>
          <w:rFonts w:ascii="宋体" w:hAnsi="宋体" w:eastAsia="宋体" w:cs="宋体"/>
          <w:spacing w:val="7"/>
          <w:sz w:val="24"/>
          <w:szCs w:val="24"/>
        </w:rPr>
        <w:t>141</w:t>
      </w:r>
      <w:r>
        <w:rPr>
          <w:rFonts w:ascii="宋体" w:hAnsi="宋体" w:eastAsia="宋体" w:cs="宋体"/>
          <w:spacing w:val="-25"/>
          <w:sz w:val="24"/>
          <w:szCs w:val="24"/>
        </w:rPr>
        <w:t xml:space="preserve"> </w:t>
      </w:r>
      <w:r>
        <w:rPr>
          <w:rFonts w:ascii="宋体" w:hAnsi="宋体" w:eastAsia="宋体" w:cs="宋体"/>
          <w:spacing w:val="7"/>
          <w:sz w:val="24"/>
          <w:szCs w:val="24"/>
        </w:rPr>
        <w:t>号)</w:t>
      </w:r>
      <w:r>
        <w:rPr>
          <w:rFonts w:ascii="宋体" w:hAnsi="宋体" w:eastAsia="宋体" w:cs="宋体"/>
          <w:spacing w:val="58"/>
          <w:sz w:val="24"/>
          <w:szCs w:val="24"/>
        </w:rPr>
        <w:t xml:space="preserve"> </w:t>
      </w:r>
      <w:r>
        <w:rPr>
          <w:rFonts w:ascii="宋体" w:hAnsi="宋体" w:eastAsia="宋体" w:cs="宋体"/>
          <w:spacing w:val="7"/>
          <w:sz w:val="24"/>
          <w:szCs w:val="24"/>
        </w:rPr>
        <w:t>的</w:t>
      </w:r>
      <w:r>
        <w:rPr>
          <w:rFonts w:ascii="宋体" w:hAnsi="宋体" w:eastAsia="宋体" w:cs="宋体"/>
          <w:spacing w:val="6"/>
          <w:sz w:val="24"/>
          <w:szCs w:val="24"/>
        </w:rPr>
        <w:t>规定</w:t>
      </w:r>
      <w:r>
        <w:rPr>
          <w:rFonts w:ascii="宋体" w:hAnsi="宋体" w:eastAsia="宋体" w:cs="宋体"/>
          <w:spacing w:val="-72"/>
          <w:sz w:val="24"/>
          <w:szCs w:val="24"/>
        </w:rPr>
        <w:t xml:space="preserve"> </w:t>
      </w:r>
      <w:r>
        <w:rPr>
          <w:rFonts w:ascii="宋体" w:hAnsi="宋体" w:eastAsia="宋体" w:cs="宋体"/>
          <w:spacing w:val="6"/>
          <w:sz w:val="24"/>
          <w:szCs w:val="24"/>
        </w:rPr>
        <w:t>，本单位为</w:t>
      </w:r>
      <w:r>
        <w:rPr>
          <w:rFonts w:ascii="宋体" w:hAnsi="宋体" w:eastAsia="宋体" w:cs="宋体"/>
          <w:spacing w:val="-61"/>
          <w:sz w:val="24"/>
          <w:szCs w:val="24"/>
        </w:rPr>
        <w:t xml:space="preserve"> </w:t>
      </w:r>
      <w:r>
        <w:rPr>
          <w:rFonts w:ascii="宋体" w:hAnsi="宋体" w:eastAsia="宋体" w:cs="宋体"/>
          <w:spacing w:val="6"/>
          <w:sz w:val="24"/>
          <w:szCs w:val="24"/>
        </w:rPr>
        <w:t>符</w:t>
      </w:r>
      <w:r>
        <w:rPr>
          <w:rFonts w:ascii="宋体" w:hAnsi="宋体" w:eastAsia="宋体" w:cs="宋体"/>
          <w:spacing w:val="-71"/>
          <w:sz w:val="24"/>
          <w:szCs w:val="24"/>
        </w:rPr>
        <w:t xml:space="preserve"> </w:t>
      </w:r>
      <w:r>
        <w:rPr>
          <w:rFonts w:ascii="宋体" w:hAnsi="宋体" w:eastAsia="宋体" w:cs="宋体"/>
          <w:spacing w:val="6"/>
          <w:sz w:val="24"/>
          <w:szCs w:val="24"/>
        </w:rPr>
        <w:t>合</w:t>
      </w:r>
      <w:r>
        <w:rPr>
          <w:rFonts w:ascii="宋体" w:hAnsi="宋体" w:eastAsia="宋体" w:cs="宋体"/>
          <w:spacing w:val="-71"/>
          <w:sz w:val="24"/>
          <w:szCs w:val="24"/>
        </w:rPr>
        <w:t xml:space="preserve"> </w:t>
      </w:r>
      <w:r>
        <w:rPr>
          <w:rFonts w:ascii="宋体" w:hAnsi="宋体" w:eastAsia="宋体" w:cs="宋体"/>
          <w:spacing w:val="6"/>
          <w:sz w:val="24"/>
          <w:szCs w:val="24"/>
        </w:rPr>
        <w:t>条</w:t>
      </w:r>
      <w:r>
        <w:rPr>
          <w:rFonts w:ascii="宋体" w:hAnsi="宋体" w:eastAsia="宋体" w:cs="宋体"/>
          <w:spacing w:val="-13"/>
          <w:sz w:val="24"/>
          <w:szCs w:val="24"/>
        </w:rPr>
        <w:t>件</w:t>
      </w:r>
      <w:r>
        <w:rPr>
          <w:rFonts w:ascii="宋体" w:hAnsi="宋体" w:eastAsia="宋体" w:cs="宋体"/>
          <w:spacing w:val="-42"/>
          <w:sz w:val="24"/>
          <w:szCs w:val="24"/>
        </w:rPr>
        <w:t xml:space="preserve"> </w:t>
      </w:r>
      <w:r>
        <w:rPr>
          <w:rFonts w:ascii="宋体" w:hAnsi="宋体" w:eastAsia="宋体" w:cs="宋体"/>
          <w:spacing w:val="-13"/>
          <w:sz w:val="24"/>
          <w:szCs w:val="24"/>
        </w:rPr>
        <w:t>的</w:t>
      </w:r>
      <w:r>
        <w:rPr>
          <w:rFonts w:ascii="宋体" w:hAnsi="宋体" w:eastAsia="宋体" w:cs="宋体"/>
          <w:spacing w:val="-62"/>
          <w:sz w:val="24"/>
          <w:szCs w:val="24"/>
        </w:rPr>
        <w:t xml:space="preserve"> </w:t>
      </w:r>
      <w:r>
        <w:rPr>
          <w:rFonts w:ascii="宋体" w:hAnsi="宋体" w:eastAsia="宋体" w:cs="宋体"/>
          <w:spacing w:val="-13"/>
          <w:sz w:val="24"/>
          <w:szCs w:val="24"/>
        </w:rPr>
        <w:t>残</w:t>
      </w:r>
      <w:r>
        <w:rPr>
          <w:rFonts w:ascii="宋体" w:hAnsi="宋体" w:eastAsia="宋体" w:cs="宋体"/>
          <w:spacing w:val="-64"/>
          <w:sz w:val="24"/>
          <w:szCs w:val="24"/>
        </w:rPr>
        <w:t xml:space="preserve"> </w:t>
      </w:r>
      <w:r>
        <w:rPr>
          <w:rFonts w:ascii="宋体" w:hAnsi="宋体" w:eastAsia="宋体" w:cs="宋体"/>
          <w:spacing w:val="-13"/>
          <w:sz w:val="24"/>
          <w:szCs w:val="24"/>
        </w:rPr>
        <w:t>疾</w:t>
      </w:r>
      <w:r>
        <w:rPr>
          <w:rFonts w:ascii="宋体" w:hAnsi="宋体" w:eastAsia="宋体" w:cs="宋体"/>
          <w:spacing w:val="-61"/>
          <w:sz w:val="24"/>
          <w:szCs w:val="24"/>
        </w:rPr>
        <w:t xml:space="preserve"> </w:t>
      </w:r>
      <w:r>
        <w:rPr>
          <w:rFonts w:ascii="宋体" w:hAnsi="宋体" w:eastAsia="宋体" w:cs="宋体"/>
          <w:spacing w:val="-13"/>
          <w:sz w:val="24"/>
          <w:szCs w:val="24"/>
        </w:rPr>
        <w:t>人</w:t>
      </w:r>
      <w:r>
        <w:rPr>
          <w:rFonts w:ascii="宋体" w:hAnsi="宋体" w:eastAsia="宋体" w:cs="宋体"/>
          <w:spacing w:val="-66"/>
          <w:sz w:val="24"/>
          <w:szCs w:val="24"/>
        </w:rPr>
        <w:t xml:space="preserve"> </w:t>
      </w:r>
      <w:r>
        <w:rPr>
          <w:rFonts w:ascii="宋体" w:hAnsi="宋体" w:eastAsia="宋体" w:cs="宋体"/>
          <w:spacing w:val="-13"/>
          <w:sz w:val="24"/>
          <w:szCs w:val="24"/>
        </w:rPr>
        <w:t>福</w:t>
      </w:r>
      <w:r>
        <w:rPr>
          <w:rFonts w:ascii="宋体" w:hAnsi="宋体" w:eastAsia="宋体" w:cs="宋体"/>
          <w:spacing w:val="-61"/>
          <w:sz w:val="24"/>
          <w:szCs w:val="24"/>
        </w:rPr>
        <w:t xml:space="preserve"> </w:t>
      </w:r>
      <w:r>
        <w:rPr>
          <w:rFonts w:ascii="宋体" w:hAnsi="宋体" w:eastAsia="宋体" w:cs="宋体"/>
          <w:spacing w:val="-13"/>
          <w:sz w:val="24"/>
          <w:szCs w:val="24"/>
        </w:rPr>
        <w:t>利</w:t>
      </w:r>
      <w:r>
        <w:rPr>
          <w:rFonts w:ascii="宋体" w:hAnsi="宋体" w:eastAsia="宋体" w:cs="宋体"/>
          <w:spacing w:val="-60"/>
          <w:sz w:val="24"/>
          <w:szCs w:val="24"/>
        </w:rPr>
        <w:t xml:space="preserve"> </w:t>
      </w:r>
      <w:r>
        <w:rPr>
          <w:rFonts w:ascii="宋体" w:hAnsi="宋体" w:eastAsia="宋体" w:cs="宋体"/>
          <w:spacing w:val="-13"/>
          <w:sz w:val="24"/>
          <w:szCs w:val="24"/>
        </w:rPr>
        <w:t>性</w:t>
      </w:r>
      <w:r>
        <w:rPr>
          <w:rFonts w:ascii="宋体" w:hAnsi="宋体" w:eastAsia="宋体" w:cs="宋体"/>
          <w:spacing w:val="-61"/>
          <w:sz w:val="24"/>
          <w:szCs w:val="24"/>
        </w:rPr>
        <w:t xml:space="preserve"> </w:t>
      </w:r>
      <w:r>
        <w:rPr>
          <w:rFonts w:ascii="宋体" w:hAnsi="宋体" w:eastAsia="宋体" w:cs="宋体"/>
          <w:spacing w:val="-13"/>
          <w:sz w:val="24"/>
          <w:szCs w:val="24"/>
        </w:rPr>
        <w:t>单</w:t>
      </w:r>
      <w:r>
        <w:rPr>
          <w:rFonts w:ascii="宋体" w:hAnsi="宋体" w:eastAsia="宋体" w:cs="宋体"/>
          <w:spacing w:val="-63"/>
          <w:sz w:val="24"/>
          <w:szCs w:val="24"/>
        </w:rPr>
        <w:t xml:space="preserve"> </w:t>
      </w:r>
      <w:r>
        <w:rPr>
          <w:rFonts w:ascii="宋体" w:hAnsi="宋体" w:eastAsia="宋体" w:cs="宋体"/>
          <w:spacing w:val="-13"/>
          <w:sz w:val="24"/>
          <w:szCs w:val="24"/>
        </w:rPr>
        <w:t>位</w:t>
      </w:r>
      <w:r>
        <w:rPr>
          <w:rFonts w:ascii="宋体" w:hAnsi="宋体" w:eastAsia="宋体" w:cs="宋体"/>
          <w:spacing w:val="-43"/>
          <w:sz w:val="24"/>
          <w:szCs w:val="24"/>
        </w:rPr>
        <w:t xml:space="preserve"> </w:t>
      </w:r>
      <w:r>
        <w:rPr>
          <w:rFonts w:ascii="宋体" w:hAnsi="宋体" w:eastAsia="宋体" w:cs="宋体"/>
          <w:spacing w:val="-13"/>
          <w:sz w:val="24"/>
          <w:szCs w:val="24"/>
        </w:rPr>
        <w:t>，</w:t>
      </w:r>
      <w:r>
        <w:rPr>
          <w:rFonts w:ascii="宋体" w:hAnsi="宋体" w:eastAsia="宋体" w:cs="宋体"/>
          <w:spacing w:val="-61"/>
          <w:sz w:val="24"/>
          <w:szCs w:val="24"/>
        </w:rPr>
        <w:t xml:space="preserve"> </w:t>
      </w:r>
      <w:r>
        <w:rPr>
          <w:rFonts w:ascii="宋体" w:hAnsi="宋体" w:eastAsia="宋体" w:cs="宋体"/>
          <w:spacing w:val="-13"/>
          <w:sz w:val="24"/>
          <w:szCs w:val="24"/>
        </w:rPr>
        <w:t>本</w:t>
      </w:r>
      <w:r>
        <w:rPr>
          <w:rFonts w:ascii="宋体" w:hAnsi="宋体" w:eastAsia="宋体" w:cs="宋体"/>
          <w:spacing w:val="-61"/>
          <w:sz w:val="24"/>
          <w:szCs w:val="24"/>
        </w:rPr>
        <w:t xml:space="preserve"> </w:t>
      </w:r>
      <w:r>
        <w:rPr>
          <w:rFonts w:ascii="宋体" w:hAnsi="宋体" w:eastAsia="宋体" w:cs="宋体"/>
          <w:spacing w:val="-13"/>
          <w:sz w:val="24"/>
          <w:szCs w:val="24"/>
        </w:rPr>
        <w:t>单</w:t>
      </w:r>
      <w:r>
        <w:rPr>
          <w:rFonts w:ascii="宋体" w:hAnsi="宋体" w:eastAsia="宋体" w:cs="宋体"/>
          <w:spacing w:val="-65"/>
          <w:sz w:val="24"/>
          <w:szCs w:val="24"/>
        </w:rPr>
        <w:t xml:space="preserve"> </w:t>
      </w:r>
      <w:r>
        <w:rPr>
          <w:rFonts w:ascii="宋体" w:hAnsi="宋体" w:eastAsia="宋体" w:cs="宋体"/>
          <w:spacing w:val="-13"/>
          <w:sz w:val="24"/>
          <w:szCs w:val="24"/>
        </w:rPr>
        <w:t>位</w:t>
      </w:r>
      <w:r>
        <w:rPr>
          <w:rFonts w:ascii="宋体" w:hAnsi="宋体" w:eastAsia="宋体" w:cs="宋体"/>
          <w:spacing w:val="-63"/>
          <w:sz w:val="24"/>
          <w:szCs w:val="24"/>
        </w:rPr>
        <w:t xml:space="preserve"> </w:t>
      </w:r>
      <w:r>
        <w:rPr>
          <w:rFonts w:ascii="宋体" w:hAnsi="宋体" w:eastAsia="宋体" w:cs="宋体"/>
          <w:spacing w:val="-13"/>
          <w:sz w:val="24"/>
          <w:szCs w:val="24"/>
        </w:rPr>
        <w:t>在</w:t>
      </w:r>
      <w:r>
        <w:rPr>
          <w:rFonts w:ascii="宋体" w:hAnsi="宋体" w:eastAsia="宋体" w:cs="宋体"/>
          <w:spacing w:val="-62"/>
          <w:sz w:val="24"/>
          <w:szCs w:val="24"/>
        </w:rPr>
        <w:t xml:space="preserve"> </w:t>
      </w:r>
      <w:r>
        <w:rPr>
          <w:rFonts w:ascii="宋体" w:hAnsi="宋体" w:eastAsia="宋体" w:cs="宋体"/>
          <w:spacing w:val="-13"/>
          <w:sz w:val="24"/>
          <w:szCs w:val="24"/>
        </w:rPr>
        <w:t>职</w:t>
      </w:r>
      <w:r>
        <w:rPr>
          <w:rFonts w:ascii="宋体" w:hAnsi="宋体" w:eastAsia="宋体" w:cs="宋体"/>
          <w:spacing w:val="-62"/>
          <w:sz w:val="24"/>
          <w:szCs w:val="24"/>
        </w:rPr>
        <w:t xml:space="preserve"> </w:t>
      </w:r>
      <w:r>
        <w:rPr>
          <w:rFonts w:ascii="宋体" w:hAnsi="宋体" w:eastAsia="宋体" w:cs="宋体"/>
          <w:spacing w:val="-13"/>
          <w:sz w:val="24"/>
          <w:szCs w:val="24"/>
        </w:rPr>
        <w:t>职</w:t>
      </w:r>
      <w:r>
        <w:rPr>
          <w:rFonts w:ascii="宋体" w:hAnsi="宋体" w:eastAsia="宋体" w:cs="宋体"/>
          <w:spacing w:val="-60"/>
          <w:sz w:val="24"/>
          <w:szCs w:val="24"/>
        </w:rPr>
        <w:t xml:space="preserve"> </w:t>
      </w:r>
      <w:r>
        <w:rPr>
          <w:rFonts w:ascii="宋体" w:hAnsi="宋体" w:eastAsia="宋体" w:cs="宋体"/>
          <w:spacing w:val="-13"/>
          <w:sz w:val="24"/>
          <w:szCs w:val="24"/>
        </w:rPr>
        <w:t>工</w:t>
      </w:r>
      <w:r>
        <w:rPr>
          <w:rFonts w:ascii="宋体" w:hAnsi="宋体" w:eastAsia="宋体" w:cs="宋体"/>
          <w:spacing w:val="-60"/>
          <w:sz w:val="24"/>
          <w:szCs w:val="24"/>
        </w:rPr>
        <w:t xml:space="preserve"> </w:t>
      </w:r>
      <w:r>
        <w:rPr>
          <w:rFonts w:ascii="宋体" w:hAnsi="宋体" w:eastAsia="宋体" w:cs="宋体"/>
          <w:spacing w:val="-13"/>
          <w:sz w:val="24"/>
          <w:szCs w:val="24"/>
        </w:rPr>
        <w:t>人</w:t>
      </w:r>
      <w:r>
        <w:rPr>
          <w:rFonts w:ascii="宋体" w:hAnsi="宋体" w:eastAsia="宋体" w:cs="宋体"/>
          <w:spacing w:val="-61"/>
          <w:sz w:val="24"/>
          <w:szCs w:val="24"/>
        </w:rPr>
        <w:t xml:space="preserve"> </w:t>
      </w:r>
      <w:r>
        <w:rPr>
          <w:rFonts w:ascii="宋体" w:hAnsi="宋体" w:eastAsia="宋体" w:cs="宋体"/>
          <w:spacing w:val="-13"/>
          <w:sz w:val="24"/>
          <w:szCs w:val="24"/>
        </w:rPr>
        <w:t>数</w:t>
      </w:r>
      <w:r>
        <w:rPr>
          <w:rFonts w:ascii="宋体" w:hAnsi="宋体" w:eastAsia="宋体" w:cs="宋体"/>
          <w:spacing w:val="-60"/>
          <w:sz w:val="24"/>
          <w:szCs w:val="24"/>
        </w:rPr>
        <w:t xml:space="preserve"> </w:t>
      </w:r>
      <w:r>
        <w:rPr>
          <w:rFonts w:ascii="宋体" w:hAnsi="宋体" w:eastAsia="宋体" w:cs="宋体"/>
          <w:spacing w:val="-13"/>
          <w:sz w:val="24"/>
          <w:szCs w:val="24"/>
        </w:rPr>
        <w:t>为</w:t>
      </w:r>
      <w:r>
        <w:rPr>
          <w:rFonts w:ascii="宋体" w:hAnsi="宋体" w:eastAsia="宋体" w:cs="宋体"/>
          <w:spacing w:val="-7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人</w:t>
      </w:r>
      <w:r>
        <w:rPr>
          <w:rFonts w:ascii="宋体" w:hAnsi="宋体" w:eastAsia="宋体" w:cs="宋体"/>
          <w:spacing w:val="-43"/>
          <w:sz w:val="24"/>
          <w:szCs w:val="24"/>
        </w:rPr>
        <w:t xml:space="preserve"> </w:t>
      </w:r>
      <w:r>
        <w:rPr>
          <w:rFonts w:ascii="宋体" w:hAnsi="宋体" w:eastAsia="宋体" w:cs="宋体"/>
          <w:spacing w:val="-13"/>
          <w:sz w:val="24"/>
          <w:szCs w:val="24"/>
        </w:rPr>
        <w:t>，</w:t>
      </w:r>
      <w:r>
        <w:rPr>
          <w:rFonts w:ascii="宋体" w:hAnsi="宋体" w:eastAsia="宋体" w:cs="宋体"/>
          <w:spacing w:val="-58"/>
          <w:sz w:val="24"/>
          <w:szCs w:val="24"/>
        </w:rPr>
        <w:t xml:space="preserve"> </w:t>
      </w:r>
      <w:r>
        <w:rPr>
          <w:rFonts w:ascii="宋体" w:hAnsi="宋体" w:eastAsia="宋体" w:cs="宋体"/>
          <w:spacing w:val="-13"/>
          <w:sz w:val="24"/>
          <w:szCs w:val="24"/>
        </w:rPr>
        <w:t>安</w:t>
      </w:r>
      <w:r>
        <w:rPr>
          <w:rFonts w:ascii="宋体" w:hAnsi="宋体" w:eastAsia="宋体" w:cs="宋体"/>
          <w:spacing w:val="-65"/>
          <w:sz w:val="24"/>
          <w:szCs w:val="24"/>
        </w:rPr>
        <w:t xml:space="preserve"> </w:t>
      </w:r>
      <w:r>
        <w:rPr>
          <w:rFonts w:ascii="宋体" w:hAnsi="宋体" w:eastAsia="宋体" w:cs="宋体"/>
          <w:spacing w:val="-13"/>
          <w:sz w:val="24"/>
          <w:szCs w:val="24"/>
        </w:rPr>
        <w:t>置</w:t>
      </w:r>
      <w:r>
        <w:rPr>
          <w:rFonts w:ascii="宋体" w:hAnsi="宋体" w:eastAsia="宋体" w:cs="宋体"/>
          <w:spacing w:val="-43"/>
          <w:sz w:val="24"/>
          <w:szCs w:val="24"/>
        </w:rPr>
        <w:t xml:space="preserve"> </w:t>
      </w:r>
      <w:r>
        <w:rPr>
          <w:rFonts w:ascii="宋体" w:hAnsi="宋体" w:eastAsia="宋体" w:cs="宋体"/>
          <w:spacing w:val="-13"/>
          <w:sz w:val="24"/>
          <w:szCs w:val="24"/>
        </w:rPr>
        <w:t>的</w:t>
      </w:r>
      <w:r>
        <w:rPr>
          <w:rFonts w:ascii="宋体" w:hAnsi="宋体" w:eastAsia="宋体" w:cs="宋体"/>
          <w:spacing w:val="-65"/>
          <w:sz w:val="24"/>
          <w:szCs w:val="24"/>
        </w:rPr>
        <w:t xml:space="preserve"> </w:t>
      </w:r>
      <w:r>
        <w:rPr>
          <w:rFonts w:ascii="宋体" w:hAnsi="宋体" w:eastAsia="宋体" w:cs="宋体"/>
          <w:spacing w:val="-13"/>
          <w:sz w:val="24"/>
          <w:szCs w:val="24"/>
        </w:rPr>
        <w:t>残</w:t>
      </w:r>
      <w:r>
        <w:rPr>
          <w:rFonts w:ascii="宋体" w:hAnsi="宋体" w:eastAsia="宋体" w:cs="宋体"/>
          <w:spacing w:val="-63"/>
          <w:sz w:val="24"/>
          <w:szCs w:val="24"/>
        </w:rPr>
        <w:t xml:space="preserve"> </w:t>
      </w:r>
      <w:r>
        <w:rPr>
          <w:rFonts w:ascii="宋体" w:hAnsi="宋体" w:eastAsia="宋体" w:cs="宋体"/>
          <w:spacing w:val="-13"/>
          <w:sz w:val="24"/>
          <w:szCs w:val="24"/>
        </w:rPr>
        <w:t>疾</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 xml:space="preserve"> </w:t>
      </w:r>
      <w:r>
        <w:rPr>
          <w:rFonts w:ascii="宋体" w:hAnsi="宋体" w:eastAsia="宋体" w:cs="宋体"/>
          <w:spacing w:val="5"/>
          <w:sz w:val="24"/>
          <w:szCs w:val="24"/>
          <w:u w:val="single" w:color="auto"/>
        </w:rPr>
        <w:t xml:space="preserve">  </w:t>
      </w:r>
      <w:r>
        <w:rPr>
          <w:rFonts w:ascii="宋体" w:hAnsi="宋体" w:eastAsia="宋体" w:cs="宋体"/>
          <w:spacing w:val="-13"/>
          <w:sz w:val="24"/>
          <w:szCs w:val="24"/>
        </w:rPr>
        <w:t>人</w:t>
      </w:r>
      <w:r>
        <w:rPr>
          <w:rFonts w:ascii="宋体" w:hAnsi="宋体" w:eastAsia="宋体" w:cs="宋体"/>
          <w:spacing w:val="-37"/>
          <w:sz w:val="24"/>
          <w:szCs w:val="24"/>
        </w:rPr>
        <w:t xml:space="preserve"> </w:t>
      </w:r>
      <w:r>
        <w:rPr>
          <w:rFonts w:ascii="宋体" w:hAnsi="宋体" w:eastAsia="宋体" w:cs="宋体"/>
          <w:spacing w:val="-13"/>
          <w:sz w:val="24"/>
          <w:szCs w:val="24"/>
        </w:rPr>
        <w:t>。</w:t>
      </w:r>
      <w:r>
        <w:rPr>
          <w:rFonts w:ascii="宋体" w:hAnsi="宋体" w:eastAsia="宋体" w:cs="宋体"/>
          <w:spacing w:val="-70"/>
          <w:sz w:val="24"/>
          <w:szCs w:val="24"/>
        </w:rPr>
        <w:t xml:space="preserve"> </w:t>
      </w:r>
      <w:r>
        <w:rPr>
          <w:rFonts w:ascii="宋体" w:hAnsi="宋体" w:eastAsia="宋体" w:cs="宋体"/>
          <w:spacing w:val="-13"/>
          <w:sz w:val="24"/>
          <w:szCs w:val="24"/>
        </w:rPr>
        <w:t>且</w:t>
      </w:r>
      <w:r>
        <w:rPr>
          <w:rFonts w:ascii="宋体" w:hAnsi="宋体" w:eastAsia="宋体" w:cs="宋体"/>
          <w:spacing w:val="-66"/>
          <w:sz w:val="24"/>
          <w:szCs w:val="24"/>
        </w:rPr>
        <w:t xml:space="preserve"> </w:t>
      </w:r>
      <w:r>
        <w:rPr>
          <w:rFonts w:ascii="宋体" w:hAnsi="宋体" w:eastAsia="宋体" w:cs="宋体"/>
          <w:spacing w:val="-13"/>
          <w:sz w:val="24"/>
          <w:szCs w:val="24"/>
        </w:rPr>
        <w:t>本</w:t>
      </w:r>
      <w:r>
        <w:rPr>
          <w:rFonts w:ascii="宋体" w:hAnsi="宋体" w:eastAsia="宋体" w:cs="宋体"/>
          <w:spacing w:val="-68"/>
          <w:sz w:val="24"/>
          <w:szCs w:val="24"/>
        </w:rPr>
        <w:t xml:space="preserve"> </w:t>
      </w:r>
      <w:r>
        <w:rPr>
          <w:rFonts w:ascii="宋体" w:hAnsi="宋体" w:eastAsia="宋体" w:cs="宋体"/>
          <w:spacing w:val="-13"/>
          <w:sz w:val="24"/>
          <w:szCs w:val="24"/>
        </w:rPr>
        <w:t>单</w:t>
      </w:r>
      <w:r>
        <w:rPr>
          <w:rFonts w:ascii="宋体" w:hAnsi="宋体" w:eastAsia="宋体" w:cs="宋体"/>
          <w:spacing w:val="-67"/>
          <w:sz w:val="24"/>
          <w:szCs w:val="24"/>
        </w:rPr>
        <w:t xml:space="preserve"> </w:t>
      </w:r>
      <w:r>
        <w:rPr>
          <w:rFonts w:ascii="宋体" w:hAnsi="宋体" w:eastAsia="宋体" w:cs="宋体"/>
          <w:spacing w:val="-13"/>
          <w:sz w:val="24"/>
          <w:szCs w:val="24"/>
        </w:rPr>
        <w:t>位</w:t>
      </w:r>
      <w:r>
        <w:rPr>
          <w:rFonts w:ascii="宋体" w:hAnsi="宋体" w:eastAsia="宋体" w:cs="宋体"/>
          <w:spacing w:val="-68"/>
          <w:sz w:val="24"/>
          <w:szCs w:val="24"/>
        </w:rPr>
        <w:t xml:space="preserve"> </w:t>
      </w:r>
      <w:r>
        <w:rPr>
          <w:rFonts w:ascii="宋体" w:hAnsi="宋体" w:eastAsia="宋体" w:cs="宋体"/>
          <w:spacing w:val="-13"/>
          <w:sz w:val="24"/>
          <w:szCs w:val="24"/>
        </w:rPr>
        <w:t>参</w:t>
      </w:r>
      <w:r>
        <w:rPr>
          <w:rFonts w:ascii="宋体" w:hAnsi="宋体" w:eastAsia="宋体" w:cs="宋体"/>
          <w:spacing w:val="-68"/>
          <w:sz w:val="24"/>
          <w:szCs w:val="24"/>
        </w:rPr>
        <w:t xml:space="preserve"> </w:t>
      </w:r>
      <w:r>
        <w:rPr>
          <w:rFonts w:ascii="宋体" w:hAnsi="宋体" w:eastAsia="宋体" w:cs="宋体"/>
          <w:spacing w:val="-13"/>
          <w:sz w:val="24"/>
          <w:szCs w:val="24"/>
        </w:rPr>
        <w:t>加</w:t>
      </w:r>
      <w:r>
        <w:rPr>
          <w:rFonts w:ascii="宋体" w:hAnsi="宋体" w:eastAsia="宋体" w:cs="宋体"/>
          <w:spacing w:val="-68"/>
          <w:sz w:val="24"/>
          <w:szCs w:val="24"/>
        </w:rPr>
        <w:t xml:space="preserve"> </w:t>
      </w:r>
      <w:r>
        <w:rPr>
          <w:rFonts w:ascii="宋体" w:hAnsi="宋体" w:eastAsia="宋体" w:cs="宋体"/>
          <w:spacing w:val="-13"/>
          <w:sz w:val="24"/>
          <w:szCs w:val="24"/>
        </w:rPr>
        <w:t>单</w:t>
      </w:r>
      <w:r>
        <w:rPr>
          <w:rFonts w:ascii="宋体" w:hAnsi="宋体" w:eastAsia="宋体" w:cs="宋体"/>
          <w:spacing w:val="-70"/>
          <w:sz w:val="24"/>
          <w:szCs w:val="24"/>
        </w:rPr>
        <w:t xml:space="preserve"> </w:t>
      </w:r>
      <w:r>
        <w:rPr>
          <w:rFonts w:ascii="宋体" w:hAnsi="宋体" w:eastAsia="宋体" w:cs="宋体"/>
          <w:spacing w:val="-13"/>
          <w:sz w:val="24"/>
          <w:szCs w:val="24"/>
        </w:rPr>
        <w:t>位</w:t>
      </w:r>
      <w:r>
        <w:rPr>
          <w:rFonts w:ascii="宋体" w:hAnsi="宋体" w:eastAsia="宋体" w:cs="宋体"/>
          <w:spacing w:val="-47"/>
          <w:sz w:val="24"/>
          <w:szCs w:val="24"/>
        </w:rPr>
        <w:t xml:space="preserve"> </w:t>
      </w:r>
      <w:r>
        <w:rPr>
          <w:rFonts w:ascii="宋体" w:hAnsi="宋体" w:eastAsia="宋体" w:cs="宋体"/>
          <w:spacing w:val="-13"/>
          <w:sz w:val="24"/>
          <w:szCs w:val="24"/>
        </w:rPr>
        <w:t>的</w:t>
      </w:r>
      <w:r>
        <w:rPr>
          <w:rFonts w:ascii="宋体" w:hAnsi="宋体" w:eastAsia="宋体" w:cs="宋体"/>
          <w:spacing w:val="-66"/>
          <w:sz w:val="24"/>
          <w:szCs w:val="24"/>
        </w:rPr>
        <w:t xml:space="preserve"> </w:t>
      </w:r>
      <w:r>
        <w:rPr>
          <w:rFonts w:ascii="宋体" w:hAnsi="宋体" w:eastAsia="宋体" w:cs="宋体"/>
          <w:spacing w:val="-13"/>
          <w:sz w:val="24"/>
          <w:szCs w:val="24"/>
        </w:rPr>
        <w:t>项 目</w:t>
      </w:r>
      <w:r>
        <w:rPr>
          <w:rFonts w:ascii="宋体" w:hAnsi="宋体" w:eastAsia="宋体" w:cs="宋体"/>
          <w:spacing w:val="-71"/>
          <w:sz w:val="24"/>
          <w:szCs w:val="24"/>
        </w:rPr>
        <w:t xml:space="preserve"> </w:t>
      </w:r>
      <w:r>
        <w:rPr>
          <w:rFonts w:ascii="宋体" w:hAnsi="宋体" w:eastAsia="宋体" w:cs="宋体"/>
          <w:spacing w:val="-13"/>
          <w:sz w:val="24"/>
          <w:szCs w:val="24"/>
        </w:rPr>
        <w:t>采</w:t>
      </w:r>
      <w:r>
        <w:rPr>
          <w:rFonts w:ascii="宋体" w:hAnsi="宋体" w:eastAsia="宋体" w:cs="宋体"/>
          <w:spacing w:val="-72"/>
          <w:sz w:val="24"/>
          <w:szCs w:val="24"/>
        </w:rPr>
        <w:t xml:space="preserve"> </w:t>
      </w:r>
      <w:r>
        <w:rPr>
          <w:rFonts w:ascii="宋体" w:hAnsi="宋体" w:eastAsia="宋体" w:cs="宋体"/>
          <w:spacing w:val="-13"/>
          <w:sz w:val="24"/>
          <w:szCs w:val="24"/>
        </w:rPr>
        <w:t>购</w:t>
      </w:r>
      <w:r>
        <w:rPr>
          <w:rFonts w:ascii="宋体" w:hAnsi="宋体" w:eastAsia="宋体" w:cs="宋体"/>
          <w:spacing w:val="-64"/>
          <w:sz w:val="24"/>
          <w:szCs w:val="24"/>
        </w:rPr>
        <w:t xml:space="preserve"> </w:t>
      </w:r>
      <w:r>
        <w:rPr>
          <w:rFonts w:ascii="宋体" w:hAnsi="宋体" w:eastAsia="宋体" w:cs="宋体"/>
          <w:spacing w:val="-13"/>
          <w:sz w:val="24"/>
          <w:szCs w:val="24"/>
        </w:rPr>
        <w:t>活</w:t>
      </w:r>
      <w:r>
        <w:rPr>
          <w:rFonts w:ascii="宋体" w:hAnsi="宋体" w:eastAsia="宋体" w:cs="宋体"/>
          <w:spacing w:val="-68"/>
          <w:sz w:val="24"/>
          <w:szCs w:val="24"/>
        </w:rPr>
        <w:t xml:space="preserve"> </w:t>
      </w:r>
      <w:r>
        <w:rPr>
          <w:rFonts w:ascii="宋体" w:hAnsi="宋体" w:eastAsia="宋体" w:cs="宋体"/>
          <w:spacing w:val="-13"/>
          <w:sz w:val="24"/>
          <w:szCs w:val="24"/>
        </w:rPr>
        <w:t>动</w:t>
      </w:r>
      <w:r>
        <w:rPr>
          <w:rFonts w:ascii="宋体" w:hAnsi="宋体" w:eastAsia="宋体" w:cs="宋体"/>
          <w:spacing w:val="-67"/>
          <w:sz w:val="24"/>
          <w:szCs w:val="24"/>
        </w:rPr>
        <w:t xml:space="preserve"> </w:t>
      </w:r>
      <w:r>
        <w:rPr>
          <w:rFonts w:ascii="宋体" w:hAnsi="宋体" w:eastAsia="宋体" w:cs="宋体"/>
          <w:spacing w:val="-13"/>
          <w:sz w:val="24"/>
          <w:szCs w:val="24"/>
        </w:rPr>
        <w:t>提</w:t>
      </w:r>
      <w:r>
        <w:rPr>
          <w:rFonts w:ascii="宋体" w:hAnsi="宋体" w:eastAsia="宋体" w:cs="宋体"/>
          <w:spacing w:val="-70"/>
          <w:sz w:val="24"/>
          <w:szCs w:val="24"/>
        </w:rPr>
        <w:t xml:space="preserve"> </w:t>
      </w:r>
      <w:r>
        <w:rPr>
          <w:rFonts w:ascii="宋体" w:hAnsi="宋体" w:eastAsia="宋体" w:cs="宋体"/>
          <w:spacing w:val="-13"/>
          <w:sz w:val="24"/>
          <w:szCs w:val="24"/>
        </w:rPr>
        <w:t>供</w:t>
      </w:r>
      <w:r>
        <w:rPr>
          <w:rFonts w:ascii="宋体" w:hAnsi="宋体" w:eastAsia="宋体" w:cs="宋体"/>
          <w:spacing w:val="-48"/>
          <w:sz w:val="24"/>
          <w:szCs w:val="24"/>
        </w:rPr>
        <w:t xml:space="preserve"> </w:t>
      </w:r>
      <w:r>
        <w:rPr>
          <w:rFonts w:ascii="宋体" w:hAnsi="宋体" w:eastAsia="宋体" w:cs="宋体"/>
          <w:spacing w:val="-13"/>
          <w:sz w:val="24"/>
          <w:szCs w:val="24"/>
        </w:rPr>
        <w:t>的</w:t>
      </w:r>
      <w:r>
        <w:rPr>
          <w:rFonts w:ascii="宋体" w:hAnsi="宋体" w:eastAsia="宋体" w:cs="宋体"/>
          <w:spacing w:val="-69"/>
          <w:sz w:val="24"/>
          <w:szCs w:val="24"/>
        </w:rPr>
        <w:t xml:space="preserve"> </w:t>
      </w:r>
      <w:r>
        <w:rPr>
          <w:rFonts w:ascii="宋体" w:hAnsi="宋体" w:eastAsia="宋体" w:cs="宋体"/>
          <w:spacing w:val="-14"/>
          <w:sz w:val="24"/>
          <w:szCs w:val="24"/>
        </w:rPr>
        <w:t>服</w:t>
      </w:r>
      <w:r>
        <w:rPr>
          <w:rFonts w:ascii="宋体" w:hAnsi="宋体" w:eastAsia="宋体" w:cs="宋体"/>
          <w:spacing w:val="-68"/>
          <w:sz w:val="24"/>
          <w:szCs w:val="24"/>
        </w:rPr>
        <w:t xml:space="preserve"> </w:t>
      </w:r>
      <w:r>
        <w:rPr>
          <w:rFonts w:ascii="宋体" w:hAnsi="宋体" w:eastAsia="宋体" w:cs="宋体"/>
          <w:spacing w:val="-14"/>
          <w:sz w:val="24"/>
          <w:szCs w:val="24"/>
        </w:rPr>
        <w:t>务</w:t>
      </w:r>
      <w:r>
        <w:rPr>
          <w:rFonts w:ascii="宋体" w:hAnsi="宋体" w:eastAsia="宋体" w:cs="宋体"/>
          <w:spacing w:val="-48"/>
          <w:sz w:val="24"/>
          <w:szCs w:val="24"/>
        </w:rPr>
        <w:t xml:space="preserve"> </w:t>
      </w:r>
      <w:r>
        <w:rPr>
          <w:rFonts w:ascii="宋体" w:hAnsi="宋体" w:eastAsia="宋体" w:cs="宋体"/>
          <w:spacing w:val="-14"/>
          <w:sz w:val="24"/>
          <w:szCs w:val="24"/>
        </w:rPr>
        <w:t>，</w:t>
      </w:r>
      <w:r>
        <w:rPr>
          <w:rFonts w:ascii="宋体" w:hAnsi="宋体" w:eastAsia="宋体" w:cs="宋体"/>
          <w:spacing w:val="-52"/>
          <w:sz w:val="24"/>
          <w:szCs w:val="24"/>
        </w:rPr>
        <w:t xml:space="preserve"> </w:t>
      </w:r>
      <w:r>
        <w:rPr>
          <w:rFonts w:ascii="宋体" w:hAnsi="宋体" w:eastAsia="宋体" w:cs="宋体"/>
          <w:spacing w:val="-14"/>
          <w:sz w:val="24"/>
          <w:szCs w:val="24"/>
        </w:rPr>
        <w:t>或</w:t>
      </w:r>
      <w:r>
        <w:rPr>
          <w:rFonts w:ascii="宋体" w:hAnsi="宋体" w:eastAsia="宋体" w:cs="宋体"/>
          <w:spacing w:val="-52"/>
          <w:sz w:val="24"/>
          <w:szCs w:val="24"/>
        </w:rPr>
        <w:t xml:space="preserve"> </w:t>
      </w:r>
      <w:r>
        <w:rPr>
          <w:rFonts w:ascii="宋体" w:hAnsi="宋体" w:eastAsia="宋体" w:cs="宋体"/>
          <w:spacing w:val="-14"/>
          <w:sz w:val="24"/>
          <w:szCs w:val="24"/>
        </w:rPr>
        <w:t>者</w:t>
      </w:r>
      <w:r>
        <w:rPr>
          <w:rFonts w:ascii="宋体" w:hAnsi="宋体" w:eastAsia="宋体" w:cs="宋体"/>
          <w:spacing w:val="-54"/>
          <w:sz w:val="24"/>
          <w:szCs w:val="24"/>
        </w:rPr>
        <w:t xml:space="preserve"> </w:t>
      </w:r>
      <w:r>
        <w:rPr>
          <w:rFonts w:ascii="宋体" w:hAnsi="宋体" w:eastAsia="宋体" w:cs="宋体"/>
          <w:spacing w:val="-14"/>
          <w:sz w:val="24"/>
          <w:szCs w:val="24"/>
        </w:rPr>
        <w:t>提</w:t>
      </w:r>
      <w:r>
        <w:rPr>
          <w:rFonts w:ascii="宋体" w:hAnsi="宋体" w:eastAsia="宋体" w:cs="宋体"/>
          <w:spacing w:val="-55"/>
          <w:sz w:val="24"/>
          <w:szCs w:val="24"/>
        </w:rPr>
        <w:t xml:space="preserve"> </w:t>
      </w:r>
      <w:r>
        <w:rPr>
          <w:rFonts w:ascii="宋体" w:hAnsi="宋体" w:eastAsia="宋体" w:cs="宋体"/>
          <w:spacing w:val="-14"/>
          <w:sz w:val="24"/>
          <w:szCs w:val="24"/>
        </w:rPr>
        <w:t>供</w:t>
      </w:r>
      <w:r>
        <w:rPr>
          <w:rFonts w:ascii="宋体" w:hAnsi="宋体" w:eastAsia="宋体" w:cs="宋体"/>
          <w:spacing w:val="-55"/>
          <w:sz w:val="24"/>
          <w:szCs w:val="24"/>
        </w:rPr>
        <w:t xml:space="preserve"> </w:t>
      </w:r>
      <w:r>
        <w:rPr>
          <w:rFonts w:ascii="宋体" w:hAnsi="宋体" w:eastAsia="宋体" w:cs="宋体"/>
          <w:spacing w:val="-14"/>
          <w:sz w:val="24"/>
          <w:szCs w:val="24"/>
        </w:rPr>
        <w:t>其</w:t>
      </w:r>
      <w:r>
        <w:rPr>
          <w:rFonts w:ascii="宋体" w:hAnsi="宋体" w:eastAsia="宋体" w:cs="宋体"/>
          <w:spacing w:val="-53"/>
          <w:sz w:val="24"/>
          <w:szCs w:val="24"/>
        </w:rPr>
        <w:t xml:space="preserve"> </w:t>
      </w:r>
      <w:r>
        <w:rPr>
          <w:rFonts w:ascii="宋体" w:hAnsi="宋体" w:eastAsia="宋体" w:cs="宋体"/>
          <w:spacing w:val="-14"/>
          <w:sz w:val="24"/>
          <w:szCs w:val="24"/>
        </w:rPr>
        <w:t>他</w:t>
      </w:r>
      <w:r>
        <w:rPr>
          <w:rFonts w:ascii="宋体" w:hAnsi="宋体" w:eastAsia="宋体" w:cs="宋体"/>
          <w:spacing w:val="-55"/>
          <w:sz w:val="24"/>
          <w:szCs w:val="24"/>
        </w:rPr>
        <w:t xml:space="preserve"> </w:t>
      </w:r>
      <w:r>
        <w:rPr>
          <w:rFonts w:ascii="宋体" w:hAnsi="宋体" w:eastAsia="宋体" w:cs="宋体"/>
          <w:spacing w:val="-14"/>
          <w:sz w:val="24"/>
          <w:szCs w:val="24"/>
        </w:rPr>
        <w:t>残</w:t>
      </w:r>
      <w:r>
        <w:rPr>
          <w:rFonts w:ascii="宋体" w:hAnsi="宋体" w:eastAsia="宋体" w:cs="宋体"/>
          <w:spacing w:val="-57"/>
          <w:sz w:val="24"/>
          <w:szCs w:val="24"/>
        </w:rPr>
        <w:t xml:space="preserve"> </w:t>
      </w:r>
      <w:r>
        <w:rPr>
          <w:rFonts w:ascii="宋体" w:hAnsi="宋体" w:eastAsia="宋体" w:cs="宋体"/>
          <w:spacing w:val="-14"/>
          <w:sz w:val="24"/>
          <w:szCs w:val="24"/>
        </w:rPr>
        <w:t>疾  人</w:t>
      </w:r>
      <w:r>
        <w:rPr>
          <w:rFonts w:ascii="宋体" w:hAnsi="宋体" w:eastAsia="宋体" w:cs="宋体"/>
          <w:spacing w:val="-11"/>
          <w:sz w:val="24"/>
          <w:szCs w:val="24"/>
        </w:rPr>
        <w:t>福</w:t>
      </w:r>
      <w:r>
        <w:rPr>
          <w:rFonts w:ascii="宋体" w:hAnsi="宋体" w:eastAsia="宋体" w:cs="宋体"/>
          <w:spacing w:val="-42"/>
          <w:sz w:val="24"/>
          <w:szCs w:val="24"/>
        </w:rPr>
        <w:t xml:space="preserve"> </w:t>
      </w:r>
      <w:r>
        <w:rPr>
          <w:rFonts w:ascii="宋体" w:hAnsi="宋体" w:eastAsia="宋体" w:cs="宋体"/>
          <w:spacing w:val="-11"/>
          <w:sz w:val="24"/>
          <w:szCs w:val="24"/>
        </w:rPr>
        <w:t>利</w:t>
      </w:r>
      <w:r>
        <w:rPr>
          <w:rFonts w:ascii="宋体" w:hAnsi="宋体" w:eastAsia="宋体" w:cs="宋体"/>
          <w:spacing w:val="-48"/>
          <w:sz w:val="24"/>
          <w:szCs w:val="24"/>
        </w:rPr>
        <w:t xml:space="preserve"> </w:t>
      </w:r>
      <w:r>
        <w:rPr>
          <w:rFonts w:ascii="宋体" w:hAnsi="宋体" w:eastAsia="宋体" w:cs="宋体"/>
          <w:spacing w:val="-11"/>
          <w:sz w:val="24"/>
          <w:szCs w:val="24"/>
        </w:rPr>
        <w:t>性</w:t>
      </w:r>
      <w:r>
        <w:rPr>
          <w:rFonts w:ascii="宋体" w:hAnsi="宋体" w:eastAsia="宋体" w:cs="宋体"/>
          <w:spacing w:val="-46"/>
          <w:sz w:val="24"/>
          <w:szCs w:val="24"/>
        </w:rPr>
        <w:t xml:space="preserve"> </w:t>
      </w:r>
      <w:r>
        <w:rPr>
          <w:rFonts w:ascii="宋体" w:hAnsi="宋体" w:eastAsia="宋体" w:cs="宋体"/>
          <w:spacing w:val="-11"/>
          <w:sz w:val="24"/>
          <w:szCs w:val="24"/>
        </w:rPr>
        <w:t>单</w:t>
      </w:r>
      <w:r>
        <w:rPr>
          <w:rFonts w:ascii="宋体" w:hAnsi="宋体" w:eastAsia="宋体" w:cs="宋体"/>
          <w:spacing w:val="-51"/>
          <w:sz w:val="24"/>
          <w:szCs w:val="24"/>
        </w:rPr>
        <w:t xml:space="preserve"> </w:t>
      </w:r>
      <w:r>
        <w:rPr>
          <w:rFonts w:ascii="宋体" w:hAnsi="宋体" w:eastAsia="宋体" w:cs="宋体"/>
          <w:spacing w:val="-11"/>
          <w:sz w:val="24"/>
          <w:szCs w:val="24"/>
        </w:rPr>
        <w:t>位</w:t>
      </w:r>
      <w:r>
        <w:rPr>
          <w:rFonts w:ascii="宋体" w:hAnsi="宋体" w:eastAsia="宋体" w:cs="宋体"/>
          <w:spacing w:val="-50"/>
          <w:sz w:val="24"/>
          <w:szCs w:val="24"/>
        </w:rPr>
        <w:t xml:space="preserve"> </w:t>
      </w:r>
      <w:r>
        <w:rPr>
          <w:rFonts w:ascii="宋体" w:hAnsi="宋体" w:eastAsia="宋体" w:cs="宋体"/>
          <w:spacing w:val="-11"/>
          <w:sz w:val="24"/>
          <w:szCs w:val="24"/>
        </w:rPr>
        <w:t>制造</w:t>
      </w:r>
      <w:r>
        <w:rPr>
          <w:rFonts w:ascii="宋体" w:hAnsi="宋体" w:eastAsia="宋体" w:cs="宋体"/>
          <w:spacing w:val="-31"/>
          <w:sz w:val="24"/>
          <w:szCs w:val="24"/>
        </w:rPr>
        <w:t xml:space="preserve"> </w:t>
      </w:r>
      <w:r>
        <w:rPr>
          <w:rFonts w:ascii="宋体" w:hAnsi="宋体" w:eastAsia="宋体" w:cs="宋体"/>
          <w:spacing w:val="-11"/>
          <w:sz w:val="24"/>
          <w:szCs w:val="24"/>
        </w:rPr>
        <w:t>的</w:t>
      </w:r>
      <w:r>
        <w:rPr>
          <w:rFonts w:ascii="宋体" w:hAnsi="宋体" w:eastAsia="宋体" w:cs="宋体"/>
          <w:spacing w:val="-48"/>
          <w:sz w:val="24"/>
          <w:szCs w:val="24"/>
        </w:rPr>
        <w:t xml:space="preserve"> </w:t>
      </w:r>
      <w:r>
        <w:rPr>
          <w:rFonts w:ascii="宋体" w:hAnsi="宋体" w:eastAsia="宋体" w:cs="宋体"/>
          <w:spacing w:val="-11"/>
          <w:sz w:val="24"/>
          <w:szCs w:val="24"/>
        </w:rPr>
        <w:t>服</w:t>
      </w:r>
      <w:r>
        <w:rPr>
          <w:rFonts w:ascii="宋体" w:hAnsi="宋体" w:eastAsia="宋体" w:cs="宋体"/>
          <w:spacing w:val="-49"/>
          <w:sz w:val="24"/>
          <w:szCs w:val="24"/>
        </w:rPr>
        <w:t xml:space="preserve"> </w:t>
      </w:r>
      <w:r>
        <w:rPr>
          <w:rFonts w:ascii="宋体" w:hAnsi="宋体" w:eastAsia="宋体" w:cs="宋体"/>
          <w:spacing w:val="-11"/>
          <w:sz w:val="24"/>
          <w:szCs w:val="24"/>
        </w:rPr>
        <w:t>务</w:t>
      </w:r>
      <w:r>
        <w:rPr>
          <w:rFonts w:ascii="宋体" w:hAnsi="宋体" w:eastAsia="宋体" w:cs="宋体"/>
          <w:spacing w:val="25"/>
          <w:sz w:val="24"/>
          <w:szCs w:val="24"/>
        </w:rPr>
        <w:t xml:space="preserve">  </w:t>
      </w:r>
      <w:r>
        <w:rPr>
          <w:rFonts w:ascii="宋体" w:hAnsi="宋体" w:eastAsia="宋体" w:cs="宋体"/>
          <w:spacing w:val="-11"/>
          <w:sz w:val="24"/>
          <w:szCs w:val="24"/>
        </w:rPr>
        <w:t>(</w:t>
      </w:r>
      <w:r>
        <w:rPr>
          <w:rFonts w:ascii="宋体" w:hAnsi="宋体" w:eastAsia="宋体" w:cs="宋体"/>
          <w:spacing w:val="-71"/>
          <w:sz w:val="24"/>
          <w:szCs w:val="24"/>
        </w:rPr>
        <w:t xml:space="preserve"> </w:t>
      </w:r>
      <w:r>
        <w:rPr>
          <w:rFonts w:ascii="宋体" w:hAnsi="宋体" w:eastAsia="宋体" w:cs="宋体"/>
          <w:spacing w:val="-11"/>
          <w:sz w:val="24"/>
          <w:szCs w:val="24"/>
        </w:rPr>
        <w:t>不</w:t>
      </w:r>
      <w:r>
        <w:rPr>
          <w:rFonts w:ascii="宋体" w:hAnsi="宋体" w:eastAsia="宋体" w:cs="宋体"/>
          <w:spacing w:val="-51"/>
          <w:sz w:val="24"/>
          <w:szCs w:val="24"/>
        </w:rPr>
        <w:t xml:space="preserve"> </w:t>
      </w:r>
      <w:r>
        <w:rPr>
          <w:rFonts w:ascii="宋体" w:hAnsi="宋体" w:eastAsia="宋体" w:cs="宋体"/>
          <w:spacing w:val="-11"/>
          <w:sz w:val="24"/>
          <w:szCs w:val="24"/>
        </w:rPr>
        <w:t>包</w:t>
      </w:r>
      <w:r>
        <w:rPr>
          <w:rFonts w:ascii="宋体" w:hAnsi="宋体" w:eastAsia="宋体" w:cs="宋体"/>
          <w:spacing w:val="-51"/>
          <w:sz w:val="24"/>
          <w:szCs w:val="24"/>
        </w:rPr>
        <w:t xml:space="preserve"> </w:t>
      </w:r>
      <w:r>
        <w:rPr>
          <w:rFonts w:ascii="宋体" w:hAnsi="宋体" w:eastAsia="宋体" w:cs="宋体"/>
          <w:spacing w:val="-11"/>
          <w:sz w:val="24"/>
          <w:szCs w:val="24"/>
        </w:rPr>
        <w:t>括</w:t>
      </w:r>
      <w:r>
        <w:rPr>
          <w:rFonts w:ascii="宋体" w:hAnsi="宋体" w:eastAsia="宋体" w:cs="宋体"/>
          <w:spacing w:val="-47"/>
          <w:sz w:val="24"/>
          <w:szCs w:val="24"/>
        </w:rPr>
        <w:t xml:space="preserve"> </w:t>
      </w:r>
      <w:r>
        <w:rPr>
          <w:rFonts w:ascii="宋体" w:hAnsi="宋体" w:eastAsia="宋体" w:cs="宋体"/>
          <w:spacing w:val="-11"/>
          <w:sz w:val="24"/>
          <w:szCs w:val="24"/>
        </w:rPr>
        <w:t>使</w:t>
      </w:r>
      <w:r>
        <w:rPr>
          <w:rFonts w:ascii="宋体" w:hAnsi="宋体" w:eastAsia="宋体" w:cs="宋体"/>
          <w:spacing w:val="-49"/>
          <w:sz w:val="24"/>
          <w:szCs w:val="24"/>
        </w:rPr>
        <w:t xml:space="preserve"> </w:t>
      </w:r>
      <w:r>
        <w:rPr>
          <w:rFonts w:ascii="宋体" w:hAnsi="宋体" w:eastAsia="宋体" w:cs="宋体"/>
          <w:spacing w:val="-11"/>
          <w:sz w:val="24"/>
          <w:szCs w:val="24"/>
        </w:rPr>
        <w:t>用</w:t>
      </w:r>
      <w:r>
        <w:rPr>
          <w:rFonts w:ascii="宋体" w:hAnsi="宋体" w:eastAsia="宋体" w:cs="宋体"/>
          <w:spacing w:val="-46"/>
          <w:sz w:val="24"/>
          <w:szCs w:val="24"/>
        </w:rPr>
        <w:t xml:space="preserve"> </w:t>
      </w:r>
      <w:r>
        <w:rPr>
          <w:rFonts w:ascii="宋体" w:hAnsi="宋体" w:eastAsia="宋体" w:cs="宋体"/>
          <w:spacing w:val="-11"/>
          <w:sz w:val="24"/>
          <w:szCs w:val="24"/>
        </w:rPr>
        <w:t>非</w:t>
      </w:r>
      <w:r>
        <w:rPr>
          <w:rFonts w:ascii="宋体" w:hAnsi="宋体" w:eastAsia="宋体" w:cs="宋体"/>
          <w:spacing w:val="-51"/>
          <w:sz w:val="24"/>
          <w:szCs w:val="24"/>
        </w:rPr>
        <w:t xml:space="preserve"> </w:t>
      </w:r>
      <w:r>
        <w:rPr>
          <w:rFonts w:ascii="宋体" w:hAnsi="宋体" w:eastAsia="宋体" w:cs="宋体"/>
          <w:spacing w:val="-11"/>
          <w:sz w:val="24"/>
          <w:szCs w:val="24"/>
        </w:rPr>
        <w:t>残</w:t>
      </w:r>
      <w:r>
        <w:rPr>
          <w:rFonts w:ascii="宋体" w:hAnsi="宋体" w:eastAsia="宋体" w:cs="宋体"/>
          <w:spacing w:val="-52"/>
          <w:sz w:val="24"/>
          <w:szCs w:val="24"/>
        </w:rPr>
        <w:t xml:space="preserve"> </w:t>
      </w:r>
      <w:r>
        <w:rPr>
          <w:rFonts w:ascii="宋体" w:hAnsi="宋体" w:eastAsia="宋体" w:cs="宋体"/>
          <w:spacing w:val="-11"/>
          <w:sz w:val="24"/>
          <w:szCs w:val="24"/>
        </w:rPr>
        <w:t>疾</w:t>
      </w:r>
      <w:r>
        <w:rPr>
          <w:rFonts w:ascii="宋体" w:hAnsi="宋体" w:eastAsia="宋体" w:cs="宋体"/>
          <w:spacing w:val="-46"/>
          <w:sz w:val="24"/>
          <w:szCs w:val="24"/>
        </w:rPr>
        <w:t xml:space="preserve"> </w:t>
      </w:r>
      <w:r>
        <w:rPr>
          <w:rFonts w:ascii="宋体" w:hAnsi="宋体" w:eastAsia="宋体" w:cs="宋体"/>
          <w:spacing w:val="-11"/>
          <w:sz w:val="24"/>
          <w:szCs w:val="24"/>
        </w:rPr>
        <w:t>人</w:t>
      </w:r>
      <w:r>
        <w:rPr>
          <w:rFonts w:ascii="宋体" w:hAnsi="宋体" w:eastAsia="宋体" w:cs="宋体"/>
          <w:spacing w:val="-52"/>
          <w:sz w:val="24"/>
          <w:szCs w:val="24"/>
        </w:rPr>
        <w:t xml:space="preserve"> </w:t>
      </w:r>
      <w:r>
        <w:rPr>
          <w:rFonts w:ascii="宋体" w:hAnsi="宋体" w:eastAsia="宋体" w:cs="宋体"/>
          <w:spacing w:val="-11"/>
          <w:sz w:val="24"/>
          <w:szCs w:val="24"/>
        </w:rPr>
        <w:t>福</w:t>
      </w:r>
      <w:r>
        <w:rPr>
          <w:rFonts w:ascii="宋体" w:hAnsi="宋体" w:eastAsia="宋体" w:cs="宋体"/>
          <w:spacing w:val="-49"/>
          <w:sz w:val="24"/>
          <w:szCs w:val="24"/>
        </w:rPr>
        <w:t xml:space="preserve"> </w:t>
      </w:r>
      <w:r>
        <w:rPr>
          <w:rFonts w:ascii="宋体" w:hAnsi="宋体" w:eastAsia="宋体" w:cs="宋体"/>
          <w:spacing w:val="-11"/>
          <w:sz w:val="24"/>
          <w:szCs w:val="24"/>
        </w:rPr>
        <w:t>利</w:t>
      </w:r>
      <w:r>
        <w:rPr>
          <w:rFonts w:ascii="宋体" w:hAnsi="宋体" w:eastAsia="宋体" w:cs="宋体"/>
          <w:spacing w:val="-48"/>
          <w:sz w:val="24"/>
          <w:szCs w:val="24"/>
        </w:rPr>
        <w:t xml:space="preserve"> </w:t>
      </w:r>
      <w:r>
        <w:rPr>
          <w:rFonts w:ascii="宋体" w:hAnsi="宋体" w:eastAsia="宋体" w:cs="宋体"/>
          <w:spacing w:val="-11"/>
          <w:sz w:val="24"/>
          <w:szCs w:val="24"/>
        </w:rPr>
        <w:t>性</w:t>
      </w:r>
      <w:r>
        <w:rPr>
          <w:rFonts w:ascii="宋体" w:hAnsi="宋体" w:eastAsia="宋体" w:cs="宋体"/>
          <w:spacing w:val="-49"/>
          <w:sz w:val="24"/>
          <w:szCs w:val="24"/>
        </w:rPr>
        <w:t xml:space="preserve"> </w:t>
      </w:r>
      <w:r>
        <w:rPr>
          <w:rFonts w:ascii="宋体" w:hAnsi="宋体" w:eastAsia="宋体" w:cs="宋体"/>
          <w:spacing w:val="-11"/>
          <w:sz w:val="24"/>
          <w:szCs w:val="24"/>
        </w:rPr>
        <w:t>单</w:t>
      </w:r>
      <w:r>
        <w:rPr>
          <w:rFonts w:ascii="宋体" w:hAnsi="宋体" w:eastAsia="宋体" w:cs="宋体"/>
          <w:spacing w:val="-50"/>
          <w:sz w:val="24"/>
          <w:szCs w:val="24"/>
        </w:rPr>
        <w:t xml:space="preserve"> </w:t>
      </w:r>
      <w:r>
        <w:rPr>
          <w:rFonts w:ascii="宋体" w:hAnsi="宋体" w:eastAsia="宋体" w:cs="宋体"/>
          <w:spacing w:val="-11"/>
          <w:sz w:val="24"/>
          <w:szCs w:val="24"/>
        </w:rPr>
        <w:t>位</w:t>
      </w:r>
      <w:r>
        <w:rPr>
          <w:rFonts w:ascii="宋体" w:hAnsi="宋体" w:eastAsia="宋体" w:cs="宋体"/>
          <w:spacing w:val="-49"/>
          <w:sz w:val="24"/>
          <w:szCs w:val="24"/>
        </w:rPr>
        <w:t xml:space="preserve"> </w:t>
      </w:r>
      <w:r>
        <w:rPr>
          <w:rFonts w:ascii="宋体" w:hAnsi="宋体" w:eastAsia="宋体" w:cs="宋体"/>
          <w:spacing w:val="-11"/>
          <w:sz w:val="24"/>
          <w:szCs w:val="24"/>
        </w:rPr>
        <w:t>注</w:t>
      </w:r>
      <w:r>
        <w:rPr>
          <w:rFonts w:ascii="宋体" w:hAnsi="宋体" w:eastAsia="宋体" w:cs="宋体"/>
          <w:spacing w:val="-50"/>
          <w:sz w:val="24"/>
          <w:szCs w:val="24"/>
        </w:rPr>
        <w:t xml:space="preserve"> </w:t>
      </w:r>
      <w:r>
        <w:rPr>
          <w:rFonts w:ascii="宋体" w:hAnsi="宋体" w:eastAsia="宋体" w:cs="宋体"/>
          <w:spacing w:val="-11"/>
          <w:sz w:val="24"/>
          <w:szCs w:val="24"/>
        </w:rPr>
        <w:t>册</w:t>
      </w:r>
      <w:r>
        <w:rPr>
          <w:rFonts w:ascii="宋体" w:hAnsi="宋体" w:eastAsia="宋体" w:cs="宋体"/>
          <w:spacing w:val="-46"/>
          <w:sz w:val="24"/>
          <w:szCs w:val="24"/>
        </w:rPr>
        <w:t xml:space="preserve"> </w:t>
      </w:r>
      <w:r>
        <w:rPr>
          <w:rFonts w:ascii="宋体" w:hAnsi="宋体" w:eastAsia="宋体" w:cs="宋体"/>
          <w:spacing w:val="-11"/>
          <w:sz w:val="24"/>
          <w:szCs w:val="24"/>
        </w:rPr>
        <w:t>商</w:t>
      </w:r>
      <w:r>
        <w:rPr>
          <w:rFonts w:ascii="宋体" w:hAnsi="宋体" w:eastAsia="宋体" w:cs="宋体"/>
          <w:spacing w:val="-50"/>
          <w:sz w:val="24"/>
          <w:szCs w:val="24"/>
        </w:rPr>
        <w:t xml:space="preserve"> </w:t>
      </w:r>
      <w:r>
        <w:rPr>
          <w:rFonts w:ascii="宋体" w:hAnsi="宋体" w:eastAsia="宋体" w:cs="宋体"/>
          <w:spacing w:val="-11"/>
          <w:sz w:val="24"/>
          <w:szCs w:val="24"/>
        </w:rPr>
        <w:t>标</w:t>
      </w:r>
      <w:r>
        <w:rPr>
          <w:rFonts w:ascii="宋体" w:hAnsi="宋体" w:eastAsia="宋体" w:cs="宋体"/>
          <w:spacing w:val="-31"/>
          <w:sz w:val="24"/>
          <w:szCs w:val="24"/>
        </w:rPr>
        <w:t xml:space="preserve"> </w:t>
      </w:r>
      <w:r>
        <w:rPr>
          <w:rFonts w:ascii="宋体" w:hAnsi="宋体" w:eastAsia="宋体" w:cs="宋体"/>
          <w:spacing w:val="-11"/>
          <w:sz w:val="24"/>
          <w:szCs w:val="24"/>
        </w:rPr>
        <w:t>的</w:t>
      </w:r>
      <w:r>
        <w:rPr>
          <w:rFonts w:ascii="宋体" w:hAnsi="宋体" w:eastAsia="宋体" w:cs="宋体"/>
          <w:spacing w:val="-48"/>
          <w:sz w:val="24"/>
          <w:szCs w:val="24"/>
        </w:rPr>
        <w:t xml:space="preserve"> </w:t>
      </w:r>
      <w:r>
        <w:rPr>
          <w:rFonts w:ascii="宋体" w:hAnsi="宋体" w:eastAsia="宋体" w:cs="宋体"/>
          <w:spacing w:val="-11"/>
          <w:sz w:val="24"/>
          <w:szCs w:val="24"/>
        </w:rPr>
        <w:t>服</w:t>
      </w:r>
      <w:r>
        <w:rPr>
          <w:rFonts w:ascii="宋体" w:hAnsi="宋体" w:eastAsia="宋体" w:cs="宋体"/>
          <w:spacing w:val="-7"/>
          <w:sz w:val="24"/>
          <w:szCs w:val="24"/>
        </w:rPr>
        <w:t>务</w:t>
      </w:r>
      <w:r>
        <w:rPr>
          <w:rFonts w:ascii="宋体" w:hAnsi="宋体" w:eastAsia="宋体" w:cs="宋体"/>
          <w:spacing w:val="-59"/>
          <w:sz w:val="24"/>
          <w:szCs w:val="24"/>
        </w:rPr>
        <w:t xml:space="preserve"> </w:t>
      </w:r>
      <w:r>
        <w:rPr>
          <w:rFonts w:ascii="宋体" w:hAnsi="宋体" w:eastAsia="宋体" w:cs="宋体"/>
          <w:spacing w:val="-7"/>
          <w:sz w:val="24"/>
          <w:szCs w:val="24"/>
        </w:rPr>
        <w:t>)</w:t>
      </w:r>
      <w:r>
        <w:rPr>
          <w:rFonts w:ascii="宋体" w:hAnsi="宋体" w:eastAsia="宋体" w:cs="宋体"/>
          <w:spacing w:val="80"/>
          <w:sz w:val="24"/>
          <w:szCs w:val="24"/>
        </w:rPr>
        <w:t xml:space="preserve"> </w:t>
      </w:r>
      <w:r>
        <w:rPr>
          <w:rFonts w:ascii="宋体" w:hAnsi="宋体" w:eastAsia="宋体" w:cs="宋体"/>
          <w:spacing w:val="-7"/>
          <w:sz w:val="24"/>
          <w:szCs w:val="24"/>
        </w:rPr>
        <w:t>。</w:t>
      </w:r>
    </w:p>
    <w:p w14:paraId="2A4978C4">
      <w:pPr>
        <w:spacing w:before="271" w:line="219" w:lineRule="auto"/>
        <w:ind w:left="547"/>
        <w:rPr>
          <w:rFonts w:ascii="宋体" w:hAnsi="宋体" w:eastAsia="宋体" w:cs="宋体"/>
          <w:sz w:val="24"/>
          <w:szCs w:val="24"/>
        </w:rPr>
      </w:pPr>
      <w:r>
        <w:rPr>
          <w:rFonts w:ascii="宋体" w:hAnsi="宋体" w:eastAsia="宋体" w:cs="宋体"/>
          <w:spacing w:val="-11"/>
          <w:sz w:val="24"/>
          <w:szCs w:val="24"/>
        </w:rPr>
        <w:t>本</w:t>
      </w:r>
      <w:r>
        <w:rPr>
          <w:rFonts w:ascii="宋体" w:hAnsi="宋体" w:eastAsia="宋体" w:cs="宋体"/>
          <w:spacing w:val="-56"/>
          <w:sz w:val="24"/>
          <w:szCs w:val="24"/>
        </w:rPr>
        <w:t xml:space="preserve"> </w:t>
      </w:r>
      <w:r>
        <w:rPr>
          <w:rFonts w:ascii="宋体" w:hAnsi="宋体" w:eastAsia="宋体" w:cs="宋体"/>
          <w:spacing w:val="-11"/>
          <w:sz w:val="24"/>
          <w:szCs w:val="24"/>
        </w:rPr>
        <w:t>单</w:t>
      </w:r>
      <w:r>
        <w:rPr>
          <w:rFonts w:ascii="宋体" w:hAnsi="宋体" w:eastAsia="宋体" w:cs="宋体"/>
          <w:spacing w:val="-60"/>
          <w:sz w:val="24"/>
          <w:szCs w:val="24"/>
        </w:rPr>
        <w:t xml:space="preserve"> </w:t>
      </w:r>
      <w:r>
        <w:rPr>
          <w:rFonts w:ascii="宋体" w:hAnsi="宋体" w:eastAsia="宋体" w:cs="宋体"/>
          <w:spacing w:val="-11"/>
          <w:sz w:val="24"/>
          <w:szCs w:val="24"/>
        </w:rPr>
        <w:t>位</w:t>
      </w:r>
      <w:r>
        <w:rPr>
          <w:rFonts w:ascii="宋体" w:hAnsi="宋体" w:eastAsia="宋体" w:cs="宋体"/>
          <w:spacing w:val="-59"/>
          <w:sz w:val="24"/>
          <w:szCs w:val="24"/>
        </w:rPr>
        <w:t xml:space="preserve"> </w:t>
      </w:r>
      <w:r>
        <w:rPr>
          <w:rFonts w:ascii="宋体" w:hAnsi="宋体" w:eastAsia="宋体" w:cs="宋体"/>
          <w:spacing w:val="-11"/>
          <w:sz w:val="24"/>
          <w:szCs w:val="24"/>
        </w:rPr>
        <w:t>对</w:t>
      </w:r>
      <w:r>
        <w:rPr>
          <w:rFonts w:ascii="宋体" w:hAnsi="宋体" w:eastAsia="宋体" w:cs="宋体"/>
          <w:spacing w:val="-56"/>
          <w:sz w:val="24"/>
          <w:szCs w:val="24"/>
        </w:rPr>
        <w:t xml:space="preserve"> </w:t>
      </w:r>
      <w:r>
        <w:rPr>
          <w:rFonts w:ascii="宋体" w:hAnsi="宋体" w:eastAsia="宋体" w:cs="宋体"/>
          <w:spacing w:val="-11"/>
          <w:sz w:val="24"/>
          <w:szCs w:val="24"/>
        </w:rPr>
        <w:t>上</w:t>
      </w:r>
      <w:r>
        <w:rPr>
          <w:rFonts w:ascii="宋体" w:hAnsi="宋体" w:eastAsia="宋体" w:cs="宋体"/>
          <w:spacing w:val="-60"/>
          <w:sz w:val="24"/>
          <w:szCs w:val="24"/>
        </w:rPr>
        <w:t xml:space="preserve"> </w:t>
      </w:r>
      <w:r>
        <w:rPr>
          <w:rFonts w:ascii="宋体" w:hAnsi="宋体" w:eastAsia="宋体" w:cs="宋体"/>
          <w:spacing w:val="-11"/>
          <w:sz w:val="24"/>
          <w:szCs w:val="24"/>
        </w:rPr>
        <w:t>述</w:t>
      </w:r>
      <w:r>
        <w:rPr>
          <w:rFonts w:ascii="宋体" w:hAnsi="宋体" w:eastAsia="宋体" w:cs="宋体"/>
          <w:spacing w:val="-53"/>
          <w:sz w:val="24"/>
          <w:szCs w:val="24"/>
        </w:rPr>
        <w:t xml:space="preserve"> </w:t>
      </w:r>
      <w:r>
        <w:rPr>
          <w:rFonts w:ascii="宋体" w:hAnsi="宋体" w:eastAsia="宋体" w:cs="宋体"/>
          <w:spacing w:val="-11"/>
          <w:sz w:val="24"/>
          <w:szCs w:val="24"/>
        </w:rPr>
        <w:t>声</w:t>
      </w:r>
      <w:r>
        <w:rPr>
          <w:rFonts w:ascii="宋体" w:hAnsi="宋体" w:eastAsia="宋体" w:cs="宋体"/>
          <w:spacing w:val="-36"/>
          <w:sz w:val="24"/>
          <w:szCs w:val="24"/>
        </w:rPr>
        <w:t xml:space="preserve"> </w:t>
      </w:r>
      <w:r>
        <w:rPr>
          <w:rFonts w:ascii="宋体" w:hAnsi="宋体" w:eastAsia="宋体" w:cs="宋体"/>
          <w:spacing w:val="-11"/>
          <w:sz w:val="24"/>
          <w:szCs w:val="24"/>
        </w:rPr>
        <w:t>明</w:t>
      </w:r>
      <w:r>
        <w:rPr>
          <w:rFonts w:ascii="宋体" w:hAnsi="宋体" w:eastAsia="宋体" w:cs="宋体"/>
          <w:spacing w:val="-40"/>
          <w:sz w:val="24"/>
          <w:szCs w:val="24"/>
        </w:rPr>
        <w:t xml:space="preserve"> </w:t>
      </w:r>
      <w:r>
        <w:rPr>
          <w:rFonts w:ascii="宋体" w:hAnsi="宋体" w:eastAsia="宋体" w:cs="宋体"/>
          <w:spacing w:val="-11"/>
          <w:sz w:val="24"/>
          <w:szCs w:val="24"/>
        </w:rPr>
        <w:t>的</w:t>
      </w:r>
      <w:r>
        <w:rPr>
          <w:rFonts w:ascii="宋体" w:hAnsi="宋体" w:eastAsia="宋体" w:cs="宋体"/>
          <w:spacing w:val="-55"/>
          <w:sz w:val="24"/>
          <w:szCs w:val="24"/>
        </w:rPr>
        <w:t xml:space="preserve"> </w:t>
      </w:r>
      <w:r>
        <w:rPr>
          <w:rFonts w:ascii="宋体" w:hAnsi="宋体" w:eastAsia="宋体" w:cs="宋体"/>
          <w:spacing w:val="-11"/>
          <w:sz w:val="24"/>
          <w:szCs w:val="24"/>
        </w:rPr>
        <w:t>真</w:t>
      </w:r>
      <w:r>
        <w:rPr>
          <w:rFonts w:ascii="宋体" w:hAnsi="宋体" w:eastAsia="宋体" w:cs="宋体"/>
          <w:spacing w:val="-52"/>
          <w:sz w:val="24"/>
          <w:szCs w:val="24"/>
        </w:rPr>
        <w:t xml:space="preserve"> </w:t>
      </w:r>
      <w:r>
        <w:rPr>
          <w:rFonts w:ascii="宋体" w:hAnsi="宋体" w:eastAsia="宋体" w:cs="宋体"/>
          <w:spacing w:val="-11"/>
          <w:sz w:val="24"/>
          <w:szCs w:val="24"/>
        </w:rPr>
        <w:t>实</w:t>
      </w:r>
      <w:r>
        <w:rPr>
          <w:rFonts w:ascii="宋体" w:hAnsi="宋体" w:eastAsia="宋体" w:cs="宋体"/>
          <w:spacing w:val="-58"/>
          <w:sz w:val="24"/>
          <w:szCs w:val="24"/>
        </w:rPr>
        <w:t xml:space="preserve"> </w:t>
      </w:r>
      <w:r>
        <w:rPr>
          <w:rFonts w:ascii="宋体" w:hAnsi="宋体" w:eastAsia="宋体" w:cs="宋体"/>
          <w:spacing w:val="-11"/>
          <w:sz w:val="24"/>
          <w:szCs w:val="24"/>
        </w:rPr>
        <w:t>性</w:t>
      </w:r>
      <w:r>
        <w:rPr>
          <w:rFonts w:ascii="宋体" w:hAnsi="宋体" w:eastAsia="宋体" w:cs="宋体"/>
          <w:spacing w:val="-48"/>
          <w:sz w:val="24"/>
          <w:szCs w:val="24"/>
        </w:rPr>
        <w:t xml:space="preserve"> </w:t>
      </w:r>
      <w:r>
        <w:rPr>
          <w:rFonts w:ascii="宋体" w:hAnsi="宋体" w:eastAsia="宋体" w:cs="宋体"/>
          <w:spacing w:val="-11"/>
          <w:sz w:val="24"/>
          <w:szCs w:val="24"/>
        </w:rPr>
        <w:t>负责</w:t>
      </w:r>
      <w:r>
        <w:rPr>
          <w:rFonts w:ascii="宋体" w:hAnsi="宋体" w:eastAsia="宋体" w:cs="宋体"/>
          <w:spacing w:val="-37"/>
          <w:sz w:val="24"/>
          <w:szCs w:val="24"/>
        </w:rPr>
        <w:t xml:space="preserve"> </w:t>
      </w:r>
      <w:r>
        <w:rPr>
          <w:rFonts w:ascii="宋体" w:hAnsi="宋体" w:eastAsia="宋体" w:cs="宋体"/>
          <w:spacing w:val="-11"/>
          <w:sz w:val="24"/>
          <w:szCs w:val="24"/>
        </w:rPr>
        <w:t>。</w:t>
      </w:r>
      <w:r>
        <w:rPr>
          <w:rFonts w:ascii="宋体" w:hAnsi="宋体" w:eastAsia="宋体" w:cs="宋体"/>
          <w:spacing w:val="-54"/>
          <w:sz w:val="24"/>
          <w:szCs w:val="24"/>
        </w:rPr>
        <w:t xml:space="preserve"> </w:t>
      </w:r>
      <w:r>
        <w:rPr>
          <w:rFonts w:ascii="宋体" w:hAnsi="宋体" w:eastAsia="宋体" w:cs="宋体"/>
          <w:spacing w:val="-11"/>
          <w:sz w:val="24"/>
          <w:szCs w:val="24"/>
        </w:rPr>
        <w:t>如</w:t>
      </w:r>
      <w:r>
        <w:rPr>
          <w:rFonts w:ascii="宋体" w:hAnsi="宋体" w:eastAsia="宋体" w:cs="宋体"/>
          <w:spacing w:val="-56"/>
          <w:sz w:val="24"/>
          <w:szCs w:val="24"/>
        </w:rPr>
        <w:t xml:space="preserve"> </w:t>
      </w:r>
      <w:r>
        <w:rPr>
          <w:rFonts w:ascii="宋体" w:hAnsi="宋体" w:eastAsia="宋体" w:cs="宋体"/>
          <w:spacing w:val="-11"/>
          <w:sz w:val="24"/>
          <w:szCs w:val="24"/>
        </w:rPr>
        <w:t>有</w:t>
      </w:r>
      <w:r>
        <w:rPr>
          <w:rFonts w:ascii="宋体" w:hAnsi="宋体" w:eastAsia="宋体" w:cs="宋体"/>
          <w:spacing w:val="-60"/>
          <w:sz w:val="24"/>
          <w:szCs w:val="24"/>
        </w:rPr>
        <w:t xml:space="preserve"> </w:t>
      </w:r>
      <w:r>
        <w:rPr>
          <w:rFonts w:ascii="宋体" w:hAnsi="宋体" w:eastAsia="宋体" w:cs="宋体"/>
          <w:spacing w:val="-11"/>
          <w:sz w:val="24"/>
          <w:szCs w:val="24"/>
        </w:rPr>
        <w:t>虚</w:t>
      </w:r>
      <w:r>
        <w:rPr>
          <w:rFonts w:ascii="宋体" w:hAnsi="宋体" w:eastAsia="宋体" w:cs="宋体"/>
          <w:spacing w:val="-58"/>
          <w:sz w:val="24"/>
          <w:szCs w:val="24"/>
        </w:rPr>
        <w:t xml:space="preserve"> </w:t>
      </w:r>
      <w:r>
        <w:rPr>
          <w:rFonts w:ascii="宋体" w:hAnsi="宋体" w:eastAsia="宋体" w:cs="宋体"/>
          <w:spacing w:val="-11"/>
          <w:sz w:val="24"/>
          <w:szCs w:val="24"/>
        </w:rPr>
        <w:t>假</w:t>
      </w:r>
      <w:r>
        <w:rPr>
          <w:rFonts w:ascii="宋体" w:hAnsi="宋体" w:eastAsia="宋体" w:cs="宋体"/>
          <w:spacing w:val="-38"/>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将</w:t>
      </w:r>
      <w:r>
        <w:rPr>
          <w:rFonts w:ascii="宋体" w:hAnsi="宋体" w:eastAsia="宋体" w:cs="宋体"/>
          <w:spacing w:val="-56"/>
          <w:sz w:val="24"/>
          <w:szCs w:val="24"/>
        </w:rPr>
        <w:t xml:space="preserve"> </w:t>
      </w:r>
      <w:r>
        <w:rPr>
          <w:rFonts w:ascii="宋体" w:hAnsi="宋体" w:eastAsia="宋体" w:cs="宋体"/>
          <w:spacing w:val="-12"/>
          <w:sz w:val="24"/>
          <w:szCs w:val="24"/>
        </w:rPr>
        <w:t>依</w:t>
      </w:r>
      <w:r>
        <w:rPr>
          <w:rFonts w:ascii="宋体" w:hAnsi="宋体" w:eastAsia="宋体" w:cs="宋体"/>
          <w:spacing w:val="-57"/>
          <w:sz w:val="24"/>
          <w:szCs w:val="24"/>
        </w:rPr>
        <w:t xml:space="preserve"> </w:t>
      </w:r>
      <w:r>
        <w:rPr>
          <w:rFonts w:ascii="宋体" w:hAnsi="宋体" w:eastAsia="宋体" w:cs="宋体"/>
          <w:spacing w:val="-12"/>
          <w:sz w:val="24"/>
          <w:szCs w:val="24"/>
        </w:rPr>
        <w:t>法</w:t>
      </w:r>
      <w:r>
        <w:rPr>
          <w:rFonts w:ascii="宋体" w:hAnsi="宋体" w:eastAsia="宋体" w:cs="宋体"/>
          <w:spacing w:val="-60"/>
          <w:sz w:val="24"/>
          <w:szCs w:val="24"/>
        </w:rPr>
        <w:t xml:space="preserve"> </w:t>
      </w:r>
      <w:r>
        <w:rPr>
          <w:rFonts w:ascii="宋体" w:hAnsi="宋体" w:eastAsia="宋体" w:cs="宋体"/>
          <w:spacing w:val="-12"/>
          <w:sz w:val="24"/>
          <w:szCs w:val="24"/>
        </w:rPr>
        <w:t>承</w:t>
      </w:r>
      <w:r>
        <w:rPr>
          <w:rFonts w:ascii="宋体" w:hAnsi="宋体" w:eastAsia="宋体" w:cs="宋体"/>
          <w:spacing w:val="-57"/>
          <w:sz w:val="24"/>
          <w:szCs w:val="24"/>
        </w:rPr>
        <w:t xml:space="preserve"> </w:t>
      </w:r>
      <w:r>
        <w:rPr>
          <w:rFonts w:ascii="宋体" w:hAnsi="宋体" w:eastAsia="宋体" w:cs="宋体"/>
          <w:spacing w:val="-12"/>
          <w:sz w:val="24"/>
          <w:szCs w:val="24"/>
        </w:rPr>
        <w:t>担</w:t>
      </w:r>
      <w:r>
        <w:rPr>
          <w:rFonts w:ascii="宋体" w:hAnsi="宋体" w:eastAsia="宋体" w:cs="宋体"/>
          <w:spacing w:val="-58"/>
          <w:sz w:val="24"/>
          <w:szCs w:val="24"/>
        </w:rPr>
        <w:t xml:space="preserve"> </w:t>
      </w:r>
      <w:r>
        <w:rPr>
          <w:rFonts w:ascii="宋体" w:hAnsi="宋体" w:eastAsia="宋体" w:cs="宋体"/>
          <w:spacing w:val="-12"/>
          <w:sz w:val="24"/>
          <w:szCs w:val="24"/>
        </w:rPr>
        <w:t>相</w:t>
      </w:r>
      <w:r>
        <w:rPr>
          <w:rFonts w:ascii="宋体" w:hAnsi="宋体" w:eastAsia="宋体" w:cs="宋体"/>
          <w:spacing w:val="-60"/>
          <w:sz w:val="24"/>
          <w:szCs w:val="24"/>
        </w:rPr>
        <w:t xml:space="preserve"> </w:t>
      </w:r>
      <w:r>
        <w:rPr>
          <w:rFonts w:ascii="宋体" w:hAnsi="宋体" w:eastAsia="宋体" w:cs="宋体"/>
          <w:spacing w:val="-12"/>
          <w:sz w:val="24"/>
          <w:szCs w:val="24"/>
        </w:rPr>
        <w:t>应</w:t>
      </w:r>
      <w:r>
        <w:rPr>
          <w:rFonts w:ascii="宋体" w:hAnsi="宋体" w:eastAsia="宋体" w:cs="宋体"/>
          <w:spacing w:val="-49"/>
          <w:sz w:val="24"/>
          <w:szCs w:val="24"/>
        </w:rPr>
        <w:t xml:space="preserve"> </w:t>
      </w:r>
      <w:r>
        <w:rPr>
          <w:rFonts w:ascii="宋体" w:hAnsi="宋体" w:eastAsia="宋体" w:cs="宋体"/>
          <w:spacing w:val="-12"/>
          <w:sz w:val="24"/>
          <w:szCs w:val="24"/>
        </w:rPr>
        <w:t>责</w:t>
      </w:r>
      <w:r>
        <w:rPr>
          <w:rFonts w:ascii="宋体" w:hAnsi="宋体" w:eastAsia="宋体" w:cs="宋体"/>
          <w:spacing w:val="-59"/>
          <w:sz w:val="24"/>
          <w:szCs w:val="24"/>
        </w:rPr>
        <w:t xml:space="preserve"> </w:t>
      </w:r>
      <w:r>
        <w:rPr>
          <w:rFonts w:ascii="宋体" w:hAnsi="宋体" w:eastAsia="宋体" w:cs="宋体"/>
          <w:spacing w:val="-12"/>
          <w:sz w:val="24"/>
          <w:szCs w:val="24"/>
        </w:rPr>
        <w:t>任</w:t>
      </w:r>
      <w:r>
        <w:rPr>
          <w:rFonts w:ascii="宋体" w:hAnsi="宋体" w:eastAsia="宋体" w:cs="宋体"/>
          <w:spacing w:val="-70"/>
          <w:sz w:val="24"/>
          <w:szCs w:val="24"/>
        </w:rPr>
        <w:t xml:space="preserve"> </w:t>
      </w:r>
      <w:r>
        <w:rPr>
          <w:rFonts w:ascii="宋体" w:hAnsi="宋体" w:eastAsia="宋体" w:cs="宋体"/>
          <w:spacing w:val="-12"/>
          <w:sz w:val="24"/>
          <w:szCs w:val="24"/>
        </w:rPr>
        <w:t>。</w:t>
      </w:r>
    </w:p>
    <w:p w14:paraId="6BA5863C">
      <w:pPr>
        <w:pStyle w:val="34"/>
        <w:spacing w:line="313" w:lineRule="auto"/>
      </w:pPr>
    </w:p>
    <w:p w14:paraId="0C7855E8">
      <w:pPr>
        <w:pStyle w:val="34"/>
        <w:spacing w:line="314" w:lineRule="auto"/>
      </w:pPr>
    </w:p>
    <w:p w14:paraId="76773F09">
      <w:pPr>
        <w:spacing w:before="78" w:line="219" w:lineRule="auto"/>
        <w:ind w:left="547"/>
      </w:pPr>
      <w:r>
        <w:rPr>
          <w:rFonts w:ascii="宋体" w:hAnsi="宋体" w:eastAsia="宋体" w:cs="宋体"/>
          <w:spacing w:val="33"/>
          <w:sz w:val="24"/>
          <w:szCs w:val="24"/>
        </w:rPr>
        <w:t>若无此项内容</w:t>
      </w:r>
      <w:r>
        <w:rPr>
          <w:rFonts w:ascii="宋体" w:hAnsi="宋体" w:eastAsia="宋体" w:cs="宋体"/>
          <w:spacing w:val="-34"/>
          <w:sz w:val="24"/>
          <w:szCs w:val="24"/>
        </w:rPr>
        <w:t xml:space="preserve"> </w:t>
      </w:r>
      <w:r>
        <w:rPr>
          <w:rFonts w:ascii="宋体" w:hAnsi="宋体" w:eastAsia="宋体" w:cs="宋体"/>
          <w:spacing w:val="33"/>
          <w:sz w:val="24"/>
          <w:szCs w:val="24"/>
        </w:rPr>
        <w:t>，</w:t>
      </w:r>
      <w:r>
        <w:rPr>
          <w:rFonts w:ascii="宋体" w:hAnsi="宋体" w:eastAsia="宋体" w:cs="宋体"/>
          <w:spacing w:val="-56"/>
          <w:sz w:val="24"/>
          <w:szCs w:val="24"/>
        </w:rPr>
        <w:t xml:space="preserve"> </w:t>
      </w:r>
      <w:r>
        <w:rPr>
          <w:rFonts w:ascii="宋体" w:hAnsi="宋体" w:eastAsia="宋体" w:cs="宋体"/>
          <w:spacing w:val="33"/>
          <w:sz w:val="24"/>
          <w:szCs w:val="24"/>
        </w:rPr>
        <w:t>可不提供此函</w:t>
      </w:r>
      <w:r>
        <w:rPr>
          <w:rFonts w:ascii="宋体" w:hAnsi="宋体" w:eastAsia="宋体" w:cs="宋体"/>
          <w:spacing w:val="-67"/>
          <w:sz w:val="24"/>
          <w:szCs w:val="24"/>
        </w:rPr>
        <w:t xml:space="preserve"> </w:t>
      </w:r>
      <w:r>
        <w:rPr>
          <w:rFonts w:ascii="宋体" w:hAnsi="宋体" w:eastAsia="宋体" w:cs="宋体"/>
          <w:spacing w:val="33"/>
          <w:sz w:val="24"/>
          <w:szCs w:val="24"/>
        </w:rPr>
        <w:t>。</w:t>
      </w:r>
    </w:p>
    <w:p w14:paraId="5E5F8A3D">
      <w:pPr>
        <w:pStyle w:val="34"/>
        <w:spacing w:line="242" w:lineRule="auto"/>
      </w:pPr>
    </w:p>
    <w:p w14:paraId="1C188F20">
      <w:pPr>
        <w:pStyle w:val="34"/>
        <w:spacing w:line="242" w:lineRule="auto"/>
      </w:pPr>
    </w:p>
    <w:p w14:paraId="7D7A8799">
      <w:pPr>
        <w:pStyle w:val="34"/>
        <w:spacing w:line="242" w:lineRule="auto"/>
      </w:pPr>
    </w:p>
    <w:p w14:paraId="1E15121F">
      <w:pPr>
        <w:pStyle w:val="34"/>
        <w:spacing w:line="243" w:lineRule="auto"/>
      </w:pPr>
    </w:p>
    <w:p w14:paraId="67D4A58D">
      <w:pPr>
        <w:pStyle w:val="34"/>
        <w:spacing w:line="243" w:lineRule="auto"/>
      </w:pPr>
    </w:p>
    <w:p w14:paraId="5DE8A54A">
      <w:pPr>
        <w:spacing w:before="78" w:line="219" w:lineRule="auto"/>
        <w:ind w:left="3874"/>
        <w:rPr>
          <w:rFonts w:ascii="宋体" w:hAnsi="宋体" w:eastAsia="宋体" w:cs="宋体"/>
          <w:sz w:val="24"/>
          <w:szCs w:val="24"/>
        </w:rPr>
      </w:pPr>
      <w:r>
        <w:rPr>
          <w:rFonts w:ascii="宋体" w:hAnsi="宋体" w:eastAsia="宋体" w:cs="宋体"/>
          <w:b/>
          <w:bCs/>
          <w:spacing w:val="-10"/>
          <w:sz w:val="24"/>
          <w:szCs w:val="24"/>
        </w:rPr>
        <w:t>企业名称：</w:t>
      </w:r>
      <w:r>
        <w:rPr>
          <w:rFonts w:ascii="宋体" w:hAnsi="宋体" w:eastAsia="宋体" w:cs="宋体"/>
          <w:spacing w:val="30"/>
          <w:sz w:val="24"/>
          <w:szCs w:val="24"/>
        </w:rPr>
        <w:t xml:space="preserve">  </w:t>
      </w:r>
      <w:r>
        <w:rPr>
          <w:rFonts w:ascii="宋体" w:hAnsi="宋体" w:eastAsia="宋体" w:cs="宋体"/>
          <w:b/>
          <w:bCs/>
          <w:spacing w:val="-10"/>
          <w:sz w:val="24"/>
          <w:szCs w:val="24"/>
        </w:rPr>
        <w:t>(公章)</w:t>
      </w:r>
    </w:p>
    <w:p w14:paraId="5B683F7B">
      <w:pPr>
        <w:spacing w:before="96" w:line="219" w:lineRule="auto"/>
        <w:ind w:left="2667"/>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35"/>
          <w:sz w:val="24"/>
          <w:szCs w:val="24"/>
        </w:rPr>
        <w:t xml:space="preserve">  </w:t>
      </w:r>
      <w:r>
        <w:rPr>
          <w:rFonts w:ascii="宋体" w:hAnsi="宋体" w:eastAsia="宋体" w:cs="宋体"/>
          <w:b/>
          <w:bCs/>
          <w:spacing w:val="-6"/>
          <w:sz w:val="24"/>
          <w:szCs w:val="24"/>
        </w:rPr>
        <w:t>(签字或盖章)</w:t>
      </w:r>
    </w:p>
    <w:p w14:paraId="260A16F5">
      <w:pPr>
        <w:spacing w:before="100" w:line="219" w:lineRule="auto"/>
        <w:ind w:left="4294"/>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14:paraId="74D08291">
      <w:pPr>
        <w:pStyle w:val="34"/>
        <w:spacing w:line="257" w:lineRule="auto"/>
      </w:pPr>
    </w:p>
    <w:p w14:paraId="7F4977A7">
      <w:pPr>
        <w:pStyle w:val="34"/>
        <w:spacing w:line="257" w:lineRule="auto"/>
      </w:pPr>
    </w:p>
    <w:p w14:paraId="1E1EF50F">
      <w:pPr>
        <w:spacing w:before="78" w:line="219" w:lineRule="auto"/>
        <w:ind w:left="28"/>
        <w:outlineLvl w:val="0"/>
        <w:rPr>
          <w:rFonts w:ascii="宋体" w:hAnsi="宋体" w:eastAsia="宋体" w:cs="宋体"/>
          <w:b/>
          <w:bCs/>
          <w:spacing w:val="-7"/>
          <w:sz w:val="24"/>
          <w:szCs w:val="24"/>
        </w:rPr>
      </w:pPr>
      <w:bookmarkStart w:id="30" w:name="bookmark22"/>
      <w:bookmarkEnd w:id="30"/>
    </w:p>
    <w:p w14:paraId="4427988F">
      <w:pPr>
        <w:spacing w:before="78" w:line="219" w:lineRule="auto"/>
        <w:ind w:left="28"/>
        <w:outlineLvl w:val="0"/>
        <w:rPr>
          <w:rFonts w:ascii="宋体" w:hAnsi="宋体" w:eastAsia="宋体" w:cs="宋体"/>
          <w:sz w:val="24"/>
          <w:szCs w:val="24"/>
        </w:rPr>
      </w:pPr>
      <w:r>
        <w:rPr>
          <w:rFonts w:ascii="宋体" w:hAnsi="宋体" w:eastAsia="宋体" w:cs="宋体"/>
          <w:b/>
          <w:bCs/>
          <w:spacing w:val="-7"/>
          <w:sz w:val="24"/>
          <w:szCs w:val="24"/>
        </w:rPr>
        <w:t>附件</w:t>
      </w:r>
      <w:r>
        <w:rPr>
          <w:rFonts w:ascii="宋体" w:hAnsi="宋体" w:eastAsia="宋体" w:cs="宋体"/>
          <w:spacing w:val="-22"/>
          <w:sz w:val="24"/>
          <w:szCs w:val="24"/>
        </w:rPr>
        <w:t xml:space="preserve"> </w:t>
      </w:r>
      <w:r>
        <w:rPr>
          <w:rFonts w:ascii="宋体" w:hAnsi="宋体" w:eastAsia="宋体" w:cs="宋体"/>
          <w:b/>
          <w:bCs/>
          <w:spacing w:val="-7"/>
          <w:sz w:val="24"/>
          <w:szCs w:val="24"/>
        </w:rPr>
        <w:t>17：监狱企业证明材料</w:t>
      </w:r>
    </w:p>
    <w:p w14:paraId="3768523A">
      <w:pPr>
        <w:spacing w:before="78" w:line="443" w:lineRule="auto"/>
        <w:ind w:left="11" w:firstLine="479"/>
        <w:rPr>
          <w:rFonts w:ascii="宋体" w:hAnsi="宋体" w:eastAsia="宋体" w:cs="宋体"/>
          <w:sz w:val="24"/>
          <w:szCs w:val="24"/>
        </w:rPr>
      </w:pPr>
      <w:r>
        <w:rPr>
          <w:rFonts w:ascii="宋体" w:hAnsi="宋体" w:eastAsia="宋体" w:cs="宋体"/>
          <w:spacing w:val="-2"/>
          <w:sz w:val="24"/>
          <w:szCs w:val="24"/>
        </w:rPr>
        <w:t>监狱企业参加政府采购活动时，应当提供由省级以上监狱管理局、戒毒管理</w:t>
      </w:r>
      <w:r>
        <w:rPr>
          <w:rFonts w:ascii="宋体" w:hAnsi="宋体" w:eastAsia="宋体" w:cs="宋体"/>
          <w:spacing w:val="-3"/>
          <w:sz w:val="24"/>
          <w:szCs w:val="24"/>
        </w:rPr>
        <w:t>局(含新疆</w:t>
      </w:r>
      <w:r>
        <w:rPr>
          <w:rFonts w:ascii="宋体" w:hAnsi="宋体" w:eastAsia="宋体" w:cs="宋体"/>
          <w:spacing w:val="-1"/>
          <w:sz w:val="24"/>
          <w:szCs w:val="24"/>
        </w:rPr>
        <w:t>生产建设兵团)出具的属于监狱企业的证明文件。</w:t>
      </w:r>
    </w:p>
    <w:p w14:paraId="41D996D2">
      <w:pPr>
        <w:pStyle w:val="34"/>
        <w:spacing w:line="244" w:lineRule="auto"/>
      </w:pPr>
    </w:p>
    <w:p w14:paraId="5A6A7530">
      <w:pPr>
        <w:pStyle w:val="34"/>
        <w:spacing w:line="245" w:lineRule="auto"/>
      </w:pPr>
    </w:p>
    <w:p w14:paraId="384B05B1">
      <w:pPr>
        <w:spacing w:before="78" w:line="219" w:lineRule="auto"/>
        <w:ind w:left="489"/>
        <w:rPr>
          <w:rFonts w:ascii="宋体" w:hAnsi="宋体" w:eastAsia="宋体" w:cs="宋体"/>
          <w:sz w:val="24"/>
          <w:szCs w:val="24"/>
        </w:rPr>
      </w:pPr>
      <w:r>
        <w:rPr>
          <w:rFonts w:ascii="宋体" w:hAnsi="宋体" w:eastAsia="宋体" w:cs="宋体"/>
          <w:spacing w:val="-1"/>
          <w:sz w:val="24"/>
          <w:szCs w:val="24"/>
        </w:rPr>
        <w:t>注：若无此项内容，可不提供。</w:t>
      </w:r>
    </w:p>
    <w:p w14:paraId="04F60ECD">
      <w:pPr>
        <w:pStyle w:val="34"/>
        <w:spacing w:line="243" w:lineRule="auto"/>
      </w:pPr>
    </w:p>
    <w:p w14:paraId="742D4105">
      <w:pPr>
        <w:pStyle w:val="34"/>
        <w:spacing w:line="243" w:lineRule="auto"/>
      </w:pPr>
    </w:p>
    <w:p w14:paraId="71FFDE48">
      <w:pPr>
        <w:pStyle w:val="34"/>
        <w:spacing w:line="243" w:lineRule="auto"/>
      </w:pPr>
    </w:p>
    <w:p w14:paraId="13BBEBC1">
      <w:pPr>
        <w:pStyle w:val="34"/>
        <w:spacing w:line="243" w:lineRule="auto"/>
      </w:pPr>
    </w:p>
    <w:p w14:paraId="5B21AA64">
      <w:pPr>
        <w:pStyle w:val="34"/>
        <w:spacing w:line="243" w:lineRule="auto"/>
      </w:pPr>
    </w:p>
    <w:p w14:paraId="25A97418">
      <w:pPr>
        <w:pStyle w:val="34"/>
        <w:spacing w:line="243" w:lineRule="auto"/>
      </w:pPr>
    </w:p>
    <w:p w14:paraId="2CBA1668">
      <w:pPr>
        <w:pStyle w:val="34"/>
        <w:spacing w:line="243" w:lineRule="auto"/>
      </w:pPr>
    </w:p>
    <w:p w14:paraId="4AB48E3F">
      <w:pPr>
        <w:pStyle w:val="34"/>
        <w:spacing w:line="243" w:lineRule="auto"/>
      </w:pPr>
    </w:p>
    <w:p w14:paraId="46C0572C">
      <w:pPr>
        <w:pStyle w:val="34"/>
        <w:spacing w:line="243" w:lineRule="auto"/>
      </w:pPr>
    </w:p>
    <w:p w14:paraId="6B047E81">
      <w:pPr>
        <w:pStyle w:val="34"/>
        <w:spacing w:line="243" w:lineRule="auto"/>
      </w:pPr>
    </w:p>
    <w:p w14:paraId="05B8FB80">
      <w:pPr>
        <w:pStyle w:val="95"/>
        <w:spacing w:before="78" w:line="218" w:lineRule="auto"/>
        <w:ind w:left="598"/>
      </w:pPr>
    </w:p>
    <w:p w14:paraId="5C3501B8">
      <w:pPr>
        <w:pStyle w:val="34"/>
        <w:spacing w:line="243" w:lineRule="auto"/>
      </w:pPr>
    </w:p>
    <w:p w14:paraId="46D125BD">
      <w:pPr>
        <w:pStyle w:val="34"/>
        <w:spacing w:line="243" w:lineRule="auto"/>
      </w:pPr>
    </w:p>
    <w:p w14:paraId="32C8F3B0">
      <w:pPr>
        <w:pStyle w:val="34"/>
        <w:spacing w:line="243" w:lineRule="auto"/>
      </w:pPr>
    </w:p>
    <w:p w14:paraId="7EFB28B9">
      <w:pPr>
        <w:pStyle w:val="34"/>
        <w:spacing w:line="243" w:lineRule="auto"/>
      </w:pPr>
    </w:p>
    <w:p w14:paraId="254B7047">
      <w:pPr>
        <w:pStyle w:val="34"/>
        <w:spacing w:line="243" w:lineRule="auto"/>
      </w:pPr>
    </w:p>
    <w:p w14:paraId="5D399E43">
      <w:pPr>
        <w:pStyle w:val="34"/>
        <w:spacing w:line="243" w:lineRule="auto"/>
      </w:pPr>
    </w:p>
    <w:p w14:paraId="37E1CC21">
      <w:pPr>
        <w:pStyle w:val="34"/>
        <w:spacing w:line="243" w:lineRule="auto"/>
      </w:pPr>
    </w:p>
    <w:p w14:paraId="76E78F7A">
      <w:pPr>
        <w:pStyle w:val="34"/>
        <w:spacing w:line="259" w:lineRule="auto"/>
      </w:pPr>
    </w:p>
    <w:p w14:paraId="2FE426C9">
      <w:pPr>
        <w:spacing w:before="78" w:line="218" w:lineRule="auto"/>
        <w:ind w:left="166"/>
        <w:rPr>
          <w:rFonts w:ascii="宋体" w:hAnsi="宋体" w:eastAsia="宋体" w:cs="宋体"/>
          <w:b/>
          <w:bCs/>
          <w:spacing w:val="-7"/>
          <w:sz w:val="24"/>
          <w:szCs w:val="24"/>
        </w:rPr>
      </w:pPr>
    </w:p>
    <w:p w14:paraId="587FD338">
      <w:pPr>
        <w:spacing w:before="78" w:line="218" w:lineRule="auto"/>
        <w:ind w:left="166"/>
        <w:rPr>
          <w:rFonts w:ascii="宋体" w:hAnsi="宋体" w:eastAsia="宋体" w:cs="宋体"/>
          <w:b/>
          <w:bCs/>
          <w:spacing w:val="-7"/>
          <w:sz w:val="24"/>
          <w:szCs w:val="24"/>
        </w:rPr>
      </w:pPr>
    </w:p>
    <w:p w14:paraId="70437692">
      <w:pPr>
        <w:spacing w:before="78" w:line="218" w:lineRule="auto"/>
        <w:ind w:left="166"/>
        <w:rPr>
          <w:rFonts w:ascii="宋体" w:hAnsi="宋体" w:eastAsia="宋体" w:cs="宋体"/>
          <w:b/>
          <w:bCs/>
          <w:spacing w:val="-7"/>
          <w:sz w:val="24"/>
          <w:szCs w:val="24"/>
        </w:rPr>
      </w:pPr>
    </w:p>
    <w:p w14:paraId="73CBA101">
      <w:pPr>
        <w:spacing w:before="78" w:line="218" w:lineRule="auto"/>
        <w:ind w:left="166"/>
        <w:rPr>
          <w:rFonts w:ascii="宋体" w:hAnsi="宋体" w:eastAsia="宋体" w:cs="宋体"/>
          <w:b/>
          <w:bCs/>
          <w:spacing w:val="-7"/>
          <w:sz w:val="24"/>
          <w:szCs w:val="24"/>
        </w:rPr>
      </w:pPr>
    </w:p>
    <w:p w14:paraId="2E436AC9">
      <w:pPr>
        <w:spacing w:before="78" w:line="218" w:lineRule="auto"/>
        <w:ind w:left="166"/>
        <w:rPr>
          <w:rFonts w:ascii="宋体" w:hAnsi="宋体" w:eastAsia="宋体" w:cs="宋体"/>
          <w:sz w:val="24"/>
          <w:szCs w:val="24"/>
        </w:rPr>
      </w:pPr>
      <w:r>
        <w:rPr>
          <w:rFonts w:ascii="宋体" w:hAnsi="宋体" w:eastAsia="宋体" w:cs="宋体"/>
          <w:b/>
          <w:bCs/>
          <w:spacing w:val="-7"/>
          <w:sz w:val="24"/>
          <w:szCs w:val="24"/>
        </w:rPr>
        <w:t>附件</w:t>
      </w:r>
      <w:r>
        <w:rPr>
          <w:rFonts w:ascii="宋体" w:hAnsi="宋体" w:eastAsia="宋体" w:cs="宋体"/>
          <w:spacing w:val="-29"/>
          <w:sz w:val="24"/>
          <w:szCs w:val="24"/>
        </w:rPr>
        <w:t xml:space="preserve"> </w:t>
      </w:r>
      <w:r>
        <w:rPr>
          <w:rFonts w:ascii="宋体" w:hAnsi="宋体" w:eastAsia="宋体" w:cs="宋体"/>
          <w:b/>
          <w:bCs/>
          <w:spacing w:val="-7"/>
          <w:sz w:val="24"/>
          <w:szCs w:val="24"/>
        </w:rPr>
        <w:t>18：磋商最后报价表</w:t>
      </w:r>
    </w:p>
    <w:p w14:paraId="5368659E">
      <w:pPr>
        <w:spacing w:before="91" w:line="219" w:lineRule="auto"/>
        <w:jc w:val="center"/>
        <w:rPr>
          <w:rFonts w:ascii="宋体" w:hAnsi="宋体" w:eastAsia="宋体" w:cs="宋体"/>
          <w:sz w:val="28"/>
          <w:szCs w:val="28"/>
        </w:rPr>
      </w:pPr>
      <w:r>
        <w:rPr>
          <w:rFonts w:ascii="宋体" w:hAnsi="宋体" w:eastAsia="宋体" w:cs="宋体"/>
          <w:b/>
          <w:bCs/>
          <w:spacing w:val="-4"/>
          <w:sz w:val="28"/>
          <w:szCs w:val="28"/>
        </w:rPr>
        <w:t>磋商最后报价</w:t>
      </w:r>
    </w:p>
    <w:p w14:paraId="08478DB3">
      <w:pPr>
        <w:spacing w:before="224" w:line="219" w:lineRule="auto"/>
        <w:ind w:left="148"/>
        <w:rPr>
          <w:rFonts w:ascii="宋体" w:hAnsi="宋体" w:eastAsia="宋体" w:cs="宋体"/>
          <w:sz w:val="24"/>
          <w:szCs w:val="24"/>
        </w:rPr>
      </w:pPr>
      <w:r>
        <w:rPr>
          <w:rFonts w:ascii="宋体" w:hAnsi="宋体" w:eastAsia="宋体" w:cs="宋体"/>
          <w:b/>
          <w:bCs/>
          <w:sz w:val="24"/>
          <w:szCs w:val="24"/>
        </w:rPr>
        <w:t>供应商名称：</w:t>
      </w:r>
      <w:r>
        <w:rPr>
          <w:rFonts w:ascii="宋体" w:hAnsi="宋体" w:eastAsia="宋体" w:cs="宋体"/>
          <w:sz w:val="24"/>
          <w:szCs w:val="24"/>
        </w:rPr>
        <w:t xml:space="preserve">                                </w:t>
      </w:r>
      <w:r>
        <w:rPr>
          <w:rFonts w:ascii="宋体" w:hAnsi="宋体" w:eastAsia="宋体" w:cs="宋体"/>
          <w:spacing w:val="-1"/>
          <w:sz w:val="24"/>
          <w:szCs w:val="24"/>
        </w:rPr>
        <w:t xml:space="preserve">              </w:t>
      </w:r>
      <w:r>
        <w:rPr>
          <w:rFonts w:ascii="宋体" w:hAnsi="宋体" w:eastAsia="宋体" w:cs="宋体"/>
          <w:b/>
          <w:bCs/>
          <w:spacing w:val="-1"/>
          <w:sz w:val="24"/>
          <w:szCs w:val="24"/>
        </w:rPr>
        <w:t>单位：元</w:t>
      </w:r>
    </w:p>
    <w:p w14:paraId="30675345">
      <w:pPr>
        <w:spacing w:line="25" w:lineRule="exact"/>
      </w:pPr>
    </w:p>
    <w:tbl>
      <w:tblPr>
        <w:tblStyle w:val="94"/>
        <w:tblW w:w="8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305"/>
        <w:gridCol w:w="1041"/>
        <w:gridCol w:w="1825"/>
        <w:gridCol w:w="1097"/>
        <w:gridCol w:w="1031"/>
        <w:gridCol w:w="1165"/>
      </w:tblGrid>
      <w:tr w14:paraId="0446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792" w:type="dxa"/>
            <w:vAlign w:val="center"/>
          </w:tcPr>
          <w:p w14:paraId="1F4B1B3C">
            <w:pPr>
              <w:pStyle w:val="95"/>
              <w:spacing w:before="78" w:line="221" w:lineRule="auto"/>
              <w:jc w:val="center"/>
            </w:pPr>
            <w:r>
              <w:rPr>
                <w:spacing w:val="-5"/>
              </w:rPr>
              <w:t>序号</w:t>
            </w:r>
          </w:p>
        </w:tc>
        <w:tc>
          <w:tcPr>
            <w:tcW w:w="1305" w:type="dxa"/>
            <w:vAlign w:val="center"/>
          </w:tcPr>
          <w:p w14:paraId="09439F7A">
            <w:pPr>
              <w:pStyle w:val="95"/>
              <w:tabs>
                <w:tab w:val="left" w:pos="283"/>
                <w:tab w:val="center" w:pos="856"/>
              </w:tabs>
              <w:spacing w:before="78" w:line="218" w:lineRule="auto"/>
              <w:jc w:val="center"/>
            </w:pPr>
            <w:r>
              <w:rPr>
                <w:spacing w:val="-4"/>
              </w:rPr>
              <w:t>最初报价</w:t>
            </w:r>
          </w:p>
        </w:tc>
        <w:tc>
          <w:tcPr>
            <w:tcW w:w="1041" w:type="dxa"/>
            <w:vAlign w:val="center"/>
          </w:tcPr>
          <w:p w14:paraId="79F1E460">
            <w:pPr>
              <w:pStyle w:val="95"/>
              <w:spacing w:before="78" w:line="218" w:lineRule="auto"/>
              <w:jc w:val="center"/>
            </w:pPr>
            <w:r>
              <w:rPr>
                <w:spacing w:val="-4"/>
              </w:rPr>
              <w:t>调整因素</w:t>
            </w:r>
          </w:p>
        </w:tc>
        <w:tc>
          <w:tcPr>
            <w:tcW w:w="1825" w:type="dxa"/>
            <w:vAlign w:val="center"/>
          </w:tcPr>
          <w:p w14:paraId="12C047A3">
            <w:pPr>
              <w:pStyle w:val="95"/>
              <w:spacing w:before="78" w:line="218" w:lineRule="auto"/>
              <w:jc w:val="center"/>
            </w:pPr>
            <w:r>
              <w:rPr>
                <w:spacing w:val="-4"/>
              </w:rPr>
              <w:t>最终报价</w:t>
            </w:r>
          </w:p>
        </w:tc>
        <w:tc>
          <w:tcPr>
            <w:tcW w:w="1097" w:type="dxa"/>
            <w:vAlign w:val="center"/>
          </w:tcPr>
          <w:p w14:paraId="79816627">
            <w:pPr>
              <w:pStyle w:val="95"/>
              <w:spacing w:before="78" w:line="218" w:lineRule="auto"/>
              <w:jc w:val="center"/>
            </w:pPr>
            <w:r>
              <w:rPr>
                <w:spacing w:val="-4"/>
              </w:rPr>
              <w:t>工程质量</w:t>
            </w:r>
          </w:p>
        </w:tc>
        <w:tc>
          <w:tcPr>
            <w:tcW w:w="1031" w:type="dxa"/>
            <w:vAlign w:val="center"/>
          </w:tcPr>
          <w:p w14:paraId="5D6A50D1">
            <w:pPr>
              <w:pStyle w:val="95"/>
              <w:spacing w:before="78" w:line="220" w:lineRule="auto"/>
              <w:jc w:val="center"/>
            </w:pPr>
            <w:r>
              <w:rPr>
                <w:spacing w:val="-7"/>
              </w:rPr>
              <w:t>工期</w:t>
            </w:r>
          </w:p>
        </w:tc>
        <w:tc>
          <w:tcPr>
            <w:tcW w:w="1165" w:type="dxa"/>
            <w:vAlign w:val="center"/>
          </w:tcPr>
          <w:p w14:paraId="46E20DD8">
            <w:pPr>
              <w:pStyle w:val="95"/>
              <w:spacing w:before="78" w:line="220" w:lineRule="auto"/>
              <w:jc w:val="center"/>
            </w:pPr>
            <w:r>
              <w:rPr>
                <w:spacing w:val="-4"/>
              </w:rPr>
              <w:t>项目经理</w:t>
            </w:r>
          </w:p>
        </w:tc>
      </w:tr>
      <w:tr w14:paraId="59C2B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792" w:type="dxa"/>
            <w:vAlign w:val="top"/>
          </w:tcPr>
          <w:p w14:paraId="3E720706">
            <w:pPr>
              <w:spacing w:line="323" w:lineRule="auto"/>
              <w:rPr>
                <w:rFonts w:ascii="Arial"/>
                <w:sz w:val="21"/>
              </w:rPr>
            </w:pPr>
          </w:p>
          <w:p w14:paraId="0F64DE9C">
            <w:pPr>
              <w:spacing w:line="324" w:lineRule="auto"/>
              <w:rPr>
                <w:rFonts w:ascii="Arial"/>
                <w:sz w:val="21"/>
              </w:rPr>
            </w:pPr>
          </w:p>
          <w:p w14:paraId="3ADD1D4E">
            <w:pPr>
              <w:pStyle w:val="95"/>
              <w:spacing w:before="78" w:line="241" w:lineRule="auto"/>
              <w:ind w:left="429"/>
            </w:pPr>
            <w:r>
              <w:t>1</w:t>
            </w:r>
          </w:p>
        </w:tc>
        <w:tc>
          <w:tcPr>
            <w:tcW w:w="1305" w:type="dxa"/>
            <w:vAlign w:val="top"/>
          </w:tcPr>
          <w:p w14:paraId="3AF27226">
            <w:pPr>
              <w:rPr>
                <w:rFonts w:ascii="Arial"/>
                <w:sz w:val="21"/>
              </w:rPr>
            </w:pPr>
          </w:p>
        </w:tc>
        <w:tc>
          <w:tcPr>
            <w:tcW w:w="1041" w:type="dxa"/>
            <w:vAlign w:val="top"/>
          </w:tcPr>
          <w:p w14:paraId="13C04C10">
            <w:pPr>
              <w:rPr>
                <w:rFonts w:ascii="Arial"/>
                <w:sz w:val="21"/>
              </w:rPr>
            </w:pPr>
          </w:p>
        </w:tc>
        <w:tc>
          <w:tcPr>
            <w:tcW w:w="1825" w:type="dxa"/>
            <w:vAlign w:val="top"/>
          </w:tcPr>
          <w:p w14:paraId="17E78FFB">
            <w:pPr>
              <w:rPr>
                <w:rFonts w:ascii="Arial"/>
                <w:sz w:val="21"/>
              </w:rPr>
            </w:pPr>
          </w:p>
        </w:tc>
        <w:tc>
          <w:tcPr>
            <w:tcW w:w="1097" w:type="dxa"/>
            <w:vAlign w:val="top"/>
          </w:tcPr>
          <w:p w14:paraId="014B0162">
            <w:pPr>
              <w:rPr>
                <w:rFonts w:ascii="Arial"/>
                <w:sz w:val="21"/>
              </w:rPr>
            </w:pPr>
          </w:p>
        </w:tc>
        <w:tc>
          <w:tcPr>
            <w:tcW w:w="1031" w:type="dxa"/>
            <w:vAlign w:val="top"/>
          </w:tcPr>
          <w:p w14:paraId="78F7AA58">
            <w:pPr>
              <w:rPr>
                <w:rFonts w:ascii="Arial"/>
                <w:sz w:val="21"/>
              </w:rPr>
            </w:pPr>
          </w:p>
        </w:tc>
        <w:tc>
          <w:tcPr>
            <w:tcW w:w="1165" w:type="dxa"/>
            <w:vAlign w:val="top"/>
          </w:tcPr>
          <w:p w14:paraId="61E71208">
            <w:pPr>
              <w:rPr>
                <w:rFonts w:ascii="Arial"/>
                <w:sz w:val="21"/>
              </w:rPr>
            </w:pPr>
          </w:p>
        </w:tc>
      </w:tr>
      <w:tr w14:paraId="4867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56" w:type="dxa"/>
            <w:gridSpan w:val="7"/>
            <w:vAlign w:val="top"/>
          </w:tcPr>
          <w:p w14:paraId="57A64130">
            <w:pPr>
              <w:pStyle w:val="95"/>
              <w:spacing w:before="210" w:line="218" w:lineRule="auto"/>
              <w:ind w:left="119"/>
            </w:pPr>
            <w:r>
              <w:rPr>
                <w:spacing w:val="-2"/>
              </w:rPr>
              <w:t>最终报价（大写</w:t>
            </w:r>
            <w:r>
              <w:t>）：</w:t>
            </w:r>
          </w:p>
        </w:tc>
      </w:tr>
      <w:tr w14:paraId="12AFC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8256" w:type="dxa"/>
            <w:gridSpan w:val="7"/>
            <w:vAlign w:val="top"/>
          </w:tcPr>
          <w:p w14:paraId="4B3A4A8E">
            <w:pPr>
              <w:pStyle w:val="95"/>
              <w:spacing w:before="212" w:line="219" w:lineRule="auto"/>
              <w:ind w:left="119"/>
            </w:pPr>
            <w:r>
              <w:rPr>
                <w:spacing w:val="-1"/>
              </w:rPr>
              <w:t>最终确定的质量保证及服务承诺</w:t>
            </w:r>
          </w:p>
        </w:tc>
      </w:tr>
    </w:tbl>
    <w:p w14:paraId="2DB84792">
      <w:pPr>
        <w:spacing w:before="210" w:line="400" w:lineRule="auto"/>
        <w:ind w:left="171" w:right="136" w:firstLine="254"/>
        <w:rPr>
          <w:rFonts w:ascii="宋体" w:hAnsi="宋体" w:eastAsia="宋体" w:cs="宋体"/>
          <w:sz w:val="24"/>
          <w:szCs w:val="24"/>
        </w:rPr>
      </w:pPr>
      <w:r>
        <w:rPr>
          <w:rFonts w:ascii="宋体" w:hAnsi="宋体" w:eastAsia="宋体" w:cs="宋体"/>
          <w:spacing w:val="-3"/>
          <w:sz w:val="24"/>
          <w:szCs w:val="24"/>
        </w:rPr>
        <w:t>注：1、在磋商过程中，磋商最后报价与首次报价的价格发生的浮动比例，在项目签</w:t>
      </w:r>
      <w:r>
        <w:rPr>
          <w:rFonts w:ascii="宋体" w:hAnsi="宋体" w:eastAsia="宋体" w:cs="宋体"/>
          <w:spacing w:val="-4"/>
          <w:sz w:val="24"/>
          <w:szCs w:val="24"/>
        </w:rPr>
        <w:t>订合</w:t>
      </w:r>
      <w:r>
        <w:rPr>
          <w:rFonts w:ascii="宋体" w:hAnsi="宋体" w:eastAsia="宋体" w:cs="宋体"/>
          <w:spacing w:val="-1"/>
          <w:sz w:val="24"/>
          <w:szCs w:val="24"/>
        </w:rPr>
        <w:t>同时对首次报价单价的基础上进行同比例浮动，作为签订合同的最终单价。</w:t>
      </w:r>
    </w:p>
    <w:p w14:paraId="4E063DE4">
      <w:pPr>
        <w:spacing w:before="2" w:line="401" w:lineRule="auto"/>
        <w:ind w:left="148" w:right="136" w:firstLine="355"/>
        <w:rPr>
          <w:rFonts w:ascii="宋体" w:hAnsi="宋体" w:eastAsia="宋体" w:cs="宋体"/>
          <w:sz w:val="24"/>
          <w:szCs w:val="24"/>
        </w:rPr>
      </w:pPr>
      <w:r>
        <w:rPr>
          <w:rFonts w:ascii="宋体" w:hAnsi="宋体" w:eastAsia="宋体" w:cs="宋体"/>
          <w:spacing w:val="1"/>
          <w:sz w:val="24"/>
          <w:szCs w:val="24"/>
        </w:rPr>
        <w:t>2、此表不需装订在响应文件中，供应商事先须盖章、签字。在磋商期间，由磋商小组</w:t>
      </w:r>
      <w:r>
        <w:rPr>
          <w:rFonts w:ascii="宋体" w:hAnsi="宋体" w:eastAsia="宋体" w:cs="宋体"/>
          <w:sz w:val="24"/>
          <w:szCs w:val="24"/>
        </w:rPr>
        <w:t>确定合格的供应商填写完整、签字盖章后作为最终报价的附</w:t>
      </w:r>
      <w:r>
        <w:rPr>
          <w:rFonts w:ascii="宋体" w:hAnsi="宋体" w:eastAsia="宋体" w:cs="宋体"/>
          <w:spacing w:val="-1"/>
          <w:sz w:val="24"/>
          <w:szCs w:val="24"/>
        </w:rPr>
        <w:t>件上传至《政采云平台》</w:t>
      </w:r>
    </w:p>
    <w:p w14:paraId="765C558F">
      <w:pPr>
        <w:pStyle w:val="34"/>
        <w:spacing w:line="295" w:lineRule="auto"/>
      </w:pPr>
    </w:p>
    <w:p w14:paraId="1FD189B3">
      <w:pPr>
        <w:spacing w:before="78" w:line="219" w:lineRule="auto"/>
        <w:ind w:left="268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9"/>
          <w:sz w:val="24"/>
          <w:szCs w:val="24"/>
        </w:rPr>
        <w:t>：</w:t>
      </w:r>
      <w:r>
        <w:rPr>
          <w:rFonts w:ascii="宋体" w:hAnsi="宋体" w:eastAsia="宋体" w:cs="宋体"/>
          <w:spacing w:val="5"/>
          <w:sz w:val="24"/>
          <w:szCs w:val="24"/>
        </w:rPr>
        <w:t xml:space="preserve">                       </w:t>
      </w:r>
      <w:r>
        <w:rPr>
          <w:rFonts w:ascii="宋体" w:hAnsi="宋体" w:eastAsia="宋体" w:cs="宋体"/>
          <w:b/>
          <w:bCs/>
          <w:spacing w:val="-19"/>
          <w:sz w:val="24"/>
          <w:szCs w:val="24"/>
        </w:rPr>
        <w:t>（</w:t>
      </w:r>
      <w:r>
        <w:rPr>
          <w:rFonts w:ascii="宋体" w:hAnsi="宋体" w:eastAsia="宋体" w:cs="宋体"/>
          <w:b/>
          <w:bCs/>
          <w:spacing w:val="2"/>
          <w:sz w:val="24"/>
          <w:szCs w:val="24"/>
        </w:rPr>
        <w:t>公章）</w:t>
      </w:r>
    </w:p>
    <w:p w14:paraId="07CEA798">
      <w:pPr>
        <w:spacing w:before="99" w:line="219" w:lineRule="auto"/>
        <w:ind w:left="2325"/>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pacing w:val="17"/>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01F5E07A">
      <w:pPr>
        <w:spacing w:before="98" w:line="219" w:lineRule="auto"/>
        <w:ind w:left="4253"/>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5B587F3D">
      <w:pPr>
        <w:pStyle w:val="34"/>
        <w:spacing w:line="247" w:lineRule="auto"/>
      </w:pPr>
    </w:p>
    <w:p w14:paraId="38282DB0">
      <w:pPr>
        <w:spacing w:before="114" w:line="225" w:lineRule="auto"/>
        <w:jc w:val="center"/>
        <w:outlineLvl w:val="0"/>
        <w:rPr>
          <w:rFonts w:ascii="宋体" w:hAnsi="宋体" w:eastAsia="宋体" w:cs="宋体"/>
          <w:sz w:val="35"/>
          <w:szCs w:val="35"/>
        </w:rPr>
      </w:pPr>
      <w:bookmarkStart w:id="31" w:name="bookmark23"/>
      <w:bookmarkEnd w:id="31"/>
      <w:r>
        <w:rPr>
          <w:rFonts w:ascii="宋体" w:hAnsi="宋体" w:eastAsia="宋体" w:cs="宋体"/>
          <w:b/>
          <w:bCs/>
          <w:spacing w:val="6"/>
          <w:sz w:val="35"/>
          <w:szCs w:val="35"/>
        </w:rPr>
        <w:t>第六部分</w:t>
      </w:r>
      <w:r>
        <w:rPr>
          <w:rFonts w:ascii="宋体" w:hAnsi="宋体" w:eastAsia="宋体" w:cs="宋体"/>
          <w:spacing w:val="6"/>
          <w:sz w:val="35"/>
          <w:szCs w:val="35"/>
        </w:rPr>
        <w:t xml:space="preserve">  </w:t>
      </w:r>
      <w:r>
        <w:rPr>
          <w:rFonts w:ascii="宋体" w:hAnsi="宋体" w:eastAsia="宋体" w:cs="宋体"/>
          <w:b/>
          <w:bCs/>
          <w:spacing w:val="6"/>
          <w:sz w:val="35"/>
          <w:szCs w:val="35"/>
        </w:rPr>
        <w:t>磋商项目要求及概况</w:t>
      </w:r>
    </w:p>
    <w:p w14:paraId="1203E77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ascii="宋体" w:hAnsi="宋体" w:eastAsia="宋体" w:cs="宋体"/>
          <w:sz w:val="28"/>
          <w:szCs w:val="28"/>
        </w:rPr>
      </w:pPr>
      <w:r>
        <w:rPr>
          <w:rFonts w:ascii="宋体" w:hAnsi="宋体" w:eastAsia="宋体" w:cs="宋体"/>
          <w:b/>
          <w:bCs/>
          <w:spacing w:val="-5"/>
          <w:sz w:val="28"/>
          <w:szCs w:val="28"/>
        </w:rPr>
        <w:t>一、磋商内容</w:t>
      </w:r>
    </w:p>
    <w:p w14:paraId="6869175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1"/>
          <w:sz w:val="24"/>
          <w:szCs w:val="24"/>
        </w:rPr>
        <w:t>磋商文件、工程量清单所含全部内容。</w:t>
      </w:r>
    </w:p>
    <w:p w14:paraId="4760016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ascii="宋体" w:hAnsi="宋体" w:eastAsia="宋体" w:cs="宋体"/>
          <w:sz w:val="28"/>
          <w:szCs w:val="28"/>
        </w:rPr>
      </w:pPr>
      <w:r>
        <w:rPr>
          <w:rFonts w:ascii="宋体" w:hAnsi="宋体" w:eastAsia="宋体" w:cs="宋体"/>
          <w:b/>
          <w:bCs/>
          <w:spacing w:val="-4"/>
          <w:sz w:val="28"/>
          <w:szCs w:val="28"/>
        </w:rPr>
        <w:t>二、工程量清单编制说明</w:t>
      </w:r>
    </w:p>
    <w:p w14:paraId="5DB61405">
      <w:pPr>
        <w:pStyle w:val="9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工程概况</w:t>
      </w:r>
    </w:p>
    <w:p w14:paraId="4D755B87">
      <w:pPr>
        <w:pStyle w:val="97"/>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工程地点：</w:t>
      </w:r>
      <w:r>
        <w:rPr>
          <w:rFonts w:hint="eastAsia" w:ascii="宋体" w:hAnsi="宋体" w:eastAsia="宋体" w:cs="宋体"/>
          <w:sz w:val="24"/>
          <w:szCs w:val="24"/>
          <w:lang w:val="en-US" w:eastAsia="zh-CN"/>
        </w:rPr>
        <w:t>西宁市大通县</w:t>
      </w:r>
    </w:p>
    <w:p w14:paraId="2201A49F">
      <w:pPr>
        <w:pStyle w:val="9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本工程为</w:t>
      </w:r>
      <w:r>
        <w:rPr>
          <w:rFonts w:hint="eastAsia" w:ascii="宋体" w:hAnsi="宋体" w:eastAsia="宋体" w:cs="宋体"/>
          <w:sz w:val="24"/>
          <w:szCs w:val="24"/>
          <w:lang w:val="en-US" w:eastAsia="zh-CN"/>
        </w:rPr>
        <w:t>青海省重工业职业技术学校</w:t>
      </w:r>
    </w:p>
    <w:p w14:paraId="6B7B4187">
      <w:pPr>
        <w:pStyle w:val="9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招标范围</w:t>
      </w:r>
    </w:p>
    <w:p w14:paraId="2096D2E1">
      <w:pPr>
        <w:pStyle w:val="97"/>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内容为</w:t>
      </w:r>
      <w:r>
        <w:rPr>
          <w:rFonts w:hint="eastAsia" w:ascii="宋体" w:hAnsi="宋体" w:eastAsia="宋体" w:cs="宋体"/>
          <w:sz w:val="24"/>
          <w:szCs w:val="24"/>
          <w:lang w:val="en-US" w:eastAsia="zh-CN"/>
        </w:rPr>
        <w:t>青海省重工业职业技术学校</w:t>
      </w:r>
      <w:r>
        <w:rPr>
          <w:rFonts w:hint="eastAsia" w:ascii="宋体" w:hAnsi="宋体" w:eastAsia="宋体" w:cs="宋体"/>
          <w:sz w:val="24"/>
          <w:szCs w:val="24"/>
        </w:rPr>
        <w:t>包含图纸中所有内容。</w:t>
      </w:r>
    </w:p>
    <w:p w14:paraId="2129C5EB">
      <w:pPr>
        <w:pStyle w:val="9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编制依据</w:t>
      </w:r>
    </w:p>
    <w:p w14:paraId="66A1D4B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1、招标文件</w:t>
      </w:r>
    </w:p>
    <w:p w14:paraId="2B45EE2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2、由甲方提供设计院设计的施工图纸</w:t>
      </w:r>
    </w:p>
    <w:p w14:paraId="66B43233">
      <w:pPr>
        <w:pStyle w:val="9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3、国标GB50500-2013《建设工程工程量清单计价规范》</w:t>
      </w:r>
    </w:p>
    <w:p w14:paraId="49E3FB7F">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清单说明</w:t>
      </w:r>
    </w:p>
    <w:p w14:paraId="4DB4B808">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1、工程清单列出的每个项目已包括涉及与该项目有关的全部内容，投标人应将工程量清单与招标文件、合同通用条款、专用条款乙级技术规范和图纸一起对照阅读。</w:t>
      </w:r>
    </w:p>
    <w:p w14:paraId="285837F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2、除非合同另有规定，工程量清单中每一项单价均应包括完成相应项目的工程内容所需的所有人工、设备、材料和其他辅助材料的所有费用</w:t>
      </w:r>
    </w:p>
    <w:p w14:paraId="1D564F0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3、投标人应填写工程量清单中所有工程项目的价格，凡技术规范和图纸中注明的工程内容,如在清单中未列项，均应视为包含在其他相关项目中。</w:t>
      </w:r>
    </w:p>
    <w:p w14:paraId="1423E5D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4、清单描述不明确的，以施工图设计文件和相关施工验收规范、图集为准，清单与图纸技术标准不一致的，以技术标准为准。</w:t>
      </w:r>
    </w:p>
    <w:p w14:paraId="69F7407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5、投标人对工程量清单（包括工程量、项目特征、是否漏项）有任何疑问。应于招标文件规定的疑问提交截止日前提出，否则视为投标人认可该工程工程量清单包括了招标范围的全部内容，必须按照图纸设计完成施工内容。</w:t>
      </w:r>
    </w:p>
    <w:p w14:paraId="2BCBE0C7">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ascii="宋体" w:hAnsi="宋体" w:eastAsia="宋体" w:cs="宋体"/>
          <w:sz w:val="28"/>
          <w:szCs w:val="28"/>
          <w:highlight w:val="none"/>
        </w:rPr>
      </w:pPr>
      <w:r>
        <w:rPr>
          <w:rFonts w:ascii="宋体" w:hAnsi="宋体" w:eastAsia="宋体" w:cs="宋体"/>
          <w:b/>
          <w:bCs/>
          <w:spacing w:val="-4"/>
          <w:sz w:val="28"/>
          <w:szCs w:val="28"/>
          <w:highlight w:val="none"/>
        </w:rPr>
        <w:t>三、磋商报价说明</w:t>
      </w:r>
    </w:p>
    <w:p w14:paraId="2CEF46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highlight w:val="none"/>
        </w:rPr>
      </w:pPr>
      <w:r>
        <w:rPr>
          <w:rFonts w:ascii="宋体" w:hAnsi="宋体" w:eastAsia="宋体" w:cs="宋体"/>
          <w:sz w:val="24"/>
          <w:szCs w:val="24"/>
          <w:highlight w:val="none"/>
        </w:rPr>
        <w:t>磋商报价应根据磋商文件中的有关计价要求，并按</w:t>
      </w:r>
      <w:r>
        <w:rPr>
          <w:rFonts w:ascii="宋体" w:hAnsi="宋体" w:eastAsia="宋体" w:cs="宋体"/>
          <w:spacing w:val="-1"/>
          <w:sz w:val="24"/>
          <w:szCs w:val="24"/>
          <w:highlight w:val="none"/>
        </w:rPr>
        <w:t>照下列依据自主报价。</w:t>
      </w:r>
    </w:p>
    <w:p w14:paraId="14A108B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highlight w:val="none"/>
        </w:rPr>
      </w:pPr>
      <w:r>
        <w:rPr>
          <w:rFonts w:ascii="宋体" w:hAnsi="宋体" w:eastAsia="宋体" w:cs="宋体"/>
          <w:spacing w:val="-1"/>
          <w:sz w:val="24"/>
          <w:szCs w:val="24"/>
          <w:highlight w:val="none"/>
        </w:rPr>
        <w:t>1.工程量清单中的每一子目须填入单价或价格，且只允许有一个报价。</w:t>
      </w:r>
    </w:p>
    <w:p w14:paraId="3E92634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pacing w:val="-2"/>
          <w:sz w:val="24"/>
          <w:szCs w:val="24"/>
          <w:highlight w:val="none"/>
        </w:rPr>
        <w:t>2. 工程量清单中供应商没有填入单价或价格的子目，其费用视为已分摊在</w:t>
      </w:r>
      <w:r>
        <w:rPr>
          <w:rFonts w:ascii="宋体" w:hAnsi="宋体" w:eastAsia="宋体" w:cs="宋体"/>
          <w:spacing w:val="-3"/>
          <w:sz w:val="24"/>
          <w:szCs w:val="24"/>
          <w:highlight w:val="none"/>
        </w:rPr>
        <w:t>工程量清单</w:t>
      </w:r>
      <w:r>
        <w:rPr>
          <w:rFonts w:ascii="宋体" w:hAnsi="宋体" w:eastAsia="宋体" w:cs="宋体"/>
          <w:spacing w:val="-2"/>
          <w:sz w:val="24"/>
          <w:szCs w:val="24"/>
          <w:highlight w:val="none"/>
        </w:rPr>
        <w:t>中其他相关子目的单价或价格之中。</w:t>
      </w:r>
    </w:p>
    <w:p w14:paraId="0E92149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pacing w:val="1"/>
          <w:sz w:val="24"/>
          <w:szCs w:val="24"/>
          <w:highlight w:val="none"/>
        </w:rPr>
        <w:t>3.参加磋商的供应商必须对磋商文件工程量清单内容全部磋商，不能拆分、少</w:t>
      </w:r>
      <w:r>
        <w:rPr>
          <w:rFonts w:ascii="宋体" w:hAnsi="宋体" w:eastAsia="宋体" w:cs="宋体"/>
          <w:sz w:val="24"/>
          <w:szCs w:val="24"/>
          <w:highlight w:val="none"/>
        </w:rPr>
        <w:t>报，否</w:t>
      </w:r>
      <w:r>
        <w:rPr>
          <w:rFonts w:ascii="宋体" w:hAnsi="宋体" w:eastAsia="宋体" w:cs="宋体"/>
          <w:spacing w:val="-2"/>
          <w:sz w:val="24"/>
          <w:szCs w:val="24"/>
          <w:highlight w:val="none"/>
        </w:rPr>
        <w:t>则，视为无效磋商。</w:t>
      </w:r>
    </w:p>
    <w:p w14:paraId="48E8F96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pacing w:val="1"/>
          <w:sz w:val="24"/>
          <w:szCs w:val="24"/>
          <w:highlight w:val="none"/>
        </w:rPr>
        <w:t>4.磋商文件规定的采购预算额度为采购控制价，参加磋商的供应商报价不得超出此价</w:t>
      </w:r>
      <w:r>
        <w:rPr>
          <w:rFonts w:ascii="宋体" w:hAnsi="宋体" w:eastAsia="宋体" w:cs="宋体"/>
          <w:spacing w:val="-1"/>
          <w:sz w:val="24"/>
          <w:szCs w:val="24"/>
          <w:highlight w:val="none"/>
        </w:rPr>
        <w:t>格，否则，磋商无效。</w:t>
      </w:r>
    </w:p>
    <w:p w14:paraId="2973A3EE">
      <w:pPr>
        <w:rPr>
          <w:rFonts w:ascii="宋体" w:hAnsi="宋体" w:eastAsia="宋体" w:cs="宋体"/>
          <w:b/>
          <w:bCs/>
          <w:spacing w:val="5"/>
          <w:sz w:val="35"/>
          <w:szCs w:val="35"/>
          <w:highlight w:val="none"/>
        </w:rPr>
      </w:pPr>
      <w:r>
        <w:rPr>
          <w:rFonts w:ascii="宋体" w:hAnsi="宋体" w:eastAsia="宋体" w:cs="宋体"/>
          <w:b/>
          <w:bCs/>
          <w:spacing w:val="5"/>
          <w:sz w:val="35"/>
          <w:szCs w:val="35"/>
          <w:highlight w:val="none"/>
        </w:rPr>
        <w:br w:type="page"/>
      </w:r>
    </w:p>
    <w:p w14:paraId="67FA218C">
      <w:pPr>
        <w:spacing w:before="113" w:line="225" w:lineRule="auto"/>
        <w:ind w:left="2910"/>
        <w:outlineLvl w:val="0"/>
        <w:rPr>
          <w:rFonts w:ascii="宋体" w:hAnsi="宋体" w:eastAsia="宋体" w:cs="宋体"/>
          <w:sz w:val="35"/>
          <w:szCs w:val="35"/>
        </w:rPr>
      </w:pPr>
      <w:r>
        <w:rPr>
          <w:rFonts w:ascii="宋体" w:hAnsi="宋体" w:eastAsia="宋体" w:cs="宋体"/>
          <w:b/>
          <w:bCs/>
          <w:spacing w:val="5"/>
          <w:sz w:val="35"/>
          <w:szCs w:val="35"/>
        </w:rPr>
        <w:t>第七部分</w:t>
      </w:r>
      <w:r>
        <w:rPr>
          <w:rFonts w:ascii="宋体" w:hAnsi="宋体" w:eastAsia="宋体" w:cs="宋体"/>
          <w:spacing w:val="5"/>
          <w:sz w:val="35"/>
          <w:szCs w:val="35"/>
        </w:rPr>
        <w:t xml:space="preserve">  </w:t>
      </w:r>
      <w:r>
        <w:rPr>
          <w:rFonts w:ascii="宋体" w:hAnsi="宋体" w:eastAsia="宋体" w:cs="宋体"/>
          <w:b/>
          <w:bCs/>
          <w:spacing w:val="5"/>
          <w:sz w:val="35"/>
          <w:szCs w:val="35"/>
        </w:rPr>
        <w:t>工程量清单</w:t>
      </w:r>
    </w:p>
    <w:p w14:paraId="1B37D0A5">
      <w:pPr>
        <w:spacing w:before="249" w:line="219" w:lineRule="auto"/>
        <w:ind w:left="4022"/>
        <w:rPr>
          <w:rFonts w:ascii="宋体" w:hAnsi="宋体" w:eastAsia="宋体" w:cs="宋体"/>
          <w:sz w:val="28"/>
          <w:szCs w:val="28"/>
        </w:rPr>
      </w:pPr>
      <w:r>
        <w:rPr>
          <w:rFonts w:ascii="宋体" w:hAnsi="宋体" w:eastAsia="宋体" w:cs="宋体"/>
          <w:spacing w:val="-4"/>
          <w:sz w:val="28"/>
          <w:szCs w:val="28"/>
        </w:rPr>
        <w:t>（见附件）</w:t>
      </w:r>
    </w:p>
    <w:p w14:paraId="7AB6D3AC">
      <w:pPr>
        <w:pStyle w:val="34"/>
      </w:pPr>
    </w:p>
    <w:p w14:paraId="3C6ACE36">
      <w:pPr>
        <w:pStyle w:val="34"/>
      </w:pPr>
    </w:p>
    <w:p w14:paraId="243F8135">
      <w:pPr>
        <w:pStyle w:val="34"/>
      </w:pPr>
    </w:p>
    <w:p w14:paraId="27AF269E">
      <w:pPr>
        <w:pStyle w:val="34"/>
        <w:spacing w:line="241" w:lineRule="auto"/>
      </w:pPr>
    </w:p>
    <w:p w14:paraId="06687BE1">
      <w:pPr>
        <w:pStyle w:val="34"/>
        <w:spacing w:line="241" w:lineRule="auto"/>
      </w:pPr>
    </w:p>
    <w:p w14:paraId="4EE1FE05">
      <w:pPr>
        <w:pStyle w:val="34"/>
        <w:spacing w:line="241" w:lineRule="auto"/>
      </w:pPr>
    </w:p>
    <w:p w14:paraId="0480B172">
      <w:pPr>
        <w:pStyle w:val="34"/>
        <w:spacing w:line="241" w:lineRule="auto"/>
      </w:pPr>
    </w:p>
    <w:p w14:paraId="493558B6">
      <w:pPr>
        <w:pStyle w:val="34"/>
        <w:spacing w:line="241" w:lineRule="auto"/>
      </w:pPr>
    </w:p>
    <w:p w14:paraId="32FAA8FC">
      <w:pPr>
        <w:pStyle w:val="34"/>
        <w:spacing w:line="241" w:lineRule="auto"/>
      </w:pPr>
    </w:p>
    <w:p w14:paraId="38D05CAC">
      <w:pPr>
        <w:pStyle w:val="34"/>
        <w:spacing w:line="241" w:lineRule="auto"/>
      </w:pPr>
    </w:p>
    <w:p w14:paraId="59D18EC6">
      <w:pPr>
        <w:pStyle w:val="34"/>
        <w:spacing w:line="241" w:lineRule="auto"/>
      </w:pPr>
    </w:p>
    <w:p w14:paraId="0E60EBA5">
      <w:pPr>
        <w:pStyle w:val="34"/>
        <w:spacing w:line="241" w:lineRule="auto"/>
      </w:pPr>
    </w:p>
    <w:p w14:paraId="4D09A622">
      <w:pPr>
        <w:pStyle w:val="34"/>
        <w:spacing w:line="241" w:lineRule="auto"/>
      </w:pPr>
    </w:p>
    <w:p w14:paraId="05FB1442">
      <w:pPr>
        <w:pStyle w:val="34"/>
        <w:spacing w:line="241" w:lineRule="auto"/>
      </w:pPr>
    </w:p>
    <w:p w14:paraId="1A91D4E1">
      <w:pPr>
        <w:pStyle w:val="34"/>
        <w:spacing w:line="241" w:lineRule="auto"/>
      </w:pPr>
    </w:p>
    <w:p w14:paraId="61289C92">
      <w:pPr>
        <w:pStyle w:val="34"/>
        <w:spacing w:line="241" w:lineRule="auto"/>
      </w:pPr>
    </w:p>
    <w:p w14:paraId="003ACB4E">
      <w:pPr>
        <w:pStyle w:val="34"/>
        <w:spacing w:line="241" w:lineRule="auto"/>
      </w:pPr>
    </w:p>
    <w:p w14:paraId="209D4451">
      <w:pPr>
        <w:pStyle w:val="34"/>
        <w:spacing w:line="241" w:lineRule="auto"/>
      </w:pPr>
    </w:p>
    <w:p w14:paraId="795C87BF">
      <w:pPr>
        <w:pStyle w:val="34"/>
        <w:spacing w:line="241" w:lineRule="auto"/>
      </w:pPr>
    </w:p>
    <w:p w14:paraId="1207E705">
      <w:pPr>
        <w:pStyle w:val="34"/>
        <w:spacing w:line="241" w:lineRule="auto"/>
      </w:pPr>
    </w:p>
    <w:p w14:paraId="78E9B594">
      <w:pPr>
        <w:pStyle w:val="34"/>
        <w:spacing w:line="241" w:lineRule="auto"/>
      </w:pPr>
    </w:p>
    <w:p w14:paraId="0E65C021">
      <w:pPr>
        <w:spacing w:before="55" w:line="109" w:lineRule="exact"/>
        <w:ind w:left="4661"/>
        <w:rPr>
          <w:rFonts w:ascii="Calibri" w:hAnsi="Calibri" w:eastAsia="Calibri" w:cs="Calibri"/>
          <w:sz w:val="18"/>
          <w:szCs w:val="18"/>
        </w:rPr>
      </w:pPr>
    </w:p>
    <w:sectPr>
      <w:head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4741">
    <w:pPr>
      <w:pStyle w:val="34"/>
      <w:spacing w:line="1238" w:lineRule="exact"/>
    </w:pPr>
    <w:r>
      <w:rPr>
        <w:position w:val="-25"/>
      </w:rPr>
      <mc:AlternateContent>
        <mc:Choice Requires="wpg">
          <w:drawing>
            <wp:inline distT="0" distB="0" distL="114300" distR="114300">
              <wp:extent cx="5975985" cy="793115"/>
              <wp:effectExtent l="12700" t="0" r="31115" b="13335"/>
              <wp:docPr id="22" name="组合 151"/>
              <wp:cNvGraphicFramePr/>
              <a:graphic xmlns:a="http://schemas.openxmlformats.org/drawingml/2006/main">
                <a:graphicData uri="http://schemas.microsoft.com/office/word/2010/wordprocessingGroup">
                  <wpg:wgp>
                    <wpg:cNvGrpSpPr/>
                    <wpg:grpSpPr>
                      <a:xfrm>
                        <a:off x="0" y="0"/>
                        <a:ext cx="5975985" cy="793115"/>
                        <a:chOff x="0" y="0"/>
                        <a:chExt cx="9410" cy="1249"/>
                      </a:xfrm>
                    </wpg:grpSpPr>
                    <pic:pic xmlns:pic="http://schemas.openxmlformats.org/drawingml/2006/picture">
                      <pic:nvPicPr>
                        <pic:cNvPr id="20" name="图片 152"/>
                        <pic:cNvPicPr>
                          <a:picLocks noChangeAspect="1"/>
                        </pic:cNvPicPr>
                      </pic:nvPicPr>
                      <pic:blipFill>
                        <a:blip r:embed="rId1"/>
                        <a:stretch>
                          <a:fillRect/>
                        </a:stretch>
                      </pic:blipFill>
                      <pic:spPr>
                        <a:xfrm>
                          <a:off x="0" y="0"/>
                          <a:ext cx="9410" cy="1249"/>
                        </a:xfrm>
                        <a:prstGeom prst="rect">
                          <a:avLst/>
                        </a:prstGeom>
                        <a:noFill/>
                        <a:ln>
                          <a:noFill/>
                        </a:ln>
                      </pic:spPr>
                    </pic:pic>
                    <wps:wsp>
                      <wps:cNvPr id="21" name="文本框 153"/>
                      <wps:cNvSpPr txBox="1"/>
                      <wps:spPr>
                        <a:xfrm>
                          <a:off x="-20" y="-20"/>
                          <a:ext cx="9450" cy="1288"/>
                        </a:xfrm>
                        <a:prstGeom prst="rect">
                          <a:avLst/>
                        </a:prstGeom>
                        <a:noFill/>
                        <a:ln>
                          <a:noFill/>
                        </a:ln>
                      </wps:spPr>
                      <wps:txbx>
                        <w:txbxContent>
                          <w:p w14:paraId="1B643DEC">
                            <w:pPr>
                              <w:rPr>
                                <w:rFonts w:ascii="Arial"/>
                                <w:sz w:val="21"/>
                              </w:rPr>
                            </w:pPr>
                          </w:p>
                          <w:p w14:paraId="4AC1C8AD">
                            <w:pPr>
                              <w:rPr>
                                <w:rFonts w:ascii="Arial"/>
                                <w:sz w:val="21"/>
                              </w:rPr>
                            </w:pPr>
                          </w:p>
                          <w:p w14:paraId="5DD3B7A0">
                            <w:pPr>
                              <w:spacing w:line="241" w:lineRule="auto"/>
                              <w:rPr>
                                <w:rFonts w:ascii="Arial"/>
                                <w:sz w:val="21"/>
                              </w:rPr>
                            </w:pPr>
                          </w:p>
                          <w:p w14:paraId="043FEAFD">
                            <w:pPr>
                              <w:spacing w:line="241" w:lineRule="auto"/>
                              <w:rPr>
                                <w:rFonts w:ascii="Arial"/>
                                <w:sz w:val="21"/>
                              </w:rPr>
                            </w:pPr>
                          </w:p>
                          <w:p w14:paraId="062A6328">
                            <w:pPr>
                              <w:spacing w:before="55" w:line="180" w:lineRule="auto"/>
                              <w:ind w:left="4720"/>
                              <w:rPr>
                                <w:rFonts w:ascii="Calibri" w:hAnsi="Calibri" w:eastAsia="Calibri" w:cs="Calibri"/>
                                <w:sz w:val="18"/>
                                <w:szCs w:val="18"/>
                              </w:rPr>
                            </w:pPr>
                          </w:p>
                        </w:txbxContent>
                      </wps:txbx>
                      <wps:bodyPr lIns="0" tIns="0" rIns="0" bIns="0" upright="1"/>
                    </wps:wsp>
                  </wpg:wgp>
                </a:graphicData>
              </a:graphic>
            </wp:inline>
          </w:drawing>
        </mc:Choice>
        <mc:Fallback>
          <w:pict>
            <v:group id="组合 151" o:spid="_x0000_s1026" o:spt="203" style="height:62.45pt;width:470.55pt;" coordsize="9410,1249" o:gfxdata="UEsDBAoAAAAAAIdO4kAAAAAAAAAAAAAAAAAEAAAAZHJzL1BLAwQUAAAACACHTuJAc9Q569YAAAAF&#10;AQAADwAAAGRycy9kb3ducmV2LnhtbE2PQUvDQBCF74L/YRnBm91srWLTbIoU9VQEW0F6mybTJDQ7&#10;G7LbpP33jl708mB4j/e+yZZn16qB+tB4tmAmCSjiwpcNVxY+t693T6BCRC6x9UwWLhRgmV9fZZiW&#10;fuQPGjaxUlLCIUULdYxdqnUoanIYJr4jFu/ge4dRzr7SZY+jlLtWT5PkUTtsWBZq7GhVU3HcnJyF&#10;txHH53vzMqyPh9Vlt314/1obsvb2xiQLUJHO8S8MP/iCDrkw7f2Jy6BaC/JI/FXx5jNjQO0lNJ3N&#10;QeeZ/k+ffwNQSwMEFAAAAAgAh07iQNSckIXDAgAAxgYAAA4AAABkcnMvZTJvRG9jLnhtbLVVzW7U&#10;MBC+I/EOVu5tNmmX7kbdrYDSqlIFKwoP4HWcxCKxLdu7m94RLTdOXODCnTdA4m3avgYzzk9/VkBB&#10;cNhk7HhmvvnmG+/uXl2VZMmNFUpOgmhzEBAumUqFzCfB61cHG6OAWEdlSksl+SQ45TbYmz58sLvS&#10;CY9VocqUGwJBpE1WehIUzukkDC0reEXtptJcwsdMmYo6WJo8TA1dQfSqDOPB4FG4UibVRjFuLezu&#10;Nx+DNqK5T0CVZYLxfcUWFZeuiWp4SR2UZAuhbTD1aLOMM/ciyyx3pJwEUKnzT0gC9hyf4XSXJrmh&#10;uhCshUDvA+FOTRUVEpL2ofapo2RhxFqoSjCjrMrcJlNV2BTiGYEqosEdbg6NWmhfS56sct2TDo26&#10;w/pfh2XPlzNDRDoJ4jggklbQ8atvby8+nJNoGCE9K50ncOrQ6BM9M+1G3qyw4jozFb6hFlJ7Yk97&#10;YnntCIPN4XhnOB4NA8Lg2854K4qGDfOsgPasubHiWes43o6gU+gVxdtj9Am7jCEC63FowRL4tRSB&#10;tUbR74UJXm5hOBCO0eRyJtjMNIsbNAGehqaLT9+v3p8BTTHiQhc81fhQBHOs2BtLpHpaUJnzx1aD&#10;GqEQX8Xt4yEubyWcl0IfiLJEZtH+t+NBTMKrOYeum6PUA6KJdYY7VmDCDBK/BLAN3f0Hj/IaGGK2&#10;IIn7iuAXvQS6jHWHXFUEDYAF2aEPNKHLY9vi6I7gtlRIDuCjSSlvbYA+cMdjbdB5E8CilOHKsh2X&#10;sFoTyR/N0UlBNaoFw94QSNQJ5PLj2eXnr5df3oFGtrDr7UGcI+LqJwomox0x+zMmN2LQG8gf377c&#10;bqTG28N+MkYjr6luMv4Dm4i8YRMtV8/rtpy5Sk+hmvJIApkAyHWG6Yx5Zyy0EXnRTwAGgmZAq3CQ&#10;4Xrzs91exXh/3lz7U9d/P9MfUEsDBAoAAAAAAIdO4kAAAAAAAAAAAAAAAAAKAAAAZHJzL21lZGlh&#10;L1BLAwQUAAAACACHTuJAqt+TbGwnAABnJwAAFQAAAGRycy9tZWRpYS9pbWFnZTEuanBlZwFnJ5jY&#10;/9j/4AAQSkZJRgABAQAAAQABAAD/2wBDAAgGBgcGBQgHBwcJCQgKDBQNDAsLDBkSEw8UHRofHh0a&#10;HBwgJC4nICIsIxwcKDcpLDAxNDQ0Hyc5PTgyPC4zNDL/2wBDAQkJCQwLDBgNDRgyIRwhMjIyMjIy&#10;MjIyMjIyMjIyMjIyMjIyMjIyMjIyMjIyMjIyMjIyMjIyMjIyMjIyMjIyMjL/wAARCABVAn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89DW&#10;cDq2T8ln7fO3+FaNFAFDdq39yy/77f8Awo3at/csv++3/wAKvZ96WgChu1b+5Zf99v8A4UbtW/uW&#10;X/fb/wCFX6KAKG7Vv7ll/wB9v/hRu1b+5Zf99v8A4VfooAobtW/uWX/fb/4UbtW/uWX/AH2/+FX6&#10;TNAFHdq39yy/77f/AAo3at/csv8Avt/8KvZpaAKG7Vv7ll/32/8AhRu1b+5Zf99v/hV+igChu1b+&#10;5Zf99v8A4UbtW/uWX/fb/wCFX6KAKG7Vv7ll/wB9v/hRu1b+5Zf99v8A4VfpM+9AFHdq39yy/wC+&#10;3/wo3at/csv++3/wq/SUAUd2rf3LL/vt/wDCjdq39yy/77f/AAq/RQBQ3at/csv++3/wo3at/csv&#10;++3/AMKvZoyPWgCju1b+5Zf99v8A4UbtW/uWX/fb/wCFXs0ZoAo7tW/uWX/fb/4UbtW/uWX/AH2/&#10;+FXqWgChu1b+5Zf99v8A4UbtW/uWX/fb/wCFX6TNAFHdq39yy/77f/Cjdq39yy/77f8Awq/RQBQ3&#10;at/csv8Avt/8KN2rf3LL/vt/8Kv0UAUN2rf3LL/vt/8ACjdq39yy/wC+3/wq/RQBQ3at/csv++3/&#10;AMKN2rf3LL/vt/8ACr9FAFDdq39yy/77f/Cjdq39yy/77f8Awq9n3paAKG7Vv7ll/wB9v/hRu1b+&#10;5Zf99v8A4VfooAobtW/uWX/fb/4UbtW/uWX/AH2/+FX6KAKG7Vv7ll/32/8AhRu1b+5Zf99v/hV+&#10;igChu1b+5Zf99v8A4UbtW/uWX/fb/wCFX6KAKG7Vv7ll/wB9v/hRu1b+5Zf99v8A4VfooAobtW/u&#10;WX/fb/4UbtW/uWX/AH2/+FX6KAKG7Vv7ll/32/8AhRu1b+5Zf99v/hV+igChu1b+5Zf99v8A4Ubt&#10;W/uWX/fb/wCFX6KAKG7Vv7ll/wB9v/hRu1b+5Zf99v8A4VfooAobtW/uWX/fb/4UbtW/uWX/AH2/&#10;+FX6KAKG7Vv7ll/32/8AhRu1b+5Zf99v/hV+igChu1b+5Zf99v8A4UbtW/uWX/fb/wCFX6KAKG7V&#10;v7ll/wB9t/hSbtW/uWX/AH23+FXzXEy/EW3jv7y0t9D1i8+yTGCSW3twybx1Gc+9AHT7tW/uWX/f&#10;bf4Ub9V/uWX/AH23+Fc3afEO2vJbyH+xtVhuLSFZ3hlgAdkZtuQM/j+BpkHxQ8OXSXItbnz54ZTG&#10;sEeC8uMZZBnkAZP0BoA6fdq39yy/77b/AAo3at/csv8Avtv8KxIviD4butX0/TLLUYbu5vnZUEDB&#10;gu1Sx3enAqW38caDJNqcU17HbNpsmy484hdo7N9CTigDX3at/csv++3/AMKTdq39yy/77b/CqNl4&#10;z8N6neR2djrVncXMmdkUcmS2Bnj8qx5/iLbx6leWdvoesXhtJjDJJb24ZNwGcA596AOn3at/csv+&#10;+3/wpN2rf3LL/vt/8Kx/D/jS217VZtNGnahZXMUQmKXcQTKk4BHNdOKAKO7Vv7ll/wB9v/hRu1b+&#10;5Zf99v8A4VfooAobtW/uWX/fb/4VYg84xD7QEEnfyySPwzU9FABRRRQAUh6UtIelAHM6R4sGp+Ib&#10;jTfspjWPcEfOSdp5z6V02c1wk06eE/F1xdTxt9hvgWDhclW6kD8c12GnajbapaJdWkgeNsjPcEdj&#10;6GgBb/UrLS7f7Rf3UNtDnHmTOFXP1NQy67pNvLbRTajapJdAGBWlAMoPTb61l+JSbbU9I1CW2nnt&#10;LaSTzBDC0rKWQhW2qCTzxwO9cYdE1K1sIreAOLnULWOJoHs5H8pVldlxIBsQgMchj2GKS3A9CTxP&#10;oUl+LBNXs2uyxQQCZd5YdRj14q9bX1peCQ2tzFMI3MbmNw21h1Bx3rFgt5b7xHPLdQk29hEsEHmK&#10;QJHdcu4zweCF4/2qqaFYXllDrUWn28Fqx1B2gE0REZUheQBjj6U2BvTa1plvqMenzX9vHeS/cgaQ&#10;B2+gqH/hItG33Kf2pZ7rUbpx5y5jGcZb05rh9VttUPiK43wzNJJd2kqwQ2bNDcCPblzLjCYweCR9&#10;0dc86ukXseo6+2oT2l5bSWsE0VtaGwmjCqWBYlygUk7BgA/nQBvR+LPD8ttNcprVi0ELBZJBOu1C&#10;egJzxmrg1jTTFbSi+t9l0wS3bzBiUnoF9ScVxWoWl6uj6ZfyRTQ3E18Lu5uIrZppLfKMFxGAS3BC&#10;Hg4yTjuEtdLlOh+H5X09/tMOqKwlMGJPKLsxdhjKg5BI4oEzuW1KyW5a2a6hE6oZDGXG4KOrY9Kr&#10;af4i0bVbhoNP1S0uplXcyQyhiB64Hasx7AReO4byK0CI9k4lmWPAZtwxuYDk49asaHbzXF1fapcx&#10;NHLLKYoldSGWJDgdfUgn8RSWo31N4HNZeraxHpZjTy/Nnlz5cW4Lvx2BPGa1FBAwa8/+JOQ1gR/t&#10;YxTAsv8AEaGJykmmTq6nBVpACP0rV0zxVHqE0Ec1pJamfiEOwJf3A9PfpXAQ+IIzADe2MV1dxDEU&#10;79f+Bf3qf4auZrzxhazzyF5Gc5JPt6elAHru5c9aNy+tcz4pnuoW08I99FZPKRdS2MTSSqNp28KC&#10;cbuuBXN6br2rppNneSnUrmKa1vYw0ds0jGYS4i3BQdp2gjJ4pID0rIqteahbWPkC4k2efKsMfyk5&#10;c9BxXALe+ICw819WXUB5H2SGO3byJVKqXMjbdoO4vncRjAxVbWW1q71KIhdWfUYNULpbeQ32VYgD&#10;sbft2n+H+LOTyBzQB6ezqi5JAAGSTWfaa/o+oXbW1nqdpPcICWijlDMMcHgVwdmuv3nh/UXv57u6&#10;j2wtLbvaSxOMPmVV3YLArxhePQmsvRnTVdWhg08JNdKiMWW+jfyHSUFpPLDlkGzCjCjrtIGaYj2E&#10;kGlLBcZPtXmttqWrnXdPge61RL24e6FxbzQFYV2xsU2MVwRkD7pPvjilbW9furWEQQaqnlWMC3jt&#10;ZurK/mAStGCvzOE3EYzntmgZ6TkZqvaX9tfiVraTeIpWif5SMOvUc1wrXesLauEm1k6Sb1FNybZz&#10;diLYckJt3434GducZrKiXXbPSES0k1G3tZb+5eS4ktZXnI48slUG7B55x9cUAerlgBmq1hqFtqdj&#10;Be2knmW86CSN8EblPIODzXEw3GoHxDp1veXutI8cCG5ZLOXyJ5CPu8IVUdyd3tWVp41/w/4b0xUX&#10;VZxLpqrNCISTbvlQMKFJBAJyME8E0gPVNwqumoW0l/LYrJm4hjWR02nhWJAOenVTXnthf68dKhXU&#10;pdWW0F9Kj3NvaSee0e0GM7dpfaSTzjPriqCvriXtxdz/ANtR3j2KLaNDasfOZZZfLEpCkKdhQsDj&#10;GecGmB6lBfW9xcXMETkyWziOUbSMMVDDr14YdKn3DNec65qXiGKS/tlTUIw90iwzwQO4jAt42IAR&#10;SSC5YZ6ZyCabNqGvyWls942rW9ydNie2S1tmIkuTnesuFO3HycNgYJ564APSdwo3DOM1xN9qV9c3&#10;WnfaU1aysgJUnNrbMXadSoUHAYiM/OQ3Q8ZIqCG61ptcRd+qfa/t21rdoG+y/Zezb9u3O3n72c9q&#10;FqB3hYUmQ3A5rzq2t/Ecwsmn1HVVNzBcvOoQL5bIR5QHy/LnJ+tdtoctzNollJeBxctCplDrtbdj&#10;nI7UIA82+mvLiK3kt40hKqfMiLEkqD1DD19KlEepjrcWn4QN/wDF1Uj1Gys9U1Bbm7ghZnQgSSKu&#10;RsHqas/25pP/AEE7P/v+v+NAD7aeV5riCbazxFfmRdoORnoSat5ArPsZ4bi8vJoJUljYoA6MGGQv&#10;qK5fxBd+IrXWLiOwS6kt4lW+DLHlXVPvQA+rc0gO33D1oDCvP7l/FL29nDbyXaz6lblzK0XFo4Jc&#10;BuOOCE596gF54sv0SSBb21bVQ4jWSLAsSh43DHG7b3/vU+oHo5YAUbhXB/21rc/h64m+xalFeXB8&#10;1U+znNvEGVGUf7eAzAdTniqVprOoR3V81tc6td2NpeW24TWzmYRMh3/JtDkZx2zj2xkA9J3DFQXd&#10;7b2NnLd3L7IYlLO2CcAewrz46lq90WkvG1y1sZJrowtbWjmXIf8AdKyhSQu3pkY9SKra/Jrl3pcl&#10;rqQ1aOWTTIjFFY27Oks5z5gcqpA/h4JA5NJ7AenpKkkayIcqwDA+oNQXOoW1pNbQzybZLqTyohtJ&#10;3NtLY9uFPWvPdNm8RDUpzfXF9FDCJN9tDZyn90F+TY2Npb7vTJznI60yztr/AFeLSCbzW951EySm&#10;4tpI3tYzDIAoZ0X2y3PJ+lPYR6duGM0bhXlN5q3ipEtII01QXFtgh/ssjC5HmsCG2rgEKoJ3EcHg&#10;c1tm71g68F36mLwX4UweQ32T7Lnlt+3bnbz97OeMUWC51i63p76VJqazE2kYYs4RsgLnPGM9j2q8&#10;siuoZTkEZFeTW0muWOltDpw1kXq/a2mhktWEUaYcoyErhmL7MYJOCcitOHVfEcvjCIRQ3ywbpYpY&#10;Zbd/KAETFH37QuCwHQk880LYZ6RuBpN64zmuC0TUtSgmFzMNZuo47J5b+Ge1YFZwRhIQVG7+IfKS&#10;MAc1JPd6wbnWXjOpHUkSQ2FsISLYrs+QlsbSxPYtnPbHNJgdzuFG4fnXm6y63cXlrBpt7rbafLNE&#10;s093bNHIp2vvA3KCF4HOMA45q/oy67Bqlk1zd6hPE11cwSLMny+UhPlseOp/vd6dgO6BBGR0paRf&#10;uiloAKKKKACiiigBCcCvnXxZbSaqmr2Fjr1hpt3Fr08si3V55BZCigfXkV9Et/kV4R4x1PXH8eS2&#10;9lpFn/Zgyst3baet3hxnlzt+U9Mgngc0AO0nXT4fa7uobq21O5stDtoJXhm8xC5n2n5u+N2aoG5+&#10;1atfeCjpS20d3cyRya7EuHZ0XzGKjoCQmMA96s+Hr7xJbafqd/cabDeNZ4Js7XS1EV6m4Bdkij5s&#10;E7uM/drbksGm8D3fiO1jdtZF39rFsgy9q8m2ORGXrwhbrigDivCiLJqNjFq0K3HhyBm+zXLr9nng&#10;QKcStt6hjhQScEmtfXtCj8e3V5qFjcLaXQn2RR3/APozysuGaJkHUKuW3cmrOu6DP4fsbebw0ltD&#10;b30pge7ubnz7cW6jcrMzfKg3dO2cVkW+g6cPGWmw6t4pZ7BAY7eUsIvOfacuTnlTwN/OTxQA268X&#10;a1ZT310rm0u4ZVaCKy0+OS28pmC7hNjODkjOOtTeLbeXVTrFhY69YadeR63LK63N55BZCige5q7r&#10;95YWGoyeD830s9+UjuGSx+YFWD74h3Q7QMDgcml17xZOfiT5EWn+H/sS3bW0kd35QeRgud7MRlQc&#10;8H14oA6L4byIPFUNv/aFvfTW2hxRTTW83mqXEjZ+bvXrIrh/DmraHc+OdV03SUigks4gk8EdosY3&#10;Z67x17cV3AoAWiiigAooooAKKKKACg0Uh6UAU9R0221S1a2u4g8Z59wfUUmlaXa6RaC1tEKx5LHc&#10;ckk965m98bTvfSW+k6c12sRw8nODjrjFa/h3xJDriSIYjBdRf6yJjnHuKANwjP0poTGeap6jrFjp&#10;KI99cLCrnCkgnJ/AVn2PjTQdRUG2v1b73BRh93Oeo9qANzZ70u3nOazF8R6O0rRf2naCRVVyrTKC&#10;A33T171Zm1Syt4llmuYkRxlSXHzDIGR69R+dAFkofWgpkAZrPvNe0ywgSe4vIlickK4O4Ejr0z0q&#10;raeMNCv7lLe01GKaVyFVVB5J6dqANooeORQExUX2yH7V9l3r5+zzNmeducZ/Oi5vIbSAzXEixRqQ&#10;CzHAGTgfqRSAm20qjFQT3cNssbTSKgkcRpk9WPAFRSapaQ3sdnJPGtzIMpGTyw5/wNAF2qGo6PYa&#10;qEF7bLNs+7kkY/Kp4ryGeSWKORWeJgsig/dPXn8Ko33iXSdMufs95eRxTbQxQgkgHoeB7UwIB4O0&#10;DH/IOT/vtv8AGprTwzpFhcpcW1kiSp91tzEj8zUJ8YaEtu9w2oRiFGCs5DAAnp2pbfxfol1qTadF&#10;fI10MfJgjOc9CR/smgC9qGlW2qQCG6EhVTkGOZ4mH0ZCCPzqW1soLG1itbWNYoIl2oi9hWQvjXw8&#10;y7l1OJh6gMQf0rUh1Szn09b+K4RrRl3iUH5SPWjzAs7D60bMjnBqKa8ht7ZriaRUhUbi5PAFQrrF&#10;iwB+1wDLmMbpAMsOoGe9AFzZ70hQ9jzUFxqNpaOiXFzDE7/dWSQKW+metMXVrB7gW4vbYz5x5QlU&#10;tn0xnNAEFt4e0601Fr+GFhcMCoZpXYICckIpJCZ4ztAzWjsrO1DxFpelXK299dpDKy7wpBJK5xng&#10;eoqF/FmippU2p/b4jaQkh3B7jqMHnNAGvs9//rUu04xmqI1vTWliiS+t2eUgIqyBi2fYdveoZ/Eu&#10;jWyb5NStSucfJIGP5DJoA09nOc0eWMVjz+LNEtZRFPfxI5RX24JO1hkHpTD4z8PrA87apAsaMFct&#10;kYJ6dR7GgDcC/r1xSbMdOg6Csm38U6NdXa2sF8jzMdqoFbk/lWi95DFPFBI6rLLnYpPLYGTigCUI&#10;QMZo2du1VLzWLGwJF1cJGQnmEHrtyBnA9yKg0/xFpWrR3MlhexTrbHExUn92cZwc9KANIKc9aNmO&#10;9MhuY7iFJoWDxuNysDwR61jnxloCsVOpRZBIOAx5H4UAbgU+tG3nrVaLUrWaxF6kyfZiu4SMdq49&#10;eelSLdwvB56SxtDtLb1YFceuRQA6SBZFIIGcYDY5H0zWLYeErHTdQ+3QTXPnHO7c4IbPXIxSx+M9&#10;AleNU1KEmRgqcHDEnA5x3NPm8XaFbzyQS6hGssbFXXDHBHUcCgDZ20hXmsy38S6NdW5nj1G28sMV&#10;y0gXkducU7TvEGl6tDHJZXsEu9SwVXG7jrletAGjt+bNG05zms9tf0pUV2voAjIHUluqkZBH1Aq6&#10;9xHFH5kjqiD+JjgUgG3FpFeWz2867o3GCMkfkRyD7ioNN0i00mF4rSNlDuXdnkaR3bplmYkk4AHJ&#10;7VO17bxypE80aSSfcRnALfQd6S4vre1wJ5VQkEgHuAMn9KAJ9vpRtPY1Ut9VsruZore5ilkUZKo2&#10;cDj/ABFXByaYDQmBjNGzjGafRQAwp+Xel29+9OooAZs96NnOc0+igBmz1NLs9adRQAwJ9PypdvHW&#10;nUUAIBgYpaKKACiiigAooooAa1eG6naDR/FOqtDrsr/2reMh0qQmDcww2Q5Pyjj72OcYr3Jq+Zfi&#10;fHYQa7ea3cLePci8+zQQy3GShQhzIAR9wgkAdj60AdVdeLrvRk1PUFmt4jZJ9nfTElC4yQBHGnqp&#10;bdvA56V5noH/AAmuq6jb+GUk1G2Wa4NzOzeZG+CPmZ26kYB6969TtbvwgJ49R1KzjEmvQC5hilsT&#10;PJHM2RkSAdABnaOnWuY0/W9YPjtdF1LUJJn0iZIPNtImWW7G7GJJBn5RndhuOO1JvS4F+58J6TBa&#10;S+fqmtyaSr+WNPNydnP3R1xweenatu/8LWmreFbXTY7iGCG2tlUTzWyGTavz/f6r0xxUn2WS4ilC&#10;3DopOCoPBrb0eCMW5ivHEsO19/mkAY2ngnpivPjXm5JXOl042ueN2+vW+h+II77UEvLfUyGktLq4&#10;umuGtUKkbHQ8k9R265rsX0WbxH4Oh1GwXS7nUNaKyzvIUWSCcMGZlJ5+6Pu9qx5PCk+r6frdlpM1&#10;ndaiNty9veWvm3CjcOBck4YcdRweRWfpOvTuJLnVIvsskeP+JVYae8Lbc/6xGHCE9CccgYr0TmPS&#10;fhxfPc+P9eivoYpL9Ixtv4I/LjuY93BAHXnPzZNetLXDeBpoNWubnVtPls20or5NokdgYJI0ByFL&#10;H7w+gruRQAtFFFABRRRQAUUUUAFRzoZIJEDbSykA+hqSkPSgDzbw3rtt4ZN5p+pwvFKJSd6pkn2P&#10;9PrVzwqz6p4r1DV4YTFatkAHuTj9e9b+veFrTXXjlcmOZDguvVl9DWtY2Vvp9oltbRhIkGAB/OgD&#10;kfiRBcS6RavAzsRcqnkrHv37vpHI3Hsp+lcZ4TtZdM15rd3ubSCKznnkJR1c4IOMyW0RH3j0z26d&#10;/Z3hjk270VtpyMjOD61XOmWBnlnNnbmWZdsr+Uu5x6MccjjvQgZ4Tqemajb3kt7Nc3cELs0m0aZc&#10;SKwMalSXUhSM55GOQOMdNDxNYXT6haYvrsedYxTuttG8AySRghLeVsfIOGx369vZrjTbG7jjS5tI&#10;J0jO5FljDBT6jPSmXmjaXqDq97p9pcso2q00KuVHoMjiklZJB1PILScaf4ZjxI1p52pm3keOY225&#10;fs8jKGYpEcbsH7oz71f0+KG21u0sdK8QW93HdusbEanJI3EDAgwgYK5XOd4I4r1K20rT7NEjtbK3&#10;hRG3qscSqFbGMjA64JGferDQxuVLorFTlcjOD6iqvqB5r/wici6vb6cn9gSSGB2Mv2KYsm0qMH9/&#10;nJz+lUPE3hfzrbUo5bjyzZW0AzDCNshJAPL7m6dt1epw6bY29zJcw2kEdxL/AKyVIwGf6nqamkgi&#10;ljMciK6HqrDINTbRAeTTaZbRWtwlhPeXq2l/FIZrRlj+VBucMy7UG3BxkjnpzWVo93O/iDT/AO1r&#10;q6MsscayG5eeIqhIzujZsnLMFGPl5J6CvbpIY5UKSKroRgqwyDVebS9Pud3n2VvLuYM3mRK2WxjJ&#10;yOuKfUXQ8ntNPFk0LDRtEu4ppLiWSVb+b51z8px5JIVQQMjIwDzxW/cAy3jQaUYre4e1tmt7mG5B&#10;htxh/mycGRfQY+bvt613a6dZJdG6S1gW5K7DMIwHK+m7rioJtA0a4KmfSrGUoMKXt0baPQZHFHQZ&#10;wms3M9l4MKX07x3SXa+fcxzRyrPIfuyYIOIycZUgbQMdACeT0a2gn8cl54GaJfLdcJKADl8H/j2X&#10;9WA/2m7e0W+h6Takm20yyhJ6+XAq+3YVGnhzQ45RKmj6esinIZbZAQfXOKOtxdLHhr3Fo82lXNvN&#10;L+6jQXCNcWSq2FUcbpN3Y/eGR6V2UVrDqXg3TrWxvb46leW4ENvFdusarnl3VTgL79+1eoRwxRIq&#10;RoqIowqqMAD6VHDZWtszNBbxRMwAYogUkDoDj0zQtrD63OAvYEl8NO1lfXbXMMqR3MV3dvI0DA4O&#10;FY43cjGeOQeawPDkEMGpXFpb3VxBc/2mAyXCWcrOpY5I27iD78dRjNeuy6fZzyPJLawyO6eWzPGC&#10;WXOdpJ6jPao49J06LyPLsbZPIJMO2JR5ZPXbxxn2pLcHscl4xW1ttUg1CO9T+1UhEdvYPEkv2gb8&#10;4AKlgSeMqRir8Nhbah4wM5sIY002MEOEUFp5FyTkcnanH/AzXU7RRtFMDz3xdpmrS66LtNLs7+2M&#10;OwSGFS0QDZCnfcxg8knIFctqEOpHwvcfYrWGH7PdSTGNYkiEciJksWLzqwPA2gqTk++PZrqytb6B&#10;oLu3inhbGY5UDKccjg8VD/ZGm/ZVtfsFr9nRgyw+SuxSO4GMA0rBc8x8HabqVtqcWy4NoXZonjMM&#10;T8xqMqW8tTjJ5xtz29a2DpOtW3jGz8m40KKY2kpDxaY6jGVzkedn9a71bWBMFYkGCSMKOCev507y&#10;IjKJSimQDAbHIH1piseNeN2RtT1G1u7g/wBomKEq9u9vChODniaTcB9CapWUi3Nm8SebLMhjUiER&#10;ymRx5hHEJZQG4yM8AnJ4zXuSwxI7OqKHfG5gOTjpk002tuZvNMMZl4+cqM/nQtLj63PMdNubr+1o&#10;ryW91D+zso7I95KRHGzuEZst3AUkHj5ulb3h/wAMaLq+lJqV7p8c81xPPOksmdxRpWKHrx8hX8K6&#10;2OwtInmeO2hRpzmYrGAZD/tev41OqKqhVAAAwAO1C0Vg63PMvE+m22na3jTbS9tHFi1ul5bphYXY&#10;gqdz8EYDZIzgDnFZSW91caRfaXJd2s9o0SywC4AiyWkKgkxJu3OqsRkE4I4r2CWGOaNo5UV0YYKs&#10;Mgiq8Wl6fDI8kVlbI7tudliUFjjGSccnk/nStoB55ocEFvrbRXGiaNbwpdLFDKl/K2w+UjbVzCAx&#10;y2cEqeo7UQR6jdWNu+lyi2hjjAu45LpU+2jP3EGSUIGRvO30wQcj0SLS7CCAwQ2VvFCX3mNIlVS3&#10;rgDr71Wbw1oTuzvo2nMzHLMbVCSffin1uBQ1zVbCx8MC8u7VZLcmNVglZdu4kBQzcqADjJ5HFU9B&#10;tS3hW5TS7+xuZp5JHLxKZIELHJRQGU4HQcj19q6mC0t7WFYbeGOGJRhUjUKoHsBUhQEc0rbgeNHT&#10;7+wS1S70C0tGjmiVXW3R9j71CH5b0secfw59q2NcsvEr6tNeW1tqUEJVVYxtEkbEdWXF4hwTz8wz&#10;XoTaRpr3q3rWFq12pBE5hUuP+BYzU9zaW95btBcwRzQvjdHIoZTjkZB460wPPYNNvtV8PRm40+yu&#10;njkcPc3F/JbuuD/eCy59/mxxxms/QPD2qXGl3t02mafJFeCRbdn1B5Gt15XIBiG7kZPzcjtXpw02&#10;xFj9iFpB9kxt8jyxsx6bcYqWK3hgiWKGNY4lG1UQYUD0AFAHgEmm6dG2kW15aXFxKltCYng+zAsW&#10;UbRtaUF/mPJIAAHTvXqXi6yS78Cnz7YGaKKNkUD7jZXoASP1P1PWukXR9MQTBNPtFEyhZQIV+cDs&#10;3HI+tW0ijjRURQqqMAAYAHpQ9VYOtzhfFclq2o6fEGt2uxLCwtxEwuZBu4Mb9AByTx07iqvjzTJL&#10;jW9OvPLUJDBN/CrtIdpONrMo4Gf4hya9F2LUNzY2l7GY7u2hnT+7KgYfkaTBaHlnwytdPj1m4ksL&#10;GePcpMryNBIgB+6A0chIPBJXbgZxxwT6yneoE0+zjkjkjtYUeJPLjZYwCi/3Qew9qsAAdKYkrC0U&#10;UUDCiiigAooooAKKKKACiiigAooooAKKKKACiiigBGrxbV7rRfGOu6hpWstZw3dteyQiRrVi5hRd&#10;ygOOAd3X1HGOa9oY4rxTWJPCbJruj6n4rktZpdTkuWjt4ZPlbAwjEKc4IB4oAg8TSXLWGjpok0LX&#10;Qt1+y+V8iuVJLiJDzE2wHJbqOKs6fr2p6/qseteD9L021066jxqN5cIu6OQZJRjkE54GRxzXN6im&#10;jNaw61p+rQXNxo8Il1CW2hkjubh3zHnc4Awdwzx2NWPh5DZ+Ko77R0iuI7HUQpvLKI7VtWVt/mDP&#10;8LFQuBk0AbF3rt7pe64vPDv2WzkIWJPtHnPNITggFCQuM5Oe1NvNU1lLPUkWDShbWdw9tdyNHJLt&#10;Tb94pnJDE7a6e0ni8Ha1dWi3ej2WiwETzW8UD+YqOdikkZGS2Kp6z4esvCvjCPWLOPU7y+1ud43t&#10;oZVVG+XnO7jAHPXtUeyguhXO+5zl1qlnd6DpU39tw6FqMunxvELK0kO35zndsBymM4HrV7wLrutS&#10;33iXVr+2h1K3XAjnUCFpFyMqA5yFAJOCOtc14g1C98DXV7YwzmG5aGKy00py6wrIGErHkc8j1re8&#10;S6rqMV2keqz6FPFezHT7qYWkv7vaN+0+vPTHerJN34a6lHP4s1i2t3nNg6C409RKPJW3JwoVOqnI&#10;PWvVB0ryD4S+HdG8P+K/Etra3MxvLecwCJwf9SMENnGOua9fFAC0UUUAFFFFABRRRQAUUUUAGBRg&#10;CiigAooooAKKKKACiiigAooooAKKKKACiiigAooooAKKKKACiiigAooooAKKKKACiiigAooooAKK&#10;KKACiiigAooooAKKKKACiiigAooooAKKKKACiiigAooooAKKKKACiiigAooooAKKKKACiiigAooo&#10;oAKKKKACiiigBD2rwXXj4sFpq48JPOtz/b8/n+SVzs2LjO7tmvejXK3nw48J6hfT3l1o8clxOxeR&#10;/Ncbie/BoA8l15NUl0bUk1F2/tQ6FZCYtgkSfaR1xWkdc1jwra6hf6mjXevQwx2jyJzGIN4xM3rk&#10;kjj0r1HSvBHh3QpLh9N0yOBrhPLlO5m3L6ck1b0fw5pOg2j2um2UcMLtuZclsn8SaAPKLDw1ba94&#10;hvL/AES8W8smtohcS3GRHeTB8kS98jgjGOQKPF2sSaXruqtqHijVLODhbfT4tm+Uk4JXjG3B7nNe&#10;q3fhrSL6Sd7iyRjOixyYJXcqtuUcHsaqX3gjw5qhzfaXFOfPNxlmb/Wcc9fYe1AHit/4ct9G0qW7&#10;1vUNYsLBoUtYbGUp50u1w2BgEbRnPrwalN1q0Pj+ykbxDLrlnFE13p8XHmSh1K8cABhyTnsK9uvP&#10;C+jX+rQ6rdWMct9AhSKViflUggjGcdCazbX4b+ErOC4gt9GijiuEEcgDv8yg5x1459KAM/wBqV9E&#10;sWjazcXVzq5tFvJ3nKny9xK7Bj6Z/Gu8FYOh+DtA8OXMtxpOnJbTSqEdldmJA7ck1v0AFFFFABRR&#10;RQAUUUUAFFFFABRRRQAUUUUAFFFFABRRRQAUUUUAFFFFABRRRQAUUUUAFFFFABRRRQAUUUUAFFFF&#10;ABRRRQAUUUUAFFFFABRRRQAUUUUAFFFFABRRRQAUUUUAFFFFABRRRQAUUUUAFFFFABRRRQAUUUUA&#10;FFFFABRRRQAUUUUAFFFFABRRRQAUUUUAFFFFABRRRQAUUUUAFFFFABRRRQAUUUUAFFFFAH//2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2Tk3hxMBAABIAgAAEwAAAFtDb250ZW50X1R5cGVzXS54bWyVkk1OwzAQhfdI3MHyFsUOXSCE&#10;mnRBChILqFA5gGVPEpf4Rx4T2tvjpK0EVVqJpT3zvXlv7PliazrSQ0DtbEFvWU4JWOmUtk1BP9ZP&#10;2T0lGIVVonMWCroDpIvy+mq+3nlAkmiLBW1j9A+co2zBCGTOg02V2gUjYjqGhnshP0UDfJbnd1w6&#10;G8HGLA4atJxXUIuvLpLlNl3vnWw8NJQ87huHWQXVZhAYC3ySeVk9TyJs4xs6jQTo8IQR3ndaipgW&#10;wnurTsJkhyAskWMPttrjTUp7ZsJQ+Zvj94AD95ZeIGgFZCVCfBUmpeUqIFfu2wbo2WWRwaXBzNW1&#10;lsCqgFXC3qE/ujqnDjNXOflf8eVIHbX5+A/KH1BLAQIUABQAAAAIAIdO4kDZOTeHEwEAAEgCAAAT&#10;AAAAAAAAAAEAIAAAAAwuAABbQ29udGVudF9UeXBlc10ueG1sUEsBAhQACgAAAAAAh07iQAAAAAAA&#10;AAAAAAAAAAYAAAAAAAAAAAAQAAAA2ysAAF9yZWxzL1BLAQIUABQAAAAIAIdO4kCKFGY80QAAAJQB&#10;AAALAAAAAAAAAAEAIAAAAP8rAABfcmVscy8ucmVsc1BLAQIUAAoAAAAAAIdO4kAAAAAAAAAAAAAA&#10;AAAEAAAAAAAAAAAAEAAAAAAAAABkcnMvUEsBAhQACgAAAAAAh07iQAAAAAAAAAAAAAAAAAoAAAAA&#10;AAAAAAAQAAAA+SwAAGRycy9fcmVscy9QSwECFAAUAAAACACHTuJAWGCzG7QAAAAiAQAAGQAAAAAA&#10;AAABACAAAAAhLQAAZHJzL19yZWxzL2Uyb0RvYy54bWwucmVsc1BLAQIUABQAAAAIAIdO4kBz1Dnr&#10;1gAAAAUBAAAPAAAAAAAAAAEAIAAAACIAAABkcnMvZG93bnJldi54bWxQSwECFAAUAAAACACHTuJA&#10;1JyQhcMCAADGBgAADgAAAAAAAAABACAAAAAlAQAAZHJzL2Uyb0RvYy54bWxQSwECFAAKAAAAAACH&#10;TuJAAAAAAAAAAAAAAAAACgAAAAAAAAAAABAAAAAUBAAAZHJzL21lZGlhL1BLAQIUABQAAAAIAIdO&#10;4kCq35NsbCcAAGcnAAAVAAAAAAAAAAEAIAAAADwEAABkcnMvbWVkaWEvaW1hZ2UxLmpwZWdQSwUG&#10;AAAAAAoACgBTAgAAUC8AAAAA&#10;">
              <o:lock v:ext="edit" aspectratio="f"/>
              <v:shape id="图片 152" o:spid="_x0000_s1026" o:spt="75" type="#_x0000_t75" style="position:absolute;left:0;top:0;height:1249;width:9410;" filled="f" o:preferrelative="t" stroked="f" coordsize="21600,21600" o:gfxdata="UEsDBAoAAAAAAIdO4kAAAAAAAAAAAAAAAAAEAAAAZHJzL1BLAwQUAAAACACHTuJAYp9pArYAAADb&#10;AAAADwAAAGRycy9kb3ducmV2LnhtbEVPuwrCMBTdBf8hXMFFNG0HkWp0UISCLlpxvjbXttjclCY+&#10;v94MguPhvBerl2nEgzpXW1YQTyIQxIXVNZcKTvl2PAPhPLLGxjIpeJOD1bLfW2Cq7ZMP9Dj6UoQQ&#10;dikqqLxvUyldUZFBN7EtceCutjPoA+xKqTt8hnDTyCSKptJgzaGhwpbWFRW3490okJdRnp9j/Ozc&#10;LBtlm2SzP3Gu1HAQR3MQnl7+L/65M60gCevDl/AD5P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faQK2AAAA2wAAAA8A&#10;AAAAAAAAAQAgAAAAIgAAAGRycy9kb3ducmV2LnhtbFBLAQIUABQAAAAIAIdO4kAzLwWeOwAAADkA&#10;AAAQAAAAAAAAAAEAIAAAAAUBAABkcnMvc2hhcGV4bWwueG1sUEsFBgAAAAAGAAYAWwEAAK8DAAAA&#10;AA==&#10;">
                <v:fill on="f" focussize="0,0"/>
                <v:stroke on="f"/>
                <v:imagedata r:id="rId1" o:title=""/>
                <o:lock v:ext="edit" aspectratio="t"/>
              </v:shape>
              <v:shape id="文本框 153" o:spid="_x0000_s1026" o:spt="202" type="#_x0000_t202" style="position:absolute;left:-20;top:-20;height:1288;width:945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B643DEC">
                      <w:pPr>
                        <w:rPr>
                          <w:rFonts w:ascii="Arial"/>
                          <w:sz w:val="21"/>
                        </w:rPr>
                      </w:pPr>
                    </w:p>
                    <w:p w14:paraId="4AC1C8AD">
                      <w:pPr>
                        <w:rPr>
                          <w:rFonts w:ascii="Arial"/>
                          <w:sz w:val="21"/>
                        </w:rPr>
                      </w:pPr>
                    </w:p>
                    <w:p w14:paraId="5DD3B7A0">
                      <w:pPr>
                        <w:spacing w:line="241" w:lineRule="auto"/>
                        <w:rPr>
                          <w:rFonts w:ascii="Arial"/>
                          <w:sz w:val="21"/>
                        </w:rPr>
                      </w:pPr>
                    </w:p>
                    <w:p w14:paraId="043FEAFD">
                      <w:pPr>
                        <w:spacing w:line="241" w:lineRule="auto"/>
                        <w:rPr>
                          <w:rFonts w:ascii="Arial"/>
                          <w:sz w:val="21"/>
                        </w:rPr>
                      </w:pPr>
                    </w:p>
                    <w:p w14:paraId="062A6328">
                      <w:pPr>
                        <w:spacing w:before="55" w:line="180" w:lineRule="auto"/>
                        <w:ind w:left="4720"/>
                        <w:rPr>
                          <w:rFonts w:ascii="Calibri" w:hAnsi="Calibri" w:eastAsia="Calibri" w:cs="Calibri"/>
                          <w:sz w:val="18"/>
                          <w:szCs w:val="18"/>
                        </w:rPr>
                      </w:pPr>
                    </w:p>
                  </w:txbxContent>
                </v:textbox>
              </v:shape>
              <w10:wrap type="non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98A7">
    <w:pPr>
      <w:pStyle w:val="34"/>
      <w:spacing w:line="1238" w:lineRule="exact"/>
    </w:pPr>
    <w:r>
      <w:rPr>
        <w:position w:val="-25"/>
      </w:rPr>
      <w:pict>
        <v:group id="_x0000_s4097" o:spid="_x0000_s4097" o:spt="203" style="height:62.45pt;width:470.55pt;" coordsize="9410,1249">
          <o:lock v:ext="edit"/>
          <v:shape id="_x0000_s4098" o:spid="_x0000_s4098" o:spt="75" type="#_x0000_t75" style="position:absolute;left:0;top:0;height:1249;width:9410;" filled="f" stroked="f" coordsize="21600,21600">
            <v:path/>
            <v:fill on="f" focussize="0,0"/>
            <v:stroke on="f"/>
            <v:imagedata r:id="rId1" o:title=""/>
            <o:lock v:ext="edit" aspectratio="t"/>
          </v:shape>
          <v:shape id="_x0000_s4099" o:spid="_x0000_s4099" o:spt="202" type="#_x0000_t202" style="position:absolute;left:-20;top:-20;height:1288;width:9450;" filled="f" stroked="f" coordsize="21600,21600">
            <v:path/>
            <v:fill on="f" focussize="0,0"/>
            <v:stroke on="f"/>
            <v:imagedata o:title=""/>
            <o:lock v:ext="edit" aspectratio="f"/>
            <v:textbox inset="0mm,0mm,0mm,0mm">
              <w:txbxContent>
                <w:p w14:paraId="5086C701">
                  <w:pPr>
                    <w:spacing w:line="293" w:lineRule="auto"/>
                    <w:rPr>
                      <w:rFonts w:ascii="Arial"/>
                      <w:sz w:val="21"/>
                    </w:rPr>
                  </w:pPr>
                </w:p>
                <w:p w14:paraId="17A2B1F2">
                  <w:pPr>
                    <w:spacing w:line="293" w:lineRule="auto"/>
                    <w:rPr>
                      <w:rFonts w:ascii="Arial"/>
                      <w:sz w:val="21"/>
                    </w:rPr>
                  </w:pPr>
                </w:p>
                <w:p w14:paraId="53395D73">
                  <w:pPr>
                    <w:spacing w:line="293" w:lineRule="auto"/>
                    <w:rPr>
                      <w:rFonts w:ascii="Arial"/>
                      <w:sz w:val="21"/>
                    </w:rPr>
                  </w:pPr>
                </w:p>
                <w:p w14:paraId="7A851B3E">
                  <w:pPr>
                    <w:spacing w:before="55" w:line="181" w:lineRule="auto"/>
                    <w:ind w:left="4624"/>
                    <w:rPr>
                      <w:rFonts w:ascii="Calibri" w:hAnsi="Calibri" w:eastAsia="Calibri" w:cs="Calibri"/>
                      <w:sz w:val="18"/>
                      <w:szCs w:val="18"/>
                    </w:rPr>
                  </w:pPr>
                  <w:r>
                    <w:rPr>
                      <w:rFonts w:ascii="Calibri" w:hAnsi="Calibri" w:eastAsia="Calibri" w:cs="Calibri"/>
                      <w:spacing w:val="-5"/>
                      <w:sz w:val="18"/>
                      <w:szCs w:val="18"/>
                    </w:rPr>
                    <w:t>73</w:t>
                  </w:r>
                </w:p>
              </w:txbxContent>
            </v:textbox>
          </v:shape>
          <w10:wrap type="none"/>
          <w10:anchorlock/>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2AD4">
    <w:pPr>
      <w:pStyle w:val="34"/>
      <w:spacing w:line="1238" w:lineRule="exact"/>
    </w:pPr>
    <w:r>
      <w:rPr>
        <w:position w:val="-25"/>
      </w:rPr>
      <w:pict>
        <v:group id="_x0000_s4100" o:spid="_x0000_s4100" o:spt="203" style="height:62.45pt;width:470.55pt;" coordsize="9410,1249">
          <o:lock v:ext="edit"/>
          <v:shape id="_x0000_s4101" o:spid="_x0000_s4101" o:spt="75" type="#_x0000_t75" style="position:absolute;left:0;top:0;height:1249;width:9410;" filled="f" stroked="f" coordsize="21600,21600">
            <v:path/>
            <v:fill on="f" focussize="0,0"/>
            <v:stroke on="f"/>
            <v:imagedata r:id="rId1" o:title=""/>
            <o:lock v:ext="edit" aspectratio="t"/>
          </v:shape>
          <v:shape id="_x0000_s4102" o:spid="_x0000_s4102" o:spt="202" type="#_x0000_t202" style="position:absolute;left:-20;top:-20;height:1288;width:9450;" filled="f" stroked="f" coordsize="21600,21600">
            <v:path/>
            <v:fill on="f" focussize="0,0"/>
            <v:stroke on="f"/>
            <v:imagedata o:title=""/>
            <o:lock v:ext="edit" aspectratio="f"/>
            <v:textbox inset="0mm,0mm,0mm,0mm">
              <w:txbxContent>
                <w:p w14:paraId="62969C81">
                  <w:pPr>
                    <w:spacing w:line="293" w:lineRule="auto"/>
                    <w:rPr>
                      <w:rFonts w:ascii="Arial"/>
                      <w:sz w:val="21"/>
                    </w:rPr>
                  </w:pPr>
                </w:p>
                <w:p w14:paraId="72847516">
                  <w:pPr>
                    <w:spacing w:line="294" w:lineRule="auto"/>
                    <w:rPr>
                      <w:rFonts w:ascii="Arial"/>
                      <w:sz w:val="21"/>
                    </w:rPr>
                  </w:pPr>
                </w:p>
                <w:p w14:paraId="0546166D">
                  <w:pPr>
                    <w:spacing w:line="294" w:lineRule="auto"/>
                    <w:rPr>
                      <w:rFonts w:ascii="Arial"/>
                      <w:sz w:val="21"/>
                    </w:rPr>
                  </w:pPr>
                </w:p>
                <w:p w14:paraId="00B856F2">
                  <w:pPr>
                    <w:spacing w:before="55" w:line="179" w:lineRule="auto"/>
                    <w:ind w:left="4624"/>
                    <w:rPr>
                      <w:rFonts w:ascii="Calibri" w:hAnsi="Calibri" w:eastAsia="Calibri" w:cs="Calibri"/>
                      <w:sz w:val="18"/>
                      <w:szCs w:val="18"/>
                    </w:rPr>
                  </w:pPr>
                  <w:r>
                    <w:rPr>
                      <w:rFonts w:ascii="Calibri" w:hAnsi="Calibri" w:eastAsia="Calibri" w:cs="Calibri"/>
                      <w:spacing w:val="-5"/>
                      <w:sz w:val="18"/>
                      <w:szCs w:val="18"/>
                    </w:rPr>
                    <w:t>74</w:t>
                  </w:r>
                </w:p>
              </w:txbxContent>
            </v:textbox>
          </v:shape>
          <w10:wrap type="none"/>
          <w10:anchorlock/>
        </v:group>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A6B8">
    <w:pPr>
      <w:pStyle w:val="34"/>
      <w:spacing w:line="1238" w:lineRule="exact"/>
    </w:pPr>
    <w:r>
      <w:rPr>
        <w:position w:val="-25"/>
      </w:rPr>
      <w:pict>
        <v:group id="_x0000_s4103" o:spid="_x0000_s4103" o:spt="203" style="height:62.45pt;width:470.55pt;" coordsize="9410,1249">
          <o:lock v:ext="edit"/>
          <v:shape id="_x0000_s4104" o:spid="_x0000_s4104" o:spt="75" type="#_x0000_t75" style="position:absolute;left:0;top:0;height:1249;width:9410;" filled="f" stroked="f" coordsize="21600,21600">
            <v:path/>
            <v:fill on="f" focussize="0,0"/>
            <v:stroke on="f"/>
            <v:imagedata r:id="rId1" o:title=""/>
            <o:lock v:ext="edit" aspectratio="t"/>
          </v:shape>
          <v:shape id="_x0000_s4105" o:spid="_x0000_s4105" o:spt="202" type="#_x0000_t202" style="position:absolute;left:-20;top:-20;height:1288;width:9450;" filled="f" stroked="f" coordsize="21600,21600">
            <v:path/>
            <v:fill on="f" focussize="0,0"/>
            <v:stroke on="f"/>
            <v:imagedata o:title=""/>
            <o:lock v:ext="edit" aspectratio="f"/>
            <v:textbox inset="0mm,0mm,0mm,0mm">
              <w:txbxContent>
                <w:p w14:paraId="7EA9D541">
                  <w:pPr>
                    <w:spacing w:line="293" w:lineRule="auto"/>
                    <w:rPr>
                      <w:rFonts w:ascii="Arial"/>
                      <w:sz w:val="21"/>
                    </w:rPr>
                  </w:pPr>
                </w:p>
                <w:p w14:paraId="3C98EEEF">
                  <w:pPr>
                    <w:spacing w:line="294" w:lineRule="auto"/>
                    <w:rPr>
                      <w:rFonts w:ascii="Arial"/>
                      <w:sz w:val="21"/>
                    </w:rPr>
                  </w:pPr>
                </w:p>
                <w:p w14:paraId="42FD531D">
                  <w:pPr>
                    <w:spacing w:line="294" w:lineRule="auto"/>
                    <w:rPr>
                      <w:rFonts w:ascii="Arial"/>
                      <w:sz w:val="21"/>
                    </w:rPr>
                  </w:pPr>
                </w:p>
                <w:p w14:paraId="69E76693">
                  <w:pPr>
                    <w:spacing w:before="55" w:line="179" w:lineRule="auto"/>
                    <w:ind w:left="4624"/>
                    <w:rPr>
                      <w:rFonts w:ascii="Calibri" w:hAnsi="Calibri" w:eastAsia="Calibri" w:cs="Calibri"/>
                      <w:sz w:val="18"/>
                      <w:szCs w:val="18"/>
                    </w:rPr>
                  </w:pPr>
                  <w:r>
                    <w:rPr>
                      <w:rFonts w:ascii="Calibri" w:hAnsi="Calibri" w:eastAsia="Calibri" w:cs="Calibri"/>
                      <w:spacing w:val="-5"/>
                      <w:sz w:val="18"/>
                      <w:szCs w:val="18"/>
                    </w:rPr>
                    <w:t>75</w:t>
                  </w:r>
                </w:p>
              </w:txbxContent>
            </v:textbox>
          </v:shape>
          <w10:wrap type="none"/>
          <w10:anchorlock/>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9390">
    <w:pPr>
      <w:pStyle w:val="34"/>
      <w:spacing w:line="1238" w:lineRule="exact"/>
    </w:pPr>
    <w:r>
      <w:rPr>
        <w:position w:val="-25"/>
      </w:rPr>
      <w:pict>
        <v:group id="_x0000_s4106" o:spid="_x0000_s4106" o:spt="203" style="height:62.45pt;width:470.55pt;" coordsize="9410,1249">
          <o:lock v:ext="edit"/>
          <v:shape id="_x0000_s4107" o:spid="_x0000_s4107" o:spt="75" type="#_x0000_t75" style="position:absolute;left:0;top:0;height:1249;width:9410;" filled="f" stroked="f" coordsize="21600,21600">
            <v:path/>
            <v:fill on="f" focussize="0,0"/>
            <v:stroke on="f"/>
            <v:imagedata r:id="rId1" o:title=""/>
            <o:lock v:ext="edit" aspectratio="t"/>
          </v:shape>
          <v:shape id="_x0000_s4108" o:spid="_x0000_s4108" o:spt="202" type="#_x0000_t202" style="position:absolute;left:-20;top:-20;height:1288;width:9450;" filled="f" stroked="f" coordsize="21600,21600">
            <v:path/>
            <v:fill on="f" focussize="0,0"/>
            <v:stroke on="f"/>
            <v:imagedata o:title=""/>
            <o:lock v:ext="edit" aspectratio="f"/>
            <v:textbox inset="0mm,0mm,0mm,0mm">
              <w:txbxContent>
                <w:p w14:paraId="6FD59922">
                  <w:pPr>
                    <w:spacing w:line="293" w:lineRule="auto"/>
                    <w:rPr>
                      <w:rFonts w:ascii="Arial"/>
                      <w:sz w:val="21"/>
                    </w:rPr>
                  </w:pPr>
                </w:p>
                <w:p w14:paraId="7D19E65F">
                  <w:pPr>
                    <w:spacing w:line="293" w:lineRule="auto"/>
                    <w:rPr>
                      <w:rFonts w:ascii="Arial"/>
                      <w:sz w:val="21"/>
                    </w:rPr>
                  </w:pPr>
                </w:p>
                <w:p w14:paraId="4BBAC283">
                  <w:pPr>
                    <w:spacing w:line="293" w:lineRule="auto"/>
                    <w:rPr>
                      <w:rFonts w:ascii="Arial"/>
                      <w:sz w:val="21"/>
                    </w:rPr>
                  </w:pPr>
                </w:p>
                <w:p w14:paraId="63BBF2AD">
                  <w:pPr>
                    <w:spacing w:before="55" w:line="181" w:lineRule="auto"/>
                    <w:ind w:left="4624"/>
                    <w:rPr>
                      <w:rFonts w:ascii="Calibri" w:hAnsi="Calibri" w:eastAsia="Calibri" w:cs="Calibri"/>
                      <w:sz w:val="18"/>
                      <w:szCs w:val="18"/>
                    </w:rPr>
                  </w:pPr>
                  <w:r>
                    <w:rPr>
                      <w:rFonts w:ascii="Calibri" w:hAnsi="Calibri" w:eastAsia="Calibri" w:cs="Calibri"/>
                      <w:spacing w:val="-5"/>
                      <w:sz w:val="18"/>
                      <w:szCs w:val="18"/>
                    </w:rPr>
                    <w:t>76</w:t>
                  </w:r>
                </w:p>
              </w:txbxContent>
            </v:textbox>
          </v:shape>
          <w10:wrap type="none"/>
          <w10:anchorlock/>
        </v:group>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845F">
    <w:pPr>
      <w:pStyle w:val="34"/>
      <w:spacing w:line="1238" w:lineRule="exact"/>
      <w:ind w:firstLine="108"/>
    </w:pPr>
    <w:r>
      <w:rPr>
        <w:position w:val="-25"/>
      </w:rPr>
      <w:pict>
        <v:group id="_x0000_s4109" o:spid="_x0000_s4109" o:spt="203" style="height:62.45pt;width:470.55pt;" coordsize="9410,1249">
          <o:lock v:ext="edit"/>
          <v:shape id="_x0000_s4110" o:spid="_x0000_s4110" o:spt="75" type="#_x0000_t75" style="position:absolute;left:0;top:0;height:1249;width:9410;" filled="f" stroked="f" coordsize="21600,21600">
            <v:path/>
            <v:fill on="f" focussize="0,0"/>
            <v:stroke on="f"/>
            <v:imagedata r:id="rId1" o:title=""/>
            <o:lock v:ext="edit" aspectratio="t"/>
          </v:shape>
          <v:shape id="_x0000_s4111" o:spid="_x0000_s4111" o:spt="202" type="#_x0000_t202" style="position:absolute;left:-20;top:-20;height:1288;width:9450;" filled="f" stroked="f" coordsize="21600,21600">
            <v:path/>
            <v:fill on="f" focussize="0,0"/>
            <v:stroke on="f"/>
            <v:imagedata o:title=""/>
            <o:lock v:ext="edit" aspectratio="f"/>
            <v:textbox inset="0mm,0mm,0mm,0mm">
              <w:txbxContent>
                <w:p w14:paraId="0F78F154">
                  <w:pPr>
                    <w:spacing w:line="293" w:lineRule="auto"/>
                    <w:rPr>
                      <w:rFonts w:ascii="Arial"/>
                      <w:sz w:val="21"/>
                    </w:rPr>
                  </w:pPr>
                </w:p>
                <w:p w14:paraId="446CEB08">
                  <w:pPr>
                    <w:spacing w:line="294" w:lineRule="auto"/>
                    <w:rPr>
                      <w:rFonts w:ascii="Arial"/>
                      <w:sz w:val="21"/>
                    </w:rPr>
                  </w:pPr>
                </w:p>
                <w:p w14:paraId="0FDC501E">
                  <w:pPr>
                    <w:spacing w:line="294" w:lineRule="auto"/>
                    <w:rPr>
                      <w:rFonts w:ascii="Arial"/>
                      <w:sz w:val="21"/>
                    </w:rPr>
                  </w:pPr>
                </w:p>
                <w:p w14:paraId="3A4D0F8D">
                  <w:pPr>
                    <w:spacing w:before="55" w:line="179" w:lineRule="auto"/>
                    <w:ind w:left="4624"/>
                    <w:rPr>
                      <w:rFonts w:ascii="Calibri" w:hAnsi="Calibri" w:eastAsia="Calibri" w:cs="Calibri"/>
                      <w:sz w:val="18"/>
                      <w:szCs w:val="18"/>
                    </w:rPr>
                  </w:pPr>
                  <w:r>
                    <w:rPr>
                      <w:rFonts w:ascii="Calibri" w:hAnsi="Calibri" w:eastAsia="Calibri" w:cs="Calibri"/>
                      <w:spacing w:val="-5"/>
                      <w:sz w:val="18"/>
                      <w:szCs w:val="18"/>
                    </w:rPr>
                    <w:t>77</w:t>
                  </w:r>
                </w:p>
              </w:txbxContent>
            </v:textbox>
          </v:shape>
          <w10:wrap type="none"/>
          <w10:anchorlock/>
        </v:group>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6765">
    <w:pPr>
      <w:pStyle w:val="34"/>
      <w:spacing w:line="1238" w:lineRule="exact"/>
    </w:pPr>
    <w:r>
      <w:rPr>
        <w:position w:val="-25"/>
      </w:rPr>
      <w:pict>
        <v:group id="_x0000_s4112" o:spid="_x0000_s4112" o:spt="203" style="height:62.45pt;width:470.55pt;" coordsize="9410,1249">
          <o:lock v:ext="edit"/>
          <v:shape id="_x0000_s4113" o:spid="_x0000_s4113" o:spt="75" type="#_x0000_t75" style="position:absolute;left:0;top:0;height:1249;width:9410;" filled="f" stroked="f" coordsize="21600,21600">
            <v:path/>
            <v:fill on="f" focussize="0,0"/>
            <v:stroke on="f"/>
            <v:imagedata r:id="rId1" o:title=""/>
            <o:lock v:ext="edit" aspectratio="t"/>
          </v:shape>
          <v:shape id="_x0000_s4114" o:spid="_x0000_s4114" o:spt="202" type="#_x0000_t202" style="position:absolute;left:-20;top:-20;height:1288;width:9450;" filled="f" stroked="f" coordsize="21600,21600">
            <v:path/>
            <v:fill on="f" focussize="0,0"/>
            <v:stroke on="f"/>
            <v:imagedata o:title=""/>
            <o:lock v:ext="edit" aspectratio="f"/>
            <v:textbox inset="0mm,0mm,0mm,0mm">
              <w:txbxContent>
                <w:p w14:paraId="1AF541D7">
                  <w:pPr>
                    <w:spacing w:line="293" w:lineRule="auto"/>
                    <w:rPr>
                      <w:rFonts w:ascii="Arial"/>
                      <w:sz w:val="21"/>
                    </w:rPr>
                  </w:pPr>
                </w:p>
                <w:p w14:paraId="45E93075">
                  <w:pPr>
                    <w:spacing w:line="293" w:lineRule="auto"/>
                    <w:rPr>
                      <w:rFonts w:ascii="Arial"/>
                      <w:sz w:val="21"/>
                    </w:rPr>
                  </w:pPr>
                </w:p>
                <w:p w14:paraId="05FBDE59">
                  <w:pPr>
                    <w:spacing w:line="293" w:lineRule="auto"/>
                    <w:rPr>
                      <w:rFonts w:ascii="Arial"/>
                      <w:sz w:val="21"/>
                    </w:rPr>
                  </w:pPr>
                </w:p>
                <w:p w14:paraId="7DACE43B">
                  <w:pPr>
                    <w:spacing w:before="55" w:line="181" w:lineRule="auto"/>
                    <w:ind w:left="4624"/>
                    <w:rPr>
                      <w:rFonts w:ascii="Calibri" w:hAnsi="Calibri" w:eastAsia="Calibri" w:cs="Calibri"/>
                      <w:sz w:val="18"/>
                      <w:szCs w:val="18"/>
                    </w:rPr>
                  </w:pPr>
                  <w:r>
                    <w:rPr>
                      <w:rFonts w:ascii="Calibri" w:hAnsi="Calibri" w:eastAsia="Calibri" w:cs="Calibri"/>
                      <w:spacing w:val="-5"/>
                      <w:sz w:val="18"/>
                      <w:szCs w:val="18"/>
                    </w:rPr>
                    <w:t>78</w:t>
                  </w:r>
                </w:p>
              </w:txbxContent>
            </v:textbox>
          </v:shape>
          <w10:wrap type="none"/>
          <w10:anchorlock/>
        </v:group>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04C4">
    <w:pPr>
      <w:pStyle w:val="34"/>
      <w:spacing w:line="1238" w:lineRule="exact"/>
    </w:pPr>
    <w:r>
      <w:rPr>
        <w:position w:val="-25"/>
      </w:rPr>
      <w:pict>
        <v:group id="_x0000_s4115" o:spid="_x0000_s4115" o:spt="203" style="height:62.45pt;width:470.55pt;" coordsize="9410,1249">
          <o:lock v:ext="edit"/>
          <v:shape id="_x0000_s4116" o:spid="_x0000_s4116" o:spt="75" type="#_x0000_t75" style="position:absolute;left:0;top:0;height:1249;width:9410;" filled="f" stroked="f" coordsize="21600,21600">
            <v:path/>
            <v:fill on="f" focussize="0,0"/>
            <v:stroke on="f"/>
            <v:imagedata r:id="rId1" o:title=""/>
            <o:lock v:ext="edit" aspectratio="t"/>
          </v:shape>
          <v:shape id="_x0000_s4117" o:spid="_x0000_s4117" o:spt="202" type="#_x0000_t202" style="position:absolute;left:-20;top:-20;height:1288;width:9450;" filled="f" stroked="f" coordsize="21600,21600">
            <v:path/>
            <v:fill on="f" focussize="0,0"/>
            <v:stroke on="f"/>
            <v:imagedata o:title=""/>
            <o:lock v:ext="edit" aspectratio="f"/>
            <v:textbox inset="0mm,0mm,0mm,0mm">
              <w:txbxContent>
                <w:p w14:paraId="5A305784">
                  <w:pPr>
                    <w:spacing w:line="293" w:lineRule="auto"/>
                    <w:rPr>
                      <w:rFonts w:ascii="Arial"/>
                      <w:sz w:val="21"/>
                    </w:rPr>
                  </w:pPr>
                </w:p>
                <w:p w14:paraId="0C9CE66D">
                  <w:pPr>
                    <w:spacing w:line="293" w:lineRule="auto"/>
                    <w:rPr>
                      <w:rFonts w:ascii="Arial"/>
                      <w:sz w:val="21"/>
                    </w:rPr>
                  </w:pPr>
                </w:p>
                <w:p w14:paraId="36346D01">
                  <w:pPr>
                    <w:spacing w:line="293" w:lineRule="auto"/>
                    <w:rPr>
                      <w:rFonts w:ascii="Arial"/>
                      <w:sz w:val="21"/>
                    </w:rPr>
                  </w:pPr>
                </w:p>
                <w:p w14:paraId="08F739A9">
                  <w:pPr>
                    <w:spacing w:before="55" w:line="181" w:lineRule="auto"/>
                    <w:ind w:left="4624"/>
                    <w:rPr>
                      <w:rFonts w:ascii="Calibri" w:hAnsi="Calibri" w:eastAsia="Calibri" w:cs="Calibri"/>
                      <w:sz w:val="18"/>
                      <w:szCs w:val="18"/>
                    </w:rPr>
                  </w:pPr>
                  <w:r>
                    <w:rPr>
                      <w:rFonts w:ascii="Calibri" w:hAnsi="Calibri" w:eastAsia="Calibri" w:cs="Calibri"/>
                      <w:spacing w:val="-5"/>
                      <w:sz w:val="18"/>
                      <w:szCs w:val="18"/>
                    </w:rPr>
                    <w:t>79</w:t>
                  </w:r>
                </w:p>
              </w:txbxContent>
            </v:textbox>
          </v:shape>
          <w10:wrap type="none"/>
          <w10:anchorlock/>
        </v:group>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3579">
    <w:pPr>
      <w:pStyle w:val="34"/>
      <w:spacing w:line="1238" w:lineRule="exact"/>
    </w:pPr>
    <w:r>
      <w:rPr>
        <w:position w:val="-25"/>
      </w:rPr>
      <w:pict>
        <v:group id="_x0000_s4118" o:spid="_x0000_s4118" o:spt="203" style="height:62.45pt;width:470.55pt;" coordsize="9410,1249">
          <o:lock v:ext="edit"/>
          <v:shape id="_x0000_s4119" o:spid="_x0000_s4119" o:spt="75" type="#_x0000_t75" style="position:absolute;left:0;top:0;height:1249;width:9410;" filled="f" stroked="f" coordsize="21600,21600">
            <v:path/>
            <v:fill on="f" focussize="0,0"/>
            <v:stroke on="f"/>
            <v:imagedata r:id="rId1" o:title=""/>
            <o:lock v:ext="edit" aspectratio="t"/>
          </v:shape>
          <v:shape id="_x0000_s4120" o:spid="_x0000_s4120" o:spt="202" type="#_x0000_t202" style="position:absolute;left:-20;top:-20;height:1288;width:9450;" filled="f" stroked="f" coordsize="21600,21600">
            <v:path/>
            <v:fill on="f" focussize="0,0"/>
            <v:stroke on="f"/>
            <v:imagedata o:title=""/>
            <o:lock v:ext="edit" aspectratio="f"/>
            <v:textbox inset="0mm,0mm,0mm,0mm">
              <w:txbxContent>
                <w:p w14:paraId="2EEF75E5">
                  <w:pPr>
                    <w:spacing w:line="293" w:lineRule="auto"/>
                    <w:rPr>
                      <w:rFonts w:ascii="Arial"/>
                      <w:sz w:val="21"/>
                    </w:rPr>
                  </w:pPr>
                </w:p>
                <w:p w14:paraId="53FFA118">
                  <w:pPr>
                    <w:spacing w:line="293" w:lineRule="auto"/>
                    <w:rPr>
                      <w:rFonts w:ascii="Arial"/>
                      <w:sz w:val="21"/>
                    </w:rPr>
                  </w:pPr>
                </w:p>
                <w:p w14:paraId="6F3F2A83">
                  <w:pPr>
                    <w:spacing w:line="293" w:lineRule="auto"/>
                    <w:rPr>
                      <w:rFonts w:ascii="Arial"/>
                      <w:sz w:val="21"/>
                    </w:rPr>
                  </w:pPr>
                </w:p>
                <w:p w14:paraId="73094F45">
                  <w:pPr>
                    <w:spacing w:before="55" w:line="181" w:lineRule="auto"/>
                    <w:ind w:left="4623"/>
                    <w:rPr>
                      <w:rFonts w:ascii="Calibri" w:hAnsi="Calibri" w:eastAsia="Calibri" w:cs="Calibri"/>
                      <w:sz w:val="18"/>
                      <w:szCs w:val="18"/>
                    </w:rPr>
                  </w:pPr>
                  <w:r>
                    <w:rPr>
                      <w:rFonts w:ascii="Calibri" w:hAnsi="Calibri" w:eastAsia="Calibri" w:cs="Calibri"/>
                      <w:spacing w:val="-4"/>
                      <w:sz w:val="18"/>
                      <w:szCs w:val="18"/>
                    </w:rPr>
                    <w:t>80</w:t>
                  </w:r>
                </w:p>
              </w:txbxContent>
            </v:textbox>
          </v:shape>
          <w10:wrap type="none"/>
          <w10:anchorlock/>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B32F">
    <w:pPr>
      <w:spacing w:line="1163" w:lineRule="exact"/>
    </w:pPr>
    <w:r>
      <w:rPr>
        <w:position w:val="-23"/>
      </w:rPr>
      <w:drawing>
        <wp:inline distT="0" distB="0" distL="0" distR="0">
          <wp:extent cx="2002155" cy="7385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002536" cy="7388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3165">
    <w:pPr>
      <w:spacing w:line="1065" w:lineRule="exact"/>
    </w:pPr>
    <w:r>
      <w:rPr>
        <w:position w:val="-21"/>
      </w:rPr>
      <w:drawing>
        <wp:inline distT="0" distB="0" distL="0" distR="0">
          <wp:extent cx="5975350" cy="676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975603" cy="67640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91EC">
    <w:pPr>
      <w:spacing w:line="1065" w:lineRule="exact"/>
      <w:ind w:firstLine="130"/>
    </w:pPr>
    <w:r>
      <w:rPr>
        <w:position w:val="-21"/>
      </w:rPr>
      <w:drawing>
        <wp:inline distT="0" distB="0" distL="0" distR="0">
          <wp:extent cx="5975350" cy="67627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975603" cy="67640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D137">
    <w:pPr>
      <w:spacing w:line="1065" w:lineRule="exact"/>
    </w:pPr>
    <w:r>
      <w:rPr>
        <w:position w:val="-21"/>
      </w:rPr>
      <w:drawing>
        <wp:inline distT="0" distB="0" distL="0" distR="0">
          <wp:extent cx="5975350" cy="67627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
                  <a:stretch>
                    <a:fillRect/>
                  </a:stretch>
                </pic:blipFill>
                <pic:spPr>
                  <a:xfrm>
                    <a:off x="0" y="0"/>
                    <a:ext cx="5975603" cy="676402"/>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A9FE">
    <w:pPr>
      <w:spacing w:line="1065" w:lineRule="exact"/>
      <w:ind w:firstLine="108"/>
    </w:pPr>
    <w:r>
      <w:rPr>
        <w:position w:val="-21"/>
      </w:rPr>
      <w:drawing>
        <wp:inline distT="0" distB="0" distL="0" distR="0">
          <wp:extent cx="5975350" cy="67627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5975603" cy="676402"/>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FAE8">
    <w:pPr>
      <w:spacing w:line="1065" w:lineRule="exact"/>
      <w:ind w:firstLine="138"/>
    </w:pPr>
    <w:r>
      <w:rPr>
        <w:position w:val="-21"/>
      </w:rPr>
      <w:drawing>
        <wp:inline distT="0" distB="0" distL="0" distR="0">
          <wp:extent cx="5975350" cy="67627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
                  <a:stretch>
                    <a:fillRect/>
                  </a:stretch>
                </pic:blipFill>
                <pic:spPr>
                  <a:xfrm>
                    <a:off x="0" y="0"/>
                    <a:ext cx="5975603" cy="676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3DF8"/>
    <w:multiLevelType w:val="singleLevel"/>
    <w:tmpl w:val="8F5A3DF8"/>
    <w:lvl w:ilvl="0" w:tentative="0">
      <w:start w:val="3"/>
      <w:numFmt w:val="chineseCounting"/>
      <w:suff w:val="nothing"/>
      <w:lvlText w:val="%1、"/>
      <w:lvlJc w:val="left"/>
      <w:rPr>
        <w:rFonts w:hint="eastAsia"/>
      </w:rPr>
    </w:lvl>
  </w:abstractNum>
  <w:abstractNum w:abstractNumId="1">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D6FAFE41"/>
    <w:multiLevelType w:val="singleLevel"/>
    <w:tmpl w:val="D6FAFE41"/>
    <w:lvl w:ilvl="0" w:tentative="0">
      <w:start w:val="1"/>
      <w:numFmt w:val="decimal"/>
      <w:pStyle w:val="50"/>
      <w:lvlText w:val="%1."/>
      <w:lvlJc w:val="left"/>
      <w:pPr>
        <w:tabs>
          <w:tab w:val="left" w:pos="1620"/>
        </w:tabs>
        <w:ind w:left="1620" w:hanging="360"/>
      </w:pPr>
    </w:lvl>
  </w:abstractNum>
  <w:abstractNum w:abstractNumId="3">
    <w:nsid w:val="EC67CF0B"/>
    <w:multiLevelType w:val="singleLevel"/>
    <w:tmpl w:val="EC67CF0B"/>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4">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5">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6">
    <w:nsid w:val="3F3DD94F"/>
    <w:multiLevelType w:val="singleLevel"/>
    <w:tmpl w:val="3F3DD94F"/>
    <w:lvl w:ilvl="0" w:tentative="0">
      <w:start w:val="1"/>
      <w:numFmt w:val="decimal"/>
      <w:pStyle w:val="39"/>
      <w:lvlText w:val="%1."/>
      <w:lvlJc w:val="left"/>
      <w:pPr>
        <w:tabs>
          <w:tab w:val="left" w:pos="1200"/>
        </w:tabs>
        <w:ind w:left="1200" w:hanging="360"/>
      </w:pPr>
    </w:lvl>
  </w:abstractNum>
  <w:abstractNum w:abstractNumId="7">
    <w:nsid w:val="417E679F"/>
    <w:multiLevelType w:val="singleLevel"/>
    <w:tmpl w:val="417E679F"/>
    <w:lvl w:ilvl="0" w:tentative="0">
      <w:start w:val="1"/>
      <w:numFmt w:val="decimal"/>
      <w:pStyle w:val="68"/>
      <w:lvlText w:val="%1."/>
      <w:lvlJc w:val="left"/>
      <w:pPr>
        <w:tabs>
          <w:tab w:val="left" w:pos="2040"/>
        </w:tabs>
        <w:ind w:left="2040" w:hanging="360"/>
      </w:pPr>
    </w:lvl>
  </w:abstractNum>
  <w:abstractNum w:abstractNumId="8">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9">
    <w:nsid w:val="793FF840"/>
    <w:multiLevelType w:val="singleLevel"/>
    <w:tmpl w:val="793FF840"/>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10">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4"/>
  </w:num>
  <w:num w:numId="2">
    <w:abstractNumId w:val="1"/>
  </w:num>
  <w:num w:numId="3">
    <w:abstractNumId w:val="5"/>
  </w:num>
  <w:num w:numId="4">
    <w:abstractNumId w:val="8"/>
  </w:num>
  <w:num w:numId="5">
    <w:abstractNumId w:val="10"/>
  </w:num>
  <w:num w:numId="6">
    <w:abstractNumId w:val="6"/>
  </w:num>
  <w:num w:numId="7">
    <w:abstractNumId w:val="9"/>
  </w:num>
  <w:num w:numId="8">
    <w:abstractNumId w:val="3"/>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documentProtection w:enforcement="0"/>
  <w:characterSpacingControl w:val="doNotCompress"/>
  <w:hdrShapeDefaults>
    <o:shapelayout v:ext="edit">
      <o:idmap v:ext="edit" data="3,4"/>
    </o:shapelayout>
  </w:hdrShapeDefaults>
  <w:compat>
    <w:spaceForUL/>
    <w:ulTrailSpace/>
    <w:useFELayout/>
    <w:compatSetting w:name="compatibilityMode" w:uri="http://schemas.microsoft.com/office/word" w:val="14"/>
  </w:compat>
  <w:rsids>
    <w:rsidRoot w:val="00000000"/>
    <w:rsid w:val="00667ACA"/>
    <w:rsid w:val="00A04411"/>
    <w:rsid w:val="01A20482"/>
    <w:rsid w:val="02A67BEC"/>
    <w:rsid w:val="03FB485E"/>
    <w:rsid w:val="04041910"/>
    <w:rsid w:val="05424839"/>
    <w:rsid w:val="054E3565"/>
    <w:rsid w:val="06A64F55"/>
    <w:rsid w:val="06D51397"/>
    <w:rsid w:val="07522C93"/>
    <w:rsid w:val="078B6C8E"/>
    <w:rsid w:val="07C66F31"/>
    <w:rsid w:val="089E3E17"/>
    <w:rsid w:val="09045944"/>
    <w:rsid w:val="09151F1E"/>
    <w:rsid w:val="098A22EA"/>
    <w:rsid w:val="09D947CF"/>
    <w:rsid w:val="0B756CA4"/>
    <w:rsid w:val="0B763970"/>
    <w:rsid w:val="0DF1018C"/>
    <w:rsid w:val="10623011"/>
    <w:rsid w:val="1117674C"/>
    <w:rsid w:val="115C2EBC"/>
    <w:rsid w:val="1306440E"/>
    <w:rsid w:val="135E0CC8"/>
    <w:rsid w:val="136A1B21"/>
    <w:rsid w:val="153320AA"/>
    <w:rsid w:val="17714F86"/>
    <w:rsid w:val="19105754"/>
    <w:rsid w:val="19137AFC"/>
    <w:rsid w:val="19F636A6"/>
    <w:rsid w:val="1A187AC0"/>
    <w:rsid w:val="1B26620D"/>
    <w:rsid w:val="1BF46F59"/>
    <w:rsid w:val="1CBD494F"/>
    <w:rsid w:val="1D9C4564"/>
    <w:rsid w:val="1DD71A40"/>
    <w:rsid w:val="1E63121F"/>
    <w:rsid w:val="1F071C53"/>
    <w:rsid w:val="214271D1"/>
    <w:rsid w:val="21934ADF"/>
    <w:rsid w:val="21EB5ABA"/>
    <w:rsid w:val="222039B6"/>
    <w:rsid w:val="22A531AF"/>
    <w:rsid w:val="22CA1B74"/>
    <w:rsid w:val="23354D69"/>
    <w:rsid w:val="26372B46"/>
    <w:rsid w:val="27977369"/>
    <w:rsid w:val="27A26C1B"/>
    <w:rsid w:val="27BD1CA7"/>
    <w:rsid w:val="2A13795C"/>
    <w:rsid w:val="2A794507"/>
    <w:rsid w:val="2AC12920"/>
    <w:rsid w:val="2C641F76"/>
    <w:rsid w:val="2CE37ABA"/>
    <w:rsid w:val="2D510EC7"/>
    <w:rsid w:val="30393E95"/>
    <w:rsid w:val="33957634"/>
    <w:rsid w:val="346E6803"/>
    <w:rsid w:val="3A327A7E"/>
    <w:rsid w:val="3A706705"/>
    <w:rsid w:val="3BE97198"/>
    <w:rsid w:val="3E0C5604"/>
    <w:rsid w:val="3E2F6B34"/>
    <w:rsid w:val="3EDC25BB"/>
    <w:rsid w:val="3F8B74A4"/>
    <w:rsid w:val="404C3770"/>
    <w:rsid w:val="408244D3"/>
    <w:rsid w:val="411B580C"/>
    <w:rsid w:val="423050F8"/>
    <w:rsid w:val="426D00FA"/>
    <w:rsid w:val="433D127A"/>
    <w:rsid w:val="43462BE1"/>
    <w:rsid w:val="454B2480"/>
    <w:rsid w:val="492527D4"/>
    <w:rsid w:val="49D72799"/>
    <w:rsid w:val="4ADE4831"/>
    <w:rsid w:val="4BC84812"/>
    <w:rsid w:val="4C9739DF"/>
    <w:rsid w:val="4D5F3D23"/>
    <w:rsid w:val="4EB946C7"/>
    <w:rsid w:val="4F310701"/>
    <w:rsid w:val="4F3D3F64"/>
    <w:rsid w:val="510559A1"/>
    <w:rsid w:val="517D43B3"/>
    <w:rsid w:val="51E739FB"/>
    <w:rsid w:val="558B7073"/>
    <w:rsid w:val="559C3F16"/>
    <w:rsid w:val="562E7748"/>
    <w:rsid w:val="564F7C22"/>
    <w:rsid w:val="56D23BF8"/>
    <w:rsid w:val="59280156"/>
    <w:rsid w:val="59654BF9"/>
    <w:rsid w:val="5A576F72"/>
    <w:rsid w:val="5BC76675"/>
    <w:rsid w:val="5D447851"/>
    <w:rsid w:val="5E463C77"/>
    <w:rsid w:val="60830F1F"/>
    <w:rsid w:val="618741B1"/>
    <w:rsid w:val="61FA5617"/>
    <w:rsid w:val="626568C0"/>
    <w:rsid w:val="649A40E6"/>
    <w:rsid w:val="651B17E0"/>
    <w:rsid w:val="65A2780B"/>
    <w:rsid w:val="65B45923"/>
    <w:rsid w:val="66A001EE"/>
    <w:rsid w:val="67E934CF"/>
    <w:rsid w:val="690313ED"/>
    <w:rsid w:val="6A6E4160"/>
    <w:rsid w:val="6B4E354B"/>
    <w:rsid w:val="6BB32772"/>
    <w:rsid w:val="6CCD7863"/>
    <w:rsid w:val="6D047B27"/>
    <w:rsid w:val="6D325918"/>
    <w:rsid w:val="6D401191"/>
    <w:rsid w:val="6DE309C1"/>
    <w:rsid w:val="6EB56801"/>
    <w:rsid w:val="6EBA3E17"/>
    <w:rsid w:val="6F63000B"/>
    <w:rsid w:val="727E4290"/>
    <w:rsid w:val="74C517D1"/>
    <w:rsid w:val="770B16B4"/>
    <w:rsid w:val="77903967"/>
    <w:rsid w:val="79AA36CA"/>
    <w:rsid w:val="7A2B7977"/>
    <w:rsid w:val="7C4F2043"/>
    <w:rsid w:val="7CFC5E8E"/>
    <w:rsid w:val="7D7F24B4"/>
    <w:rsid w:val="7E503E50"/>
    <w:rsid w:val="7F934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3">
    <w:name w:val="Default Paragraph Font"/>
    <w:semiHidden/>
    <w:qFormat/>
    <w:uiPriority w:val="0"/>
  </w:style>
  <w:style w:type="table" w:default="1" w:styleId="91">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next w:val="35"/>
    <w:qFormat/>
    <w:uiPriority w:val="0"/>
    <w:pPr>
      <w:spacing w:after="120" w:afterLines="0" w:afterAutospacing="0"/>
    </w:pPr>
  </w:style>
  <w:style w:type="paragraph" w:customStyle="1" w:styleId="35">
    <w:name w:val="一级条标题"/>
    <w:basedOn w:val="36"/>
    <w:next w:val="37"/>
    <w:qFormat/>
    <w:uiPriority w:val="0"/>
    <w:pPr>
      <w:spacing w:line="240" w:lineRule="auto"/>
      <w:ind w:left="420"/>
      <w:outlineLvl w:val="2"/>
    </w:pPr>
  </w:style>
  <w:style w:type="paragraph" w:customStyle="1" w:styleId="3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38">
    <w:name w:val="Body Text Indent"/>
    <w:basedOn w:val="1"/>
    <w:qFormat/>
    <w:uiPriority w:val="0"/>
    <w:pPr>
      <w:spacing w:after="120" w:afterLines="0" w:afterAutospacing="0"/>
      <w:ind w:left="420" w:leftChars="200"/>
    </w:pPr>
  </w:style>
  <w:style w:type="paragraph" w:styleId="39">
    <w:name w:val="List Number 3"/>
    <w:basedOn w:val="1"/>
    <w:qFormat/>
    <w:uiPriority w:val="0"/>
    <w:pPr>
      <w:numPr>
        <w:ilvl w:val="0"/>
        <w:numId w:val="6"/>
      </w:numPr>
    </w:pPr>
  </w:style>
  <w:style w:type="paragraph" w:styleId="40">
    <w:name w:val="List 2"/>
    <w:basedOn w:val="1"/>
    <w:qFormat/>
    <w:uiPriority w:val="0"/>
    <w:pPr>
      <w:ind w:left="100" w:leftChars="200" w:hanging="200" w:hangingChars="200"/>
    </w:pPr>
  </w:style>
  <w:style w:type="paragraph" w:styleId="41">
    <w:name w:val="List Continue"/>
    <w:basedOn w:val="1"/>
    <w:qFormat/>
    <w:uiPriority w:val="0"/>
    <w:pPr>
      <w:spacing w:after="120" w:afterLines="0" w:afterAutospacing="0"/>
      <w:ind w:left="420" w:leftChars="200"/>
    </w:pPr>
  </w:style>
  <w:style w:type="paragraph" w:styleId="42">
    <w:name w:val="Block Text"/>
    <w:basedOn w:val="1"/>
    <w:qFormat/>
    <w:uiPriority w:val="0"/>
    <w:pPr>
      <w:spacing w:after="120" w:afterLines="0" w:afterAutospacing="0"/>
      <w:ind w:left="1440" w:leftChars="700" w:rightChars="700"/>
    </w:pPr>
  </w:style>
  <w:style w:type="paragraph" w:styleId="43">
    <w:name w:val="List Bullet 2"/>
    <w:basedOn w:val="1"/>
    <w:qFormat/>
    <w:uiPriority w:val="0"/>
    <w:pPr>
      <w:numPr>
        <w:ilvl w:val="0"/>
        <w:numId w:val="7"/>
      </w:numPr>
    </w:pPr>
  </w:style>
  <w:style w:type="paragraph" w:styleId="44">
    <w:name w:val="HTML Address"/>
    <w:basedOn w:val="1"/>
    <w:qFormat/>
    <w:uiPriority w:val="0"/>
    <w:rPr>
      <w:i/>
    </w:rPr>
  </w:style>
  <w:style w:type="paragraph" w:styleId="45">
    <w:name w:val="index 4"/>
    <w:basedOn w:val="1"/>
    <w:next w:val="1"/>
    <w:qFormat/>
    <w:uiPriority w:val="0"/>
    <w:pPr>
      <w:ind w:left="600" w:leftChars="600"/>
    </w:pPr>
  </w:style>
  <w:style w:type="paragraph" w:styleId="46">
    <w:name w:val="toc 5"/>
    <w:basedOn w:val="1"/>
    <w:next w:val="1"/>
    <w:qFormat/>
    <w:uiPriority w:val="0"/>
    <w:pPr>
      <w:ind w:left="1680" w:leftChars="800"/>
    </w:pPr>
  </w:style>
  <w:style w:type="paragraph" w:styleId="47">
    <w:name w:val="toc 3"/>
    <w:basedOn w:val="1"/>
    <w:next w:val="1"/>
    <w:qFormat/>
    <w:uiPriority w:val="0"/>
    <w:pPr>
      <w:ind w:left="840" w:leftChars="400"/>
    </w:pPr>
  </w:style>
  <w:style w:type="paragraph" w:styleId="48">
    <w:name w:val="Plain Text"/>
    <w:basedOn w:val="1"/>
    <w:qFormat/>
    <w:uiPriority w:val="0"/>
    <w:rPr>
      <w:rFonts w:ascii="宋体" w:hAnsi="Courier New"/>
    </w:rPr>
  </w:style>
  <w:style w:type="paragraph" w:styleId="49">
    <w:name w:val="List Bullet 5"/>
    <w:basedOn w:val="1"/>
    <w:qFormat/>
    <w:uiPriority w:val="0"/>
    <w:pPr>
      <w:numPr>
        <w:ilvl w:val="0"/>
        <w:numId w:val="8"/>
      </w:numPr>
    </w:pPr>
  </w:style>
  <w:style w:type="paragraph" w:styleId="50">
    <w:name w:val="List Number 4"/>
    <w:basedOn w:val="1"/>
    <w:qFormat/>
    <w:uiPriority w:val="0"/>
    <w:pPr>
      <w:numPr>
        <w:ilvl w:val="0"/>
        <w:numId w:val="9"/>
      </w:numPr>
    </w:pPr>
  </w:style>
  <w:style w:type="paragraph" w:styleId="51">
    <w:name w:val="toc 8"/>
    <w:basedOn w:val="1"/>
    <w:next w:val="1"/>
    <w:qFormat/>
    <w:uiPriority w:val="0"/>
    <w:pPr>
      <w:ind w:left="2940" w:leftChars="1400"/>
    </w:pPr>
  </w:style>
  <w:style w:type="paragraph" w:styleId="52">
    <w:name w:val="index 3"/>
    <w:basedOn w:val="1"/>
    <w:next w:val="1"/>
    <w:qFormat/>
    <w:uiPriority w:val="0"/>
    <w:pPr>
      <w:ind w:left="400" w:leftChars="400"/>
    </w:pPr>
  </w:style>
  <w:style w:type="paragraph" w:styleId="53">
    <w:name w:val="Date"/>
    <w:basedOn w:val="1"/>
    <w:next w:val="1"/>
    <w:qFormat/>
    <w:uiPriority w:val="0"/>
    <w:pPr>
      <w:ind w:left="100" w:leftChars="2500"/>
    </w:pPr>
  </w:style>
  <w:style w:type="paragraph" w:styleId="54">
    <w:name w:val="Body Text Indent 2"/>
    <w:basedOn w:val="1"/>
    <w:qFormat/>
    <w:uiPriority w:val="0"/>
    <w:pPr>
      <w:spacing w:after="120" w:afterLines="0" w:afterAutospacing="0" w:line="480" w:lineRule="auto"/>
      <w:ind w:left="420" w:leftChars="200"/>
    </w:pPr>
  </w:style>
  <w:style w:type="paragraph" w:styleId="55">
    <w:name w:val="endnote text"/>
    <w:basedOn w:val="1"/>
    <w:qFormat/>
    <w:uiPriority w:val="0"/>
    <w:pPr>
      <w:snapToGrid w:val="0"/>
      <w:jc w:val="left"/>
    </w:pPr>
  </w:style>
  <w:style w:type="paragraph" w:styleId="56">
    <w:name w:val="List Continue 5"/>
    <w:basedOn w:val="1"/>
    <w:qFormat/>
    <w:uiPriority w:val="0"/>
    <w:pPr>
      <w:spacing w:after="120" w:afterLines="0" w:afterAutospacing="0"/>
      <w:ind w:left="2100" w:leftChars="1000"/>
    </w:pPr>
  </w:style>
  <w:style w:type="paragraph" w:styleId="57">
    <w:name w:val="Balloon Text"/>
    <w:basedOn w:val="1"/>
    <w:qFormat/>
    <w:uiPriority w:val="0"/>
    <w:rPr>
      <w:sz w:val="18"/>
    </w:rPr>
  </w:style>
  <w:style w:type="paragraph" w:styleId="58">
    <w:name w:val="footer"/>
    <w:basedOn w:val="1"/>
    <w:qFormat/>
    <w:uiPriority w:val="0"/>
    <w:pPr>
      <w:tabs>
        <w:tab w:val="center" w:pos="4153"/>
        <w:tab w:val="right" w:pos="8306"/>
      </w:tabs>
      <w:snapToGrid w:val="0"/>
      <w:jc w:val="left"/>
    </w:pPr>
    <w:rPr>
      <w:sz w:val="18"/>
    </w:rPr>
  </w:style>
  <w:style w:type="paragraph" w:styleId="59">
    <w:name w:val="envelope return"/>
    <w:basedOn w:val="1"/>
    <w:qFormat/>
    <w:uiPriority w:val="0"/>
    <w:pPr>
      <w:snapToGrid w:val="0"/>
    </w:pPr>
    <w:rPr>
      <w:rFonts w:ascii="Arial" w:hAnsi="Arial"/>
    </w:rPr>
  </w:style>
  <w:style w:type="paragraph" w:styleId="6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1">
    <w:name w:val="Signature"/>
    <w:basedOn w:val="1"/>
    <w:qFormat/>
    <w:uiPriority w:val="0"/>
    <w:pPr>
      <w:ind w:left="100" w:leftChars="2100"/>
    </w:pPr>
  </w:style>
  <w:style w:type="paragraph" w:styleId="62">
    <w:name w:val="toc 1"/>
    <w:basedOn w:val="1"/>
    <w:next w:val="1"/>
    <w:qFormat/>
    <w:uiPriority w:val="0"/>
  </w:style>
  <w:style w:type="paragraph" w:styleId="63">
    <w:name w:val="List Continue 4"/>
    <w:basedOn w:val="1"/>
    <w:qFormat/>
    <w:uiPriority w:val="0"/>
    <w:pPr>
      <w:spacing w:after="120" w:afterLines="0" w:afterAutospacing="0"/>
      <w:ind w:left="1680" w:leftChars="800"/>
    </w:pPr>
  </w:style>
  <w:style w:type="paragraph" w:styleId="64">
    <w:name w:val="toc 4"/>
    <w:basedOn w:val="1"/>
    <w:next w:val="1"/>
    <w:qFormat/>
    <w:uiPriority w:val="0"/>
    <w:pPr>
      <w:ind w:left="1260" w:leftChars="600"/>
    </w:pPr>
  </w:style>
  <w:style w:type="paragraph" w:styleId="65">
    <w:name w:val="index heading"/>
    <w:basedOn w:val="1"/>
    <w:next w:val="66"/>
    <w:qFormat/>
    <w:uiPriority w:val="0"/>
    <w:rPr>
      <w:rFonts w:ascii="Arial" w:hAnsi="Arial"/>
      <w:b/>
    </w:rPr>
  </w:style>
  <w:style w:type="paragraph" w:styleId="66">
    <w:name w:val="index 1"/>
    <w:basedOn w:val="1"/>
    <w:next w:val="1"/>
    <w:qFormat/>
    <w:uiPriority w:val="0"/>
  </w:style>
  <w:style w:type="paragraph" w:styleId="67">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8">
    <w:name w:val="List Number 5"/>
    <w:basedOn w:val="1"/>
    <w:qFormat/>
    <w:uiPriority w:val="0"/>
    <w:pPr>
      <w:numPr>
        <w:ilvl w:val="0"/>
        <w:numId w:val="10"/>
      </w:numPr>
    </w:pPr>
  </w:style>
  <w:style w:type="paragraph" w:styleId="69">
    <w:name w:val="List"/>
    <w:basedOn w:val="1"/>
    <w:qFormat/>
    <w:uiPriority w:val="0"/>
    <w:pPr>
      <w:ind w:left="200" w:hanging="200" w:hangingChars="200"/>
    </w:pPr>
  </w:style>
  <w:style w:type="paragraph" w:styleId="70">
    <w:name w:val="footnote text"/>
    <w:basedOn w:val="1"/>
    <w:qFormat/>
    <w:uiPriority w:val="0"/>
    <w:pPr>
      <w:snapToGrid w:val="0"/>
      <w:jc w:val="left"/>
    </w:pPr>
    <w:rPr>
      <w:sz w:val="18"/>
    </w:rPr>
  </w:style>
  <w:style w:type="paragraph" w:styleId="71">
    <w:name w:val="toc 6"/>
    <w:basedOn w:val="1"/>
    <w:next w:val="1"/>
    <w:qFormat/>
    <w:uiPriority w:val="0"/>
    <w:pPr>
      <w:ind w:left="2100" w:leftChars="1000"/>
    </w:pPr>
  </w:style>
  <w:style w:type="paragraph" w:styleId="72">
    <w:name w:val="List 5"/>
    <w:basedOn w:val="1"/>
    <w:qFormat/>
    <w:uiPriority w:val="0"/>
    <w:pPr>
      <w:ind w:left="100" w:leftChars="800" w:hanging="200" w:hangingChars="200"/>
    </w:pPr>
  </w:style>
  <w:style w:type="paragraph" w:styleId="73">
    <w:name w:val="Body Text Indent 3"/>
    <w:basedOn w:val="1"/>
    <w:qFormat/>
    <w:uiPriority w:val="0"/>
    <w:pPr>
      <w:spacing w:after="120" w:afterLines="0" w:afterAutospacing="0"/>
      <w:ind w:left="420" w:leftChars="200"/>
    </w:pPr>
    <w:rPr>
      <w:sz w:val="16"/>
    </w:rPr>
  </w:style>
  <w:style w:type="paragraph" w:styleId="74">
    <w:name w:val="index 7"/>
    <w:basedOn w:val="1"/>
    <w:next w:val="1"/>
    <w:qFormat/>
    <w:uiPriority w:val="0"/>
    <w:pPr>
      <w:ind w:left="1200" w:leftChars="1200"/>
    </w:pPr>
  </w:style>
  <w:style w:type="paragraph" w:styleId="75">
    <w:name w:val="index 9"/>
    <w:basedOn w:val="1"/>
    <w:next w:val="1"/>
    <w:qFormat/>
    <w:uiPriority w:val="0"/>
    <w:pPr>
      <w:ind w:left="1600" w:leftChars="1600"/>
    </w:pPr>
  </w:style>
  <w:style w:type="paragraph" w:styleId="76">
    <w:name w:val="table of figures"/>
    <w:basedOn w:val="1"/>
    <w:next w:val="1"/>
    <w:qFormat/>
    <w:uiPriority w:val="0"/>
    <w:pPr>
      <w:ind w:leftChars="200" w:hanging="200" w:hangingChars="200"/>
    </w:pPr>
  </w:style>
  <w:style w:type="paragraph" w:styleId="77">
    <w:name w:val="toc 2"/>
    <w:basedOn w:val="1"/>
    <w:next w:val="1"/>
    <w:qFormat/>
    <w:uiPriority w:val="0"/>
    <w:pPr>
      <w:ind w:left="420" w:leftChars="200"/>
    </w:pPr>
  </w:style>
  <w:style w:type="paragraph" w:styleId="78">
    <w:name w:val="toc 9"/>
    <w:basedOn w:val="1"/>
    <w:next w:val="1"/>
    <w:qFormat/>
    <w:uiPriority w:val="0"/>
    <w:pPr>
      <w:ind w:left="3360" w:leftChars="1600"/>
    </w:pPr>
  </w:style>
  <w:style w:type="paragraph" w:styleId="79">
    <w:name w:val="Body Text 2"/>
    <w:basedOn w:val="1"/>
    <w:qFormat/>
    <w:uiPriority w:val="0"/>
    <w:pPr>
      <w:spacing w:after="120" w:afterLines="0" w:afterAutospacing="0" w:line="480" w:lineRule="auto"/>
    </w:pPr>
  </w:style>
  <w:style w:type="paragraph" w:styleId="80">
    <w:name w:val="List 4"/>
    <w:basedOn w:val="1"/>
    <w:qFormat/>
    <w:uiPriority w:val="0"/>
    <w:pPr>
      <w:ind w:left="100" w:leftChars="600" w:hanging="200" w:hangingChars="200"/>
    </w:pPr>
  </w:style>
  <w:style w:type="paragraph" w:styleId="81">
    <w:name w:val="List Continue 2"/>
    <w:basedOn w:val="1"/>
    <w:qFormat/>
    <w:uiPriority w:val="0"/>
    <w:pPr>
      <w:spacing w:after="120" w:afterLines="0" w:afterAutospacing="0"/>
      <w:ind w:left="840" w:leftChars="400"/>
    </w:pPr>
  </w:style>
  <w:style w:type="paragraph" w:styleId="8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3">
    <w:name w:val="HTML Preformatted"/>
    <w:basedOn w:val="1"/>
    <w:qFormat/>
    <w:uiPriority w:val="0"/>
    <w:rPr>
      <w:rFonts w:ascii="Courier New" w:hAnsi="Courier New"/>
      <w:sz w:val="20"/>
    </w:rPr>
  </w:style>
  <w:style w:type="paragraph" w:styleId="84">
    <w:name w:val="Normal (Web)"/>
    <w:basedOn w:val="1"/>
    <w:qFormat/>
    <w:uiPriority w:val="0"/>
    <w:rPr>
      <w:sz w:val="24"/>
    </w:rPr>
  </w:style>
  <w:style w:type="paragraph" w:styleId="85">
    <w:name w:val="List Continue 3"/>
    <w:basedOn w:val="1"/>
    <w:qFormat/>
    <w:uiPriority w:val="0"/>
    <w:pPr>
      <w:spacing w:after="120" w:afterLines="0" w:afterAutospacing="0"/>
      <w:ind w:left="1260" w:leftChars="600"/>
    </w:pPr>
  </w:style>
  <w:style w:type="paragraph" w:styleId="86">
    <w:name w:val="index 2"/>
    <w:basedOn w:val="1"/>
    <w:next w:val="1"/>
    <w:qFormat/>
    <w:uiPriority w:val="0"/>
    <w:pPr>
      <w:ind w:left="200" w:leftChars="200"/>
    </w:pPr>
  </w:style>
  <w:style w:type="paragraph" w:styleId="8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8">
    <w:name w:val="annotation subject"/>
    <w:basedOn w:val="28"/>
    <w:next w:val="28"/>
    <w:qFormat/>
    <w:uiPriority w:val="0"/>
    <w:rPr>
      <w:b/>
    </w:rPr>
  </w:style>
  <w:style w:type="paragraph" w:styleId="89">
    <w:name w:val="Body Text First Indent"/>
    <w:basedOn w:val="34"/>
    <w:next w:val="1"/>
    <w:qFormat/>
    <w:uiPriority w:val="0"/>
    <w:pPr>
      <w:ind w:firstLine="420" w:firstLineChars="100"/>
    </w:pPr>
  </w:style>
  <w:style w:type="paragraph" w:styleId="90">
    <w:name w:val="Body Text First Indent 2"/>
    <w:basedOn w:val="38"/>
    <w:qFormat/>
    <w:uiPriority w:val="0"/>
    <w:pPr>
      <w:ind w:firstLine="420" w:firstLineChars="200"/>
    </w:pPr>
  </w:style>
  <w:style w:type="table" w:styleId="92">
    <w:name w:val="Table Grid"/>
    <w:basedOn w:val="9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Table Text"/>
    <w:basedOn w:val="1"/>
    <w:semiHidden/>
    <w:qFormat/>
    <w:uiPriority w:val="0"/>
    <w:rPr>
      <w:rFonts w:ascii="宋体" w:hAnsi="宋体" w:eastAsia="宋体" w:cs="宋体"/>
      <w:sz w:val="24"/>
      <w:szCs w:val="24"/>
      <w:lang w:val="en-US" w:eastAsia="en-US" w:bidi="ar-SA"/>
    </w:rPr>
  </w:style>
  <w:style w:type="paragraph" w:customStyle="1" w:styleId="96">
    <w:name w:val="纯文本1"/>
    <w:basedOn w:val="1"/>
    <w:qFormat/>
    <w:uiPriority w:val="1650"/>
    <w:rPr>
      <w:rFonts w:ascii="宋体" w:hAnsi="宋体" w:cs="Courier New"/>
      <w:kern w:val="2"/>
      <w:sz w:val="24"/>
    </w:rPr>
  </w:style>
  <w:style w:type="paragraph" w:styleId="9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4098"/>
    <customShpInfo spid="_x0000_s4099"/>
    <customShpInfo spid="_x0000_s4097"/>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Info spid="_x0000_s4110"/>
    <customShpInfo spid="_x0000_s4111"/>
    <customShpInfo spid="_x0000_s4109"/>
    <customShpInfo spid="_x0000_s4113"/>
    <customShpInfo spid="_x0000_s4114"/>
    <customShpInfo spid="_x0000_s4112"/>
    <customShpInfo spid="_x0000_s4116"/>
    <customShpInfo spid="_x0000_s4117"/>
    <customShpInfo spid="_x0000_s4115"/>
    <customShpInfo spid="_x0000_s4119"/>
    <customShpInfo spid="_x0000_s4120"/>
    <customShpInfo spid="_x0000_s41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18490</Words>
  <Characters>19793</Characters>
  <TotalTime>27</TotalTime>
  <ScaleCrop>false</ScaleCrop>
  <LinksUpToDate>false</LinksUpToDate>
  <CharactersWithSpaces>21148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2026-05-25T10:10:00Z</dcterms:created>
  <dc:creator>Administrator</dc:creator>
  <cp:lastModifiedBy>18997173456</cp:lastModifiedBy>
  <dcterms:modified xsi:type="dcterms:W3CDTF">2026-06-01T10:43:35Z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2026-05-25T10:12:30Z</vt:filetime>
  </property>
  <property fmtid="{D5CDD505-2E9C-101B-9397-08002B2CF9AE}" pid="4" name="KSOTemplateDocerSaveRecord">
    <vt:lpwstr>eyJoZGlkIjoiMDEyZWMzODE4MzkzNjcxNTQ1NTlhYmE2MDI0MmY1NTciLCJ1c2VySWQiOiI0NDkwNjU4NzEifQ==</vt:lpwstr>
  </property>
  <property fmtid="{D5CDD505-2E9C-101B-9397-08002B2CF9AE}" pid="5" name="KSOProductBuildVer">
    <vt:lpwstr>2052-12.1.0.26375</vt:lpwstr>
  </property>
  <property fmtid="{D5CDD505-2E9C-101B-9397-08002B2CF9AE}" pid="6" name="ICV">
    <vt:lpwstr>CDF43E40F5684FDB8E20084E380175FC_12</vt:lpwstr>
  </property>
</Properties>
</file>