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44635">
      <w:pPr>
        <w:pStyle w:val="2"/>
        <w:spacing w:line="254" w:lineRule="auto"/>
      </w:pPr>
    </w:p>
    <w:p w14:paraId="3ABC0975">
      <w:pPr>
        <w:pStyle w:val="2"/>
        <w:spacing w:line="254" w:lineRule="auto"/>
      </w:pPr>
    </w:p>
    <w:p w14:paraId="29CCEFF5">
      <w:pPr>
        <w:pStyle w:val="2"/>
        <w:spacing w:line="254" w:lineRule="auto"/>
      </w:pPr>
    </w:p>
    <w:p w14:paraId="4CC271B2">
      <w:pPr>
        <w:pStyle w:val="2"/>
        <w:spacing w:line="254" w:lineRule="auto"/>
      </w:pPr>
    </w:p>
    <w:p w14:paraId="1E938182">
      <w:pPr>
        <w:autoSpaceDE w:val="0"/>
        <w:autoSpaceDN w:val="0"/>
        <w:adjustRightInd w:val="0"/>
        <w:spacing w:line="360" w:lineRule="auto"/>
        <w:ind w:firstLine="0" w:firstLineChars="0"/>
        <w:rPr>
          <w:rFonts w:hint="default" w:ascii="宋体" w:hAnsi="宋体" w:eastAsia="宋体" w:cs="宋体"/>
          <w:b/>
          <w:sz w:val="36"/>
          <w:szCs w:val="36"/>
          <w:lang w:val="en-US" w:eastAsia="zh-CN"/>
        </w:rPr>
      </w:pPr>
      <w:r>
        <w:rPr>
          <w:rFonts w:hint="eastAsia" w:ascii="宋体" w:hAnsi="宋体" w:cs="宋体"/>
          <w:b/>
          <w:sz w:val="36"/>
          <w:szCs w:val="36"/>
          <w:lang w:val="en-US" w:eastAsia="zh-CN"/>
        </w:rPr>
        <w:t xml:space="preserve">        </w:t>
      </w:r>
      <w:r>
        <w:rPr>
          <w:rFonts w:hint="eastAsia" w:ascii="宋体" w:hAnsi="宋体" w:cs="宋体"/>
          <w:b/>
          <w:color w:val="FF0000"/>
          <w:sz w:val="36"/>
          <w:szCs w:val="36"/>
          <w:lang w:val="en-US" w:eastAsia="zh-CN"/>
        </w:rPr>
        <w:t xml:space="preserve">                                   </w:t>
      </w:r>
    </w:p>
    <w:p w14:paraId="3C0F5C50">
      <w:pPr>
        <w:autoSpaceDE w:val="0"/>
        <w:autoSpaceDN w:val="0"/>
        <w:adjustRightInd w:val="0"/>
        <w:spacing w:line="360" w:lineRule="auto"/>
        <w:ind w:firstLine="0" w:firstLineChars="0"/>
        <w:rPr>
          <w:rFonts w:ascii="宋体" w:hAnsi="宋体" w:cs="宋体"/>
          <w:b/>
          <w:sz w:val="36"/>
          <w:szCs w:val="36"/>
          <w:lang w:val="zh-CN"/>
        </w:rPr>
      </w:pPr>
    </w:p>
    <w:p w14:paraId="38118B60">
      <w:pPr>
        <w:autoSpaceDE w:val="0"/>
        <w:autoSpaceDN w:val="0"/>
        <w:adjustRightInd w:val="0"/>
        <w:spacing w:line="360" w:lineRule="auto"/>
        <w:ind w:firstLine="0" w:firstLineChars="0"/>
        <w:rPr>
          <w:rFonts w:ascii="宋体" w:hAnsi="宋体" w:cs="宋体"/>
          <w:b/>
          <w:color w:val="000000"/>
          <w:sz w:val="84"/>
          <w:szCs w:val="84"/>
          <w:lang w:val="zh-CN"/>
        </w:rPr>
      </w:pPr>
    </w:p>
    <w:p w14:paraId="0E4D286F">
      <w:pPr>
        <w:autoSpaceDE w:val="0"/>
        <w:autoSpaceDN w:val="0"/>
        <w:adjustRightInd w:val="0"/>
        <w:spacing w:line="360" w:lineRule="auto"/>
        <w:ind w:firstLine="0" w:firstLineChars="0"/>
        <w:jc w:val="center"/>
        <w:rPr>
          <w:rFonts w:ascii="宋体" w:hAnsi="宋体" w:cs="宋体"/>
          <w:b/>
          <w:color w:val="000000"/>
          <w:sz w:val="84"/>
          <w:szCs w:val="84"/>
        </w:rPr>
      </w:pPr>
      <w:r>
        <w:rPr>
          <w:rFonts w:hint="eastAsia" w:ascii="宋体" w:hAnsi="宋体" w:cs="宋体"/>
          <w:b/>
          <w:color w:val="000000"/>
          <w:sz w:val="84"/>
          <w:szCs w:val="84"/>
          <w:lang w:val="zh-CN"/>
        </w:rPr>
        <w:t>竞争性磋商文件</w:t>
      </w:r>
    </w:p>
    <w:p w14:paraId="7220B866">
      <w:pPr>
        <w:adjustRightInd w:val="0"/>
        <w:spacing w:line="360" w:lineRule="auto"/>
        <w:ind w:firstLine="0" w:firstLineChars="0"/>
        <w:textAlignment w:val="baseline"/>
        <w:rPr>
          <w:rFonts w:ascii="宋体" w:hAnsi="宋体" w:cs="宋体"/>
          <w:b/>
          <w:color w:val="000000"/>
          <w:sz w:val="36"/>
          <w:szCs w:val="36"/>
        </w:rPr>
      </w:pPr>
    </w:p>
    <w:p w14:paraId="47A3CAA4">
      <w:pPr>
        <w:adjustRightInd w:val="0"/>
        <w:spacing w:line="360" w:lineRule="auto"/>
        <w:ind w:firstLine="0" w:firstLineChars="0"/>
        <w:textAlignment w:val="baseline"/>
        <w:rPr>
          <w:rFonts w:ascii="宋体" w:hAnsi="宋体" w:cs="宋体"/>
          <w:b/>
          <w:color w:val="000000"/>
          <w:sz w:val="36"/>
          <w:szCs w:val="36"/>
        </w:rPr>
      </w:pPr>
    </w:p>
    <w:p w14:paraId="0BFABB07">
      <w:pPr>
        <w:adjustRightInd w:val="0"/>
        <w:spacing w:line="360" w:lineRule="auto"/>
        <w:ind w:firstLine="0" w:firstLineChars="0"/>
        <w:textAlignment w:val="baseline"/>
        <w:rPr>
          <w:rFonts w:ascii="宋体" w:hAnsi="宋体" w:cs="宋体"/>
          <w:b/>
          <w:color w:val="000000"/>
          <w:sz w:val="36"/>
          <w:szCs w:val="36"/>
        </w:rPr>
      </w:pPr>
    </w:p>
    <w:p w14:paraId="737E932E">
      <w:pPr>
        <w:adjustRightInd w:val="0"/>
        <w:spacing w:line="360" w:lineRule="auto"/>
        <w:ind w:firstLine="0" w:firstLineChars="0"/>
        <w:textAlignment w:val="baseline"/>
        <w:rPr>
          <w:rFonts w:ascii="宋体" w:hAnsi="宋体" w:cs="宋体"/>
          <w:b/>
          <w:color w:val="000000"/>
          <w:sz w:val="36"/>
          <w:szCs w:val="36"/>
        </w:rPr>
      </w:pPr>
    </w:p>
    <w:p w14:paraId="50D54B65">
      <w:pPr>
        <w:adjustRightInd w:val="0"/>
        <w:spacing w:line="360" w:lineRule="auto"/>
        <w:ind w:firstLine="0" w:firstLineChars="0"/>
        <w:jc w:val="center"/>
        <w:textAlignment w:val="baseline"/>
        <w:rPr>
          <w:rFonts w:ascii="宋体" w:hAnsi="宋体" w:cs="宋体"/>
          <w:b/>
          <w:color w:val="000000"/>
          <w:sz w:val="36"/>
          <w:szCs w:val="36"/>
        </w:rPr>
      </w:pPr>
    </w:p>
    <w:p w14:paraId="6256B15C">
      <w:pPr>
        <w:adjustRightInd w:val="0"/>
        <w:spacing w:line="360" w:lineRule="auto"/>
        <w:ind w:firstLine="900" w:firstLineChars="300"/>
        <w:textAlignment w:val="baseline"/>
        <w:rPr>
          <w:rFonts w:ascii="宋体" w:hAnsi="宋体" w:cs="宋体"/>
          <w:b/>
          <w:color w:val="000000"/>
          <w:sz w:val="30"/>
          <w:szCs w:val="30"/>
        </w:rPr>
      </w:pPr>
      <w:r>
        <w:rPr>
          <w:rFonts w:hint="eastAsia" w:ascii="宋体" w:hAnsi="宋体" w:cs="宋体"/>
          <w:b/>
          <w:color w:val="000000"/>
          <w:sz w:val="30"/>
          <w:szCs w:val="30"/>
        </w:rPr>
        <w:t>采购项目编号：</w:t>
      </w:r>
      <w:r>
        <w:rPr>
          <w:rFonts w:hint="eastAsia" w:ascii="宋体" w:hAnsi="宋体" w:cs="宋体"/>
          <w:b/>
          <w:color w:val="000000"/>
          <w:sz w:val="30"/>
          <w:szCs w:val="30"/>
          <w:lang w:val="en-US" w:eastAsia="zh-CN"/>
        </w:rPr>
        <w:t>青海信泽磋商（货物）2026-008</w:t>
      </w:r>
      <w:r>
        <w:rPr>
          <w:rFonts w:hint="eastAsia" w:ascii="宋体" w:hAnsi="宋体" w:cs="宋体"/>
          <w:b/>
          <w:color w:val="000000"/>
          <w:sz w:val="30"/>
          <w:szCs w:val="30"/>
        </w:rPr>
        <w:t xml:space="preserve">     </w:t>
      </w:r>
    </w:p>
    <w:p w14:paraId="1742A779">
      <w:pPr>
        <w:adjustRightInd w:val="0"/>
        <w:spacing w:line="360" w:lineRule="auto"/>
        <w:ind w:left="2996" w:leftChars="426" w:hanging="2101" w:hangingChars="700"/>
        <w:textAlignment w:val="baseline"/>
        <w:rPr>
          <w:rFonts w:hint="eastAsia" w:ascii="宋体" w:hAnsi="宋体" w:eastAsia="宋体" w:cs="宋体"/>
          <w:b/>
          <w:color w:val="auto"/>
          <w:sz w:val="30"/>
          <w:szCs w:val="30"/>
          <w:lang w:val="en-US" w:eastAsia="zh-CN"/>
        </w:rPr>
      </w:pPr>
      <w:r>
        <w:rPr>
          <w:rFonts w:hint="eastAsia" w:ascii="宋体" w:hAnsi="宋体" w:cs="宋体"/>
          <w:b/>
          <w:color w:val="000000"/>
          <w:sz w:val="30"/>
          <w:szCs w:val="30"/>
        </w:rPr>
        <w:t>采购项目名称：</w:t>
      </w:r>
      <w:r>
        <w:rPr>
          <w:rFonts w:hint="eastAsia" w:ascii="宋体" w:hAnsi="宋体" w:cs="宋体"/>
          <w:b/>
          <w:color w:val="000000"/>
          <w:sz w:val="30"/>
          <w:szCs w:val="30"/>
          <w:lang w:eastAsia="zh-CN"/>
        </w:rPr>
        <w:t>班玛县藏医院服务能力提升综合建设项目</w:t>
      </w:r>
    </w:p>
    <w:p w14:paraId="650FE6E0">
      <w:pPr>
        <w:adjustRightInd w:val="0"/>
        <w:spacing w:line="360" w:lineRule="auto"/>
        <w:ind w:left="2996" w:leftChars="426" w:hanging="2101" w:hangingChars="700"/>
        <w:textAlignment w:val="baseline"/>
        <w:rPr>
          <w:rFonts w:hint="eastAsia" w:ascii="宋体" w:hAnsi="宋体" w:eastAsia="宋体" w:cs="宋体"/>
          <w:b/>
          <w:color w:val="000000"/>
          <w:sz w:val="30"/>
          <w:szCs w:val="30"/>
          <w:lang w:eastAsia="zh-CN"/>
        </w:rPr>
      </w:pPr>
      <w:r>
        <w:rPr>
          <w:rFonts w:hint="eastAsia" w:ascii="宋体" w:hAnsi="宋体" w:cs="宋体"/>
          <w:b/>
          <w:color w:val="000000"/>
          <w:sz w:val="30"/>
          <w:szCs w:val="30"/>
        </w:rPr>
        <w:t>采购代理机构：</w:t>
      </w:r>
      <w:r>
        <w:rPr>
          <w:rFonts w:hint="eastAsia" w:ascii="宋体" w:hAnsi="宋体" w:cs="宋体"/>
          <w:b/>
          <w:color w:val="000000"/>
          <w:sz w:val="30"/>
          <w:szCs w:val="30"/>
          <w:lang w:val="en-US" w:eastAsia="zh-CN"/>
        </w:rPr>
        <w:t>青海信泽项目管理有限公司</w:t>
      </w:r>
    </w:p>
    <w:p w14:paraId="1D6332A9">
      <w:pPr>
        <w:adjustRightInd w:val="0"/>
        <w:spacing w:line="360" w:lineRule="auto"/>
        <w:ind w:firstLine="0" w:firstLineChars="0"/>
        <w:jc w:val="center"/>
        <w:textAlignment w:val="baseline"/>
        <w:rPr>
          <w:rFonts w:hint="eastAsia" w:ascii="宋体" w:hAnsi="宋体" w:eastAsia="宋体" w:cs="宋体"/>
          <w:b/>
          <w:color w:val="auto"/>
          <w:sz w:val="32"/>
          <w:szCs w:val="32"/>
          <w:highlight w:val="none"/>
          <w:lang w:val="en-US" w:eastAsia="zh-CN"/>
        </w:rPr>
      </w:pPr>
      <w:r>
        <w:rPr>
          <w:rFonts w:hint="eastAsia" w:ascii="宋体" w:hAnsi="宋体" w:cs="宋体"/>
          <w:b/>
          <w:color w:val="auto"/>
          <w:sz w:val="36"/>
          <w:szCs w:val="36"/>
          <w:highlight w:val="none"/>
          <w:lang w:eastAsia="zh-CN"/>
        </w:rPr>
        <w:t>2026年5月</w:t>
      </w:r>
    </w:p>
    <w:p w14:paraId="6C7E6C3F">
      <w:pPr>
        <w:pageBreakBefore/>
        <w:adjustRightInd w:val="0"/>
        <w:ind w:firstLine="0" w:firstLineChars="0"/>
        <w:jc w:val="center"/>
        <w:textAlignment w:val="baseline"/>
        <w:rPr>
          <w:rFonts w:hint="default" w:ascii="宋体" w:hAnsi="宋体" w:eastAsia="宋体" w:cs="宋体"/>
          <w:b/>
          <w:color w:val="000000"/>
          <w:sz w:val="40"/>
          <w:szCs w:val="30"/>
          <w:highlight w:val="red"/>
          <w:lang w:val="en-US" w:eastAsia="zh-CN"/>
        </w:rPr>
        <w:sectPr>
          <w:headerReference r:id="rId7" w:type="first"/>
          <w:footerReference r:id="rId10" w:type="first"/>
          <w:headerReference r:id="rId5" w:type="default"/>
          <w:footerReference r:id="rId8" w:type="default"/>
          <w:headerReference r:id="rId6" w:type="even"/>
          <w:footerReference r:id="rId9" w:type="even"/>
          <w:pgSz w:w="11850" w:h="16783"/>
          <w:pgMar w:top="1270" w:right="1179" w:bottom="930" w:left="1519" w:header="720" w:footer="720" w:gutter="0"/>
          <w:pgNumType w:fmt="decimal" w:start="1"/>
          <w:cols w:space="720" w:num="1"/>
          <w:titlePg/>
        </w:sectPr>
      </w:pPr>
    </w:p>
    <w:sdt>
      <w:sdtPr>
        <w:rPr>
          <w:rFonts w:ascii="宋体" w:hAnsi="宋体" w:eastAsia="宋体" w:cs="宋体"/>
          <w:sz w:val="35"/>
          <w:szCs w:val="35"/>
        </w:rPr>
        <w:id w:val="147480379"/>
        <w:docPartObj>
          <w:docPartGallery w:val="Table of Contents"/>
          <w:docPartUnique/>
        </w:docPartObj>
      </w:sdtPr>
      <w:sdtEndPr>
        <w:rPr>
          <w:rFonts w:ascii="宋体" w:hAnsi="宋体" w:eastAsia="宋体" w:cs="宋体"/>
          <w:sz w:val="24"/>
          <w:szCs w:val="24"/>
        </w:rPr>
      </w:sdtEndPr>
      <w:sdtContent>
        <w:p w14:paraId="28098B88">
          <w:pPr>
            <w:spacing w:before="71" w:line="218" w:lineRule="auto"/>
            <w:ind w:left="4088"/>
            <w:rPr>
              <w:rFonts w:ascii="宋体" w:hAnsi="宋体" w:eastAsia="宋体" w:cs="宋体"/>
              <w:sz w:val="35"/>
              <w:szCs w:val="35"/>
            </w:rPr>
          </w:pPr>
          <w:r>
            <w:rPr>
              <w:rFonts w:ascii="宋体" w:hAnsi="宋体" w:eastAsia="宋体" w:cs="宋体"/>
              <w:spacing w:val="-32"/>
              <w:sz w:val="35"/>
              <w:szCs w:val="35"/>
            </w:rPr>
            <w:t>目录</w:t>
          </w:r>
        </w:p>
        <w:p w14:paraId="65CFD776">
          <w:pPr>
            <w:tabs>
              <w:tab w:val="right" w:leader="dot" w:pos="8742"/>
            </w:tabs>
            <w:spacing w:before="36" w:line="185" w:lineRule="auto"/>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b/>
              <w:bCs/>
              <w:spacing w:val="-3"/>
              <w:sz w:val="24"/>
              <w:szCs w:val="24"/>
            </w:rPr>
            <w:t>第一部分</w:t>
          </w:r>
          <w:r>
            <w:rPr>
              <w:rFonts w:ascii="宋体" w:hAnsi="宋体" w:eastAsia="宋体" w:cs="宋体"/>
              <w:spacing w:val="-3"/>
              <w:sz w:val="24"/>
              <w:szCs w:val="24"/>
            </w:rPr>
            <w:t xml:space="preserve">  </w:t>
          </w:r>
          <w:r>
            <w:rPr>
              <w:rFonts w:ascii="宋体" w:hAnsi="宋体" w:eastAsia="宋体" w:cs="宋体"/>
              <w:b/>
              <w:bCs/>
              <w:spacing w:val="-3"/>
              <w:sz w:val="24"/>
              <w:szCs w:val="24"/>
            </w:rPr>
            <w:t>投标邀请</w:t>
          </w:r>
          <w:r>
            <w:rPr>
              <w:rFonts w:ascii="宋体" w:hAnsi="宋体" w:eastAsia="宋体" w:cs="宋体"/>
              <w:spacing w:val="8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60"/>
              <w:sz w:val="24"/>
              <w:szCs w:val="24"/>
            </w:rPr>
            <w:t xml:space="preserve"> </w:t>
          </w:r>
          <w:r>
            <w:rPr>
              <w:rFonts w:ascii="宋体" w:hAnsi="宋体" w:eastAsia="宋体" w:cs="宋体"/>
              <w:b/>
              <w:bCs/>
              <w:spacing w:val="-17"/>
              <w:sz w:val="24"/>
              <w:szCs w:val="24"/>
            </w:rPr>
            <w:t>3</w:t>
          </w:r>
          <w:r>
            <w:rPr>
              <w:rFonts w:ascii="宋体" w:hAnsi="宋体" w:eastAsia="宋体" w:cs="宋体"/>
              <w:b/>
              <w:bCs/>
              <w:spacing w:val="-17"/>
              <w:sz w:val="24"/>
              <w:szCs w:val="24"/>
            </w:rPr>
            <w:fldChar w:fldCharType="end"/>
          </w:r>
        </w:p>
        <w:p w14:paraId="1F08F2BD">
          <w:pPr>
            <w:tabs>
              <w:tab w:val="right" w:leader="dot" w:pos="8742"/>
            </w:tabs>
            <w:spacing w:before="227" w:line="185" w:lineRule="auto"/>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供应商须知前附表</w:t>
          </w:r>
          <w:r>
            <w:rPr>
              <w:rFonts w:ascii="宋体" w:hAnsi="宋体" w:eastAsia="宋体" w:cs="宋体"/>
              <w:spacing w:val="8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68"/>
              <w:sz w:val="24"/>
              <w:szCs w:val="24"/>
            </w:rPr>
            <w:t xml:space="preserve"> </w:t>
          </w:r>
          <w:r>
            <w:rPr>
              <w:rFonts w:hint="eastAsia" w:ascii="宋体" w:hAnsi="宋体" w:eastAsia="宋体" w:cs="宋体"/>
              <w:b/>
              <w:bCs/>
              <w:spacing w:val="-14"/>
              <w:sz w:val="24"/>
              <w:szCs w:val="24"/>
              <w:lang w:val="en-US" w:eastAsia="zh-CN"/>
            </w:rPr>
            <w:t>7</w:t>
          </w:r>
          <w:r>
            <w:rPr>
              <w:rFonts w:ascii="宋体" w:hAnsi="宋体" w:eastAsia="宋体" w:cs="宋体"/>
              <w:b/>
              <w:bCs/>
              <w:spacing w:val="-14"/>
              <w:sz w:val="24"/>
              <w:szCs w:val="24"/>
            </w:rPr>
            <w:fldChar w:fldCharType="end"/>
          </w:r>
        </w:p>
        <w:p w14:paraId="7A996E3F">
          <w:pPr>
            <w:tabs>
              <w:tab w:val="right" w:leader="dot" w:pos="8742"/>
            </w:tabs>
            <w:spacing w:before="225" w:line="185"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b/>
              <w:bCs/>
              <w:spacing w:val="-3"/>
              <w:sz w:val="24"/>
              <w:szCs w:val="24"/>
            </w:rPr>
            <w:t>第三部分</w:t>
          </w:r>
          <w:r>
            <w:rPr>
              <w:rFonts w:ascii="宋体" w:hAnsi="宋体" w:eastAsia="宋体" w:cs="宋体"/>
              <w:spacing w:val="-3"/>
              <w:sz w:val="24"/>
              <w:szCs w:val="24"/>
            </w:rPr>
            <w:t xml:space="preserve">  </w:t>
          </w:r>
          <w:r>
            <w:rPr>
              <w:rFonts w:ascii="宋体" w:hAnsi="宋体" w:eastAsia="宋体" w:cs="宋体"/>
              <w:b/>
              <w:bCs/>
              <w:spacing w:val="-3"/>
              <w:sz w:val="24"/>
              <w:szCs w:val="24"/>
            </w:rPr>
            <w:t>供应商须知</w:t>
          </w:r>
          <w:r>
            <w:rPr>
              <w:rFonts w:ascii="宋体" w:hAnsi="宋体" w:eastAsia="宋体" w:cs="宋体"/>
              <w:spacing w:val="8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49"/>
              <w:sz w:val="24"/>
              <w:szCs w:val="24"/>
            </w:rPr>
            <w:t xml:space="preserve"> </w:t>
          </w:r>
          <w:r>
            <w:rPr>
              <w:rFonts w:ascii="宋体" w:hAnsi="宋体" w:eastAsia="宋体" w:cs="宋体"/>
              <w:b/>
              <w:bCs/>
              <w:spacing w:val="-17"/>
              <w:sz w:val="24"/>
              <w:szCs w:val="24"/>
            </w:rPr>
            <w:t>1</w:t>
          </w:r>
          <w:r>
            <w:rPr>
              <w:rFonts w:hint="eastAsia" w:ascii="宋体" w:hAnsi="宋体" w:eastAsia="宋体" w:cs="宋体"/>
              <w:b/>
              <w:bCs/>
              <w:spacing w:val="-13"/>
              <w:sz w:val="24"/>
              <w:szCs w:val="24"/>
              <w:lang w:val="en-US" w:eastAsia="zh-CN"/>
            </w:rPr>
            <w:t>1</w:t>
          </w:r>
          <w:r>
            <w:rPr>
              <w:rFonts w:ascii="宋体" w:hAnsi="宋体" w:eastAsia="宋体" w:cs="宋体"/>
              <w:b/>
              <w:bCs/>
              <w:spacing w:val="-13"/>
              <w:sz w:val="24"/>
              <w:szCs w:val="24"/>
            </w:rPr>
            <w:fldChar w:fldCharType="end"/>
          </w:r>
        </w:p>
        <w:p w14:paraId="35AE2FCF">
          <w:pPr>
            <w:tabs>
              <w:tab w:val="right" w:leader="dot" w:pos="8742"/>
            </w:tabs>
            <w:spacing w:before="227" w:line="185" w:lineRule="auto"/>
            <w:ind w:left="423"/>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z w:val="24"/>
              <w:szCs w:val="24"/>
            </w:rPr>
            <w:t>一、说明</w:t>
          </w:r>
          <w:r>
            <w:rPr>
              <w:rFonts w:ascii="宋体" w:hAnsi="宋体" w:eastAsia="宋体" w:cs="宋体"/>
              <w:spacing w:val="85"/>
              <w:sz w:val="24"/>
              <w:szCs w:val="24"/>
            </w:rPr>
            <w:t xml:space="preserve"> </w:t>
          </w:r>
          <w:r>
            <w:rPr>
              <w:rFonts w:ascii="宋体" w:hAnsi="宋体" w:eastAsia="宋体" w:cs="宋体"/>
              <w:sz w:val="24"/>
              <w:szCs w:val="24"/>
            </w:rPr>
            <w:tab/>
          </w:r>
          <w:r>
            <w:rPr>
              <w:rFonts w:ascii="宋体" w:hAnsi="宋体" w:eastAsia="宋体" w:cs="宋体"/>
              <w:spacing w:val="-4"/>
              <w:sz w:val="24"/>
              <w:szCs w:val="24"/>
            </w:rPr>
            <w:t xml:space="preserve"> </w:t>
          </w:r>
          <w:r>
            <w:rPr>
              <w:rFonts w:ascii="宋体" w:hAnsi="宋体" w:eastAsia="宋体" w:cs="宋体"/>
              <w:spacing w:val="-15"/>
              <w:sz w:val="24"/>
              <w:szCs w:val="24"/>
            </w:rPr>
            <w:t>1</w:t>
          </w:r>
          <w:r>
            <w:rPr>
              <w:rFonts w:hint="eastAsia" w:ascii="宋体" w:hAnsi="宋体" w:eastAsia="宋体" w:cs="宋体"/>
              <w:spacing w:val="-13"/>
              <w:sz w:val="24"/>
              <w:szCs w:val="24"/>
              <w:lang w:val="en-US" w:eastAsia="zh-CN"/>
            </w:rPr>
            <w:t>1</w:t>
          </w:r>
          <w:r>
            <w:rPr>
              <w:rFonts w:ascii="宋体" w:hAnsi="宋体" w:eastAsia="宋体" w:cs="宋体"/>
              <w:spacing w:val="-13"/>
              <w:sz w:val="24"/>
              <w:szCs w:val="24"/>
            </w:rPr>
            <w:fldChar w:fldCharType="end"/>
          </w:r>
        </w:p>
        <w:p w14:paraId="4CE7CB6A">
          <w:pPr>
            <w:tabs>
              <w:tab w:val="right" w:leader="dot" w:pos="8742"/>
            </w:tabs>
            <w:spacing w:before="225" w:line="185" w:lineRule="auto"/>
            <w:ind w:left="423"/>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4"/>
              <w:sz w:val="24"/>
              <w:szCs w:val="24"/>
            </w:rPr>
            <w:t>二、竞争性磋商文件说明</w:t>
          </w:r>
          <w:r>
            <w:rPr>
              <w:rFonts w:ascii="宋体" w:hAnsi="宋体" w:eastAsia="宋体" w:cs="宋体"/>
              <w:spacing w:val="82"/>
              <w:sz w:val="24"/>
              <w:szCs w:val="24"/>
            </w:rPr>
            <w:t xml:space="preserve"> </w:t>
          </w:r>
          <w:r>
            <w:rPr>
              <w:rFonts w:ascii="宋体" w:hAnsi="宋体" w:eastAsia="宋体" w:cs="宋体"/>
              <w:sz w:val="24"/>
              <w:szCs w:val="24"/>
            </w:rPr>
            <w:tab/>
          </w:r>
          <w:r>
            <w:rPr>
              <w:rFonts w:ascii="宋体" w:hAnsi="宋体" w:eastAsia="宋体" w:cs="宋体"/>
              <w:spacing w:val="-45"/>
              <w:sz w:val="24"/>
              <w:szCs w:val="24"/>
            </w:rPr>
            <w:t xml:space="preserve"> </w:t>
          </w:r>
          <w:r>
            <w:rPr>
              <w:rFonts w:ascii="宋体" w:hAnsi="宋体" w:eastAsia="宋体" w:cs="宋体"/>
              <w:spacing w:val="-15"/>
              <w:sz w:val="24"/>
              <w:szCs w:val="24"/>
            </w:rPr>
            <w:t>1</w:t>
          </w:r>
          <w:r>
            <w:rPr>
              <w:rFonts w:hint="eastAsia" w:ascii="宋体" w:hAnsi="宋体" w:eastAsia="宋体" w:cs="宋体"/>
              <w:spacing w:val="-13"/>
              <w:sz w:val="24"/>
              <w:szCs w:val="24"/>
              <w:lang w:val="en-US" w:eastAsia="zh-CN"/>
            </w:rPr>
            <w:t>2</w:t>
          </w:r>
          <w:r>
            <w:rPr>
              <w:rFonts w:ascii="宋体" w:hAnsi="宋体" w:eastAsia="宋体" w:cs="宋体"/>
              <w:spacing w:val="-13"/>
              <w:sz w:val="24"/>
              <w:szCs w:val="24"/>
            </w:rPr>
            <w:fldChar w:fldCharType="end"/>
          </w:r>
        </w:p>
        <w:p w14:paraId="69897109">
          <w:pPr>
            <w:tabs>
              <w:tab w:val="right" w:leader="dot" w:pos="8742"/>
            </w:tabs>
            <w:spacing w:before="227" w:line="185" w:lineRule="auto"/>
            <w:ind w:left="420"/>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4"/>
              <w:sz w:val="24"/>
              <w:szCs w:val="24"/>
            </w:rPr>
            <w:t>三、响应文件的编制</w:t>
          </w:r>
          <w:r>
            <w:rPr>
              <w:rFonts w:ascii="宋体" w:hAnsi="宋体" w:eastAsia="宋体" w:cs="宋体"/>
              <w:spacing w:val="82"/>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4"/>
              <w:sz w:val="24"/>
              <w:szCs w:val="24"/>
            </w:rPr>
            <w:t>1</w:t>
          </w:r>
          <w:r>
            <w:rPr>
              <w:rFonts w:hint="eastAsia" w:ascii="宋体" w:hAnsi="宋体" w:eastAsia="宋体" w:cs="宋体"/>
              <w:spacing w:val="-14"/>
              <w:sz w:val="24"/>
              <w:szCs w:val="24"/>
              <w:lang w:val="en-US" w:eastAsia="zh-CN"/>
            </w:rPr>
            <w:t>2</w:t>
          </w:r>
          <w:r>
            <w:rPr>
              <w:rFonts w:ascii="宋体" w:hAnsi="宋体" w:eastAsia="宋体" w:cs="宋体"/>
              <w:spacing w:val="-14"/>
              <w:sz w:val="24"/>
              <w:szCs w:val="24"/>
            </w:rPr>
            <w:fldChar w:fldCharType="end"/>
          </w:r>
        </w:p>
        <w:p w14:paraId="0D08EFE0">
          <w:pPr>
            <w:tabs>
              <w:tab w:val="right" w:leader="dot" w:pos="8742"/>
            </w:tabs>
            <w:spacing w:before="225" w:line="185" w:lineRule="auto"/>
            <w:ind w:left="442"/>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四、响应文件的递交</w:t>
          </w:r>
          <w:r>
            <w:rPr>
              <w:rFonts w:ascii="宋体" w:hAnsi="宋体" w:eastAsia="宋体" w:cs="宋体"/>
              <w:spacing w:val="86"/>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9"/>
              <w:sz w:val="24"/>
              <w:szCs w:val="24"/>
            </w:rPr>
            <w:t>1</w:t>
          </w:r>
          <w:r>
            <w:rPr>
              <w:rFonts w:hint="eastAsia" w:ascii="宋体" w:hAnsi="宋体" w:eastAsia="宋体" w:cs="宋体"/>
              <w:spacing w:val="-9"/>
              <w:sz w:val="24"/>
              <w:szCs w:val="24"/>
              <w:lang w:val="en-US" w:eastAsia="zh-CN"/>
            </w:rPr>
            <w:t>5</w:t>
          </w:r>
          <w:r>
            <w:rPr>
              <w:rFonts w:ascii="宋体" w:hAnsi="宋体" w:eastAsia="宋体" w:cs="宋体"/>
              <w:spacing w:val="-9"/>
              <w:sz w:val="24"/>
              <w:szCs w:val="24"/>
            </w:rPr>
            <w:fldChar w:fldCharType="end"/>
          </w:r>
        </w:p>
        <w:p w14:paraId="71E2DAC6">
          <w:pPr>
            <w:tabs>
              <w:tab w:val="right" w:leader="dot" w:pos="8742"/>
            </w:tabs>
            <w:spacing w:before="228" w:line="184" w:lineRule="auto"/>
            <w:ind w:left="423"/>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3"/>
              <w:sz w:val="24"/>
              <w:szCs w:val="24"/>
            </w:rPr>
            <w:t>五、竞争性磋商过程</w:t>
          </w:r>
          <w:r>
            <w:rPr>
              <w:rFonts w:ascii="宋体" w:hAnsi="宋体" w:eastAsia="宋体" w:cs="宋体"/>
              <w:spacing w:val="87"/>
              <w:sz w:val="24"/>
              <w:szCs w:val="24"/>
            </w:rPr>
            <w:t xml:space="preserve"> </w:t>
          </w:r>
          <w:r>
            <w:rPr>
              <w:rFonts w:ascii="宋体" w:hAnsi="宋体" w:eastAsia="宋体" w:cs="宋体"/>
              <w:sz w:val="24"/>
              <w:szCs w:val="24"/>
            </w:rPr>
            <w:tab/>
          </w:r>
          <w:r>
            <w:rPr>
              <w:rFonts w:ascii="宋体" w:hAnsi="宋体" w:eastAsia="宋体" w:cs="宋体"/>
              <w:spacing w:val="-33"/>
              <w:sz w:val="24"/>
              <w:szCs w:val="24"/>
            </w:rPr>
            <w:t xml:space="preserve"> </w:t>
          </w:r>
          <w:r>
            <w:rPr>
              <w:rFonts w:ascii="宋体" w:hAnsi="宋体" w:eastAsia="宋体" w:cs="宋体"/>
              <w:spacing w:val="-19"/>
              <w:sz w:val="24"/>
              <w:szCs w:val="24"/>
            </w:rPr>
            <w:t>1</w:t>
          </w:r>
          <w:r>
            <w:rPr>
              <w:rFonts w:hint="eastAsia" w:ascii="宋体" w:hAnsi="宋体" w:eastAsia="宋体" w:cs="宋体"/>
              <w:spacing w:val="-9"/>
              <w:sz w:val="24"/>
              <w:szCs w:val="24"/>
              <w:lang w:val="en-US" w:eastAsia="zh-CN"/>
            </w:rPr>
            <w:t>5</w:t>
          </w:r>
          <w:r>
            <w:rPr>
              <w:rFonts w:ascii="宋体" w:hAnsi="宋体" w:eastAsia="宋体" w:cs="宋体"/>
              <w:spacing w:val="-9"/>
              <w:sz w:val="24"/>
              <w:szCs w:val="24"/>
            </w:rPr>
            <w:fldChar w:fldCharType="end"/>
          </w:r>
        </w:p>
        <w:p w14:paraId="79389717">
          <w:pPr>
            <w:tabs>
              <w:tab w:val="right" w:leader="dot" w:pos="8742"/>
            </w:tabs>
            <w:spacing w:before="226" w:line="185" w:lineRule="auto"/>
            <w:ind w:left="421"/>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4"/>
              <w:sz w:val="24"/>
              <w:szCs w:val="24"/>
            </w:rPr>
            <w:t>六、竞争性磋商程序及方法</w:t>
          </w:r>
          <w:r>
            <w:rPr>
              <w:rFonts w:ascii="宋体" w:hAnsi="宋体" w:eastAsia="宋体" w:cs="宋体"/>
              <w:spacing w:val="87"/>
              <w:sz w:val="24"/>
              <w:szCs w:val="24"/>
            </w:rPr>
            <w:t xml:space="preserve"> </w:t>
          </w:r>
          <w:r>
            <w:rPr>
              <w:rFonts w:ascii="宋体" w:hAnsi="宋体" w:eastAsia="宋体" w:cs="宋体"/>
              <w:sz w:val="24"/>
              <w:szCs w:val="24"/>
            </w:rPr>
            <w:tab/>
          </w:r>
          <w:r>
            <w:rPr>
              <w:rFonts w:ascii="宋体" w:hAnsi="宋体" w:eastAsia="宋体" w:cs="宋体"/>
              <w:spacing w:val="-52"/>
              <w:sz w:val="24"/>
              <w:szCs w:val="24"/>
            </w:rPr>
            <w:t xml:space="preserve"> </w:t>
          </w:r>
          <w:r>
            <w:rPr>
              <w:rFonts w:ascii="宋体" w:hAnsi="宋体" w:eastAsia="宋体" w:cs="宋体"/>
              <w:spacing w:val="-14"/>
              <w:sz w:val="24"/>
              <w:szCs w:val="24"/>
            </w:rPr>
            <w:t>1</w:t>
          </w:r>
          <w:r>
            <w:rPr>
              <w:rFonts w:hint="eastAsia" w:ascii="宋体" w:hAnsi="宋体" w:eastAsia="宋体" w:cs="宋体"/>
              <w:spacing w:val="-14"/>
              <w:sz w:val="24"/>
              <w:szCs w:val="24"/>
              <w:lang w:val="en-US" w:eastAsia="zh-CN"/>
            </w:rPr>
            <w:t>6</w:t>
          </w:r>
          <w:r>
            <w:rPr>
              <w:rFonts w:ascii="宋体" w:hAnsi="宋体" w:eastAsia="宋体" w:cs="宋体"/>
              <w:spacing w:val="-14"/>
              <w:sz w:val="24"/>
              <w:szCs w:val="24"/>
            </w:rPr>
            <w:fldChar w:fldCharType="end"/>
          </w:r>
        </w:p>
        <w:p w14:paraId="1C9AB460">
          <w:pPr>
            <w:tabs>
              <w:tab w:val="right" w:leader="dot" w:pos="8742"/>
            </w:tabs>
            <w:spacing w:before="227" w:line="185" w:lineRule="auto"/>
            <w:ind w:left="419"/>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4"/>
              <w:sz w:val="24"/>
              <w:szCs w:val="24"/>
            </w:rPr>
            <w:t>七、确定成交供应商</w:t>
          </w:r>
          <w:r>
            <w:rPr>
              <w:rFonts w:ascii="宋体" w:hAnsi="宋体" w:eastAsia="宋体" w:cs="宋体"/>
              <w:spacing w:val="83"/>
              <w:sz w:val="24"/>
              <w:szCs w:val="24"/>
            </w:rPr>
            <w:t xml:space="preserve"> </w:t>
          </w:r>
          <w:r>
            <w:rPr>
              <w:rFonts w:ascii="宋体" w:hAnsi="宋体" w:eastAsia="宋体" w:cs="宋体"/>
              <w:sz w:val="24"/>
              <w:szCs w:val="24"/>
            </w:rPr>
            <w:tab/>
          </w:r>
          <w:r>
            <w:rPr>
              <w:rFonts w:ascii="宋体" w:hAnsi="宋体" w:eastAsia="宋体" w:cs="宋体"/>
              <w:spacing w:val="-47"/>
              <w:sz w:val="24"/>
              <w:szCs w:val="24"/>
            </w:rPr>
            <w:t xml:space="preserve"> </w:t>
          </w:r>
          <w:r>
            <w:rPr>
              <w:rFonts w:ascii="宋体" w:hAnsi="宋体" w:eastAsia="宋体" w:cs="宋体"/>
              <w:spacing w:val="-7"/>
              <w:sz w:val="24"/>
              <w:szCs w:val="24"/>
            </w:rPr>
            <w:t>28</w:t>
          </w:r>
          <w:r>
            <w:rPr>
              <w:rFonts w:ascii="宋体" w:hAnsi="宋体" w:eastAsia="宋体" w:cs="宋体"/>
              <w:spacing w:val="-7"/>
              <w:sz w:val="24"/>
              <w:szCs w:val="24"/>
            </w:rPr>
            <w:fldChar w:fldCharType="end"/>
          </w:r>
        </w:p>
        <w:p w14:paraId="2CC0F759">
          <w:pPr>
            <w:tabs>
              <w:tab w:val="right" w:leader="dot" w:pos="8742"/>
            </w:tabs>
            <w:spacing w:before="225" w:line="185" w:lineRule="auto"/>
            <w:ind w:left="423"/>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2"/>
              <w:sz w:val="24"/>
              <w:szCs w:val="24"/>
            </w:rPr>
            <w:t>八、授予合同</w:t>
          </w:r>
          <w:r>
            <w:rPr>
              <w:rFonts w:ascii="宋体" w:hAnsi="宋体" w:eastAsia="宋体" w:cs="宋体"/>
              <w:spacing w:val="85"/>
              <w:sz w:val="24"/>
              <w:szCs w:val="24"/>
            </w:rPr>
            <w:t xml:space="preserve"> </w:t>
          </w:r>
          <w:r>
            <w:rPr>
              <w:rFonts w:ascii="宋体" w:hAnsi="宋体" w:eastAsia="宋体" w:cs="宋体"/>
              <w:sz w:val="24"/>
              <w:szCs w:val="24"/>
            </w:rPr>
            <w:tab/>
          </w:r>
          <w:r>
            <w:rPr>
              <w:rFonts w:ascii="宋体" w:hAnsi="宋体" w:eastAsia="宋体" w:cs="宋体"/>
              <w:spacing w:val="-30"/>
              <w:sz w:val="24"/>
              <w:szCs w:val="24"/>
            </w:rPr>
            <w:t xml:space="preserve"> </w:t>
          </w:r>
          <w:r>
            <w:rPr>
              <w:rFonts w:ascii="宋体" w:hAnsi="宋体" w:eastAsia="宋体" w:cs="宋体"/>
              <w:spacing w:val="-7"/>
              <w:sz w:val="24"/>
              <w:szCs w:val="24"/>
            </w:rPr>
            <w:t>28</w:t>
          </w:r>
          <w:r>
            <w:rPr>
              <w:rFonts w:ascii="宋体" w:hAnsi="宋体" w:eastAsia="宋体" w:cs="宋体"/>
              <w:spacing w:val="-7"/>
              <w:sz w:val="24"/>
              <w:szCs w:val="24"/>
            </w:rPr>
            <w:fldChar w:fldCharType="end"/>
          </w:r>
        </w:p>
        <w:p w14:paraId="3DF8436F">
          <w:pPr>
            <w:tabs>
              <w:tab w:val="right" w:leader="dot" w:pos="8742"/>
            </w:tabs>
            <w:spacing w:before="228" w:line="185" w:lineRule="auto"/>
            <w:ind w:left="425"/>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4"/>
              <w:sz w:val="24"/>
              <w:szCs w:val="24"/>
            </w:rPr>
            <w:t>九、竞争性磋商采购活动终止</w:t>
          </w:r>
          <w:r>
            <w:rPr>
              <w:rFonts w:ascii="宋体" w:hAnsi="宋体" w:eastAsia="宋体" w:cs="宋体"/>
              <w:spacing w:val="84"/>
              <w:sz w:val="24"/>
              <w:szCs w:val="24"/>
            </w:rPr>
            <w:t xml:space="preserve"> </w:t>
          </w:r>
          <w:r>
            <w:rPr>
              <w:rFonts w:ascii="宋体" w:hAnsi="宋体" w:eastAsia="宋体" w:cs="宋体"/>
              <w:sz w:val="24"/>
              <w:szCs w:val="24"/>
            </w:rPr>
            <w:tab/>
          </w:r>
          <w:r>
            <w:rPr>
              <w:rFonts w:ascii="宋体" w:hAnsi="宋体" w:eastAsia="宋体" w:cs="宋体"/>
              <w:spacing w:val="-71"/>
              <w:sz w:val="24"/>
              <w:szCs w:val="24"/>
            </w:rPr>
            <w:t xml:space="preserve"> </w:t>
          </w:r>
          <w:r>
            <w:rPr>
              <w:rFonts w:ascii="宋体" w:hAnsi="宋体" w:eastAsia="宋体" w:cs="宋体"/>
              <w:spacing w:val="-7"/>
              <w:sz w:val="24"/>
              <w:szCs w:val="24"/>
            </w:rPr>
            <w:t>28</w:t>
          </w:r>
          <w:r>
            <w:rPr>
              <w:rFonts w:ascii="宋体" w:hAnsi="宋体" w:eastAsia="宋体" w:cs="宋体"/>
              <w:spacing w:val="-7"/>
              <w:sz w:val="24"/>
              <w:szCs w:val="24"/>
            </w:rPr>
            <w:fldChar w:fldCharType="end"/>
          </w:r>
        </w:p>
        <w:p w14:paraId="7CCDB113">
          <w:pPr>
            <w:tabs>
              <w:tab w:val="right" w:leader="dot" w:pos="8742"/>
            </w:tabs>
            <w:spacing w:before="227" w:line="185" w:lineRule="auto"/>
            <w:ind w:left="420"/>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1"/>
              <w:sz w:val="24"/>
              <w:szCs w:val="24"/>
            </w:rPr>
            <w:t>十、处罚</w:t>
          </w:r>
          <w:r>
            <w:rPr>
              <w:rFonts w:ascii="宋体" w:hAnsi="宋体" w:eastAsia="宋体" w:cs="宋体"/>
              <w:spacing w:val="84"/>
              <w:sz w:val="24"/>
              <w:szCs w:val="24"/>
            </w:rPr>
            <w:t xml:space="preserve"> </w:t>
          </w:r>
          <w:r>
            <w:rPr>
              <w:rFonts w:ascii="宋体" w:hAnsi="宋体" w:eastAsia="宋体" w:cs="宋体"/>
              <w:sz w:val="24"/>
              <w:szCs w:val="24"/>
            </w:rPr>
            <w:tab/>
          </w:r>
          <w:r>
            <w:rPr>
              <w:rFonts w:ascii="宋体" w:hAnsi="宋体" w:eastAsia="宋体" w:cs="宋体"/>
              <w:spacing w:val="-18"/>
              <w:sz w:val="24"/>
              <w:szCs w:val="24"/>
            </w:rPr>
            <w:t xml:space="preserve"> </w:t>
          </w:r>
          <w:r>
            <w:rPr>
              <w:rFonts w:ascii="宋体" w:hAnsi="宋体" w:eastAsia="宋体" w:cs="宋体"/>
              <w:spacing w:val="-7"/>
              <w:sz w:val="24"/>
              <w:szCs w:val="24"/>
            </w:rPr>
            <w:t>29</w:t>
          </w:r>
          <w:r>
            <w:rPr>
              <w:rFonts w:ascii="宋体" w:hAnsi="宋体" w:eastAsia="宋体" w:cs="宋体"/>
              <w:spacing w:val="-7"/>
              <w:sz w:val="24"/>
              <w:szCs w:val="24"/>
            </w:rPr>
            <w:fldChar w:fldCharType="end"/>
          </w:r>
        </w:p>
        <w:p w14:paraId="140D051F">
          <w:pPr>
            <w:tabs>
              <w:tab w:val="right" w:leader="dot" w:pos="8742"/>
            </w:tabs>
            <w:spacing w:before="225" w:line="185" w:lineRule="auto"/>
            <w:ind w:left="420"/>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2"/>
              <w:sz w:val="24"/>
              <w:szCs w:val="24"/>
            </w:rPr>
            <w:t>十一、其他</w:t>
          </w:r>
          <w:r>
            <w:rPr>
              <w:rFonts w:ascii="宋体" w:hAnsi="宋体" w:eastAsia="宋体" w:cs="宋体"/>
              <w:spacing w:val="83"/>
              <w:sz w:val="24"/>
              <w:szCs w:val="24"/>
            </w:rPr>
            <w:t xml:space="preserve"> </w:t>
          </w:r>
          <w:r>
            <w:rPr>
              <w:rFonts w:ascii="宋体" w:hAnsi="宋体" w:eastAsia="宋体" w:cs="宋体"/>
              <w:sz w:val="24"/>
              <w:szCs w:val="24"/>
            </w:rPr>
            <w:tab/>
          </w:r>
          <w:r>
            <w:rPr>
              <w:rFonts w:ascii="宋体" w:hAnsi="宋体" w:eastAsia="宋体" w:cs="宋体"/>
              <w:spacing w:val="-23"/>
              <w:sz w:val="24"/>
              <w:szCs w:val="24"/>
            </w:rPr>
            <w:t xml:space="preserve"> </w:t>
          </w:r>
          <w:r>
            <w:rPr>
              <w:rFonts w:ascii="宋体" w:hAnsi="宋体" w:eastAsia="宋体" w:cs="宋体"/>
              <w:spacing w:val="-7"/>
              <w:sz w:val="24"/>
              <w:szCs w:val="24"/>
            </w:rPr>
            <w:t>29</w:t>
          </w:r>
          <w:r>
            <w:rPr>
              <w:rFonts w:ascii="宋体" w:hAnsi="宋体" w:eastAsia="宋体" w:cs="宋体"/>
              <w:spacing w:val="-7"/>
              <w:sz w:val="24"/>
              <w:szCs w:val="24"/>
            </w:rPr>
            <w:fldChar w:fldCharType="end"/>
          </w:r>
        </w:p>
        <w:p w14:paraId="2D82ED36">
          <w:pPr>
            <w:tabs>
              <w:tab w:val="right" w:leader="dot" w:pos="8742"/>
            </w:tabs>
            <w:spacing w:before="228" w:line="185" w:lineRule="auto"/>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b/>
              <w:bCs/>
              <w:spacing w:val="-3"/>
              <w:sz w:val="24"/>
              <w:szCs w:val="24"/>
            </w:rPr>
            <w:t>第四部分</w:t>
          </w:r>
          <w:r>
            <w:rPr>
              <w:rFonts w:ascii="宋体" w:hAnsi="宋体" w:eastAsia="宋体" w:cs="宋体"/>
              <w:spacing w:val="-3"/>
              <w:sz w:val="24"/>
              <w:szCs w:val="24"/>
            </w:rPr>
            <w:t xml:space="preserve">  </w:t>
          </w:r>
          <w:r>
            <w:rPr>
              <w:rFonts w:ascii="宋体" w:hAnsi="宋体" w:eastAsia="宋体" w:cs="宋体"/>
              <w:b/>
              <w:bCs/>
              <w:spacing w:val="-3"/>
              <w:sz w:val="24"/>
              <w:szCs w:val="24"/>
            </w:rPr>
            <w:t>青海省政府采购项目合同书范本</w:t>
          </w:r>
          <w:r>
            <w:rPr>
              <w:rFonts w:ascii="宋体" w:hAnsi="宋体" w:eastAsia="宋体" w:cs="宋体"/>
              <w:spacing w:val="96"/>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2"/>
              <w:sz w:val="24"/>
              <w:szCs w:val="24"/>
            </w:rPr>
            <w:t xml:space="preserve"> </w:t>
          </w:r>
          <w:r>
            <w:rPr>
              <w:rFonts w:ascii="宋体" w:hAnsi="宋体" w:eastAsia="宋体" w:cs="宋体"/>
              <w:b/>
              <w:bCs/>
              <w:spacing w:val="-9"/>
              <w:sz w:val="24"/>
              <w:szCs w:val="24"/>
            </w:rPr>
            <w:t>30</w:t>
          </w:r>
          <w:r>
            <w:rPr>
              <w:rFonts w:ascii="宋体" w:hAnsi="宋体" w:eastAsia="宋体" w:cs="宋体"/>
              <w:b/>
              <w:bCs/>
              <w:spacing w:val="-9"/>
              <w:sz w:val="24"/>
              <w:szCs w:val="24"/>
            </w:rPr>
            <w:fldChar w:fldCharType="end"/>
          </w:r>
        </w:p>
        <w:p w14:paraId="41500258">
          <w:pPr>
            <w:tabs>
              <w:tab w:val="right" w:leader="dot" w:pos="8742"/>
            </w:tabs>
            <w:spacing w:before="225" w:line="184" w:lineRule="auto"/>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b/>
              <w:bCs/>
              <w:spacing w:val="-5"/>
              <w:sz w:val="24"/>
              <w:szCs w:val="24"/>
            </w:rPr>
            <w:t>第五部分</w:t>
          </w:r>
          <w:r>
            <w:rPr>
              <w:rFonts w:ascii="宋体" w:hAnsi="宋体" w:eastAsia="宋体" w:cs="宋体"/>
              <w:spacing w:val="10"/>
              <w:sz w:val="24"/>
              <w:szCs w:val="24"/>
            </w:rPr>
            <w:t xml:space="preserve">  </w:t>
          </w:r>
          <w:r>
            <w:rPr>
              <w:rFonts w:ascii="宋体" w:hAnsi="宋体" w:eastAsia="宋体" w:cs="宋体"/>
              <w:b/>
              <w:bCs/>
              <w:spacing w:val="-5"/>
              <w:sz w:val="24"/>
              <w:szCs w:val="24"/>
            </w:rPr>
            <w:t>响应文件格式</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1"/>
              <w:sz w:val="24"/>
              <w:szCs w:val="24"/>
            </w:rPr>
            <w:t xml:space="preserve"> </w:t>
          </w:r>
          <w:r>
            <w:rPr>
              <w:rFonts w:ascii="宋体" w:hAnsi="宋体" w:eastAsia="宋体" w:cs="宋体"/>
              <w:b/>
              <w:bCs/>
              <w:spacing w:val="-6"/>
              <w:sz w:val="24"/>
              <w:szCs w:val="24"/>
            </w:rPr>
            <w:t>44</w:t>
          </w:r>
          <w:r>
            <w:rPr>
              <w:rFonts w:ascii="宋体" w:hAnsi="宋体" w:eastAsia="宋体" w:cs="宋体"/>
              <w:b/>
              <w:bCs/>
              <w:spacing w:val="-6"/>
              <w:sz w:val="24"/>
              <w:szCs w:val="24"/>
            </w:rPr>
            <w:fldChar w:fldCharType="end"/>
          </w:r>
        </w:p>
        <w:p w14:paraId="7DD2F706">
          <w:pPr>
            <w:tabs>
              <w:tab w:val="right" w:leader="dot" w:pos="8742"/>
            </w:tabs>
            <w:spacing w:before="226" w:line="185" w:lineRule="auto"/>
            <w:ind w:left="438"/>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spacing w:val="-6"/>
              <w:sz w:val="24"/>
              <w:szCs w:val="24"/>
            </w:rPr>
            <w:t>附件</w:t>
          </w:r>
          <w:r>
            <w:rPr>
              <w:rFonts w:ascii="宋体" w:hAnsi="宋体" w:eastAsia="宋体" w:cs="宋体"/>
              <w:spacing w:val="30"/>
              <w:sz w:val="24"/>
              <w:szCs w:val="24"/>
            </w:rPr>
            <w:t xml:space="preserve"> </w:t>
          </w:r>
          <w:r>
            <w:rPr>
              <w:rFonts w:ascii="宋体" w:hAnsi="宋体" w:eastAsia="宋体" w:cs="宋体"/>
              <w:spacing w:val="-6"/>
              <w:sz w:val="24"/>
              <w:szCs w:val="24"/>
            </w:rPr>
            <w:t>1：响应文件封面</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5"/>
              <w:sz w:val="24"/>
              <w:szCs w:val="24"/>
            </w:rPr>
            <w:t>44</w:t>
          </w:r>
          <w:r>
            <w:rPr>
              <w:rFonts w:ascii="宋体" w:hAnsi="宋体" w:eastAsia="宋体" w:cs="宋体"/>
              <w:spacing w:val="-5"/>
              <w:sz w:val="24"/>
              <w:szCs w:val="24"/>
            </w:rPr>
            <w:fldChar w:fldCharType="end"/>
          </w:r>
        </w:p>
        <w:p w14:paraId="46A24BAF">
          <w:pPr>
            <w:tabs>
              <w:tab w:val="right" w:leader="dot" w:pos="8742"/>
            </w:tabs>
            <w:spacing w:before="228" w:line="185" w:lineRule="auto"/>
            <w:ind w:left="438"/>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3"/>
              <w:sz w:val="24"/>
              <w:szCs w:val="24"/>
            </w:rPr>
            <w:t>附件 2：响应文件目录</w:t>
          </w:r>
          <w:r>
            <w:rPr>
              <w:rFonts w:ascii="宋体" w:hAnsi="宋体" w:eastAsia="宋体" w:cs="宋体"/>
              <w:spacing w:val="79"/>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5"/>
              <w:sz w:val="24"/>
              <w:szCs w:val="24"/>
            </w:rPr>
            <w:t>45</w:t>
          </w:r>
          <w:r>
            <w:rPr>
              <w:rFonts w:ascii="宋体" w:hAnsi="宋体" w:eastAsia="宋体" w:cs="宋体"/>
              <w:spacing w:val="-5"/>
              <w:sz w:val="24"/>
              <w:szCs w:val="24"/>
            </w:rPr>
            <w:fldChar w:fldCharType="end"/>
          </w:r>
        </w:p>
        <w:p w14:paraId="2A0A6E27">
          <w:pPr>
            <w:tabs>
              <w:tab w:val="right" w:leader="dot" w:pos="8742"/>
            </w:tabs>
            <w:spacing w:before="227" w:line="185" w:lineRule="auto"/>
            <w:ind w:left="438"/>
            <w:rPr>
              <w:rFonts w:ascii="宋体" w:hAnsi="宋体" w:eastAsia="宋体" w:cs="宋体"/>
              <w:sz w:val="24"/>
              <w:szCs w:val="24"/>
            </w:rPr>
          </w:pPr>
          <w:r>
            <w:fldChar w:fldCharType="begin"/>
          </w:r>
          <w:r>
            <w:instrText xml:space="preserve"> HYPERLINK \l "bookmark19" </w:instrText>
          </w:r>
          <w:r>
            <w:fldChar w:fldCharType="separate"/>
          </w:r>
          <w:r>
            <w:rPr>
              <w:rFonts w:ascii="宋体" w:hAnsi="宋体" w:eastAsia="宋体" w:cs="宋体"/>
              <w:spacing w:val="-7"/>
              <w:sz w:val="24"/>
              <w:szCs w:val="24"/>
            </w:rPr>
            <w:t>附件</w:t>
          </w:r>
          <w:r>
            <w:rPr>
              <w:rFonts w:ascii="宋体" w:hAnsi="宋体" w:eastAsia="宋体" w:cs="宋体"/>
              <w:spacing w:val="19"/>
              <w:sz w:val="24"/>
              <w:szCs w:val="24"/>
            </w:rPr>
            <w:t xml:space="preserve"> </w:t>
          </w:r>
          <w:r>
            <w:rPr>
              <w:rFonts w:ascii="宋体" w:hAnsi="宋体" w:eastAsia="宋体" w:cs="宋体"/>
              <w:spacing w:val="-7"/>
              <w:sz w:val="24"/>
              <w:szCs w:val="24"/>
            </w:rPr>
            <w:t>3：响应函</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5"/>
              <w:sz w:val="24"/>
              <w:szCs w:val="24"/>
            </w:rPr>
            <w:t>46</w:t>
          </w:r>
          <w:r>
            <w:rPr>
              <w:rFonts w:ascii="宋体" w:hAnsi="宋体" w:eastAsia="宋体" w:cs="宋体"/>
              <w:spacing w:val="-5"/>
              <w:sz w:val="24"/>
              <w:szCs w:val="24"/>
            </w:rPr>
            <w:fldChar w:fldCharType="end"/>
          </w:r>
        </w:p>
        <w:p w14:paraId="136574D2">
          <w:pPr>
            <w:tabs>
              <w:tab w:val="right" w:leader="dot" w:pos="8742"/>
            </w:tabs>
            <w:spacing w:before="226" w:line="185" w:lineRule="auto"/>
            <w:ind w:left="438"/>
            <w:rPr>
              <w:rFonts w:ascii="宋体" w:hAnsi="宋体" w:eastAsia="宋体" w:cs="宋体"/>
              <w:sz w:val="24"/>
              <w:szCs w:val="24"/>
            </w:rPr>
          </w:pPr>
          <w:r>
            <w:fldChar w:fldCharType="begin"/>
          </w:r>
          <w:r>
            <w:instrText xml:space="preserve"> HYPERLINK \l "bookmark20" </w:instrText>
          </w:r>
          <w:r>
            <w:fldChar w:fldCharType="separate"/>
          </w:r>
          <w:r>
            <w:rPr>
              <w:rFonts w:ascii="宋体" w:hAnsi="宋体" w:eastAsia="宋体" w:cs="宋体"/>
              <w:spacing w:val="-3"/>
              <w:sz w:val="24"/>
              <w:szCs w:val="24"/>
            </w:rPr>
            <w:t>附件 4：法定代表人证明书</w:t>
          </w:r>
          <w:r>
            <w:rPr>
              <w:rFonts w:ascii="宋体" w:hAnsi="宋体" w:eastAsia="宋体" w:cs="宋体"/>
              <w:spacing w:val="85"/>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5"/>
              <w:sz w:val="24"/>
              <w:szCs w:val="24"/>
            </w:rPr>
            <w:t>47</w:t>
          </w:r>
          <w:r>
            <w:rPr>
              <w:rFonts w:ascii="宋体" w:hAnsi="宋体" w:eastAsia="宋体" w:cs="宋体"/>
              <w:spacing w:val="-5"/>
              <w:sz w:val="24"/>
              <w:szCs w:val="24"/>
            </w:rPr>
            <w:fldChar w:fldCharType="end"/>
          </w:r>
        </w:p>
        <w:p w14:paraId="6E42D7BD">
          <w:pPr>
            <w:tabs>
              <w:tab w:val="right" w:leader="dot" w:pos="8742"/>
            </w:tabs>
            <w:spacing w:before="227" w:line="185" w:lineRule="auto"/>
            <w:ind w:left="438"/>
            <w:rPr>
              <w:rFonts w:ascii="宋体" w:hAnsi="宋体" w:eastAsia="宋体" w:cs="宋体"/>
              <w:sz w:val="24"/>
              <w:szCs w:val="24"/>
            </w:rPr>
          </w:pPr>
          <w:r>
            <w:fldChar w:fldCharType="begin"/>
          </w:r>
          <w:r>
            <w:instrText xml:space="preserve"> HYPERLINK \l "bookmark21" </w:instrText>
          </w:r>
          <w:r>
            <w:fldChar w:fldCharType="separate"/>
          </w:r>
          <w:r>
            <w:rPr>
              <w:rFonts w:ascii="宋体" w:hAnsi="宋体" w:eastAsia="宋体" w:cs="宋体"/>
              <w:spacing w:val="-3"/>
              <w:sz w:val="24"/>
              <w:szCs w:val="24"/>
            </w:rPr>
            <w:t>附件 5：法定代表人授权书</w:t>
          </w:r>
          <w:r>
            <w:rPr>
              <w:rFonts w:ascii="宋体" w:hAnsi="宋体" w:eastAsia="宋体" w:cs="宋体"/>
              <w:spacing w:val="85"/>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5"/>
              <w:sz w:val="24"/>
              <w:szCs w:val="24"/>
            </w:rPr>
            <w:t>48</w:t>
          </w:r>
          <w:r>
            <w:rPr>
              <w:rFonts w:ascii="宋体" w:hAnsi="宋体" w:eastAsia="宋体" w:cs="宋体"/>
              <w:spacing w:val="-5"/>
              <w:sz w:val="24"/>
              <w:szCs w:val="24"/>
            </w:rPr>
            <w:fldChar w:fldCharType="end"/>
          </w:r>
        </w:p>
        <w:p w14:paraId="798FA193">
          <w:pPr>
            <w:tabs>
              <w:tab w:val="right" w:leader="dot" w:pos="8742"/>
            </w:tabs>
            <w:spacing w:before="225" w:line="185" w:lineRule="auto"/>
            <w:ind w:left="438"/>
            <w:rPr>
              <w:rFonts w:ascii="宋体" w:hAnsi="宋体" w:eastAsia="宋体" w:cs="宋体"/>
              <w:sz w:val="24"/>
              <w:szCs w:val="24"/>
            </w:rPr>
          </w:pPr>
          <w:r>
            <w:fldChar w:fldCharType="begin"/>
          </w:r>
          <w:r>
            <w:instrText xml:space="preserve"> HYPERLINK \l "bookmark22" </w:instrText>
          </w:r>
          <w:r>
            <w:fldChar w:fldCharType="separate"/>
          </w:r>
          <w:r>
            <w:rPr>
              <w:rFonts w:ascii="宋体" w:hAnsi="宋体" w:eastAsia="宋体" w:cs="宋体"/>
              <w:spacing w:val="-3"/>
              <w:sz w:val="24"/>
              <w:szCs w:val="24"/>
            </w:rPr>
            <w:t>附件 6：供应商承诺函</w:t>
          </w:r>
          <w:r>
            <w:rPr>
              <w:rFonts w:ascii="宋体" w:hAnsi="宋体" w:eastAsia="宋体" w:cs="宋体"/>
              <w:spacing w:val="79"/>
              <w:sz w:val="24"/>
              <w:szCs w:val="24"/>
            </w:rPr>
            <w:t xml:space="preserve"> </w:t>
          </w:r>
          <w:r>
            <w:rPr>
              <w:rFonts w:ascii="宋体" w:hAnsi="宋体" w:eastAsia="宋体" w:cs="宋体"/>
              <w:sz w:val="24"/>
              <w:szCs w:val="24"/>
            </w:rPr>
            <w:tab/>
          </w:r>
          <w:r>
            <w:rPr>
              <w:rFonts w:ascii="宋体" w:hAnsi="宋体" w:eastAsia="宋体" w:cs="宋体"/>
              <w:spacing w:val="2"/>
              <w:sz w:val="24"/>
              <w:szCs w:val="24"/>
            </w:rPr>
            <w:t xml:space="preserve"> </w:t>
          </w:r>
          <w:r>
            <w:rPr>
              <w:rFonts w:ascii="宋体" w:hAnsi="宋体" w:eastAsia="宋体" w:cs="宋体"/>
              <w:spacing w:val="-5"/>
              <w:sz w:val="24"/>
              <w:szCs w:val="24"/>
            </w:rPr>
            <w:t>49</w:t>
          </w:r>
          <w:r>
            <w:rPr>
              <w:rFonts w:ascii="宋体" w:hAnsi="宋体" w:eastAsia="宋体" w:cs="宋体"/>
              <w:spacing w:val="-5"/>
              <w:sz w:val="24"/>
              <w:szCs w:val="24"/>
            </w:rPr>
            <w:fldChar w:fldCharType="end"/>
          </w:r>
        </w:p>
        <w:p w14:paraId="28A278D0">
          <w:pPr>
            <w:tabs>
              <w:tab w:val="right" w:leader="dot" w:pos="8742"/>
            </w:tabs>
            <w:spacing w:before="228" w:line="185" w:lineRule="auto"/>
            <w:ind w:left="438"/>
            <w:rPr>
              <w:rFonts w:ascii="宋体" w:hAnsi="宋体" w:eastAsia="宋体" w:cs="宋体"/>
              <w:sz w:val="24"/>
              <w:szCs w:val="24"/>
            </w:rPr>
          </w:pPr>
          <w:r>
            <w:fldChar w:fldCharType="begin"/>
          </w:r>
          <w:r>
            <w:instrText xml:space="preserve"> HYPERLINK \l "bookmark23" </w:instrText>
          </w:r>
          <w:r>
            <w:fldChar w:fldCharType="separate"/>
          </w:r>
          <w:r>
            <w:rPr>
              <w:rFonts w:ascii="宋体" w:hAnsi="宋体" w:eastAsia="宋体" w:cs="宋体"/>
              <w:spacing w:val="-3"/>
              <w:sz w:val="24"/>
              <w:szCs w:val="24"/>
            </w:rPr>
            <w:t>附件 7：供应商诚信承诺书</w:t>
          </w:r>
          <w:r>
            <w:rPr>
              <w:rFonts w:ascii="宋体" w:hAnsi="宋体" w:eastAsia="宋体" w:cs="宋体"/>
              <w:spacing w:val="85"/>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8"/>
              <w:sz w:val="24"/>
              <w:szCs w:val="24"/>
            </w:rPr>
            <w:t>50</w:t>
          </w:r>
          <w:r>
            <w:rPr>
              <w:rFonts w:ascii="宋体" w:hAnsi="宋体" w:eastAsia="宋体" w:cs="宋体"/>
              <w:spacing w:val="-8"/>
              <w:sz w:val="24"/>
              <w:szCs w:val="24"/>
            </w:rPr>
            <w:fldChar w:fldCharType="end"/>
          </w:r>
        </w:p>
        <w:p w14:paraId="689B02BF">
          <w:pPr>
            <w:tabs>
              <w:tab w:val="right" w:leader="dot" w:pos="8742"/>
            </w:tabs>
            <w:spacing w:before="227" w:line="184" w:lineRule="auto"/>
            <w:ind w:left="438"/>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spacing w:val="-3"/>
              <w:sz w:val="24"/>
              <w:szCs w:val="24"/>
            </w:rPr>
            <w:t>附件 8：资格证明材料</w:t>
          </w:r>
          <w:r>
            <w:rPr>
              <w:rFonts w:ascii="宋体" w:hAnsi="宋体" w:eastAsia="宋体" w:cs="宋体"/>
              <w:spacing w:val="79"/>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8"/>
              <w:sz w:val="24"/>
              <w:szCs w:val="24"/>
            </w:rPr>
            <w:t>51</w:t>
          </w:r>
          <w:r>
            <w:rPr>
              <w:rFonts w:ascii="宋体" w:hAnsi="宋体" w:eastAsia="宋体" w:cs="宋体"/>
              <w:spacing w:val="-8"/>
              <w:sz w:val="24"/>
              <w:szCs w:val="24"/>
            </w:rPr>
            <w:fldChar w:fldCharType="end"/>
          </w:r>
        </w:p>
        <w:p w14:paraId="717D613A">
          <w:pPr>
            <w:tabs>
              <w:tab w:val="right" w:leader="dot" w:pos="8742"/>
            </w:tabs>
            <w:spacing w:before="227" w:line="185" w:lineRule="auto"/>
            <w:ind w:left="438"/>
            <w:rPr>
              <w:rFonts w:ascii="宋体" w:hAnsi="宋体" w:eastAsia="宋体" w:cs="宋体"/>
              <w:sz w:val="24"/>
              <w:szCs w:val="24"/>
            </w:rPr>
          </w:pPr>
          <w:r>
            <w:fldChar w:fldCharType="begin"/>
          </w:r>
          <w:r>
            <w:instrText xml:space="preserve"> HYPERLINK \l "bookmark25" </w:instrText>
          </w:r>
          <w:r>
            <w:fldChar w:fldCharType="separate"/>
          </w:r>
          <w:r>
            <w:rPr>
              <w:rFonts w:ascii="宋体" w:hAnsi="宋体" w:eastAsia="宋体" w:cs="宋体"/>
              <w:spacing w:val="-1"/>
              <w:sz w:val="24"/>
              <w:szCs w:val="24"/>
            </w:rPr>
            <w:t>附件 9：具备履行合同所必需的设备和专业技术</w:t>
          </w:r>
          <w:r>
            <w:rPr>
              <w:rFonts w:ascii="宋体" w:hAnsi="宋体" w:eastAsia="宋体" w:cs="宋体"/>
              <w:spacing w:val="-2"/>
              <w:sz w:val="24"/>
              <w:szCs w:val="24"/>
            </w:rPr>
            <w:t>能力证明</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8"/>
              <w:sz w:val="24"/>
              <w:szCs w:val="24"/>
            </w:rPr>
            <w:t>52</w:t>
          </w:r>
          <w:r>
            <w:rPr>
              <w:rFonts w:ascii="宋体" w:hAnsi="宋体" w:eastAsia="宋体" w:cs="宋体"/>
              <w:spacing w:val="-8"/>
              <w:sz w:val="24"/>
              <w:szCs w:val="24"/>
            </w:rPr>
            <w:fldChar w:fldCharType="end"/>
          </w:r>
        </w:p>
        <w:p w14:paraId="7AEA4562">
          <w:pPr>
            <w:tabs>
              <w:tab w:val="right" w:leader="dot" w:pos="8742"/>
            </w:tabs>
            <w:spacing w:before="225" w:line="185" w:lineRule="auto"/>
            <w:ind w:left="438"/>
            <w:rPr>
              <w:rFonts w:ascii="宋体" w:hAnsi="宋体" w:eastAsia="宋体" w:cs="宋体"/>
              <w:sz w:val="24"/>
              <w:szCs w:val="24"/>
            </w:rPr>
          </w:pPr>
          <w:r>
            <w:fldChar w:fldCharType="begin"/>
          </w:r>
          <w:r>
            <w:instrText xml:space="preserve"> HYPERLINK \l "bookmark26" </w:instrText>
          </w:r>
          <w:r>
            <w:fldChar w:fldCharType="separate"/>
          </w:r>
          <w:r>
            <w:rPr>
              <w:rFonts w:ascii="宋体" w:hAnsi="宋体" w:eastAsia="宋体" w:cs="宋体"/>
              <w:spacing w:val="-2"/>
              <w:sz w:val="24"/>
              <w:szCs w:val="24"/>
            </w:rPr>
            <w:t>附件 10：财务状况、缴纳税收和社会保障资金证明</w:t>
          </w:r>
          <w:r>
            <w:rPr>
              <w:rFonts w:ascii="宋体" w:hAnsi="宋体" w:eastAsia="宋体" w:cs="宋体"/>
              <w:spacing w:val="94"/>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8"/>
              <w:sz w:val="24"/>
              <w:szCs w:val="24"/>
            </w:rPr>
            <w:t>53</w:t>
          </w:r>
          <w:r>
            <w:rPr>
              <w:rFonts w:ascii="宋体" w:hAnsi="宋体" w:eastAsia="宋体" w:cs="宋体"/>
              <w:spacing w:val="-8"/>
              <w:sz w:val="24"/>
              <w:szCs w:val="24"/>
            </w:rPr>
            <w:fldChar w:fldCharType="end"/>
          </w:r>
        </w:p>
        <w:p w14:paraId="3CB5F9BA">
          <w:pPr>
            <w:tabs>
              <w:tab w:val="right" w:leader="dot" w:pos="8742"/>
            </w:tabs>
            <w:spacing w:before="227" w:line="185" w:lineRule="auto"/>
            <w:ind w:left="438"/>
            <w:rPr>
              <w:rFonts w:ascii="宋体" w:hAnsi="宋体" w:eastAsia="宋体" w:cs="宋体"/>
              <w:sz w:val="24"/>
              <w:szCs w:val="24"/>
            </w:rPr>
          </w:pPr>
          <w:r>
            <w:fldChar w:fldCharType="begin"/>
          </w:r>
          <w:r>
            <w:instrText xml:space="preserve"> HYPERLINK \l "bookmark27" </w:instrText>
          </w:r>
          <w:r>
            <w:fldChar w:fldCharType="separate"/>
          </w:r>
          <w:r>
            <w:rPr>
              <w:rFonts w:ascii="宋体" w:hAnsi="宋体" w:eastAsia="宋体" w:cs="宋体"/>
              <w:spacing w:val="-4"/>
              <w:sz w:val="24"/>
              <w:szCs w:val="24"/>
            </w:rPr>
            <w:t>附件</w:t>
          </w:r>
          <w:r>
            <w:rPr>
              <w:rFonts w:ascii="宋体" w:hAnsi="宋体" w:eastAsia="宋体" w:cs="宋体"/>
              <w:spacing w:val="27"/>
              <w:sz w:val="24"/>
              <w:szCs w:val="24"/>
            </w:rPr>
            <w:t xml:space="preserve"> </w:t>
          </w:r>
          <w:r>
            <w:rPr>
              <w:rFonts w:ascii="宋体" w:hAnsi="宋体" w:eastAsia="宋体" w:cs="宋体"/>
              <w:spacing w:val="-4"/>
              <w:sz w:val="24"/>
              <w:szCs w:val="24"/>
            </w:rPr>
            <w:t>11：无重大违法记录声明</w:t>
          </w:r>
          <w:r>
            <w:rPr>
              <w:rFonts w:ascii="宋体" w:hAnsi="宋体" w:eastAsia="宋体" w:cs="宋体"/>
              <w:spacing w:val="75"/>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8"/>
              <w:sz w:val="24"/>
              <w:szCs w:val="24"/>
            </w:rPr>
            <w:t>54</w:t>
          </w:r>
          <w:r>
            <w:rPr>
              <w:rFonts w:ascii="宋体" w:hAnsi="宋体" w:eastAsia="宋体" w:cs="宋体"/>
              <w:spacing w:val="-8"/>
              <w:sz w:val="24"/>
              <w:szCs w:val="24"/>
            </w:rPr>
            <w:fldChar w:fldCharType="end"/>
          </w:r>
        </w:p>
        <w:p w14:paraId="4A4CE5B7">
          <w:pPr>
            <w:tabs>
              <w:tab w:val="right" w:leader="dot" w:pos="8742"/>
            </w:tabs>
            <w:spacing w:before="225" w:line="185" w:lineRule="auto"/>
            <w:ind w:left="438"/>
            <w:rPr>
              <w:rFonts w:ascii="宋体" w:hAnsi="宋体" w:eastAsia="宋体" w:cs="宋体"/>
              <w:sz w:val="24"/>
              <w:szCs w:val="24"/>
            </w:rPr>
          </w:pPr>
          <w:r>
            <w:fldChar w:fldCharType="begin"/>
          </w:r>
          <w:r>
            <w:instrText xml:space="preserve"> HYPERLINK \l "bookmark28" </w:instrText>
          </w:r>
          <w:r>
            <w:fldChar w:fldCharType="separate"/>
          </w:r>
          <w:r>
            <w:rPr>
              <w:rFonts w:ascii="宋体" w:hAnsi="宋体" w:eastAsia="宋体" w:cs="宋体"/>
              <w:spacing w:val="-5"/>
              <w:sz w:val="24"/>
              <w:szCs w:val="24"/>
            </w:rPr>
            <w:t>附件</w:t>
          </w:r>
          <w:r>
            <w:rPr>
              <w:rFonts w:ascii="宋体" w:hAnsi="宋体" w:eastAsia="宋体" w:cs="宋体"/>
              <w:spacing w:val="30"/>
              <w:sz w:val="24"/>
              <w:szCs w:val="24"/>
            </w:rPr>
            <w:t xml:space="preserve"> </w:t>
          </w:r>
          <w:r>
            <w:rPr>
              <w:rFonts w:ascii="宋体" w:hAnsi="宋体" w:eastAsia="宋体" w:cs="宋体"/>
              <w:spacing w:val="-5"/>
              <w:sz w:val="24"/>
              <w:szCs w:val="24"/>
            </w:rPr>
            <w:t>12：磋商保证金证明</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8"/>
              <w:sz w:val="24"/>
              <w:szCs w:val="24"/>
            </w:rPr>
            <w:t>55</w:t>
          </w:r>
          <w:r>
            <w:rPr>
              <w:rFonts w:ascii="宋体" w:hAnsi="宋体" w:eastAsia="宋体" w:cs="宋体"/>
              <w:spacing w:val="-8"/>
              <w:sz w:val="24"/>
              <w:szCs w:val="24"/>
            </w:rPr>
            <w:fldChar w:fldCharType="end"/>
          </w:r>
        </w:p>
        <w:p w14:paraId="2829D63D">
          <w:pPr>
            <w:tabs>
              <w:tab w:val="right" w:leader="dot" w:pos="8742"/>
            </w:tabs>
            <w:spacing w:before="227" w:line="218" w:lineRule="auto"/>
            <w:ind w:left="438"/>
            <w:rPr>
              <w:rFonts w:ascii="宋体" w:hAnsi="宋体" w:eastAsia="宋体" w:cs="宋体"/>
              <w:sz w:val="24"/>
              <w:szCs w:val="24"/>
            </w:rPr>
          </w:pPr>
          <w:r>
            <w:fldChar w:fldCharType="begin"/>
          </w:r>
          <w:r>
            <w:instrText xml:space="preserve"> HYPERLINK \l "bookmark29" </w:instrText>
          </w:r>
          <w:r>
            <w:fldChar w:fldCharType="separate"/>
          </w:r>
          <w:r>
            <w:rPr>
              <w:rFonts w:ascii="宋体" w:hAnsi="宋体" w:eastAsia="宋体" w:cs="宋体"/>
              <w:spacing w:val="-2"/>
              <w:sz w:val="24"/>
              <w:szCs w:val="24"/>
            </w:rPr>
            <w:t>附件 13：竞争性磋商最初报价表</w:t>
          </w:r>
          <w:r>
            <w:rPr>
              <w:rFonts w:ascii="宋体" w:hAnsi="宋体" w:eastAsia="宋体" w:cs="宋体"/>
              <w:spacing w:val="78"/>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8"/>
              <w:sz w:val="24"/>
              <w:szCs w:val="24"/>
            </w:rPr>
            <w:t>56</w:t>
          </w:r>
          <w:r>
            <w:rPr>
              <w:rFonts w:ascii="宋体" w:hAnsi="宋体" w:eastAsia="宋体" w:cs="宋体"/>
              <w:spacing w:val="-8"/>
              <w:sz w:val="24"/>
              <w:szCs w:val="24"/>
            </w:rPr>
            <w:fldChar w:fldCharType="end"/>
          </w:r>
        </w:p>
      </w:sdtContent>
    </w:sdt>
    <w:p w14:paraId="16830E7F">
      <w:pPr>
        <w:spacing w:line="218" w:lineRule="auto"/>
        <w:rPr>
          <w:rFonts w:ascii="宋体" w:hAnsi="宋体" w:eastAsia="宋体" w:cs="宋体"/>
          <w:sz w:val="24"/>
          <w:szCs w:val="24"/>
        </w:rPr>
        <w:sectPr>
          <w:footerReference r:id="rId11" w:type="default"/>
          <w:pgSz w:w="11906" w:h="16839"/>
          <w:pgMar w:top="1410" w:right="1576" w:bottom="1106" w:left="1586" w:header="0" w:footer="937" w:gutter="0"/>
          <w:pgNumType w:fmt="decimal" w:start="1"/>
          <w:cols w:space="720" w:num="1"/>
        </w:sectPr>
      </w:pPr>
    </w:p>
    <w:sdt>
      <w:sdtPr>
        <w:rPr>
          <w:rFonts w:ascii="宋体" w:hAnsi="宋体" w:eastAsia="宋体" w:cs="宋体"/>
          <w:sz w:val="24"/>
          <w:szCs w:val="24"/>
        </w:rPr>
        <w:id w:val="147457550"/>
        <w:docPartObj>
          <w:docPartGallery w:val="Table of Contents"/>
          <w:docPartUnique/>
        </w:docPartObj>
      </w:sdtPr>
      <w:sdtEndPr>
        <w:rPr>
          <w:rFonts w:ascii="宋体" w:hAnsi="宋体" w:eastAsia="宋体" w:cs="宋体"/>
          <w:sz w:val="24"/>
          <w:szCs w:val="24"/>
        </w:rPr>
      </w:sdtEndPr>
      <w:sdtContent>
        <w:p w14:paraId="363C4761">
          <w:pPr>
            <w:tabs>
              <w:tab w:val="right" w:leader="dot" w:pos="8742"/>
            </w:tabs>
            <w:spacing w:before="48" w:line="184" w:lineRule="auto"/>
            <w:ind w:left="438"/>
            <w:rPr>
              <w:rFonts w:ascii="宋体" w:hAnsi="宋体" w:eastAsia="宋体" w:cs="宋体"/>
              <w:sz w:val="24"/>
              <w:szCs w:val="24"/>
            </w:rPr>
          </w:pPr>
          <w:r>
            <w:fldChar w:fldCharType="begin"/>
          </w:r>
          <w:r>
            <w:instrText xml:space="preserve"> HYPERLINK \l "bookmark30" </w:instrText>
          </w:r>
          <w:r>
            <w:fldChar w:fldCharType="separate"/>
          </w:r>
          <w:r>
            <w:rPr>
              <w:rFonts w:ascii="宋体" w:hAnsi="宋体" w:eastAsia="宋体" w:cs="宋体"/>
              <w:spacing w:val="-6"/>
              <w:sz w:val="24"/>
              <w:szCs w:val="24"/>
            </w:rPr>
            <w:t>附件</w:t>
          </w:r>
          <w:r>
            <w:rPr>
              <w:rFonts w:ascii="宋体" w:hAnsi="宋体" w:eastAsia="宋体" w:cs="宋体"/>
              <w:spacing w:val="30"/>
              <w:sz w:val="24"/>
              <w:szCs w:val="24"/>
            </w:rPr>
            <w:t xml:space="preserve"> </w:t>
          </w:r>
          <w:r>
            <w:rPr>
              <w:rFonts w:ascii="宋体" w:hAnsi="宋体" w:eastAsia="宋体" w:cs="宋体"/>
              <w:spacing w:val="-6"/>
              <w:sz w:val="24"/>
              <w:szCs w:val="24"/>
            </w:rPr>
            <w:t>14：分项报价表</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8"/>
              <w:sz w:val="24"/>
              <w:szCs w:val="24"/>
            </w:rPr>
            <w:t>57</w:t>
          </w:r>
          <w:r>
            <w:rPr>
              <w:rFonts w:ascii="宋体" w:hAnsi="宋体" w:eastAsia="宋体" w:cs="宋体"/>
              <w:spacing w:val="-8"/>
              <w:sz w:val="24"/>
              <w:szCs w:val="24"/>
            </w:rPr>
            <w:fldChar w:fldCharType="end"/>
          </w:r>
        </w:p>
        <w:p w14:paraId="61438F4A">
          <w:pPr>
            <w:tabs>
              <w:tab w:val="right" w:leader="dot" w:pos="8742"/>
            </w:tabs>
            <w:spacing w:before="226" w:line="185" w:lineRule="auto"/>
            <w:ind w:left="438"/>
            <w:rPr>
              <w:rFonts w:ascii="宋体" w:hAnsi="宋体" w:eastAsia="宋体" w:cs="宋体"/>
              <w:sz w:val="24"/>
              <w:szCs w:val="24"/>
            </w:rPr>
          </w:pPr>
          <w:r>
            <w:fldChar w:fldCharType="begin"/>
          </w:r>
          <w:r>
            <w:instrText xml:space="preserve"> HYPERLINK \l "bookmark31" </w:instrText>
          </w:r>
          <w:r>
            <w:fldChar w:fldCharType="separate"/>
          </w:r>
          <w:r>
            <w:rPr>
              <w:rFonts w:ascii="宋体" w:hAnsi="宋体" w:eastAsia="宋体" w:cs="宋体"/>
              <w:spacing w:val="-5"/>
              <w:sz w:val="24"/>
              <w:szCs w:val="24"/>
            </w:rPr>
            <w:t>附件</w:t>
          </w:r>
          <w:r>
            <w:rPr>
              <w:rFonts w:ascii="宋体" w:hAnsi="宋体" w:eastAsia="宋体" w:cs="宋体"/>
              <w:spacing w:val="30"/>
              <w:sz w:val="24"/>
              <w:szCs w:val="24"/>
            </w:rPr>
            <w:t xml:space="preserve"> </w:t>
          </w:r>
          <w:r>
            <w:rPr>
              <w:rFonts w:ascii="宋体" w:hAnsi="宋体" w:eastAsia="宋体" w:cs="宋体"/>
              <w:spacing w:val="-5"/>
              <w:sz w:val="24"/>
              <w:szCs w:val="24"/>
            </w:rPr>
            <w:t>15：技术规格响应表</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8"/>
              <w:sz w:val="24"/>
              <w:szCs w:val="24"/>
            </w:rPr>
            <w:t>58</w:t>
          </w:r>
          <w:r>
            <w:rPr>
              <w:rFonts w:ascii="宋体" w:hAnsi="宋体" w:eastAsia="宋体" w:cs="宋体"/>
              <w:spacing w:val="-8"/>
              <w:sz w:val="24"/>
              <w:szCs w:val="24"/>
            </w:rPr>
            <w:fldChar w:fldCharType="end"/>
          </w:r>
        </w:p>
        <w:p w14:paraId="22E84AFA">
          <w:pPr>
            <w:tabs>
              <w:tab w:val="right" w:leader="dot" w:pos="8742"/>
            </w:tabs>
            <w:spacing w:before="227" w:line="185" w:lineRule="auto"/>
            <w:ind w:left="438"/>
            <w:rPr>
              <w:rFonts w:ascii="宋体" w:hAnsi="宋体" w:eastAsia="宋体" w:cs="宋体"/>
              <w:sz w:val="24"/>
              <w:szCs w:val="24"/>
            </w:rPr>
          </w:pPr>
          <w:r>
            <w:fldChar w:fldCharType="begin"/>
          </w:r>
          <w:r>
            <w:instrText xml:space="preserve"> HYPERLINK \l "bookmark32" </w:instrText>
          </w:r>
          <w:r>
            <w:fldChar w:fldCharType="separate"/>
          </w:r>
          <w:r>
            <w:rPr>
              <w:rFonts w:ascii="宋体" w:hAnsi="宋体" w:eastAsia="宋体" w:cs="宋体"/>
              <w:spacing w:val="-5"/>
              <w:sz w:val="24"/>
              <w:szCs w:val="24"/>
            </w:rPr>
            <w:t>附件</w:t>
          </w:r>
          <w:r>
            <w:rPr>
              <w:rFonts w:ascii="宋体" w:hAnsi="宋体" w:eastAsia="宋体" w:cs="宋体"/>
              <w:spacing w:val="35"/>
              <w:sz w:val="24"/>
              <w:szCs w:val="24"/>
            </w:rPr>
            <w:t xml:space="preserve"> </w:t>
          </w:r>
          <w:r>
            <w:rPr>
              <w:rFonts w:ascii="宋体" w:hAnsi="宋体" w:eastAsia="宋体" w:cs="宋体"/>
              <w:spacing w:val="-5"/>
              <w:sz w:val="24"/>
              <w:szCs w:val="24"/>
            </w:rPr>
            <w:t>16：磋商产品相关资料</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8"/>
              <w:sz w:val="24"/>
              <w:szCs w:val="24"/>
            </w:rPr>
            <w:t>59</w:t>
          </w:r>
          <w:r>
            <w:rPr>
              <w:rFonts w:ascii="宋体" w:hAnsi="宋体" w:eastAsia="宋体" w:cs="宋体"/>
              <w:spacing w:val="-8"/>
              <w:sz w:val="24"/>
              <w:szCs w:val="24"/>
            </w:rPr>
            <w:fldChar w:fldCharType="end"/>
          </w:r>
        </w:p>
        <w:p w14:paraId="3AD6BBEF">
          <w:pPr>
            <w:tabs>
              <w:tab w:val="right" w:leader="dot" w:pos="8742"/>
            </w:tabs>
            <w:spacing w:before="225" w:line="185" w:lineRule="auto"/>
            <w:ind w:left="438"/>
            <w:rPr>
              <w:rFonts w:ascii="宋体" w:hAnsi="宋体" w:eastAsia="宋体" w:cs="宋体"/>
              <w:sz w:val="24"/>
              <w:szCs w:val="24"/>
            </w:rPr>
          </w:pPr>
          <w:r>
            <w:fldChar w:fldCharType="begin"/>
          </w:r>
          <w:r>
            <w:instrText xml:space="preserve"> HYPERLINK \l "bookmark33" </w:instrText>
          </w:r>
          <w:r>
            <w:fldChar w:fldCharType="separate"/>
          </w:r>
          <w:r>
            <w:rPr>
              <w:rFonts w:ascii="宋体" w:hAnsi="宋体" w:eastAsia="宋体" w:cs="宋体"/>
              <w:spacing w:val="-5"/>
              <w:sz w:val="24"/>
              <w:szCs w:val="24"/>
            </w:rPr>
            <w:t>附件</w:t>
          </w:r>
          <w:r>
            <w:rPr>
              <w:rFonts w:ascii="宋体" w:hAnsi="宋体" w:eastAsia="宋体" w:cs="宋体"/>
              <w:spacing w:val="35"/>
              <w:sz w:val="24"/>
              <w:szCs w:val="24"/>
            </w:rPr>
            <w:t xml:space="preserve"> </w:t>
          </w:r>
          <w:r>
            <w:rPr>
              <w:rFonts w:ascii="宋体" w:hAnsi="宋体" w:eastAsia="宋体" w:cs="宋体"/>
              <w:spacing w:val="-5"/>
              <w:sz w:val="24"/>
              <w:szCs w:val="24"/>
            </w:rPr>
            <w:t>17：类似业绩证明材料</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4"/>
              <w:sz w:val="24"/>
              <w:szCs w:val="24"/>
            </w:rPr>
            <w:t xml:space="preserve"> </w:t>
          </w:r>
          <w:r>
            <w:rPr>
              <w:rFonts w:ascii="宋体" w:hAnsi="宋体" w:eastAsia="宋体" w:cs="宋体"/>
              <w:spacing w:val="-6"/>
              <w:sz w:val="24"/>
              <w:szCs w:val="24"/>
            </w:rPr>
            <w:t>60</w:t>
          </w:r>
          <w:r>
            <w:rPr>
              <w:rFonts w:ascii="宋体" w:hAnsi="宋体" w:eastAsia="宋体" w:cs="宋体"/>
              <w:spacing w:val="-6"/>
              <w:sz w:val="24"/>
              <w:szCs w:val="24"/>
            </w:rPr>
            <w:fldChar w:fldCharType="end"/>
          </w:r>
        </w:p>
        <w:p w14:paraId="190F8A41">
          <w:pPr>
            <w:tabs>
              <w:tab w:val="right" w:leader="dot" w:pos="8742"/>
            </w:tabs>
            <w:spacing w:before="227" w:line="185" w:lineRule="auto"/>
            <w:ind w:left="438"/>
            <w:rPr>
              <w:rFonts w:ascii="宋体" w:hAnsi="宋体" w:eastAsia="宋体" w:cs="宋体"/>
              <w:sz w:val="24"/>
              <w:szCs w:val="24"/>
            </w:rPr>
          </w:pPr>
          <w:r>
            <w:fldChar w:fldCharType="begin"/>
          </w:r>
          <w:r>
            <w:instrText xml:space="preserve"> HYPERLINK \l "bookmark34" </w:instrText>
          </w:r>
          <w:r>
            <w:fldChar w:fldCharType="separate"/>
          </w:r>
          <w:r>
            <w:rPr>
              <w:rFonts w:ascii="宋体" w:hAnsi="宋体" w:eastAsia="宋体" w:cs="宋体"/>
              <w:spacing w:val="-5"/>
              <w:sz w:val="24"/>
              <w:szCs w:val="24"/>
            </w:rPr>
            <w:t>附件</w:t>
          </w:r>
          <w:r>
            <w:rPr>
              <w:rFonts w:ascii="宋体" w:hAnsi="宋体" w:eastAsia="宋体" w:cs="宋体"/>
              <w:spacing w:val="30"/>
              <w:sz w:val="24"/>
              <w:szCs w:val="24"/>
            </w:rPr>
            <w:t xml:space="preserve"> </w:t>
          </w:r>
          <w:r>
            <w:rPr>
              <w:rFonts w:ascii="宋体" w:hAnsi="宋体" w:eastAsia="宋体" w:cs="宋体"/>
              <w:spacing w:val="-5"/>
              <w:sz w:val="24"/>
              <w:szCs w:val="24"/>
            </w:rPr>
            <w:t>18：中小企业声明函</w:t>
          </w:r>
          <w:r>
            <w:rPr>
              <w:rFonts w:ascii="宋体" w:hAnsi="宋体" w:eastAsia="宋体" w:cs="宋体"/>
              <w:spacing w:val="76"/>
              <w:sz w:val="24"/>
              <w:szCs w:val="24"/>
            </w:rPr>
            <w:t xml:space="preserve"> </w:t>
          </w:r>
          <w:r>
            <w:rPr>
              <w:rFonts w:ascii="宋体" w:hAnsi="宋体" w:eastAsia="宋体" w:cs="宋体"/>
              <w:sz w:val="24"/>
              <w:szCs w:val="24"/>
            </w:rPr>
            <w:tab/>
          </w:r>
          <w:r>
            <w:rPr>
              <w:rFonts w:ascii="宋体" w:hAnsi="宋体" w:eastAsia="宋体" w:cs="宋体"/>
              <w:spacing w:val="4"/>
              <w:sz w:val="24"/>
              <w:szCs w:val="24"/>
            </w:rPr>
            <w:t xml:space="preserve"> </w:t>
          </w:r>
          <w:r>
            <w:rPr>
              <w:rFonts w:ascii="宋体" w:hAnsi="宋体" w:eastAsia="宋体" w:cs="宋体"/>
              <w:spacing w:val="-6"/>
              <w:sz w:val="24"/>
              <w:szCs w:val="24"/>
            </w:rPr>
            <w:t>61</w:t>
          </w:r>
          <w:r>
            <w:rPr>
              <w:rFonts w:ascii="宋体" w:hAnsi="宋体" w:eastAsia="宋体" w:cs="宋体"/>
              <w:spacing w:val="-6"/>
              <w:sz w:val="24"/>
              <w:szCs w:val="24"/>
            </w:rPr>
            <w:fldChar w:fldCharType="end"/>
          </w:r>
        </w:p>
        <w:p w14:paraId="1836FE1F">
          <w:pPr>
            <w:tabs>
              <w:tab w:val="right" w:leader="dot" w:pos="8742"/>
            </w:tabs>
            <w:spacing w:before="225" w:line="185" w:lineRule="auto"/>
            <w:ind w:left="438"/>
            <w:rPr>
              <w:rFonts w:ascii="宋体" w:hAnsi="宋体" w:eastAsia="宋体" w:cs="宋体"/>
              <w:sz w:val="24"/>
              <w:szCs w:val="24"/>
            </w:rPr>
          </w:pPr>
          <w:r>
            <w:fldChar w:fldCharType="begin"/>
          </w:r>
          <w:r>
            <w:instrText xml:space="preserve"> HYPERLINK \l "bookmark35" </w:instrText>
          </w:r>
          <w:r>
            <w:fldChar w:fldCharType="separate"/>
          </w:r>
          <w:r>
            <w:rPr>
              <w:rFonts w:ascii="宋体" w:hAnsi="宋体" w:eastAsia="宋体" w:cs="宋体"/>
              <w:spacing w:val="-2"/>
              <w:sz w:val="24"/>
              <w:szCs w:val="24"/>
            </w:rPr>
            <w:t>附件 19：残疾人福利性单位声明函</w:t>
          </w:r>
          <w:r>
            <w:rPr>
              <w:rFonts w:ascii="宋体" w:hAnsi="宋体" w:eastAsia="宋体" w:cs="宋体"/>
              <w:spacing w:val="80"/>
              <w:sz w:val="24"/>
              <w:szCs w:val="24"/>
            </w:rPr>
            <w:t xml:space="preserve"> </w:t>
          </w:r>
          <w:r>
            <w:rPr>
              <w:rFonts w:ascii="宋体" w:hAnsi="宋体" w:eastAsia="宋体" w:cs="宋体"/>
              <w:sz w:val="24"/>
              <w:szCs w:val="24"/>
            </w:rPr>
            <w:tab/>
          </w:r>
          <w:r>
            <w:rPr>
              <w:rFonts w:ascii="宋体" w:hAnsi="宋体" w:eastAsia="宋体" w:cs="宋体"/>
              <w:spacing w:val="4"/>
              <w:sz w:val="24"/>
              <w:szCs w:val="24"/>
            </w:rPr>
            <w:t xml:space="preserve"> </w:t>
          </w:r>
          <w:r>
            <w:rPr>
              <w:rFonts w:ascii="宋体" w:hAnsi="宋体" w:eastAsia="宋体" w:cs="宋体"/>
              <w:spacing w:val="-6"/>
              <w:sz w:val="24"/>
              <w:szCs w:val="24"/>
            </w:rPr>
            <w:t>62</w:t>
          </w:r>
          <w:r>
            <w:rPr>
              <w:rFonts w:ascii="宋体" w:hAnsi="宋体" w:eastAsia="宋体" w:cs="宋体"/>
              <w:spacing w:val="-6"/>
              <w:sz w:val="24"/>
              <w:szCs w:val="24"/>
            </w:rPr>
            <w:fldChar w:fldCharType="end"/>
          </w:r>
        </w:p>
        <w:p w14:paraId="193BB8B4">
          <w:pPr>
            <w:tabs>
              <w:tab w:val="right" w:leader="dot" w:pos="8742"/>
            </w:tabs>
            <w:spacing w:before="227" w:line="185" w:lineRule="auto"/>
            <w:ind w:left="438"/>
            <w:rPr>
              <w:rFonts w:ascii="宋体" w:hAnsi="宋体" w:eastAsia="宋体" w:cs="宋体"/>
              <w:sz w:val="24"/>
              <w:szCs w:val="24"/>
            </w:rPr>
          </w:pPr>
          <w:r>
            <w:fldChar w:fldCharType="begin"/>
          </w:r>
          <w:r>
            <w:instrText xml:space="preserve"> HYPERLINK \l "bookmark36" </w:instrText>
          </w:r>
          <w:r>
            <w:fldChar w:fldCharType="separate"/>
          </w:r>
          <w:r>
            <w:rPr>
              <w:rFonts w:ascii="宋体" w:hAnsi="宋体" w:eastAsia="宋体" w:cs="宋体"/>
              <w:spacing w:val="-3"/>
              <w:sz w:val="24"/>
              <w:szCs w:val="24"/>
            </w:rPr>
            <w:t>附件 20：监狱企业证明资料</w:t>
          </w:r>
          <w:r>
            <w:rPr>
              <w:rFonts w:ascii="宋体" w:hAnsi="宋体" w:eastAsia="宋体" w:cs="宋体"/>
              <w:spacing w:val="88"/>
              <w:sz w:val="24"/>
              <w:szCs w:val="24"/>
            </w:rPr>
            <w:t xml:space="preserve"> </w:t>
          </w:r>
          <w:r>
            <w:rPr>
              <w:rFonts w:ascii="宋体" w:hAnsi="宋体" w:eastAsia="宋体" w:cs="宋体"/>
              <w:sz w:val="24"/>
              <w:szCs w:val="24"/>
            </w:rPr>
            <w:tab/>
          </w:r>
          <w:r>
            <w:rPr>
              <w:rFonts w:ascii="宋体" w:hAnsi="宋体" w:eastAsia="宋体" w:cs="宋体"/>
              <w:spacing w:val="4"/>
              <w:sz w:val="24"/>
              <w:szCs w:val="24"/>
            </w:rPr>
            <w:t xml:space="preserve"> </w:t>
          </w:r>
          <w:r>
            <w:rPr>
              <w:rFonts w:ascii="宋体" w:hAnsi="宋体" w:eastAsia="宋体" w:cs="宋体"/>
              <w:spacing w:val="-6"/>
              <w:sz w:val="24"/>
              <w:szCs w:val="24"/>
            </w:rPr>
            <w:t>63</w:t>
          </w:r>
          <w:r>
            <w:rPr>
              <w:rFonts w:ascii="宋体" w:hAnsi="宋体" w:eastAsia="宋体" w:cs="宋体"/>
              <w:spacing w:val="-6"/>
              <w:sz w:val="24"/>
              <w:szCs w:val="24"/>
            </w:rPr>
            <w:fldChar w:fldCharType="end"/>
          </w:r>
        </w:p>
        <w:p w14:paraId="241A0B70">
          <w:pPr>
            <w:spacing w:before="225" w:line="185" w:lineRule="auto"/>
            <w:ind w:left="438"/>
            <w:rPr>
              <w:rFonts w:ascii="宋体" w:hAnsi="宋体" w:eastAsia="宋体" w:cs="宋体"/>
              <w:sz w:val="24"/>
              <w:szCs w:val="24"/>
            </w:rPr>
          </w:pPr>
          <w:r>
            <w:fldChar w:fldCharType="begin"/>
          </w:r>
          <w:r>
            <w:instrText xml:space="preserve"> HYPERLINK \l "bookmark37" </w:instrText>
          </w:r>
          <w:r>
            <w:fldChar w:fldCharType="separate"/>
          </w:r>
          <w:r>
            <w:rPr>
              <w:rFonts w:ascii="宋体" w:hAnsi="宋体" w:eastAsia="宋体" w:cs="宋体"/>
              <w:spacing w:val="-1"/>
              <w:sz w:val="24"/>
              <w:szCs w:val="24"/>
            </w:rPr>
            <w:t>附件 21：关于符合本国产品标准的声明函或财政部会同有关部门规定的有关证</w:t>
          </w:r>
          <w:r>
            <w:rPr>
              <w:rFonts w:ascii="宋体" w:hAnsi="宋体" w:eastAsia="宋体" w:cs="宋体"/>
              <w:spacing w:val="-1"/>
              <w:sz w:val="24"/>
              <w:szCs w:val="24"/>
            </w:rPr>
            <w:fldChar w:fldCharType="end"/>
          </w:r>
        </w:p>
        <w:p w14:paraId="07ACEDCB">
          <w:pPr>
            <w:tabs>
              <w:tab w:val="right" w:leader="dot" w:pos="8742"/>
            </w:tabs>
            <w:spacing w:before="192" w:line="466" w:lineRule="exact"/>
            <w:ind w:left="442"/>
            <w:rPr>
              <w:rFonts w:ascii="宋体" w:hAnsi="宋体" w:eastAsia="宋体" w:cs="宋体"/>
              <w:sz w:val="24"/>
              <w:szCs w:val="24"/>
            </w:rPr>
          </w:pPr>
          <w:r>
            <w:rPr>
              <w:rFonts w:ascii="宋体" w:hAnsi="宋体" w:eastAsia="宋体" w:cs="宋体"/>
              <w:spacing w:val="-11"/>
              <w:position w:val="5"/>
              <w:sz w:val="24"/>
              <w:szCs w:val="24"/>
            </w:rPr>
            <w:t>明文件</w:t>
          </w:r>
          <w:r>
            <w:rPr>
              <w:rFonts w:ascii="宋体" w:hAnsi="宋体" w:eastAsia="宋体" w:cs="宋体"/>
              <w:spacing w:val="-45"/>
              <w:position w:val="5"/>
              <w:sz w:val="24"/>
              <w:szCs w:val="24"/>
            </w:rPr>
            <w:t xml:space="preserve"> </w:t>
          </w:r>
          <w:r>
            <w:rPr>
              <w:rFonts w:ascii="宋体" w:hAnsi="宋体" w:eastAsia="宋体" w:cs="宋体"/>
              <w:position w:val="5"/>
              <w:sz w:val="24"/>
              <w:szCs w:val="24"/>
            </w:rPr>
            <w:tab/>
          </w:r>
          <w:r>
            <w:rPr>
              <w:rFonts w:ascii="宋体" w:hAnsi="宋体" w:eastAsia="宋体" w:cs="宋体"/>
              <w:spacing w:val="-6"/>
              <w:position w:val="5"/>
              <w:sz w:val="24"/>
              <w:szCs w:val="24"/>
            </w:rPr>
            <w:t xml:space="preserve"> </w:t>
          </w:r>
          <w:r>
            <w:fldChar w:fldCharType="begin"/>
          </w:r>
          <w:r>
            <w:instrText xml:space="preserve"> HYPERLINK \l "bookmark38" </w:instrText>
          </w:r>
          <w:r>
            <w:fldChar w:fldCharType="separate"/>
          </w:r>
          <w:r>
            <w:rPr>
              <w:rFonts w:ascii="宋体" w:hAnsi="宋体" w:eastAsia="宋体" w:cs="宋体"/>
              <w:spacing w:val="-1"/>
              <w:position w:val="5"/>
              <w:sz w:val="24"/>
              <w:szCs w:val="24"/>
            </w:rPr>
            <w:t>64</w:t>
          </w:r>
          <w:r>
            <w:rPr>
              <w:rFonts w:ascii="宋体" w:hAnsi="宋体" w:eastAsia="宋体" w:cs="宋体"/>
              <w:spacing w:val="-1"/>
              <w:position w:val="5"/>
              <w:sz w:val="24"/>
              <w:szCs w:val="24"/>
            </w:rPr>
            <w:fldChar w:fldCharType="end"/>
          </w:r>
        </w:p>
        <w:p w14:paraId="1C441A1E">
          <w:pPr>
            <w:tabs>
              <w:tab w:val="right" w:leader="dot" w:pos="8742"/>
            </w:tabs>
            <w:spacing w:before="35" w:line="185" w:lineRule="auto"/>
            <w:ind w:left="438"/>
            <w:rPr>
              <w:rFonts w:ascii="宋体" w:hAnsi="宋体" w:eastAsia="宋体" w:cs="宋体"/>
              <w:sz w:val="24"/>
              <w:szCs w:val="24"/>
            </w:rPr>
          </w:pPr>
          <w:r>
            <w:fldChar w:fldCharType="begin"/>
          </w:r>
          <w:r>
            <w:instrText xml:space="preserve"> HYPERLINK \l "bookmark39" </w:instrText>
          </w:r>
          <w:r>
            <w:fldChar w:fldCharType="separate"/>
          </w:r>
          <w:r>
            <w:rPr>
              <w:rFonts w:ascii="宋体" w:hAnsi="宋体" w:eastAsia="宋体" w:cs="宋体"/>
              <w:spacing w:val="-2"/>
              <w:sz w:val="24"/>
              <w:szCs w:val="24"/>
            </w:rPr>
            <w:t>附件 22：供应商认为在其他方面有必要说明的事项</w:t>
          </w:r>
          <w:r>
            <w:rPr>
              <w:rFonts w:ascii="宋体" w:hAnsi="宋体" w:eastAsia="宋体" w:cs="宋体"/>
              <w:spacing w:val="94"/>
              <w:sz w:val="24"/>
              <w:szCs w:val="24"/>
            </w:rPr>
            <w:t xml:space="preserve"> </w:t>
          </w:r>
          <w:r>
            <w:rPr>
              <w:rFonts w:ascii="宋体" w:hAnsi="宋体" w:eastAsia="宋体" w:cs="宋体"/>
              <w:sz w:val="24"/>
              <w:szCs w:val="24"/>
            </w:rPr>
            <w:tab/>
          </w:r>
          <w:r>
            <w:rPr>
              <w:rFonts w:ascii="宋体" w:hAnsi="宋体" w:eastAsia="宋体" w:cs="宋体"/>
              <w:spacing w:val="4"/>
              <w:sz w:val="24"/>
              <w:szCs w:val="24"/>
            </w:rPr>
            <w:t xml:space="preserve"> </w:t>
          </w:r>
          <w:r>
            <w:rPr>
              <w:rFonts w:ascii="宋体" w:hAnsi="宋体" w:eastAsia="宋体" w:cs="宋体"/>
              <w:spacing w:val="-6"/>
              <w:sz w:val="24"/>
              <w:szCs w:val="24"/>
            </w:rPr>
            <w:t>64</w:t>
          </w:r>
          <w:r>
            <w:rPr>
              <w:rFonts w:ascii="宋体" w:hAnsi="宋体" w:eastAsia="宋体" w:cs="宋体"/>
              <w:spacing w:val="-6"/>
              <w:sz w:val="24"/>
              <w:szCs w:val="24"/>
            </w:rPr>
            <w:fldChar w:fldCharType="end"/>
          </w:r>
        </w:p>
        <w:p w14:paraId="6F869229">
          <w:pPr>
            <w:tabs>
              <w:tab w:val="right" w:leader="dot" w:pos="8742"/>
            </w:tabs>
            <w:spacing w:before="228" w:line="185" w:lineRule="auto"/>
            <w:ind w:left="438"/>
            <w:rPr>
              <w:rFonts w:ascii="宋体" w:hAnsi="宋体" w:eastAsia="宋体" w:cs="宋体"/>
              <w:sz w:val="24"/>
              <w:szCs w:val="24"/>
            </w:rPr>
          </w:pPr>
          <w:r>
            <w:fldChar w:fldCharType="begin"/>
          </w:r>
          <w:r>
            <w:instrText xml:space="preserve"> HYPERLINK \l "bookmark40" </w:instrText>
          </w:r>
          <w:r>
            <w:fldChar w:fldCharType="separate"/>
          </w:r>
          <w:r>
            <w:rPr>
              <w:rFonts w:ascii="宋体" w:hAnsi="宋体" w:eastAsia="宋体" w:cs="宋体"/>
              <w:spacing w:val="-2"/>
              <w:sz w:val="24"/>
              <w:szCs w:val="24"/>
            </w:rPr>
            <w:t>附件 23：竞争性磋商最终报价表</w:t>
          </w:r>
          <w:r>
            <w:rPr>
              <w:rFonts w:ascii="宋体" w:hAnsi="宋体" w:eastAsia="宋体" w:cs="宋体"/>
              <w:spacing w:val="78"/>
              <w:sz w:val="24"/>
              <w:szCs w:val="24"/>
            </w:rPr>
            <w:t xml:space="preserve"> </w:t>
          </w:r>
          <w:r>
            <w:rPr>
              <w:rFonts w:ascii="宋体" w:hAnsi="宋体" w:eastAsia="宋体" w:cs="宋体"/>
              <w:sz w:val="24"/>
              <w:szCs w:val="24"/>
            </w:rPr>
            <w:tab/>
          </w:r>
          <w:r>
            <w:rPr>
              <w:rFonts w:ascii="宋体" w:hAnsi="宋体" w:eastAsia="宋体" w:cs="宋体"/>
              <w:spacing w:val="4"/>
              <w:sz w:val="24"/>
              <w:szCs w:val="24"/>
            </w:rPr>
            <w:t xml:space="preserve"> </w:t>
          </w:r>
          <w:r>
            <w:rPr>
              <w:rFonts w:ascii="宋体" w:hAnsi="宋体" w:eastAsia="宋体" w:cs="宋体"/>
              <w:spacing w:val="-6"/>
              <w:sz w:val="24"/>
              <w:szCs w:val="24"/>
            </w:rPr>
            <w:t>67</w:t>
          </w:r>
          <w:r>
            <w:rPr>
              <w:rFonts w:ascii="宋体" w:hAnsi="宋体" w:eastAsia="宋体" w:cs="宋体"/>
              <w:spacing w:val="-6"/>
              <w:sz w:val="24"/>
              <w:szCs w:val="24"/>
            </w:rPr>
            <w:fldChar w:fldCharType="end"/>
          </w:r>
        </w:p>
        <w:p w14:paraId="1F83CDDD">
          <w:pPr>
            <w:tabs>
              <w:tab w:val="right" w:leader="dot" w:pos="8742"/>
            </w:tabs>
            <w:spacing w:before="225" w:line="185" w:lineRule="auto"/>
            <w:rPr>
              <w:rFonts w:ascii="宋体" w:hAnsi="宋体" w:eastAsia="宋体" w:cs="宋体"/>
              <w:sz w:val="24"/>
              <w:szCs w:val="24"/>
            </w:rPr>
          </w:pPr>
          <w:r>
            <w:fldChar w:fldCharType="begin"/>
          </w:r>
          <w:r>
            <w:instrText xml:space="preserve"> HYPERLINK \l "bookmark41" </w:instrText>
          </w:r>
          <w:r>
            <w:fldChar w:fldCharType="separate"/>
          </w:r>
          <w:r>
            <w:rPr>
              <w:rFonts w:ascii="宋体" w:hAnsi="宋体" w:eastAsia="宋体" w:cs="宋体"/>
              <w:b/>
              <w:bCs/>
              <w:spacing w:val="-3"/>
              <w:sz w:val="24"/>
              <w:szCs w:val="24"/>
            </w:rPr>
            <w:t>第六部分</w:t>
          </w:r>
          <w:r>
            <w:rPr>
              <w:rFonts w:ascii="宋体" w:hAnsi="宋体" w:eastAsia="宋体" w:cs="宋体"/>
              <w:spacing w:val="-3"/>
              <w:sz w:val="24"/>
              <w:szCs w:val="24"/>
            </w:rPr>
            <w:t xml:space="preserve"> </w:t>
          </w:r>
          <w:r>
            <w:rPr>
              <w:rFonts w:ascii="宋体" w:hAnsi="宋体" w:eastAsia="宋体" w:cs="宋体"/>
              <w:b/>
              <w:bCs/>
              <w:spacing w:val="-3"/>
              <w:sz w:val="24"/>
              <w:szCs w:val="24"/>
            </w:rPr>
            <w:t>采购项目要求及技术参数</w:t>
          </w:r>
          <w:r>
            <w:rPr>
              <w:rFonts w:ascii="宋体" w:hAnsi="宋体" w:eastAsia="宋体" w:cs="宋体"/>
              <w:spacing w:val="87"/>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0"/>
              <w:sz w:val="24"/>
              <w:szCs w:val="24"/>
            </w:rPr>
            <w:t xml:space="preserve"> </w:t>
          </w:r>
          <w:r>
            <w:rPr>
              <w:rFonts w:ascii="宋体" w:hAnsi="宋体" w:eastAsia="宋体" w:cs="宋体"/>
              <w:b/>
              <w:bCs/>
              <w:spacing w:val="-7"/>
              <w:sz w:val="24"/>
              <w:szCs w:val="24"/>
            </w:rPr>
            <w:t>69</w:t>
          </w:r>
          <w:r>
            <w:rPr>
              <w:rFonts w:ascii="宋体" w:hAnsi="宋体" w:eastAsia="宋体" w:cs="宋体"/>
              <w:b/>
              <w:bCs/>
              <w:spacing w:val="-7"/>
              <w:sz w:val="24"/>
              <w:szCs w:val="24"/>
            </w:rPr>
            <w:fldChar w:fldCharType="end"/>
          </w:r>
        </w:p>
        <w:p w14:paraId="6A00534C">
          <w:pPr>
            <w:tabs>
              <w:tab w:val="right" w:leader="dot" w:pos="8742"/>
            </w:tabs>
            <w:spacing w:before="198" w:line="295" w:lineRule="exact"/>
            <w:ind w:left="424"/>
            <w:rPr>
              <w:rFonts w:ascii="宋体" w:hAnsi="宋体" w:eastAsia="宋体" w:cs="宋体"/>
              <w:sz w:val="24"/>
              <w:szCs w:val="24"/>
            </w:rPr>
          </w:pPr>
          <w:r>
            <w:fldChar w:fldCharType="begin"/>
          </w:r>
          <w:r>
            <w:instrText xml:space="preserve"> HYPERLINK \l "bookmark42" </w:instrText>
          </w:r>
          <w:r>
            <w:fldChar w:fldCharType="separate"/>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一</w:t>
          </w:r>
          <w:r>
            <w:rPr>
              <w:rFonts w:hint="eastAsia" w:ascii="宋体" w:hAnsi="宋体" w:eastAsia="宋体" w:cs="宋体"/>
              <w:spacing w:val="-2"/>
              <w:sz w:val="24"/>
              <w:szCs w:val="24"/>
              <w:lang w:eastAsia="zh-CN"/>
            </w:rPr>
            <w:t>）</w:t>
          </w:r>
          <w:r>
            <w:rPr>
              <w:rFonts w:ascii="宋体" w:hAnsi="宋体" w:eastAsia="宋体" w:cs="宋体"/>
              <w:spacing w:val="-2"/>
              <w:sz w:val="24"/>
              <w:szCs w:val="24"/>
            </w:rPr>
            <w:t>磋商要求</w:t>
          </w:r>
          <w:r>
            <w:rPr>
              <w:rFonts w:ascii="微软雅黑" w:hAnsi="微软雅黑" w:eastAsia="微软雅黑" w:cs="微软雅黑"/>
              <w:color w:val="101010"/>
              <w:spacing w:val="3"/>
              <w:position w:val="-1"/>
              <w:sz w:val="29"/>
              <w:szCs w:val="29"/>
            </w:rPr>
            <w:t xml:space="preserve">  </w:t>
          </w:r>
          <w:r>
            <w:rPr>
              <w:rFonts w:ascii="宋体" w:hAnsi="宋体" w:eastAsia="宋体" w:cs="宋体"/>
              <w:spacing w:val="77"/>
              <w:sz w:val="24"/>
              <w:szCs w:val="24"/>
            </w:rPr>
            <w:tab/>
          </w:r>
          <w:r>
            <w:rPr>
              <w:rFonts w:ascii="微软雅黑" w:hAnsi="微软雅黑" w:eastAsia="微软雅黑" w:cs="微软雅黑"/>
              <w:color w:val="101010"/>
              <w:spacing w:val="-5"/>
              <w:position w:val="-1"/>
              <w:sz w:val="29"/>
              <w:szCs w:val="29"/>
            </w:rPr>
            <w:t xml:space="preserve"> </w:t>
          </w:r>
          <w:r>
            <w:rPr>
              <w:rFonts w:ascii="宋体" w:hAnsi="宋体" w:eastAsia="宋体" w:cs="宋体"/>
              <w:spacing w:val="-6"/>
              <w:position w:val="-1"/>
              <w:sz w:val="24"/>
              <w:szCs w:val="24"/>
            </w:rPr>
            <w:t>69</w:t>
          </w:r>
          <w:r>
            <w:rPr>
              <w:rFonts w:ascii="宋体" w:hAnsi="宋体" w:eastAsia="宋体" w:cs="宋体"/>
              <w:spacing w:val="-6"/>
              <w:position w:val="-1"/>
              <w:sz w:val="24"/>
              <w:szCs w:val="24"/>
            </w:rPr>
            <w:fldChar w:fldCharType="end"/>
          </w:r>
        </w:p>
        <w:p w14:paraId="43769D1E">
          <w:pPr>
            <w:tabs>
              <w:tab w:val="right" w:leader="dot" w:pos="8742"/>
            </w:tabs>
            <w:spacing w:before="202" w:line="185" w:lineRule="auto"/>
            <w:ind w:left="437"/>
            <w:rPr>
              <w:rFonts w:ascii="宋体" w:hAnsi="宋体" w:eastAsia="宋体" w:cs="宋体"/>
              <w:sz w:val="24"/>
              <w:szCs w:val="24"/>
            </w:rPr>
          </w:pPr>
          <w:r>
            <w:fldChar w:fldCharType="begin"/>
          </w:r>
          <w:r>
            <w:instrText xml:space="preserve"> HYPERLINK \l "bookmark43" </w:instrText>
          </w:r>
          <w:r>
            <w:fldChar w:fldCharType="separate"/>
          </w:r>
          <w:r>
            <w:rPr>
              <w:rFonts w:ascii="宋体" w:hAnsi="宋体" w:eastAsia="宋体" w:cs="宋体"/>
              <w:spacing w:val="-5"/>
              <w:sz w:val="24"/>
              <w:szCs w:val="24"/>
            </w:rPr>
            <w:t>1.磋商说明</w:t>
          </w:r>
          <w:r>
            <w:rPr>
              <w:rFonts w:ascii="宋体" w:hAnsi="宋体" w:eastAsia="宋体" w:cs="宋体"/>
              <w:spacing w:val="77"/>
              <w:sz w:val="24"/>
              <w:szCs w:val="24"/>
            </w:rPr>
            <w:t xml:space="preserve"> </w:t>
          </w:r>
          <w:r>
            <w:rPr>
              <w:rFonts w:ascii="宋体" w:hAnsi="宋体" w:eastAsia="宋体" w:cs="宋体"/>
              <w:sz w:val="24"/>
              <w:szCs w:val="24"/>
            </w:rPr>
            <w:tab/>
          </w:r>
          <w:r>
            <w:rPr>
              <w:rFonts w:ascii="宋体" w:hAnsi="宋体" w:eastAsia="宋体" w:cs="宋体"/>
              <w:spacing w:val="4"/>
              <w:sz w:val="24"/>
              <w:szCs w:val="24"/>
            </w:rPr>
            <w:t xml:space="preserve"> </w:t>
          </w:r>
          <w:r>
            <w:rPr>
              <w:rFonts w:ascii="宋体" w:hAnsi="宋体" w:eastAsia="宋体" w:cs="宋体"/>
              <w:spacing w:val="-6"/>
              <w:sz w:val="24"/>
              <w:szCs w:val="24"/>
            </w:rPr>
            <w:t>69</w:t>
          </w:r>
          <w:r>
            <w:rPr>
              <w:rFonts w:ascii="宋体" w:hAnsi="宋体" w:eastAsia="宋体" w:cs="宋体"/>
              <w:spacing w:val="-6"/>
              <w:sz w:val="24"/>
              <w:szCs w:val="24"/>
            </w:rPr>
            <w:fldChar w:fldCharType="end"/>
          </w:r>
        </w:p>
        <w:p w14:paraId="7B77B971">
          <w:pPr>
            <w:tabs>
              <w:tab w:val="right" w:leader="dot" w:pos="8742"/>
            </w:tabs>
            <w:spacing w:before="225" w:line="185" w:lineRule="auto"/>
            <w:ind w:left="422"/>
            <w:rPr>
              <w:rFonts w:ascii="宋体" w:hAnsi="宋体" w:eastAsia="宋体" w:cs="宋体"/>
              <w:sz w:val="24"/>
              <w:szCs w:val="24"/>
            </w:rPr>
          </w:pPr>
          <w:r>
            <w:fldChar w:fldCharType="begin"/>
          </w:r>
          <w:r>
            <w:instrText xml:space="preserve"> HYPERLINK \l "bookmark44" </w:instrText>
          </w:r>
          <w:r>
            <w:fldChar w:fldCharType="separate"/>
          </w:r>
          <w:r>
            <w:rPr>
              <w:rFonts w:ascii="宋体" w:hAnsi="宋体" w:eastAsia="宋体" w:cs="宋体"/>
              <w:spacing w:val="-3"/>
              <w:sz w:val="24"/>
              <w:szCs w:val="24"/>
            </w:rPr>
            <w:t>2.重要指标</w:t>
          </w:r>
          <w:r>
            <w:rPr>
              <w:rFonts w:ascii="宋体" w:hAnsi="宋体" w:eastAsia="宋体" w:cs="宋体"/>
              <w:spacing w:val="80"/>
              <w:sz w:val="24"/>
              <w:szCs w:val="24"/>
            </w:rPr>
            <w:t xml:space="preserve"> </w:t>
          </w:r>
          <w:r>
            <w:rPr>
              <w:rFonts w:ascii="宋体" w:hAnsi="宋体" w:eastAsia="宋体" w:cs="宋体"/>
              <w:sz w:val="24"/>
              <w:szCs w:val="24"/>
            </w:rPr>
            <w:tab/>
          </w:r>
          <w:r>
            <w:rPr>
              <w:rFonts w:ascii="宋体" w:hAnsi="宋体" w:eastAsia="宋体" w:cs="宋体"/>
              <w:spacing w:val="4"/>
              <w:sz w:val="24"/>
              <w:szCs w:val="24"/>
            </w:rPr>
            <w:t xml:space="preserve"> </w:t>
          </w:r>
          <w:r>
            <w:rPr>
              <w:rFonts w:ascii="宋体" w:hAnsi="宋体" w:eastAsia="宋体" w:cs="宋体"/>
              <w:spacing w:val="-6"/>
              <w:sz w:val="24"/>
              <w:szCs w:val="24"/>
            </w:rPr>
            <w:t>69</w:t>
          </w:r>
          <w:r>
            <w:rPr>
              <w:rFonts w:ascii="宋体" w:hAnsi="宋体" w:eastAsia="宋体" w:cs="宋体"/>
              <w:spacing w:val="-6"/>
              <w:sz w:val="24"/>
              <w:szCs w:val="24"/>
            </w:rPr>
            <w:fldChar w:fldCharType="end"/>
          </w:r>
        </w:p>
        <w:p w14:paraId="4A822987">
          <w:pPr>
            <w:tabs>
              <w:tab w:val="right" w:leader="dot" w:pos="8742"/>
            </w:tabs>
            <w:spacing w:before="228" w:line="185" w:lineRule="auto"/>
            <w:ind w:left="424"/>
            <w:rPr>
              <w:rFonts w:ascii="宋体" w:hAnsi="宋体" w:eastAsia="宋体" w:cs="宋体"/>
              <w:sz w:val="24"/>
              <w:szCs w:val="24"/>
            </w:rPr>
          </w:pPr>
          <w:r>
            <w:fldChar w:fldCharType="begin"/>
          </w:r>
          <w:r>
            <w:instrText xml:space="preserve"> HYPERLINK \l "bookmark45" </w:instrText>
          </w:r>
          <w:r>
            <w:fldChar w:fldCharType="separate"/>
          </w:r>
          <w:r>
            <w:rPr>
              <w:rFonts w:ascii="宋体" w:hAnsi="宋体" w:eastAsia="宋体" w:cs="宋体"/>
              <w:spacing w:val="-3"/>
              <w:sz w:val="24"/>
              <w:szCs w:val="24"/>
            </w:rPr>
            <w:t>3.商务要求</w:t>
          </w:r>
          <w:r>
            <w:rPr>
              <w:rFonts w:ascii="宋体" w:hAnsi="宋体" w:eastAsia="宋体" w:cs="宋体"/>
              <w:spacing w:val="78"/>
              <w:sz w:val="24"/>
              <w:szCs w:val="24"/>
            </w:rPr>
            <w:t xml:space="preserve"> </w:t>
          </w:r>
          <w:r>
            <w:rPr>
              <w:rFonts w:ascii="宋体" w:hAnsi="宋体" w:eastAsia="宋体" w:cs="宋体"/>
              <w:sz w:val="24"/>
              <w:szCs w:val="24"/>
            </w:rPr>
            <w:tab/>
          </w:r>
          <w:r>
            <w:rPr>
              <w:rFonts w:ascii="宋体" w:hAnsi="宋体" w:eastAsia="宋体" w:cs="宋体"/>
              <w:spacing w:val="8"/>
              <w:sz w:val="24"/>
              <w:szCs w:val="24"/>
            </w:rPr>
            <w:t xml:space="preserve"> </w:t>
          </w:r>
          <w:r>
            <w:rPr>
              <w:rFonts w:ascii="宋体" w:hAnsi="宋体" w:eastAsia="宋体" w:cs="宋体"/>
              <w:spacing w:val="-8"/>
              <w:sz w:val="24"/>
              <w:szCs w:val="24"/>
            </w:rPr>
            <w:t>70</w:t>
          </w:r>
          <w:r>
            <w:rPr>
              <w:rFonts w:ascii="宋体" w:hAnsi="宋体" w:eastAsia="宋体" w:cs="宋体"/>
              <w:spacing w:val="-8"/>
              <w:sz w:val="24"/>
              <w:szCs w:val="24"/>
            </w:rPr>
            <w:fldChar w:fldCharType="end"/>
          </w:r>
        </w:p>
        <w:p w14:paraId="3F89C04C">
          <w:pPr>
            <w:tabs>
              <w:tab w:val="left" w:pos="424"/>
              <w:tab w:val="right" w:leader="dot" w:pos="8742"/>
            </w:tabs>
            <w:spacing w:before="196" w:line="213" w:lineRule="auto"/>
            <w:ind w:left="409"/>
            <w:rPr>
              <w:rFonts w:ascii="宋体" w:hAnsi="宋体" w:eastAsia="宋体" w:cs="宋体"/>
              <w:sz w:val="24"/>
              <w:szCs w:val="24"/>
            </w:rPr>
          </w:pPr>
          <w:r>
            <w:fldChar w:fldCharType="begin"/>
          </w:r>
          <w:r>
            <w:instrText xml:space="preserve"> HYPERLINK \l "bookmark46" </w:instrText>
          </w:r>
          <w:r>
            <w:fldChar w:fldCharType="separate"/>
          </w:r>
          <w:r>
            <w:rPr>
              <w:rFonts w:ascii="宋体" w:hAnsi="宋体" w:eastAsia="宋体" w:cs="宋体"/>
              <w:spacing w:val="-2"/>
              <w:sz w:val="24"/>
              <w:szCs w:val="24"/>
            </w:rPr>
            <w:tab/>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二</w:t>
          </w:r>
          <w:r>
            <w:rPr>
              <w:rFonts w:hint="eastAsia" w:ascii="宋体" w:hAnsi="宋体" w:eastAsia="宋体" w:cs="宋体"/>
              <w:spacing w:val="-2"/>
              <w:sz w:val="24"/>
              <w:szCs w:val="24"/>
              <w:lang w:eastAsia="zh-CN"/>
            </w:rPr>
            <w:t>）</w:t>
          </w:r>
          <w:r>
            <w:rPr>
              <w:rFonts w:ascii="宋体" w:hAnsi="宋体" w:eastAsia="宋体" w:cs="宋体"/>
              <w:spacing w:val="-2"/>
              <w:sz w:val="24"/>
              <w:szCs w:val="24"/>
            </w:rPr>
            <w:t xml:space="preserve"> 技术参数 </w:t>
          </w:r>
          <w:r>
            <w:rPr>
              <w:rFonts w:ascii="微软雅黑" w:hAnsi="微软雅黑" w:eastAsia="微软雅黑" w:cs="微软雅黑"/>
              <w:color w:val="0D0D0D"/>
              <w:spacing w:val="19"/>
              <w:sz w:val="24"/>
              <w:szCs w:val="24"/>
            </w:rPr>
            <w:t xml:space="preserve"> </w:t>
          </w:r>
          <w:r>
            <w:rPr>
              <w:rFonts w:ascii="微软雅黑" w:hAnsi="微软雅黑" w:eastAsia="微软雅黑" w:cs="微软雅黑"/>
              <w:sz w:val="24"/>
              <w:szCs w:val="24"/>
            </w:rPr>
            <w:tab/>
          </w:r>
          <w:r>
            <w:rPr>
              <w:rFonts w:ascii="微软雅黑" w:hAnsi="微软雅黑" w:eastAsia="微软雅黑" w:cs="微软雅黑"/>
              <w:color w:val="0D0D0D"/>
              <w:spacing w:val="14"/>
              <w:sz w:val="24"/>
              <w:szCs w:val="24"/>
            </w:rPr>
            <w:t xml:space="preserve"> </w:t>
          </w:r>
          <w:r>
            <w:rPr>
              <w:rFonts w:ascii="宋体" w:hAnsi="宋体" w:eastAsia="宋体" w:cs="宋体"/>
              <w:spacing w:val="-8"/>
              <w:sz w:val="24"/>
              <w:szCs w:val="24"/>
            </w:rPr>
            <w:t>70</w:t>
          </w:r>
          <w:r>
            <w:rPr>
              <w:rFonts w:ascii="宋体" w:hAnsi="宋体" w:eastAsia="宋体" w:cs="宋体"/>
              <w:spacing w:val="-8"/>
              <w:sz w:val="24"/>
              <w:szCs w:val="24"/>
            </w:rPr>
            <w:fldChar w:fldCharType="end"/>
          </w:r>
        </w:p>
      </w:sdtContent>
    </w:sdt>
    <w:p w14:paraId="4B64B633">
      <w:pPr>
        <w:spacing w:line="213" w:lineRule="auto"/>
        <w:rPr>
          <w:rFonts w:ascii="宋体" w:hAnsi="宋体" w:eastAsia="宋体" w:cs="宋体"/>
          <w:sz w:val="24"/>
          <w:szCs w:val="24"/>
        </w:rPr>
        <w:sectPr>
          <w:footerReference r:id="rId12" w:type="default"/>
          <w:pgSz w:w="11906" w:h="16839"/>
          <w:pgMar w:top="1417" w:right="1576" w:bottom="1106" w:left="1586" w:header="0" w:footer="937" w:gutter="0"/>
          <w:pgNumType w:fmt="decimal"/>
          <w:cols w:space="720" w:num="1"/>
        </w:sectPr>
      </w:pPr>
    </w:p>
    <w:p w14:paraId="08D0030A">
      <w:pPr>
        <w:spacing w:before="71" w:line="225" w:lineRule="auto"/>
        <w:ind w:left="2761"/>
        <w:outlineLvl w:val="0"/>
        <w:rPr>
          <w:rFonts w:ascii="宋体" w:hAnsi="宋体" w:eastAsia="宋体" w:cs="宋体"/>
          <w:sz w:val="35"/>
          <w:szCs w:val="35"/>
        </w:rPr>
      </w:pPr>
      <w:bookmarkStart w:id="0" w:name="bookmark1"/>
      <w:bookmarkEnd w:id="0"/>
      <w:r>
        <w:rPr>
          <w:rFonts w:ascii="宋体" w:hAnsi="宋体" w:eastAsia="宋体" w:cs="宋体"/>
          <w:b/>
          <w:bCs/>
          <w:spacing w:val="5"/>
          <w:sz w:val="35"/>
          <w:szCs w:val="35"/>
        </w:rPr>
        <w:t>第一部分</w:t>
      </w:r>
      <w:r>
        <w:rPr>
          <w:rFonts w:ascii="宋体" w:hAnsi="宋体" w:eastAsia="宋体" w:cs="宋体"/>
          <w:spacing w:val="5"/>
          <w:sz w:val="35"/>
          <w:szCs w:val="35"/>
        </w:rPr>
        <w:t xml:space="preserve">  </w:t>
      </w:r>
      <w:r>
        <w:rPr>
          <w:rFonts w:ascii="宋体" w:hAnsi="宋体" w:eastAsia="宋体" w:cs="宋体"/>
          <w:b/>
          <w:bCs/>
          <w:spacing w:val="5"/>
          <w:sz w:val="35"/>
          <w:szCs w:val="35"/>
        </w:rPr>
        <w:t>投标邀请</w:t>
      </w:r>
    </w:p>
    <w:p w14:paraId="3FAF056E">
      <w:pPr>
        <w:spacing w:before="264" w:line="219" w:lineRule="auto"/>
        <w:ind w:left="2103"/>
        <w:rPr>
          <w:rFonts w:hint="eastAsia" w:ascii="宋体" w:hAnsi="宋体" w:eastAsia="宋体" w:cs="宋体"/>
          <w:sz w:val="28"/>
          <w:szCs w:val="28"/>
          <w:lang w:eastAsia="zh-CN"/>
        </w:rPr>
      </w:pPr>
      <w:r>
        <w:rPr>
          <w:rFonts w:hint="eastAsia" w:ascii="宋体" w:hAnsi="宋体" w:eastAsia="宋体" w:cs="宋体"/>
          <w:b/>
          <w:bCs/>
          <w:spacing w:val="-4"/>
          <w:sz w:val="28"/>
          <w:szCs w:val="28"/>
          <w:lang w:eastAsia="zh-CN"/>
        </w:rPr>
        <w:t>班玛县藏医院服务能力提升综合建设项目</w:t>
      </w:r>
    </w:p>
    <w:p w14:paraId="5BBB52E3">
      <w:pPr>
        <w:spacing w:before="211" w:line="219" w:lineRule="auto"/>
        <w:ind w:left="3404"/>
        <w:rPr>
          <w:rFonts w:ascii="宋体" w:hAnsi="宋体" w:eastAsia="宋体" w:cs="宋体"/>
          <w:sz w:val="28"/>
          <w:szCs w:val="28"/>
        </w:rPr>
      </w:pPr>
      <w:r>
        <w:rPr>
          <w:rFonts w:ascii="宋体" w:hAnsi="宋体" w:eastAsia="宋体" w:cs="宋体"/>
          <w:b/>
          <w:bCs/>
          <w:spacing w:val="-4"/>
          <w:sz w:val="28"/>
          <w:szCs w:val="28"/>
        </w:rPr>
        <w:t>竞争性磋商公告</w:t>
      </w:r>
    </w:p>
    <w:p w14:paraId="76096231">
      <w:pPr>
        <w:spacing w:line="203" w:lineRule="exact"/>
      </w:pPr>
    </w:p>
    <w:tbl>
      <w:tblPr>
        <w:tblStyle w:val="14"/>
        <w:tblW w:w="852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5"/>
      </w:tblGrid>
      <w:tr w14:paraId="47A3F64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66" w:hRule="atLeast"/>
        </w:trPr>
        <w:tc>
          <w:tcPr>
            <w:tcW w:w="8525" w:type="dxa"/>
            <w:vAlign w:val="top"/>
          </w:tcPr>
          <w:p w14:paraId="7BDEA9B7">
            <w:pPr>
              <w:spacing w:before="36" w:line="219" w:lineRule="auto"/>
              <w:ind w:left="645"/>
              <w:rPr>
                <w:rFonts w:ascii="宋体" w:hAnsi="宋体" w:eastAsia="宋体" w:cs="宋体"/>
                <w:sz w:val="24"/>
                <w:szCs w:val="24"/>
              </w:rPr>
            </w:pPr>
            <w:r>
              <w:rPr>
                <w:rFonts w:ascii="宋体" w:hAnsi="宋体" w:eastAsia="宋体" w:cs="宋体"/>
                <w:spacing w:val="1"/>
                <w:sz w:val="24"/>
                <w:szCs w:val="24"/>
              </w:rPr>
              <w:t>项目概况</w:t>
            </w:r>
          </w:p>
          <w:p w14:paraId="3A38B98D">
            <w:pPr>
              <w:spacing w:before="181" w:line="347" w:lineRule="auto"/>
              <w:ind w:left="141" w:right="200" w:firstLine="483"/>
              <w:rPr>
                <w:rFonts w:ascii="宋体" w:hAnsi="宋体" w:eastAsia="宋体" w:cs="宋体"/>
                <w:sz w:val="24"/>
                <w:szCs w:val="24"/>
              </w:rPr>
            </w:pPr>
            <w:r>
              <w:rPr>
                <w:rFonts w:hint="eastAsia" w:ascii="宋体" w:hAnsi="宋体" w:eastAsia="宋体" w:cs="宋体"/>
                <w:spacing w:val="2"/>
                <w:sz w:val="24"/>
                <w:szCs w:val="24"/>
                <w:lang w:eastAsia="zh-CN"/>
              </w:rPr>
              <w:t>班玛县藏医院服务能力提升综合建设项目</w:t>
            </w:r>
            <w:r>
              <w:rPr>
                <w:rFonts w:ascii="宋体" w:hAnsi="宋体" w:eastAsia="宋体" w:cs="宋体"/>
                <w:spacing w:val="2"/>
                <w:sz w:val="24"/>
                <w:szCs w:val="24"/>
              </w:rPr>
              <w:t>采购项目的潜在供应商应在政采云平台（</w:t>
            </w:r>
            <w:r>
              <w:fldChar w:fldCharType="begin"/>
            </w:r>
            <w:r>
              <w:instrText xml:space="preserve"> HYPERLINK "https://www.zcygov.cn" </w:instrText>
            </w:r>
            <w:r>
              <w:fldChar w:fldCharType="separate"/>
            </w:r>
            <w:r>
              <w:rPr>
                <w:rFonts w:ascii="宋体" w:hAnsi="宋体" w:eastAsia="宋体" w:cs="宋体"/>
                <w:sz w:val="24"/>
                <w:szCs w:val="24"/>
              </w:rPr>
              <w:t>www</w:t>
            </w:r>
            <w:r>
              <w:rPr>
                <w:rFonts w:ascii="宋体" w:hAnsi="宋体" w:eastAsia="宋体" w:cs="宋体"/>
                <w:spacing w:val="2"/>
                <w:sz w:val="24"/>
                <w:szCs w:val="24"/>
              </w:rPr>
              <w:t>.</w:t>
            </w:r>
            <w:r>
              <w:rPr>
                <w:rFonts w:ascii="宋体" w:hAnsi="宋体" w:eastAsia="宋体" w:cs="宋体"/>
                <w:sz w:val="24"/>
                <w:szCs w:val="24"/>
              </w:rPr>
              <w:t>zcygov</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2"/>
                <w:sz w:val="24"/>
                <w:szCs w:val="24"/>
              </w:rPr>
              <w:t>）线上获取采购文件，并于</w:t>
            </w:r>
            <w:r>
              <w:rPr>
                <w:rFonts w:ascii="宋体" w:hAnsi="宋体" w:eastAsia="宋体" w:cs="宋体"/>
                <w:color w:val="auto"/>
                <w:spacing w:val="2"/>
                <w:sz w:val="24"/>
                <w:szCs w:val="24"/>
              </w:rPr>
              <w:t>2026年</w:t>
            </w:r>
            <w:r>
              <w:rPr>
                <w:rFonts w:hint="eastAsia" w:ascii="宋体" w:hAnsi="宋体" w:eastAsia="宋体" w:cs="宋体"/>
                <w:color w:val="auto"/>
                <w:spacing w:val="2"/>
                <w:sz w:val="24"/>
                <w:szCs w:val="24"/>
                <w:lang w:val="en-US" w:eastAsia="zh-CN"/>
              </w:rPr>
              <w:t>06</w:t>
            </w:r>
            <w:r>
              <w:rPr>
                <w:rFonts w:ascii="宋体" w:hAnsi="宋体" w:eastAsia="宋体" w:cs="宋体"/>
                <w:color w:val="auto"/>
                <w:spacing w:val="2"/>
                <w:sz w:val="24"/>
                <w:szCs w:val="24"/>
              </w:rPr>
              <w:t>月</w:t>
            </w:r>
            <w:r>
              <w:rPr>
                <w:rFonts w:hint="eastAsia" w:ascii="宋体" w:hAnsi="宋体" w:eastAsia="宋体" w:cs="宋体"/>
                <w:color w:val="auto"/>
                <w:spacing w:val="2"/>
                <w:sz w:val="24"/>
                <w:szCs w:val="24"/>
                <w:lang w:val="en-US" w:eastAsia="zh-CN"/>
              </w:rPr>
              <w:t>08</w:t>
            </w:r>
            <w:r>
              <w:rPr>
                <w:rFonts w:ascii="宋体" w:hAnsi="宋体" w:eastAsia="宋体" w:cs="宋体"/>
                <w:color w:val="auto"/>
                <w:spacing w:val="2"/>
                <w:sz w:val="24"/>
                <w:szCs w:val="24"/>
              </w:rPr>
              <w:t>日09：30(北</w:t>
            </w:r>
            <w:r>
              <w:rPr>
                <w:rFonts w:ascii="宋体" w:hAnsi="宋体" w:eastAsia="宋体" w:cs="宋体"/>
                <w:color w:val="auto"/>
                <w:spacing w:val="-1"/>
                <w:sz w:val="24"/>
                <w:szCs w:val="24"/>
              </w:rPr>
              <w:t>京时间)</w:t>
            </w:r>
            <w:r>
              <w:rPr>
                <w:rFonts w:ascii="宋体" w:hAnsi="宋体" w:eastAsia="宋体" w:cs="宋体"/>
                <w:color w:val="FF0000"/>
                <w:spacing w:val="-1"/>
                <w:sz w:val="24"/>
                <w:szCs w:val="24"/>
              </w:rPr>
              <w:t xml:space="preserve"> </w:t>
            </w:r>
            <w:r>
              <w:rPr>
                <w:rFonts w:ascii="宋体" w:hAnsi="宋体" w:eastAsia="宋体" w:cs="宋体"/>
                <w:spacing w:val="-1"/>
                <w:sz w:val="24"/>
                <w:szCs w:val="24"/>
              </w:rPr>
              <w:t>前提交响应文件。</w:t>
            </w:r>
          </w:p>
        </w:tc>
      </w:tr>
    </w:tbl>
    <w:p w14:paraId="09ABACDE">
      <w:pPr>
        <w:keepNext w:val="0"/>
        <w:keepLines w:val="0"/>
        <w:pageBreakBefore w:val="0"/>
        <w:widowControl/>
        <w:kinsoku w:val="0"/>
        <w:wordWrap/>
        <w:overflowPunct/>
        <w:topLinePunct w:val="0"/>
        <w:autoSpaceDE w:val="0"/>
        <w:autoSpaceDN w:val="0"/>
        <w:bidi w:val="0"/>
        <w:adjustRightInd w:val="0"/>
        <w:snapToGrid w:val="0"/>
        <w:spacing w:before="35" w:line="500" w:lineRule="exact"/>
        <w:ind w:left="12"/>
        <w:textAlignment w:val="baseline"/>
        <w:rPr>
          <w:rFonts w:ascii="宋体" w:hAnsi="宋体" w:eastAsia="宋体" w:cs="宋体"/>
          <w:sz w:val="24"/>
          <w:szCs w:val="24"/>
        </w:rPr>
      </w:pPr>
      <w:r>
        <w:rPr>
          <w:rFonts w:ascii="宋体" w:hAnsi="宋体" w:eastAsia="宋体" w:cs="宋体"/>
          <w:b/>
          <w:bCs/>
          <w:spacing w:val="2"/>
          <w:sz w:val="24"/>
          <w:szCs w:val="24"/>
        </w:rPr>
        <w:t>一、项目基本情况</w:t>
      </w:r>
    </w:p>
    <w:p w14:paraId="38A49FBF">
      <w:pPr>
        <w:keepNext w:val="0"/>
        <w:keepLines w:val="0"/>
        <w:pageBreakBefore w:val="0"/>
        <w:widowControl/>
        <w:kinsoku w:val="0"/>
        <w:wordWrap/>
        <w:overflowPunct/>
        <w:topLinePunct w:val="0"/>
        <w:autoSpaceDE w:val="0"/>
        <w:autoSpaceDN w:val="0"/>
        <w:bidi w:val="0"/>
        <w:adjustRightInd w:val="0"/>
        <w:snapToGrid w:val="0"/>
        <w:spacing w:before="183" w:line="500" w:lineRule="exact"/>
        <w:ind w:left="492"/>
        <w:textAlignment w:val="baseline"/>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 xml:space="preserve">青海信泽磋商（货物）2026-008  </w:t>
      </w:r>
    </w:p>
    <w:p w14:paraId="5BA874DA">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492"/>
        <w:textAlignment w:val="baseline"/>
        <w:rPr>
          <w:rFonts w:hint="eastAsia" w:ascii="宋体" w:hAnsi="宋体" w:eastAsia="宋体" w:cs="宋体"/>
          <w:sz w:val="24"/>
          <w:szCs w:val="24"/>
          <w:lang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班玛县藏医院服务能力提升综合建设项目</w:t>
      </w:r>
    </w:p>
    <w:p w14:paraId="1EAAC9BE">
      <w:pPr>
        <w:keepNext w:val="0"/>
        <w:keepLines w:val="0"/>
        <w:pageBreakBefore w:val="0"/>
        <w:widowControl/>
        <w:kinsoku w:val="0"/>
        <w:wordWrap/>
        <w:overflowPunct/>
        <w:topLinePunct w:val="0"/>
        <w:autoSpaceDE w:val="0"/>
        <w:autoSpaceDN w:val="0"/>
        <w:bidi w:val="0"/>
        <w:adjustRightInd w:val="0"/>
        <w:snapToGrid w:val="0"/>
        <w:spacing w:before="181" w:line="500" w:lineRule="exact"/>
        <w:ind w:left="487"/>
        <w:textAlignment w:val="baseline"/>
        <w:rPr>
          <w:rFonts w:ascii="宋体" w:hAnsi="宋体" w:eastAsia="宋体" w:cs="宋体"/>
          <w:sz w:val="24"/>
          <w:szCs w:val="24"/>
        </w:rPr>
      </w:pPr>
      <w:r>
        <w:rPr>
          <w:rFonts w:ascii="宋体" w:hAnsi="宋体" w:eastAsia="宋体" w:cs="宋体"/>
          <w:spacing w:val="-1"/>
          <w:sz w:val="24"/>
          <w:szCs w:val="24"/>
        </w:rPr>
        <w:t>采购方式：竞争性磋商</w:t>
      </w:r>
    </w:p>
    <w:p w14:paraId="4C851539">
      <w:pPr>
        <w:keepNext w:val="0"/>
        <w:keepLines w:val="0"/>
        <w:pageBreakBefore w:val="0"/>
        <w:widowControl/>
        <w:kinsoku w:val="0"/>
        <w:wordWrap/>
        <w:overflowPunct/>
        <w:topLinePunct w:val="0"/>
        <w:autoSpaceDE w:val="0"/>
        <w:autoSpaceDN w:val="0"/>
        <w:bidi w:val="0"/>
        <w:adjustRightInd w:val="0"/>
        <w:snapToGrid w:val="0"/>
        <w:spacing w:before="183" w:line="500" w:lineRule="exact"/>
        <w:ind w:left="491"/>
        <w:textAlignment w:val="baseline"/>
        <w:rPr>
          <w:rFonts w:hint="eastAsia" w:ascii="宋体" w:hAnsi="宋体" w:eastAsia="宋体" w:cs="宋体"/>
          <w:spacing w:val="-6"/>
          <w:sz w:val="24"/>
          <w:szCs w:val="24"/>
          <w:lang w:val="en-US" w:eastAsia="zh-CN"/>
        </w:rPr>
      </w:pPr>
      <w:r>
        <w:rPr>
          <w:rFonts w:ascii="宋体" w:hAnsi="宋体" w:eastAsia="宋体" w:cs="宋体"/>
          <w:spacing w:val="-6"/>
          <w:sz w:val="24"/>
          <w:szCs w:val="24"/>
        </w:rPr>
        <w:t>预算金额</w:t>
      </w:r>
      <w:r>
        <w:rPr>
          <w:rFonts w:ascii="宋体" w:hAnsi="宋体" w:eastAsia="宋体" w:cs="宋体"/>
          <w:spacing w:val="65"/>
          <w:sz w:val="24"/>
          <w:szCs w:val="24"/>
        </w:rPr>
        <w:t xml:space="preserve"> </w:t>
      </w:r>
      <w:r>
        <w:rPr>
          <w:rFonts w:ascii="宋体" w:hAnsi="宋体" w:eastAsia="宋体" w:cs="宋体"/>
          <w:spacing w:val="-6"/>
          <w:sz w:val="24"/>
          <w:szCs w:val="24"/>
        </w:rPr>
        <w:t>(元)</w:t>
      </w:r>
      <w:r>
        <w:rPr>
          <w:rFonts w:ascii="宋体" w:hAnsi="宋体" w:eastAsia="宋体" w:cs="宋体"/>
          <w:spacing w:val="30"/>
          <w:sz w:val="24"/>
          <w:szCs w:val="24"/>
        </w:rPr>
        <w:t xml:space="preserve"> </w:t>
      </w:r>
      <w:r>
        <w:rPr>
          <w:rFonts w:ascii="宋体" w:hAnsi="宋体" w:eastAsia="宋体" w:cs="宋体"/>
          <w:spacing w:val="-6"/>
          <w:sz w:val="24"/>
          <w:szCs w:val="24"/>
        </w:rPr>
        <w:t>：</w:t>
      </w:r>
      <w:r>
        <w:rPr>
          <w:rFonts w:hint="eastAsia" w:ascii="宋体" w:hAnsi="宋体" w:eastAsia="宋体" w:cs="宋体"/>
          <w:spacing w:val="-6"/>
          <w:sz w:val="24"/>
          <w:szCs w:val="24"/>
          <w:lang w:val="en-US" w:eastAsia="zh-CN"/>
        </w:rPr>
        <w:t>800000.00</w:t>
      </w:r>
    </w:p>
    <w:p w14:paraId="4ACE7F62">
      <w:pPr>
        <w:keepNext w:val="0"/>
        <w:keepLines w:val="0"/>
        <w:pageBreakBefore w:val="0"/>
        <w:widowControl/>
        <w:kinsoku w:val="0"/>
        <w:wordWrap/>
        <w:overflowPunct/>
        <w:topLinePunct w:val="0"/>
        <w:autoSpaceDE w:val="0"/>
        <w:autoSpaceDN w:val="0"/>
        <w:bidi w:val="0"/>
        <w:adjustRightInd w:val="0"/>
        <w:snapToGrid w:val="0"/>
        <w:spacing w:before="183" w:line="500" w:lineRule="exact"/>
        <w:ind w:left="491"/>
        <w:textAlignment w:val="baseline"/>
        <w:rPr>
          <w:rFonts w:ascii="宋体" w:hAnsi="宋体" w:eastAsia="宋体" w:cs="宋体"/>
          <w:sz w:val="24"/>
          <w:szCs w:val="24"/>
        </w:rPr>
      </w:pPr>
      <w:r>
        <w:rPr>
          <w:rFonts w:ascii="宋体" w:hAnsi="宋体" w:eastAsia="宋体" w:cs="宋体"/>
          <w:spacing w:val="-6"/>
          <w:sz w:val="24"/>
          <w:szCs w:val="24"/>
        </w:rPr>
        <w:t>最高限价</w:t>
      </w:r>
      <w:r>
        <w:rPr>
          <w:rFonts w:ascii="宋体" w:hAnsi="宋体" w:eastAsia="宋体" w:cs="宋体"/>
          <w:spacing w:val="64"/>
          <w:sz w:val="24"/>
          <w:szCs w:val="24"/>
        </w:rPr>
        <w:t xml:space="preserve"> </w:t>
      </w:r>
      <w:r>
        <w:rPr>
          <w:rFonts w:ascii="宋体" w:hAnsi="宋体" w:eastAsia="宋体" w:cs="宋体"/>
          <w:spacing w:val="-6"/>
          <w:sz w:val="24"/>
          <w:szCs w:val="24"/>
        </w:rPr>
        <w:t>(元)</w:t>
      </w:r>
      <w:r>
        <w:rPr>
          <w:rFonts w:ascii="宋体" w:hAnsi="宋体" w:eastAsia="宋体" w:cs="宋体"/>
          <w:spacing w:val="30"/>
          <w:sz w:val="24"/>
          <w:szCs w:val="24"/>
        </w:rPr>
        <w:t xml:space="preserve"> </w:t>
      </w:r>
      <w:r>
        <w:rPr>
          <w:rFonts w:ascii="宋体" w:hAnsi="宋体" w:eastAsia="宋体" w:cs="宋体"/>
          <w:spacing w:val="-6"/>
          <w:sz w:val="24"/>
          <w:szCs w:val="24"/>
        </w:rPr>
        <w:t>：</w:t>
      </w:r>
      <w:r>
        <w:rPr>
          <w:rFonts w:hint="eastAsia" w:ascii="宋体" w:hAnsi="宋体" w:eastAsia="宋体" w:cs="Times New Roman"/>
          <w:b w:val="0"/>
          <w:bCs w:val="0"/>
          <w:color w:val="auto"/>
          <w:kern w:val="2"/>
          <w:sz w:val="24"/>
          <w:szCs w:val="24"/>
          <w:lang w:val="en-US" w:eastAsia="zh-CN" w:bidi="ar-SA"/>
        </w:rPr>
        <w:t>758500.00</w:t>
      </w:r>
    </w:p>
    <w:p w14:paraId="491D759C">
      <w:pPr>
        <w:keepNext w:val="0"/>
        <w:keepLines w:val="0"/>
        <w:pageBreakBefore w:val="0"/>
        <w:widowControl/>
        <w:kinsoku w:val="0"/>
        <w:wordWrap/>
        <w:overflowPunct/>
        <w:topLinePunct w:val="0"/>
        <w:autoSpaceDE w:val="0"/>
        <w:autoSpaceDN w:val="0"/>
        <w:bidi w:val="0"/>
        <w:adjustRightInd w:val="0"/>
        <w:snapToGrid w:val="0"/>
        <w:spacing w:before="182" w:line="500" w:lineRule="exact"/>
        <w:ind w:left="487"/>
        <w:textAlignment w:val="baseline"/>
        <w:rPr>
          <w:rFonts w:ascii="宋体" w:hAnsi="宋体" w:eastAsia="宋体" w:cs="宋体"/>
          <w:sz w:val="24"/>
          <w:szCs w:val="24"/>
        </w:rPr>
      </w:pPr>
      <w:r>
        <w:rPr>
          <w:rFonts w:ascii="宋体" w:hAnsi="宋体" w:eastAsia="宋体" w:cs="宋体"/>
          <w:spacing w:val="-2"/>
          <w:sz w:val="24"/>
          <w:szCs w:val="24"/>
        </w:rPr>
        <w:t>采购需求：</w:t>
      </w:r>
    </w:p>
    <w:p w14:paraId="461FF516">
      <w:pPr>
        <w:keepNext w:val="0"/>
        <w:keepLines w:val="0"/>
        <w:pageBreakBefore w:val="0"/>
        <w:widowControl/>
        <w:kinsoku w:val="0"/>
        <w:wordWrap/>
        <w:overflowPunct/>
        <w:topLinePunct w:val="0"/>
        <w:autoSpaceDE w:val="0"/>
        <w:autoSpaceDN w:val="0"/>
        <w:bidi w:val="0"/>
        <w:adjustRightInd w:val="0"/>
        <w:snapToGrid w:val="0"/>
        <w:spacing w:before="183" w:line="500" w:lineRule="exact"/>
        <w:ind w:left="489"/>
        <w:textAlignment w:val="baseline"/>
        <w:rPr>
          <w:rFonts w:hint="eastAsia" w:ascii="宋体" w:hAnsi="宋体" w:eastAsia="宋体" w:cs="宋体"/>
          <w:sz w:val="24"/>
          <w:szCs w:val="24"/>
          <w:lang w:eastAsia="zh-CN"/>
        </w:rPr>
      </w:pPr>
      <w:r>
        <w:rPr>
          <w:rFonts w:ascii="宋体" w:hAnsi="宋体" w:eastAsia="宋体" w:cs="宋体"/>
          <w:spacing w:val="-1"/>
          <w:sz w:val="24"/>
          <w:szCs w:val="24"/>
        </w:rPr>
        <w:t>标项名称：</w:t>
      </w:r>
      <w:r>
        <w:rPr>
          <w:rFonts w:hint="eastAsia" w:ascii="宋体" w:hAnsi="宋体" w:eastAsia="宋体" w:cs="宋体"/>
          <w:spacing w:val="-1"/>
          <w:sz w:val="24"/>
          <w:szCs w:val="24"/>
          <w:lang w:eastAsia="zh-CN"/>
        </w:rPr>
        <w:t>班玛县藏医院服务能力提升综合建设项目</w:t>
      </w:r>
    </w:p>
    <w:p w14:paraId="5E957DA5">
      <w:pPr>
        <w:keepNext w:val="0"/>
        <w:keepLines w:val="0"/>
        <w:pageBreakBefore w:val="0"/>
        <w:widowControl/>
        <w:kinsoku w:val="0"/>
        <w:wordWrap/>
        <w:overflowPunct/>
        <w:topLinePunct w:val="0"/>
        <w:autoSpaceDE w:val="0"/>
        <w:autoSpaceDN w:val="0"/>
        <w:bidi w:val="0"/>
        <w:adjustRightInd w:val="0"/>
        <w:snapToGrid w:val="0"/>
        <w:spacing w:before="182" w:line="500" w:lineRule="exact"/>
        <w:ind w:left="490"/>
        <w:textAlignment w:val="baseline"/>
        <w:rPr>
          <w:rFonts w:hint="eastAsia" w:ascii="宋体" w:hAnsi="宋体" w:eastAsia="宋体" w:cs="宋体"/>
          <w:sz w:val="24"/>
          <w:szCs w:val="24"/>
          <w:lang w:eastAsia="zh-CN"/>
        </w:rPr>
      </w:pPr>
      <w:r>
        <w:rPr>
          <w:rFonts w:ascii="宋体" w:hAnsi="宋体" w:eastAsia="宋体" w:cs="宋体"/>
          <w:spacing w:val="-1"/>
          <w:sz w:val="24"/>
          <w:szCs w:val="24"/>
        </w:rPr>
        <w:t>数量：</w:t>
      </w:r>
      <w:r>
        <w:rPr>
          <w:rFonts w:hint="eastAsia" w:ascii="宋体" w:hAnsi="宋体" w:eastAsia="宋体" w:cs="宋体"/>
          <w:spacing w:val="-1"/>
          <w:sz w:val="24"/>
          <w:szCs w:val="24"/>
          <w:lang w:val="en-US" w:eastAsia="zh-CN"/>
        </w:rPr>
        <w:t>1</w:t>
      </w:r>
    </w:p>
    <w:p w14:paraId="78B9BF30">
      <w:pPr>
        <w:keepNext w:val="0"/>
        <w:keepLines w:val="0"/>
        <w:pageBreakBefore w:val="0"/>
        <w:widowControl/>
        <w:kinsoku w:val="0"/>
        <w:wordWrap/>
        <w:overflowPunct/>
        <w:topLinePunct w:val="0"/>
        <w:autoSpaceDE w:val="0"/>
        <w:autoSpaceDN w:val="0"/>
        <w:bidi w:val="0"/>
        <w:adjustRightInd w:val="0"/>
        <w:snapToGrid w:val="0"/>
        <w:spacing w:before="183" w:line="500" w:lineRule="exact"/>
        <w:ind w:left="490"/>
        <w:textAlignment w:val="baseline"/>
        <w:rPr>
          <w:rFonts w:ascii="宋体" w:hAnsi="宋体" w:eastAsia="宋体" w:cs="宋体"/>
          <w:sz w:val="24"/>
          <w:szCs w:val="24"/>
        </w:rPr>
      </w:pPr>
      <w:r>
        <w:rPr>
          <w:rFonts w:ascii="宋体" w:hAnsi="宋体" w:eastAsia="宋体" w:cs="宋体"/>
          <w:spacing w:val="-6"/>
          <w:sz w:val="24"/>
          <w:szCs w:val="24"/>
        </w:rPr>
        <w:t>预算金额</w:t>
      </w:r>
      <w:r>
        <w:rPr>
          <w:rFonts w:ascii="宋体" w:hAnsi="宋体" w:eastAsia="宋体" w:cs="宋体"/>
          <w:spacing w:val="65"/>
          <w:sz w:val="24"/>
          <w:szCs w:val="24"/>
        </w:rPr>
        <w:t xml:space="preserve"> </w:t>
      </w:r>
      <w:r>
        <w:rPr>
          <w:rFonts w:ascii="宋体" w:hAnsi="宋体" w:eastAsia="宋体" w:cs="宋体"/>
          <w:spacing w:val="-6"/>
          <w:sz w:val="24"/>
          <w:szCs w:val="24"/>
        </w:rPr>
        <w:t>(元)</w:t>
      </w:r>
      <w:r>
        <w:rPr>
          <w:rFonts w:ascii="宋体" w:hAnsi="宋体" w:eastAsia="宋体" w:cs="宋体"/>
          <w:spacing w:val="30"/>
          <w:sz w:val="24"/>
          <w:szCs w:val="24"/>
        </w:rPr>
        <w:t xml:space="preserve"> </w:t>
      </w:r>
      <w:r>
        <w:rPr>
          <w:rFonts w:ascii="宋体" w:hAnsi="宋体" w:eastAsia="宋体" w:cs="宋体"/>
          <w:spacing w:val="-6"/>
          <w:sz w:val="24"/>
          <w:szCs w:val="24"/>
        </w:rPr>
        <w:t>：</w:t>
      </w:r>
      <w:r>
        <w:rPr>
          <w:rFonts w:hint="eastAsia" w:ascii="宋体" w:hAnsi="宋体" w:eastAsia="宋体" w:cs="宋体"/>
          <w:spacing w:val="-6"/>
          <w:sz w:val="24"/>
          <w:szCs w:val="24"/>
          <w:lang w:val="en-US" w:eastAsia="zh-CN"/>
        </w:rPr>
        <w:t>800000.00</w:t>
      </w:r>
    </w:p>
    <w:p w14:paraId="34D9FD18">
      <w:pPr>
        <w:keepNext w:val="0"/>
        <w:keepLines w:val="0"/>
        <w:pageBreakBefore w:val="0"/>
        <w:widowControl/>
        <w:kinsoku w:val="0"/>
        <w:wordWrap/>
        <w:overflowPunct/>
        <w:topLinePunct w:val="0"/>
        <w:autoSpaceDE w:val="0"/>
        <w:autoSpaceDN w:val="0"/>
        <w:bidi w:val="0"/>
        <w:adjustRightInd w:val="0"/>
        <w:snapToGrid w:val="0"/>
        <w:spacing w:before="181" w:line="500" w:lineRule="exact"/>
        <w:ind w:left="490"/>
        <w:textAlignment w:val="baseline"/>
        <w:rPr>
          <w:rFonts w:hint="eastAsia" w:ascii="宋体" w:hAnsi="宋体" w:eastAsia="宋体" w:cs="宋体"/>
          <w:sz w:val="24"/>
          <w:szCs w:val="24"/>
          <w:lang w:eastAsia="zh-CN"/>
        </w:rPr>
      </w:pPr>
      <w:r>
        <w:rPr>
          <w:rFonts w:ascii="宋体" w:hAnsi="宋体" w:eastAsia="宋体" w:cs="宋体"/>
          <w:spacing w:val="-2"/>
          <w:sz w:val="24"/>
          <w:szCs w:val="24"/>
        </w:rPr>
        <w:t>单位：</w:t>
      </w:r>
      <w:r>
        <w:rPr>
          <w:rFonts w:hint="eastAsia" w:ascii="宋体" w:hAnsi="宋体" w:eastAsia="宋体" w:cs="宋体"/>
          <w:spacing w:val="-2"/>
          <w:sz w:val="24"/>
          <w:szCs w:val="24"/>
          <w:lang w:val="en-US" w:eastAsia="zh-CN"/>
        </w:rPr>
        <w:t>批</w:t>
      </w:r>
    </w:p>
    <w:p w14:paraId="4D4B3266">
      <w:pPr>
        <w:keepNext w:val="0"/>
        <w:keepLines w:val="0"/>
        <w:pageBreakBefore w:val="0"/>
        <w:widowControl/>
        <w:kinsoku w:val="0"/>
        <w:wordWrap/>
        <w:overflowPunct/>
        <w:topLinePunct w:val="0"/>
        <w:autoSpaceDE w:val="0"/>
        <w:autoSpaceDN w:val="0"/>
        <w:bidi w:val="0"/>
        <w:adjustRightInd w:val="0"/>
        <w:snapToGrid w:val="0"/>
        <w:spacing w:before="182" w:line="500" w:lineRule="exact"/>
        <w:ind w:left="7" w:firstLine="485"/>
        <w:textAlignment w:val="baseline"/>
        <w:rPr>
          <w:rFonts w:ascii="宋体" w:hAnsi="宋体" w:eastAsia="宋体" w:cs="宋体"/>
          <w:sz w:val="24"/>
          <w:szCs w:val="24"/>
        </w:rPr>
      </w:pPr>
      <w:r>
        <w:rPr>
          <w:rFonts w:ascii="宋体" w:hAnsi="宋体" w:eastAsia="宋体" w:cs="宋体"/>
          <w:spacing w:val="1"/>
          <w:sz w:val="24"/>
          <w:szCs w:val="24"/>
        </w:rPr>
        <w:t>简要规格描述：</w:t>
      </w:r>
      <w:r>
        <w:rPr>
          <w:rFonts w:hint="eastAsia" w:ascii="宋体" w:hAnsi="宋体" w:eastAsia="宋体" w:cs="宋体"/>
          <w:spacing w:val="1"/>
          <w:sz w:val="24"/>
          <w:szCs w:val="24"/>
          <w:lang w:eastAsia="zh-CN"/>
        </w:rPr>
        <w:t>班玛县藏医院服务能力提升综合建设项目</w:t>
      </w:r>
      <w:r>
        <w:rPr>
          <w:rFonts w:ascii="宋体" w:hAnsi="宋体" w:eastAsia="宋体" w:cs="宋体"/>
          <w:sz w:val="24"/>
          <w:szCs w:val="24"/>
        </w:rPr>
        <w:t>；具体内容详见《磋商文</w:t>
      </w:r>
      <w:r>
        <w:rPr>
          <w:rFonts w:ascii="宋体" w:hAnsi="宋体" w:eastAsia="宋体" w:cs="宋体"/>
          <w:spacing w:val="-3"/>
          <w:sz w:val="24"/>
          <w:szCs w:val="24"/>
        </w:rPr>
        <w:t>件》。</w:t>
      </w:r>
    </w:p>
    <w:p w14:paraId="40B966D8">
      <w:pPr>
        <w:keepNext w:val="0"/>
        <w:keepLines w:val="0"/>
        <w:pageBreakBefore w:val="0"/>
        <w:widowControl/>
        <w:kinsoku w:val="0"/>
        <w:wordWrap/>
        <w:overflowPunct/>
        <w:topLinePunct w:val="0"/>
        <w:autoSpaceDE w:val="0"/>
        <w:autoSpaceDN w:val="0"/>
        <w:bidi w:val="0"/>
        <w:adjustRightInd w:val="0"/>
        <w:snapToGrid w:val="0"/>
        <w:spacing w:before="1" w:line="500" w:lineRule="exact"/>
        <w:ind w:left="491"/>
        <w:textAlignment w:val="baseline"/>
        <w:rPr>
          <w:rFonts w:ascii="宋体" w:hAnsi="宋体" w:eastAsia="宋体" w:cs="宋体"/>
          <w:sz w:val="24"/>
          <w:szCs w:val="24"/>
        </w:rPr>
      </w:pPr>
      <w:r>
        <w:rPr>
          <w:rFonts w:ascii="宋体" w:hAnsi="宋体" w:eastAsia="宋体" w:cs="宋体"/>
          <w:spacing w:val="-1"/>
          <w:sz w:val="24"/>
          <w:szCs w:val="24"/>
        </w:rPr>
        <w:t>备注：/</w:t>
      </w:r>
    </w:p>
    <w:p w14:paraId="56308E54">
      <w:pPr>
        <w:keepNext w:val="0"/>
        <w:keepLines w:val="0"/>
        <w:pageBreakBefore w:val="0"/>
        <w:widowControl/>
        <w:kinsoku w:val="0"/>
        <w:wordWrap/>
        <w:overflowPunct/>
        <w:topLinePunct w:val="0"/>
        <w:autoSpaceDE w:val="0"/>
        <w:autoSpaceDN w:val="0"/>
        <w:bidi w:val="0"/>
        <w:adjustRightInd w:val="0"/>
        <w:snapToGrid w:val="0"/>
        <w:spacing w:before="179" w:line="500" w:lineRule="exact"/>
        <w:ind w:left="489"/>
        <w:textAlignment w:val="baseline"/>
        <w:rPr>
          <w:rFonts w:hint="default" w:ascii="宋体" w:hAnsi="宋体" w:eastAsia="宋体" w:cs="宋体"/>
          <w:color w:val="auto"/>
          <w:sz w:val="24"/>
          <w:szCs w:val="24"/>
          <w:lang w:val="en-US" w:eastAsia="zh-CN"/>
        </w:rPr>
      </w:pPr>
      <w:r>
        <w:rPr>
          <w:rFonts w:ascii="宋体" w:hAnsi="宋体" w:eastAsia="宋体" w:cs="宋体"/>
          <w:color w:val="auto"/>
          <w:spacing w:val="-2"/>
          <w:sz w:val="24"/>
          <w:szCs w:val="24"/>
        </w:rPr>
        <w:t>合同履行期限：合同签订后</w:t>
      </w:r>
      <w:r>
        <w:rPr>
          <w:rFonts w:hint="eastAsia" w:ascii="宋体" w:hAnsi="宋体" w:eastAsia="宋体" w:cs="宋体"/>
          <w:color w:val="auto"/>
          <w:spacing w:val="-45"/>
          <w:sz w:val="24"/>
          <w:szCs w:val="24"/>
          <w:lang w:val="en-US" w:eastAsia="zh-CN"/>
        </w:rPr>
        <w:t xml:space="preserve">90 </w:t>
      </w:r>
      <w:r>
        <w:rPr>
          <w:rFonts w:ascii="宋体" w:hAnsi="宋体" w:eastAsia="宋体" w:cs="宋体"/>
          <w:color w:val="auto"/>
          <w:spacing w:val="-2"/>
          <w:sz w:val="24"/>
          <w:szCs w:val="24"/>
        </w:rPr>
        <w:t>个</w:t>
      </w:r>
      <w:r>
        <w:rPr>
          <w:rFonts w:hint="eastAsia" w:ascii="宋体" w:hAnsi="宋体" w:eastAsia="宋体" w:cs="宋体"/>
          <w:color w:val="auto"/>
          <w:spacing w:val="-2"/>
          <w:sz w:val="24"/>
          <w:szCs w:val="24"/>
          <w:lang w:val="en-US" w:eastAsia="zh-CN"/>
        </w:rPr>
        <w:t>日历日内完成供货。</w:t>
      </w:r>
    </w:p>
    <w:p w14:paraId="01725497">
      <w:pPr>
        <w:keepNext w:val="0"/>
        <w:keepLines w:val="0"/>
        <w:pageBreakBefore w:val="0"/>
        <w:widowControl/>
        <w:kinsoku w:val="0"/>
        <w:wordWrap/>
        <w:overflowPunct/>
        <w:topLinePunct w:val="0"/>
        <w:autoSpaceDE w:val="0"/>
        <w:autoSpaceDN w:val="0"/>
        <w:bidi w:val="0"/>
        <w:adjustRightInd w:val="0"/>
        <w:snapToGrid w:val="0"/>
        <w:spacing w:before="182" w:line="500" w:lineRule="exact"/>
        <w:ind w:left="489"/>
        <w:textAlignment w:val="baseline"/>
        <w:rPr>
          <w:rFonts w:ascii="宋体" w:hAnsi="宋体" w:eastAsia="宋体" w:cs="宋体"/>
          <w:sz w:val="24"/>
          <w:szCs w:val="24"/>
        </w:rPr>
      </w:pPr>
      <w:r>
        <w:rPr>
          <w:rFonts w:ascii="宋体" w:hAnsi="宋体" w:eastAsia="宋体" w:cs="宋体"/>
          <w:spacing w:val="-1"/>
          <w:sz w:val="24"/>
          <w:szCs w:val="24"/>
        </w:rPr>
        <w:t>本项目（否）接受联合体投标。</w:t>
      </w:r>
    </w:p>
    <w:p w14:paraId="0557D80D">
      <w:pPr>
        <w:keepNext w:val="0"/>
        <w:keepLines w:val="0"/>
        <w:pageBreakBefore w:val="0"/>
        <w:widowControl/>
        <w:kinsoku w:val="0"/>
        <w:wordWrap/>
        <w:overflowPunct/>
        <w:topLinePunct w:val="0"/>
        <w:autoSpaceDE w:val="0"/>
        <w:autoSpaceDN w:val="0"/>
        <w:bidi w:val="0"/>
        <w:adjustRightInd w:val="0"/>
        <w:snapToGrid w:val="0"/>
        <w:spacing w:before="184" w:line="500" w:lineRule="exact"/>
        <w:ind w:left="12"/>
        <w:textAlignment w:val="baseline"/>
        <w:rPr>
          <w:rFonts w:ascii="宋体" w:hAnsi="宋体" w:eastAsia="宋体" w:cs="宋体"/>
          <w:sz w:val="24"/>
          <w:szCs w:val="24"/>
        </w:rPr>
      </w:pPr>
      <w:r>
        <w:rPr>
          <w:rFonts w:ascii="宋体" w:hAnsi="宋体" w:eastAsia="宋体" w:cs="宋体"/>
          <w:b/>
          <w:bCs/>
          <w:spacing w:val="-1"/>
          <w:sz w:val="24"/>
          <w:szCs w:val="24"/>
        </w:rPr>
        <w:t>二、</w:t>
      </w:r>
      <w:r>
        <w:rPr>
          <w:rFonts w:ascii="宋体" w:hAnsi="宋体" w:eastAsia="宋体" w:cs="宋体"/>
          <w:spacing w:val="55"/>
          <w:sz w:val="24"/>
          <w:szCs w:val="24"/>
        </w:rPr>
        <w:t xml:space="preserve"> </w:t>
      </w:r>
      <w:r>
        <w:rPr>
          <w:rFonts w:ascii="宋体" w:hAnsi="宋体" w:eastAsia="宋体" w:cs="宋体"/>
          <w:b/>
          <w:bCs/>
          <w:spacing w:val="-1"/>
          <w:sz w:val="24"/>
          <w:szCs w:val="24"/>
        </w:rPr>
        <w:t>申请人的资格要求：</w:t>
      </w:r>
    </w:p>
    <w:p w14:paraId="4F17B641">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554"/>
        <w:textAlignment w:val="baseline"/>
        <w:rPr>
          <w:rFonts w:ascii="宋体" w:hAnsi="宋体" w:eastAsia="宋体" w:cs="宋体"/>
          <w:spacing w:val="6"/>
          <w:sz w:val="24"/>
          <w:szCs w:val="24"/>
        </w:rPr>
      </w:pPr>
      <w:r>
        <w:rPr>
          <w:rFonts w:ascii="宋体" w:hAnsi="宋体" w:eastAsia="宋体" w:cs="宋体"/>
          <w:spacing w:val="6"/>
          <w:sz w:val="24"/>
          <w:szCs w:val="24"/>
        </w:rPr>
        <w:t>1.满足《中华人民共和国政府采购法》第二十二条规定；</w:t>
      </w:r>
    </w:p>
    <w:p w14:paraId="7FEC2089">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554"/>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（1）投标人的营业执照等证明文件，自然人的身份证明。</w:t>
      </w:r>
    </w:p>
    <w:p w14:paraId="183C1901">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554"/>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（2）财务状况报告，依法缴纳税收和社会保障资金的相关材料。</w:t>
      </w:r>
    </w:p>
    <w:p w14:paraId="6AF106BA">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554"/>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（3）具备履行合同所必需的设备和专业技术能力的证明材料。</w:t>
      </w:r>
    </w:p>
    <w:p w14:paraId="5E4B07BB">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554"/>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（4）参加政府采购活动前3年内在经营活动中没有重大违法记录的书面声明。</w:t>
      </w:r>
    </w:p>
    <w:p w14:paraId="14B8F59F">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554"/>
        <w:textAlignment w:val="baseline"/>
        <w:rPr>
          <w:rFonts w:ascii="宋体" w:hAnsi="宋体" w:eastAsia="宋体" w:cs="宋体"/>
          <w:spacing w:val="6"/>
          <w:sz w:val="24"/>
          <w:szCs w:val="24"/>
        </w:rPr>
      </w:pPr>
      <w:r>
        <w:rPr>
          <w:rFonts w:hint="eastAsia" w:ascii="宋体" w:hAnsi="宋体" w:eastAsia="宋体" w:cs="宋体"/>
          <w:spacing w:val="6"/>
          <w:sz w:val="24"/>
          <w:szCs w:val="24"/>
          <w:lang w:val="en-US" w:eastAsia="zh-CN"/>
        </w:rPr>
        <w:t>（5）具备法律、行政法规规定的其他条件的证明材料。</w:t>
      </w:r>
    </w:p>
    <w:p w14:paraId="3632A189">
      <w:pPr>
        <w:keepNext w:val="0"/>
        <w:keepLines w:val="0"/>
        <w:pageBreakBefore w:val="0"/>
        <w:widowControl/>
        <w:kinsoku w:val="0"/>
        <w:wordWrap/>
        <w:overflowPunct/>
        <w:topLinePunct w:val="0"/>
        <w:autoSpaceDE w:val="0"/>
        <w:autoSpaceDN w:val="0"/>
        <w:bidi w:val="0"/>
        <w:adjustRightInd w:val="0"/>
        <w:snapToGrid w:val="0"/>
        <w:spacing w:before="181" w:line="500" w:lineRule="exact"/>
        <w:ind w:left="553"/>
        <w:textAlignment w:val="baseline"/>
        <w:rPr>
          <w:rFonts w:hint="eastAsia" w:ascii="宋体" w:hAnsi="宋体" w:eastAsia="宋体" w:cs="宋体"/>
          <w:color w:val="auto"/>
          <w:sz w:val="24"/>
          <w:szCs w:val="24"/>
          <w:lang w:eastAsia="zh-CN"/>
        </w:rPr>
      </w:pPr>
      <w:r>
        <w:rPr>
          <w:rFonts w:ascii="宋体" w:hAnsi="宋体" w:eastAsia="宋体" w:cs="宋体"/>
          <w:color w:val="auto"/>
          <w:spacing w:val="7"/>
          <w:sz w:val="24"/>
          <w:szCs w:val="24"/>
        </w:rPr>
        <w:t>2.落实政府采购政策需满足的资格要求：</w:t>
      </w:r>
      <w:r>
        <w:rPr>
          <w:rFonts w:hint="eastAsia" w:ascii="宋体" w:hAnsi="宋体" w:eastAsia="宋体" w:cs="宋体"/>
          <w:color w:val="auto"/>
          <w:spacing w:val="7"/>
          <w:sz w:val="24"/>
          <w:szCs w:val="24"/>
          <w:lang w:eastAsia="zh-CN"/>
        </w:rPr>
        <w:t>本项目全部面向中小企业采购。</w:t>
      </w:r>
    </w:p>
    <w:p w14:paraId="210AED39">
      <w:pPr>
        <w:keepNext w:val="0"/>
        <w:keepLines w:val="0"/>
        <w:pageBreakBefore w:val="0"/>
        <w:widowControl/>
        <w:kinsoku w:val="0"/>
        <w:wordWrap/>
        <w:overflowPunct/>
        <w:topLinePunct w:val="0"/>
        <w:autoSpaceDE w:val="0"/>
        <w:autoSpaceDN w:val="0"/>
        <w:bidi w:val="0"/>
        <w:adjustRightInd w:val="0"/>
        <w:snapToGrid w:val="0"/>
        <w:spacing w:before="184" w:line="500" w:lineRule="exact"/>
        <w:ind w:left="543"/>
        <w:textAlignment w:val="baseline"/>
        <w:rPr>
          <w:rFonts w:ascii="宋体" w:hAnsi="宋体" w:eastAsia="宋体" w:cs="宋体"/>
          <w:sz w:val="24"/>
          <w:szCs w:val="24"/>
        </w:rPr>
      </w:pPr>
      <w:r>
        <w:rPr>
          <w:rFonts w:ascii="宋体" w:hAnsi="宋体" w:eastAsia="宋体" w:cs="宋体"/>
          <w:spacing w:val="5"/>
          <w:sz w:val="24"/>
          <w:szCs w:val="24"/>
        </w:rPr>
        <w:t>3.本项目的特定资格要求：</w:t>
      </w:r>
    </w:p>
    <w:p w14:paraId="7F15A48D">
      <w:pPr>
        <w:keepNext w:val="0"/>
        <w:keepLines w:val="0"/>
        <w:pageBreakBefore w:val="0"/>
        <w:widowControl/>
        <w:kinsoku w:val="0"/>
        <w:wordWrap/>
        <w:overflowPunct/>
        <w:topLinePunct w:val="0"/>
        <w:autoSpaceDE w:val="0"/>
        <w:autoSpaceDN w:val="0"/>
        <w:bidi w:val="0"/>
        <w:adjustRightInd w:val="0"/>
        <w:snapToGrid w:val="0"/>
        <w:spacing w:before="191" w:line="500" w:lineRule="exact"/>
        <w:ind w:left="45" w:firstLine="438"/>
        <w:textAlignment w:val="baseline"/>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val="zh-CN"/>
        </w:rPr>
        <w:t>若采购产品中有医疗器械，所投医疗器械须符合《医疗器械注册与备案管理办法》等政策法规要求并具有中华人民共和国医疗器械注册或备案证明材料；投标人须符合《医疗器械监督管理条例》等政策法规要求并具有医疗器械经营许可</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lang w:val="zh-CN"/>
        </w:rPr>
        <w:t>备案证明材料</w:t>
      </w:r>
      <w:r>
        <w:rPr>
          <w:rFonts w:hint="eastAsia" w:ascii="宋体" w:hAnsi="宋体" w:eastAsia="宋体" w:cs="宋体"/>
          <w:color w:val="auto"/>
          <w:sz w:val="24"/>
          <w:szCs w:val="24"/>
          <w:lang w:val="zh-CN" w:eastAsia="zh-CN"/>
        </w:rPr>
        <w:t>。</w:t>
      </w:r>
    </w:p>
    <w:p w14:paraId="0A936020">
      <w:pPr>
        <w:keepNext w:val="0"/>
        <w:keepLines w:val="0"/>
        <w:pageBreakBefore w:val="0"/>
        <w:widowControl/>
        <w:kinsoku w:val="0"/>
        <w:wordWrap/>
        <w:overflowPunct/>
        <w:topLinePunct w:val="0"/>
        <w:autoSpaceDE w:val="0"/>
        <w:autoSpaceDN w:val="0"/>
        <w:bidi w:val="0"/>
        <w:adjustRightInd w:val="0"/>
        <w:snapToGrid w:val="0"/>
        <w:spacing w:line="500" w:lineRule="exact"/>
        <w:ind w:left="24" w:right="192" w:firstLine="615"/>
        <w:textAlignment w:val="baseline"/>
        <w:rPr>
          <w:rFonts w:ascii="宋体" w:hAnsi="宋体" w:eastAsia="宋体" w:cs="宋体"/>
          <w:sz w:val="24"/>
          <w:szCs w:val="24"/>
        </w:rPr>
      </w:pPr>
      <w:r>
        <w:rPr>
          <w:rFonts w:ascii="宋体" w:hAnsi="宋体" w:eastAsia="宋体" w:cs="宋体"/>
          <w:spacing w:val="11"/>
          <w:sz w:val="24"/>
          <w:szCs w:val="24"/>
        </w:rPr>
        <w:t>（2）单位负责人为同一人或者存在直接控股、管理关系的不同供应商，不得参加同一合同项下的政府采购活动。否则，皆取消磋商资格；</w:t>
      </w:r>
      <w:r>
        <w:rPr>
          <w:rFonts w:ascii="宋体" w:hAnsi="宋体" w:eastAsia="宋体" w:cs="宋体"/>
          <w:b/>
          <w:bCs/>
          <w:spacing w:val="-9"/>
          <w:sz w:val="24"/>
          <w:szCs w:val="24"/>
        </w:rPr>
        <w:t>（</w:t>
      </w:r>
      <w:r>
        <w:rPr>
          <w:rFonts w:ascii="宋体" w:hAnsi="宋体" w:eastAsia="宋体" w:cs="宋体"/>
          <w:b/>
          <w:bCs/>
          <w:spacing w:val="8"/>
          <w:sz w:val="24"/>
          <w:szCs w:val="24"/>
        </w:rPr>
        <w:t>提供承诺</w:t>
      </w:r>
      <w:r>
        <w:rPr>
          <w:rFonts w:ascii="宋体" w:hAnsi="宋体" w:eastAsia="宋体" w:cs="宋体"/>
          <w:b/>
          <w:bCs/>
          <w:spacing w:val="-16"/>
          <w:sz w:val="24"/>
          <w:szCs w:val="24"/>
        </w:rPr>
        <w:t>函）</w:t>
      </w:r>
    </w:p>
    <w:p w14:paraId="60B91CBB">
      <w:pPr>
        <w:keepNext w:val="0"/>
        <w:keepLines w:val="0"/>
        <w:pageBreakBefore w:val="0"/>
        <w:widowControl/>
        <w:kinsoku w:val="0"/>
        <w:wordWrap/>
        <w:overflowPunct/>
        <w:topLinePunct w:val="0"/>
        <w:autoSpaceDE w:val="0"/>
        <w:autoSpaceDN w:val="0"/>
        <w:bidi w:val="0"/>
        <w:adjustRightInd w:val="0"/>
        <w:snapToGrid w:val="0"/>
        <w:spacing w:line="500" w:lineRule="exact"/>
        <w:ind w:left="24" w:right="192" w:firstLine="615"/>
        <w:textAlignment w:val="baseline"/>
        <w:rPr>
          <w:rFonts w:ascii="宋体" w:hAnsi="宋体" w:eastAsia="宋体" w:cs="宋体"/>
          <w:sz w:val="24"/>
          <w:szCs w:val="24"/>
        </w:rPr>
      </w:pPr>
      <w:r>
        <w:rPr>
          <w:rFonts w:ascii="宋体" w:hAnsi="宋体" w:eastAsia="宋体" w:cs="宋体"/>
          <w:spacing w:val="11"/>
          <w:sz w:val="24"/>
          <w:szCs w:val="24"/>
        </w:rPr>
        <w:t>(3)为本采购项目提供整体设计、规范编制或者</w:t>
      </w:r>
      <w:r>
        <w:rPr>
          <w:rFonts w:ascii="宋体" w:hAnsi="宋体" w:eastAsia="宋体" w:cs="宋体"/>
          <w:spacing w:val="10"/>
          <w:sz w:val="24"/>
          <w:szCs w:val="24"/>
        </w:rPr>
        <w:t>项目管理、监理、检测等</w:t>
      </w:r>
      <w:r>
        <w:rPr>
          <w:rFonts w:ascii="宋体" w:hAnsi="宋体" w:eastAsia="宋体" w:cs="宋体"/>
          <w:spacing w:val="7"/>
          <w:sz w:val="24"/>
          <w:szCs w:val="24"/>
        </w:rPr>
        <w:t>服务的供应商，不得再参加该采购项目的其他采购活动</w:t>
      </w:r>
      <w:r>
        <w:rPr>
          <w:rFonts w:ascii="宋体" w:hAnsi="宋体" w:eastAsia="宋体" w:cs="宋体"/>
          <w:spacing w:val="-2"/>
          <w:sz w:val="24"/>
          <w:szCs w:val="24"/>
        </w:rPr>
        <w:t>；</w:t>
      </w:r>
      <w:r>
        <w:rPr>
          <w:rFonts w:ascii="宋体" w:hAnsi="宋体" w:eastAsia="宋体" w:cs="宋体"/>
          <w:b/>
          <w:bCs/>
          <w:spacing w:val="-2"/>
          <w:sz w:val="24"/>
          <w:szCs w:val="24"/>
        </w:rPr>
        <w:t>（</w:t>
      </w:r>
      <w:r>
        <w:rPr>
          <w:rFonts w:ascii="宋体" w:hAnsi="宋体" w:eastAsia="宋体" w:cs="宋体"/>
          <w:b/>
          <w:bCs/>
          <w:spacing w:val="7"/>
          <w:sz w:val="24"/>
          <w:szCs w:val="24"/>
        </w:rPr>
        <w:t>提供承诺函）</w:t>
      </w:r>
    </w:p>
    <w:p w14:paraId="535105AD">
      <w:pPr>
        <w:keepNext w:val="0"/>
        <w:keepLines w:val="0"/>
        <w:pageBreakBefore w:val="0"/>
        <w:widowControl/>
        <w:kinsoku w:val="0"/>
        <w:wordWrap/>
        <w:overflowPunct/>
        <w:topLinePunct w:val="0"/>
        <w:autoSpaceDE w:val="0"/>
        <w:autoSpaceDN w:val="0"/>
        <w:bidi w:val="0"/>
        <w:adjustRightInd w:val="0"/>
        <w:snapToGrid w:val="0"/>
        <w:spacing w:line="500" w:lineRule="exact"/>
        <w:ind w:left="24" w:right="192" w:firstLine="615"/>
        <w:textAlignment w:val="baseline"/>
        <w:rPr>
          <w:rFonts w:ascii="宋体" w:hAnsi="宋体" w:eastAsia="宋体" w:cs="宋体"/>
          <w:spacing w:val="11"/>
          <w:sz w:val="24"/>
          <w:szCs w:val="24"/>
        </w:rPr>
      </w:pPr>
      <w:r>
        <w:rPr>
          <w:rFonts w:ascii="宋体" w:hAnsi="宋体" w:eastAsia="宋体" w:cs="宋体"/>
          <w:spacing w:val="11"/>
          <w:sz w:val="24"/>
          <w:szCs w:val="24"/>
        </w:rPr>
        <w:t>(4)经信用中国 (</w:t>
      </w:r>
      <w:r>
        <w:rPr>
          <w:rFonts w:ascii="宋体" w:hAnsi="宋体" w:eastAsia="宋体" w:cs="宋体"/>
          <w:spacing w:val="11"/>
          <w:sz w:val="24"/>
          <w:szCs w:val="24"/>
        </w:rPr>
        <w:fldChar w:fldCharType="begin"/>
      </w:r>
      <w:r>
        <w:rPr>
          <w:rFonts w:ascii="宋体" w:hAnsi="宋体" w:eastAsia="宋体" w:cs="宋体"/>
          <w:spacing w:val="11"/>
          <w:sz w:val="24"/>
          <w:szCs w:val="24"/>
        </w:rPr>
        <w:instrText xml:space="preserve"> HYPERLINK "https://www.creditchina.gov.cn" </w:instrText>
      </w:r>
      <w:r>
        <w:rPr>
          <w:rFonts w:ascii="宋体" w:hAnsi="宋体" w:eastAsia="宋体" w:cs="宋体"/>
          <w:spacing w:val="11"/>
          <w:sz w:val="24"/>
          <w:szCs w:val="24"/>
        </w:rPr>
        <w:fldChar w:fldCharType="separate"/>
      </w:r>
      <w:r>
        <w:rPr>
          <w:rFonts w:ascii="宋体" w:hAnsi="宋体" w:eastAsia="宋体" w:cs="宋体"/>
          <w:spacing w:val="11"/>
          <w:sz w:val="24"/>
          <w:szCs w:val="24"/>
        </w:rPr>
        <w:t>www.creditchina.gov.cn</w:t>
      </w:r>
      <w:r>
        <w:rPr>
          <w:rFonts w:ascii="宋体" w:hAnsi="宋体" w:eastAsia="宋体" w:cs="宋体"/>
          <w:spacing w:val="11"/>
          <w:sz w:val="24"/>
          <w:szCs w:val="24"/>
        </w:rPr>
        <w:fldChar w:fldCharType="end"/>
      </w:r>
      <w:r>
        <w:rPr>
          <w:rFonts w:ascii="宋体" w:hAnsi="宋体" w:eastAsia="宋体" w:cs="宋体"/>
          <w:spacing w:val="11"/>
          <w:sz w:val="24"/>
          <w:szCs w:val="24"/>
        </w:rPr>
        <w:t>) 、中国政府采购网</w:t>
      </w:r>
    </w:p>
    <w:p w14:paraId="45CB5356">
      <w:pPr>
        <w:keepNext w:val="0"/>
        <w:keepLines w:val="0"/>
        <w:pageBreakBefore w:val="0"/>
        <w:widowControl/>
        <w:kinsoku w:val="0"/>
        <w:wordWrap/>
        <w:overflowPunct/>
        <w:topLinePunct w:val="0"/>
        <w:autoSpaceDE w:val="0"/>
        <w:autoSpaceDN w:val="0"/>
        <w:bidi w:val="0"/>
        <w:adjustRightInd w:val="0"/>
        <w:snapToGrid w:val="0"/>
        <w:spacing w:line="500" w:lineRule="exact"/>
        <w:ind w:left="24" w:right="192" w:firstLine="615"/>
        <w:textAlignment w:val="baseline"/>
        <w:rPr>
          <w:rFonts w:ascii="宋体" w:hAnsi="宋体" w:eastAsia="宋体" w:cs="宋体"/>
          <w:spacing w:val="11"/>
          <w:sz w:val="24"/>
          <w:szCs w:val="24"/>
        </w:rPr>
      </w:pPr>
      <w:r>
        <w:rPr>
          <w:rFonts w:ascii="宋体" w:hAnsi="宋体" w:eastAsia="宋体" w:cs="宋体"/>
          <w:spacing w:val="11"/>
          <w:sz w:val="24"/>
          <w:szCs w:val="24"/>
        </w:rPr>
        <w:t>(</w:t>
      </w:r>
      <w:r>
        <w:rPr>
          <w:rFonts w:ascii="宋体" w:hAnsi="宋体" w:eastAsia="宋体" w:cs="宋体"/>
          <w:spacing w:val="11"/>
          <w:sz w:val="24"/>
          <w:szCs w:val="24"/>
        </w:rPr>
        <w:fldChar w:fldCharType="begin"/>
      </w:r>
      <w:r>
        <w:rPr>
          <w:rFonts w:ascii="宋体" w:hAnsi="宋体" w:eastAsia="宋体" w:cs="宋体"/>
          <w:spacing w:val="11"/>
          <w:sz w:val="24"/>
          <w:szCs w:val="24"/>
        </w:rPr>
        <w:instrText xml:space="preserve"> HYPERLINK "https://www.ccgp.gov.cn" </w:instrText>
      </w:r>
      <w:r>
        <w:rPr>
          <w:rFonts w:ascii="宋体" w:hAnsi="宋体" w:eastAsia="宋体" w:cs="宋体"/>
          <w:spacing w:val="11"/>
          <w:sz w:val="24"/>
          <w:szCs w:val="24"/>
        </w:rPr>
        <w:fldChar w:fldCharType="separate"/>
      </w:r>
      <w:r>
        <w:rPr>
          <w:rFonts w:ascii="宋体" w:hAnsi="宋体" w:eastAsia="宋体" w:cs="宋体"/>
          <w:spacing w:val="11"/>
          <w:sz w:val="24"/>
          <w:szCs w:val="24"/>
        </w:rPr>
        <w:t>www.ccgp.gov.cn</w:t>
      </w:r>
      <w:r>
        <w:rPr>
          <w:rFonts w:ascii="宋体" w:hAnsi="宋体" w:eastAsia="宋体" w:cs="宋体"/>
          <w:spacing w:val="11"/>
          <w:sz w:val="24"/>
          <w:szCs w:val="24"/>
        </w:rPr>
        <w:fldChar w:fldCharType="end"/>
      </w:r>
      <w:r>
        <w:rPr>
          <w:rFonts w:ascii="宋体" w:hAnsi="宋体" w:eastAsia="宋体" w:cs="宋体"/>
          <w:spacing w:val="11"/>
          <w:sz w:val="24"/>
          <w:szCs w:val="24"/>
        </w:rPr>
        <w:t>) 等渠道查询后，列入失信被执行人、重大税收违法失信主体名单、政府采购严重违法失信行为记录名单的，取消磋商资格；</w:t>
      </w:r>
    </w:p>
    <w:p w14:paraId="0F0616DB">
      <w:pPr>
        <w:keepNext w:val="0"/>
        <w:keepLines w:val="0"/>
        <w:pageBreakBefore w:val="0"/>
        <w:widowControl/>
        <w:kinsoku w:val="0"/>
        <w:wordWrap/>
        <w:overflowPunct/>
        <w:topLinePunct w:val="0"/>
        <w:autoSpaceDE w:val="0"/>
        <w:autoSpaceDN w:val="0"/>
        <w:bidi w:val="0"/>
        <w:adjustRightInd w:val="0"/>
        <w:snapToGrid w:val="0"/>
        <w:spacing w:line="500" w:lineRule="exact"/>
        <w:ind w:left="640"/>
        <w:textAlignment w:val="baseline"/>
        <w:rPr>
          <w:rFonts w:ascii="宋体" w:hAnsi="宋体" w:eastAsia="宋体" w:cs="宋体"/>
          <w:sz w:val="24"/>
          <w:szCs w:val="24"/>
        </w:rPr>
      </w:pPr>
      <w:r>
        <w:rPr>
          <w:rFonts w:ascii="宋体" w:hAnsi="宋体" w:eastAsia="宋体" w:cs="宋体"/>
          <w:spacing w:val="18"/>
          <w:sz w:val="24"/>
          <w:szCs w:val="24"/>
        </w:rPr>
        <w:t>(5)本次招标不接受联合体投标。</w:t>
      </w:r>
    </w:p>
    <w:p w14:paraId="5759924F">
      <w:pPr>
        <w:keepNext w:val="0"/>
        <w:keepLines w:val="0"/>
        <w:pageBreakBefore w:val="0"/>
        <w:widowControl/>
        <w:kinsoku w:val="0"/>
        <w:wordWrap/>
        <w:overflowPunct/>
        <w:topLinePunct w:val="0"/>
        <w:autoSpaceDE w:val="0"/>
        <w:autoSpaceDN w:val="0"/>
        <w:bidi w:val="0"/>
        <w:adjustRightInd w:val="0"/>
        <w:snapToGrid w:val="0"/>
        <w:spacing w:before="181" w:line="500" w:lineRule="exact"/>
        <w:ind w:left="2"/>
        <w:textAlignment w:val="baseline"/>
        <w:rPr>
          <w:rFonts w:ascii="宋体" w:hAnsi="宋体" w:eastAsia="宋体" w:cs="宋体"/>
          <w:sz w:val="24"/>
          <w:szCs w:val="24"/>
        </w:rPr>
      </w:pPr>
      <w:r>
        <w:rPr>
          <w:rFonts w:ascii="宋体" w:hAnsi="宋体" w:eastAsia="宋体" w:cs="宋体"/>
          <w:b/>
          <w:bCs/>
          <w:spacing w:val="-9"/>
          <w:sz w:val="24"/>
          <w:szCs w:val="24"/>
        </w:rPr>
        <w:t>三、获取采购文件</w:t>
      </w:r>
    </w:p>
    <w:p w14:paraId="0CF644B7">
      <w:pPr>
        <w:keepNext w:val="0"/>
        <w:keepLines w:val="0"/>
        <w:pageBreakBefore w:val="0"/>
        <w:widowControl/>
        <w:kinsoku w:val="0"/>
        <w:wordWrap/>
        <w:overflowPunct/>
        <w:topLinePunct w:val="0"/>
        <w:autoSpaceDE w:val="0"/>
        <w:autoSpaceDN w:val="0"/>
        <w:bidi w:val="0"/>
        <w:adjustRightInd w:val="0"/>
        <w:snapToGrid w:val="0"/>
        <w:spacing w:before="184" w:line="500" w:lineRule="exact"/>
        <w:ind w:left="5" w:firstLine="488"/>
        <w:textAlignment w:val="baseline"/>
        <w:rPr>
          <w:rFonts w:ascii="宋体" w:hAnsi="宋体" w:eastAsia="宋体" w:cs="宋体"/>
          <w:sz w:val="24"/>
          <w:szCs w:val="24"/>
        </w:rPr>
      </w:pPr>
      <w:r>
        <w:rPr>
          <w:rFonts w:ascii="宋体" w:hAnsi="宋体" w:eastAsia="宋体" w:cs="宋体"/>
          <w:spacing w:val="-5"/>
          <w:sz w:val="24"/>
          <w:szCs w:val="24"/>
        </w:rPr>
        <w:t>时间</w:t>
      </w:r>
      <w:r>
        <w:rPr>
          <w:rFonts w:ascii="宋体" w:hAnsi="宋体" w:eastAsia="宋体" w:cs="宋体"/>
          <w:color w:val="auto"/>
          <w:spacing w:val="-5"/>
          <w:sz w:val="24"/>
          <w:szCs w:val="24"/>
        </w:rPr>
        <w:t>：2026</w:t>
      </w:r>
      <w:r>
        <w:rPr>
          <w:rFonts w:ascii="宋体" w:hAnsi="宋体" w:eastAsia="宋体" w:cs="宋体"/>
          <w:color w:val="auto"/>
          <w:spacing w:val="-42"/>
          <w:sz w:val="24"/>
          <w:szCs w:val="24"/>
        </w:rPr>
        <w:t xml:space="preserve"> </w:t>
      </w:r>
      <w:r>
        <w:rPr>
          <w:rFonts w:ascii="宋体" w:hAnsi="宋体" w:eastAsia="宋体" w:cs="宋体"/>
          <w:color w:val="auto"/>
          <w:spacing w:val="-5"/>
          <w:sz w:val="24"/>
          <w:szCs w:val="24"/>
        </w:rPr>
        <w:t>年</w:t>
      </w:r>
      <w:r>
        <w:rPr>
          <w:rFonts w:ascii="宋体" w:hAnsi="宋体" w:eastAsia="宋体" w:cs="宋体"/>
          <w:color w:val="auto"/>
          <w:spacing w:val="-47"/>
          <w:sz w:val="24"/>
          <w:szCs w:val="24"/>
        </w:rPr>
        <w:t xml:space="preserve"> </w:t>
      </w:r>
      <w:r>
        <w:rPr>
          <w:rFonts w:hint="eastAsia" w:ascii="宋体" w:hAnsi="宋体" w:eastAsia="宋体" w:cs="宋体"/>
          <w:color w:val="auto"/>
          <w:spacing w:val="-5"/>
          <w:sz w:val="24"/>
          <w:szCs w:val="24"/>
          <w:lang w:val="en-US" w:eastAsia="zh-CN"/>
        </w:rPr>
        <w:t xml:space="preserve">05 </w:t>
      </w:r>
      <w:r>
        <w:rPr>
          <w:rFonts w:ascii="宋体" w:hAnsi="宋体" w:eastAsia="宋体" w:cs="宋体"/>
          <w:color w:val="auto"/>
          <w:spacing w:val="-5"/>
          <w:sz w:val="24"/>
          <w:szCs w:val="24"/>
        </w:rPr>
        <w:t>月</w:t>
      </w:r>
      <w:r>
        <w:rPr>
          <w:rFonts w:hint="eastAsia" w:ascii="宋体" w:hAnsi="宋体" w:eastAsia="宋体" w:cs="宋体"/>
          <w:color w:val="auto"/>
          <w:spacing w:val="-5"/>
          <w:sz w:val="24"/>
          <w:szCs w:val="24"/>
          <w:lang w:val="en-US" w:eastAsia="zh-CN"/>
        </w:rPr>
        <w:t>27</w:t>
      </w:r>
      <w:r>
        <w:rPr>
          <w:rFonts w:ascii="宋体" w:hAnsi="宋体" w:eastAsia="宋体" w:cs="宋体"/>
          <w:color w:val="auto"/>
          <w:spacing w:val="-5"/>
          <w:sz w:val="24"/>
          <w:szCs w:val="24"/>
        </w:rPr>
        <w:t>日至</w:t>
      </w:r>
      <w:r>
        <w:rPr>
          <w:rFonts w:ascii="宋体" w:hAnsi="宋体" w:eastAsia="宋体" w:cs="宋体"/>
          <w:color w:val="auto"/>
          <w:spacing w:val="-43"/>
          <w:sz w:val="24"/>
          <w:szCs w:val="24"/>
        </w:rPr>
        <w:t xml:space="preserve"> </w:t>
      </w:r>
      <w:r>
        <w:rPr>
          <w:rFonts w:ascii="宋体" w:hAnsi="宋体" w:eastAsia="宋体" w:cs="宋体"/>
          <w:color w:val="auto"/>
          <w:spacing w:val="-5"/>
          <w:sz w:val="24"/>
          <w:szCs w:val="24"/>
        </w:rPr>
        <w:t>2026</w:t>
      </w:r>
      <w:r>
        <w:rPr>
          <w:rFonts w:ascii="宋体" w:hAnsi="宋体" w:eastAsia="宋体" w:cs="宋体"/>
          <w:color w:val="auto"/>
          <w:spacing w:val="-45"/>
          <w:sz w:val="24"/>
          <w:szCs w:val="24"/>
        </w:rPr>
        <w:t xml:space="preserve"> </w:t>
      </w:r>
      <w:r>
        <w:rPr>
          <w:rFonts w:ascii="宋体" w:hAnsi="宋体" w:eastAsia="宋体" w:cs="宋体"/>
          <w:color w:val="auto"/>
          <w:spacing w:val="-5"/>
          <w:sz w:val="24"/>
          <w:szCs w:val="24"/>
        </w:rPr>
        <w:t>年</w:t>
      </w:r>
      <w:r>
        <w:rPr>
          <w:rFonts w:hint="eastAsia" w:ascii="宋体" w:hAnsi="宋体" w:eastAsia="宋体" w:cs="宋体"/>
          <w:color w:val="auto"/>
          <w:spacing w:val="-43"/>
          <w:sz w:val="24"/>
          <w:szCs w:val="24"/>
          <w:lang w:val="en-US" w:eastAsia="zh-CN"/>
        </w:rPr>
        <w:t xml:space="preserve">06 </w:t>
      </w:r>
      <w:r>
        <w:rPr>
          <w:rFonts w:ascii="宋体" w:hAnsi="宋体" w:eastAsia="宋体" w:cs="宋体"/>
          <w:color w:val="auto"/>
          <w:spacing w:val="-5"/>
          <w:sz w:val="24"/>
          <w:szCs w:val="24"/>
        </w:rPr>
        <w:t>月</w:t>
      </w:r>
      <w:r>
        <w:rPr>
          <w:rFonts w:hint="eastAsia" w:ascii="宋体" w:hAnsi="宋体" w:eastAsia="宋体" w:cs="宋体"/>
          <w:color w:val="auto"/>
          <w:spacing w:val="-43"/>
          <w:sz w:val="24"/>
          <w:szCs w:val="24"/>
          <w:lang w:val="en-US" w:eastAsia="zh-CN"/>
        </w:rPr>
        <w:t xml:space="preserve">03 </w:t>
      </w:r>
      <w:r>
        <w:rPr>
          <w:rFonts w:ascii="宋体" w:hAnsi="宋体" w:eastAsia="宋体" w:cs="宋体"/>
          <w:color w:val="auto"/>
          <w:spacing w:val="-5"/>
          <w:sz w:val="24"/>
          <w:szCs w:val="24"/>
        </w:rPr>
        <w:t>日，</w:t>
      </w:r>
      <w:r>
        <w:rPr>
          <w:rFonts w:ascii="宋体" w:hAnsi="宋体" w:eastAsia="宋体" w:cs="宋体"/>
          <w:spacing w:val="-6"/>
          <w:sz w:val="24"/>
          <w:szCs w:val="24"/>
        </w:rPr>
        <w:t>每天上午</w:t>
      </w:r>
      <w:r>
        <w:rPr>
          <w:rFonts w:ascii="宋体" w:hAnsi="宋体" w:eastAsia="宋体" w:cs="宋体"/>
          <w:spacing w:val="-44"/>
          <w:sz w:val="24"/>
          <w:szCs w:val="24"/>
        </w:rPr>
        <w:t xml:space="preserve"> </w:t>
      </w:r>
      <w:r>
        <w:rPr>
          <w:rFonts w:ascii="宋体" w:hAnsi="宋体" w:eastAsia="宋体" w:cs="宋体"/>
          <w:spacing w:val="-6"/>
          <w:sz w:val="24"/>
          <w:szCs w:val="24"/>
        </w:rPr>
        <w:t>00:00</w:t>
      </w:r>
      <w:r>
        <w:rPr>
          <w:rFonts w:ascii="宋体" w:hAnsi="宋体" w:eastAsia="宋体" w:cs="宋体"/>
          <w:spacing w:val="-44"/>
          <w:sz w:val="24"/>
          <w:szCs w:val="24"/>
        </w:rPr>
        <w:t xml:space="preserve"> </w:t>
      </w:r>
      <w:r>
        <w:rPr>
          <w:rFonts w:ascii="宋体" w:hAnsi="宋体" w:eastAsia="宋体" w:cs="宋体"/>
          <w:spacing w:val="-6"/>
          <w:sz w:val="24"/>
          <w:szCs w:val="24"/>
        </w:rPr>
        <w:t>至</w:t>
      </w:r>
      <w:r>
        <w:rPr>
          <w:rFonts w:ascii="宋体" w:hAnsi="宋体" w:eastAsia="宋体" w:cs="宋体"/>
          <w:spacing w:val="-28"/>
          <w:sz w:val="24"/>
          <w:szCs w:val="24"/>
        </w:rPr>
        <w:t xml:space="preserve"> </w:t>
      </w:r>
      <w:r>
        <w:rPr>
          <w:rFonts w:ascii="宋体" w:hAnsi="宋体" w:eastAsia="宋体" w:cs="宋体"/>
          <w:spacing w:val="-6"/>
          <w:sz w:val="24"/>
          <w:szCs w:val="24"/>
        </w:rPr>
        <w:t>12:00,下</w:t>
      </w:r>
      <w:r>
        <w:rPr>
          <w:rFonts w:ascii="宋体" w:hAnsi="宋体" w:eastAsia="宋体" w:cs="宋体"/>
          <w:spacing w:val="-4"/>
          <w:sz w:val="24"/>
          <w:szCs w:val="24"/>
        </w:rPr>
        <w:t>午</w:t>
      </w:r>
      <w:r>
        <w:rPr>
          <w:rFonts w:ascii="宋体" w:hAnsi="宋体" w:eastAsia="宋体" w:cs="宋体"/>
          <w:spacing w:val="-30"/>
          <w:sz w:val="24"/>
          <w:szCs w:val="24"/>
        </w:rPr>
        <w:t xml:space="preserve"> </w:t>
      </w:r>
      <w:r>
        <w:rPr>
          <w:rFonts w:ascii="宋体" w:hAnsi="宋体" w:eastAsia="宋体" w:cs="宋体"/>
          <w:spacing w:val="-4"/>
          <w:sz w:val="24"/>
          <w:szCs w:val="24"/>
        </w:rPr>
        <w:t>12:00 至</w:t>
      </w:r>
      <w:r>
        <w:rPr>
          <w:rFonts w:ascii="宋体" w:hAnsi="宋体" w:eastAsia="宋体" w:cs="宋体"/>
          <w:spacing w:val="-47"/>
          <w:sz w:val="24"/>
          <w:szCs w:val="24"/>
        </w:rPr>
        <w:t xml:space="preserve"> </w:t>
      </w:r>
      <w:r>
        <w:rPr>
          <w:rFonts w:ascii="宋体" w:hAnsi="宋体" w:eastAsia="宋体" w:cs="宋体"/>
          <w:spacing w:val="-4"/>
          <w:sz w:val="24"/>
          <w:szCs w:val="24"/>
        </w:rPr>
        <w:t>23:59</w:t>
      </w:r>
      <w:r>
        <w:rPr>
          <w:rFonts w:ascii="宋体" w:hAnsi="宋体" w:eastAsia="宋体" w:cs="宋体"/>
          <w:spacing w:val="51"/>
          <w:sz w:val="24"/>
          <w:szCs w:val="24"/>
        </w:rPr>
        <w:t xml:space="preserve"> </w:t>
      </w:r>
      <w:r>
        <w:rPr>
          <w:rFonts w:ascii="宋体" w:hAnsi="宋体" w:eastAsia="宋体" w:cs="宋体"/>
          <w:spacing w:val="-4"/>
          <w:sz w:val="24"/>
          <w:szCs w:val="24"/>
        </w:rPr>
        <w:t>(北京时间，法定节假日除外)</w:t>
      </w:r>
    </w:p>
    <w:p w14:paraId="12E0CD8E">
      <w:pPr>
        <w:keepNext w:val="0"/>
        <w:keepLines w:val="0"/>
        <w:pageBreakBefore w:val="0"/>
        <w:widowControl/>
        <w:kinsoku w:val="0"/>
        <w:wordWrap/>
        <w:overflowPunct/>
        <w:topLinePunct w:val="0"/>
        <w:autoSpaceDE w:val="0"/>
        <w:autoSpaceDN w:val="0"/>
        <w:bidi w:val="0"/>
        <w:adjustRightInd w:val="0"/>
        <w:snapToGrid w:val="0"/>
        <w:spacing w:line="500" w:lineRule="exact"/>
        <w:ind w:left="24" w:right="192" w:firstLine="615"/>
        <w:textAlignment w:val="baseline"/>
        <w:rPr>
          <w:rFonts w:ascii="宋体" w:hAnsi="宋体" w:eastAsia="宋体" w:cs="宋体"/>
          <w:spacing w:val="11"/>
          <w:sz w:val="24"/>
          <w:szCs w:val="24"/>
        </w:rPr>
      </w:pPr>
      <w:r>
        <w:rPr>
          <w:rFonts w:ascii="宋体" w:hAnsi="宋体" w:eastAsia="宋体" w:cs="宋体"/>
          <w:spacing w:val="11"/>
          <w:sz w:val="24"/>
          <w:szCs w:val="24"/>
        </w:rPr>
        <w:t xml:space="preserve">地点：政采云平台（ </w:t>
      </w:r>
      <w:r>
        <w:rPr>
          <w:rFonts w:ascii="宋体" w:hAnsi="宋体" w:eastAsia="宋体" w:cs="宋体"/>
          <w:spacing w:val="11"/>
          <w:sz w:val="24"/>
          <w:szCs w:val="24"/>
        </w:rPr>
        <w:fldChar w:fldCharType="begin"/>
      </w:r>
      <w:r>
        <w:rPr>
          <w:rFonts w:ascii="宋体" w:hAnsi="宋体" w:eastAsia="宋体" w:cs="宋体"/>
          <w:spacing w:val="11"/>
          <w:sz w:val="24"/>
          <w:szCs w:val="24"/>
        </w:rPr>
        <w:instrText xml:space="preserve"> HYPERLINK "https://www.zcygov.cn" </w:instrText>
      </w:r>
      <w:r>
        <w:rPr>
          <w:rFonts w:ascii="宋体" w:hAnsi="宋体" w:eastAsia="宋体" w:cs="宋体"/>
          <w:spacing w:val="11"/>
          <w:sz w:val="24"/>
          <w:szCs w:val="24"/>
        </w:rPr>
        <w:fldChar w:fldCharType="separate"/>
      </w:r>
      <w:r>
        <w:rPr>
          <w:rFonts w:ascii="宋体" w:hAnsi="宋体" w:eastAsia="宋体" w:cs="宋体"/>
          <w:spacing w:val="11"/>
          <w:sz w:val="24"/>
          <w:szCs w:val="24"/>
        </w:rPr>
        <w:t>www.zcygov.cn</w:t>
      </w:r>
      <w:r>
        <w:rPr>
          <w:rFonts w:ascii="宋体" w:hAnsi="宋体" w:eastAsia="宋体" w:cs="宋体"/>
          <w:spacing w:val="11"/>
          <w:sz w:val="24"/>
          <w:szCs w:val="24"/>
        </w:rPr>
        <w:fldChar w:fldCharType="end"/>
      </w:r>
      <w:r>
        <w:rPr>
          <w:rFonts w:ascii="宋体" w:hAnsi="宋体" w:eastAsia="宋体" w:cs="宋体"/>
          <w:spacing w:val="11"/>
          <w:sz w:val="24"/>
          <w:szCs w:val="24"/>
        </w:rPr>
        <w:t>）线上获取</w:t>
      </w:r>
    </w:p>
    <w:p w14:paraId="390F031B">
      <w:pPr>
        <w:keepNext w:val="0"/>
        <w:keepLines w:val="0"/>
        <w:pageBreakBefore w:val="0"/>
        <w:widowControl/>
        <w:kinsoku w:val="0"/>
        <w:wordWrap/>
        <w:overflowPunct/>
        <w:topLinePunct w:val="0"/>
        <w:autoSpaceDE w:val="0"/>
        <w:autoSpaceDN w:val="0"/>
        <w:bidi w:val="0"/>
        <w:adjustRightInd w:val="0"/>
        <w:snapToGrid w:val="0"/>
        <w:spacing w:line="500" w:lineRule="exact"/>
        <w:ind w:left="24" w:right="192" w:firstLine="615"/>
        <w:textAlignment w:val="baseline"/>
        <w:rPr>
          <w:rFonts w:ascii="宋体" w:hAnsi="宋体" w:eastAsia="宋体" w:cs="宋体"/>
          <w:spacing w:val="11"/>
          <w:sz w:val="24"/>
          <w:szCs w:val="24"/>
        </w:rPr>
      </w:pPr>
      <w:r>
        <w:rPr>
          <w:rFonts w:ascii="宋体" w:hAnsi="宋体" w:eastAsia="宋体" w:cs="宋体"/>
          <w:spacing w:val="11"/>
          <w:sz w:val="24"/>
          <w:szCs w:val="24"/>
        </w:rPr>
        <w:t xml:space="preserve">方式：供应商登录政采云平台 </w:t>
      </w:r>
      <w:r>
        <w:rPr>
          <w:rFonts w:ascii="宋体" w:hAnsi="宋体" w:eastAsia="宋体" w:cs="宋体"/>
          <w:spacing w:val="11"/>
          <w:sz w:val="24"/>
          <w:szCs w:val="24"/>
        </w:rPr>
        <w:fldChar w:fldCharType="begin"/>
      </w:r>
      <w:r>
        <w:rPr>
          <w:rFonts w:ascii="宋体" w:hAnsi="宋体" w:eastAsia="宋体" w:cs="宋体"/>
          <w:spacing w:val="11"/>
          <w:sz w:val="24"/>
          <w:szCs w:val="24"/>
        </w:rPr>
        <w:instrText xml:space="preserve"> HYPERLINK "https://www.zcygov.cn/" </w:instrText>
      </w:r>
      <w:r>
        <w:rPr>
          <w:rFonts w:ascii="宋体" w:hAnsi="宋体" w:eastAsia="宋体" w:cs="宋体"/>
          <w:spacing w:val="11"/>
          <w:sz w:val="24"/>
          <w:szCs w:val="24"/>
        </w:rPr>
        <w:fldChar w:fldCharType="separate"/>
      </w:r>
      <w:r>
        <w:rPr>
          <w:rFonts w:ascii="宋体" w:hAnsi="宋体" w:eastAsia="宋体" w:cs="宋体"/>
          <w:spacing w:val="11"/>
          <w:sz w:val="24"/>
          <w:szCs w:val="24"/>
        </w:rPr>
        <w:t>https://www.zcygov.cn/</w:t>
      </w:r>
      <w:r>
        <w:rPr>
          <w:rFonts w:ascii="宋体" w:hAnsi="宋体" w:eastAsia="宋体" w:cs="宋体"/>
          <w:spacing w:val="11"/>
          <w:sz w:val="24"/>
          <w:szCs w:val="24"/>
        </w:rPr>
        <w:fldChar w:fldCharType="end"/>
      </w:r>
      <w:r>
        <w:rPr>
          <w:rFonts w:ascii="宋体" w:hAnsi="宋体" w:eastAsia="宋体" w:cs="宋体"/>
          <w:spacing w:val="11"/>
          <w:sz w:val="24"/>
          <w:szCs w:val="24"/>
        </w:rPr>
        <w:t>在线申请获取采购文件(进入“项目采购 ”应用，在获取采购文件菜单中选择项目，申请获取采购文件)</w:t>
      </w:r>
    </w:p>
    <w:p w14:paraId="0DB494B3">
      <w:pPr>
        <w:keepNext w:val="0"/>
        <w:keepLines w:val="0"/>
        <w:pageBreakBefore w:val="0"/>
        <w:widowControl/>
        <w:kinsoku w:val="0"/>
        <w:wordWrap/>
        <w:overflowPunct/>
        <w:topLinePunct w:val="0"/>
        <w:autoSpaceDE w:val="0"/>
        <w:autoSpaceDN w:val="0"/>
        <w:bidi w:val="0"/>
        <w:adjustRightInd w:val="0"/>
        <w:snapToGrid w:val="0"/>
        <w:spacing w:line="500" w:lineRule="exact"/>
        <w:ind w:left="24" w:right="192" w:firstLine="615"/>
        <w:textAlignment w:val="baseline"/>
        <w:rPr>
          <w:rFonts w:ascii="宋体" w:hAnsi="宋体" w:eastAsia="宋体" w:cs="宋体"/>
          <w:spacing w:val="11"/>
          <w:sz w:val="24"/>
          <w:szCs w:val="24"/>
        </w:rPr>
      </w:pPr>
      <w:r>
        <w:rPr>
          <w:rFonts w:ascii="宋体" w:hAnsi="宋体" w:eastAsia="宋体" w:cs="宋体"/>
          <w:spacing w:val="11"/>
          <w:sz w:val="24"/>
          <w:szCs w:val="24"/>
        </w:rPr>
        <w:t>售价 (元) ：0</w:t>
      </w:r>
    </w:p>
    <w:p w14:paraId="2DEF35E8">
      <w:pPr>
        <w:keepNext w:val="0"/>
        <w:keepLines w:val="0"/>
        <w:pageBreakBefore w:val="0"/>
        <w:widowControl/>
        <w:kinsoku w:val="0"/>
        <w:wordWrap/>
        <w:overflowPunct/>
        <w:topLinePunct w:val="0"/>
        <w:autoSpaceDE w:val="0"/>
        <w:autoSpaceDN w:val="0"/>
        <w:bidi w:val="0"/>
        <w:adjustRightInd w:val="0"/>
        <w:snapToGrid w:val="0"/>
        <w:spacing w:before="185" w:line="500" w:lineRule="exact"/>
        <w:ind w:left="25"/>
        <w:textAlignment w:val="baseline"/>
        <w:rPr>
          <w:rFonts w:ascii="宋体" w:hAnsi="宋体" w:eastAsia="宋体" w:cs="宋体"/>
          <w:sz w:val="24"/>
          <w:szCs w:val="24"/>
        </w:rPr>
      </w:pPr>
      <w:r>
        <w:rPr>
          <w:rFonts w:ascii="宋体" w:hAnsi="宋体" w:eastAsia="宋体" w:cs="宋体"/>
          <w:b/>
          <w:bCs/>
          <w:spacing w:val="-12"/>
          <w:sz w:val="24"/>
          <w:szCs w:val="24"/>
        </w:rPr>
        <w:t>四、响应文件提交</w:t>
      </w:r>
    </w:p>
    <w:p w14:paraId="7EF1822F">
      <w:pPr>
        <w:keepNext w:val="0"/>
        <w:keepLines w:val="0"/>
        <w:pageBreakBefore w:val="0"/>
        <w:widowControl/>
        <w:kinsoku w:val="0"/>
        <w:wordWrap/>
        <w:overflowPunct/>
        <w:topLinePunct w:val="0"/>
        <w:autoSpaceDE w:val="0"/>
        <w:autoSpaceDN w:val="0"/>
        <w:bidi w:val="0"/>
        <w:adjustRightInd w:val="0"/>
        <w:snapToGrid w:val="0"/>
        <w:spacing w:before="183" w:line="500" w:lineRule="exact"/>
        <w:ind w:left="481"/>
        <w:textAlignment w:val="baseline"/>
        <w:rPr>
          <w:rFonts w:ascii="宋体" w:hAnsi="宋体" w:eastAsia="宋体" w:cs="宋体"/>
          <w:color w:val="auto"/>
          <w:sz w:val="24"/>
          <w:szCs w:val="24"/>
        </w:rPr>
      </w:pPr>
      <w:r>
        <w:rPr>
          <w:rFonts w:ascii="宋体" w:hAnsi="宋体" w:eastAsia="宋体" w:cs="宋体"/>
          <w:spacing w:val="-5"/>
          <w:sz w:val="24"/>
          <w:szCs w:val="24"/>
        </w:rPr>
        <w:t>截止时间：</w:t>
      </w:r>
      <w:r>
        <w:rPr>
          <w:rFonts w:ascii="宋体" w:hAnsi="宋体" w:eastAsia="宋体" w:cs="宋体"/>
          <w:color w:val="auto"/>
          <w:spacing w:val="-5"/>
          <w:sz w:val="24"/>
          <w:szCs w:val="24"/>
        </w:rPr>
        <w:t>2026</w:t>
      </w:r>
      <w:r>
        <w:rPr>
          <w:rFonts w:ascii="宋体" w:hAnsi="宋体" w:eastAsia="宋体" w:cs="宋体"/>
          <w:color w:val="auto"/>
          <w:spacing w:val="-39"/>
          <w:sz w:val="24"/>
          <w:szCs w:val="24"/>
        </w:rPr>
        <w:t xml:space="preserve"> </w:t>
      </w:r>
      <w:r>
        <w:rPr>
          <w:rFonts w:ascii="宋体" w:hAnsi="宋体" w:eastAsia="宋体" w:cs="宋体"/>
          <w:color w:val="auto"/>
          <w:spacing w:val="-5"/>
          <w:sz w:val="24"/>
          <w:szCs w:val="24"/>
        </w:rPr>
        <w:t>年</w:t>
      </w:r>
      <w:r>
        <w:rPr>
          <w:rFonts w:ascii="宋体" w:hAnsi="宋体" w:eastAsia="宋体" w:cs="宋体"/>
          <w:color w:val="auto"/>
          <w:spacing w:val="-49"/>
          <w:sz w:val="24"/>
          <w:szCs w:val="24"/>
        </w:rPr>
        <w:t xml:space="preserve"> </w:t>
      </w:r>
      <w:r>
        <w:rPr>
          <w:rFonts w:hint="eastAsia" w:ascii="宋体" w:hAnsi="宋体" w:eastAsia="宋体" w:cs="宋体"/>
          <w:color w:val="auto"/>
          <w:spacing w:val="-5"/>
          <w:sz w:val="24"/>
          <w:szCs w:val="24"/>
          <w:lang w:val="en-US" w:eastAsia="zh-CN"/>
        </w:rPr>
        <w:t>06</w:t>
      </w:r>
      <w:r>
        <w:rPr>
          <w:rFonts w:ascii="宋体" w:hAnsi="宋体" w:eastAsia="宋体" w:cs="宋体"/>
          <w:color w:val="auto"/>
          <w:spacing w:val="-5"/>
          <w:sz w:val="24"/>
          <w:szCs w:val="24"/>
        </w:rPr>
        <w:t>月</w:t>
      </w:r>
      <w:r>
        <w:rPr>
          <w:rFonts w:hint="eastAsia" w:ascii="宋体" w:hAnsi="宋体" w:eastAsia="宋体" w:cs="宋体"/>
          <w:color w:val="auto"/>
          <w:spacing w:val="-49"/>
          <w:sz w:val="24"/>
          <w:szCs w:val="24"/>
          <w:lang w:val="en-US" w:eastAsia="zh-CN"/>
        </w:rPr>
        <w:t xml:space="preserve">08 </w:t>
      </w:r>
      <w:r>
        <w:rPr>
          <w:rFonts w:ascii="宋体" w:hAnsi="宋体" w:eastAsia="宋体" w:cs="宋体"/>
          <w:color w:val="auto"/>
          <w:spacing w:val="-5"/>
          <w:sz w:val="24"/>
          <w:szCs w:val="24"/>
        </w:rPr>
        <w:t>日</w:t>
      </w:r>
      <w:r>
        <w:rPr>
          <w:rFonts w:ascii="宋体" w:hAnsi="宋体" w:eastAsia="宋体" w:cs="宋体"/>
          <w:color w:val="auto"/>
          <w:spacing w:val="-49"/>
          <w:sz w:val="24"/>
          <w:szCs w:val="24"/>
        </w:rPr>
        <w:t xml:space="preserve"> </w:t>
      </w:r>
      <w:r>
        <w:rPr>
          <w:rFonts w:ascii="宋体" w:hAnsi="宋体" w:eastAsia="宋体" w:cs="宋体"/>
          <w:color w:val="auto"/>
          <w:spacing w:val="-5"/>
          <w:sz w:val="24"/>
          <w:szCs w:val="24"/>
        </w:rPr>
        <w:t>09：30(北京时间)</w:t>
      </w:r>
    </w:p>
    <w:p w14:paraId="64DC0BA3">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482"/>
        <w:textAlignment w:val="baseline"/>
        <w:rPr>
          <w:rFonts w:ascii="宋体" w:hAnsi="宋体" w:eastAsia="宋体" w:cs="宋体"/>
          <w:sz w:val="24"/>
          <w:szCs w:val="24"/>
        </w:rPr>
      </w:pPr>
      <w:r>
        <w:rPr>
          <w:rFonts w:ascii="宋体" w:hAnsi="宋体" w:eastAsia="宋体" w:cs="宋体"/>
          <w:spacing w:val="-1"/>
          <w:sz w:val="24"/>
          <w:szCs w:val="24"/>
        </w:rPr>
        <w:t>地点：请登录政采云投标客户端投标</w:t>
      </w:r>
    </w:p>
    <w:p w14:paraId="0F8E4B38">
      <w:pPr>
        <w:keepNext w:val="0"/>
        <w:keepLines w:val="0"/>
        <w:pageBreakBefore w:val="0"/>
        <w:widowControl/>
        <w:kinsoku w:val="0"/>
        <w:wordWrap/>
        <w:overflowPunct/>
        <w:topLinePunct w:val="0"/>
        <w:autoSpaceDE w:val="0"/>
        <w:autoSpaceDN w:val="0"/>
        <w:bidi w:val="0"/>
        <w:adjustRightInd w:val="0"/>
        <w:snapToGrid w:val="0"/>
        <w:spacing w:before="185" w:line="500" w:lineRule="exact"/>
        <w:ind w:left="6"/>
        <w:textAlignment w:val="baseline"/>
        <w:rPr>
          <w:rFonts w:ascii="宋体" w:hAnsi="宋体" w:eastAsia="宋体" w:cs="宋体"/>
          <w:sz w:val="24"/>
          <w:szCs w:val="24"/>
        </w:rPr>
      </w:pPr>
      <w:r>
        <w:rPr>
          <w:rFonts w:ascii="宋体" w:hAnsi="宋体" w:eastAsia="宋体" w:cs="宋体"/>
          <w:b/>
          <w:bCs/>
          <w:spacing w:val="-12"/>
          <w:sz w:val="24"/>
          <w:szCs w:val="24"/>
        </w:rPr>
        <w:t>五、响应文件开启</w:t>
      </w:r>
    </w:p>
    <w:p w14:paraId="5105C952">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494"/>
        <w:textAlignment w:val="baseline"/>
        <w:rPr>
          <w:rFonts w:ascii="宋体" w:hAnsi="宋体" w:eastAsia="宋体" w:cs="宋体"/>
          <w:color w:val="auto"/>
          <w:sz w:val="24"/>
          <w:szCs w:val="24"/>
        </w:rPr>
      </w:pPr>
      <w:r>
        <w:rPr>
          <w:rFonts w:ascii="宋体" w:hAnsi="宋体" w:eastAsia="宋体" w:cs="宋体"/>
          <w:spacing w:val="-8"/>
          <w:sz w:val="24"/>
          <w:szCs w:val="24"/>
        </w:rPr>
        <w:t>时间：</w:t>
      </w:r>
      <w:r>
        <w:rPr>
          <w:rFonts w:ascii="宋体" w:hAnsi="宋体" w:eastAsia="宋体" w:cs="宋体"/>
          <w:color w:val="auto"/>
          <w:spacing w:val="-8"/>
          <w:sz w:val="24"/>
          <w:szCs w:val="24"/>
        </w:rPr>
        <w:t>2026</w:t>
      </w:r>
      <w:r>
        <w:rPr>
          <w:rFonts w:ascii="宋体" w:hAnsi="宋体" w:eastAsia="宋体" w:cs="宋体"/>
          <w:color w:val="auto"/>
          <w:spacing w:val="-35"/>
          <w:sz w:val="24"/>
          <w:szCs w:val="24"/>
        </w:rPr>
        <w:t xml:space="preserve"> </w:t>
      </w:r>
      <w:r>
        <w:rPr>
          <w:rFonts w:ascii="宋体" w:hAnsi="宋体" w:eastAsia="宋体" w:cs="宋体"/>
          <w:color w:val="auto"/>
          <w:spacing w:val="-8"/>
          <w:sz w:val="24"/>
          <w:szCs w:val="24"/>
        </w:rPr>
        <w:t>年</w:t>
      </w:r>
      <w:r>
        <w:rPr>
          <w:rFonts w:hint="eastAsia" w:ascii="宋体" w:hAnsi="宋体" w:eastAsia="宋体" w:cs="宋体"/>
          <w:color w:val="auto"/>
          <w:spacing w:val="-48"/>
          <w:sz w:val="24"/>
          <w:szCs w:val="24"/>
          <w:lang w:val="en-US" w:eastAsia="zh-CN"/>
        </w:rPr>
        <w:t xml:space="preserve"> 06</w:t>
      </w:r>
      <w:r>
        <w:rPr>
          <w:rFonts w:ascii="宋体" w:hAnsi="宋体" w:eastAsia="宋体" w:cs="宋体"/>
          <w:color w:val="auto"/>
          <w:spacing w:val="-45"/>
          <w:sz w:val="24"/>
          <w:szCs w:val="24"/>
        </w:rPr>
        <w:t xml:space="preserve"> </w:t>
      </w:r>
      <w:r>
        <w:rPr>
          <w:rFonts w:ascii="宋体" w:hAnsi="宋体" w:eastAsia="宋体" w:cs="宋体"/>
          <w:color w:val="auto"/>
          <w:spacing w:val="-8"/>
          <w:sz w:val="24"/>
          <w:szCs w:val="24"/>
        </w:rPr>
        <w:t>月</w:t>
      </w:r>
      <w:r>
        <w:rPr>
          <w:rFonts w:hint="eastAsia" w:ascii="宋体" w:hAnsi="宋体" w:eastAsia="宋体" w:cs="宋体"/>
          <w:color w:val="auto"/>
          <w:spacing w:val="-49"/>
          <w:sz w:val="24"/>
          <w:szCs w:val="24"/>
          <w:lang w:val="en-US" w:eastAsia="zh-CN"/>
        </w:rPr>
        <w:t xml:space="preserve">08 </w:t>
      </w:r>
      <w:r>
        <w:rPr>
          <w:rFonts w:ascii="宋体" w:hAnsi="宋体" w:eastAsia="宋体" w:cs="宋体"/>
          <w:color w:val="auto"/>
          <w:spacing w:val="-8"/>
          <w:sz w:val="24"/>
          <w:szCs w:val="24"/>
        </w:rPr>
        <w:t>日</w:t>
      </w:r>
      <w:r>
        <w:rPr>
          <w:rFonts w:ascii="宋体" w:hAnsi="宋体" w:eastAsia="宋体" w:cs="宋体"/>
          <w:color w:val="auto"/>
          <w:spacing w:val="-49"/>
          <w:sz w:val="24"/>
          <w:szCs w:val="24"/>
        </w:rPr>
        <w:t xml:space="preserve"> </w:t>
      </w:r>
      <w:r>
        <w:rPr>
          <w:rFonts w:ascii="宋体" w:hAnsi="宋体" w:eastAsia="宋体" w:cs="宋体"/>
          <w:color w:val="auto"/>
          <w:spacing w:val="-8"/>
          <w:sz w:val="24"/>
          <w:szCs w:val="24"/>
        </w:rPr>
        <w:t>09：30</w:t>
      </w:r>
      <w:r>
        <w:rPr>
          <w:rFonts w:ascii="宋体" w:hAnsi="宋体" w:eastAsia="宋体" w:cs="宋体"/>
          <w:color w:val="auto"/>
          <w:spacing w:val="52"/>
          <w:sz w:val="24"/>
          <w:szCs w:val="24"/>
        </w:rPr>
        <w:t xml:space="preserve"> </w:t>
      </w:r>
      <w:r>
        <w:rPr>
          <w:rFonts w:ascii="宋体" w:hAnsi="宋体" w:eastAsia="宋体" w:cs="宋体"/>
          <w:color w:val="auto"/>
          <w:spacing w:val="-8"/>
          <w:sz w:val="24"/>
          <w:szCs w:val="24"/>
        </w:rPr>
        <w:t>(北京时间)</w:t>
      </w:r>
    </w:p>
    <w:p w14:paraId="73BDB6B8">
      <w:pPr>
        <w:keepNext w:val="0"/>
        <w:keepLines w:val="0"/>
        <w:pageBreakBefore w:val="0"/>
        <w:widowControl/>
        <w:kinsoku w:val="0"/>
        <w:wordWrap/>
        <w:overflowPunct/>
        <w:topLinePunct w:val="0"/>
        <w:autoSpaceDE w:val="0"/>
        <w:autoSpaceDN w:val="0"/>
        <w:bidi w:val="0"/>
        <w:adjustRightInd w:val="0"/>
        <w:snapToGrid w:val="0"/>
        <w:spacing w:before="184" w:line="500" w:lineRule="exact"/>
        <w:ind w:left="1" w:right="232" w:firstLine="480"/>
        <w:textAlignment w:val="baseline"/>
        <w:rPr>
          <w:rFonts w:hint="eastAsia" w:ascii="宋体" w:hAnsi="宋体" w:eastAsia="宋体" w:cs="宋体"/>
          <w:spacing w:val="1"/>
          <w:sz w:val="24"/>
          <w:szCs w:val="24"/>
          <w:lang w:val="zh-CN" w:eastAsia="zh-CN"/>
        </w:rPr>
      </w:pPr>
      <w:r>
        <w:rPr>
          <w:rFonts w:ascii="宋体" w:hAnsi="宋体" w:eastAsia="宋体" w:cs="宋体"/>
          <w:spacing w:val="1"/>
          <w:sz w:val="24"/>
          <w:szCs w:val="24"/>
        </w:rPr>
        <w:t>地点：</w:t>
      </w:r>
      <w:r>
        <w:rPr>
          <w:rFonts w:hint="eastAsia" w:ascii="宋体" w:hAnsi="宋体" w:eastAsia="宋体" w:cs="宋体"/>
          <w:spacing w:val="1"/>
          <w:sz w:val="24"/>
          <w:szCs w:val="24"/>
          <w:lang w:val="zh-CN" w:eastAsia="zh-CN"/>
        </w:rPr>
        <w:t>青海省西宁市城中区安宁路2号4号楼1单元1012室（红星天铂二期）</w:t>
      </w:r>
    </w:p>
    <w:p w14:paraId="2ED129E6">
      <w:pPr>
        <w:keepNext w:val="0"/>
        <w:keepLines w:val="0"/>
        <w:pageBreakBefore w:val="0"/>
        <w:widowControl/>
        <w:kinsoku w:val="0"/>
        <w:wordWrap/>
        <w:overflowPunct/>
        <w:topLinePunct w:val="0"/>
        <w:autoSpaceDE w:val="0"/>
        <w:autoSpaceDN w:val="0"/>
        <w:bidi w:val="0"/>
        <w:adjustRightInd w:val="0"/>
        <w:snapToGrid w:val="0"/>
        <w:spacing w:before="1" w:line="500" w:lineRule="exact"/>
        <w:ind w:left="4"/>
        <w:textAlignment w:val="baseline"/>
        <w:rPr>
          <w:rFonts w:ascii="宋体" w:hAnsi="宋体" w:eastAsia="宋体" w:cs="宋体"/>
          <w:sz w:val="24"/>
          <w:szCs w:val="24"/>
        </w:rPr>
      </w:pPr>
      <w:r>
        <w:rPr>
          <w:rFonts w:ascii="宋体" w:hAnsi="宋体" w:eastAsia="宋体" w:cs="宋体"/>
          <w:b/>
          <w:bCs/>
          <w:spacing w:val="-6"/>
          <w:sz w:val="24"/>
          <w:szCs w:val="24"/>
        </w:rPr>
        <w:t>六、公告期限</w:t>
      </w:r>
    </w:p>
    <w:p w14:paraId="38DDA8D2">
      <w:pPr>
        <w:keepNext w:val="0"/>
        <w:keepLines w:val="0"/>
        <w:pageBreakBefore w:val="0"/>
        <w:widowControl/>
        <w:kinsoku w:val="0"/>
        <w:wordWrap/>
        <w:overflowPunct/>
        <w:topLinePunct w:val="0"/>
        <w:autoSpaceDE w:val="0"/>
        <w:autoSpaceDN w:val="0"/>
        <w:bidi w:val="0"/>
        <w:adjustRightInd w:val="0"/>
        <w:snapToGrid w:val="0"/>
        <w:spacing w:before="182" w:line="500" w:lineRule="exact"/>
        <w:ind w:left="512"/>
        <w:textAlignment w:val="baseline"/>
        <w:rPr>
          <w:rFonts w:ascii="宋体" w:hAnsi="宋体" w:eastAsia="宋体" w:cs="宋体"/>
          <w:sz w:val="24"/>
          <w:szCs w:val="24"/>
        </w:rPr>
      </w:pPr>
      <w:r>
        <w:rPr>
          <w:rFonts w:ascii="宋体" w:hAnsi="宋体" w:eastAsia="宋体" w:cs="宋体"/>
          <w:spacing w:val="-5"/>
          <w:sz w:val="24"/>
          <w:szCs w:val="24"/>
        </w:rPr>
        <w:t>自本公告发布之日起5个工作日。</w:t>
      </w:r>
    </w:p>
    <w:p w14:paraId="694E4B98">
      <w:pPr>
        <w:keepNext w:val="0"/>
        <w:keepLines w:val="0"/>
        <w:pageBreakBefore w:val="0"/>
        <w:widowControl/>
        <w:kinsoku w:val="0"/>
        <w:wordWrap/>
        <w:overflowPunct/>
        <w:topLinePunct w:val="0"/>
        <w:autoSpaceDE w:val="0"/>
        <w:autoSpaceDN w:val="0"/>
        <w:bidi w:val="0"/>
        <w:adjustRightInd w:val="0"/>
        <w:snapToGrid w:val="0"/>
        <w:spacing w:before="185" w:line="500" w:lineRule="exact"/>
        <w:ind w:left="1"/>
        <w:textAlignment w:val="baseline"/>
        <w:rPr>
          <w:rFonts w:ascii="宋体" w:hAnsi="宋体" w:eastAsia="宋体" w:cs="宋体"/>
          <w:sz w:val="24"/>
          <w:szCs w:val="24"/>
        </w:rPr>
      </w:pPr>
      <w:r>
        <w:rPr>
          <w:rFonts w:ascii="宋体" w:hAnsi="宋体" w:eastAsia="宋体" w:cs="宋体"/>
          <w:b/>
          <w:bCs/>
          <w:spacing w:val="-5"/>
          <w:sz w:val="24"/>
          <w:szCs w:val="24"/>
        </w:rPr>
        <w:t>七、其他补充事宜</w:t>
      </w:r>
    </w:p>
    <w:p w14:paraId="78AAB6D7">
      <w:pPr>
        <w:keepNext w:val="0"/>
        <w:keepLines w:val="0"/>
        <w:pageBreakBefore w:val="0"/>
        <w:widowControl/>
        <w:kinsoku w:val="0"/>
        <w:wordWrap/>
        <w:overflowPunct/>
        <w:topLinePunct w:val="0"/>
        <w:autoSpaceDE w:val="0"/>
        <w:autoSpaceDN w:val="0"/>
        <w:bidi w:val="0"/>
        <w:adjustRightInd w:val="0"/>
        <w:snapToGrid w:val="0"/>
        <w:spacing w:before="182" w:line="500" w:lineRule="exact"/>
        <w:ind w:right="215" w:firstLine="483"/>
        <w:textAlignment w:val="baseline"/>
        <w:rPr>
          <w:rFonts w:ascii="宋体" w:hAnsi="宋体" w:eastAsia="宋体" w:cs="宋体"/>
          <w:sz w:val="24"/>
          <w:szCs w:val="24"/>
        </w:rPr>
      </w:pPr>
      <w:r>
        <w:rPr>
          <w:rFonts w:ascii="宋体" w:hAnsi="宋体" w:eastAsia="宋体" w:cs="宋体"/>
          <w:sz w:val="24"/>
          <w:szCs w:val="24"/>
        </w:rPr>
        <w:t>1、本公告同时在</w:t>
      </w:r>
      <w:r>
        <w:rPr>
          <w:rFonts w:hint="eastAsia" w:ascii="宋体" w:hAnsi="宋体" w:eastAsia="宋体" w:cs="宋体"/>
          <w:sz w:val="24"/>
          <w:szCs w:val="24"/>
          <w:lang w:eastAsia="zh-CN"/>
        </w:rPr>
        <w:t>以下网站予以公布：《青海省政府采购网》、《青海省公共资源交易网》、《中国采购与招标网》。</w:t>
      </w:r>
      <w:r>
        <w:rPr>
          <w:rFonts w:ascii="宋体" w:hAnsi="宋体" w:eastAsia="宋体" w:cs="宋体"/>
          <w:sz w:val="24"/>
          <w:szCs w:val="24"/>
        </w:rPr>
        <w:t>（公告期限：自青海政府采购网发布之日起5</w:t>
      </w:r>
      <w:r>
        <w:rPr>
          <w:rFonts w:ascii="宋体" w:hAnsi="宋体" w:eastAsia="宋体" w:cs="宋体"/>
          <w:spacing w:val="-1"/>
          <w:sz w:val="24"/>
          <w:szCs w:val="24"/>
        </w:rPr>
        <w:t>个工作日，公告内容以青海政府采购网发布的为准）。</w:t>
      </w:r>
    </w:p>
    <w:p w14:paraId="75669EDB">
      <w:pPr>
        <w:keepNext w:val="0"/>
        <w:keepLines w:val="0"/>
        <w:pageBreakBefore w:val="0"/>
        <w:widowControl/>
        <w:kinsoku w:val="0"/>
        <w:wordWrap/>
        <w:overflowPunct/>
        <w:topLinePunct w:val="0"/>
        <w:autoSpaceDE w:val="0"/>
        <w:autoSpaceDN w:val="0"/>
        <w:bidi w:val="0"/>
        <w:adjustRightInd w:val="0"/>
        <w:snapToGrid w:val="0"/>
        <w:spacing w:before="182" w:line="500" w:lineRule="exact"/>
        <w:ind w:right="215" w:firstLine="483"/>
        <w:textAlignment w:val="baseline"/>
        <w:rPr>
          <w:rFonts w:ascii="宋体" w:hAnsi="宋体" w:eastAsia="宋体" w:cs="宋体"/>
          <w:sz w:val="24"/>
          <w:szCs w:val="24"/>
        </w:rPr>
      </w:pPr>
      <w:r>
        <w:rPr>
          <w:rFonts w:ascii="宋体" w:hAnsi="宋体" w:eastAsia="宋体" w:cs="宋体"/>
          <w:sz w:val="24"/>
          <w:szCs w:val="24"/>
        </w:rPr>
        <w:t>2、本次采购采用线上提交响应文件的方式进</w:t>
      </w:r>
      <w:r>
        <w:rPr>
          <w:rFonts w:ascii="宋体" w:hAnsi="宋体" w:eastAsia="宋体" w:cs="宋体"/>
          <w:spacing w:val="-1"/>
          <w:sz w:val="24"/>
          <w:szCs w:val="24"/>
        </w:rPr>
        <w:t>行采购，线上电子版响应文件须在响应文件递交截止时间前上传政采云平台。</w:t>
      </w:r>
    </w:p>
    <w:p w14:paraId="36174245">
      <w:pPr>
        <w:keepNext w:val="0"/>
        <w:keepLines w:val="0"/>
        <w:pageBreakBefore w:val="0"/>
        <w:widowControl/>
        <w:kinsoku w:val="0"/>
        <w:wordWrap/>
        <w:overflowPunct/>
        <w:topLinePunct w:val="0"/>
        <w:autoSpaceDE w:val="0"/>
        <w:autoSpaceDN w:val="0"/>
        <w:bidi w:val="0"/>
        <w:adjustRightInd w:val="0"/>
        <w:snapToGrid w:val="0"/>
        <w:spacing w:line="500" w:lineRule="exact"/>
        <w:ind w:left="485"/>
        <w:textAlignment w:val="baseline"/>
        <w:rPr>
          <w:rFonts w:ascii="宋体" w:hAnsi="宋体" w:eastAsia="宋体" w:cs="宋体"/>
          <w:sz w:val="24"/>
          <w:szCs w:val="24"/>
        </w:rPr>
      </w:pPr>
      <w:r>
        <w:rPr>
          <w:rFonts w:ascii="宋体" w:hAnsi="宋体" w:eastAsia="宋体" w:cs="宋体"/>
          <w:spacing w:val="-1"/>
          <w:sz w:val="24"/>
          <w:szCs w:val="24"/>
        </w:rPr>
        <w:t>3、若对项目采购电子交易系统操作有疑问，可登录政采云</w:t>
      </w:r>
    </w:p>
    <w:p w14:paraId="0EB30D3C">
      <w:pPr>
        <w:keepNext w:val="0"/>
        <w:keepLines w:val="0"/>
        <w:pageBreakBefore w:val="0"/>
        <w:widowControl/>
        <w:kinsoku w:val="0"/>
        <w:wordWrap/>
        <w:overflowPunct/>
        <w:topLinePunct w:val="0"/>
        <w:autoSpaceDE w:val="0"/>
        <w:autoSpaceDN w:val="0"/>
        <w:bidi w:val="0"/>
        <w:adjustRightInd w:val="0"/>
        <w:snapToGrid w:val="0"/>
        <w:spacing w:before="184" w:line="500" w:lineRule="exact"/>
        <w:ind w:right="335"/>
        <w:textAlignment w:val="baseline"/>
        <w:rPr>
          <w:rFonts w:ascii="宋体" w:hAnsi="宋体" w:eastAsia="宋体" w:cs="宋体"/>
          <w:sz w:val="24"/>
          <w:szCs w:val="24"/>
        </w:rPr>
      </w:pPr>
      <w:r>
        <w:rPr>
          <w:rFonts w:ascii="宋体" w:hAnsi="宋体" w:eastAsia="宋体" w:cs="宋体"/>
          <w:spacing w:val="-1"/>
          <w:sz w:val="24"/>
          <w:szCs w:val="24"/>
        </w:rPr>
        <w:t>（</w:t>
      </w:r>
      <w:r>
        <w:fldChar w:fldCharType="begin"/>
      </w:r>
      <w:r>
        <w:instrText xml:space="preserve"> HYPERLINK "https://www.zcygov.cn/" </w:instrText>
      </w:r>
      <w:r>
        <w:fldChar w:fldCharType="separate"/>
      </w:r>
      <w:r>
        <w:rPr>
          <w:rFonts w:ascii="宋体" w:hAnsi="宋体" w:eastAsia="宋体" w:cs="宋体"/>
          <w:spacing w:val="-1"/>
          <w:sz w:val="24"/>
          <w:szCs w:val="24"/>
        </w:rPr>
        <w:t>https://www.zcygov.cn/</w:t>
      </w:r>
      <w:r>
        <w:rPr>
          <w:rFonts w:ascii="宋体" w:hAnsi="宋体" w:eastAsia="宋体" w:cs="宋体"/>
          <w:spacing w:val="-1"/>
          <w:sz w:val="24"/>
          <w:szCs w:val="24"/>
        </w:rPr>
        <w:fldChar w:fldCharType="end"/>
      </w:r>
      <w:r>
        <w:rPr>
          <w:rFonts w:ascii="宋体" w:hAnsi="宋体" w:eastAsia="宋体" w:cs="宋体"/>
          <w:spacing w:val="11"/>
          <w:sz w:val="24"/>
          <w:szCs w:val="24"/>
        </w:rPr>
        <w:t>），</w:t>
      </w:r>
      <w:r>
        <w:rPr>
          <w:rFonts w:ascii="宋体" w:hAnsi="宋体" w:eastAsia="宋体" w:cs="宋体"/>
          <w:spacing w:val="-1"/>
          <w:sz w:val="24"/>
          <w:szCs w:val="24"/>
        </w:rPr>
        <w:t>点击右侧咨询小采，获取采小蜜智能服务管家帮</w:t>
      </w:r>
      <w:r>
        <w:rPr>
          <w:rFonts w:ascii="宋体" w:hAnsi="宋体" w:eastAsia="宋体" w:cs="宋体"/>
          <w:sz w:val="24"/>
          <w:szCs w:val="24"/>
        </w:rPr>
        <w:t>助，或拨打政采云服务热线95763</w:t>
      </w:r>
      <w:r>
        <w:rPr>
          <w:rFonts w:ascii="宋体" w:hAnsi="宋体" w:eastAsia="宋体" w:cs="宋体"/>
          <w:spacing w:val="-47"/>
          <w:sz w:val="24"/>
          <w:szCs w:val="24"/>
        </w:rPr>
        <w:t xml:space="preserve"> </w:t>
      </w:r>
      <w:r>
        <w:rPr>
          <w:rFonts w:ascii="宋体" w:hAnsi="宋体" w:eastAsia="宋体" w:cs="宋体"/>
          <w:sz w:val="24"/>
          <w:szCs w:val="24"/>
        </w:rPr>
        <w:t>获取热线服务帮助。CA</w:t>
      </w:r>
      <w:r>
        <w:rPr>
          <w:rFonts w:ascii="宋体" w:hAnsi="宋体" w:eastAsia="宋体" w:cs="宋体"/>
          <w:spacing w:val="-24"/>
          <w:sz w:val="24"/>
          <w:szCs w:val="24"/>
        </w:rPr>
        <w:t xml:space="preserve"> </w:t>
      </w:r>
      <w:r>
        <w:rPr>
          <w:rFonts w:ascii="宋体" w:hAnsi="宋体" w:eastAsia="宋体" w:cs="宋体"/>
          <w:sz w:val="24"/>
          <w:szCs w:val="24"/>
        </w:rPr>
        <w:t>问题联系电话（人</w:t>
      </w:r>
    </w:p>
    <w:p w14:paraId="6BFD93C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sz w:val="24"/>
          <w:szCs w:val="24"/>
        </w:rPr>
      </w:pPr>
      <w:r>
        <w:rPr>
          <w:rFonts w:ascii="宋体" w:hAnsi="宋体" w:eastAsia="宋体" w:cs="宋体"/>
          <w:spacing w:val="-2"/>
          <w:sz w:val="24"/>
          <w:szCs w:val="24"/>
        </w:rPr>
        <w:t>工</w:t>
      </w:r>
      <w:r>
        <w:rPr>
          <w:rFonts w:ascii="宋体" w:hAnsi="宋体" w:eastAsia="宋体" w:cs="宋体"/>
          <w:spacing w:val="8"/>
          <w:sz w:val="24"/>
          <w:szCs w:val="24"/>
        </w:rPr>
        <w:t>）；</w:t>
      </w:r>
      <w:r>
        <w:rPr>
          <w:rFonts w:ascii="宋体" w:hAnsi="宋体" w:eastAsia="宋体" w:cs="宋体"/>
          <w:spacing w:val="-2"/>
          <w:sz w:val="24"/>
          <w:szCs w:val="24"/>
        </w:rPr>
        <w:t>天谷</w:t>
      </w:r>
      <w:r>
        <w:rPr>
          <w:rFonts w:ascii="宋体" w:hAnsi="宋体" w:eastAsia="宋体" w:cs="宋体"/>
          <w:spacing w:val="-52"/>
          <w:sz w:val="24"/>
          <w:szCs w:val="24"/>
        </w:rPr>
        <w:t xml:space="preserve"> </w:t>
      </w:r>
      <w:r>
        <w:rPr>
          <w:rFonts w:ascii="宋体" w:hAnsi="宋体" w:eastAsia="宋体" w:cs="宋体"/>
          <w:spacing w:val="-2"/>
          <w:sz w:val="24"/>
          <w:szCs w:val="24"/>
        </w:rPr>
        <w:t>CA 400-087-8198。</w:t>
      </w:r>
    </w:p>
    <w:p w14:paraId="4CBCB063">
      <w:pPr>
        <w:keepNext w:val="0"/>
        <w:keepLines w:val="0"/>
        <w:pageBreakBefore w:val="0"/>
        <w:widowControl/>
        <w:kinsoku w:val="0"/>
        <w:wordWrap/>
        <w:overflowPunct/>
        <w:topLinePunct w:val="0"/>
        <w:autoSpaceDE w:val="0"/>
        <w:autoSpaceDN w:val="0"/>
        <w:bidi w:val="0"/>
        <w:adjustRightInd w:val="0"/>
        <w:snapToGrid w:val="0"/>
        <w:spacing w:before="179" w:line="500" w:lineRule="exact"/>
        <w:ind w:left="4" w:right="215" w:firstLine="475"/>
        <w:textAlignment w:val="baseline"/>
        <w:rPr>
          <w:rFonts w:ascii="宋体" w:hAnsi="宋体" w:eastAsia="宋体" w:cs="宋体"/>
          <w:sz w:val="24"/>
          <w:szCs w:val="24"/>
        </w:rPr>
      </w:pPr>
      <w:r>
        <w:rPr>
          <w:rFonts w:ascii="宋体" w:hAnsi="宋体" w:eastAsia="宋体" w:cs="宋体"/>
          <w:spacing w:val="-1"/>
          <w:sz w:val="24"/>
          <w:szCs w:val="24"/>
        </w:rPr>
        <w:t>4、磋商供应商解密和磋商报价时必须由</w:t>
      </w:r>
      <w:r>
        <w:rPr>
          <w:rFonts w:ascii="宋体" w:hAnsi="宋体" w:eastAsia="宋体" w:cs="宋体"/>
          <w:spacing w:val="-45"/>
          <w:sz w:val="24"/>
          <w:szCs w:val="24"/>
        </w:rPr>
        <w:t xml:space="preserve"> </w:t>
      </w:r>
      <w:r>
        <w:rPr>
          <w:rFonts w:ascii="宋体" w:hAnsi="宋体" w:eastAsia="宋体" w:cs="宋体"/>
          <w:spacing w:val="-1"/>
          <w:sz w:val="24"/>
          <w:szCs w:val="24"/>
        </w:rPr>
        <w:t>e</w:t>
      </w:r>
      <w:r>
        <w:rPr>
          <w:rFonts w:ascii="宋体" w:hAnsi="宋体" w:eastAsia="宋体" w:cs="宋体"/>
          <w:spacing w:val="-51"/>
          <w:sz w:val="24"/>
          <w:szCs w:val="24"/>
        </w:rPr>
        <w:t xml:space="preserve"> </w:t>
      </w:r>
      <w:r>
        <w:rPr>
          <w:rFonts w:ascii="宋体" w:hAnsi="宋体" w:eastAsia="宋体" w:cs="宋体"/>
          <w:spacing w:val="-1"/>
          <w:sz w:val="24"/>
          <w:szCs w:val="24"/>
        </w:rPr>
        <w:t>签宝注册人办理，在固定电脑设备前登录等待解密和磋商最终报价。</w:t>
      </w:r>
    </w:p>
    <w:p w14:paraId="327F3019">
      <w:pPr>
        <w:keepNext w:val="0"/>
        <w:keepLines w:val="0"/>
        <w:pageBreakBefore w:val="0"/>
        <w:widowControl/>
        <w:kinsoku w:val="0"/>
        <w:wordWrap/>
        <w:overflowPunct/>
        <w:topLinePunct w:val="0"/>
        <w:autoSpaceDE w:val="0"/>
        <w:autoSpaceDN w:val="0"/>
        <w:bidi w:val="0"/>
        <w:adjustRightInd w:val="0"/>
        <w:snapToGrid w:val="0"/>
        <w:spacing w:before="2" w:line="500" w:lineRule="exact"/>
        <w:ind w:left="1" w:firstLine="483"/>
        <w:textAlignment w:val="baseline"/>
        <w:rPr>
          <w:rFonts w:ascii="宋体" w:hAnsi="宋体" w:eastAsia="宋体" w:cs="宋体"/>
          <w:sz w:val="24"/>
          <w:szCs w:val="24"/>
        </w:rPr>
      </w:pPr>
      <w:r>
        <w:rPr>
          <w:rFonts w:ascii="宋体" w:hAnsi="宋体" w:eastAsia="宋体" w:cs="宋体"/>
          <w:b/>
          <w:bCs/>
          <w:spacing w:val="-3"/>
          <w:sz w:val="24"/>
          <w:szCs w:val="24"/>
        </w:rPr>
        <w:t>5、在开、评标过程中发现投标人/投标供应商</w:t>
      </w:r>
      <w:r>
        <w:rPr>
          <w:rFonts w:ascii="宋体" w:hAnsi="宋体" w:eastAsia="宋体" w:cs="宋体"/>
          <w:spacing w:val="-40"/>
          <w:sz w:val="24"/>
          <w:szCs w:val="24"/>
        </w:rPr>
        <w:t xml:space="preserve"> </w:t>
      </w:r>
      <w:r>
        <w:rPr>
          <w:rFonts w:ascii="宋体" w:hAnsi="宋体" w:eastAsia="宋体" w:cs="宋体"/>
          <w:b/>
          <w:bCs/>
          <w:spacing w:val="-3"/>
          <w:sz w:val="24"/>
          <w:szCs w:val="24"/>
        </w:rPr>
        <w:t>IP</w:t>
      </w:r>
      <w:r>
        <w:rPr>
          <w:rFonts w:ascii="宋体" w:hAnsi="宋体" w:eastAsia="宋体" w:cs="宋体"/>
          <w:spacing w:val="-51"/>
          <w:sz w:val="24"/>
          <w:szCs w:val="24"/>
        </w:rPr>
        <w:t xml:space="preserve"> </w:t>
      </w:r>
      <w:r>
        <w:rPr>
          <w:rFonts w:ascii="宋体" w:hAnsi="宋体" w:eastAsia="宋体" w:cs="宋体"/>
          <w:b/>
          <w:bCs/>
          <w:spacing w:val="-3"/>
          <w:sz w:val="24"/>
          <w:szCs w:val="24"/>
        </w:rPr>
        <w:t>地址、MAC</w:t>
      </w:r>
      <w:r>
        <w:rPr>
          <w:rFonts w:ascii="宋体" w:hAnsi="宋体" w:eastAsia="宋体" w:cs="宋体"/>
          <w:spacing w:val="-48"/>
          <w:sz w:val="24"/>
          <w:szCs w:val="24"/>
        </w:rPr>
        <w:t xml:space="preserve"> </w:t>
      </w:r>
      <w:r>
        <w:rPr>
          <w:rFonts w:ascii="宋体" w:hAnsi="宋体" w:eastAsia="宋体" w:cs="宋体"/>
          <w:b/>
          <w:bCs/>
          <w:spacing w:val="-3"/>
          <w:sz w:val="24"/>
          <w:szCs w:val="24"/>
        </w:rPr>
        <w:t>地址、硬件</w:t>
      </w:r>
      <w:r>
        <w:rPr>
          <w:rFonts w:ascii="宋体" w:hAnsi="宋体" w:eastAsia="宋体" w:cs="宋体"/>
          <w:b/>
          <w:bCs/>
          <w:spacing w:val="-4"/>
          <w:sz w:val="24"/>
          <w:szCs w:val="24"/>
        </w:rPr>
        <w:t>号等异</w:t>
      </w:r>
      <w:r>
        <w:rPr>
          <w:rFonts w:ascii="宋体" w:hAnsi="宋体" w:eastAsia="宋体" w:cs="宋体"/>
          <w:b/>
          <w:bCs/>
          <w:spacing w:val="-2"/>
          <w:sz w:val="24"/>
          <w:szCs w:val="24"/>
        </w:rPr>
        <w:t>常预警情形，针对预警的投标人/投标供应商按投标无效处理，若由此原因导致投</w:t>
      </w:r>
      <w:r>
        <w:rPr>
          <w:rFonts w:ascii="宋体" w:hAnsi="宋体" w:eastAsia="宋体" w:cs="宋体"/>
          <w:b/>
          <w:bCs/>
          <w:spacing w:val="-3"/>
          <w:sz w:val="24"/>
          <w:szCs w:val="24"/>
        </w:rPr>
        <w:t>标无效的责任自负。</w:t>
      </w:r>
    </w:p>
    <w:p w14:paraId="0329942E">
      <w:pPr>
        <w:keepNext w:val="0"/>
        <w:keepLines w:val="0"/>
        <w:pageBreakBefore w:val="0"/>
        <w:widowControl/>
        <w:kinsoku w:val="0"/>
        <w:wordWrap/>
        <w:overflowPunct/>
        <w:topLinePunct w:val="0"/>
        <w:autoSpaceDE w:val="0"/>
        <w:autoSpaceDN w:val="0"/>
        <w:bidi w:val="0"/>
        <w:adjustRightInd w:val="0"/>
        <w:snapToGrid w:val="0"/>
        <w:spacing w:before="1" w:line="500" w:lineRule="exact"/>
        <w:ind w:left="4"/>
        <w:textAlignment w:val="baseline"/>
        <w:rPr>
          <w:rFonts w:ascii="宋体" w:hAnsi="宋体" w:eastAsia="宋体" w:cs="宋体"/>
          <w:sz w:val="24"/>
          <w:szCs w:val="24"/>
        </w:rPr>
      </w:pPr>
      <w:r>
        <w:rPr>
          <w:rFonts w:ascii="宋体" w:hAnsi="宋体" w:eastAsia="宋体" w:cs="宋体"/>
          <w:b/>
          <w:bCs/>
          <w:spacing w:val="-5"/>
          <w:sz w:val="24"/>
          <w:szCs w:val="24"/>
        </w:rPr>
        <w:t>八、凡对本次采购提出询问，请按以下方式联系：</w:t>
      </w:r>
    </w:p>
    <w:p w14:paraId="30C181E9">
      <w:pPr>
        <w:keepNext w:val="0"/>
        <w:keepLines w:val="0"/>
        <w:pageBreakBefore w:val="0"/>
        <w:widowControl/>
        <w:kinsoku w:val="0"/>
        <w:wordWrap/>
        <w:overflowPunct/>
        <w:topLinePunct w:val="0"/>
        <w:autoSpaceDE w:val="0"/>
        <w:autoSpaceDN w:val="0"/>
        <w:bidi w:val="0"/>
        <w:adjustRightInd w:val="0"/>
        <w:snapToGrid w:val="0"/>
        <w:spacing w:before="183" w:line="500" w:lineRule="exact"/>
        <w:ind w:left="529"/>
        <w:textAlignment w:val="baseline"/>
        <w:rPr>
          <w:rFonts w:ascii="宋体" w:hAnsi="宋体" w:eastAsia="宋体" w:cs="宋体"/>
          <w:sz w:val="24"/>
          <w:szCs w:val="24"/>
        </w:rPr>
      </w:pPr>
      <w:r>
        <w:rPr>
          <w:rFonts w:ascii="宋体" w:hAnsi="宋体" w:eastAsia="宋体" w:cs="宋体"/>
          <w:sz w:val="24"/>
          <w:szCs w:val="24"/>
        </w:rPr>
        <w:t>1.采购人信息</w:t>
      </w:r>
    </w:p>
    <w:p w14:paraId="352BD73F">
      <w:pPr>
        <w:keepNext w:val="0"/>
        <w:keepLines w:val="0"/>
        <w:pageBreakBefore w:val="0"/>
        <w:widowControl/>
        <w:kinsoku w:val="0"/>
        <w:wordWrap/>
        <w:overflowPunct/>
        <w:topLinePunct w:val="0"/>
        <w:autoSpaceDE w:val="0"/>
        <w:autoSpaceDN w:val="0"/>
        <w:bidi w:val="0"/>
        <w:adjustRightInd w:val="0"/>
        <w:snapToGrid w:val="0"/>
        <w:spacing w:before="183" w:line="500" w:lineRule="exact"/>
        <w:ind w:left="480"/>
        <w:textAlignment w:val="baseline"/>
        <w:rPr>
          <w:rFonts w:ascii="宋体" w:hAnsi="宋体" w:eastAsia="宋体" w:cs="宋体"/>
          <w:spacing w:val="-1"/>
          <w:sz w:val="24"/>
          <w:szCs w:val="24"/>
        </w:rPr>
      </w:pPr>
      <w:r>
        <w:rPr>
          <w:rFonts w:ascii="宋体" w:hAnsi="宋体" w:eastAsia="宋体" w:cs="宋体"/>
          <w:spacing w:val="-1"/>
          <w:sz w:val="24"/>
          <w:szCs w:val="24"/>
        </w:rPr>
        <w:t>名    称：</w:t>
      </w:r>
      <w:r>
        <w:rPr>
          <w:rFonts w:hint="eastAsia" w:ascii="宋体" w:hAnsi="宋体" w:eastAsia="宋体" w:cs="宋体"/>
          <w:spacing w:val="-1"/>
          <w:sz w:val="24"/>
          <w:szCs w:val="24"/>
          <w:lang w:val="zh-CN"/>
        </w:rPr>
        <w:t>班玛县卫生健康局</w:t>
      </w:r>
    </w:p>
    <w:p w14:paraId="3736FC12">
      <w:pPr>
        <w:keepNext w:val="0"/>
        <w:keepLines w:val="0"/>
        <w:pageBreakBefore w:val="0"/>
        <w:widowControl/>
        <w:kinsoku w:val="0"/>
        <w:wordWrap/>
        <w:overflowPunct/>
        <w:topLinePunct w:val="0"/>
        <w:autoSpaceDE w:val="0"/>
        <w:autoSpaceDN w:val="0"/>
        <w:bidi w:val="0"/>
        <w:adjustRightInd w:val="0"/>
        <w:snapToGrid w:val="0"/>
        <w:spacing w:before="183" w:line="500" w:lineRule="exact"/>
        <w:ind w:left="480"/>
        <w:textAlignment w:val="baseline"/>
        <w:rPr>
          <w:rFonts w:ascii="宋体" w:hAnsi="宋体" w:eastAsia="宋体" w:cs="宋体"/>
          <w:sz w:val="24"/>
          <w:szCs w:val="24"/>
        </w:rPr>
      </w:pPr>
      <w:r>
        <w:rPr>
          <w:rFonts w:ascii="宋体" w:hAnsi="宋体" w:eastAsia="宋体" w:cs="宋体"/>
          <w:spacing w:val="-2"/>
          <w:sz w:val="24"/>
          <w:szCs w:val="24"/>
        </w:rPr>
        <w:t>地    址：</w:t>
      </w:r>
      <w:r>
        <w:rPr>
          <w:rFonts w:hint="eastAsia" w:ascii="宋体" w:hAnsi="宋体" w:eastAsia="宋体" w:cs="宋体"/>
          <w:spacing w:val="-2"/>
          <w:sz w:val="24"/>
          <w:szCs w:val="24"/>
          <w:lang w:val="en-US" w:eastAsia="zh-CN"/>
        </w:rPr>
        <w:t xml:space="preserve">青海省果洛州班玛县赛来塘镇人民路188号 </w:t>
      </w:r>
    </w:p>
    <w:p w14:paraId="5680C6EE">
      <w:pPr>
        <w:keepNext w:val="0"/>
        <w:keepLines w:val="0"/>
        <w:pageBreakBefore w:val="0"/>
        <w:widowControl/>
        <w:kinsoku w:val="0"/>
        <w:wordWrap/>
        <w:overflowPunct/>
        <w:topLinePunct w:val="0"/>
        <w:autoSpaceDE w:val="0"/>
        <w:autoSpaceDN w:val="0"/>
        <w:bidi w:val="0"/>
        <w:adjustRightInd w:val="0"/>
        <w:snapToGrid w:val="0"/>
        <w:spacing w:before="181" w:line="500" w:lineRule="exact"/>
        <w:ind w:left="481"/>
        <w:textAlignment w:val="baseline"/>
        <w:rPr>
          <w:rFonts w:hint="eastAsia" w:ascii="宋体" w:hAnsi="宋体" w:eastAsia="宋体" w:cs="宋体"/>
          <w:b/>
          <w:bCs/>
          <w:color w:val="FF0000"/>
          <w:sz w:val="24"/>
          <w:szCs w:val="24"/>
          <w:lang w:eastAsia="zh-CN"/>
        </w:rPr>
      </w:pPr>
      <w:r>
        <w:rPr>
          <w:rFonts w:ascii="宋体" w:hAnsi="宋体" w:eastAsia="宋体" w:cs="宋体"/>
          <w:color w:val="auto"/>
          <w:spacing w:val="-1"/>
          <w:sz w:val="24"/>
          <w:szCs w:val="24"/>
        </w:rPr>
        <w:t>联系方式：0975-8322157</w:t>
      </w:r>
      <w:r>
        <w:rPr>
          <w:rFonts w:hint="eastAsia" w:ascii="宋体" w:hAnsi="宋体" w:eastAsia="宋体" w:cs="宋体"/>
          <w:color w:val="FF0000"/>
          <w:spacing w:val="-1"/>
          <w:sz w:val="24"/>
          <w:szCs w:val="24"/>
        </w:rPr>
        <w:t>  </w:t>
      </w:r>
    </w:p>
    <w:p w14:paraId="37827E69">
      <w:pPr>
        <w:keepNext w:val="0"/>
        <w:keepLines w:val="0"/>
        <w:pageBreakBefore w:val="0"/>
        <w:widowControl/>
        <w:kinsoku w:val="0"/>
        <w:wordWrap/>
        <w:overflowPunct/>
        <w:topLinePunct w:val="0"/>
        <w:autoSpaceDE w:val="0"/>
        <w:autoSpaceDN w:val="0"/>
        <w:bidi w:val="0"/>
        <w:adjustRightInd w:val="0"/>
        <w:snapToGrid w:val="0"/>
        <w:spacing w:before="178" w:line="500" w:lineRule="exact"/>
        <w:ind w:left="539"/>
        <w:textAlignment w:val="baseline"/>
        <w:rPr>
          <w:rFonts w:ascii="宋体" w:hAnsi="宋体" w:eastAsia="宋体" w:cs="宋体"/>
          <w:sz w:val="24"/>
          <w:szCs w:val="24"/>
        </w:rPr>
      </w:pPr>
      <w:r>
        <w:rPr>
          <w:rFonts w:ascii="宋体" w:hAnsi="宋体" w:eastAsia="宋体" w:cs="宋体"/>
          <w:spacing w:val="5"/>
          <w:sz w:val="24"/>
          <w:szCs w:val="24"/>
        </w:rPr>
        <w:t>2.采购代理机构信息</w:t>
      </w:r>
    </w:p>
    <w:p w14:paraId="31B258C6">
      <w:pPr>
        <w:keepNext w:val="0"/>
        <w:keepLines w:val="0"/>
        <w:pageBreakBefore w:val="0"/>
        <w:widowControl/>
        <w:kinsoku w:val="0"/>
        <w:wordWrap/>
        <w:overflowPunct/>
        <w:topLinePunct w:val="0"/>
        <w:autoSpaceDE w:val="0"/>
        <w:autoSpaceDN w:val="0"/>
        <w:bidi w:val="0"/>
        <w:adjustRightInd w:val="0"/>
        <w:snapToGrid w:val="0"/>
        <w:spacing w:before="184" w:line="500" w:lineRule="exact"/>
        <w:ind w:left="483"/>
        <w:textAlignment w:val="baseline"/>
        <w:rPr>
          <w:rFonts w:hint="eastAsia" w:ascii="宋体" w:hAnsi="宋体" w:eastAsia="宋体" w:cs="宋体"/>
          <w:sz w:val="24"/>
          <w:szCs w:val="24"/>
          <w:lang w:eastAsia="zh-CN"/>
        </w:rPr>
      </w:pPr>
      <w:r>
        <w:rPr>
          <w:rFonts w:ascii="宋体" w:hAnsi="宋体" w:eastAsia="宋体" w:cs="宋体"/>
          <w:spacing w:val="-1"/>
          <w:sz w:val="24"/>
          <w:szCs w:val="24"/>
        </w:rPr>
        <w:t>名    称：</w:t>
      </w:r>
      <w:r>
        <w:rPr>
          <w:rFonts w:hint="eastAsia" w:ascii="宋体" w:hAnsi="宋体" w:eastAsia="宋体" w:cs="宋体"/>
          <w:spacing w:val="-1"/>
          <w:sz w:val="24"/>
          <w:szCs w:val="24"/>
          <w:lang w:eastAsia="zh-CN"/>
        </w:rPr>
        <w:t>青海信泽项目管理有限公司</w:t>
      </w:r>
    </w:p>
    <w:p w14:paraId="5EC1D760">
      <w:pPr>
        <w:keepNext w:val="0"/>
        <w:keepLines w:val="0"/>
        <w:pageBreakBefore w:val="0"/>
        <w:widowControl/>
        <w:kinsoku w:val="0"/>
        <w:wordWrap/>
        <w:overflowPunct/>
        <w:topLinePunct w:val="0"/>
        <w:autoSpaceDE w:val="0"/>
        <w:autoSpaceDN w:val="0"/>
        <w:bidi w:val="0"/>
        <w:adjustRightInd w:val="0"/>
        <w:snapToGrid w:val="0"/>
        <w:spacing w:before="184" w:line="500" w:lineRule="exact"/>
        <w:ind w:left="480"/>
        <w:textAlignment w:val="baseline"/>
        <w:rPr>
          <w:rFonts w:hint="eastAsia" w:ascii="宋体" w:hAnsi="宋体" w:eastAsia="宋体" w:cs="宋体"/>
          <w:sz w:val="24"/>
          <w:szCs w:val="24"/>
          <w:lang w:eastAsia="zh-CN"/>
        </w:rPr>
      </w:pPr>
      <w:r>
        <w:rPr>
          <w:rFonts w:ascii="宋体" w:hAnsi="宋体" w:eastAsia="宋体" w:cs="宋体"/>
          <w:spacing w:val="-1"/>
          <w:sz w:val="24"/>
          <w:szCs w:val="24"/>
        </w:rPr>
        <w:t>地    址：</w:t>
      </w:r>
      <w:r>
        <w:rPr>
          <w:rFonts w:hint="eastAsia" w:ascii="宋体" w:hAnsi="宋体" w:eastAsia="宋体" w:cs="宋体"/>
          <w:spacing w:val="-1"/>
          <w:sz w:val="24"/>
          <w:szCs w:val="24"/>
          <w:lang w:eastAsia="zh-CN"/>
        </w:rPr>
        <w:t>青海省西宁市城中区安宁路2号4号楼1单元1012室（红星天铂二期）</w:t>
      </w:r>
    </w:p>
    <w:p w14:paraId="67E05001">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481"/>
        <w:textAlignment w:val="baseline"/>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0971-6154442</w:t>
      </w:r>
    </w:p>
    <w:p w14:paraId="0A2A7AAF">
      <w:pPr>
        <w:keepNext w:val="0"/>
        <w:keepLines w:val="0"/>
        <w:pageBreakBefore w:val="0"/>
        <w:widowControl/>
        <w:kinsoku w:val="0"/>
        <w:wordWrap/>
        <w:overflowPunct/>
        <w:topLinePunct w:val="0"/>
        <w:autoSpaceDE w:val="0"/>
        <w:autoSpaceDN w:val="0"/>
        <w:bidi w:val="0"/>
        <w:adjustRightInd w:val="0"/>
        <w:snapToGrid w:val="0"/>
        <w:spacing w:before="181" w:line="500" w:lineRule="exact"/>
        <w:ind w:left="540"/>
        <w:textAlignment w:val="baseline"/>
        <w:rPr>
          <w:rFonts w:ascii="宋体" w:hAnsi="宋体" w:eastAsia="宋体" w:cs="宋体"/>
          <w:sz w:val="24"/>
          <w:szCs w:val="24"/>
        </w:rPr>
      </w:pPr>
      <w:r>
        <w:rPr>
          <w:rFonts w:ascii="宋体" w:hAnsi="宋体" w:eastAsia="宋体" w:cs="宋体"/>
          <w:spacing w:val="10"/>
          <w:sz w:val="24"/>
          <w:szCs w:val="24"/>
        </w:rPr>
        <w:t>3.项目联系方式</w:t>
      </w:r>
    </w:p>
    <w:p w14:paraId="56391C68">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484"/>
        <w:textAlignment w:val="baseline"/>
        <w:rPr>
          <w:rFonts w:hint="eastAsia" w:ascii="宋体" w:hAnsi="宋体" w:eastAsia="宋体" w:cs="宋体"/>
          <w:sz w:val="24"/>
          <w:szCs w:val="24"/>
          <w:lang w:eastAsia="zh-CN"/>
        </w:rPr>
      </w:pPr>
      <w:r>
        <w:rPr>
          <w:rFonts w:ascii="宋体" w:hAnsi="宋体" w:eastAsia="宋体" w:cs="宋体"/>
          <w:spacing w:val="-2"/>
          <w:sz w:val="24"/>
          <w:szCs w:val="24"/>
        </w:rPr>
        <w:t>项目联系人：</w:t>
      </w:r>
      <w:r>
        <w:rPr>
          <w:rFonts w:hint="eastAsia" w:ascii="宋体" w:hAnsi="宋体" w:eastAsia="宋体" w:cs="宋体"/>
          <w:spacing w:val="-2"/>
          <w:sz w:val="24"/>
          <w:szCs w:val="24"/>
          <w:lang w:eastAsia="zh-CN"/>
        </w:rPr>
        <w:t>赵女士</w:t>
      </w:r>
    </w:p>
    <w:p w14:paraId="0D52E3CC">
      <w:pPr>
        <w:keepNext w:val="0"/>
        <w:keepLines w:val="0"/>
        <w:pageBreakBefore w:val="0"/>
        <w:widowControl/>
        <w:kinsoku w:val="0"/>
        <w:wordWrap/>
        <w:overflowPunct/>
        <w:topLinePunct w:val="0"/>
        <w:autoSpaceDE w:val="0"/>
        <w:autoSpaceDN w:val="0"/>
        <w:bidi w:val="0"/>
        <w:adjustRightInd w:val="0"/>
        <w:snapToGrid w:val="0"/>
        <w:spacing w:before="184" w:line="500" w:lineRule="exact"/>
        <w:ind w:left="509"/>
        <w:textAlignment w:val="baseline"/>
      </w:pPr>
      <w:r>
        <w:rPr>
          <w:rFonts w:ascii="宋体" w:hAnsi="宋体" w:eastAsia="宋体" w:cs="宋体"/>
          <w:spacing w:val="-3"/>
          <w:sz w:val="24"/>
          <w:szCs w:val="24"/>
        </w:rPr>
        <w:t>电话：</w:t>
      </w:r>
      <w:r>
        <w:rPr>
          <w:rFonts w:hint="default" w:ascii="宋体" w:hAnsi="宋体" w:eastAsia="宋体" w:cs="宋体"/>
          <w:spacing w:val="-3"/>
          <w:sz w:val="24"/>
          <w:szCs w:val="24"/>
          <w:lang w:val="en-US" w:eastAsia="zh-CN"/>
        </w:rPr>
        <w:t>0971-6154442</w:t>
      </w:r>
    </w:p>
    <w:p w14:paraId="07E5328C">
      <w:pPr>
        <w:keepNext w:val="0"/>
        <w:keepLines w:val="0"/>
        <w:pageBreakBefore w:val="0"/>
        <w:widowControl/>
        <w:kinsoku w:val="0"/>
        <w:wordWrap/>
        <w:overflowPunct/>
        <w:topLinePunct w:val="0"/>
        <w:autoSpaceDE w:val="0"/>
        <w:autoSpaceDN w:val="0"/>
        <w:bidi w:val="0"/>
        <w:adjustRightInd w:val="0"/>
        <w:snapToGrid w:val="0"/>
        <w:spacing w:before="78" w:line="500" w:lineRule="exact"/>
        <w:ind w:left="5084"/>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青海信泽项目管理有限公司</w:t>
      </w:r>
    </w:p>
    <w:p w14:paraId="50B58B64">
      <w:pPr>
        <w:keepNext w:val="0"/>
        <w:keepLines w:val="0"/>
        <w:pageBreakBefore w:val="0"/>
        <w:widowControl/>
        <w:kinsoku w:val="0"/>
        <w:wordWrap/>
        <w:overflowPunct/>
        <w:topLinePunct w:val="0"/>
        <w:autoSpaceDE w:val="0"/>
        <w:autoSpaceDN w:val="0"/>
        <w:bidi w:val="0"/>
        <w:adjustRightInd w:val="0"/>
        <w:snapToGrid w:val="0"/>
        <w:spacing w:before="79" w:line="500" w:lineRule="exact"/>
        <w:ind w:firstLine="5842" w:firstLineChars="2300"/>
        <w:textAlignment w:val="baseline"/>
        <w:rPr>
          <w:rFonts w:ascii="宋体" w:hAnsi="宋体" w:eastAsia="宋体" w:cs="宋体"/>
          <w:color w:val="auto"/>
          <w:sz w:val="24"/>
          <w:szCs w:val="24"/>
        </w:rPr>
      </w:pPr>
      <w:r>
        <w:rPr>
          <w:rFonts w:ascii="宋体" w:hAnsi="宋体" w:eastAsia="宋体" w:cs="宋体"/>
          <w:color w:val="auto"/>
          <w:spacing w:val="7"/>
          <w:sz w:val="24"/>
          <w:szCs w:val="24"/>
        </w:rPr>
        <w:t>2026年</w:t>
      </w:r>
      <w:r>
        <w:rPr>
          <w:rFonts w:hint="eastAsia" w:ascii="宋体" w:hAnsi="宋体" w:eastAsia="宋体" w:cs="宋体"/>
          <w:color w:val="auto"/>
          <w:spacing w:val="7"/>
          <w:sz w:val="24"/>
          <w:szCs w:val="24"/>
          <w:lang w:val="en-US" w:eastAsia="zh-CN"/>
        </w:rPr>
        <w:t>05</w:t>
      </w:r>
      <w:r>
        <w:rPr>
          <w:rFonts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27</w:t>
      </w:r>
      <w:r>
        <w:rPr>
          <w:rFonts w:ascii="宋体" w:hAnsi="宋体" w:eastAsia="宋体" w:cs="宋体"/>
          <w:color w:val="auto"/>
          <w:spacing w:val="7"/>
          <w:sz w:val="24"/>
          <w:szCs w:val="24"/>
        </w:rPr>
        <w:t>日</w:t>
      </w:r>
    </w:p>
    <w:p w14:paraId="4B20E4DE">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sz w:val="24"/>
          <w:szCs w:val="24"/>
        </w:rPr>
        <w:sectPr>
          <w:footerReference r:id="rId13" w:type="default"/>
          <w:pgSz w:w="11906" w:h="16839"/>
          <w:pgMar w:top="1417" w:right="1593" w:bottom="1160" w:left="1585" w:header="0" w:footer="914" w:gutter="0"/>
          <w:pgNumType w:fmt="decimal"/>
          <w:cols w:space="720" w:num="1"/>
        </w:sectPr>
      </w:pPr>
    </w:p>
    <w:p w14:paraId="207A3BCE">
      <w:pPr>
        <w:spacing w:before="71" w:line="224" w:lineRule="auto"/>
        <w:ind w:left="2347"/>
        <w:outlineLvl w:val="0"/>
        <w:rPr>
          <w:rFonts w:ascii="宋体" w:hAnsi="宋体" w:eastAsia="宋体" w:cs="宋体"/>
          <w:sz w:val="35"/>
          <w:szCs w:val="35"/>
        </w:rPr>
      </w:pPr>
      <w:bookmarkStart w:id="1" w:name="bookmark2"/>
      <w:bookmarkEnd w:id="1"/>
      <w:r>
        <w:rPr>
          <w:rFonts w:ascii="宋体" w:hAnsi="宋体" w:eastAsia="宋体" w:cs="宋体"/>
          <w:b/>
          <w:bCs/>
          <w:spacing w:val="6"/>
          <w:sz w:val="35"/>
          <w:szCs w:val="35"/>
        </w:rPr>
        <w:t>第二部分</w:t>
      </w:r>
      <w:r>
        <w:rPr>
          <w:rFonts w:ascii="宋体" w:hAnsi="宋体" w:eastAsia="宋体" w:cs="宋体"/>
          <w:spacing w:val="6"/>
          <w:sz w:val="35"/>
          <w:szCs w:val="35"/>
        </w:rPr>
        <w:t xml:space="preserve">  </w:t>
      </w:r>
      <w:r>
        <w:rPr>
          <w:rFonts w:ascii="宋体" w:hAnsi="宋体" w:eastAsia="宋体" w:cs="宋体"/>
          <w:b/>
          <w:bCs/>
          <w:spacing w:val="6"/>
          <w:sz w:val="35"/>
          <w:szCs w:val="35"/>
        </w:rPr>
        <w:t>供应商须知前附表</w:t>
      </w:r>
    </w:p>
    <w:p w14:paraId="04179B30">
      <w:pPr>
        <w:spacing w:before="108"/>
      </w:pPr>
    </w:p>
    <w:tbl>
      <w:tblPr>
        <w:tblStyle w:val="14"/>
        <w:tblW w:w="93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4"/>
        <w:gridCol w:w="7"/>
        <w:gridCol w:w="1608"/>
        <w:gridCol w:w="18"/>
        <w:gridCol w:w="6"/>
        <w:gridCol w:w="7059"/>
        <w:gridCol w:w="28"/>
      </w:tblGrid>
      <w:tr w14:paraId="2098E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523" w:hRule="atLeast"/>
        </w:trPr>
        <w:tc>
          <w:tcPr>
            <w:tcW w:w="645" w:type="dxa"/>
            <w:vAlign w:val="top"/>
          </w:tcPr>
          <w:p w14:paraId="332B38DD">
            <w:pPr>
              <w:pStyle w:val="15"/>
              <w:spacing w:before="62" w:line="221" w:lineRule="auto"/>
              <w:ind w:right="20"/>
              <w:jc w:val="right"/>
            </w:pPr>
            <w:r>
              <w:rPr>
                <w:b/>
                <w:bCs/>
                <w:spacing w:val="-4"/>
              </w:rPr>
              <w:t>序号</w:t>
            </w:r>
          </w:p>
        </w:tc>
        <w:tc>
          <w:tcPr>
            <w:tcW w:w="8712" w:type="dxa"/>
            <w:gridSpan w:val="6"/>
            <w:vAlign w:val="top"/>
          </w:tcPr>
          <w:p w14:paraId="0F36761A">
            <w:pPr>
              <w:pStyle w:val="15"/>
              <w:spacing w:before="62" w:line="219" w:lineRule="auto"/>
              <w:ind w:left="4158"/>
            </w:pPr>
            <w:r>
              <w:rPr>
                <w:spacing w:val="-20"/>
              </w:rPr>
              <w:t>内容</w:t>
            </w:r>
          </w:p>
        </w:tc>
      </w:tr>
      <w:tr w14:paraId="0D1C1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477" w:hRule="atLeast"/>
        </w:trPr>
        <w:tc>
          <w:tcPr>
            <w:tcW w:w="645" w:type="dxa"/>
            <w:vAlign w:val="top"/>
          </w:tcPr>
          <w:p w14:paraId="2C1AF279">
            <w:pPr>
              <w:pStyle w:val="15"/>
              <w:spacing w:before="38" w:line="241" w:lineRule="auto"/>
              <w:ind w:left="351"/>
            </w:pPr>
            <w:r>
              <w:rPr>
                <w:b/>
                <w:bCs/>
                <w:spacing w:val="-3"/>
              </w:rPr>
              <w:t>1</w:t>
            </w:r>
          </w:p>
        </w:tc>
        <w:tc>
          <w:tcPr>
            <w:tcW w:w="1629" w:type="dxa"/>
            <w:gridSpan w:val="3"/>
            <w:vAlign w:val="top"/>
          </w:tcPr>
          <w:p w14:paraId="00BDFABB">
            <w:pPr>
              <w:pStyle w:val="15"/>
              <w:spacing w:before="37" w:line="219" w:lineRule="auto"/>
              <w:ind w:right="17"/>
              <w:jc w:val="right"/>
            </w:pPr>
            <w:r>
              <w:rPr>
                <w:b/>
                <w:bCs/>
                <w:spacing w:val="4"/>
              </w:rPr>
              <w:t>采购项目名称</w:t>
            </w:r>
          </w:p>
        </w:tc>
        <w:tc>
          <w:tcPr>
            <w:tcW w:w="7083" w:type="dxa"/>
            <w:gridSpan w:val="3"/>
            <w:vAlign w:val="top"/>
          </w:tcPr>
          <w:p w14:paraId="6A41924E">
            <w:pPr>
              <w:pStyle w:val="15"/>
              <w:spacing w:before="37" w:line="219" w:lineRule="auto"/>
              <w:ind w:left="124"/>
              <w:rPr>
                <w:rFonts w:hint="eastAsia" w:eastAsia="宋体"/>
                <w:lang w:eastAsia="zh-CN"/>
              </w:rPr>
            </w:pPr>
            <w:r>
              <w:rPr>
                <w:rFonts w:hint="eastAsia"/>
                <w:spacing w:val="7"/>
                <w:lang w:eastAsia="zh-CN"/>
              </w:rPr>
              <w:t>班玛县藏医院服务能力提升综合建设项目</w:t>
            </w:r>
          </w:p>
        </w:tc>
      </w:tr>
      <w:tr w14:paraId="602DD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477" w:hRule="atLeast"/>
        </w:trPr>
        <w:tc>
          <w:tcPr>
            <w:tcW w:w="645" w:type="dxa"/>
            <w:vAlign w:val="top"/>
          </w:tcPr>
          <w:p w14:paraId="704C2945">
            <w:pPr>
              <w:pStyle w:val="15"/>
              <w:spacing w:before="38" w:line="241" w:lineRule="auto"/>
              <w:ind w:left="320"/>
            </w:pPr>
            <w:r>
              <w:rPr>
                <w:b/>
                <w:bCs/>
                <w:spacing w:val="-3"/>
              </w:rPr>
              <w:t>2</w:t>
            </w:r>
          </w:p>
        </w:tc>
        <w:tc>
          <w:tcPr>
            <w:tcW w:w="1629" w:type="dxa"/>
            <w:gridSpan w:val="3"/>
            <w:vAlign w:val="top"/>
          </w:tcPr>
          <w:p w14:paraId="4026A7CF">
            <w:pPr>
              <w:pStyle w:val="15"/>
              <w:spacing w:before="38" w:line="219" w:lineRule="auto"/>
              <w:ind w:right="17"/>
              <w:jc w:val="right"/>
            </w:pPr>
            <w:r>
              <w:rPr>
                <w:b/>
                <w:bCs/>
                <w:spacing w:val="4"/>
              </w:rPr>
              <w:t>采购项目编号</w:t>
            </w:r>
          </w:p>
        </w:tc>
        <w:tc>
          <w:tcPr>
            <w:tcW w:w="7083" w:type="dxa"/>
            <w:gridSpan w:val="3"/>
            <w:vAlign w:val="top"/>
          </w:tcPr>
          <w:p w14:paraId="03F4944C">
            <w:pPr>
              <w:pStyle w:val="15"/>
              <w:spacing w:before="38" w:line="219" w:lineRule="auto"/>
              <w:ind w:left="121"/>
              <w:rPr>
                <w:rFonts w:hint="eastAsia" w:eastAsia="宋体"/>
                <w:lang w:eastAsia="zh-CN"/>
              </w:rPr>
            </w:pPr>
            <w:r>
              <w:rPr>
                <w:rFonts w:hint="eastAsia"/>
                <w:spacing w:val="5"/>
                <w:lang w:eastAsia="zh-CN"/>
              </w:rPr>
              <w:t xml:space="preserve">青海信泽磋商（货物）2026-008  </w:t>
            </w:r>
          </w:p>
        </w:tc>
      </w:tr>
      <w:tr w14:paraId="63A83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478" w:hRule="atLeast"/>
        </w:trPr>
        <w:tc>
          <w:tcPr>
            <w:tcW w:w="645" w:type="dxa"/>
            <w:vAlign w:val="top"/>
          </w:tcPr>
          <w:p w14:paraId="03D4AB89">
            <w:pPr>
              <w:pStyle w:val="15"/>
              <w:spacing w:before="38"/>
              <w:ind w:left="324"/>
            </w:pPr>
            <w:r>
              <w:rPr>
                <w:b/>
                <w:bCs/>
                <w:spacing w:val="-3"/>
              </w:rPr>
              <w:t>3</w:t>
            </w:r>
          </w:p>
        </w:tc>
        <w:tc>
          <w:tcPr>
            <w:tcW w:w="1629" w:type="dxa"/>
            <w:gridSpan w:val="3"/>
            <w:vAlign w:val="top"/>
          </w:tcPr>
          <w:p w14:paraId="7AA42228">
            <w:pPr>
              <w:pStyle w:val="15"/>
              <w:spacing w:before="38" w:line="219" w:lineRule="auto"/>
              <w:ind w:left="499"/>
            </w:pPr>
            <w:r>
              <w:rPr>
                <w:b/>
                <w:bCs/>
                <w:spacing w:val="1"/>
              </w:rPr>
              <w:t>采购人</w:t>
            </w:r>
          </w:p>
        </w:tc>
        <w:tc>
          <w:tcPr>
            <w:tcW w:w="7083" w:type="dxa"/>
            <w:gridSpan w:val="3"/>
            <w:vAlign w:val="top"/>
          </w:tcPr>
          <w:p w14:paraId="1F22640B">
            <w:pPr>
              <w:pStyle w:val="15"/>
              <w:spacing w:before="38" w:line="219" w:lineRule="auto"/>
              <w:ind w:left="126"/>
              <w:rPr>
                <w:rFonts w:hint="eastAsia" w:eastAsia="宋体"/>
                <w:lang w:eastAsia="zh-CN"/>
              </w:rPr>
            </w:pPr>
            <w:r>
              <w:rPr>
                <w:rFonts w:hint="eastAsia"/>
                <w:spacing w:val="9"/>
                <w:lang w:eastAsia="zh-CN"/>
              </w:rPr>
              <w:t>班玛县卫生健康局</w:t>
            </w:r>
          </w:p>
        </w:tc>
      </w:tr>
      <w:tr w14:paraId="4F5FB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478" w:hRule="atLeast"/>
        </w:trPr>
        <w:tc>
          <w:tcPr>
            <w:tcW w:w="645" w:type="dxa"/>
            <w:vAlign w:val="top"/>
          </w:tcPr>
          <w:p w14:paraId="39EF509C">
            <w:pPr>
              <w:pStyle w:val="15"/>
              <w:spacing w:before="38" w:line="241" w:lineRule="auto"/>
              <w:ind w:left="313"/>
            </w:pPr>
            <w:r>
              <w:rPr>
                <w:b/>
                <w:bCs/>
                <w:spacing w:val="-3"/>
              </w:rPr>
              <w:t>4</w:t>
            </w:r>
          </w:p>
        </w:tc>
        <w:tc>
          <w:tcPr>
            <w:tcW w:w="1629" w:type="dxa"/>
            <w:gridSpan w:val="3"/>
            <w:vAlign w:val="top"/>
          </w:tcPr>
          <w:p w14:paraId="1DB79E1F">
            <w:pPr>
              <w:pStyle w:val="15"/>
              <w:spacing w:before="38" w:line="219" w:lineRule="auto"/>
              <w:ind w:right="17"/>
              <w:jc w:val="right"/>
            </w:pPr>
            <w:r>
              <w:rPr>
                <w:b/>
                <w:bCs/>
                <w:spacing w:val="4"/>
              </w:rPr>
              <w:t>采购代理机构</w:t>
            </w:r>
          </w:p>
        </w:tc>
        <w:tc>
          <w:tcPr>
            <w:tcW w:w="7083" w:type="dxa"/>
            <w:gridSpan w:val="3"/>
            <w:vAlign w:val="top"/>
          </w:tcPr>
          <w:p w14:paraId="5883ADF5">
            <w:pPr>
              <w:pStyle w:val="15"/>
              <w:spacing w:before="38" w:line="219" w:lineRule="auto"/>
              <w:ind w:left="121"/>
              <w:rPr>
                <w:rFonts w:hint="eastAsia" w:eastAsia="宋体"/>
                <w:lang w:eastAsia="zh-CN"/>
              </w:rPr>
            </w:pPr>
            <w:r>
              <w:rPr>
                <w:rFonts w:hint="eastAsia"/>
                <w:spacing w:val="7"/>
                <w:lang w:eastAsia="zh-CN"/>
              </w:rPr>
              <w:t>青海信泽项目管理有限公司</w:t>
            </w:r>
          </w:p>
        </w:tc>
      </w:tr>
      <w:tr w14:paraId="2D39D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478" w:hRule="atLeast"/>
        </w:trPr>
        <w:tc>
          <w:tcPr>
            <w:tcW w:w="645" w:type="dxa"/>
            <w:vAlign w:val="top"/>
          </w:tcPr>
          <w:p w14:paraId="6BA7D819">
            <w:pPr>
              <w:pStyle w:val="15"/>
              <w:spacing w:before="39"/>
              <w:ind w:left="324"/>
            </w:pPr>
            <w:r>
              <w:rPr>
                <w:b/>
                <w:bCs/>
                <w:spacing w:val="-3"/>
              </w:rPr>
              <w:t>5</w:t>
            </w:r>
          </w:p>
        </w:tc>
        <w:tc>
          <w:tcPr>
            <w:tcW w:w="1629" w:type="dxa"/>
            <w:gridSpan w:val="3"/>
            <w:vAlign w:val="top"/>
          </w:tcPr>
          <w:p w14:paraId="38CC94C6">
            <w:pPr>
              <w:pStyle w:val="15"/>
              <w:spacing w:before="39" w:line="219" w:lineRule="auto"/>
              <w:ind w:left="374"/>
            </w:pPr>
            <w:r>
              <w:rPr>
                <w:b/>
                <w:bCs/>
                <w:spacing w:val="2"/>
              </w:rPr>
              <w:t>采购方式</w:t>
            </w:r>
          </w:p>
        </w:tc>
        <w:tc>
          <w:tcPr>
            <w:tcW w:w="7083" w:type="dxa"/>
            <w:gridSpan w:val="3"/>
            <w:vAlign w:val="top"/>
          </w:tcPr>
          <w:p w14:paraId="7B24408F">
            <w:pPr>
              <w:pStyle w:val="15"/>
              <w:spacing w:before="40" w:line="219" w:lineRule="auto"/>
              <w:ind w:left="126"/>
            </w:pPr>
            <w:r>
              <w:rPr>
                <w:spacing w:val="3"/>
              </w:rPr>
              <w:t>竞争性磋商</w:t>
            </w:r>
          </w:p>
        </w:tc>
      </w:tr>
      <w:tr w14:paraId="39012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478" w:hRule="atLeast"/>
        </w:trPr>
        <w:tc>
          <w:tcPr>
            <w:tcW w:w="645" w:type="dxa"/>
            <w:vAlign w:val="top"/>
          </w:tcPr>
          <w:p w14:paraId="4F89C9BE">
            <w:pPr>
              <w:pStyle w:val="15"/>
              <w:spacing w:before="39"/>
              <w:ind w:left="319"/>
            </w:pPr>
            <w:r>
              <w:rPr>
                <w:b/>
                <w:bCs/>
                <w:spacing w:val="-3"/>
              </w:rPr>
              <w:t>6</w:t>
            </w:r>
          </w:p>
        </w:tc>
        <w:tc>
          <w:tcPr>
            <w:tcW w:w="1629" w:type="dxa"/>
            <w:gridSpan w:val="3"/>
            <w:vAlign w:val="top"/>
          </w:tcPr>
          <w:p w14:paraId="74D95813">
            <w:pPr>
              <w:pStyle w:val="15"/>
              <w:spacing w:before="40" w:line="219" w:lineRule="auto"/>
              <w:ind w:left="374"/>
            </w:pPr>
            <w:r>
              <w:rPr>
                <w:b/>
                <w:bCs/>
                <w:spacing w:val="2"/>
              </w:rPr>
              <w:t>评分办法</w:t>
            </w:r>
          </w:p>
        </w:tc>
        <w:tc>
          <w:tcPr>
            <w:tcW w:w="7083" w:type="dxa"/>
            <w:gridSpan w:val="3"/>
            <w:vAlign w:val="top"/>
          </w:tcPr>
          <w:p w14:paraId="7A7CEEB4">
            <w:pPr>
              <w:pStyle w:val="15"/>
              <w:spacing w:before="39" w:line="220" w:lineRule="auto"/>
              <w:ind w:left="126"/>
            </w:pPr>
            <w:r>
              <w:rPr>
                <w:spacing w:val="3"/>
              </w:rPr>
              <w:t>综合评分法</w:t>
            </w:r>
          </w:p>
        </w:tc>
      </w:tr>
      <w:tr w14:paraId="5CBBB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478" w:hRule="atLeast"/>
        </w:trPr>
        <w:tc>
          <w:tcPr>
            <w:tcW w:w="645" w:type="dxa"/>
            <w:vAlign w:val="top"/>
          </w:tcPr>
          <w:p w14:paraId="7F3E5E63">
            <w:pPr>
              <w:pStyle w:val="15"/>
              <w:spacing w:before="38"/>
              <w:ind w:left="327"/>
            </w:pPr>
            <w:r>
              <w:rPr>
                <w:b/>
                <w:bCs/>
                <w:spacing w:val="-3"/>
              </w:rPr>
              <w:t>7</w:t>
            </w:r>
          </w:p>
        </w:tc>
        <w:tc>
          <w:tcPr>
            <w:tcW w:w="1629" w:type="dxa"/>
            <w:gridSpan w:val="3"/>
            <w:vAlign w:val="top"/>
          </w:tcPr>
          <w:p w14:paraId="13DBEF1E">
            <w:pPr>
              <w:pStyle w:val="15"/>
              <w:spacing w:before="39" w:line="218" w:lineRule="auto"/>
              <w:ind w:left="378"/>
            </w:pPr>
            <w:r>
              <w:rPr>
                <w:b/>
                <w:bCs/>
                <w:spacing w:val="1"/>
              </w:rPr>
              <w:t>最高限价</w:t>
            </w:r>
          </w:p>
        </w:tc>
        <w:tc>
          <w:tcPr>
            <w:tcW w:w="7083" w:type="dxa"/>
            <w:gridSpan w:val="3"/>
            <w:vAlign w:val="top"/>
          </w:tcPr>
          <w:p w14:paraId="1A81243E">
            <w:pPr>
              <w:pStyle w:val="15"/>
              <w:spacing w:before="39" w:line="220" w:lineRule="auto"/>
              <w:ind w:left="129"/>
            </w:pPr>
            <w:r>
              <w:rPr>
                <w:rFonts w:hint="eastAsia"/>
                <w:spacing w:val="2"/>
                <w:lang w:val="en-US" w:eastAsia="zh-CN"/>
              </w:rPr>
              <w:t>758500.00</w:t>
            </w:r>
            <w:r>
              <w:rPr>
                <w:spacing w:val="2"/>
              </w:rPr>
              <w:t>元</w:t>
            </w:r>
          </w:p>
        </w:tc>
      </w:tr>
      <w:tr w14:paraId="00656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493" w:hRule="atLeast"/>
        </w:trPr>
        <w:tc>
          <w:tcPr>
            <w:tcW w:w="645" w:type="dxa"/>
            <w:vAlign w:val="top"/>
          </w:tcPr>
          <w:p w14:paraId="6414C58F">
            <w:pPr>
              <w:pStyle w:val="15"/>
              <w:spacing w:before="47"/>
              <w:ind w:left="318"/>
            </w:pPr>
            <w:r>
              <w:rPr>
                <w:b/>
                <w:bCs/>
                <w:spacing w:val="-3"/>
              </w:rPr>
              <w:t>8</w:t>
            </w:r>
          </w:p>
        </w:tc>
        <w:tc>
          <w:tcPr>
            <w:tcW w:w="1629" w:type="dxa"/>
            <w:gridSpan w:val="3"/>
            <w:vAlign w:val="top"/>
          </w:tcPr>
          <w:p w14:paraId="71212FA1">
            <w:pPr>
              <w:pStyle w:val="15"/>
              <w:spacing w:before="47" w:line="219" w:lineRule="auto"/>
              <w:ind w:left="374"/>
            </w:pPr>
            <w:r>
              <w:rPr>
                <w:b/>
                <w:bCs/>
                <w:spacing w:val="2"/>
              </w:rPr>
              <w:t>采购要求</w:t>
            </w:r>
          </w:p>
        </w:tc>
        <w:tc>
          <w:tcPr>
            <w:tcW w:w="7083" w:type="dxa"/>
            <w:gridSpan w:val="3"/>
            <w:vAlign w:val="top"/>
          </w:tcPr>
          <w:p w14:paraId="0B02E52C">
            <w:pPr>
              <w:pStyle w:val="15"/>
              <w:spacing w:before="47" w:line="219" w:lineRule="auto"/>
              <w:ind w:left="126"/>
            </w:pPr>
            <w:r>
              <w:rPr>
                <w:spacing w:val="8"/>
              </w:rPr>
              <w:t>详见竞争性磋商文件第六部分采购项目要求</w:t>
            </w:r>
          </w:p>
        </w:tc>
      </w:tr>
      <w:tr w14:paraId="4EE0F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8" w:type="dxa"/>
          <w:trHeight w:val="275" w:hRule="atLeast"/>
        </w:trPr>
        <w:tc>
          <w:tcPr>
            <w:tcW w:w="645" w:type="dxa"/>
            <w:vAlign w:val="top"/>
          </w:tcPr>
          <w:p w14:paraId="34B6D4D8">
            <w:pPr>
              <w:spacing w:line="243" w:lineRule="auto"/>
              <w:rPr>
                <w:rFonts w:ascii="Arial"/>
                <w:sz w:val="21"/>
              </w:rPr>
            </w:pPr>
          </w:p>
          <w:p w14:paraId="1E8E057E">
            <w:pPr>
              <w:spacing w:line="243" w:lineRule="auto"/>
              <w:rPr>
                <w:rFonts w:ascii="Arial"/>
                <w:sz w:val="21"/>
              </w:rPr>
            </w:pPr>
          </w:p>
          <w:p w14:paraId="3B9CAAB7">
            <w:pPr>
              <w:spacing w:line="243" w:lineRule="auto"/>
              <w:rPr>
                <w:rFonts w:ascii="Arial"/>
                <w:sz w:val="21"/>
              </w:rPr>
            </w:pPr>
          </w:p>
          <w:p w14:paraId="3C6200FD">
            <w:pPr>
              <w:spacing w:line="243" w:lineRule="auto"/>
              <w:rPr>
                <w:rFonts w:ascii="Arial"/>
                <w:sz w:val="21"/>
              </w:rPr>
            </w:pPr>
          </w:p>
          <w:p w14:paraId="5C4301E7">
            <w:pPr>
              <w:spacing w:line="243" w:lineRule="auto"/>
              <w:rPr>
                <w:rFonts w:ascii="Arial"/>
                <w:sz w:val="21"/>
              </w:rPr>
            </w:pPr>
          </w:p>
          <w:p w14:paraId="338DF0B0">
            <w:pPr>
              <w:spacing w:line="243" w:lineRule="auto"/>
              <w:rPr>
                <w:rFonts w:ascii="Arial"/>
                <w:sz w:val="21"/>
              </w:rPr>
            </w:pPr>
          </w:p>
          <w:p w14:paraId="19211B2F">
            <w:pPr>
              <w:spacing w:line="243" w:lineRule="auto"/>
              <w:rPr>
                <w:rFonts w:ascii="Arial"/>
                <w:sz w:val="21"/>
              </w:rPr>
            </w:pPr>
          </w:p>
          <w:p w14:paraId="3CF81C86">
            <w:pPr>
              <w:spacing w:line="243" w:lineRule="auto"/>
              <w:rPr>
                <w:rFonts w:ascii="Arial"/>
                <w:sz w:val="21"/>
              </w:rPr>
            </w:pPr>
          </w:p>
          <w:p w14:paraId="6CBC75BA">
            <w:pPr>
              <w:spacing w:line="243" w:lineRule="auto"/>
              <w:rPr>
                <w:rFonts w:ascii="Arial"/>
                <w:sz w:val="21"/>
              </w:rPr>
            </w:pPr>
          </w:p>
          <w:p w14:paraId="4C408475">
            <w:pPr>
              <w:spacing w:line="243" w:lineRule="auto"/>
              <w:rPr>
                <w:rFonts w:ascii="Arial"/>
                <w:sz w:val="21"/>
              </w:rPr>
            </w:pPr>
          </w:p>
          <w:p w14:paraId="0EE82611">
            <w:pPr>
              <w:spacing w:line="243" w:lineRule="auto"/>
              <w:rPr>
                <w:rFonts w:ascii="Arial"/>
                <w:sz w:val="21"/>
              </w:rPr>
            </w:pPr>
          </w:p>
          <w:p w14:paraId="59E5BE74">
            <w:pPr>
              <w:spacing w:line="243" w:lineRule="auto"/>
              <w:rPr>
                <w:rFonts w:ascii="Arial"/>
                <w:sz w:val="21"/>
              </w:rPr>
            </w:pPr>
          </w:p>
          <w:p w14:paraId="249DF79C">
            <w:pPr>
              <w:spacing w:line="243" w:lineRule="auto"/>
              <w:rPr>
                <w:rFonts w:ascii="Arial"/>
                <w:sz w:val="21"/>
              </w:rPr>
            </w:pPr>
          </w:p>
          <w:p w14:paraId="7A4C3288">
            <w:pPr>
              <w:spacing w:line="243" w:lineRule="auto"/>
              <w:rPr>
                <w:rFonts w:ascii="Arial"/>
                <w:sz w:val="21"/>
              </w:rPr>
            </w:pPr>
          </w:p>
          <w:p w14:paraId="652866DA">
            <w:pPr>
              <w:spacing w:line="243" w:lineRule="auto"/>
              <w:rPr>
                <w:rFonts w:ascii="Arial"/>
                <w:sz w:val="21"/>
              </w:rPr>
            </w:pPr>
          </w:p>
          <w:p w14:paraId="4E8A3575">
            <w:pPr>
              <w:spacing w:line="244" w:lineRule="auto"/>
              <w:rPr>
                <w:rFonts w:ascii="Arial"/>
                <w:sz w:val="21"/>
              </w:rPr>
            </w:pPr>
          </w:p>
          <w:p w14:paraId="6AA19A0F">
            <w:pPr>
              <w:spacing w:line="244" w:lineRule="auto"/>
              <w:rPr>
                <w:rFonts w:ascii="Arial"/>
                <w:sz w:val="21"/>
              </w:rPr>
            </w:pPr>
          </w:p>
          <w:p w14:paraId="26C1635D">
            <w:pPr>
              <w:pStyle w:val="15"/>
              <w:spacing w:before="78"/>
              <w:ind w:left="310"/>
            </w:pPr>
            <w:r>
              <w:rPr>
                <w:b/>
                <w:bCs/>
                <w:spacing w:val="-3"/>
              </w:rPr>
              <w:t>9</w:t>
            </w:r>
          </w:p>
        </w:tc>
        <w:tc>
          <w:tcPr>
            <w:tcW w:w="1629" w:type="dxa"/>
            <w:gridSpan w:val="3"/>
            <w:vAlign w:val="top"/>
          </w:tcPr>
          <w:p w14:paraId="0F1F2073">
            <w:pPr>
              <w:spacing w:line="243" w:lineRule="auto"/>
              <w:rPr>
                <w:rFonts w:ascii="Arial"/>
                <w:sz w:val="21"/>
              </w:rPr>
            </w:pPr>
          </w:p>
          <w:p w14:paraId="7B33B1C1">
            <w:pPr>
              <w:spacing w:line="243" w:lineRule="auto"/>
              <w:rPr>
                <w:rFonts w:ascii="Arial"/>
                <w:sz w:val="21"/>
              </w:rPr>
            </w:pPr>
          </w:p>
          <w:p w14:paraId="0386EBC6">
            <w:pPr>
              <w:spacing w:line="243" w:lineRule="auto"/>
              <w:rPr>
                <w:rFonts w:ascii="Arial"/>
                <w:sz w:val="21"/>
              </w:rPr>
            </w:pPr>
          </w:p>
          <w:p w14:paraId="67C7C871">
            <w:pPr>
              <w:spacing w:line="243" w:lineRule="auto"/>
              <w:rPr>
                <w:rFonts w:ascii="Arial"/>
                <w:sz w:val="21"/>
              </w:rPr>
            </w:pPr>
          </w:p>
          <w:p w14:paraId="7ECA06B0">
            <w:pPr>
              <w:spacing w:line="244" w:lineRule="auto"/>
              <w:rPr>
                <w:rFonts w:ascii="Arial"/>
                <w:sz w:val="21"/>
              </w:rPr>
            </w:pPr>
          </w:p>
          <w:p w14:paraId="331AECFB">
            <w:pPr>
              <w:spacing w:line="244" w:lineRule="auto"/>
              <w:rPr>
                <w:rFonts w:ascii="Arial"/>
                <w:sz w:val="21"/>
              </w:rPr>
            </w:pPr>
          </w:p>
          <w:p w14:paraId="3529D07E">
            <w:pPr>
              <w:spacing w:line="244" w:lineRule="auto"/>
              <w:rPr>
                <w:rFonts w:ascii="Arial"/>
                <w:sz w:val="21"/>
              </w:rPr>
            </w:pPr>
          </w:p>
          <w:p w14:paraId="1E588340">
            <w:pPr>
              <w:spacing w:line="244" w:lineRule="auto"/>
              <w:rPr>
                <w:rFonts w:ascii="Arial"/>
                <w:sz w:val="21"/>
              </w:rPr>
            </w:pPr>
          </w:p>
          <w:p w14:paraId="317E9FE3">
            <w:pPr>
              <w:spacing w:line="244" w:lineRule="auto"/>
              <w:rPr>
                <w:rFonts w:ascii="Arial"/>
                <w:sz w:val="21"/>
              </w:rPr>
            </w:pPr>
          </w:p>
          <w:p w14:paraId="07CBD8EA">
            <w:pPr>
              <w:spacing w:line="244" w:lineRule="auto"/>
              <w:rPr>
                <w:rFonts w:ascii="Arial"/>
                <w:sz w:val="21"/>
              </w:rPr>
            </w:pPr>
          </w:p>
          <w:p w14:paraId="00A302B6">
            <w:pPr>
              <w:spacing w:line="244" w:lineRule="auto"/>
              <w:rPr>
                <w:rFonts w:ascii="Arial"/>
                <w:sz w:val="21"/>
              </w:rPr>
            </w:pPr>
          </w:p>
          <w:p w14:paraId="249668A4">
            <w:pPr>
              <w:spacing w:line="244" w:lineRule="auto"/>
              <w:rPr>
                <w:rFonts w:ascii="Arial"/>
                <w:sz w:val="21"/>
              </w:rPr>
            </w:pPr>
          </w:p>
          <w:p w14:paraId="3998E78B">
            <w:pPr>
              <w:spacing w:line="244" w:lineRule="auto"/>
              <w:rPr>
                <w:rFonts w:ascii="Arial"/>
                <w:sz w:val="21"/>
              </w:rPr>
            </w:pPr>
          </w:p>
          <w:p w14:paraId="5D68CB9C">
            <w:pPr>
              <w:spacing w:line="244" w:lineRule="auto"/>
              <w:rPr>
                <w:rFonts w:ascii="Arial"/>
                <w:sz w:val="21"/>
              </w:rPr>
            </w:pPr>
          </w:p>
          <w:p w14:paraId="79D4EA24">
            <w:pPr>
              <w:spacing w:line="244" w:lineRule="auto"/>
              <w:rPr>
                <w:rFonts w:ascii="Arial"/>
                <w:sz w:val="21"/>
              </w:rPr>
            </w:pPr>
          </w:p>
          <w:p w14:paraId="5B1BF228">
            <w:pPr>
              <w:spacing w:line="244" w:lineRule="auto"/>
              <w:rPr>
                <w:rFonts w:ascii="Arial"/>
                <w:sz w:val="21"/>
              </w:rPr>
            </w:pPr>
          </w:p>
          <w:p w14:paraId="2ECE4271">
            <w:pPr>
              <w:pStyle w:val="15"/>
              <w:spacing w:before="78" w:line="362" w:lineRule="auto"/>
              <w:ind w:left="566" w:right="192" w:hanging="378"/>
            </w:pPr>
            <w:r>
              <w:rPr>
                <w:b/>
                <w:bCs/>
                <w:spacing w:val="6"/>
              </w:rPr>
              <w:t>供应商资格</w:t>
            </w:r>
            <w:r>
              <w:rPr>
                <w:b/>
                <w:bCs/>
                <w:spacing w:val="-3"/>
              </w:rPr>
              <w:t>条件</w:t>
            </w:r>
          </w:p>
        </w:tc>
        <w:tc>
          <w:tcPr>
            <w:tcW w:w="7083" w:type="dxa"/>
            <w:gridSpan w:val="3"/>
            <w:vAlign w:val="top"/>
          </w:tcPr>
          <w:p w14:paraId="6178FB80">
            <w:pPr>
              <w:pStyle w:val="15"/>
              <w:spacing w:before="37" w:line="359" w:lineRule="auto"/>
              <w:ind w:left="128" w:right="34"/>
              <w:rPr>
                <w:rFonts w:ascii="宋体" w:hAnsi="宋体" w:eastAsia="宋体" w:cs="宋体"/>
                <w:spacing w:val="14"/>
              </w:rPr>
            </w:pPr>
            <w:r>
              <w:rPr>
                <w:rFonts w:hint="eastAsia" w:cs="宋体"/>
                <w:spacing w:val="14"/>
                <w:lang w:val="en-US" w:eastAsia="zh-CN"/>
              </w:rPr>
              <w:t>1.</w:t>
            </w:r>
            <w:r>
              <w:rPr>
                <w:rFonts w:ascii="宋体" w:hAnsi="宋体" w:eastAsia="宋体" w:cs="宋体"/>
                <w:spacing w:val="14"/>
              </w:rPr>
              <w:t>满足《中华人民共和国政府采购法》第二十二条规定；</w:t>
            </w:r>
          </w:p>
          <w:p w14:paraId="03F66618">
            <w:pPr>
              <w:pStyle w:val="15"/>
              <w:spacing w:before="37" w:line="359" w:lineRule="auto"/>
              <w:ind w:left="128" w:right="34"/>
              <w:rPr>
                <w:rFonts w:hint="eastAsia" w:ascii="宋体" w:hAnsi="宋体" w:eastAsia="宋体" w:cs="宋体"/>
                <w:spacing w:val="14"/>
                <w:lang w:val="en-US" w:eastAsia="zh-CN"/>
              </w:rPr>
            </w:pPr>
            <w:r>
              <w:rPr>
                <w:rFonts w:hint="eastAsia" w:ascii="宋体" w:hAnsi="宋体" w:eastAsia="宋体" w:cs="宋体"/>
                <w:spacing w:val="14"/>
                <w:lang w:val="en-US" w:eastAsia="zh-CN"/>
              </w:rPr>
              <w:t>（1）投标人的营业执照等证明文件，自然人的身份证明。</w:t>
            </w:r>
          </w:p>
          <w:p w14:paraId="5DD0355B">
            <w:pPr>
              <w:pStyle w:val="15"/>
              <w:spacing w:before="37" w:line="359" w:lineRule="auto"/>
              <w:ind w:left="128" w:right="34"/>
              <w:rPr>
                <w:rFonts w:hint="eastAsia" w:ascii="宋体" w:hAnsi="宋体" w:eastAsia="宋体" w:cs="宋体"/>
                <w:spacing w:val="14"/>
                <w:lang w:val="en-US" w:eastAsia="zh-CN"/>
              </w:rPr>
            </w:pPr>
            <w:r>
              <w:rPr>
                <w:rFonts w:hint="eastAsia" w:ascii="宋体" w:hAnsi="宋体" w:eastAsia="宋体" w:cs="宋体"/>
                <w:spacing w:val="14"/>
                <w:lang w:val="en-US" w:eastAsia="zh-CN"/>
              </w:rPr>
              <w:t>（2）财务状况报告，依法缴纳税收和社会保障资金的相关材料。</w:t>
            </w:r>
          </w:p>
          <w:p w14:paraId="652D66EB">
            <w:pPr>
              <w:pStyle w:val="15"/>
              <w:spacing w:before="37" w:line="359" w:lineRule="auto"/>
              <w:ind w:left="128" w:right="34"/>
              <w:rPr>
                <w:rFonts w:hint="eastAsia" w:ascii="宋体" w:hAnsi="宋体" w:eastAsia="宋体" w:cs="宋体"/>
                <w:spacing w:val="14"/>
                <w:lang w:val="en-US" w:eastAsia="zh-CN"/>
              </w:rPr>
            </w:pPr>
            <w:r>
              <w:rPr>
                <w:rFonts w:hint="eastAsia" w:ascii="宋体" w:hAnsi="宋体" w:eastAsia="宋体" w:cs="宋体"/>
                <w:spacing w:val="14"/>
                <w:lang w:val="en-US" w:eastAsia="zh-CN"/>
              </w:rPr>
              <w:t>（3）具备履行合同所必需的设备和专业技术能力的证明材料。</w:t>
            </w:r>
          </w:p>
          <w:p w14:paraId="225A28D9">
            <w:pPr>
              <w:pStyle w:val="15"/>
              <w:spacing w:before="37" w:line="359" w:lineRule="auto"/>
              <w:ind w:left="128" w:right="34"/>
              <w:rPr>
                <w:rFonts w:hint="eastAsia" w:ascii="宋体" w:hAnsi="宋体" w:eastAsia="宋体" w:cs="宋体"/>
                <w:spacing w:val="14"/>
                <w:lang w:val="en-US" w:eastAsia="zh-CN"/>
              </w:rPr>
            </w:pPr>
            <w:r>
              <w:rPr>
                <w:rFonts w:hint="eastAsia" w:ascii="宋体" w:hAnsi="宋体" w:eastAsia="宋体" w:cs="宋体"/>
                <w:spacing w:val="14"/>
                <w:lang w:val="en-US" w:eastAsia="zh-CN"/>
              </w:rPr>
              <w:t>（4）参加政府采购活动前3年内在经营活动中没有重大违法记录的书面声明。</w:t>
            </w:r>
          </w:p>
          <w:p w14:paraId="5F54A3EA">
            <w:pPr>
              <w:pStyle w:val="15"/>
              <w:spacing w:before="37" w:line="359" w:lineRule="auto"/>
              <w:ind w:left="128" w:right="34"/>
              <w:rPr>
                <w:rFonts w:ascii="宋体" w:hAnsi="宋体" w:eastAsia="宋体" w:cs="宋体"/>
                <w:spacing w:val="14"/>
              </w:rPr>
            </w:pPr>
            <w:r>
              <w:rPr>
                <w:rFonts w:hint="eastAsia" w:ascii="宋体" w:hAnsi="宋体" w:eastAsia="宋体" w:cs="宋体"/>
                <w:spacing w:val="14"/>
                <w:lang w:val="en-US" w:eastAsia="zh-CN"/>
              </w:rPr>
              <w:t>（5）具备法律、行政法规规定的其他条件的证明材料。</w:t>
            </w:r>
          </w:p>
          <w:p w14:paraId="1AE8B43A">
            <w:pPr>
              <w:pStyle w:val="15"/>
              <w:spacing w:before="37" w:line="359" w:lineRule="auto"/>
              <w:ind w:left="128" w:right="34"/>
              <w:rPr>
                <w:rFonts w:hint="eastAsia" w:ascii="宋体" w:hAnsi="宋体" w:eastAsia="宋体" w:cs="宋体"/>
                <w:color w:val="auto"/>
                <w:spacing w:val="14"/>
                <w:lang w:eastAsia="zh-CN"/>
              </w:rPr>
            </w:pPr>
            <w:r>
              <w:rPr>
                <w:rFonts w:ascii="宋体" w:hAnsi="宋体" w:eastAsia="宋体" w:cs="宋体"/>
                <w:color w:val="auto"/>
                <w:spacing w:val="14"/>
              </w:rPr>
              <w:t>2.落实政府采购政策需满足的资格要求：</w:t>
            </w:r>
            <w:r>
              <w:rPr>
                <w:rFonts w:hint="eastAsia" w:cs="宋体"/>
                <w:color w:val="auto"/>
                <w:spacing w:val="14"/>
                <w:lang w:eastAsia="zh-CN"/>
              </w:rPr>
              <w:t>本项目全部面向中小企业采购。</w:t>
            </w:r>
          </w:p>
          <w:p w14:paraId="33B4A705">
            <w:pPr>
              <w:pStyle w:val="15"/>
              <w:spacing w:before="37" w:line="359" w:lineRule="auto"/>
              <w:ind w:left="128" w:right="34"/>
              <w:rPr>
                <w:rFonts w:ascii="宋体" w:hAnsi="宋体" w:eastAsia="宋体" w:cs="宋体"/>
                <w:spacing w:val="14"/>
              </w:rPr>
            </w:pPr>
            <w:r>
              <w:rPr>
                <w:rFonts w:ascii="宋体" w:hAnsi="宋体" w:eastAsia="宋体" w:cs="宋体"/>
                <w:spacing w:val="14"/>
              </w:rPr>
              <w:t>3.本项目的特定资格要求：</w:t>
            </w:r>
          </w:p>
          <w:p w14:paraId="70C81547">
            <w:pPr>
              <w:pStyle w:val="15"/>
              <w:spacing w:before="37" w:line="359" w:lineRule="auto"/>
              <w:ind w:left="128" w:right="34"/>
              <w:rPr>
                <w:rFonts w:ascii="宋体" w:hAnsi="宋体" w:eastAsia="宋体" w:cs="宋体"/>
                <w:color w:val="auto"/>
                <w:spacing w:val="14"/>
              </w:rPr>
            </w:pPr>
            <w:r>
              <w:rPr>
                <w:rFonts w:ascii="宋体" w:hAnsi="宋体" w:eastAsia="宋体" w:cs="宋体"/>
                <w:color w:val="auto"/>
                <w:spacing w:val="14"/>
              </w:rPr>
              <w:t>(1)</w:t>
            </w:r>
            <w:r>
              <w:rPr>
                <w:rFonts w:hint="eastAsia" w:ascii="宋体" w:hAnsi="宋体" w:eastAsia="宋体" w:cs="宋体"/>
                <w:color w:val="auto"/>
                <w:spacing w:val="14"/>
                <w:lang w:val="zh-CN"/>
              </w:rPr>
              <w:t>若采购产品中有医疗器械，所投医疗器械须符合《医疗器械注册与备案管理办法》等政策法规要求并具有中华人民共和国医疗器械注册或备案证明材料；投标人须符合《医疗器械监督管理条例》等政策法规要求并具有医疗器械经营许可</w:t>
            </w:r>
            <w:r>
              <w:rPr>
                <w:rFonts w:hint="eastAsia" w:ascii="宋体" w:hAnsi="宋体" w:eastAsia="宋体" w:cs="宋体"/>
                <w:color w:val="auto"/>
                <w:spacing w:val="14"/>
                <w:lang w:val="en-US" w:eastAsia="zh-CN"/>
              </w:rPr>
              <w:t>或</w:t>
            </w:r>
            <w:r>
              <w:rPr>
                <w:rFonts w:hint="eastAsia" w:ascii="宋体" w:hAnsi="宋体" w:eastAsia="宋体" w:cs="宋体"/>
                <w:color w:val="auto"/>
                <w:spacing w:val="14"/>
                <w:lang w:val="zh-CN"/>
              </w:rPr>
              <w:t>备案证明材料</w:t>
            </w:r>
            <w:r>
              <w:rPr>
                <w:rFonts w:hint="eastAsia" w:ascii="宋体" w:hAnsi="宋体" w:eastAsia="宋体" w:cs="宋体"/>
                <w:color w:val="auto"/>
                <w:spacing w:val="14"/>
                <w:lang w:val="zh-CN" w:eastAsia="zh-CN"/>
              </w:rPr>
              <w:t>。</w:t>
            </w:r>
          </w:p>
          <w:p w14:paraId="7D189552">
            <w:pPr>
              <w:pStyle w:val="15"/>
              <w:spacing w:before="37" w:line="359" w:lineRule="auto"/>
              <w:ind w:left="128" w:right="34"/>
              <w:rPr>
                <w:rFonts w:ascii="宋体" w:hAnsi="宋体" w:eastAsia="宋体" w:cs="宋体"/>
                <w:spacing w:val="14"/>
              </w:rPr>
            </w:pPr>
            <w:r>
              <w:rPr>
                <w:rFonts w:ascii="宋体" w:hAnsi="宋体" w:eastAsia="宋体" w:cs="宋体"/>
                <w:spacing w:val="14"/>
              </w:rPr>
              <w:t>（2）单位负责人为同一人或者存在直接控股、管理关系的不同供应商，不得参加同一合同项下的政府采购活动。否则，皆取消磋商资格；</w:t>
            </w:r>
            <w:r>
              <w:rPr>
                <w:rFonts w:ascii="宋体" w:hAnsi="宋体" w:eastAsia="宋体" w:cs="宋体"/>
                <w:b/>
                <w:bCs/>
                <w:spacing w:val="14"/>
              </w:rPr>
              <w:t>（提供承诺函）</w:t>
            </w:r>
          </w:p>
          <w:p w14:paraId="4C636D8C">
            <w:pPr>
              <w:pStyle w:val="15"/>
              <w:spacing w:before="37" w:line="359" w:lineRule="auto"/>
              <w:ind w:left="128" w:right="34"/>
              <w:rPr>
                <w:rFonts w:ascii="宋体" w:hAnsi="宋体" w:eastAsia="宋体" w:cs="宋体"/>
                <w:spacing w:val="14"/>
              </w:rPr>
            </w:pPr>
            <w:r>
              <w:rPr>
                <w:rFonts w:ascii="宋体" w:hAnsi="宋体" w:eastAsia="宋体" w:cs="宋体"/>
                <w:spacing w:val="14"/>
              </w:rPr>
              <w:t>(3)为本采购项目提供整体设计、规范编制或者项目管理、监理、检测等服务的供应商，不得再参加该采购项目的其他采购活动；</w:t>
            </w:r>
            <w:r>
              <w:rPr>
                <w:rFonts w:ascii="宋体" w:hAnsi="宋体" w:eastAsia="宋体" w:cs="宋体"/>
                <w:b/>
                <w:bCs/>
                <w:spacing w:val="14"/>
              </w:rPr>
              <w:t>（提供承诺函）</w:t>
            </w:r>
          </w:p>
          <w:p w14:paraId="5D8B9946">
            <w:pPr>
              <w:pStyle w:val="15"/>
              <w:spacing w:before="37" w:line="359" w:lineRule="auto"/>
              <w:ind w:left="128" w:right="34"/>
              <w:rPr>
                <w:rFonts w:ascii="宋体" w:hAnsi="宋体" w:eastAsia="宋体" w:cs="宋体"/>
                <w:spacing w:val="14"/>
              </w:rPr>
            </w:pPr>
            <w:r>
              <w:rPr>
                <w:rFonts w:ascii="宋体" w:hAnsi="宋体" w:eastAsia="宋体" w:cs="宋体"/>
                <w:spacing w:val="14"/>
              </w:rPr>
              <w:t>(4)经信用中国 (</w:t>
            </w:r>
            <w:r>
              <w:rPr>
                <w:rFonts w:ascii="宋体" w:hAnsi="宋体" w:eastAsia="宋体" w:cs="宋体"/>
                <w:spacing w:val="14"/>
              </w:rPr>
              <w:fldChar w:fldCharType="begin"/>
            </w:r>
            <w:r>
              <w:rPr>
                <w:rFonts w:ascii="宋体" w:hAnsi="宋体" w:eastAsia="宋体" w:cs="宋体"/>
                <w:spacing w:val="14"/>
              </w:rPr>
              <w:instrText xml:space="preserve"> HYPERLINK "https://www.creditchina.gov.cn" </w:instrText>
            </w:r>
            <w:r>
              <w:rPr>
                <w:rFonts w:ascii="宋体" w:hAnsi="宋体" w:eastAsia="宋体" w:cs="宋体"/>
                <w:spacing w:val="14"/>
              </w:rPr>
              <w:fldChar w:fldCharType="separate"/>
            </w:r>
            <w:r>
              <w:rPr>
                <w:rFonts w:ascii="宋体" w:hAnsi="宋体" w:eastAsia="宋体" w:cs="宋体"/>
                <w:spacing w:val="14"/>
              </w:rPr>
              <w:t>www.creditchina.gov.cn</w:t>
            </w:r>
            <w:r>
              <w:rPr>
                <w:rFonts w:ascii="宋体" w:hAnsi="宋体" w:eastAsia="宋体" w:cs="宋体"/>
                <w:spacing w:val="14"/>
              </w:rPr>
              <w:fldChar w:fldCharType="end"/>
            </w:r>
            <w:r>
              <w:rPr>
                <w:rFonts w:ascii="宋体" w:hAnsi="宋体" w:eastAsia="宋体" w:cs="宋体"/>
                <w:spacing w:val="14"/>
              </w:rPr>
              <w:t>) 、中国政府采购网(</w:t>
            </w:r>
            <w:r>
              <w:rPr>
                <w:rFonts w:ascii="宋体" w:hAnsi="宋体" w:eastAsia="宋体" w:cs="宋体"/>
                <w:spacing w:val="14"/>
              </w:rPr>
              <w:fldChar w:fldCharType="begin"/>
            </w:r>
            <w:r>
              <w:rPr>
                <w:rFonts w:ascii="宋体" w:hAnsi="宋体" w:eastAsia="宋体" w:cs="宋体"/>
                <w:spacing w:val="14"/>
              </w:rPr>
              <w:instrText xml:space="preserve"> HYPERLINK "https://www.ccgp.gov.cn" </w:instrText>
            </w:r>
            <w:r>
              <w:rPr>
                <w:rFonts w:ascii="宋体" w:hAnsi="宋体" w:eastAsia="宋体" w:cs="宋体"/>
                <w:spacing w:val="14"/>
              </w:rPr>
              <w:fldChar w:fldCharType="separate"/>
            </w:r>
            <w:r>
              <w:rPr>
                <w:rFonts w:ascii="宋体" w:hAnsi="宋体" w:eastAsia="宋体" w:cs="宋体"/>
                <w:spacing w:val="14"/>
              </w:rPr>
              <w:t>www.ccgp.gov.cn</w:t>
            </w:r>
            <w:r>
              <w:rPr>
                <w:rFonts w:ascii="宋体" w:hAnsi="宋体" w:eastAsia="宋体" w:cs="宋体"/>
                <w:spacing w:val="14"/>
              </w:rPr>
              <w:fldChar w:fldCharType="end"/>
            </w:r>
            <w:r>
              <w:rPr>
                <w:rFonts w:ascii="宋体" w:hAnsi="宋体" w:eastAsia="宋体" w:cs="宋体"/>
                <w:spacing w:val="14"/>
              </w:rPr>
              <w:t>) 等渠道查询后，列入失信被执行人、重大税收违法失信主体名单、政府采购严重违法失信行为记录名单的，取消磋商资格；</w:t>
            </w:r>
          </w:p>
          <w:p w14:paraId="09C0E8A7">
            <w:pPr>
              <w:pStyle w:val="15"/>
              <w:spacing w:before="37" w:line="359" w:lineRule="auto"/>
              <w:ind w:left="128" w:right="34"/>
            </w:pPr>
            <w:r>
              <w:rPr>
                <w:rFonts w:ascii="宋体" w:hAnsi="宋体" w:eastAsia="宋体" w:cs="宋体"/>
                <w:spacing w:val="14"/>
              </w:rPr>
              <w:t>(5)本次招标不接受联合体投标。</w:t>
            </w:r>
          </w:p>
        </w:tc>
      </w:tr>
      <w:tr w14:paraId="56F2D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659" w:type="dxa"/>
            <w:gridSpan w:val="2"/>
            <w:vAlign w:val="top"/>
          </w:tcPr>
          <w:p w14:paraId="359693BC">
            <w:pPr>
              <w:spacing w:line="282" w:lineRule="auto"/>
              <w:rPr>
                <w:rFonts w:ascii="Arial"/>
                <w:sz w:val="21"/>
              </w:rPr>
            </w:pPr>
          </w:p>
          <w:p w14:paraId="40EA2D90">
            <w:pPr>
              <w:spacing w:line="282" w:lineRule="auto"/>
              <w:rPr>
                <w:rFonts w:ascii="Arial"/>
                <w:sz w:val="21"/>
              </w:rPr>
            </w:pPr>
          </w:p>
          <w:p w14:paraId="254BA323">
            <w:pPr>
              <w:spacing w:line="282" w:lineRule="auto"/>
              <w:rPr>
                <w:rFonts w:ascii="Arial"/>
                <w:sz w:val="21"/>
              </w:rPr>
            </w:pPr>
          </w:p>
          <w:p w14:paraId="4FE1CD02">
            <w:pPr>
              <w:spacing w:line="283" w:lineRule="auto"/>
              <w:rPr>
                <w:rFonts w:ascii="Arial"/>
                <w:sz w:val="21"/>
              </w:rPr>
            </w:pPr>
          </w:p>
          <w:p w14:paraId="43671BA6">
            <w:pPr>
              <w:pStyle w:val="15"/>
              <w:spacing w:before="78"/>
              <w:ind w:left="245"/>
            </w:pPr>
            <w:r>
              <w:rPr>
                <w:b/>
                <w:bCs/>
                <w:spacing w:val="-17"/>
              </w:rPr>
              <w:t>10</w:t>
            </w:r>
          </w:p>
        </w:tc>
        <w:tc>
          <w:tcPr>
            <w:tcW w:w="1633" w:type="dxa"/>
            <w:gridSpan w:val="3"/>
            <w:vAlign w:val="top"/>
          </w:tcPr>
          <w:p w14:paraId="17A308EE">
            <w:pPr>
              <w:spacing w:line="282" w:lineRule="auto"/>
              <w:rPr>
                <w:rFonts w:ascii="Arial"/>
                <w:sz w:val="21"/>
              </w:rPr>
            </w:pPr>
          </w:p>
          <w:p w14:paraId="53555CB6">
            <w:pPr>
              <w:spacing w:line="282" w:lineRule="auto"/>
              <w:rPr>
                <w:rFonts w:ascii="Arial"/>
                <w:sz w:val="21"/>
              </w:rPr>
            </w:pPr>
          </w:p>
          <w:p w14:paraId="5A9FBE84">
            <w:pPr>
              <w:spacing w:line="283" w:lineRule="auto"/>
              <w:rPr>
                <w:rFonts w:ascii="Arial"/>
                <w:sz w:val="21"/>
              </w:rPr>
            </w:pPr>
          </w:p>
          <w:p w14:paraId="0AEE5833">
            <w:pPr>
              <w:spacing w:line="283" w:lineRule="auto"/>
              <w:rPr>
                <w:rFonts w:ascii="Arial"/>
                <w:sz w:val="21"/>
              </w:rPr>
            </w:pPr>
          </w:p>
          <w:p w14:paraId="61061C71">
            <w:pPr>
              <w:pStyle w:val="15"/>
              <w:spacing w:before="78" w:line="220" w:lineRule="auto"/>
              <w:ind w:left="242"/>
            </w:pPr>
            <w:r>
              <w:rPr>
                <w:b/>
                <w:bCs/>
                <w:spacing w:val="4"/>
              </w:rPr>
              <w:t>磋商保证金</w:t>
            </w:r>
          </w:p>
        </w:tc>
        <w:tc>
          <w:tcPr>
            <w:tcW w:w="7093" w:type="dxa"/>
            <w:gridSpan w:val="3"/>
            <w:vAlign w:val="top"/>
          </w:tcPr>
          <w:p w14:paraId="1ABBCC9F">
            <w:pPr>
              <w:pStyle w:val="15"/>
              <w:spacing w:before="48" w:line="220" w:lineRule="auto"/>
              <w:ind w:left="126"/>
            </w:pPr>
            <w:r>
              <w:rPr>
                <w:spacing w:val="8"/>
              </w:rPr>
              <w:t>磋商保证金：</w:t>
            </w:r>
            <w:r>
              <w:rPr>
                <w:rFonts w:hint="eastAsia"/>
                <w:spacing w:val="8"/>
                <w:lang w:val="en-US" w:eastAsia="zh-CN"/>
              </w:rPr>
              <w:t>1</w:t>
            </w:r>
            <w:r>
              <w:rPr>
                <w:spacing w:val="8"/>
              </w:rPr>
              <w:t>0000.00元</w:t>
            </w:r>
          </w:p>
          <w:p w14:paraId="3EB9CDD2">
            <w:pPr>
              <w:pStyle w:val="15"/>
              <w:spacing w:before="179" w:line="219" w:lineRule="auto"/>
              <w:ind w:left="135"/>
              <w:rPr>
                <w:rFonts w:hint="eastAsia" w:eastAsia="宋体"/>
                <w:lang w:eastAsia="zh-CN"/>
              </w:rPr>
            </w:pPr>
            <w:r>
              <w:rPr>
                <w:spacing w:val="8"/>
              </w:rPr>
              <w:t>收款单位：</w:t>
            </w:r>
            <w:r>
              <w:rPr>
                <w:rFonts w:hint="eastAsia"/>
                <w:spacing w:val="8"/>
                <w:lang w:eastAsia="zh-CN"/>
              </w:rPr>
              <w:t>青海信泽项目管理有限公司</w:t>
            </w:r>
          </w:p>
          <w:p w14:paraId="440D4BAC">
            <w:pPr>
              <w:pStyle w:val="15"/>
              <w:spacing w:before="181" w:line="220" w:lineRule="auto"/>
              <w:ind w:left="128"/>
              <w:rPr>
                <w:rFonts w:hint="eastAsia"/>
                <w:spacing w:val="-64"/>
                <w:lang w:val="zh-CN"/>
              </w:rPr>
            </w:pPr>
            <w:r>
              <w:rPr>
                <w:spacing w:val="7"/>
              </w:rPr>
              <w:t>开户行：</w:t>
            </w:r>
            <w:r>
              <w:rPr>
                <w:spacing w:val="-64"/>
              </w:rPr>
              <w:t xml:space="preserve"> </w:t>
            </w:r>
            <w:r>
              <w:rPr>
                <w:rFonts w:hint="eastAsia" w:ascii="宋体" w:hAnsi="宋体" w:eastAsia="宋体" w:cs="宋体"/>
                <w:spacing w:val="8"/>
                <w:lang w:val="zh-CN" w:eastAsia="zh-CN"/>
              </w:rPr>
              <w:t>中国银行股份有限公司西宁市商业巷支行（保证金专用账户）</w:t>
            </w:r>
          </w:p>
          <w:p w14:paraId="4EB4F25C">
            <w:pPr>
              <w:pStyle w:val="15"/>
              <w:spacing w:before="181" w:line="220" w:lineRule="auto"/>
              <w:ind w:left="128"/>
              <w:rPr>
                <w:rFonts w:hint="eastAsia" w:ascii="宋体" w:hAnsi="宋体" w:eastAsia="宋体" w:cs="宋体"/>
                <w:spacing w:val="8"/>
                <w:lang w:val="zh-CN" w:eastAsia="zh-CN"/>
              </w:rPr>
            </w:pPr>
            <w:r>
              <w:rPr>
                <w:rFonts w:hint="eastAsia" w:ascii="宋体" w:hAnsi="宋体" w:eastAsia="宋体" w:cs="宋体"/>
                <w:spacing w:val="8"/>
                <w:lang w:val="zh-CN" w:eastAsia="zh-CN"/>
              </w:rPr>
              <w:t>银行账号：105080299678</w:t>
            </w:r>
          </w:p>
          <w:p w14:paraId="22C7E2CE">
            <w:pPr>
              <w:pStyle w:val="15"/>
              <w:spacing w:before="181" w:line="342" w:lineRule="auto"/>
              <w:ind w:left="130" w:right="39" w:hanging="5"/>
            </w:pPr>
            <w:r>
              <w:rPr>
                <w:spacing w:val="6"/>
              </w:rPr>
              <w:t>缴费时间</w:t>
            </w:r>
            <w:r>
              <w:rPr>
                <w:color w:val="auto"/>
                <w:spacing w:val="6"/>
              </w:rPr>
              <w:t>：2026年</w:t>
            </w:r>
            <w:r>
              <w:rPr>
                <w:rFonts w:hint="eastAsia"/>
                <w:color w:val="auto"/>
                <w:spacing w:val="6"/>
                <w:lang w:val="en-US" w:eastAsia="zh-CN"/>
              </w:rPr>
              <w:t>06</w:t>
            </w:r>
            <w:r>
              <w:rPr>
                <w:color w:val="auto"/>
                <w:spacing w:val="6"/>
              </w:rPr>
              <w:t>月</w:t>
            </w:r>
            <w:r>
              <w:rPr>
                <w:rFonts w:hint="eastAsia"/>
                <w:color w:val="auto"/>
                <w:spacing w:val="6"/>
                <w:lang w:val="en-US" w:eastAsia="zh-CN"/>
              </w:rPr>
              <w:t>08</w:t>
            </w:r>
            <w:r>
              <w:rPr>
                <w:color w:val="auto"/>
                <w:spacing w:val="6"/>
              </w:rPr>
              <w:t>日09：30</w:t>
            </w:r>
            <w:r>
              <w:rPr>
                <w:spacing w:val="6"/>
              </w:rPr>
              <w:t>(北京时间)前，以银行到</w:t>
            </w:r>
            <w:r>
              <w:rPr>
                <w:spacing w:val="4"/>
              </w:rPr>
              <w:t>账时间为准。</w:t>
            </w:r>
          </w:p>
        </w:tc>
      </w:tr>
      <w:tr w14:paraId="3E7B2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3" w:hRule="atLeast"/>
        </w:trPr>
        <w:tc>
          <w:tcPr>
            <w:tcW w:w="659" w:type="dxa"/>
            <w:gridSpan w:val="2"/>
            <w:vAlign w:val="top"/>
          </w:tcPr>
          <w:p w14:paraId="18F0AEAE">
            <w:pPr>
              <w:spacing w:line="278" w:lineRule="auto"/>
              <w:rPr>
                <w:rFonts w:ascii="Arial"/>
                <w:sz w:val="21"/>
              </w:rPr>
            </w:pPr>
          </w:p>
          <w:p w14:paraId="179718C3">
            <w:pPr>
              <w:spacing w:line="279" w:lineRule="auto"/>
              <w:rPr>
                <w:rFonts w:ascii="Arial"/>
                <w:sz w:val="21"/>
              </w:rPr>
            </w:pPr>
          </w:p>
          <w:p w14:paraId="5E2E4BC5">
            <w:pPr>
              <w:spacing w:line="279" w:lineRule="auto"/>
              <w:rPr>
                <w:rFonts w:ascii="Arial"/>
                <w:sz w:val="21"/>
              </w:rPr>
            </w:pPr>
          </w:p>
          <w:p w14:paraId="464FF661">
            <w:pPr>
              <w:spacing w:line="279" w:lineRule="auto"/>
              <w:rPr>
                <w:rFonts w:ascii="Arial"/>
                <w:sz w:val="21"/>
              </w:rPr>
            </w:pPr>
          </w:p>
          <w:p w14:paraId="2F4EE2DB">
            <w:pPr>
              <w:pStyle w:val="15"/>
              <w:spacing w:before="78" w:line="241" w:lineRule="auto"/>
              <w:ind w:left="245"/>
            </w:pPr>
            <w:r>
              <w:rPr>
                <w:b/>
                <w:bCs/>
                <w:spacing w:val="-17"/>
              </w:rPr>
              <w:t>11</w:t>
            </w:r>
          </w:p>
        </w:tc>
        <w:tc>
          <w:tcPr>
            <w:tcW w:w="1633" w:type="dxa"/>
            <w:gridSpan w:val="3"/>
            <w:vAlign w:val="top"/>
          </w:tcPr>
          <w:p w14:paraId="29E68787">
            <w:pPr>
              <w:spacing w:line="279" w:lineRule="auto"/>
              <w:rPr>
                <w:rFonts w:ascii="Arial"/>
                <w:sz w:val="21"/>
              </w:rPr>
            </w:pPr>
          </w:p>
          <w:p w14:paraId="688D7771">
            <w:pPr>
              <w:spacing w:line="279" w:lineRule="auto"/>
              <w:rPr>
                <w:rFonts w:ascii="Arial"/>
                <w:sz w:val="21"/>
              </w:rPr>
            </w:pPr>
          </w:p>
          <w:p w14:paraId="0205FD3F">
            <w:pPr>
              <w:spacing w:line="279" w:lineRule="auto"/>
              <w:rPr>
                <w:rFonts w:ascii="Arial"/>
                <w:sz w:val="21"/>
              </w:rPr>
            </w:pPr>
          </w:p>
          <w:p w14:paraId="489D44E8">
            <w:pPr>
              <w:spacing w:line="279" w:lineRule="auto"/>
              <w:rPr>
                <w:rFonts w:ascii="Arial"/>
                <w:sz w:val="21"/>
              </w:rPr>
            </w:pPr>
          </w:p>
          <w:p w14:paraId="64684C21">
            <w:pPr>
              <w:pStyle w:val="15"/>
              <w:spacing w:before="78" w:line="219" w:lineRule="auto"/>
              <w:ind w:left="368"/>
            </w:pPr>
            <w:r>
              <w:rPr>
                <w:b/>
                <w:bCs/>
                <w:spacing w:val="4"/>
              </w:rPr>
              <w:t>缴费方式</w:t>
            </w:r>
          </w:p>
        </w:tc>
        <w:tc>
          <w:tcPr>
            <w:tcW w:w="7093" w:type="dxa"/>
            <w:gridSpan w:val="3"/>
            <w:vAlign w:val="top"/>
          </w:tcPr>
          <w:p w14:paraId="3F6E7F6F">
            <w:pPr>
              <w:pStyle w:val="15"/>
              <w:spacing w:before="37" w:line="359" w:lineRule="auto"/>
              <w:ind w:left="128" w:right="34"/>
            </w:pPr>
            <w:r>
              <w:rPr>
                <w:spacing w:val="7"/>
              </w:rPr>
              <w:t>提交方式：磋商保证金应当以支票、汇票、本票或者金融机构、</w:t>
            </w:r>
            <w:r>
              <w:rPr>
                <w:spacing w:val="14"/>
              </w:rPr>
              <w:t>担保机构出具的保函等非现金形式提交</w:t>
            </w:r>
            <w:r>
              <w:rPr>
                <w:spacing w:val="-59"/>
              </w:rPr>
              <w:t xml:space="preserve"> </w:t>
            </w:r>
            <w:r>
              <w:rPr>
                <w:spacing w:val="14"/>
              </w:rPr>
              <w:t>。通过银行转账的，必</w:t>
            </w:r>
            <w:r>
              <w:rPr>
                <w:spacing w:val="13"/>
              </w:rPr>
              <w:t>须由供应商从其基本账户(需提供开户许可证)汇</w:t>
            </w:r>
            <w:r>
              <w:rPr>
                <w:spacing w:val="-52"/>
              </w:rPr>
              <w:t xml:space="preserve"> </w:t>
            </w:r>
            <w:r>
              <w:rPr>
                <w:spacing w:val="13"/>
              </w:rPr>
              <w:t>(转)入采购代</w:t>
            </w:r>
            <w:r>
              <w:rPr>
                <w:spacing w:val="4"/>
              </w:rPr>
              <w:t>理机构指定账户。</w:t>
            </w:r>
          </w:p>
          <w:p w14:paraId="0063B48C">
            <w:pPr>
              <w:pStyle w:val="15"/>
              <w:spacing w:line="218" w:lineRule="auto"/>
              <w:ind w:left="127"/>
            </w:pPr>
            <w:r>
              <w:rPr>
                <w:spacing w:val="8"/>
              </w:rPr>
              <w:t>供应商未按照磋商文件要求提交磋商保证金的，磋商无效。</w:t>
            </w:r>
          </w:p>
        </w:tc>
      </w:tr>
      <w:tr w14:paraId="5630F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659" w:type="dxa"/>
            <w:gridSpan w:val="2"/>
            <w:vAlign w:val="top"/>
          </w:tcPr>
          <w:p w14:paraId="30E410F8">
            <w:pPr>
              <w:spacing w:line="421" w:lineRule="auto"/>
              <w:rPr>
                <w:rFonts w:ascii="Arial"/>
                <w:sz w:val="21"/>
              </w:rPr>
            </w:pPr>
          </w:p>
          <w:p w14:paraId="3B8365F0">
            <w:pPr>
              <w:pStyle w:val="15"/>
              <w:spacing w:before="78" w:line="241" w:lineRule="auto"/>
              <w:ind w:left="245"/>
            </w:pPr>
            <w:r>
              <w:rPr>
                <w:b/>
                <w:bCs/>
                <w:spacing w:val="-17"/>
              </w:rPr>
              <w:t>12</w:t>
            </w:r>
          </w:p>
        </w:tc>
        <w:tc>
          <w:tcPr>
            <w:tcW w:w="1633" w:type="dxa"/>
            <w:gridSpan w:val="3"/>
            <w:vAlign w:val="top"/>
          </w:tcPr>
          <w:p w14:paraId="0ABEA7B8">
            <w:pPr>
              <w:pStyle w:val="15"/>
              <w:spacing w:before="268" w:line="364" w:lineRule="auto"/>
              <w:ind w:left="620" w:right="150" w:hanging="378"/>
            </w:pPr>
            <w:r>
              <w:rPr>
                <w:b/>
                <w:bCs/>
                <w:spacing w:val="4"/>
              </w:rPr>
              <w:t>磋商保证金</w:t>
            </w:r>
            <w:r>
              <w:rPr>
                <w:b/>
                <w:bCs/>
                <w:spacing w:val="-2"/>
              </w:rPr>
              <w:t>退还</w:t>
            </w:r>
          </w:p>
        </w:tc>
        <w:tc>
          <w:tcPr>
            <w:tcW w:w="7093" w:type="dxa"/>
            <w:gridSpan w:val="3"/>
            <w:vAlign w:val="top"/>
          </w:tcPr>
          <w:p w14:paraId="084996CE">
            <w:pPr>
              <w:pStyle w:val="15"/>
              <w:spacing w:before="36" w:line="347" w:lineRule="auto"/>
              <w:ind w:left="126" w:right="106" w:firstLine="7"/>
              <w:jc w:val="both"/>
            </w:pPr>
            <w:r>
              <w:rPr>
                <w:spacing w:val="8"/>
              </w:rPr>
              <w:t>未成交供应商的磋商保证金在成交通知书发出后5个工作日内退</w:t>
            </w:r>
            <w:r>
              <w:rPr>
                <w:spacing w:val="9"/>
              </w:rPr>
              <w:t>还，成交供应商的磋商保证金在采购合同签订后5个工作日内退</w:t>
            </w:r>
            <w:r>
              <w:rPr>
                <w:spacing w:val="-5"/>
              </w:rPr>
              <w:t>还。</w:t>
            </w:r>
          </w:p>
        </w:tc>
      </w:tr>
      <w:tr w14:paraId="59D5A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659" w:type="dxa"/>
            <w:gridSpan w:val="2"/>
            <w:vAlign w:val="top"/>
          </w:tcPr>
          <w:p w14:paraId="22762154">
            <w:pPr>
              <w:spacing w:line="279" w:lineRule="auto"/>
              <w:rPr>
                <w:rFonts w:ascii="Arial"/>
                <w:sz w:val="21"/>
              </w:rPr>
            </w:pPr>
          </w:p>
          <w:p w14:paraId="660FFEAE">
            <w:pPr>
              <w:spacing w:line="279" w:lineRule="auto"/>
              <w:rPr>
                <w:rFonts w:ascii="Arial"/>
                <w:sz w:val="21"/>
              </w:rPr>
            </w:pPr>
          </w:p>
          <w:p w14:paraId="7CAB55D9">
            <w:pPr>
              <w:spacing w:line="280" w:lineRule="auto"/>
              <w:rPr>
                <w:rFonts w:ascii="Arial"/>
                <w:sz w:val="21"/>
              </w:rPr>
            </w:pPr>
          </w:p>
          <w:p w14:paraId="518EB736">
            <w:pPr>
              <w:spacing w:line="280" w:lineRule="auto"/>
              <w:rPr>
                <w:rFonts w:ascii="Arial"/>
                <w:sz w:val="21"/>
              </w:rPr>
            </w:pPr>
          </w:p>
          <w:p w14:paraId="33C12544">
            <w:pPr>
              <w:pStyle w:val="15"/>
              <w:spacing w:before="78"/>
              <w:ind w:left="245"/>
            </w:pPr>
            <w:r>
              <w:rPr>
                <w:b/>
                <w:bCs/>
                <w:spacing w:val="-17"/>
              </w:rPr>
              <w:t>13</w:t>
            </w:r>
          </w:p>
        </w:tc>
        <w:tc>
          <w:tcPr>
            <w:tcW w:w="1633" w:type="dxa"/>
            <w:gridSpan w:val="3"/>
            <w:vAlign w:val="top"/>
          </w:tcPr>
          <w:p w14:paraId="21D96F86">
            <w:pPr>
              <w:spacing w:line="295" w:lineRule="auto"/>
              <w:rPr>
                <w:rFonts w:ascii="Arial"/>
                <w:sz w:val="21"/>
              </w:rPr>
            </w:pPr>
          </w:p>
          <w:p w14:paraId="60D25FC1">
            <w:pPr>
              <w:spacing w:line="295" w:lineRule="auto"/>
              <w:rPr>
                <w:rFonts w:ascii="Arial"/>
                <w:sz w:val="21"/>
              </w:rPr>
            </w:pPr>
          </w:p>
          <w:p w14:paraId="795343F8">
            <w:pPr>
              <w:spacing w:line="296" w:lineRule="auto"/>
              <w:rPr>
                <w:rFonts w:ascii="Arial"/>
                <w:sz w:val="21"/>
              </w:rPr>
            </w:pPr>
          </w:p>
          <w:p w14:paraId="29004133">
            <w:pPr>
              <w:pStyle w:val="15"/>
              <w:spacing w:before="78" w:line="361" w:lineRule="auto"/>
              <w:ind w:left="510" w:right="129" w:hanging="243"/>
            </w:pPr>
            <w:r>
              <w:rPr>
                <w:b/>
                <w:bCs/>
                <w:spacing w:val="3"/>
              </w:rPr>
              <w:t>响应文件编</w:t>
            </w:r>
            <w:r>
              <w:rPr>
                <w:b/>
                <w:bCs/>
                <w:spacing w:val="2"/>
              </w:rPr>
              <w:t>制要求</w:t>
            </w:r>
          </w:p>
        </w:tc>
        <w:tc>
          <w:tcPr>
            <w:tcW w:w="7093" w:type="dxa"/>
            <w:gridSpan w:val="3"/>
            <w:vAlign w:val="top"/>
          </w:tcPr>
          <w:p w14:paraId="18D4A411">
            <w:pPr>
              <w:pStyle w:val="15"/>
              <w:spacing w:before="37" w:line="219" w:lineRule="auto"/>
              <w:ind w:left="147"/>
            </w:pPr>
            <w:r>
              <w:rPr>
                <w:spacing w:val="8"/>
              </w:rPr>
              <w:t>1、</w:t>
            </w:r>
            <w:r>
              <w:rPr>
                <w:spacing w:val="-71"/>
              </w:rPr>
              <w:t xml:space="preserve"> </w:t>
            </w:r>
            <w:r>
              <w:rPr>
                <w:spacing w:val="8"/>
              </w:rPr>
              <w:t>电子响应文件编制要求按政采云平台操作要求上</w:t>
            </w:r>
            <w:r>
              <w:rPr>
                <w:spacing w:val="7"/>
              </w:rPr>
              <w:t>传。</w:t>
            </w:r>
          </w:p>
          <w:p w14:paraId="52012465">
            <w:pPr>
              <w:pStyle w:val="15"/>
              <w:spacing w:before="181" w:line="359" w:lineRule="auto"/>
              <w:ind w:left="133" w:right="120" w:hanging="1"/>
            </w:pPr>
            <w:r>
              <w:rPr>
                <w:spacing w:val="16"/>
              </w:rPr>
              <w:t>2、磋商响应文件中的扫描或复印件内容应清</w:t>
            </w:r>
            <w:r>
              <w:rPr>
                <w:spacing w:val="15"/>
              </w:rPr>
              <w:t>晰可辨</w:t>
            </w:r>
            <w:r>
              <w:rPr>
                <w:spacing w:val="-72"/>
              </w:rPr>
              <w:t xml:space="preserve"> </w:t>
            </w:r>
            <w:r>
              <w:rPr>
                <w:spacing w:val="15"/>
              </w:rPr>
              <w:t>，且要求</w:t>
            </w:r>
            <w:r>
              <w:rPr>
                <w:spacing w:val="4"/>
              </w:rPr>
              <w:t>正向放置。</w:t>
            </w:r>
          </w:p>
          <w:p w14:paraId="65D1E0F0">
            <w:pPr>
              <w:pStyle w:val="15"/>
              <w:spacing w:before="3" w:line="346" w:lineRule="auto"/>
              <w:ind w:left="128" w:right="120" w:firstLine="5"/>
              <w:rPr>
                <w:spacing w:val="3"/>
              </w:rPr>
            </w:pPr>
            <w:r>
              <w:rPr>
                <w:spacing w:val="17"/>
              </w:rPr>
              <w:t>3、磋商响应文件要求签字、盖章的地方必须由供应商的法定</w:t>
            </w:r>
            <w:r>
              <w:rPr>
                <w:spacing w:val="13"/>
              </w:rPr>
              <w:t>代表人或委托代理人按要求签字、盖章；磋商供应商提供的扫</w:t>
            </w:r>
            <w:r>
              <w:rPr>
                <w:spacing w:val="3"/>
              </w:rPr>
              <w:t>描</w:t>
            </w:r>
            <w:r>
              <w:rPr>
                <w:spacing w:val="-48"/>
              </w:rPr>
              <w:t xml:space="preserve"> </w:t>
            </w:r>
            <w:r>
              <w:rPr>
                <w:spacing w:val="3"/>
              </w:rPr>
              <w:t>(或复印)</w:t>
            </w:r>
            <w:r>
              <w:rPr>
                <w:spacing w:val="32"/>
              </w:rPr>
              <w:t xml:space="preserve"> </w:t>
            </w:r>
            <w:r>
              <w:rPr>
                <w:spacing w:val="3"/>
              </w:rPr>
              <w:t>件均需加盖公章。</w:t>
            </w:r>
          </w:p>
          <w:p w14:paraId="48935DBC">
            <w:pPr>
              <w:pStyle w:val="15"/>
              <w:spacing w:before="3" w:line="346" w:lineRule="auto"/>
              <w:ind w:left="128" w:right="120" w:firstLine="5"/>
              <w:rPr>
                <w:spacing w:val="3"/>
              </w:rPr>
            </w:pPr>
            <w:r>
              <w:rPr>
                <w:spacing w:val="17"/>
              </w:rPr>
              <w:t>4、供应商应在提交磋商响应文件截止时间前上传磋商响应文</w:t>
            </w:r>
            <w:r>
              <w:rPr>
                <w:spacing w:val="-5"/>
              </w:rPr>
              <w:t>件。</w:t>
            </w:r>
          </w:p>
        </w:tc>
      </w:tr>
      <w:tr w14:paraId="1666B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trPr>
        <w:tc>
          <w:tcPr>
            <w:tcW w:w="666" w:type="dxa"/>
            <w:gridSpan w:val="3"/>
            <w:vAlign w:val="top"/>
          </w:tcPr>
          <w:p w14:paraId="47A134A5">
            <w:pPr>
              <w:spacing w:line="296" w:lineRule="auto"/>
              <w:rPr>
                <w:rFonts w:ascii="Arial"/>
                <w:sz w:val="21"/>
              </w:rPr>
            </w:pPr>
          </w:p>
          <w:p w14:paraId="520164C1">
            <w:pPr>
              <w:spacing w:line="297" w:lineRule="auto"/>
              <w:rPr>
                <w:rFonts w:ascii="Arial"/>
                <w:sz w:val="21"/>
              </w:rPr>
            </w:pPr>
          </w:p>
          <w:p w14:paraId="166A1AAC">
            <w:pPr>
              <w:spacing w:line="297" w:lineRule="auto"/>
              <w:rPr>
                <w:rFonts w:ascii="Arial"/>
                <w:sz w:val="21"/>
              </w:rPr>
            </w:pPr>
          </w:p>
          <w:p w14:paraId="004A060F">
            <w:pPr>
              <w:pStyle w:val="15"/>
              <w:spacing w:before="78" w:line="241" w:lineRule="auto"/>
              <w:ind w:left="245"/>
            </w:pPr>
            <w:r>
              <w:rPr>
                <w:b/>
                <w:bCs/>
                <w:spacing w:val="-17"/>
              </w:rPr>
              <w:t>14</w:t>
            </w:r>
          </w:p>
        </w:tc>
        <w:tc>
          <w:tcPr>
            <w:tcW w:w="1632" w:type="dxa"/>
            <w:gridSpan w:val="3"/>
            <w:vAlign w:val="top"/>
          </w:tcPr>
          <w:p w14:paraId="205AE9FF">
            <w:pPr>
              <w:spacing w:line="328" w:lineRule="auto"/>
              <w:rPr>
                <w:rFonts w:ascii="Arial"/>
                <w:sz w:val="21"/>
              </w:rPr>
            </w:pPr>
          </w:p>
          <w:p w14:paraId="3B9C157D">
            <w:pPr>
              <w:spacing w:line="328" w:lineRule="auto"/>
              <w:rPr>
                <w:rFonts w:ascii="Arial"/>
                <w:sz w:val="21"/>
              </w:rPr>
            </w:pPr>
          </w:p>
          <w:p w14:paraId="5877A341">
            <w:pPr>
              <w:pStyle w:val="15"/>
              <w:spacing w:before="78" w:line="361" w:lineRule="auto"/>
              <w:ind w:left="625" w:right="20" w:hanging="499"/>
            </w:pPr>
            <w:r>
              <w:rPr>
                <w:b/>
                <w:bCs/>
                <w:spacing w:val="4"/>
              </w:rPr>
              <w:t>递交响应文件</w:t>
            </w:r>
            <w:r>
              <w:rPr>
                <w:b/>
                <w:bCs/>
                <w:spacing w:val="-3"/>
              </w:rPr>
              <w:t>方式</w:t>
            </w:r>
          </w:p>
        </w:tc>
        <w:tc>
          <w:tcPr>
            <w:tcW w:w="7087" w:type="dxa"/>
            <w:gridSpan w:val="2"/>
            <w:vAlign w:val="top"/>
          </w:tcPr>
          <w:p w14:paraId="7102197C">
            <w:pPr>
              <w:pStyle w:val="15"/>
              <w:spacing w:before="41" w:line="358" w:lineRule="auto"/>
              <w:ind w:left="150" w:right="58" w:firstLine="5"/>
            </w:pPr>
            <w:r>
              <w:rPr>
                <w:spacing w:val="14"/>
              </w:rPr>
              <w:t>1.供应商应当在磋商文件要求提交响应文件的截</w:t>
            </w:r>
            <w:r>
              <w:rPr>
                <w:spacing w:val="13"/>
              </w:rPr>
              <w:t>止时间前，将</w:t>
            </w:r>
            <w:r>
              <w:rPr>
                <w:spacing w:val="7"/>
              </w:rPr>
              <w:t>响应文件上传至政采云平台。</w:t>
            </w:r>
          </w:p>
          <w:p w14:paraId="5EDC2AEA">
            <w:pPr>
              <w:pStyle w:val="15"/>
              <w:spacing w:before="1" w:line="350" w:lineRule="auto"/>
              <w:ind w:left="140" w:right="53"/>
            </w:pPr>
            <w:r>
              <w:rPr>
                <w:spacing w:val="14"/>
              </w:rPr>
              <w:t>2.供应商在磋商文件要求提交响应文件的截止时间及开标时间</w:t>
            </w:r>
            <w:r>
              <w:rPr>
                <w:spacing w:val="6"/>
              </w:rPr>
              <w:t>前，未将响应文件上传至政采云平台或文件解密失败的，</w:t>
            </w:r>
            <w:r>
              <w:rPr>
                <w:spacing w:val="5"/>
              </w:rPr>
              <w:t>视为无</w:t>
            </w:r>
            <w:r>
              <w:t>效投标。</w:t>
            </w:r>
          </w:p>
        </w:tc>
      </w:tr>
      <w:tr w14:paraId="43DA9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666" w:type="dxa"/>
            <w:gridSpan w:val="3"/>
            <w:vAlign w:val="top"/>
          </w:tcPr>
          <w:p w14:paraId="5472DFF4">
            <w:pPr>
              <w:pStyle w:val="15"/>
              <w:spacing w:before="274"/>
              <w:ind w:firstLine="207" w:firstLineChars="100"/>
              <w:jc w:val="both"/>
            </w:pPr>
            <w:r>
              <w:rPr>
                <w:b/>
                <w:bCs/>
                <w:spacing w:val="-17"/>
              </w:rPr>
              <w:t>15</w:t>
            </w:r>
          </w:p>
        </w:tc>
        <w:tc>
          <w:tcPr>
            <w:tcW w:w="1632" w:type="dxa"/>
            <w:gridSpan w:val="3"/>
            <w:vAlign w:val="top"/>
          </w:tcPr>
          <w:p w14:paraId="115DC7D5">
            <w:pPr>
              <w:pStyle w:val="15"/>
              <w:spacing w:before="43" w:line="345" w:lineRule="auto"/>
              <w:ind w:left="433" w:right="77" w:hanging="218"/>
              <w:rPr>
                <w:color w:val="auto"/>
              </w:rPr>
            </w:pPr>
            <w:r>
              <w:rPr>
                <w:b/>
                <w:bCs/>
                <w:color w:val="auto"/>
                <w:spacing w:val="-21"/>
              </w:rPr>
              <w:t>提交响应文件</w:t>
            </w:r>
            <w:r>
              <w:rPr>
                <w:b/>
                <w:bCs/>
                <w:color w:val="auto"/>
                <w:spacing w:val="-15"/>
              </w:rPr>
              <w:t>截止时间</w:t>
            </w:r>
          </w:p>
        </w:tc>
        <w:tc>
          <w:tcPr>
            <w:tcW w:w="7087" w:type="dxa"/>
            <w:gridSpan w:val="2"/>
            <w:vAlign w:val="top"/>
          </w:tcPr>
          <w:p w14:paraId="426EADF1">
            <w:pPr>
              <w:pStyle w:val="15"/>
              <w:spacing w:before="275" w:line="219" w:lineRule="auto"/>
              <w:ind w:left="140"/>
              <w:rPr>
                <w:color w:val="auto"/>
              </w:rPr>
            </w:pPr>
            <w:r>
              <w:rPr>
                <w:color w:val="auto"/>
              </w:rPr>
              <w:t>2026年</w:t>
            </w:r>
            <w:r>
              <w:rPr>
                <w:rFonts w:hint="eastAsia"/>
                <w:color w:val="auto"/>
                <w:lang w:val="en-US" w:eastAsia="zh-CN"/>
              </w:rPr>
              <w:t>06</w:t>
            </w:r>
            <w:r>
              <w:rPr>
                <w:color w:val="auto"/>
              </w:rPr>
              <w:t>月</w:t>
            </w:r>
            <w:r>
              <w:rPr>
                <w:rFonts w:hint="eastAsia"/>
                <w:color w:val="auto"/>
                <w:lang w:val="en-US" w:eastAsia="zh-CN"/>
              </w:rPr>
              <w:t>08</w:t>
            </w:r>
            <w:r>
              <w:rPr>
                <w:color w:val="auto"/>
              </w:rPr>
              <w:t>日09：30</w:t>
            </w:r>
            <w:r>
              <w:rPr>
                <w:color w:val="auto"/>
                <w:spacing w:val="71"/>
              </w:rPr>
              <w:t xml:space="preserve"> </w:t>
            </w:r>
            <w:r>
              <w:rPr>
                <w:color w:val="auto"/>
              </w:rPr>
              <w:t>(北京时间)</w:t>
            </w:r>
          </w:p>
        </w:tc>
      </w:tr>
      <w:tr w14:paraId="22C0A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66" w:type="dxa"/>
            <w:gridSpan w:val="3"/>
            <w:vAlign w:val="top"/>
          </w:tcPr>
          <w:p w14:paraId="43D23C39">
            <w:pPr>
              <w:pStyle w:val="15"/>
              <w:spacing w:before="267"/>
              <w:ind w:firstLine="207" w:firstLineChars="100"/>
              <w:jc w:val="both"/>
            </w:pPr>
            <w:r>
              <w:rPr>
                <w:b/>
                <w:bCs/>
                <w:spacing w:val="-17"/>
              </w:rPr>
              <w:t>16</w:t>
            </w:r>
          </w:p>
        </w:tc>
        <w:tc>
          <w:tcPr>
            <w:tcW w:w="1632" w:type="dxa"/>
            <w:gridSpan w:val="3"/>
            <w:vAlign w:val="top"/>
          </w:tcPr>
          <w:p w14:paraId="48F1CD17">
            <w:pPr>
              <w:pStyle w:val="15"/>
              <w:spacing w:before="34" w:line="342" w:lineRule="auto"/>
              <w:ind w:left="667" w:right="77" w:hanging="440"/>
              <w:rPr>
                <w:color w:val="auto"/>
              </w:rPr>
            </w:pPr>
            <w:r>
              <w:rPr>
                <w:b/>
                <w:bCs/>
                <w:color w:val="auto"/>
                <w:spacing w:val="-23"/>
              </w:rPr>
              <w:t>响应文件开启</w:t>
            </w:r>
            <w:r>
              <w:rPr>
                <w:b/>
                <w:bCs/>
                <w:color w:val="auto"/>
                <w:spacing w:val="-13"/>
              </w:rPr>
              <w:t>时间</w:t>
            </w:r>
          </w:p>
        </w:tc>
        <w:tc>
          <w:tcPr>
            <w:tcW w:w="7087" w:type="dxa"/>
            <w:gridSpan w:val="2"/>
            <w:vAlign w:val="top"/>
          </w:tcPr>
          <w:p w14:paraId="2D9A48D3">
            <w:pPr>
              <w:pStyle w:val="15"/>
              <w:spacing w:before="268" w:line="219" w:lineRule="auto"/>
              <w:ind w:left="140"/>
              <w:rPr>
                <w:color w:val="auto"/>
              </w:rPr>
            </w:pPr>
            <w:r>
              <w:rPr>
                <w:color w:val="auto"/>
              </w:rPr>
              <w:t>2026年</w:t>
            </w:r>
            <w:r>
              <w:rPr>
                <w:rFonts w:hint="eastAsia"/>
                <w:color w:val="auto"/>
                <w:lang w:val="en-US" w:eastAsia="zh-CN"/>
              </w:rPr>
              <w:t>06</w:t>
            </w:r>
            <w:r>
              <w:rPr>
                <w:color w:val="auto"/>
              </w:rPr>
              <w:t>月</w:t>
            </w:r>
            <w:r>
              <w:rPr>
                <w:rFonts w:hint="eastAsia"/>
                <w:color w:val="auto"/>
                <w:lang w:val="en-US" w:eastAsia="zh-CN"/>
              </w:rPr>
              <w:t>08</w:t>
            </w:r>
            <w:r>
              <w:rPr>
                <w:color w:val="auto"/>
              </w:rPr>
              <w:t>日09：30</w:t>
            </w:r>
            <w:r>
              <w:rPr>
                <w:color w:val="auto"/>
                <w:spacing w:val="71"/>
              </w:rPr>
              <w:t xml:space="preserve"> </w:t>
            </w:r>
            <w:r>
              <w:rPr>
                <w:color w:val="auto"/>
              </w:rPr>
              <w:t>(北京时间)</w:t>
            </w:r>
          </w:p>
        </w:tc>
      </w:tr>
      <w:tr w14:paraId="5161B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66" w:type="dxa"/>
            <w:gridSpan w:val="3"/>
            <w:vAlign w:val="top"/>
          </w:tcPr>
          <w:p w14:paraId="7FA6515F">
            <w:pPr>
              <w:pStyle w:val="15"/>
              <w:spacing w:before="33"/>
              <w:ind w:firstLine="207" w:firstLineChars="100"/>
              <w:jc w:val="both"/>
              <w:rPr>
                <w:b/>
                <w:bCs/>
                <w:spacing w:val="-17"/>
              </w:rPr>
            </w:pPr>
          </w:p>
          <w:p w14:paraId="2EC195AF">
            <w:pPr>
              <w:pStyle w:val="15"/>
              <w:spacing w:before="33"/>
              <w:ind w:firstLine="207" w:firstLineChars="100"/>
              <w:jc w:val="both"/>
            </w:pPr>
            <w:r>
              <w:rPr>
                <w:b/>
                <w:bCs/>
                <w:spacing w:val="-17"/>
              </w:rPr>
              <w:t>17</w:t>
            </w:r>
          </w:p>
        </w:tc>
        <w:tc>
          <w:tcPr>
            <w:tcW w:w="1632" w:type="dxa"/>
            <w:gridSpan w:val="3"/>
            <w:vAlign w:val="top"/>
          </w:tcPr>
          <w:p w14:paraId="727026C9">
            <w:pPr>
              <w:pStyle w:val="15"/>
              <w:spacing w:before="33" w:line="342" w:lineRule="auto"/>
              <w:ind w:left="655" w:right="77" w:hanging="440"/>
            </w:pPr>
            <w:r>
              <w:rPr>
                <w:b/>
                <w:bCs/>
                <w:spacing w:val="-21"/>
              </w:rPr>
              <w:t>提交响应文件</w:t>
            </w:r>
            <w:r>
              <w:rPr>
                <w:b/>
                <w:bCs/>
                <w:spacing w:val="-8"/>
              </w:rPr>
              <w:t>地点</w:t>
            </w:r>
          </w:p>
        </w:tc>
        <w:tc>
          <w:tcPr>
            <w:tcW w:w="7087" w:type="dxa"/>
            <w:gridSpan w:val="2"/>
            <w:vAlign w:val="top"/>
          </w:tcPr>
          <w:p w14:paraId="3300D658">
            <w:pPr>
              <w:pStyle w:val="15"/>
              <w:spacing w:before="276" w:line="214" w:lineRule="auto"/>
              <w:ind w:left="120"/>
            </w:pPr>
            <w:r>
              <w:rPr>
                <w:spacing w:val="5"/>
              </w:rPr>
              <w:t>在政采云平台</w:t>
            </w:r>
            <w:r>
              <w:rPr>
                <w:spacing w:val="87"/>
              </w:rPr>
              <w:t xml:space="preserve"> </w:t>
            </w:r>
            <w:r>
              <w:rPr>
                <w:spacing w:val="5"/>
              </w:rPr>
              <w:t>(</w:t>
            </w:r>
            <w:r>
              <w:fldChar w:fldCharType="begin"/>
            </w:r>
            <w:r>
              <w:instrText xml:space="preserve"> HYPERLINK "https://www.zcygov.cn/" </w:instrText>
            </w:r>
            <w:r>
              <w:fldChar w:fldCharType="separate"/>
            </w:r>
            <w:r>
              <w:t>https</w:t>
            </w:r>
            <w:r>
              <w:rPr>
                <w:spacing w:val="5"/>
              </w:rPr>
              <w:t>://</w:t>
            </w:r>
            <w:r>
              <w:t>www</w:t>
            </w:r>
            <w:r>
              <w:rPr>
                <w:spacing w:val="5"/>
              </w:rPr>
              <w:t>.</w:t>
            </w:r>
            <w:r>
              <w:t>zcygov</w:t>
            </w:r>
            <w:r>
              <w:rPr>
                <w:spacing w:val="5"/>
              </w:rPr>
              <w:t>.</w:t>
            </w:r>
            <w:r>
              <w:t>cn</w:t>
            </w:r>
            <w:r>
              <w:rPr>
                <w:spacing w:val="5"/>
              </w:rPr>
              <w:t>/</w:t>
            </w:r>
            <w:r>
              <w:rPr>
                <w:spacing w:val="5"/>
              </w:rPr>
              <w:fldChar w:fldCharType="end"/>
            </w:r>
            <w:r>
              <w:rPr>
                <w:spacing w:val="5"/>
              </w:rPr>
              <w:t>)</w:t>
            </w:r>
            <w:r>
              <w:rPr>
                <w:spacing w:val="34"/>
              </w:rPr>
              <w:t xml:space="preserve"> </w:t>
            </w:r>
            <w:r>
              <w:rPr>
                <w:spacing w:val="5"/>
              </w:rPr>
              <w:t>进行线上解密</w:t>
            </w:r>
          </w:p>
        </w:tc>
      </w:tr>
      <w:tr w14:paraId="068F3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666" w:type="dxa"/>
            <w:gridSpan w:val="3"/>
            <w:vAlign w:val="top"/>
          </w:tcPr>
          <w:p w14:paraId="0B91FC01">
            <w:pPr>
              <w:spacing w:line="287" w:lineRule="auto"/>
              <w:jc w:val="both"/>
              <w:rPr>
                <w:rFonts w:ascii="Arial"/>
                <w:sz w:val="21"/>
              </w:rPr>
            </w:pPr>
          </w:p>
          <w:p w14:paraId="629B8107">
            <w:pPr>
              <w:spacing w:line="287" w:lineRule="auto"/>
              <w:jc w:val="both"/>
              <w:rPr>
                <w:rFonts w:ascii="Arial"/>
                <w:sz w:val="21"/>
              </w:rPr>
            </w:pPr>
          </w:p>
          <w:p w14:paraId="055C21C0">
            <w:pPr>
              <w:spacing w:line="287" w:lineRule="auto"/>
              <w:jc w:val="both"/>
              <w:rPr>
                <w:rFonts w:ascii="Arial"/>
                <w:sz w:val="21"/>
              </w:rPr>
            </w:pPr>
          </w:p>
          <w:p w14:paraId="3EEECB1E">
            <w:pPr>
              <w:spacing w:line="288" w:lineRule="auto"/>
              <w:jc w:val="both"/>
              <w:rPr>
                <w:rFonts w:ascii="Arial"/>
                <w:sz w:val="21"/>
              </w:rPr>
            </w:pPr>
          </w:p>
          <w:p w14:paraId="0765C337">
            <w:pPr>
              <w:pStyle w:val="15"/>
              <w:spacing w:before="78"/>
              <w:ind w:left="245"/>
              <w:jc w:val="both"/>
            </w:pPr>
            <w:r>
              <w:rPr>
                <w:b/>
                <w:bCs/>
                <w:spacing w:val="-17"/>
              </w:rPr>
              <w:t>18</w:t>
            </w:r>
          </w:p>
        </w:tc>
        <w:tc>
          <w:tcPr>
            <w:tcW w:w="1632" w:type="dxa"/>
            <w:gridSpan w:val="3"/>
            <w:vAlign w:val="top"/>
          </w:tcPr>
          <w:p w14:paraId="604622D0">
            <w:pPr>
              <w:spacing w:line="287" w:lineRule="auto"/>
              <w:rPr>
                <w:rFonts w:ascii="Arial"/>
                <w:sz w:val="21"/>
              </w:rPr>
            </w:pPr>
          </w:p>
          <w:p w14:paraId="4A096CA6">
            <w:pPr>
              <w:spacing w:line="287" w:lineRule="auto"/>
              <w:rPr>
                <w:rFonts w:ascii="Arial"/>
                <w:sz w:val="21"/>
              </w:rPr>
            </w:pPr>
          </w:p>
          <w:p w14:paraId="40D32D8A">
            <w:pPr>
              <w:spacing w:line="287" w:lineRule="auto"/>
              <w:rPr>
                <w:rFonts w:ascii="Arial"/>
                <w:sz w:val="21"/>
              </w:rPr>
            </w:pPr>
          </w:p>
          <w:p w14:paraId="322D5C78">
            <w:pPr>
              <w:spacing w:line="288" w:lineRule="auto"/>
              <w:rPr>
                <w:rFonts w:ascii="Arial"/>
                <w:sz w:val="21"/>
              </w:rPr>
            </w:pPr>
          </w:p>
          <w:p w14:paraId="6B25C492">
            <w:pPr>
              <w:pStyle w:val="15"/>
              <w:spacing w:before="78" w:line="220" w:lineRule="auto"/>
              <w:ind w:left="214"/>
            </w:pPr>
            <w:r>
              <w:rPr>
                <w:b/>
                <w:bCs/>
                <w:spacing w:val="-17"/>
              </w:rPr>
              <w:t>答疑澄清方式</w:t>
            </w:r>
          </w:p>
        </w:tc>
        <w:tc>
          <w:tcPr>
            <w:tcW w:w="7087" w:type="dxa"/>
            <w:gridSpan w:val="2"/>
            <w:vAlign w:val="top"/>
          </w:tcPr>
          <w:p w14:paraId="0B0885AD">
            <w:pPr>
              <w:pStyle w:val="15"/>
              <w:spacing w:before="34" w:line="220" w:lineRule="auto"/>
            </w:pPr>
            <w:r>
              <w:rPr>
                <w:spacing w:val="-3"/>
              </w:rPr>
              <w:t>线上答疑。</w:t>
            </w:r>
          </w:p>
          <w:p w14:paraId="14A3F082">
            <w:pPr>
              <w:pStyle w:val="15"/>
              <w:spacing w:before="75" w:line="270" w:lineRule="auto"/>
              <w:ind w:left="9" w:right="5" w:firstLine="240"/>
            </w:pPr>
            <w:r>
              <w:rPr>
                <w:spacing w:val="4"/>
              </w:rPr>
              <w:t>磋商小组根据投标情况确定答疑时间，答疑或澄</w:t>
            </w:r>
            <w:r>
              <w:rPr>
                <w:spacing w:val="3"/>
              </w:rPr>
              <w:t>清采用在政采云</w:t>
            </w:r>
            <w:r>
              <w:rPr>
                <w:spacing w:val="2"/>
              </w:rPr>
              <w:t>平台上进行，供应商可在政采云平台上的“我的澄清</w:t>
            </w:r>
            <w:r>
              <w:rPr>
                <w:spacing w:val="-73"/>
              </w:rPr>
              <w:t xml:space="preserve"> </w:t>
            </w:r>
            <w:r>
              <w:rPr>
                <w:spacing w:val="2"/>
              </w:rPr>
              <w:t>”界面了解答</w:t>
            </w:r>
            <w:r>
              <w:rPr>
                <w:spacing w:val="19"/>
              </w:rPr>
              <w:t>疑时间等信息</w:t>
            </w:r>
            <w:r>
              <w:rPr>
                <w:spacing w:val="-48"/>
              </w:rPr>
              <w:t xml:space="preserve"> </w:t>
            </w:r>
            <w:r>
              <w:rPr>
                <w:spacing w:val="19"/>
              </w:rPr>
              <w:t>。供应商须提供准确的联系方式（手机和固定电</w:t>
            </w:r>
            <w:r>
              <w:rPr>
                <w:spacing w:val="3"/>
              </w:rPr>
              <w:t>话</w:t>
            </w:r>
            <w:r>
              <w:rPr>
                <w:spacing w:val="12"/>
              </w:rPr>
              <w:t>），</w:t>
            </w:r>
            <w:r>
              <w:rPr>
                <w:spacing w:val="3"/>
              </w:rPr>
              <w:t>在项目开标、评标时须在线了解开标信息，掌握答疑时间，需由法定代表人或委托代理人对磋商小组提出的质疑做出应答。如在规定的时间内联系无果，无法在政采云平台上进行答疑者，视同</w:t>
            </w:r>
            <w:r>
              <w:rPr>
                <w:spacing w:val="-2"/>
              </w:rPr>
              <w:t>放弃答疑。</w:t>
            </w:r>
          </w:p>
        </w:tc>
      </w:tr>
      <w:tr w14:paraId="4CFA2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6" w:hRule="atLeast"/>
        </w:trPr>
        <w:tc>
          <w:tcPr>
            <w:tcW w:w="666" w:type="dxa"/>
            <w:gridSpan w:val="3"/>
            <w:vAlign w:val="top"/>
          </w:tcPr>
          <w:p w14:paraId="5E186B90">
            <w:pPr>
              <w:spacing w:line="263" w:lineRule="auto"/>
              <w:rPr>
                <w:rFonts w:ascii="Arial"/>
                <w:sz w:val="21"/>
              </w:rPr>
            </w:pPr>
          </w:p>
          <w:p w14:paraId="16ECE139">
            <w:pPr>
              <w:spacing w:line="264" w:lineRule="auto"/>
              <w:rPr>
                <w:rFonts w:ascii="Arial"/>
                <w:sz w:val="21"/>
              </w:rPr>
            </w:pPr>
          </w:p>
          <w:p w14:paraId="62388096">
            <w:pPr>
              <w:spacing w:line="264" w:lineRule="auto"/>
              <w:rPr>
                <w:rFonts w:ascii="Arial"/>
                <w:sz w:val="21"/>
              </w:rPr>
            </w:pPr>
          </w:p>
          <w:p w14:paraId="46C27198">
            <w:pPr>
              <w:pStyle w:val="15"/>
              <w:spacing w:before="78"/>
              <w:ind w:left="245"/>
            </w:pPr>
            <w:r>
              <w:rPr>
                <w:b/>
                <w:bCs/>
                <w:spacing w:val="-17"/>
              </w:rPr>
              <w:t>19</w:t>
            </w:r>
          </w:p>
        </w:tc>
        <w:tc>
          <w:tcPr>
            <w:tcW w:w="1632" w:type="dxa"/>
            <w:gridSpan w:val="3"/>
            <w:vAlign w:val="top"/>
          </w:tcPr>
          <w:p w14:paraId="1F653887">
            <w:pPr>
              <w:spacing w:line="264" w:lineRule="auto"/>
              <w:rPr>
                <w:rFonts w:ascii="Arial"/>
                <w:sz w:val="21"/>
              </w:rPr>
            </w:pPr>
          </w:p>
          <w:p w14:paraId="6BA3B70E">
            <w:pPr>
              <w:spacing w:line="264" w:lineRule="auto"/>
              <w:rPr>
                <w:rFonts w:ascii="Arial"/>
                <w:sz w:val="21"/>
              </w:rPr>
            </w:pPr>
          </w:p>
          <w:p w14:paraId="22A4809D">
            <w:pPr>
              <w:spacing w:line="264" w:lineRule="auto"/>
              <w:rPr>
                <w:rFonts w:ascii="Arial"/>
                <w:sz w:val="21"/>
              </w:rPr>
            </w:pPr>
          </w:p>
          <w:p w14:paraId="5387BB64">
            <w:pPr>
              <w:pStyle w:val="15"/>
              <w:spacing w:before="78" w:line="219" w:lineRule="auto"/>
              <w:ind w:right="3"/>
              <w:jc w:val="right"/>
            </w:pPr>
            <w:r>
              <w:rPr>
                <w:b/>
                <w:bCs/>
                <w:spacing w:val="-19"/>
              </w:rPr>
              <w:t>代理服</w:t>
            </w:r>
            <w:r>
              <w:rPr>
                <w:b/>
                <w:bCs/>
                <w:spacing w:val="-18"/>
              </w:rPr>
              <w:t>务费收</w:t>
            </w:r>
            <w:r>
              <w:rPr>
                <w:b/>
                <w:bCs/>
                <w:spacing w:val="-15"/>
              </w:rPr>
              <w:t>取</w:t>
            </w:r>
          </w:p>
        </w:tc>
        <w:tc>
          <w:tcPr>
            <w:tcW w:w="7087" w:type="dxa"/>
            <w:gridSpan w:val="2"/>
            <w:vAlign w:val="top"/>
          </w:tcPr>
          <w:p w14:paraId="23C5D515">
            <w:pPr>
              <w:pStyle w:val="15"/>
              <w:spacing w:before="34" w:line="219" w:lineRule="auto"/>
              <w:ind w:left="259"/>
              <w:rPr>
                <w:color w:val="auto"/>
              </w:rPr>
            </w:pPr>
            <w:r>
              <w:rPr>
                <w:color w:val="auto"/>
                <w:spacing w:val="-1"/>
              </w:rPr>
              <w:t>收取对象：</w:t>
            </w:r>
            <w:r>
              <w:rPr>
                <w:rFonts w:hint="eastAsia" w:cs="宋体"/>
                <w:color w:val="auto"/>
                <w:sz w:val="24"/>
                <w:lang w:val="en-US" w:eastAsia="zh-CN"/>
              </w:rPr>
              <w:t>采购人</w:t>
            </w:r>
          </w:p>
          <w:p w14:paraId="3B07BD95">
            <w:pPr>
              <w:pStyle w:val="15"/>
              <w:spacing w:before="73" w:line="219" w:lineRule="auto"/>
              <w:ind w:left="259"/>
              <w:rPr>
                <w:color w:val="auto"/>
              </w:rPr>
            </w:pPr>
            <w:r>
              <w:rPr>
                <w:color w:val="auto"/>
                <w:spacing w:val="-2"/>
              </w:rPr>
              <w:t>收取金额：</w:t>
            </w:r>
            <w:r>
              <w:rPr>
                <w:rFonts w:hint="eastAsia"/>
                <w:color w:val="auto"/>
                <w:spacing w:val="-2"/>
                <w:lang w:val="en-US" w:eastAsia="zh-CN"/>
              </w:rPr>
              <w:t>11000.00</w:t>
            </w:r>
            <w:r>
              <w:rPr>
                <w:color w:val="auto"/>
                <w:spacing w:val="-2"/>
              </w:rPr>
              <w:t>元</w:t>
            </w:r>
          </w:p>
          <w:p w14:paraId="6DD768C1">
            <w:pPr>
              <w:pStyle w:val="15"/>
              <w:spacing w:before="70" w:line="267" w:lineRule="auto"/>
              <w:ind w:left="9" w:right="5" w:firstLine="249"/>
              <w:jc w:val="both"/>
            </w:pPr>
            <w:r>
              <w:rPr>
                <w:spacing w:val="3"/>
              </w:rPr>
              <w:t>收费标准：根据《关于进一步放开建设项目专项业务服务价格的</w:t>
            </w:r>
            <w:r>
              <w:rPr>
                <w:spacing w:val="7"/>
              </w:rPr>
              <w:t>通知》（发改价格[</w:t>
            </w:r>
            <w:r>
              <w:fldChar w:fldCharType="begin"/>
            </w:r>
            <w:r>
              <w:instrText xml:space="preserve"> HYPERLINK \l "bookmark47" </w:instrText>
            </w:r>
            <w:r>
              <w:fldChar w:fldCharType="separate"/>
            </w:r>
            <w:r>
              <w:rPr>
                <w:spacing w:val="7"/>
              </w:rPr>
              <w:t>2015</w:t>
            </w:r>
            <w:r>
              <w:rPr>
                <w:spacing w:val="7"/>
              </w:rPr>
              <w:fldChar w:fldCharType="end"/>
            </w:r>
            <w:r>
              <w:rPr>
                <w:spacing w:val="7"/>
              </w:rPr>
              <w:t>]299号）规定，实行市场调</w:t>
            </w:r>
            <w:r>
              <w:rPr>
                <w:spacing w:val="6"/>
              </w:rPr>
              <w:t>节价，应严格</w:t>
            </w:r>
            <w:r>
              <w:rPr>
                <w:spacing w:val="3"/>
              </w:rPr>
              <w:t>遵守《价格法》、《关于商品和服务实行明码标价的规定》等法律</w:t>
            </w:r>
            <w:r>
              <w:t>法规的规定，由采购人和采购代理机构共同</w:t>
            </w:r>
            <w:r>
              <w:rPr>
                <w:spacing w:val="-1"/>
              </w:rPr>
              <w:t>确定合理的收费金额。</w:t>
            </w:r>
          </w:p>
        </w:tc>
      </w:tr>
      <w:tr w14:paraId="4F34C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66" w:type="dxa"/>
            <w:gridSpan w:val="3"/>
            <w:vAlign w:val="top"/>
          </w:tcPr>
          <w:p w14:paraId="07C1C4A6">
            <w:pPr>
              <w:pStyle w:val="15"/>
              <w:spacing w:before="276"/>
              <w:ind w:left="223"/>
            </w:pPr>
            <w:r>
              <w:rPr>
                <w:b/>
                <w:bCs/>
                <w:spacing w:val="-9"/>
              </w:rPr>
              <w:t>20</w:t>
            </w:r>
          </w:p>
        </w:tc>
        <w:tc>
          <w:tcPr>
            <w:tcW w:w="1632" w:type="dxa"/>
            <w:gridSpan w:val="3"/>
            <w:vAlign w:val="top"/>
          </w:tcPr>
          <w:p w14:paraId="35EB12FE">
            <w:pPr>
              <w:pStyle w:val="15"/>
              <w:spacing w:before="276" w:line="220" w:lineRule="auto"/>
              <w:ind w:right="3"/>
              <w:jc w:val="right"/>
            </w:pPr>
            <w:r>
              <w:rPr>
                <w:b/>
                <w:bCs/>
                <w:spacing w:val="-18"/>
              </w:rPr>
              <w:t>合同签订有效期</w:t>
            </w:r>
          </w:p>
        </w:tc>
        <w:tc>
          <w:tcPr>
            <w:tcW w:w="7087" w:type="dxa"/>
            <w:gridSpan w:val="2"/>
            <w:vAlign w:val="top"/>
          </w:tcPr>
          <w:p w14:paraId="4F3313EC">
            <w:pPr>
              <w:pStyle w:val="15"/>
              <w:spacing w:before="36" w:line="345" w:lineRule="auto"/>
              <w:ind w:left="160" w:right="209" w:firstLine="41"/>
            </w:pPr>
            <w:r>
              <w:rPr>
                <w:spacing w:val="7"/>
              </w:rPr>
              <w:t>自成交通知书发出之日起30日内与采购人签订合</w:t>
            </w:r>
            <w:r>
              <w:rPr>
                <w:spacing w:val="6"/>
              </w:rPr>
              <w:t>同。并将合同</w:t>
            </w:r>
            <w:r>
              <w:rPr>
                <w:spacing w:val="7"/>
              </w:rPr>
              <w:t>报</w:t>
            </w:r>
            <w:r>
              <w:rPr>
                <w:rFonts w:hint="eastAsia"/>
                <w:spacing w:val="7"/>
                <w:lang w:eastAsia="zh-CN"/>
              </w:rPr>
              <w:t>青海信泽项目管理有限公司</w:t>
            </w:r>
            <w:r>
              <w:rPr>
                <w:spacing w:val="7"/>
              </w:rPr>
              <w:t>存档。</w:t>
            </w:r>
          </w:p>
        </w:tc>
      </w:tr>
      <w:tr w14:paraId="7B2DB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66" w:type="dxa"/>
            <w:gridSpan w:val="3"/>
            <w:vAlign w:val="top"/>
          </w:tcPr>
          <w:p w14:paraId="78FD09C8">
            <w:pPr>
              <w:pStyle w:val="15"/>
              <w:spacing w:before="277" w:line="241" w:lineRule="auto"/>
              <w:ind w:left="223"/>
            </w:pPr>
            <w:r>
              <w:rPr>
                <w:b/>
                <w:bCs/>
                <w:spacing w:val="-9"/>
              </w:rPr>
              <w:t>21</w:t>
            </w:r>
          </w:p>
        </w:tc>
        <w:tc>
          <w:tcPr>
            <w:tcW w:w="1632" w:type="dxa"/>
            <w:gridSpan w:val="3"/>
            <w:vAlign w:val="top"/>
          </w:tcPr>
          <w:p w14:paraId="775468C9">
            <w:pPr>
              <w:pStyle w:val="15"/>
              <w:spacing w:before="43" w:line="343" w:lineRule="auto"/>
              <w:ind w:left="603" w:right="135" w:hanging="447"/>
            </w:pPr>
            <w:r>
              <w:rPr>
                <w:b/>
                <w:bCs/>
                <w:spacing w:val="-20"/>
              </w:rPr>
              <w:t>政府采购合同</w:t>
            </w:r>
            <w:r>
              <w:rPr>
                <w:b/>
                <w:bCs/>
                <w:spacing w:val="-9"/>
              </w:rPr>
              <w:t>备案</w:t>
            </w:r>
          </w:p>
        </w:tc>
        <w:tc>
          <w:tcPr>
            <w:tcW w:w="7087" w:type="dxa"/>
            <w:gridSpan w:val="2"/>
            <w:vAlign w:val="top"/>
          </w:tcPr>
          <w:p w14:paraId="0E23E235">
            <w:pPr>
              <w:pStyle w:val="15"/>
              <w:spacing w:before="37" w:line="219" w:lineRule="auto"/>
              <w:ind w:left="161"/>
            </w:pPr>
            <w:r>
              <w:rPr>
                <w:spacing w:val="7"/>
              </w:rPr>
              <w:t>采购合同全数返回采购代理机构鉴证，盖章。</w:t>
            </w:r>
          </w:p>
          <w:p w14:paraId="0A848182">
            <w:pPr>
              <w:pStyle w:val="15"/>
              <w:spacing w:before="180" w:line="219" w:lineRule="auto"/>
              <w:ind w:left="161"/>
            </w:pPr>
            <w:r>
              <w:rPr>
                <w:spacing w:val="6"/>
              </w:rPr>
              <w:t>采购代理机构留存</w:t>
            </w:r>
            <w:r>
              <w:rPr>
                <w:b/>
                <w:bCs/>
                <w:spacing w:val="6"/>
              </w:rPr>
              <w:t>两份</w:t>
            </w:r>
            <w:r>
              <w:rPr>
                <w:spacing w:val="6"/>
              </w:rPr>
              <w:t>原件备案。</w:t>
            </w:r>
          </w:p>
        </w:tc>
      </w:tr>
      <w:tr w14:paraId="19DBC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66" w:type="dxa"/>
            <w:gridSpan w:val="3"/>
            <w:vAlign w:val="top"/>
          </w:tcPr>
          <w:p w14:paraId="7CD89260">
            <w:pPr>
              <w:pStyle w:val="15"/>
              <w:spacing w:before="50" w:line="241" w:lineRule="auto"/>
              <w:ind w:left="223"/>
            </w:pPr>
            <w:r>
              <w:rPr>
                <w:b/>
                <w:bCs/>
                <w:spacing w:val="-9"/>
              </w:rPr>
              <w:t>22</w:t>
            </w:r>
          </w:p>
        </w:tc>
        <w:tc>
          <w:tcPr>
            <w:tcW w:w="1632" w:type="dxa"/>
            <w:gridSpan w:val="3"/>
            <w:vAlign w:val="top"/>
          </w:tcPr>
          <w:p w14:paraId="5355BC07">
            <w:pPr>
              <w:pStyle w:val="15"/>
              <w:spacing w:before="50" w:line="220" w:lineRule="auto"/>
              <w:ind w:left="269"/>
            </w:pPr>
            <w:r>
              <w:rPr>
                <w:b/>
                <w:bCs/>
                <w:spacing w:val="-16"/>
              </w:rPr>
              <w:t>磋商有效期</w:t>
            </w:r>
          </w:p>
        </w:tc>
        <w:tc>
          <w:tcPr>
            <w:tcW w:w="7087" w:type="dxa"/>
            <w:gridSpan w:val="2"/>
            <w:vAlign w:val="top"/>
          </w:tcPr>
          <w:p w14:paraId="52FDB4AC">
            <w:pPr>
              <w:pStyle w:val="15"/>
              <w:spacing w:before="37" w:line="219" w:lineRule="auto"/>
              <w:ind w:left="162"/>
            </w:pPr>
            <w:r>
              <w:rPr>
                <w:spacing w:val="7"/>
              </w:rPr>
              <w:t>本次磋商有效期为磋商之日起60个日历日。</w:t>
            </w:r>
          </w:p>
        </w:tc>
      </w:tr>
      <w:tr w14:paraId="16E2A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0" w:hRule="atLeast"/>
        </w:trPr>
        <w:tc>
          <w:tcPr>
            <w:tcW w:w="666" w:type="dxa"/>
            <w:gridSpan w:val="3"/>
            <w:shd w:val="clear" w:color="auto" w:fill="auto"/>
            <w:vAlign w:val="top"/>
          </w:tcPr>
          <w:p w14:paraId="6B2A9040">
            <w:pPr>
              <w:spacing w:line="246" w:lineRule="auto"/>
              <w:rPr>
                <w:rFonts w:ascii="Arial"/>
                <w:sz w:val="21"/>
              </w:rPr>
            </w:pPr>
          </w:p>
          <w:p w14:paraId="27583ADF">
            <w:pPr>
              <w:spacing w:line="246" w:lineRule="auto"/>
              <w:rPr>
                <w:rFonts w:ascii="Arial"/>
                <w:sz w:val="21"/>
              </w:rPr>
            </w:pPr>
          </w:p>
          <w:p w14:paraId="7EB0AC02">
            <w:pPr>
              <w:spacing w:line="246" w:lineRule="auto"/>
              <w:rPr>
                <w:rFonts w:ascii="Arial"/>
                <w:sz w:val="21"/>
              </w:rPr>
            </w:pPr>
          </w:p>
          <w:p w14:paraId="64913DE4">
            <w:pPr>
              <w:spacing w:line="246" w:lineRule="auto"/>
              <w:rPr>
                <w:rFonts w:ascii="Arial"/>
                <w:sz w:val="21"/>
              </w:rPr>
            </w:pPr>
          </w:p>
          <w:p w14:paraId="349AF30A">
            <w:pPr>
              <w:spacing w:line="246" w:lineRule="auto"/>
              <w:rPr>
                <w:rFonts w:ascii="Arial"/>
                <w:sz w:val="21"/>
              </w:rPr>
            </w:pPr>
          </w:p>
          <w:p w14:paraId="53A77B15">
            <w:pPr>
              <w:spacing w:line="247" w:lineRule="auto"/>
              <w:rPr>
                <w:rFonts w:ascii="Arial"/>
                <w:sz w:val="21"/>
              </w:rPr>
            </w:pPr>
          </w:p>
          <w:p w14:paraId="40AA0411">
            <w:pPr>
              <w:pStyle w:val="15"/>
              <w:spacing w:before="78"/>
              <w:ind w:left="214" w:leftChars="0"/>
              <w:rPr>
                <w:rFonts w:ascii="宋体" w:hAnsi="宋体" w:eastAsia="宋体" w:cs="宋体"/>
                <w:snapToGrid w:val="0"/>
                <w:color w:val="000000"/>
                <w:kern w:val="0"/>
                <w:sz w:val="24"/>
                <w:szCs w:val="24"/>
                <w:lang w:val="en-US" w:eastAsia="en-US" w:bidi="ar-SA"/>
              </w:rPr>
            </w:pPr>
            <w:r>
              <w:rPr>
                <w:b/>
                <w:bCs/>
                <w:spacing w:val="-6"/>
              </w:rPr>
              <w:t>23</w:t>
            </w:r>
          </w:p>
        </w:tc>
        <w:tc>
          <w:tcPr>
            <w:tcW w:w="1632" w:type="dxa"/>
            <w:gridSpan w:val="3"/>
            <w:shd w:val="clear" w:color="auto" w:fill="auto"/>
            <w:vAlign w:val="top"/>
          </w:tcPr>
          <w:p w14:paraId="1F30B962">
            <w:pPr>
              <w:spacing w:line="246" w:lineRule="auto"/>
              <w:rPr>
                <w:rFonts w:ascii="Arial"/>
                <w:sz w:val="21"/>
              </w:rPr>
            </w:pPr>
          </w:p>
          <w:p w14:paraId="1950513C">
            <w:pPr>
              <w:spacing w:line="246" w:lineRule="auto"/>
              <w:rPr>
                <w:rFonts w:ascii="Arial"/>
                <w:sz w:val="21"/>
              </w:rPr>
            </w:pPr>
          </w:p>
          <w:p w14:paraId="7E954986">
            <w:pPr>
              <w:spacing w:line="246" w:lineRule="auto"/>
              <w:rPr>
                <w:rFonts w:ascii="Arial"/>
                <w:sz w:val="21"/>
              </w:rPr>
            </w:pPr>
          </w:p>
          <w:p w14:paraId="1AE02659">
            <w:pPr>
              <w:spacing w:line="246" w:lineRule="auto"/>
              <w:rPr>
                <w:rFonts w:ascii="Arial"/>
                <w:sz w:val="21"/>
              </w:rPr>
            </w:pPr>
          </w:p>
          <w:p w14:paraId="65A69EB2">
            <w:pPr>
              <w:spacing w:line="247" w:lineRule="auto"/>
              <w:rPr>
                <w:rFonts w:ascii="Arial"/>
                <w:sz w:val="21"/>
              </w:rPr>
            </w:pPr>
          </w:p>
          <w:p w14:paraId="5D6E77E0">
            <w:pPr>
              <w:spacing w:line="247" w:lineRule="auto"/>
              <w:rPr>
                <w:rFonts w:ascii="Arial"/>
                <w:sz w:val="21"/>
              </w:rPr>
            </w:pPr>
          </w:p>
          <w:p w14:paraId="110E3F0D">
            <w:pPr>
              <w:pStyle w:val="15"/>
              <w:spacing w:before="78" w:line="220" w:lineRule="auto"/>
              <w:ind w:left="321" w:leftChars="0"/>
              <w:rPr>
                <w:rFonts w:ascii="宋体" w:hAnsi="宋体" w:eastAsia="宋体" w:cs="宋体"/>
                <w:snapToGrid w:val="0"/>
                <w:color w:val="000000"/>
                <w:kern w:val="0"/>
                <w:sz w:val="24"/>
                <w:szCs w:val="24"/>
                <w:lang w:val="en-US" w:eastAsia="en-US" w:bidi="ar-SA"/>
              </w:rPr>
            </w:pPr>
            <w:r>
              <w:rPr>
                <w:b/>
                <w:bCs/>
                <w:spacing w:val="3"/>
              </w:rPr>
              <w:t>其他事项</w:t>
            </w:r>
          </w:p>
        </w:tc>
        <w:tc>
          <w:tcPr>
            <w:tcW w:w="7087" w:type="dxa"/>
            <w:gridSpan w:val="2"/>
            <w:shd w:val="clear" w:color="auto" w:fill="auto"/>
            <w:vAlign w:val="top"/>
          </w:tcPr>
          <w:p w14:paraId="2315C593">
            <w:pPr>
              <w:spacing w:before="182" w:line="359" w:lineRule="auto"/>
              <w:ind w:right="215"/>
              <w:rPr>
                <w:rFonts w:ascii="宋体" w:hAnsi="宋体" w:eastAsia="宋体" w:cs="宋体"/>
                <w:sz w:val="24"/>
                <w:szCs w:val="24"/>
              </w:rPr>
            </w:pPr>
            <w:r>
              <w:rPr>
                <w:rFonts w:ascii="宋体" w:hAnsi="宋体" w:eastAsia="宋体" w:cs="宋体"/>
                <w:sz w:val="24"/>
                <w:szCs w:val="24"/>
              </w:rPr>
              <w:t>1、本公告同时在</w:t>
            </w:r>
            <w:r>
              <w:rPr>
                <w:rFonts w:hint="eastAsia" w:ascii="宋体" w:hAnsi="宋体" w:eastAsia="宋体" w:cs="宋体"/>
                <w:sz w:val="24"/>
                <w:szCs w:val="24"/>
                <w:lang w:eastAsia="zh-CN"/>
              </w:rPr>
              <w:t>以下网站予以公布：《青海省政府采购网》、《青海省公共资源交易网》、《中国采购与招标网》。</w:t>
            </w:r>
            <w:r>
              <w:rPr>
                <w:rFonts w:ascii="宋体" w:hAnsi="宋体" w:eastAsia="宋体" w:cs="宋体"/>
                <w:sz w:val="24"/>
                <w:szCs w:val="24"/>
              </w:rPr>
              <w:t>（公告期限：自青海政府采购网发布之日起 5</w:t>
            </w:r>
            <w:r>
              <w:rPr>
                <w:rFonts w:ascii="宋体" w:hAnsi="宋体" w:eastAsia="宋体" w:cs="宋体"/>
                <w:spacing w:val="-1"/>
                <w:sz w:val="24"/>
                <w:szCs w:val="24"/>
              </w:rPr>
              <w:t>个工作日，公告内容以青海政府采购网发布的为准）。</w:t>
            </w:r>
          </w:p>
          <w:p w14:paraId="7812D506">
            <w:pPr>
              <w:spacing w:before="182" w:line="359" w:lineRule="auto"/>
              <w:ind w:right="215"/>
              <w:rPr>
                <w:rFonts w:ascii="宋体" w:hAnsi="宋体" w:eastAsia="宋体" w:cs="宋体"/>
                <w:sz w:val="24"/>
                <w:szCs w:val="24"/>
              </w:rPr>
            </w:pPr>
            <w:r>
              <w:rPr>
                <w:rFonts w:ascii="宋体" w:hAnsi="宋体" w:eastAsia="宋体" w:cs="宋体"/>
                <w:sz w:val="24"/>
                <w:szCs w:val="24"/>
              </w:rPr>
              <w:t>2、本次采购采用线上提交响应文件的方式进</w:t>
            </w:r>
            <w:r>
              <w:rPr>
                <w:rFonts w:ascii="宋体" w:hAnsi="宋体" w:eastAsia="宋体" w:cs="宋体"/>
                <w:spacing w:val="-1"/>
                <w:sz w:val="24"/>
                <w:szCs w:val="24"/>
              </w:rPr>
              <w:t>行采购，线上电子版响应文件须在响应文件递交截止时间前上传政采云平台。</w:t>
            </w:r>
          </w:p>
          <w:p w14:paraId="052D6CCF">
            <w:pPr>
              <w:spacing w:line="218" w:lineRule="auto"/>
              <w:rPr>
                <w:rFonts w:ascii="宋体" w:hAnsi="宋体" w:eastAsia="宋体" w:cs="宋体"/>
                <w:sz w:val="24"/>
                <w:szCs w:val="24"/>
              </w:rPr>
            </w:pPr>
            <w:r>
              <w:rPr>
                <w:rFonts w:ascii="宋体" w:hAnsi="宋体" w:eastAsia="宋体" w:cs="宋体"/>
                <w:spacing w:val="-1"/>
                <w:sz w:val="24"/>
                <w:szCs w:val="24"/>
              </w:rPr>
              <w:t>3、若对项目采购电子交易系统操作有疑问，可登录政采云</w:t>
            </w:r>
          </w:p>
          <w:p w14:paraId="0D14AAFE">
            <w:pPr>
              <w:spacing w:before="184" w:line="359" w:lineRule="auto"/>
              <w:ind w:right="335" w:firstLine="11"/>
              <w:rPr>
                <w:rFonts w:ascii="宋体" w:hAnsi="宋体" w:eastAsia="宋体" w:cs="宋体"/>
                <w:sz w:val="24"/>
                <w:szCs w:val="24"/>
              </w:rPr>
            </w:pPr>
            <w:r>
              <w:rPr>
                <w:rFonts w:ascii="宋体" w:hAnsi="宋体" w:eastAsia="宋体" w:cs="宋体"/>
                <w:spacing w:val="-1"/>
                <w:sz w:val="24"/>
                <w:szCs w:val="24"/>
              </w:rPr>
              <w:t>（</w:t>
            </w:r>
            <w:r>
              <w:fldChar w:fldCharType="begin"/>
            </w:r>
            <w:r>
              <w:instrText xml:space="preserve"> HYPERLINK "https://www.zcygov.cn/" </w:instrText>
            </w:r>
            <w:r>
              <w:fldChar w:fldCharType="separate"/>
            </w:r>
            <w:r>
              <w:rPr>
                <w:rFonts w:ascii="宋体" w:hAnsi="宋体" w:eastAsia="宋体" w:cs="宋体"/>
                <w:spacing w:val="-1"/>
                <w:sz w:val="24"/>
                <w:szCs w:val="24"/>
              </w:rPr>
              <w:t>https://www.zcygov.cn/</w:t>
            </w:r>
            <w:r>
              <w:rPr>
                <w:rFonts w:ascii="宋体" w:hAnsi="宋体" w:eastAsia="宋体" w:cs="宋体"/>
                <w:spacing w:val="-1"/>
                <w:sz w:val="24"/>
                <w:szCs w:val="24"/>
              </w:rPr>
              <w:fldChar w:fldCharType="end"/>
            </w:r>
            <w:r>
              <w:rPr>
                <w:rFonts w:ascii="宋体" w:hAnsi="宋体" w:eastAsia="宋体" w:cs="宋体"/>
                <w:spacing w:val="11"/>
                <w:sz w:val="24"/>
                <w:szCs w:val="24"/>
              </w:rPr>
              <w:t>），</w:t>
            </w:r>
            <w:r>
              <w:rPr>
                <w:rFonts w:ascii="宋体" w:hAnsi="宋体" w:eastAsia="宋体" w:cs="宋体"/>
                <w:spacing w:val="-1"/>
                <w:sz w:val="24"/>
                <w:szCs w:val="24"/>
              </w:rPr>
              <w:t>点击右侧咨询小采，获取采小蜜智能服务管家帮</w:t>
            </w:r>
            <w:r>
              <w:rPr>
                <w:rFonts w:ascii="宋体" w:hAnsi="宋体" w:eastAsia="宋体" w:cs="宋体"/>
                <w:sz w:val="24"/>
                <w:szCs w:val="24"/>
              </w:rPr>
              <w:t>助，或拨打政采云服务热线95763</w:t>
            </w:r>
            <w:r>
              <w:rPr>
                <w:rFonts w:ascii="宋体" w:hAnsi="宋体" w:eastAsia="宋体" w:cs="宋体"/>
                <w:spacing w:val="-47"/>
                <w:sz w:val="24"/>
                <w:szCs w:val="24"/>
              </w:rPr>
              <w:t xml:space="preserve"> </w:t>
            </w:r>
            <w:r>
              <w:rPr>
                <w:rFonts w:ascii="宋体" w:hAnsi="宋体" w:eastAsia="宋体" w:cs="宋体"/>
                <w:sz w:val="24"/>
                <w:szCs w:val="24"/>
              </w:rPr>
              <w:t>获取热线服务帮助。 CA</w:t>
            </w:r>
            <w:r>
              <w:rPr>
                <w:rFonts w:ascii="宋体" w:hAnsi="宋体" w:eastAsia="宋体" w:cs="宋体"/>
                <w:spacing w:val="-24"/>
                <w:sz w:val="24"/>
                <w:szCs w:val="24"/>
              </w:rPr>
              <w:t xml:space="preserve"> </w:t>
            </w:r>
            <w:r>
              <w:rPr>
                <w:rFonts w:ascii="宋体" w:hAnsi="宋体" w:eastAsia="宋体" w:cs="宋体"/>
                <w:sz w:val="24"/>
                <w:szCs w:val="24"/>
              </w:rPr>
              <w:t>问题联系电话（人</w:t>
            </w:r>
            <w:r>
              <w:rPr>
                <w:rFonts w:ascii="宋体" w:hAnsi="宋体" w:eastAsia="宋体" w:cs="宋体"/>
                <w:spacing w:val="-2"/>
                <w:sz w:val="24"/>
                <w:szCs w:val="24"/>
              </w:rPr>
              <w:t>工</w:t>
            </w:r>
            <w:r>
              <w:rPr>
                <w:rFonts w:ascii="宋体" w:hAnsi="宋体" w:eastAsia="宋体" w:cs="宋体"/>
                <w:spacing w:val="8"/>
                <w:sz w:val="24"/>
                <w:szCs w:val="24"/>
              </w:rPr>
              <w:t>）；</w:t>
            </w:r>
            <w:r>
              <w:rPr>
                <w:rFonts w:ascii="宋体" w:hAnsi="宋体" w:eastAsia="宋体" w:cs="宋体"/>
                <w:spacing w:val="-2"/>
                <w:sz w:val="24"/>
                <w:szCs w:val="24"/>
              </w:rPr>
              <w:t>天谷</w:t>
            </w:r>
            <w:r>
              <w:rPr>
                <w:rFonts w:ascii="宋体" w:hAnsi="宋体" w:eastAsia="宋体" w:cs="宋体"/>
                <w:spacing w:val="-52"/>
                <w:sz w:val="24"/>
                <w:szCs w:val="24"/>
              </w:rPr>
              <w:t xml:space="preserve"> </w:t>
            </w:r>
            <w:r>
              <w:rPr>
                <w:rFonts w:ascii="宋体" w:hAnsi="宋体" w:eastAsia="宋体" w:cs="宋体"/>
                <w:spacing w:val="-2"/>
                <w:sz w:val="24"/>
                <w:szCs w:val="24"/>
              </w:rPr>
              <w:t>CA 400-087-8198。</w:t>
            </w:r>
          </w:p>
          <w:p w14:paraId="76C467B4">
            <w:pPr>
              <w:spacing w:before="179" w:line="359" w:lineRule="auto"/>
              <w:ind w:right="215"/>
              <w:rPr>
                <w:rFonts w:ascii="宋体" w:hAnsi="宋体" w:eastAsia="宋体" w:cs="宋体"/>
                <w:sz w:val="24"/>
                <w:szCs w:val="24"/>
              </w:rPr>
            </w:pPr>
            <w:r>
              <w:rPr>
                <w:rFonts w:ascii="宋体" w:hAnsi="宋体" w:eastAsia="宋体" w:cs="宋体"/>
                <w:spacing w:val="-1"/>
                <w:sz w:val="24"/>
                <w:szCs w:val="24"/>
              </w:rPr>
              <w:t>4、磋商供应商解密和磋商报价时必须由</w:t>
            </w:r>
            <w:r>
              <w:rPr>
                <w:rFonts w:ascii="宋体" w:hAnsi="宋体" w:eastAsia="宋体" w:cs="宋体"/>
                <w:spacing w:val="-45"/>
                <w:sz w:val="24"/>
                <w:szCs w:val="24"/>
              </w:rPr>
              <w:t xml:space="preserve"> </w:t>
            </w:r>
            <w:r>
              <w:rPr>
                <w:rFonts w:ascii="宋体" w:hAnsi="宋体" w:eastAsia="宋体" w:cs="宋体"/>
                <w:spacing w:val="-1"/>
                <w:sz w:val="24"/>
                <w:szCs w:val="24"/>
              </w:rPr>
              <w:t>e</w:t>
            </w:r>
            <w:r>
              <w:rPr>
                <w:rFonts w:ascii="宋体" w:hAnsi="宋体" w:eastAsia="宋体" w:cs="宋体"/>
                <w:spacing w:val="-51"/>
                <w:sz w:val="24"/>
                <w:szCs w:val="24"/>
              </w:rPr>
              <w:t xml:space="preserve"> </w:t>
            </w:r>
            <w:r>
              <w:rPr>
                <w:rFonts w:ascii="宋体" w:hAnsi="宋体" w:eastAsia="宋体" w:cs="宋体"/>
                <w:spacing w:val="-1"/>
                <w:sz w:val="24"/>
                <w:szCs w:val="24"/>
              </w:rPr>
              <w:t>签宝注册人办理，在固定电脑设备前登录等待解密和磋商最终报价。</w:t>
            </w:r>
          </w:p>
          <w:p w14:paraId="31465C3F">
            <w:pPr>
              <w:spacing w:before="2" w:line="359" w:lineRule="auto"/>
              <w:rPr>
                <w:rFonts w:ascii="宋体" w:hAnsi="宋体" w:eastAsia="宋体" w:cs="宋体"/>
                <w:snapToGrid w:val="0"/>
                <w:color w:val="000000"/>
                <w:kern w:val="0"/>
                <w:sz w:val="24"/>
                <w:szCs w:val="24"/>
                <w:lang w:val="en-US" w:eastAsia="en-US" w:bidi="ar-SA"/>
              </w:rPr>
            </w:pPr>
            <w:r>
              <w:rPr>
                <w:rFonts w:ascii="宋体" w:hAnsi="宋体" w:eastAsia="宋体" w:cs="宋体"/>
                <w:b/>
                <w:bCs/>
                <w:spacing w:val="-3"/>
                <w:sz w:val="24"/>
                <w:szCs w:val="24"/>
              </w:rPr>
              <w:t>5、在开、评标过程中发现投标人/投标供应商</w:t>
            </w:r>
            <w:r>
              <w:rPr>
                <w:rFonts w:ascii="宋体" w:hAnsi="宋体" w:eastAsia="宋体" w:cs="宋体"/>
                <w:spacing w:val="-40"/>
                <w:sz w:val="24"/>
                <w:szCs w:val="24"/>
              </w:rPr>
              <w:t xml:space="preserve"> </w:t>
            </w:r>
            <w:r>
              <w:rPr>
                <w:rFonts w:ascii="宋体" w:hAnsi="宋体" w:eastAsia="宋体" w:cs="宋体"/>
                <w:b/>
                <w:bCs/>
                <w:spacing w:val="-3"/>
                <w:sz w:val="24"/>
                <w:szCs w:val="24"/>
              </w:rPr>
              <w:t>IP</w:t>
            </w:r>
            <w:r>
              <w:rPr>
                <w:rFonts w:ascii="宋体" w:hAnsi="宋体" w:eastAsia="宋体" w:cs="宋体"/>
                <w:spacing w:val="-51"/>
                <w:sz w:val="24"/>
                <w:szCs w:val="24"/>
              </w:rPr>
              <w:t xml:space="preserve"> </w:t>
            </w:r>
            <w:r>
              <w:rPr>
                <w:rFonts w:ascii="宋体" w:hAnsi="宋体" w:eastAsia="宋体" w:cs="宋体"/>
                <w:b/>
                <w:bCs/>
                <w:spacing w:val="-3"/>
                <w:sz w:val="24"/>
                <w:szCs w:val="24"/>
              </w:rPr>
              <w:t>地址、MAC</w:t>
            </w:r>
            <w:r>
              <w:rPr>
                <w:rFonts w:ascii="宋体" w:hAnsi="宋体" w:eastAsia="宋体" w:cs="宋体"/>
                <w:spacing w:val="-48"/>
                <w:sz w:val="24"/>
                <w:szCs w:val="24"/>
              </w:rPr>
              <w:t xml:space="preserve"> </w:t>
            </w:r>
            <w:r>
              <w:rPr>
                <w:rFonts w:ascii="宋体" w:hAnsi="宋体" w:eastAsia="宋体" w:cs="宋体"/>
                <w:b/>
                <w:bCs/>
                <w:spacing w:val="-3"/>
                <w:sz w:val="24"/>
                <w:szCs w:val="24"/>
              </w:rPr>
              <w:t>地址、硬件</w:t>
            </w:r>
            <w:r>
              <w:rPr>
                <w:rFonts w:ascii="宋体" w:hAnsi="宋体" w:eastAsia="宋体" w:cs="宋体"/>
                <w:b/>
                <w:bCs/>
                <w:spacing w:val="-4"/>
                <w:sz w:val="24"/>
                <w:szCs w:val="24"/>
              </w:rPr>
              <w:t>号等异</w:t>
            </w:r>
            <w:r>
              <w:rPr>
                <w:rFonts w:ascii="宋体" w:hAnsi="宋体" w:eastAsia="宋体" w:cs="宋体"/>
                <w:b/>
                <w:bCs/>
                <w:spacing w:val="-2"/>
                <w:sz w:val="24"/>
                <w:szCs w:val="24"/>
              </w:rPr>
              <w:t>常预警情形，针对预警的投标人/投标供应商按投标无效处理，若由此原因导致投</w:t>
            </w:r>
            <w:r>
              <w:rPr>
                <w:rFonts w:ascii="宋体" w:hAnsi="宋体" w:eastAsia="宋体" w:cs="宋体"/>
                <w:b/>
                <w:bCs/>
                <w:spacing w:val="-3"/>
                <w:sz w:val="24"/>
                <w:szCs w:val="24"/>
              </w:rPr>
              <w:t>标无效的责任自负。</w:t>
            </w:r>
          </w:p>
        </w:tc>
      </w:tr>
      <w:tr w14:paraId="3EEEE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666" w:type="dxa"/>
            <w:gridSpan w:val="3"/>
            <w:vAlign w:val="top"/>
          </w:tcPr>
          <w:p w14:paraId="57773703">
            <w:pPr>
              <w:pStyle w:val="15"/>
              <w:spacing w:before="294" w:line="241" w:lineRule="auto"/>
              <w:ind w:left="214"/>
            </w:pPr>
            <w:r>
              <w:rPr>
                <w:b/>
                <w:bCs/>
                <w:spacing w:val="-6"/>
              </w:rPr>
              <w:t>24</w:t>
            </w:r>
          </w:p>
        </w:tc>
        <w:tc>
          <w:tcPr>
            <w:tcW w:w="1632" w:type="dxa"/>
            <w:gridSpan w:val="3"/>
            <w:vAlign w:val="top"/>
          </w:tcPr>
          <w:p w14:paraId="4BC6891F">
            <w:pPr>
              <w:pStyle w:val="15"/>
              <w:spacing w:before="60" w:line="350" w:lineRule="auto"/>
              <w:ind w:left="347" w:right="195" w:hanging="153"/>
            </w:pPr>
            <w:r>
              <w:rPr>
                <w:b/>
                <w:bCs/>
                <w:spacing w:val="5"/>
              </w:rPr>
              <w:t>财政监督部</w:t>
            </w:r>
            <w:r>
              <w:rPr>
                <w:b/>
                <w:bCs/>
                <w:spacing w:val="-3"/>
              </w:rPr>
              <w:t>门及电话</w:t>
            </w:r>
          </w:p>
        </w:tc>
        <w:tc>
          <w:tcPr>
            <w:tcW w:w="7087" w:type="dxa"/>
            <w:gridSpan w:val="2"/>
            <w:vAlign w:val="top"/>
          </w:tcPr>
          <w:p w14:paraId="3B59F1D8">
            <w:pPr>
              <w:pStyle w:val="15"/>
              <w:spacing w:before="37" w:line="219" w:lineRule="auto"/>
              <w:ind w:left="122"/>
            </w:pPr>
            <w:r>
              <w:rPr>
                <w:spacing w:val="-1"/>
              </w:rPr>
              <w:t>监督单位：</w:t>
            </w:r>
            <w:r>
              <w:rPr>
                <w:rFonts w:hint="eastAsia" w:ascii="宋体" w:hAnsi="宋体" w:eastAsia="宋体" w:cs="宋体"/>
                <w:color w:val="000000"/>
                <w:sz w:val="24"/>
                <w:highlight w:val="none"/>
                <w:lang w:val="en-US" w:eastAsia="zh-CN"/>
              </w:rPr>
              <w:t xml:space="preserve">班玛县财政局 </w:t>
            </w:r>
          </w:p>
          <w:p w14:paraId="3604F503">
            <w:pPr>
              <w:pStyle w:val="15"/>
              <w:spacing w:before="182" w:line="221" w:lineRule="auto"/>
              <w:ind w:left="122"/>
            </w:pPr>
            <w:r>
              <w:rPr>
                <w:color w:val="auto"/>
                <w:spacing w:val="-1"/>
              </w:rPr>
              <w:t>联系电话：</w:t>
            </w:r>
            <w:r>
              <w:rPr>
                <w:rFonts w:hint="eastAsia"/>
                <w:color w:val="auto"/>
                <w:spacing w:val="-1"/>
              </w:rPr>
              <w:t>0975-5954562</w:t>
            </w:r>
          </w:p>
        </w:tc>
      </w:tr>
    </w:tbl>
    <w:p w14:paraId="6A460348">
      <w:pPr>
        <w:pStyle w:val="2"/>
      </w:pPr>
    </w:p>
    <w:p w14:paraId="16CAFA27">
      <w:pPr>
        <w:sectPr>
          <w:footerReference r:id="rId14" w:type="default"/>
          <w:pgSz w:w="11906" w:h="16839"/>
          <w:pgMar w:top="1429" w:right="1246" w:bottom="1162" w:left="1269" w:header="0" w:footer="917" w:gutter="0"/>
          <w:pgNumType w:fmt="decimal"/>
          <w:cols w:space="720" w:num="1"/>
        </w:sectPr>
      </w:pPr>
    </w:p>
    <w:p w14:paraId="1197F0E3">
      <w:pPr>
        <w:spacing w:before="71" w:line="224" w:lineRule="auto"/>
        <w:ind w:left="2682"/>
        <w:outlineLvl w:val="0"/>
        <w:rPr>
          <w:rFonts w:ascii="宋体" w:hAnsi="宋体" w:eastAsia="宋体" w:cs="宋体"/>
          <w:sz w:val="35"/>
          <w:szCs w:val="35"/>
        </w:rPr>
      </w:pPr>
      <w:bookmarkStart w:id="2" w:name="bookmark3"/>
      <w:bookmarkEnd w:id="2"/>
      <w:bookmarkStart w:id="3" w:name="bookmark4"/>
      <w:bookmarkEnd w:id="3"/>
      <w:r>
        <w:rPr>
          <w:rFonts w:ascii="宋体" w:hAnsi="宋体" w:eastAsia="宋体" w:cs="宋体"/>
          <w:b/>
          <w:bCs/>
          <w:spacing w:val="5"/>
          <w:sz w:val="35"/>
          <w:szCs w:val="35"/>
        </w:rPr>
        <w:t>第三部分</w:t>
      </w:r>
      <w:r>
        <w:rPr>
          <w:rFonts w:ascii="宋体" w:hAnsi="宋体" w:eastAsia="宋体" w:cs="宋体"/>
          <w:spacing w:val="5"/>
          <w:sz w:val="35"/>
          <w:szCs w:val="35"/>
        </w:rPr>
        <w:t xml:space="preserve">  </w:t>
      </w:r>
      <w:r>
        <w:rPr>
          <w:rFonts w:ascii="宋体" w:hAnsi="宋体" w:eastAsia="宋体" w:cs="宋体"/>
          <w:b/>
          <w:bCs/>
          <w:spacing w:val="5"/>
          <w:sz w:val="35"/>
          <w:szCs w:val="35"/>
        </w:rPr>
        <w:t>供应商须知</w:t>
      </w:r>
    </w:p>
    <w:p w14:paraId="0528D094">
      <w:pPr>
        <w:spacing w:before="270" w:line="225" w:lineRule="auto"/>
        <w:ind w:left="3838"/>
        <w:outlineLvl w:val="1"/>
        <w:rPr>
          <w:rFonts w:ascii="宋体" w:hAnsi="宋体" w:eastAsia="宋体" w:cs="宋体"/>
          <w:sz w:val="31"/>
          <w:szCs w:val="31"/>
        </w:rPr>
      </w:pPr>
      <w:bookmarkStart w:id="4" w:name="bookmark48"/>
      <w:bookmarkEnd w:id="4"/>
      <w:r>
        <w:rPr>
          <w:rFonts w:ascii="宋体" w:hAnsi="宋体" w:eastAsia="宋体" w:cs="宋体"/>
          <w:b/>
          <w:bCs/>
          <w:spacing w:val="7"/>
          <w:sz w:val="31"/>
          <w:szCs w:val="31"/>
        </w:rPr>
        <w:t>一、说明</w:t>
      </w:r>
    </w:p>
    <w:p w14:paraId="4765B6E0">
      <w:pPr>
        <w:spacing w:before="233" w:line="220" w:lineRule="auto"/>
        <w:ind w:left="41"/>
        <w:rPr>
          <w:rFonts w:ascii="宋体" w:hAnsi="宋体" w:eastAsia="宋体" w:cs="宋体"/>
          <w:sz w:val="24"/>
          <w:szCs w:val="24"/>
        </w:rPr>
      </w:pPr>
      <w:r>
        <w:rPr>
          <w:rFonts w:ascii="宋体" w:hAnsi="宋体" w:eastAsia="宋体" w:cs="宋体"/>
          <w:b/>
          <w:bCs/>
          <w:spacing w:val="-2"/>
          <w:sz w:val="24"/>
          <w:szCs w:val="24"/>
        </w:rPr>
        <w:t>1.适用范围</w:t>
      </w:r>
    </w:p>
    <w:p w14:paraId="2D6B0FAF">
      <w:pPr>
        <w:spacing w:before="179" w:line="359" w:lineRule="auto"/>
        <w:ind w:left="27" w:right="115" w:firstLine="532"/>
        <w:rPr>
          <w:rFonts w:ascii="宋体" w:hAnsi="宋体" w:eastAsia="宋体" w:cs="宋体"/>
          <w:sz w:val="24"/>
          <w:szCs w:val="24"/>
        </w:rPr>
      </w:pPr>
      <w:r>
        <w:rPr>
          <w:rFonts w:ascii="宋体" w:hAnsi="宋体" w:eastAsia="宋体" w:cs="宋体"/>
          <w:spacing w:val="5"/>
          <w:sz w:val="24"/>
          <w:szCs w:val="24"/>
        </w:rPr>
        <w:t>1.1本次采购依据采购人的采购计划，仅适用于本竞争性磋商文件中所叙述的</w:t>
      </w:r>
      <w:r>
        <w:rPr>
          <w:rFonts w:ascii="宋体" w:hAnsi="宋体" w:eastAsia="宋体" w:cs="宋体"/>
          <w:spacing w:val="-4"/>
          <w:sz w:val="24"/>
          <w:szCs w:val="24"/>
        </w:rPr>
        <w:t>项目。</w:t>
      </w:r>
    </w:p>
    <w:p w14:paraId="3299B0B6">
      <w:pPr>
        <w:spacing w:line="218" w:lineRule="auto"/>
        <w:rPr>
          <w:rFonts w:ascii="宋体" w:hAnsi="宋体" w:eastAsia="宋体" w:cs="宋体"/>
          <w:sz w:val="24"/>
          <w:szCs w:val="24"/>
        </w:rPr>
      </w:pPr>
      <w:r>
        <w:rPr>
          <w:rFonts w:ascii="宋体" w:hAnsi="宋体" w:eastAsia="宋体" w:cs="宋体"/>
          <w:b/>
          <w:bCs/>
          <w:spacing w:val="4"/>
          <w:sz w:val="24"/>
          <w:szCs w:val="24"/>
        </w:rPr>
        <w:t>2.采购方式、合格的供应商</w:t>
      </w:r>
    </w:p>
    <w:p w14:paraId="3BA84485">
      <w:pPr>
        <w:spacing w:before="183" w:line="219" w:lineRule="auto"/>
        <w:ind w:left="511"/>
        <w:rPr>
          <w:rFonts w:ascii="宋体" w:hAnsi="宋体" w:eastAsia="宋体" w:cs="宋体"/>
          <w:sz w:val="24"/>
          <w:szCs w:val="24"/>
        </w:rPr>
      </w:pPr>
      <w:r>
        <w:rPr>
          <w:rFonts w:ascii="宋体" w:hAnsi="宋体" w:eastAsia="宋体" w:cs="宋体"/>
          <w:spacing w:val="6"/>
          <w:sz w:val="24"/>
          <w:szCs w:val="24"/>
        </w:rPr>
        <w:t>2.1本次采购采取竞争性磋商方式。</w:t>
      </w:r>
    </w:p>
    <w:p w14:paraId="4ACCAB03">
      <w:pPr>
        <w:spacing w:before="184" w:line="219" w:lineRule="auto"/>
        <w:ind w:left="516"/>
        <w:rPr>
          <w:rFonts w:ascii="宋体" w:hAnsi="宋体" w:eastAsia="宋体" w:cs="宋体"/>
          <w:sz w:val="24"/>
          <w:szCs w:val="24"/>
        </w:rPr>
      </w:pPr>
      <w:r>
        <w:rPr>
          <w:rFonts w:ascii="宋体" w:hAnsi="宋体" w:eastAsia="宋体" w:cs="宋体"/>
          <w:spacing w:val="6"/>
          <w:sz w:val="24"/>
          <w:szCs w:val="24"/>
        </w:rPr>
        <w:t>2.2合格的供应商：</w:t>
      </w:r>
      <w:r>
        <w:rPr>
          <w:rFonts w:ascii="宋体" w:hAnsi="宋体" w:eastAsia="宋体" w:cs="宋体"/>
          <w:spacing w:val="-63"/>
          <w:sz w:val="24"/>
          <w:szCs w:val="24"/>
        </w:rPr>
        <w:t xml:space="preserve"> </w:t>
      </w:r>
      <w:r>
        <w:rPr>
          <w:rFonts w:ascii="宋体" w:hAnsi="宋体" w:eastAsia="宋体" w:cs="宋体"/>
          <w:spacing w:val="6"/>
          <w:sz w:val="24"/>
          <w:szCs w:val="24"/>
        </w:rPr>
        <w:t>同第一部分</w:t>
      </w:r>
      <w:r>
        <w:rPr>
          <w:rFonts w:hint="eastAsia" w:ascii="宋体" w:hAnsi="宋体" w:eastAsia="宋体" w:cs="宋体"/>
          <w:spacing w:val="6"/>
          <w:sz w:val="24"/>
          <w:szCs w:val="24"/>
          <w:lang w:val="en-US" w:eastAsia="zh-CN"/>
        </w:rPr>
        <w:t>投标</w:t>
      </w:r>
      <w:r>
        <w:rPr>
          <w:rFonts w:ascii="宋体" w:hAnsi="宋体" w:eastAsia="宋体" w:cs="宋体"/>
          <w:spacing w:val="6"/>
          <w:sz w:val="24"/>
          <w:szCs w:val="24"/>
        </w:rPr>
        <w:t>邀请 申请人的资格要求</w:t>
      </w:r>
    </w:p>
    <w:p w14:paraId="59B53AA8">
      <w:pPr>
        <w:spacing w:before="181" w:line="220" w:lineRule="auto"/>
        <w:ind w:left="30"/>
        <w:rPr>
          <w:rFonts w:ascii="宋体" w:hAnsi="宋体" w:eastAsia="宋体" w:cs="宋体"/>
          <w:sz w:val="24"/>
          <w:szCs w:val="24"/>
        </w:rPr>
      </w:pPr>
      <w:r>
        <w:rPr>
          <w:rFonts w:ascii="宋体" w:hAnsi="宋体" w:eastAsia="宋体" w:cs="宋体"/>
          <w:b/>
          <w:bCs/>
          <w:spacing w:val="1"/>
          <w:sz w:val="24"/>
          <w:szCs w:val="24"/>
        </w:rPr>
        <w:t>3.投标费用</w:t>
      </w:r>
    </w:p>
    <w:p w14:paraId="51B355CF">
      <w:pPr>
        <w:spacing w:before="180" w:line="362" w:lineRule="auto"/>
        <w:ind w:left="57" w:right="216" w:firstLine="489"/>
        <w:rPr>
          <w:rFonts w:ascii="宋体" w:hAnsi="宋体" w:eastAsia="宋体" w:cs="宋体"/>
          <w:sz w:val="24"/>
          <w:szCs w:val="24"/>
        </w:rPr>
      </w:pPr>
      <w:r>
        <w:rPr>
          <w:rFonts w:ascii="宋体" w:hAnsi="宋体" w:eastAsia="宋体" w:cs="宋体"/>
          <w:spacing w:val="6"/>
          <w:sz w:val="24"/>
          <w:szCs w:val="24"/>
        </w:rPr>
        <w:t>供应商应自愿承担与参加本次采购有关的费用。采购代理机构对供应商发生</w:t>
      </w:r>
      <w:r>
        <w:rPr>
          <w:rFonts w:ascii="宋体" w:hAnsi="宋体" w:eastAsia="宋体" w:cs="宋体"/>
          <w:spacing w:val="2"/>
          <w:sz w:val="24"/>
          <w:szCs w:val="24"/>
        </w:rPr>
        <w:t>的费用不承担任何责任。</w:t>
      </w:r>
    </w:p>
    <w:p w14:paraId="7EB2956F">
      <w:pPr>
        <w:spacing w:before="5" w:line="225" w:lineRule="auto"/>
        <w:ind w:left="2693"/>
        <w:outlineLvl w:val="1"/>
        <w:rPr>
          <w:rFonts w:ascii="宋体" w:hAnsi="宋体" w:eastAsia="宋体" w:cs="宋体"/>
          <w:sz w:val="31"/>
          <w:szCs w:val="31"/>
        </w:rPr>
      </w:pPr>
      <w:bookmarkStart w:id="5" w:name="bookmark5"/>
      <w:bookmarkEnd w:id="5"/>
      <w:r>
        <w:rPr>
          <w:rFonts w:ascii="宋体" w:hAnsi="宋体" w:eastAsia="宋体" w:cs="宋体"/>
          <w:b/>
          <w:bCs/>
          <w:spacing w:val="11"/>
          <w:sz w:val="31"/>
          <w:szCs w:val="31"/>
        </w:rPr>
        <w:t>二、竞争性磋商文件说明</w:t>
      </w:r>
    </w:p>
    <w:p w14:paraId="2CA147EF">
      <w:pPr>
        <w:spacing w:before="234" w:line="219" w:lineRule="auto"/>
        <w:ind w:left="24"/>
        <w:rPr>
          <w:rFonts w:ascii="宋体" w:hAnsi="宋体" w:eastAsia="宋体" w:cs="宋体"/>
          <w:sz w:val="24"/>
          <w:szCs w:val="24"/>
        </w:rPr>
      </w:pPr>
      <w:r>
        <w:rPr>
          <w:rFonts w:ascii="宋体" w:hAnsi="宋体" w:eastAsia="宋体" w:cs="宋体"/>
          <w:b/>
          <w:bCs/>
          <w:spacing w:val="3"/>
          <w:sz w:val="24"/>
          <w:szCs w:val="24"/>
        </w:rPr>
        <w:t>4.竞争性磋商文件的构成</w:t>
      </w:r>
    </w:p>
    <w:p w14:paraId="06194128">
      <w:pPr>
        <w:spacing w:before="183" w:line="219" w:lineRule="auto"/>
        <w:ind w:left="377"/>
        <w:rPr>
          <w:rFonts w:ascii="宋体" w:hAnsi="宋体" w:eastAsia="宋体" w:cs="宋体"/>
          <w:sz w:val="24"/>
          <w:szCs w:val="24"/>
        </w:rPr>
      </w:pPr>
      <w:r>
        <w:rPr>
          <w:rFonts w:ascii="宋体" w:hAnsi="宋体" w:eastAsia="宋体" w:cs="宋体"/>
          <w:spacing w:val="5"/>
          <w:sz w:val="24"/>
          <w:szCs w:val="24"/>
        </w:rPr>
        <w:t>4.1竞争性磋商文件包括：</w:t>
      </w:r>
    </w:p>
    <w:p w14:paraId="7FAE575E">
      <w:pPr>
        <w:spacing w:before="181" w:line="219" w:lineRule="auto"/>
        <w:ind w:left="552"/>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7"/>
          <w:sz w:val="24"/>
          <w:szCs w:val="24"/>
        </w:rPr>
        <w:t xml:space="preserve"> 投标邀请</w:t>
      </w:r>
    </w:p>
    <w:p w14:paraId="1769074A">
      <w:pPr>
        <w:spacing w:before="180" w:line="219" w:lineRule="auto"/>
        <w:ind w:left="552"/>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52"/>
          <w:sz w:val="24"/>
          <w:szCs w:val="24"/>
        </w:rPr>
        <w:t xml:space="preserve"> </w:t>
      </w:r>
      <w:r>
        <w:rPr>
          <w:rFonts w:ascii="宋体" w:hAnsi="宋体" w:eastAsia="宋体" w:cs="宋体"/>
          <w:spacing w:val="7"/>
          <w:sz w:val="24"/>
          <w:szCs w:val="24"/>
        </w:rPr>
        <w:t>供应商须知前附表</w:t>
      </w:r>
    </w:p>
    <w:p w14:paraId="2C184F44">
      <w:pPr>
        <w:spacing w:before="183" w:line="219" w:lineRule="auto"/>
        <w:ind w:left="552"/>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50"/>
          <w:sz w:val="24"/>
          <w:szCs w:val="24"/>
        </w:rPr>
        <w:t xml:space="preserve"> </w:t>
      </w:r>
      <w:r>
        <w:rPr>
          <w:rFonts w:ascii="宋体" w:hAnsi="宋体" w:eastAsia="宋体" w:cs="宋体"/>
          <w:spacing w:val="6"/>
          <w:sz w:val="24"/>
          <w:szCs w:val="24"/>
        </w:rPr>
        <w:t>供应商须知</w:t>
      </w:r>
    </w:p>
    <w:p w14:paraId="6A3AF713">
      <w:pPr>
        <w:spacing w:before="183" w:line="219" w:lineRule="auto"/>
        <w:ind w:left="552"/>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55"/>
          <w:sz w:val="24"/>
          <w:szCs w:val="24"/>
        </w:rPr>
        <w:t xml:space="preserve"> </w:t>
      </w:r>
      <w:r>
        <w:rPr>
          <w:rFonts w:ascii="宋体" w:hAnsi="宋体" w:eastAsia="宋体" w:cs="宋体"/>
          <w:spacing w:val="2"/>
          <w:sz w:val="24"/>
          <w:szCs w:val="24"/>
        </w:rPr>
        <w:t>合同草案条款</w:t>
      </w:r>
      <w:r>
        <w:rPr>
          <w:rFonts w:ascii="宋体" w:hAnsi="宋体" w:eastAsia="宋体" w:cs="宋体"/>
          <w:spacing w:val="78"/>
          <w:sz w:val="24"/>
          <w:szCs w:val="24"/>
        </w:rPr>
        <w:t xml:space="preserve"> </w:t>
      </w:r>
      <w:r>
        <w:rPr>
          <w:rFonts w:ascii="宋体" w:hAnsi="宋体" w:eastAsia="宋体" w:cs="宋体"/>
          <w:spacing w:val="2"/>
          <w:sz w:val="24"/>
          <w:szCs w:val="24"/>
        </w:rPr>
        <w:t>(参考文本)</w:t>
      </w:r>
    </w:p>
    <w:p w14:paraId="109CD55B">
      <w:pPr>
        <w:spacing w:before="182" w:line="219" w:lineRule="auto"/>
        <w:ind w:left="552"/>
        <w:rPr>
          <w:rFonts w:ascii="宋体" w:hAnsi="宋体" w:eastAsia="宋体" w:cs="宋体"/>
          <w:sz w:val="24"/>
          <w:szCs w:val="24"/>
        </w:rPr>
      </w:pPr>
      <w:r>
        <w:rPr>
          <w:rFonts w:ascii="宋体" w:hAnsi="宋体" w:eastAsia="宋体" w:cs="宋体"/>
          <w:spacing w:val="5"/>
          <w:sz w:val="24"/>
          <w:szCs w:val="24"/>
        </w:rPr>
        <w:t>(5)</w:t>
      </w:r>
      <w:r>
        <w:rPr>
          <w:rFonts w:ascii="宋体" w:hAnsi="宋体" w:eastAsia="宋体" w:cs="宋体"/>
          <w:spacing w:val="63"/>
          <w:sz w:val="24"/>
          <w:szCs w:val="24"/>
        </w:rPr>
        <w:t xml:space="preserve"> </w:t>
      </w:r>
      <w:r>
        <w:rPr>
          <w:rFonts w:ascii="宋体" w:hAnsi="宋体" w:eastAsia="宋体" w:cs="宋体"/>
          <w:spacing w:val="5"/>
          <w:sz w:val="24"/>
          <w:szCs w:val="24"/>
        </w:rPr>
        <w:t>响应文件格式</w:t>
      </w:r>
    </w:p>
    <w:p w14:paraId="5B7500B6">
      <w:pPr>
        <w:spacing w:before="183" w:line="219" w:lineRule="auto"/>
        <w:ind w:left="552"/>
        <w:rPr>
          <w:rFonts w:ascii="宋体" w:hAnsi="宋体" w:eastAsia="宋体" w:cs="宋体"/>
          <w:sz w:val="24"/>
          <w:szCs w:val="24"/>
        </w:rPr>
      </w:pPr>
      <w:r>
        <w:rPr>
          <w:rFonts w:ascii="宋体" w:hAnsi="宋体" w:eastAsia="宋体" w:cs="宋体"/>
          <w:spacing w:val="-2"/>
          <w:sz w:val="24"/>
          <w:szCs w:val="24"/>
        </w:rPr>
        <w:t>(6)</w:t>
      </w:r>
      <w:r>
        <w:rPr>
          <w:rFonts w:ascii="宋体" w:hAnsi="宋体" w:eastAsia="宋体" w:cs="宋体"/>
          <w:spacing w:val="54"/>
          <w:sz w:val="24"/>
          <w:szCs w:val="24"/>
        </w:rPr>
        <w:t xml:space="preserve"> </w:t>
      </w:r>
      <w:r>
        <w:rPr>
          <w:rFonts w:ascii="宋体" w:hAnsi="宋体" w:eastAsia="宋体" w:cs="宋体"/>
          <w:spacing w:val="-2"/>
          <w:sz w:val="24"/>
          <w:szCs w:val="24"/>
        </w:rPr>
        <w:t>采购项目要求</w:t>
      </w:r>
    </w:p>
    <w:p w14:paraId="5D0939D0">
      <w:pPr>
        <w:spacing w:before="180" w:line="219" w:lineRule="auto"/>
        <w:ind w:left="552"/>
        <w:rPr>
          <w:rFonts w:ascii="宋体" w:hAnsi="宋体" w:eastAsia="宋体" w:cs="宋体"/>
          <w:sz w:val="24"/>
          <w:szCs w:val="24"/>
        </w:rPr>
      </w:pPr>
      <w:r>
        <w:rPr>
          <w:rFonts w:ascii="宋体" w:hAnsi="宋体" w:eastAsia="宋体" w:cs="宋体"/>
          <w:spacing w:val="9"/>
          <w:sz w:val="24"/>
          <w:szCs w:val="24"/>
        </w:rPr>
        <w:t>(7)</w:t>
      </w:r>
      <w:r>
        <w:rPr>
          <w:rFonts w:ascii="宋体" w:hAnsi="宋体" w:eastAsia="宋体" w:cs="宋体"/>
          <w:spacing w:val="43"/>
          <w:sz w:val="24"/>
          <w:szCs w:val="24"/>
        </w:rPr>
        <w:t xml:space="preserve"> </w:t>
      </w:r>
      <w:r>
        <w:rPr>
          <w:rFonts w:ascii="宋体" w:hAnsi="宋体" w:eastAsia="宋体" w:cs="宋体"/>
          <w:spacing w:val="9"/>
          <w:sz w:val="24"/>
          <w:szCs w:val="24"/>
        </w:rPr>
        <w:t>采购过程中发生的澄清、变更和补充文件</w:t>
      </w:r>
    </w:p>
    <w:p w14:paraId="6D46DE59">
      <w:pPr>
        <w:spacing w:before="184" w:line="219" w:lineRule="auto"/>
        <w:ind w:left="497"/>
        <w:rPr>
          <w:rFonts w:ascii="宋体" w:hAnsi="宋体" w:eastAsia="宋体" w:cs="宋体"/>
          <w:sz w:val="24"/>
          <w:szCs w:val="24"/>
        </w:rPr>
      </w:pPr>
      <w:r>
        <w:rPr>
          <w:rFonts w:ascii="宋体" w:hAnsi="宋体" w:eastAsia="宋体" w:cs="宋体"/>
          <w:spacing w:val="6"/>
          <w:sz w:val="24"/>
          <w:szCs w:val="24"/>
        </w:rPr>
        <w:t>4.2 供应商应认真阅读竞争性磋商文件中列示的事项、格式、条款和要求等</w:t>
      </w:r>
    </w:p>
    <w:p w14:paraId="19EF1107">
      <w:pPr>
        <w:spacing w:before="181" w:line="219" w:lineRule="auto"/>
        <w:ind w:left="47"/>
        <w:rPr>
          <w:rFonts w:ascii="宋体" w:hAnsi="宋体" w:eastAsia="宋体" w:cs="宋体"/>
          <w:sz w:val="24"/>
          <w:szCs w:val="24"/>
        </w:rPr>
      </w:pPr>
      <w:r>
        <w:rPr>
          <w:rFonts w:ascii="宋体" w:hAnsi="宋体" w:eastAsia="宋体" w:cs="宋体"/>
          <w:spacing w:val="5"/>
          <w:sz w:val="24"/>
          <w:szCs w:val="24"/>
        </w:rPr>
        <w:t>内容。如果供应商未按竞争性磋商文件要求提交全部资料，或者对竞争</w:t>
      </w:r>
      <w:r>
        <w:rPr>
          <w:rFonts w:ascii="宋体" w:hAnsi="宋体" w:eastAsia="宋体" w:cs="宋体"/>
          <w:spacing w:val="4"/>
          <w:sz w:val="24"/>
          <w:szCs w:val="24"/>
        </w:rPr>
        <w:t>性磋商文</w:t>
      </w:r>
    </w:p>
    <w:p w14:paraId="73EB2219">
      <w:pPr>
        <w:spacing w:before="184" w:line="359" w:lineRule="auto"/>
        <w:ind w:left="17"/>
        <w:rPr>
          <w:rFonts w:ascii="宋体" w:hAnsi="宋体" w:eastAsia="宋体" w:cs="宋体"/>
          <w:sz w:val="24"/>
          <w:szCs w:val="24"/>
        </w:rPr>
      </w:pPr>
      <w:r>
        <w:rPr>
          <w:rFonts w:ascii="宋体" w:hAnsi="宋体" w:eastAsia="宋体" w:cs="宋体"/>
          <w:spacing w:val="5"/>
          <w:sz w:val="24"/>
          <w:szCs w:val="24"/>
        </w:rPr>
        <w:t>件未作出实质性响应的，根据相关法规要求，此类响应文件将被拒</w:t>
      </w:r>
      <w:r>
        <w:rPr>
          <w:rFonts w:ascii="宋体" w:hAnsi="宋体" w:eastAsia="宋体" w:cs="宋体"/>
          <w:spacing w:val="4"/>
          <w:sz w:val="24"/>
          <w:szCs w:val="24"/>
        </w:rPr>
        <w:t>绝</w:t>
      </w:r>
      <w:r>
        <w:rPr>
          <w:rFonts w:ascii="宋体" w:hAnsi="宋体" w:eastAsia="宋体" w:cs="宋体"/>
          <w:spacing w:val="64"/>
          <w:sz w:val="24"/>
          <w:szCs w:val="24"/>
        </w:rPr>
        <w:t xml:space="preserve"> </w:t>
      </w:r>
      <w:r>
        <w:rPr>
          <w:rFonts w:ascii="宋体" w:hAnsi="宋体" w:eastAsia="宋体" w:cs="宋体"/>
          <w:spacing w:val="4"/>
          <w:sz w:val="24"/>
          <w:szCs w:val="24"/>
        </w:rPr>
        <w:t>(视为无效响</w:t>
      </w:r>
      <w:r>
        <w:rPr>
          <w:rFonts w:ascii="宋体" w:hAnsi="宋体" w:eastAsia="宋体" w:cs="宋体"/>
          <w:spacing w:val="1"/>
          <w:sz w:val="24"/>
          <w:szCs w:val="24"/>
        </w:rPr>
        <w:t>应文件) 。</w:t>
      </w:r>
    </w:p>
    <w:p w14:paraId="60D7D656">
      <w:pPr>
        <w:spacing w:before="1" w:line="218" w:lineRule="auto"/>
        <w:ind w:left="30"/>
        <w:rPr>
          <w:rFonts w:ascii="宋体" w:hAnsi="宋体" w:eastAsia="宋体" w:cs="宋体"/>
          <w:sz w:val="24"/>
          <w:szCs w:val="24"/>
        </w:rPr>
      </w:pPr>
      <w:r>
        <w:rPr>
          <w:rFonts w:ascii="宋体" w:hAnsi="宋体" w:eastAsia="宋体" w:cs="宋体"/>
          <w:b/>
          <w:bCs/>
          <w:spacing w:val="4"/>
          <w:sz w:val="24"/>
          <w:szCs w:val="24"/>
        </w:rPr>
        <w:t>5.竞争性磋商文件、采购活动和成交结果的质疑</w:t>
      </w:r>
    </w:p>
    <w:p w14:paraId="71109753">
      <w:pPr>
        <w:spacing w:before="181" w:line="361" w:lineRule="auto"/>
        <w:ind w:left="25" w:right="232" w:firstLine="503"/>
        <w:jc w:val="both"/>
        <w:rPr>
          <w:rFonts w:ascii="宋体" w:hAnsi="宋体" w:eastAsia="宋体" w:cs="宋体"/>
          <w:sz w:val="24"/>
          <w:szCs w:val="24"/>
        </w:rPr>
      </w:pPr>
      <w:r>
        <w:rPr>
          <w:rFonts w:ascii="宋体" w:hAnsi="宋体" w:eastAsia="宋体" w:cs="宋体"/>
          <w:spacing w:val="6"/>
          <w:sz w:val="24"/>
          <w:szCs w:val="24"/>
        </w:rPr>
        <w:t>参加竞争性磋商的供应商认为竞争性磋商文件、采购活动和成交结果使自己</w:t>
      </w:r>
      <w:r>
        <w:rPr>
          <w:rFonts w:ascii="宋体" w:hAnsi="宋体" w:eastAsia="宋体" w:cs="宋体"/>
          <w:spacing w:val="10"/>
          <w:sz w:val="24"/>
          <w:szCs w:val="24"/>
        </w:rPr>
        <w:t>的权益受到损害的，可以在知道或者应知其权</w:t>
      </w:r>
      <w:r>
        <w:rPr>
          <w:rFonts w:ascii="宋体" w:hAnsi="宋体" w:eastAsia="宋体" w:cs="宋体"/>
          <w:spacing w:val="9"/>
          <w:sz w:val="24"/>
          <w:szCs w:val="24"/>
        </w:rPr>
        <w:t>益受到损害之日起7个工作日内以</w:t>
      </w:r>
      <w:r>
        <w:rPr>
          <w:rFonts w:ascii="宋体" w:hAnsi="宋体" w:eastAsia="宋体" w:cs="宋体"/>
          <w:spacing w:val="3"/>
          <w:sz w:val="24"/>
          <w:szCs w:val="24"/>
        </w:rPr>
        <w:t>书面形式(如信件、传真等)向采购人或者采购代理机构提出质疑</w:t>
      </w:r>
      <w:r>
        <w:rPr>
          <w:rFonts w:hint="eastAsia" w:ascii="宋体" w:hAnsi="宋体" w:eastAsia="宋体" w:cs="宋体"/>
          <w:spacing w:val="3"/>
          <w:sz w:val="24"/>
          <w:szCs w:val="24"/>
          <w:lang w:eastAsia="zh-CN"/>
        </w:rPr>
        <w:t>，</w:t>
      </w:r>
      <w:r>
        <w:rPr>
          <w:rFonts w:ascii="宋体" w:hAnsi="宋体" w:eastAsia="宋体" w:cs="宋体"/>
          <w:spacing w:val="3"/>
          <w:sz w:val="24"/>
          <w:szCs w:val="24"/>
        </w:rPr>
        <w:t>不接受匿名</w:t>
      </w:r>
    </w:p>
    <w:p w14:paraId="4C5C195A">
      <w:pPr>
        <w:spacing w:line="361" w:lineRule="auto"/>
        <w:rPr>
          <w:rFonts w:ascii="宋体" w:hAnsi="宋体" w:eastAsia="宋体" w:cs="宋体"/>
          <w:sz w:val="24"/>
          <w:szCs w:val="24"/>
        </w:rPr>
        <w:sectPr>
          <w:footerReference r:id="rId15" w:type="default"/>
          <w:pgSz w:w="11906" w:h="16839"/>
          <w:pgMar w:top="1410" w:right="1533" w:bottom="1162" w:left="1476" w:header="0" w:footer="917" w:gutter="0"/>
          <w:pgNumType w:fmt="decimal"/>
          <w:cols w:space="720" w:num="1"/>
        </w:sectPr>
      </w:pPr>
    </w:p>
    <w:p w14:paraId="1A6E86CF">
      <w:pPr>
        <w:spacing w:before="48" w:line="359" w:lineRule="auto"/>
        <w:ind w:left="8" w:right="235" w:hanging="4"/>
        <w:rPr>
          <w:rFonts w:ascii="宋体" w:hAnsi="宋体" w:eastAsia="宋体" w:cs="宋体"/>
          <w:sz w:val="24"/>
          <w:szCs w:val="24"/>
        </w:rPr>
      </w:pPr>
      <w:r>
        <w:rPr>
          <w:rFonts w:ascii="宋体" w:hAnsi="宋体" w:eastAsia="宋体" w:cs="宋体"/>
          <w:spacing w:val="3"/>
          <w:sz w:val="24"/>
          <w:szCs w:val="24"/>
        </w:rPr>
        <w:t>质疑。采购人或采购代理机构在收到供应商的书面质疑后7个工作日内予以答复，</w:t>
      </w:r>
      <w:r>
        <w:rPr>
          <w:rFonts w:ascii="宋体" w:hAnsi="宋体" w:eastAsia="宋体" w:cs="宋体"/>
          <w:spacing w:val="7"/>
          <w:sz w:val="24"/>
          <w:szCs w:val="24"/>
        </w:rPr>
        <w:t>并将答复事宜在青海省政府采购网上发布公告，告</w:t>
      </w:r>
      <w:r>
        <w:rPr>
          <w:rFonts w:ascii="宋体" w:hAnsi="宋体" w:eastAsia="宋体" w:cs="宋体"/>
          <w:spacing w:val="6"/>
          <w:sz w:val="24"/>
          <w:szCs w:val="24"/>
        </w:rPr>
        <w:t>知本项目的所有潜在供应商。</w:t>
      </w:r>
    </w:p>
    <w:p w14:paraId="3ED2EC2A">
      <w:pPr>
        <w:spacing w:line="219" w:lineRule="auto"/>
        <w:ind w:left="491"/>
        <w:rPr>
          <w:rFonts w:ascii="宋体" w:hAnsi="宋体" w:eastAsia="宋体" w:cs="宋体"/>
          <w:sz w:val="24"/>
          <w:szCs w:val="24"/>
        </w:rPr>
      </w:pPr>
      <w:r>
        <w:rPr>
          <w:rFonts w:ascii="宋体" w:hAnsi="宋体" w:eastAsia="宋体" w:cs="宋体"/>
          <w:spacing w:val="5"/>
          <w:sz w:val="24"/>
          <w:szCs w:val="24"/>
        </w:rPr>
        <w:t>质疑时效期间的计算：</w:t>
      </w:r>
    </w:p>
    <w:p w14:paraId="75469DF3">
      <w:pPr>
        <w:spacing w:before="180" w:line="359" w:lineRule="auto"/>
        <w:ind w:left="83" w:right="198" w:firstLine="538"/>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46"/>
          <w:sz w:val="24"/>
          <w:szCs w:val="24"/>
        </w:rPr>
        <w:t xml:space="preserve"> </w:t>
      </w:r>
      <w:r>
        <w:rPr>
          <w:rFonts w:ascii="宋体" w:hAnsi="宋体" w:eastAsia="宋体" w:cs="宋体"/>
          <w:spacing w:val="10"/>
          <w:sz w:val="24"/>
          <w:szCs w:val="24"/>
        </w:rPr>
        <w:t>对可以质疑的竞争性磋商文件提出质疑的，为收到竞争性磋商文件之</w:t>
      </w:r>
      <w:r>
        <w:rPr>
          <w:rFonts w:ascii="宋体" w:hAnsi="宋体" w:eastAsia="宋体" w:cs="宋体"/>
          <w:spacing w:val="3"/>
          <w:sz w:val="24"/>
          <w:szCs w:val="24"/>
        </w:rPr>
        <w:t>日或竞争性磋商文件公告期限届满之日；</w:t>
      </w:r>
    </w:p>
    <w:p w14:paraId="4DF42543">
      <w:pPr>
        <w:spacing w:line="218" w:lineRule="auto"/>
        <w:ind w:left="597"/>
        <w:rPr>
          <w:rFonts w:ascii="宋体" w:hAnsi="宋体" w:eastAsia="宋体" w:cs="宋体"/>
          <w:sz w:val="24"/>
          <w:szCs w:val="24"/>
        </w:rPr>
      </w:pPr>
      <w:r>
        <w:rPr>
          <w:rFonts w:ascii="宋体" w:hAnsi="宋体" w:eastAsia="宋体" w:cs="宋体"/>
          <w:spacing w:val="10"/>
          <w:sz w:val="24"/>
          <w:szCs w:val="24"/>
        </w:rPr>
        <w:t>(2) 对采购过程提出质疑的，为采购程</w:t>
      </w:r>
      <w:r>
        <w:rPr>
          <w:rFonts w:ascii="宋体" w:hAnsi="宋体" w:eastAsia="宋体" w:cs="宋体"/>
          <w:spacing w:val="9"/>
          <w:sz w:val="24"/>
          <w:szCs w:val="24"/>
        </w:rPr>
        <w:t>序各环节结束之日；</w:t>
      </w:r>
    </w:p>
    <w:p w14:paraId="7E7AB0DE">
      <w:pPr>
        <w:spacing w:before="183" w:line="218" w:lineRule="auto"/>
        <w:ind w:left="535"/>
        <w:rPr>
          <w:rFonts w:ascii="宋体" w:hAnsi="宋体" w:eastAsia="宋体" w:cs="宋体"/>
          <w:sz w:val="24"/>
          <w:szCs w:val="24"/>
        </w:rPr>
      </w:pPr>
      <w:r>
        <w:rPr>
          <w:rFonts w:ascii="宋体" w:hAnsi="宋体" w:eastAsia="宋体" w:cs="宋体"/>
          <w:spacing w:val="9"/>
          <w:sz w:val="24"/>
          <w:szCs w:val="24"/>
        </w:rPr>
        <w:t>(3) 对成交结果提出质疑的，为成交公告期限届满之日。</w:t>
      </w:r>
    </w:p>
    <w:p w14:paraId="113354E1">
      <w:pPr>
        <w:spacing w:before="183" w:line="219" w:lineRule="auto"/>
        <w:ind w:left="10"/>
        <w:rPr>
          <w:rFonts w:ascii="宋体" w:hAnsi="宋体" w:eastAsia="宋体" w:cs="宋体"/>
          <w:sz w:val="24"/>
          <w:szCs w:val="24"/>
        </w:rPr>
      </w:pPr>
      <w:r>
        <w:rPr>
          <w:rFonts w:ascii="宋体" w:hAnsi="宋体" w:eastAsia="宋体" w:cs="宋体"/>
          <w:b/>
          <w:bCs/>
          <w:spacing w:val="3"/>
          <w:sz w:val="24"/>
          <w:szCs w:val="24"/>
        </w:rPr>
        <w:t>6.竞争性磋商文件的修改</w:t>
      </w:r>
    </w:p>
    <w:p w14:paraId="6E71391E">
      <w:pPr>
        <w:spacing w:before="183" w:line="359" w:lineRule="auto"/>
        <w:ind w:left="5" w:right="218" w:firstLine="528"/>
        <w:rPr>
          <w:rFonts w:ascii="宋体" w:hAnsi="宋体" w:eastAsia="宋体" w:cs="宋体"/>
          <w:sz w:val="24"/>
          <w:szCs w:val="24"/>
        </w:rPr>
      </w:pPr>
      <w:r>
        <w:rPr>
          <w:rFonts w:ascii="宋体" w:hAnsi="宋体" w:eastAsia="宋体" w:cs="宋体"/>
          <w:spacing w:val="6"/>
          <w:sz w:val="24"/>
          <w:szCs w:val="24"/>
        </w:rPr>
        <w:t>6.1 在提交首次响应文件截止期前，采购人或采购代理机构可对</w:t>
      </w:r>
      <w:r>
        <w:rPr>
          <w:rFonts w:ascii="宋体" w:hAnsi="宋体" w:eastAsia="宋体" w:cs="宋体"/>
          <w:spacing w:val="5"/>
          <w:sz w:val="24"/>
          <w:szCs w:val="24"/>
        </w:rPr>
        <w:t>竞争性磋商</w:t>
      </w:r>
      <w:r>
        <w:rPr>
          <w:rFonts w:ascii="宋体" w:hAnsi="宋体" w:eastAsia="宋体" w:cs="宋体"/>
          <w:spacing w:val="6"/>
          <w:sz w:val="24"/>
          <w:szCs w:val="24"/>
        </w:rPr>
        <w:t>文件进行必要的修改或者澄清。</w:t>
      </w:r>
    </w:p>
    <w:p w14:paraId="56B61305">
      <w:pPr>
        <w:spacing w:line="359" w:lineRule="auto"/>
        <w:ind w:right="220" w:firstLine="529"/>
        <w:rPr>
          <w:rFonts w:ascii="宋体" w:hAnsi="宋体" w:eastAsia="宋体" w:cs="宋体"/>
          <w:sz w:val="24"/>
          <w:szCs w:val="24"/>
        </w:rPr>
      </w:pPr>
      <w:r>
        <w:rPr>
          <w:rFonts w:ascii="宋体" w:hAnsi="宋体" w:eastAsia="宋体" w:cs="宋体"/>
          <w:spacing w:val="6"/>
          <w:sz w:val="24"/>
          <w:szCs w:val="24"/>
        </w:rPr>
        <w:t>6.2 采购代理机构对已发出竞争性磋商文件进行必要的澄清或者</w:t>
      </w:r>
      <w:r>
        <w:rPr>
          <w:rFonts w:ascii="宋体" w:hAnsi="宋体" w:eastAsia="宋体" w:cs="宋体"/>
          <w:spacing w:val="5"/>
          <w:sz w:val="24"/>
          <w:szCs w:val="24"/>
        </w:rPr>
        <w:t>修改的，澄</w:t>
      </w:r>
      <w:r>
        <w:rPr>
          <w:rFonts w:ascii="宋体" w:hAnsi="宋体" w:eastAsia="宋体" w:cs="宋体"/>
          <w:spacing w:val="6"/>
          <w:sz w:val="24"/>
          <w:szCs w:val="24"/>
        </w:rPr>
        <w:t>清或者修改的内容可能影响响应文件编制的，在竞争性磋商文件要求提交首次响</w:t>
      </w:r>
    </w:p>
    <w:p w14:paraId="0D260430">
      <w:pPr>
        <w:spacing w:before="2" w:line="359" w:lineRule="auto"/>
        <w:ind w:left="3" w:right="6" w:hanging="3"/>
        <w:rPr>
          <w:rFonts w:ascii="宋体" w:hAnsi="宋体" w:eastAsia="宋体" w:cs="宋体"/>
          <w:sz w:val="24"/>
          <w:szCs w:val="24"/>
        </w:rPr>
      </w:pPr>
      <w:r>
        <w:rPr>
          <w:rFonts w:ascii="宋体" w:hAnsi="宋体" w:eastAsia="宋体" w:cs="宋体"/>
          <w:spacing w:val="10"/>
          <w:sz w:val="24"/>
          <w:szCs w:val="24"/>
        </w:rPr>
        <w:t>应文件截止时间5日前，在青海省政府采购网、青海省电</w:t>
      </w:r>
      <w:r>
        <w:rPr>
          <w:rFonts w:ascii="宋体" w:hAnsi="宋体" w:eastAsia="宋体" w:cs="宋体"/>
          <w:spacing w:val="9"/>
          <w:sz w:val="24"/>
          <w:szCs w:val="24"/>
        </w:rPr>
        <w:t>子招标投标公共服务平台</w:t>
      </w:r>
      <w:r>
        <w:rPr>
          <w:rFonts w:ascii="宋体" w:hAnsi="宋体" w:eastAsia="宋体" w:cs="宋体"/>
          <w:sz w:val="24"/>
          <w:szCs w:val="24"/>
        </w:rPr>
        <w:t xml:space="preserve"> </w:t>
      </w:r>
      <w:r>
        <w:rPr>
          <w:rFonts w:ascii="宋体" w:hAnsi="宋体" w:eastAsia="宋体" w:cs="宋体"/>
          <w:spacing w:val="10"/>
          <w:sz w:val="24"/>
          <w:szCs w:val="24"/>
        </w:rPr>
        <w:t>、中国采购</w:t>
      </w:r>
      <w:r>
        <w:rPr>
          <w:rFonts w:hint="eastAsia" w:ascii="宋体" w:hAnsi="宋体" w:eastAsia="宋体" w:cs="宋体"/>
          <w:spacing w:val="10"/>
          <w:sz w:val="24"/>
          <w:szCs w:val="24"/>
          <w:lang w:val="en-US" w:eastAsia="zh-CN"/>
        </w:rPr>
        <w:t>与</w:t>
      </w:r>
      <w:r>
        <w:rPr>
          <w:rFonts w:ascii="宋体" w:hAnsi="宋体" w:eastAsia="宋体" w:cs="宋体"/>
          <w:spacing w:val="10"/>
          <w:sz w:val="24"/>
          <w:szCs w:val="24"/>
        </w:rPr>
        <w:t>招标网上发布公告；不足5日的，顺</w:t>
      </w:r>
      <w:r>
        <w:rPr>
          <w:rFonts w:ascii="宋体" w:hAnsi="宋体" w:eastAsia="宋体" w:cs="宋体"/>
          <w:spacing w:val="9"/>
          <w:sz w:val="24"/>
          <w:szCs w:val="24"/>
        </w:rPr>
        <w:t>延提交首次响应文件的截止时间。</w:t>
      </w:r>
      <w:r>
        <w:rPr>
          <w:rFonts w:ascii="宋体" w:hAnsi="宋体" w:eastAsia="宋体" w:cs="宋体"/>
          <w:spacing w:val="8"/>
          <w:sz w:val="24"/>
          <w:szCs w:val="24"/>
        </w:rPr>
        <w:t>该澄清或者修改的内容为竞争性磋商文件的组成</w:t>
      </w:r>
      <w:r>
        <w:rPr>
          <w:rFonts w:ascii="宋体" w:hAnsi="宋体" w:eastAsia="宋体" w:cs="宋体"/>
          <w:spacing w:val="7"/>
          <w:sz w:val="24"/>
          <w:szCs w:val="24"/>
        </w:rPr>
        <w:t>部分。</w:t>
      </w:r>
    </w:p>
    <w:p w14:paraId="10CCE3A3">
      <w:pPr>
        <w:spacing w:before="1" w:line="218" w:lineRule="auto"/>
        <w:ind w:left="533"/>
        <w:rPr>
          <w:rFonts w:ascii="宋体" w:hAnsi="宋体" w:eastAsia="宋体" w:cs="宋体"/>
          <w:sz w:val="24"/>
          <w:szCs w:val="24"/>
        </w:rPr>
      </w:pPr>
      <w:r>
        <w:rPr>
          <w:rFonts w:ascii="宋体" w:hAnsi="宋体" w:eastAsia="宋体" w:cs="宋体"/>
          <w:spacing w:val="6"/>
          <w:sz w:val="24"/>
          <w:szCs w:val="24"/>
        </w:rPr>
        <w:t>6.3 在提交响应文件截止时间前，采购人或采购代理机构可以视</w:t>
      </w:r>
      <w:r>
        <w:rPr>
          <w:rFonts w:ascii="宋体" w:hAnsi="宋体" w:eastAsia="宋体" w:cs="宋体"/>
          <w:spacing w:val="5"/>
          <w:sz w:val="24"/>
          <w:szCs w:val="24"/>
        </w:rPr>
        <w:t>采购具体情</w:t>
      </w:r>
    </w:p>
    <w:p w14:paraId="2F412832">
      <w:pPr>
        <w:spacing w:before="181" w:line="359" w:lineRule="auto"/>
        <w:ind w:left="2" w:firstLine="2"/>
        <w:rPr>
          <w:rFonts w:ascii="宋体" w:hAnsi="宋体" w:eastAsia="宋体" w:cs="宋体"/>
          <w:sz w:val="24"/>
          <w:szCs w:val="24"/>
        </w:rPr>
      </w:pPr>
      <w:r>
        <w:rPr>
          <w:rFonts w:ascii="宋体" w:hAnsi="宋体" w:eastAsia="宋体" w:cs="宋体"/>
          <w:spacing w:val="6"/>
          <w:sz w:val="24"/>
          <w:szCs w:val="24"/>
        </w:rPr>
        <w:t>况，延长提交响应文件截止时间和开启时间，并在竞争性磋商文件要求提交响应文件的截止时间三日前，将变更时间以书面形式通知所有购买了竞争性磋商文件的</w:t>
      </w:r>
    </w:p>
    <w:p w14:paraId="50F10FD1">
      <w:pPr>
        <w:spacing w:before="1" w:line="217" w:lineRule="auto"/>
        <w:ind w:left="3"/>
        <w:rPr>
          <w:rFonts w:ascii="宋体" w:hAnsi="宋体" w:eastAsia="宋体" w:cs="宋体"/>
          <w:sz w:val="24"/>
          <w:szCs w:val="24"/>
        </w:rPr>
      </w:pPr>
      <w:r>
        <w:rPr>
          <w:rFonts w:ascii="宋体" w:hAnsi="宋体" w:eastAsia="宋体" w:cs="宋体"/>
          <w:spacing w:val="8"/>
          <w:sz w:val="24"/>
          <w:szCs w:val="24"/>
        </w:rPr>
        <w:t>供应商，同时在发布本次竞争性磋商公告的网站发布变更公</w:t>
      </w:r>
      <w:r>
        <w:rPr>
          <w:rFonts w:ascii="宋体" w:hAnsi="宋体" w:eastAsia="宋体" w:cs="宋体"/>
          <w:spacing w:val="7"/>
          <w:sz w:val="24"/>
          <w:szCs w:val="24"/>
        </w:rPr>
        <w:t>告。</w:t>
      </w:r>
    </w:p>
    <w:p w14:paraId="4E1B193D">
      <w:pPr>
        <w:spacing w:before="196" w:line="225" w:lineRule="auto"/>
        <w:ind w:left="2713"/>
        <w:outlineLvl w:val="1"/>
        <w:rPr>
          <w:rFonts w:ascii="宋体" w:hAnsi="宋体" w:eastAsia="宋体" w:cs="宋体"/>
          <w:sz w:val="31"/>
          <w:szCs w:val="31"/>
        </w:rPr>
      </w:pPr>
      <w:bookmarkStart w:id="6" w:name="bookmark6"/>
      <w:bookmarkEnd w:id="6"/>
      <w:r>
        <w:rPr>
          <w:rFonts w:ascii="宋体" w:hAnsi="宋体" w:eastAsia="宋体" w:cs="宋体"/>
          <w:b/>
          <w:bCs/>
          <w:spacing w:val="11"/>
          <w:sz w:val="31"/>
          <w:szCs w:val="31"/>
        </w:rPr>
        <w:t>三、响应文件的编制</w:t>
      </w:r>
    </w:p>
    <w:p w14:paraId="4A68F3E3">
      <w:pPr>
        <w:spacing w:before="233" w:line="219" w:lineRule="auto"/>
        <w:ind w:left="13"/>
        <w:rPr>
          <w:rFonts w:ascii="宋体" w:hAnsi="宋体" w:eastAsia="宋体" w:cs="宋体"/>
          <w:sz w:val="24"/>
          <w:szCs w:val="24"/>
        </w:rPr>
      </w:pPr>
      <w:r>
        <w:rPr>
          <w:rFonts w:ascii="宋体" w:hAnsi="宋体" w:eastAsia="宋体" w:cs="宋体"/>
          <w:b/>
          <w:bCs/>
          <w:spacing w:val="3"/>
          <w:sz w:val="24"/>
          <w:szCs w:val="24"/>
        </w:rPr>
        <w:t>7.响应文件的语言及度量衡单位</w:t>
      </w:r>
    </w:p>
    <w:p w14:paraId="62427BB1">
      <w:pPr>
        <w:spacing w:before="183" w:line="359" w:lineRule="auto"/>
        <w:ind w:left="39" w:right="215" w:firstLine="506"/>
        <w:rPr>
          <w:rFonts w:ascii="宋体" w:hAnsi="宋体" w:eastAsia="宋体" w:cs="宋体"/>
          <w:sz w:val="24"/>
          <w:szCs w:val="24"/>
        </w:rPr>
      </w:pPr>
      <w:r>
        <w:rPr>
          <w:rFonts w:ascii="宋体" w:hAnsi="宋体" w:eastAsia="宋体" w:cs="宋体"/>
          <w:spacing w:val="9"/>
          <w:sz w:val="24"/>
          <w:szCs w:val="24"/>
        </w:rPr>
        <w:t>7.1供应商提交的响应文件以及供应商与采购代理机构就此竞争性磋商发生</w:t>
      </w:r>
      <w:r>
        <w:rPr>
          <w:rFonts w:ascii="宋体" w:hAnsi="宋体" w:eastAsia="宋体" w:cs="宋体"/>
          <w:spacing w:val="4"/>
          <w:sz w:val="24"/>
          <w:szCs w:val="24"/>
        </w:rPr>
        <w:t>的所有来往函电均应使用简体中文。</w:t>
      </w:r>
    </w:p>
    <w:p w14:paraId="15669D73">
      <w:pPr>
        <w:spacing w:before="1" w:line="359" w:lineRule="auto"/>
        <w:ind w:right="225" w:firstLine="534"/>
        <w:rPr>
          <w:rFonts w:ascii="宋体" w:hAnsi="宋体" w:eastAsia="宋体" w:cs="宋体"/>
          <w:sz w:val="24"/>
          <w:szCs w:val="24"/>
        </w:rPr>
      </w:pPr>
      <w:r>
        <w:rPr>
          <w:rFonts w:ascii="宋体" w:hAnsi="宋体" w:eastAsia="宋体" w:cs="宋体"/>
          <w:spacing w:val="5"/>
          <w:sz w:val="24"/>
          <w:szCs w:val="24"/>
        </w:rPr>
        <w:t>7.2</w:t>
      </w:r>
      <w:r>
        <w:rPr>
          <w:rFonts w:ascii="宋体" w:hAnsi="宋体" w:eastAsia="宋体" w:cs="宋体"/>
          <w:spacing w:val="36"/>
          <w:sz w:val="24"/>
          <w:szCs w:val="24"/>
        </w:rPr>
        <w:t xml:space="preserve"> </w:t>
      </w:r>
      <w:r>
        <w:rPr>
          <w:rFonts w:ascii="宋体" w:hAnsi="宋体" w:eastAsia="宋体" w:cs="宋体"/>
          <w:spacing w:val="5"/>
          <w:sz w:val="24"/>
          <w:szCs w:val="24"/>
        </w:rPr>
        <w:t>除竞争性磋商文件中另有规定外，响应文件所使用</w:t>
      </w:r>
      <w:r>
        <w:rPr>
          <w:rFonts w:ascii="宋体" w:hAnsi="宋体" w:eastAsia="宋体" w:cs="宋体"/>
          <w:spacing w:val="4"/>
          <w:sz w:val="24"/>
          <w:szCs w:val="24"/>
        </w:rPr>
        <w:t>的度量衡单位，均须</w:t>
      </w:r>
      <w:r>
        <w:rPr>
          <w:rFonts w:ascii="宋体" w:hAnsi="宋体" w:eastAsia="宋体" w:cs="宋体"/>
          <w:spacing w:val="5"/>
          <w:sz w:val="24"/>
          <w:szCs w:val="24"/>
        </w:rPr>
        <w:t>采用国家法定计量单位。</w:t>
      </w:r>
    </w:p>
    <w:p w14:paraId="1D39F015">
      <w:pPr>
        <w:spacing w:line="359" w:lineRule="auto"/>
        <w:ind w:right="225" w:firstLine="533"/>
        <w:rPr>
          <w:rFonts w:ascii="宋体" w:hAnsi="宋体" w:eastAsia="宋体" w:cs="宋体"/>
          <w:sz w:val="24"/>
          <w:szCs w:val="24"/>
        </w:rPr>
      </w:pPr>
      <w:r>
        <w:rPr>
          <w:rFonts w:ascii="宋体" w:hAnsi="宋体" w:eastAsia="宋体" w:cs="宋体"/>
          <w:spacing w:val="5"/>
          <w:sz w:val="24"/>
          <w:szCs w:val="24"/>
        </w:rPr>
        <w:t>7.3</w:t>
      </w:r>
      <w:r>
        <w:rPr>
          <w:rFonts w:ascii="宋体" w:hAnsi="宋体" w:eastAsia="宋体" w:cs="宋体"/>
          <w:spacing w:val="40"/>
          <w:sz w:val="24"/>
          <w:szCs w:val="24"/>
        </w:rPr>
        <w:t xml:space="preserve"> </w:t>
      </w:r>
      <w:r>
        <w:rPr>
          <w:rFonts w:ascii="宋体" w:hAnsi="宋体" w:eastAsia="宋体" w:cs="宋体"/>
          <w:spacing w:val="5"/>
          <w:sz w:val="24"/>
          <w:szCs w:val="24"/>
        </w:rPr>
        <w:t>附有外文资料的须翻译成中文，并加盖供</w:t>
      </w:r>
      <w:r>
        <w:rPr>
          <w:rFonts w:ascii="宋体" w:hAnsi="宋体" w:eastAsia="宋体" w:cs="宋体"/>
          <w:spacing w:val="4"/>
          <w:sz w:val="24"/>
          <w:szCs w:val="24"/>
        </w:rPr>
        <w:t>应商公章，如果翻译的中文资</w:t>
      </w:r>
      <w:r>
        <w:rPr>
          <w:rFonts w:ascii="宋体" w:hAnsi="宋体" w:eastAsia="宋体" w:cs="宋体"/>
          <w:spacing w:val="8"/>
          <w:sz w:val="24"/>
          <w:szCs w:val="24"/>
        </w:rPr>
        <w:t>料与外文资料出现差异与矛盾时，以中文为准，其准确性由供应商负责。</w:t>
      </w:r>
    </w:p>
    <w:p w14:paraId="1E4C9206">
      <w:pPr>
        <w:spacing w:before="1" w:line="217" w:lineRule="auto"/>
        <w:ind w:left="9"/>
        <w:rPr>
          <w:rFonts w:ascii="宋体" w:hAnsi="宋体" w:eastAsia="宋体" w:cs="宋体"/>
          <w:sz w:val="24"/>
          <w:szCs w:val="24"/>
        </w:rPr>
      </w:pPr>
      <w:r>
        <w:rPr>
          <w:rFonts w:ascii="宋体" w:hAnsi="宋体" w:eastAsia="宋体" w:cs="宋体"/>
          <w:b/>
          <w:bCs/>
          <w:spacing w:val="3"/>
          <w:sz w:val="24"/>
          <w:szCs w:val="24"/>
        </w:rPr>
        <w:t>8.竞争性磋商响应报价及币种</w:t>
      </w:r>
    </w:p>
    <w:p w14:paraId="56C84B25">
      <w:pPr>
        <w:spacing w:line="217" w:lineRule="auto"/>
        <w:rPr>
          <w:rFonts w:ascii="宋体" w:hAnsi="宋体" w:eastAsia="宋体" w:cs="宋体"/>
          <w:sz w:val="24"/>
          <w:szCs w:val="24"/>
        </w:rPr>
        <w:sectPr>
          <w:footerReference r:id="rId16" w:type="default"/>
          <w:pgSz w:w="11906" w:h="16839"/>
          <w:pgMar w:top="1417" w:right="1533" w:bottom="1106" w:left="1493" w:header="0" w:footer="937" w:gutter="0"/>
          <w:pgNumType w:fmt="decimal"/>
          <w:cols w:space="720" w:num="1"/>
        </w:sectPr>
      </w:pPr>
    </w:p>
    <w:p w14:paraId="00092CC4">
      <w:pPr>
        <w:spacing w:before="47" w:line="359" w:lineRule="auto"/>
        <w:ind w:left="20" w:right="175" w:firstLine="529"/>
        <w:rPr>
          <w:rFonts w:ascii="宋体" w:hAnsi="宋体" w:eastAsia="宋体" w:cs="宋体"/>
          <w:sz w:val="24"/>
          <w:szCs w:val="24"/>
        </w:rPr>
      </w:pPr>
      <w:r>
        <w:rPr>
          <w:rFonts w:ascii="宋体" w:hAnsi="宋体" w:eastAsia="宋体" w:cs="宋体"/>
          <w:spacing w:val="6"/>
          <w:sz w:val="24"/>
          <w:szCs w:val="24"/>
        </w:rPr>
        <w:t>8.1 竞争性磋商响应报价必须包括：产品费、验收费、手续费、包</w:t>
      </w:r>
      <w:r>
        <w:rPr>
          <w:rFonts w:ascii="宋体" w:hAnsi="宋体" w:eastAsia="宋体" w:cs="宋体"/>
          <w:spacing w:val="5"/>
          <w:sz w:val="24"/>
          <w:szCs w:val="24"/>
        </w:rPr>
        <w:t>装费、运</w:t>
      </w:r>
      <w:r>
        <w:rPr>
          <w:rFonts w:ascii="宋体" w:hAnsi="宋体" w:eastAsia="宋体" w:cs="宋体"/>
          <w:spacing w:val="6"/>
          <w:sz w:val="24"/>
          <w:szCs w:val="24"/>
        </w:rPr>
        <w:t>输费、保险费、成本费、发票、售前、售中</w:t>
      </w:r>
      <w:r>
        <w:rPr>
          <w:rFonts w:ascii="宋体" w:hAnsi="宋体" w:eastAsia="宋体" w:cs="宋体"/>
          <w:spacing w:val="5"/>
          <w:sz w:val="24"/>
          <w:szCs w:val="24"/>
        </w:rPr>
        <w:t>、售后服务费、税金及不可预见费等</w:t>
      </w:r>
      <w:r>
        <w:rPr>
          <w:rFonts w:ascii="宋体" w:hAnsi="宋体" w:eastAsia="宋体" w:cs="宋体"/>
          <w:spacing w:val="1"/>
          <w:sz w:val="24"/>
          <w:szCs w:val="24"/>
        </w:rPr>
        <w:t>全部费用。</w:t>
      </w:r>
    </w:p>
    <w:p w14:paraId="5AAF9141">
      <w:pPr>
        <w:spacing w:line="359" w:lineRule="auto"/>
        <w:ind w:left="24" w:right="173" w:firstLine="528"/>
        <w:rPr>
          <w:rFonts w:ascii="宋体" w:hAnsi="宋体" w:eastAsia="宋体" w:cs="宋体"/>
          <w:sz w:val="24"/>
          <w:szCs w:val="24"/>
        </w:rPr>
      </w:pPr>
      <w:r>
        <w:rPr>
          <w:rFonts w:ascii="宋体" w:hAnsi="宋体" w:eastAsia="宋体" w:cs="宋体"/>
          <w:spacing w:val="6"/>
          <w:sz w:val="24"/>
          <w:szCs w:val="24"/>
        </w:rPr>
        <w:t>8.2 供应商应根据竞争性磋商文件规定的格式完整填写所有内容，</w:t>
      </w:r>
      <w:r>
        <w:rPr>
          <w:rFonts w:ascii="宋体" w:hAnsi="宋体" w:eastAsia="宋体" w:cs="宋体"/>
          <w:spacing w:val="5"/>
          <w:sz w:val="24"/>
          <w:szCs w:val="24"/>
        </w:rPr>
        <w:t>并保证所</w:t>
      </w:r>
      <w:r>
        <w:rPr>
          <w:rFonts w:ascii="宋体" w:hAnsi="宋体" w:eastAsia="宋体" w:cs="宋体"/>
          <w:sz w:val="24"/>
          <w:szCs w:val="24"/>
        </w:rPr>
        <w:t>提供的全部资料真实可信，自愿承担相应责任。</w:t>
      </w:r>
    </w:p>
    <w:p w14:paraId="0800543C">
      <w:pPr>
        <w:spacing w:line="359" w:lineRule="auto"/>
        <w:ind w:right="499" w:firstLine="504"/>
        <w:rPr>
          <w:rFonts w:ascii="宋体" w:hAnsi="宋体" w:eastAsia="宋体" w:cs="宋体"/>
          <w:sz w:val="24"/>
          <w:szCs w:val="24"/>
        </w:rPr>
      </w:pPr>
      <w:r>
        <w:rPr>
          <w:rFonts w:ascii="宋体" w:hAnsi="宋体" w:eastAsia="宋体" w:cs="宋体"/>
          <w:spacing w:val="4"/>
          <w:sz w:val="24"/>
          <w:szCs w:val="24"/>
        </w:rPr>
        <w:t>8.3</w:t>
      </w:r>
      <w:r>
        <w:rPr>
          <w:rFonts w:ascii="宋体" w:hAnsi="宋体" w:eastAsia="宋体" w:cs="宋体"/>
          <w:spacing w:val="36"/>
          <w:sz w:val="24"/>
          <w:szCs w:val="24"/>
        </w:rPr>
        <w:t xml:space="preserve"> </w:t>
      </w:r>
      <w:r>
        <w:rPr>
          <w:rFonts w:ascii="宋体" w:hAnsi="宋体" w:eastAsia="宋体" w:cs="宋体"/>
          <w:spacing w:val="4"/>
          <w:sz w:val="24"/>
          <w:szCs w:val="24"/>
        </w:rPr>
        <w:t>竞争性磋商响应最终报价为闭口价，即成交后在合同有效期内价格不</w:t>
      </w:r>
      <w:r>
        <w:rPr>
          <w:rFonts w:ascii="宋体" w:hAnsi="宋体" w:eastAsia="宋体" w:cs="宋体"/>
          <w:spacing w:val="-5"/>
          <w:sz w:val="24"/>
          <w:szCs w:val="24"/>
        </w:rPr>
        <w:t>变。</w:t>
      </w:r>
    </w:p>
    <w:p w14:paraId="5EC0C968">
      <w:pPr>
        <w:spacing w:line="218" w:lineRule="auto"/>
        <w:ind w:left="504"/>
        <w:rPr>
          <w:rFonts w:ascii="宋体" w:hAnsi="宋体" w:eastAsia="宋体" w:cs="宋体"/>
          <w:sz w:val="24"/>
          <w:szCs w:val="24"/>
        </w:rPr>
      </w:pPr>
      <w:r>
        <w:rPr>
          <w:rFonts w:ascii="宋体" w:hAnsi="宋体" w:eastAsia="宋体" w:cs="宋体"/>
          <w:spacing w:val="2"/>
          <w:sz w:val="24"/>
          <w:szCs w:val="24"/>
        </w:rPr>
        <w:t>8.4</w:t>
      </w:r>
      <w:r>
        <w:rPr>
          <w:rFonts w:ascii="宋体" w:hAnsi="宋体" w:eastAsia="宋体" w:cs="宋体"/>
          <w:spacing w:val="39"/>
          <w:sz w:val="24"/>
          <w:szCs w:val="24"/>
        </w:rPr>
        <w:t xml:space="preserve"> </w:t>
      </w:r>
      <w:r>
        <w:rPr>
          <w:rFonts w:ascii="宋体" w:hAnsi="宋体" w:eastAsia="宋体" w:cs="宋体"/>
          <w:spacing w:val="2"/>
          <w:sz w:val="24"/>
          <w:szCs w:val="24"/>
        </w:rPr>
        <w:t>投标币种是人民币。</w:t>
      </w:r>
    </w:p>
    <w:p w14:paraId="2DE05453">
      <w:pPr>
        <w:spacing w:before="183" w:line="220" w:lineRule="auto"/>
        <w:ind w:left="29"/>
        <w:rPr>
          <w:rFonts w:ascii="宋体" w:hAnsi="宋体" w:eastAsia="宋体" w:cs="宋体"/>
          <w:sz w:val="24"/>
          <w:szCs w:val="24"/>
        </w:rPr>
      </w:pPr>
      <w:r>
        <w:rPr>
          <w:rFonts w:ascii="宋体" w:hAnsi="宋体" w:eastAsia="宋体" w:cs="宋体"/>
          <w:b/>
          <w:bCs/>
          <w:spacing w:val="2"/>
          <w:sz w:val="24"/>
          <w:szCs w:val="24"/>
        </w:rPr>
        <w:t>9.磋商保证金</w:t>
      </w:r>
    </w:p>
    <w:p w14:paraId="00AF20AD">
      <w:pPr>
        <w:spacing w:before="177" w:line="360" w:lineRule="auto"/>
        <w:ind w:left="20" w:right="191" w:firstLine="520"/>
        <w:rPr>
          <w:rFonts w:ascii="宋体" w:hAnsi="宋体" w:eastAsia="宋体" w:cs="宋体"/>
          <w:sz w:val="24"/>
          <w:szCs w:val="24"/>
        </w:rPr>
      </w:pPr>
      <w:r>
        <w:rPr>
          <w:rFonts w:ascii="宋体" w:hAnsi="宋体" w:eastAsia="宋体" w:cs="宋体"/>
          <w:spacing w:val="9"/>
          <w:sz w:val="24"/>
          <w:szCs w:val="24"/>
        </w:rPr>
        <w:t>9.1供应商应将磋商保证金缴款证明作为响应文件的内容一并提供。交纳的</w:t>
      </w:r>
      <w:r>
        <w:rPr>
          <w:rFonts w:ascii="宋体" w:hAnsi="宋体" w:eastAsia="宋体" w:cs="宋体"/>
          <w:spacing w:val="6"/>
          <w:sz w:val="24"/>
          <w:szCs w:val="24"/>
        </w:rPr>
        <w:t>磋商保证金用于因供应商的行为使本次采购活动受到损失的抵尝。在本次采购活动中未成交且供应商未发生过失行为的，采购代理机构将在成交通知书发出五个</w:t>
      </w:r>
      <w:r>
        <w:rPr>
          <w:rFonts w:ascii="宋体" w:hAnsi="宋体" w:eastAsia="宋体" w:cs="宋体"/>
          <w:spacing w:val="3"/>
          <w:sz w:val="24"/>
          <w:szCs w:val="24"/>
        </w:rPr>
        <w:t>工作日内退还。</w:t>
      </w:r>
    </w:p>
    <w:p w14:paraId="785EB691">
      <w:pPr>
        <w:spacing w:line="359" w:lineRule="auto"/>
        <w:ind w:left="27" w:right="306" w:firstLine="516"/>
        <w:rPr>
          <w:rFonts w:ascii="宋体" w:hAnsi="宋体" w:eastAsia="宋体" w:cs="宋体"/>
          <w:sz w:val="24"/>
          <w:szCs w:val="24"/>
        </w:rPr>
      </w:pPr>
      <w:r>
        <w:rPr>
          <w:rFonts w:ascii="宋体" w:hAnsi="宋体" w:eastAsia="宋体" w:cs="宋体"/>
          <w:spacing w:val="6"/>
          <w:sz w:val="24"/>
          <w:szCs w:val="24"/>
        </w:rPr>
        <w:t>9.2供应商应在响应文件截止期前将磋商保证金缴纳到采购代理机构账户，</w:t>
      </w:r>
      <w:r>
        <w:rPr>
          <w:rFonts w:ascii="宋体" w:hAnsi="宋体" w:eastAsia="宋体" w:cs="宋体"/>
          <w:sz w:val="24"/>
          <w:szCs w:val="24"/>
        </w:rPr>
        <w:t>以银行到账时间为准。</w:t>
      </w:r>
    </w:p>
    <w:p w14:paraId="10B7347A">
      <w:pPr>
        <w:spacing w:line="358" w:lineRule="auto"/>
        <w:ind w:left="37" w:right="191" w:firstLine="503"/>
        <w:rPr>
          <w:rFonts w:ascii="宋体" w:hAnsi="宋体" w:eastAsia="宋体" w:cs="宋体"/>
          <w:sz w:val="24"/>
          <w:szCs w:val="24"/>
        </w:rPr>
      </w:pPr>
      <w:r>
        <w:rPr>
          <w:rFonts w:ascii="宋体" w:hAnsi="宋体" w:eastAsia="宋体" w:cs="宋体"/>
          <w:spacing w:val="9"/>
          <w:sz w:val="24"/>
          <w:szCs w:val="24"/>
        </w:rPr>
        <w:t>9.3磋商保证金应当以支票、汇票、本票或者金融机构、担保机构出具的保</w:t>
      </w:r>
      <w:r>
        <w:rPr>
          <w:rFonts w:ascii="宋体" w:hAnsi="宋体" w:eastAsia="宋体" w:cs="宋体"/>
          <w:spacing w:val="4"/>
          <w:sz w:val="24"/>
          <w:szCs w:val="24"/>
        </w:rPr>
        <w:t>函等非现金形式提交，通过银行转账的，必须从供应商基本账户直接汇(转)</w:t>
      </w:r>
      <w:r>
        <w:rPr>
          <w:rFonts w:ascii="宋体" w:hAnsi="宋体" w:eastAsia="宋体" w:cs="宋体"/>
          <w:spacing w:val="6"/>
          <w:sz w:val="24"/>
          <w:szCs w:val="24"/>
        </w:rPr>
        <w:t>入采购代理机构指定账户。</w:t>
      </w:r>
    </w:p>
    <w:p w14:paraId="1F72D6E5">
      <w:pPr>
        <w:spacing w:before="184" w:line="359" w:lineRule="auto"/>
        <w:ind w:left="25" w:right="189" w:firstLine="519"/>
        <w:rPr>
          <w:rFonts w:ascii="宋体" w:hAnsi="宋体" w:eastAsia="宋体" w:cs="宋体"/>
          <w:sz w:val="24"/>
          <w:szCs w:val="24"/>
        </w:rPr>
      </w:pPr>
      <w:r>
        <w:rPr>
          <w:rFonts w:ascii="宋体" w:hAnsi="宋体" w:eastAsia="宋体" w:cs="宋体"/>
          <w:spacing w:val="9"/>
          <w:sz w:val="24"/>
          <w:szCs w:val="24"/>
        </w:rPr>
        <w:t>9.4未按竞争性磋商文件要求在规定时间前交纳规定数额磋商保证金的响应</w:t>
      </w:r>
      <w:r>
        <w:rPr>
          <w:rFonts w:ascii="宋体" w:hAnsi="宋体" w:eastAsia="宋体" w:cs="宋体"/>
          <w:spacing w:val="3"/>
          <w:sz w:val="24"/>
          <w:szCs w:val="24"/>
        </w:rPr>
        <w:t>文件将被拒绝。</w:t>
      </w:r>
    </w:p>
    <w:p w14:paraId="317AB781">
      <w:pPr>
        <w:spacing w:before="2" w:line="359" w:lineRule="auto"/>
        <w:ind w:left="25" w:right="134" w:firstLine="582"/>
        <w:rPr>
          <w:rFonts w:ascii="宋体" w:hAnsi="宋体" w:eastAsia="宋体" w:cs="宋体"/>
          <w:sz w:val="24"/>
          <w:szCs w:val="24"/>
        </w:rPr>
      </w:pPr>
      <w:r>
        <w:rPr>
          <w:rFonts w:ascii="宋体" w:hAnsi="宋体" w:eastAsia="宋体" w:cs="宋体"/>
          <w:spacing w:val="13"/>
          <w:sz w:val="24"/>
          <w:szCs w:val="24"/>
        </w:rPr>
        <w:t>9.5未成交供应商的磋商保证金自成交通知书发</w:t>
      </w:r>
      <w:r>
        <w:rPr>
          <w:rFonts w:ascii="宋体" w:hAnsi="宋体" w:eastAsia="宋体" w:cs="宋体"/>
          <w:spacing w:val="12"/>
          <w:sz w:val="24"/>
          <w:szCs w:val="24"/>
        </w:rPr>
        <w:t>出之日起5个工作日内全额</w:t>
      </w:r>
      <w:r>
        <w:rPr>
          <w:rFonts w:ascii="宋体" w:hAnsi="宋体" w:eastAsia="宋体" w:cs="宋体"/>
          <w:spacing w:val="2"/>
          <w:sz w:val="24"/>
          <w:szCs w:val="24"/>
        </w:rPr>
        <w:t>无息退还(不退现金)</w:t>
      </w:r>
      <w:r>
        <w:rPr>
          <w:rFonts w:ascii="宋体" w:hAnsi="宋体" w:eastAsia="宋体" w:cs="宋体"/>
          <w:spacing w:val="42"/>
          <w:sz w:val="24"/>
          <w:szCs w:val="24"/>
        </w:rPr>
        <w:t xml:space="preserve"> </w:t>
      </w:r>
      <w:r>
        <w:rPr>
          <w:rFonts w:ascii="宋体" w:hAnsi="宋体" w:eastAsia="宋体" w:cs="宋体"/>
          <w:spacing w:val="2"/>
          <w:sz w:val="24"/>
          <w:szCs w:val="24"/>
        </w:rPr>
        <w:t>；成交供应商的磋商保证金，自政府采购</w:t>
      </w:r>
      <w:r>
        <w:rPr>
          <w:rFonts w:ascii="宋体" w:hAnsi="宋体" w:eastAsia="宋体" w:cs="宋体"/>
          <w:spacing w:val="1"/>
          <w:sz w:val="24"/>
          <w:szCs w:val="24"/>
        </w:rPr>
        <w:t>合同签订之日起</w:t>
      </w:r>
      <w:r>
        <w:rPr>
          <w:rFonts w:ascii="宋体" w:hAnsi="宋体" w:eastAsia="宋体" w:cs="宋体"/>
          <w:spacing w:val="3"/>
          <w:sz w:val="24"/>
          <w:szCs w:val="24"/>
        </w:rPr>
        <w:t>5个工作日内全额无息退还(不退现金) 。</w:t>
      </w:r>
    </w:p>
    <w:p w14:paraId="25A538DE">
      <w:pPr>
        <w:spacing w:line="220" w:lineRule="auto"/>
        <w:ind w:left="588"/>
        <w:rPr>
          <w:rFonts w:ascii="宋体" w:hAnsi="宋体" w:eastAsia="宋体" w:cs="宋体"/>
          <w:sz w:val="24"/>
          <w:szCs w:val="24"/>
        </w:rPr>
      </w:pPr>
      <w:r>
        <w:rPr>
          <w:rFonts w:ascii="宋体" w:hAnsi="宋体" w:eastAsia="宋体" w:cs="宋体"/>
          <w:spacing w:val="7"/>
          <w:sz w:val="24"/>
          <w:szCs w:val="24"/>
        </w:rPr>
        <w:t>9.6有下列情形之一的，磋商保证金不予退还：</w:t>
      </w:r>
    </w:p>
    <w:p w14:paraId="5B648A3D">
      <w:pPr>
        <w:spacing w:before="182" w:line="358" w:lineRule="auto"/>
        <w:ind w:left="30" w:right="182" w:firstLine="580"/>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49"/>
          <w:sz w:val="24"/>
          <w:szCs w:val="24"/>
        </w:rPr>
        <w:t xml:space="preserve"> </w:t>
      </w:r>
      <w:r>
        <w:rPr>
          <w:rFonts w:ascii="宋体" w:hAnsi="宋体" w:eastAsia="宋体" w:cs="宋体"/>
          <w:spacing w:val="10"/>
          <w:sz w:val="24"/>
          <w:szCs w:val="24"/>
        </w:rPr>
        <w:t>供应商在递交响应文件的截止时间前未到达现场并且没有以书面形式</w:t>
      </w:r>
      <w:r>
        <w:rPr>
          <w:rFonts w:ascii="宋体" w:hAnsi="宋体" w:eastAsia="宋体" w:cs="宋体"/>
          <w:spacing w:val="7"/>
          <w:sz w:val="24"/>
          <w:szCs w:val="24"/>
        </w:rPr>
        <w:t>如信函、传真等告知采购代理机构要撤其投标的；</w:t>
      </w:r>
    </w:p>
    <w:p w14:paraId="5E1D592D">
      <w:pPr>
        <w:spacing w:before="1" w:line="218" w:lineRule="auto"/>
        <w:ind w:left="642"/>
        <w:rPr>
          <w:rFonts w:ascii="宋体" w:hAnsi="宋体" w:eastAsia="宋体" w:cs="宋体"/>
          <w:sz w:val="24"/>
          <w:szCs w:val="24"/>
        </w:rPr>
      </w:pPr>
      <w:r>
        <w:rPr>
          <w:rFonts w:ascii="宋体" w:hAnsi="宋体" w:eastAsia="宋体" w:cs="宋体"/>
          <w:spacing w:val="9"/>
          <w:sz w:val="24"/>
          <w:szCs w:val="24"/>
        </w:rPr>
        <w:t>(2) 供应商在提交响应文件截止时间后撤回响应文件的；</w:t>
      </w:r>
    </w:p>
    <w:p w14:paraId="57CD4FB2">
      <w:pPr>
        <w:spacing w:before="183" w:line="219" w:lineRule="auto"/>
        <w:ind w:left="642"/>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39"/>
          <w:sz w:val="24"/>
          <w:szCs w:val="24"/>
        </w:rPr>
        <w:t xml:space="preserve"> </w:t>
      </w:r>
      <w:r>
        <w:rPr>
          <w:rFonts w:ascii="宋体" w:hAnsi="宋体" w:eastAsia="宋体" w:cs="宋体"/>
          <w:spacing w:val="8"/>
          <w:sz w:val="24"/>
          <w:szCs w:val="24"/>
        </w:rPr>
        <w:t>供应商在响应文件中提供虚假材料的；</w:t>
      </w:r>
    </w:p>
    <w:p w14:paraId="48E8B975">
      <w:pPr>
        <w:spacing w:before="182" w:line="363" w:lineRule="auto"/>
        <w:ind w:left="24" w:firstLine="602"/>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42"/>
          <w:sz w:val="24"/>
          <w:szCs w:val="24"/>
        </w:rPr>
        <w:t xml:space="preserve"> </w:t>
      </w:r>
      <w:r>
        <w:rPr>
          <w:rFonts w:ascii="宋体" w:hAnsi="宋体" w:eastAsia="宋体" w:cs="宋体"/>
          <w:spacing w:val="8"/>
          <w:sz w:val="24"/>
          <w:szCs w:val="24"/>
        </w:rPr>
        <w:t>除因不可抗力或磋商文件认可的情形以外，成交</w:t>
      </w:r>
      <w:r>
        <w:rPr>
          <w:rFonts w:ascii="宋体" w:hAnsi="宋体" w:eastAsia="宋体" w:cs="宋体"/>
          <w:spacing w:val="7"/>
          <w:sz w:val="24"/>
          <w:szCs w:val="24"/>
        </w:rPr>
        <w:t>供应商不与采购人签订</w:t>
      </w:r>
      <w:r>
        <w:rPr>
          <w:rFonts w:ascii="宋体" w:hAnsi="宋体" w:eastAsia="宋体" w:cs="宋体"/>
          <w:spacing w:val="-1"/>
          <w:sz w:val="24"/>
          <w:szCs w:val="24"/>
        </w:rPr>
        <w:t>合同的；</w:t>
      </w:r>
    </w:p>
    <w:p w14:paraId="479DAFA4">
      <w:pPr>
        <w:spacing w:line="363" w:lineRule="auto"/>
        <w:rPr>
          <w:rFonts w:ascii="宋体" w:hAnsi="宋体" w:eastAsia="宋体" w:cs="宋体"/>
          <w:sz w:val="24"/>
          <w:szCs w:val="24"/>
        </w:rPr>
        <w:sectPr>
          <w:footerReference r:id="rId17" w:type="default"/>
          <w:pgSz w:w="11906" w:h="16839"/>
          <w:pgMar w:top="1417" w:right="1578" w:bottom="1106" w:left="1473" w:header="0" w:footer="937" w:gutter="0"/>
          <w:pgNumType w:fmt="decimal"/>
          <w:cols w:space="720" w:num="1"/>
        </w:sectPr>
      </w:pPr>
    </w:p>
    <w:p w14:paraId="03E77D51">
      <w:pPr>
        <w:spacing w:before="47" w:line="219" w:lineRule="auto"/>
        <w:ind w:left="615"/>
        <w:rPr>
          <w:rFonts w:ascii="宋体" w:hAnsi="宋体" w:eastAsia="宋体" w:cs="宋体"/>
          <w:sz w:val="24"/>
          <w:szCs w:val="24"/>
        </w:rPr>
      </w:pPr>
      <w:r>
        <w:rPr>
          <w:rFonts w:ascii="宋体" w:hAnsi="宋体" w:eastAsia="宋体" w:cs="宋体"/>
          <w:spacing w:val="9"/>
          <w:sz w:val="24"/>
          <w:szCs w:val="24"/>
        </w:rPr>
        <w:t>(5)</w:t>
      </w:r>
      <w:r>
        <w:rPr>
          <w:rFonts w:ascii="宋体" w:hAnsi="宋体" w:eastAsia="宋体" w:cs="宋体"/>
          <w:spacing w:val="38"/>
          <w:sz w:val="24"/>
          <w:szCs w:val="24"/>
        </w:rPr>
        <w:t xml:space="preserve"> </w:t>
      </w:r>
      <w:r>
        <w:rPr>
          <w:rFonts w:ascii="宋体" w:hAnsi="宋体" w:eastAsia="宋体" w:cs="宋体"/>
          <w:spacing w:val="9"/>
          <w:sz w:val="24"/>
          <w:szCs w:val="24"/>
        </w:rPr>
        <w:t>供应商与采购人、其他供应商或者采购代理机构</w:t>
      </w:r>
      <w:r>
        <w:rPr>
          <w:rFonts w:ascii="宋体" w:hAnsi="宋体" w:eastAsia="宋体" w:cs="宋体"/>
          <w:spacing w:val="8"/>
          <w:sz w:val="24"/>
          <w:szCs w:val="24"/>
        </w:rPr>
        <w:t>恶意串通的；</w:t>
      </w:r>
    </w:p>
    <w:p w14:paraId="146EA326">
      <w:pPr>
        <w:spacing w:before="181" w:line="219" w:lineRule="auto"/>
        <w:ind w:left="615"/>
        <w:rPr>
          <w:rFonts w:ascii="宋体" w:hAnsi="宋体" w:eastAsia="宋体" w:cs="宋体"/>
          <w:sz w:val="24"/>
          <w:szCs w:val="24"/>
        </w:rPr>
      </w:pPr>
      <w:r>
        <w:rPr>
          <w:rFonts w:ascii="宋体" w:hAnsi="宋体" w:eastAsia="宋体" w:cs="宋体"/>
          <w:spacing w:val="7"/>
          <w:sz w:val="24"/>
          <w:szCs w:val="24"/>
        </w:rPr>
        <w:t>(6)</w:t>
      </w:r>
      <w:r>
        <w:rPr>
          <w:rFonts w:ascii="宋体" w:hAnsi="宋体" w:eastAsia="宋体" w:cs="宋体"/>
          <w:spacing w:val="41"/>
          <w:sz w:val="24"/>
          <w:szCs w:val="24"/>
        </w:rPr>
        <w:t xml:space="preserve"> </w:t>
      </w:r>
      <w:r>
        <w:rPr>
          <w:rFonts w:ascii="宋体" w:hAnsi="宋体" w:eastAsia="宋体" w:cs="宋体"/>
          <w:spacing w:val="7"/>
          <w:sz w:val="24"/>
          <w:szCs w:val="24"/>
        </w:rPr>
        <w:t>磋商文件规定的其他情形。</w:t>
      </w:r>
    </w:p>
    <w:p w14:paraId="70F96D39">
      <w:pPr>
        <w:spacing w:before="182" w:line="220" w:lineRule="auto"/>
        <w:ind w:left="19"/>
        <w:rPr>
          <w:rFonts w:ascii="宋体" w:hAnsi="宋体" w:eastAsia="宋体" w:cs="宋体"/>
          <w:sz w:val="24"/>
          <w:szCs w:val="24"/>
        </w:rPr>
      </w:pPr>
      <w:r>
        <w:rPr>
          <w:rFonts w:ascii="宋体" w:hAnsi="宋体" w:eastAsia="宋体" w:cs="宋体"/>
          <w:b/>
          <w:bCs/>
          <w:sz w:val="24"/>
          <w:szCs w:val="24"/>
        </w:rPr>
        <w:t>10.磋商有效期</w:t>
      </w:r>
    </w:p>
    <w:p w14:paraId="0303B71B">
      <w:pPr>
        <w:spacing w:before="179" w:line="219" w:lineRule="auto"/>
        <w:ind w:left="478"/>
        <w:rPr>
          <w:rFonts w:ascii="宋体" w:hAnsi="宋体" w:eastAsia="宋体" w:cs="宋体"/>
          <w:sz w:val="24"/>
          <w:szCs w:val="24"/>
        </w:rPr>
      </w:pPr>
      <w:r>
        <w:rPr>
          <w:rFonts w:ascii="宋体" w:hAnsi="宋体" w:eastAsia="宋体" w:cs="宋体"/>
          <w:spacing w:val="7"/>
          <w:sz w:val="24"/>
          <w:szCs w:val="24"/>
        </w:rPr>
        <w:t>本次磋商有效期为磋商之日起60个日历日。</w:t>
      </w:r>
    </w:p>
    <w:p w14:paraId="079CC6A2">
      <w:pPr>
        <w:spacing w:before="184" w:line="219" w:lineRule="auto"/>
        <w:ind w:left="19"/>
        <w:rPr>
          <w:rFonts w:ascii="宋体" w:hAnsi="宋体" w:eastAsia="宋体" w:cs="宋体"/>
          <w:sz w:val="24"/>
          <w:szCs w:val="24"/>
        </w:rPr>
      </w:pPr>
      <w:r>
        <w:rPr>
          <w:rFonts w:ascii="宋体" w:hAnsi="宋体" w:eastAsia="宋体" w:cs="宋体"/>
          <w:b/>
          <w:bCs/>
          <w:spacing w:val="1"/>
          <w:sz w:val="24"/>
          <w:szCs w:val="24"/>
        </w:rPr>
        <w:t>11.响应文件构成</w:t>
      </w:r>
    </w:p>
    <w:p w14:paraId="06EC1FD1">
      <w:pPr>
        <w:spacing w:before="182" w:line="359" w:lineRule="auto"/>
        <w:ind w:right="50" w:firstLine="518"/>
        <w:jc w:val="both"/>
        <w:rPr>
          <w:rFonts w:ascii="宋体" w:hAnsi="宋体" w:eastAsia="宋体" w:cs="宋体"/>
          <w:sz w:val="24"/>
          <w:szCs w:val="24"/>
        </w:rPr>
      </w:pPr>
      <w:r>
        <w:rPr>
          <w:rFonts w:ascii="宋体" w:hAnsi="宋体" w:eastAsia="宋体" w:cs="宋体"/>
          <w:spacing w:val="5"/>
          <w:sz w:val="24"/>
          <w:szCs w:val="24"/>
        </w:rPr>
        <w:t>11.1供应商应提交相关证明材料，作为其参加竞争性磋商和成交后有能力履行合同的证明。编写的响应文件须包括以下内容(</w:t>
      </w:r>
      <w:r>
        <w:rPr>
          <w:rFonts w:ascii="宋体" w:hAnsi="宋体" w:eastAsia="宋体" w:cs="宋体"/>
          <w:spacing w:val="4"/>
          <w:sz w:val="24"/>
          <w:szCs w:val="24"/>
        </w:rPr>
        <w:t>格式见竞争性磋商文件第五部</w:t>
      </w:r>
      <w:r>
        <w:rPr>
          <w:rFonts w:ascii="宋体" w:hAnsi="宋体" w:eastAsia="宋体" w:cs="宋体"/>
          <w:spacing w:val="-2"/>
          <w:sz w:val="24"/>
          <w:szCs w:val="24"/>
        </w:rPr>
        <w:t>分) ：</w:t>
      </w:r>
    </w:p>
    <w:p w14:paraId="2EDEC949">
      <w:pPr>
        <w:spacing w:line="219" w:lineRule="auto"/>
        <w:ind w:left="555"/>
        <w:rPr>
          <w:rFonts w:ascii="宋体" w:hAnsi="宋体" w:eastAsia="宋体" w:cs="宋体"/>
          <w:sz w:val="24"/>
          <w:szCs w:val="24"/>
        </w:rPr>
      </w:pPr>
      <w:r>
        <w:rPr>
          <w:rFonts w:ascii="宋体" w:hAnsi="宋体" w:eastAsia="宋体" w:cs="宋体"/>
          <w:spacing w:val="-4"/>
          <w:sz w:val="24"/>
          <w:szCs w:val="24"/>
        </w:rPr>
        <w:t>(</w:t>
      </w:r>
      <w:r>
        <w:rPr>
          <w:rFonts w:ascii="宋体" w:hAnsi="宋体" w:eastAsia="宋体" w:cs="宋体"/>
          <w:spacing w:val="-68"/>
          <w:sz w:val="24"/>
          <w:szCs w:val="24"/>
        </w:rPr>
        <w:t xml:space="preserve"> </w:t>
      </w:r>
      <w:r>
        <w:rPr>
          <w:rFonts w:ascii="宋体" w:hAnsi="宋体" w:eastAsia="宋体" w:cs="宋体"/>
          <w:spacing w:val="-4"/>
          <w:sz w:val="24"/>
          <w:szCs w:val="24"/>
        </w:rPr>
        <w:t>1)</w:t>
      </w:r>
      <w:r>
        <w:rPr>
          <w:rFonts w:ascii="宋体" w:hAnsi="宋体" w:eastAsia="宋体" w:cs="宋体"/>
          <w:spacing w:val="51"/>
          <w:sz w:val="24"/>
          <w:szCs w:val="24"/>
        </w:rPr>
        <w:t xml:space="preserve"> </w:t>
      </w:r>
      <w:r>
        <w:rPr>
          <w:rFonts w:ascii="宋体" w:hAnsi="宋体" w:eastAsia="宋体" w:cs="宋体"/>
          <w:spacing w:val="-4"/>
          <w:sz w:val="24"/>
          <w:szCs w:val="24"/>
        </w:rPr>
        <w:t>响应文件封面</w:t>
      </w:r>
    </w:p>
    <w:p w14:paraId="14C608A8">
      <w:pPr>
        <w:spacing w:before="181" w:line="219" w:lineRule="auto"/>
        <w:ind w:left="555"/>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58"/>
          <w:sz w:val="24"/>
          <w:szCs w:val="24"/>
        </w:rPr>
        <w:t xml:space="preserve"> </w:t>
      </w:r>
      <w:r>
        <w:rPr>
          <w:rFonts w:ascii="宋体" w:hAnsi="宋体" w:eastAsia="宋体" w:cs="宋体"/>
          <w:spacing w:val="1"/>
          <w:sz w:val="24"/>
          <w:szCs w:val="24"/>
        </w:rPr>
        <w:t>响应文件目录</w:t>
      </w:r>
    </w:p>
    <w:p w14:paraId="5516FCCD">
      <w:pPr>
        <w:spacing w:before="183" w:line="221" w:lineRule="auto"/>
        <w:ind w:left="555"/>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55"/>
          <w:sz w:val="24"/>
          <w:szCs w:val="24"/>
        </w:rPr>
        <w:t xml:space="preserve"> </w:t>
      </w:r>
      <w:r>
        <w:rPr>
          <w:rFonts w:ascii="宋体" w:hAnsi="宋体" w:eastAsia="宋体" w:cs="宋体"/>
          <w:spacing w:val="-4"/>
          <w:sz w:val="24"/>
          <w:szCs w:val="24"/>
        </w:rPr>
        <w:t>响应函</w:t>
      </w:r>
    </w:p>
    <w:p w14:paraId="4F963F01">
      <w:pPr>
        <w:spacing w:before="178" w:line="219" w:lineRule="auto"/>
        <w:ind w:left="555"/>
        <w:rPr>
          <w:rFonts w:ascii="宋体" w:hAnsi="宋体" w:eastAsia="宋体" w:cs="宋体"/>
          <w:sz w:val="24"/>
          <w:szCs w:val="24"/>
        </w:rPr>
      </w:pPr>
      <w:r>
        <w:rPr>
          <w:rFonts w:ascii="宋体" w:hAnsi="宋体" w:eastAsia="宋体" w:cs="宋体"/>
          <w:spacing w:val="4"/>
          <w:sz w:val="24"/>
          <w:szCs w:val="24"/>
        </w:rPr>
        <w:t>(4)</w:t>
      </w:r>
      <w:r>
        <w:rPr>
          <w:rFonts w:ascii="宋体" w:hAnsi="宋体" w:eastAsia="宋体" w:cs="宋体"/>
          <w:spacing w:val="47"/>
          <w:sz w:val="24"/>
          <w:szCs w:val="24"/>
        </w:rPr>
        <w:t xml:space="preserve"> </w:t>
      </w:r>
      <w:r>
        <w:rPr>
          <w:rFonts w:ascii="宋体" w:hAnsi="宋体" w:eastAsia="宋体" w:cs="宋体"/>
          <w:spacing w:val="4"/>
          <w:sz w:val="24"/>
          <w:szCs w:val="24"/>
        </w:rPr>
        <w:t>法定代表人证明书</w:t>
      </w:r>
    </w:p>
    <w:p w14:paraId="3656D05A">
      <w:pPr>
        <w:spacing w:before="183" w:line="219" w:lineRule="auto"/>
        <w:ind w:left="555"/>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47"/>
          <w:sz w:val="24"/>
          <w:szCs w:val="24"/>
        </w:rPr>
        <w:t xml:space="preserve"> </w:t>
      </w:r>
      <w:r>
        <w:rPr>
          <w:rFonts w:ascii="宋体" w:hAnsi="宋体" w:eastAsia="宋体" w:cs="宋体"/>
          <w:spacing w:val="4"/>
          <w:sz w:val="24"/>
          <w:szCs w:val="24"/>
        </w:rPr>
        <w:t>法定代表人授权书</w:t>
      </w:r>
    </w:p>
    <w:p w14:paraId="4BEF5261">
      <w:pPr>
        <w:spacing w:before="184" w:line="219" w:lineRule="auto"/>
        <w:ind w:left="555"/>
        <w:rPr>
          <w:rFonts w:ascii="宋体" w:hAnsi="宋体" w:eastAsia="宋体" w:cs="宋体"/>
          <w:sz w:val="24"/>
          <w:szCs w:val="24"/>
        </w:rPr>
      </w:pPr>
      <w:r>
        <w:rPr>
          <w:rFonts w:ascii="宋体" w:hAnsi="宋体" w:eastAsia="宋体" w:cs="宋体"/>
          <w:spacing w:val="3"/>
          <w:sz w:val="24"/>
          <w:szCs w:val="24"/>
        </w:rPr>
        <w:t>(6)</w:t>
      </w:r>
      <w:r>
        <w:rPr>
          <w:rFonts w:ascii="宋体" w:hAnsi="宋体" w:eastAsia="宋体" w:cs="宋体"/>
          <w:spacing w:val="40"/>
          <w:sz w:val="24"/>
          <w:szCs w:val="24"/>
        </w:rPr>
        <w:t xml:space="preserve"> </w:t>
      </w:r>
      <w:r>
        <w:rPr>
          <w:rFonts w:ascii="宋体" w:hAnsi="宋体" w:eastAsia="宋体" w:cs="宋体"/>
          <w:spacing w:val="3"/>
          <w:sz w:val="24"/>
          <w:szCs w:val="24"/>
        </w:rPr>
        <w:t>供应商承诺函</w:t>
      </w:r>
    </w:p>
    <w:p w14:paraId="1C62F569">
      <w:pPr>
        <w:spacing w:before="180" w:line="219" w:lineRule="auto"/>
        <w:ind w:left="528"/>
        <w:rPr>
          <w:rFonts w:ascii="宋体" w:hAnsi="宋体" w:eastAsia="宋体" w:cs="宋体"/>
          <w:sz w:val="24"/>
          <w:szCs w:val="24"/>
        </w:rPr>
      </w:pPr>
      <w:r>
        <w:rPr>
          <w:rFonts w:ascii="宋体" w:hAnsi="宋体" w:eastAsia="宋体" w:cs="宋体"/>
          <w:spacing w:val="4"/>
          <w:sz w:val="24"/>
          <w:szCs w:val="24"/>
        </w:rPr>
        <w:t>(7)</w:t>
      </w:r>
      <w:r>
        <w:rPr>
          <w:rFonts w:ascii="宋体" w:hAnsi="宋体" w:eastAsia="宋体" w:cs="宋体"/>
          <w:spacing w:val="49"/>
          <w:sz w:val="24"/>
          <w:szCs w:val="24"/>
        </w:rPr>
        <w:t xml:space="preserve"> </w:t>
      </w:r>
      <w:r>
        <w:rPr>
          <w:rFonts w:ascii="宋体" w:hAnsi="宋体" w:eastAsia="宋体" w:cs="宋体"/>
          <w:spacing w:val="4"/>
          <w:sz w:val="24"/>
          <w:szCs w:val="24"/>
        </w:rPr>
        <w:t>供应商诚信承诺书</w:t>
      </w:r>
    </w:p>
    <w:p w14:paraId="06AD20A4">
      <w:pPr>
        <w:spacing w:before="184" w:line="219" w:lineRule="auto"/>
        <w:ind w:left="528"/>
        <w:rPr>
          <w:rFonts w:ascii="宋体" w:hAnsi="宋体" w:eastAsia="宋体" w:cs="宋体"/>
          <w:sz w:val="24"/>
          <w:szCs w:val="24"/>
        </w:rPr>
      </w:pPr>
      <w:r>
        <w:rPr>
          <w:rFonts w:ascii="宋体" w:hAnsi="宋体" w:eastAsia="宋体" w:cs="宋体"/>
          <w:spacing w:val="1"/>
          <w:sz w:val="24"/>
          <w:szCs w:val="24"/>
        </w:rPr>
        <w:t>(8)</w:t>
      </w:r>
      <w:r>
        <w:rPr>
          <w:rFonts w:ascii="宋体" w:hAnsi="宋体" w:eastAsia="宋体" w:cs="宋体"/>
          <w:spacing w:val="58"/>
          <w:sz w:val="24"/>
          <w:szCs w:val="24"/>
        </w:rPr>
        <w:t xml:space="preserve"> </w:t>
      </w:r>
      <w:r>
        <w:rPr>
          <w:rFonts w:ascii="宋体" w:hAnsi="宋体" w:eastAsia="宋体" w:cs="宋体"/>
          <w:spacing w:val="1"/>
          <w:sz w:val="24"/>
          <w:szCs w:val="24"/>
        </w:rPr>
        <w:t>资格证明材料</w:t>
      </w:r>
    </w:p>
    <w:p w14:paraId="54ADD6DA">
      <w:pPr>
        <w:spacing w:before="182" w:line="219" w:lineRule="auto"/>
        <w:ind w:left="555"/>
        <w:rPr>
          <w:rFonts w:ascii="宋体" w:hAnsi="宋体" w:eastAsia="宋体" w:cs="宋体"/>
          <w:sz w:val="24"/>
          <w:szCs w:val="24"/>
        </w:rPr>
      </w:pPr>
      <w:r>
        <w:rPr>
          <w:rFonts w:ascii="宋体" w:hAnsi="宋体" w:eastAsia="宋体" w:cs="宋体"/>
          <w:spacing w:val="16"/>
          <w:sz w:val="24"/>
          <w:szCs w:val="24"/>
        </w:rPr>
        <w:t>(9)</w:t>
      </w:r>
      <w:r>
        <w:rPr>
          <w:rFonts w:hint="eastAsia" w:ascii="宋体" w:hAnsi="宋体" w:eastAsia="宋体" w:cs="宋体"/>
          <w:spacing w:val="16"/>
          <w:sz w:val="24"/>
          <w:szCs w:val="24"/>
          <w:lang w:val="en-US" w:eastAsia="zh-CN"/>
        </w:rPr>
        <w:t xml:space="preserve"> </w:t>
      </w:r>
      <w:r>
        <w:rPr>
          <w:rFonts w:ascii="宋体" w:hAnsi="宋体" w:eastAsia="宋体" w:cs="宋体"/>
          <w:spacing w:val="16"/>
          <w:sz w:val="24"/>
          <w:szCs w:val="24"/>
        </w:rPr>
        <w:t>具备履行合同所必需的设备和专业技术能力证明</w:t>
      </w:r>
    </w:p>
    <w:p w14:paraId="610591FC">
      <w:pPr>
        <w:spacing w:before="180" w:line="219" w:lineRule="auto"/>
        <w:ind w:left="528"/>
        <w:rPr>
          <w:rFonts w:ascii="宋体" w:hAnsi="宋体" w:eastAsia="宋体" w:cs="宋体"/>
          <w:sz w:val="24"/>
          <w:szCs w:val="24"/>
        </w:rPr>
      </w:pPr>
      <w:r>
        <w:rPr>
          <w:rFonts w:ascii="宋体" w:hAnsi="宋体" w:eastAsia="宋体" w:cs="宋体"/>
          <w:spacing w:val="7"/>
          <w:sz w:val="24"/>
          <w:szCs w:val="24"/>
        </w:rPr>
        <w:t>(10) 财务状况、缴纳税收和社会保障资金证明</w:t>
      </w:r>
    </w:p>
    <w:p w14:paraId="3A42F0CC">
      <w:pPr>
        <w:spacing w:before="184" w:line="219" w:lineRule="auto"/>
        <w:ind w:left="528"/>
        <w:rPr>
          <w:rFonts w:ascii="宋体" w:hAnsi="宋体" w:eastAsia="宋体" w:cs="宋体"/>
          <w:sz w:val="24"/>
          <w:szCs w:val="24"/>
        </w:rPr>
      </w:pPr>
      <w:r>
        <w:rPr>
          <w:rFonts w:ascii="宋体" w:hAnsi="宋体" w:eastAsia="宋体" w:cs="宋体"/>
          <w:spacing w:val="8"/>
          <w:sz w:val="24"/>
          <w:szCs w:val="24"/>
        </w:rPr>
        <w:t>(11)</w:t>
      </w:r>
      <w:r>
        <w:rPr>
          <w:rFonts w:hint="eastAsia" w:ascii="宋体" w:hAnsi="宋体" w:eastAsia="宋体" w:cs="宋体"/>
          <w:spacing w:val="8"/>
          <w:sz w:val="24"/>
          <w:szCs w:val="24"/>
          <w:lang w:val="en-US" w:eastAsia="zh-CN"/>
        </w:rPr>
        <w:t xml:space="preserve"> </w:t>
      </w:r>
      <w:r>
        <w:rPr>
          <w:rFonts w:ascii="宋体" w:hAnsi="宋体" w:eastAsia="宋体" w:cs="宋体"/>
          <w:spacing w:val="8"/>
          <w:sz w:val="24"/>
          <w:szCs w:val="24"/>
        </w:rPr>
        <w:t>无重大违法记录声明</w:t>
      </w:r>
    </w:p>
    <w:p w14:paraId="62413C6B">
      <w:pPr>
        <w:spacing w:before="183" w:line="219" w:lineRule="auto"/>
        <w:ind w:left="528"/>
        <w:rPr>
          <w:rFonts w:ascii="宋体" w:hAnsi="宋体" w:eastAsia="宋体" w:cs="宋体"/>
          <w:sz w:val="24"/>
          <w:szCs w:val="24"/>
        </w:rPr>
      </w:pPr>
      <w:r>
        <w:rPr>
          <w:rFonts w:ascii="宋体" w:hAnsi="宋体" w:eastAsia="宋体" w:cs="宋体"/>
          <w:spacing w:val="9"/>
          <w:sz w:val="24"/>
          <w:szCs w:val="24"/>
        </w:rPr>
        <w:t>(12)</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磋商保证金证明</w:t>
      </w:r>
    </w:p>
    <w:p w14:paraId="2DA45CD5">
      <w:pPr>
        <w:spacing w:before="180" w:line="218" w:lineRule="auto"/>
        <w:ind w:left="528"/>
        <w:rPr>
          <w:rFonts w:ascii="宋体" w:hAnsi="宋体" w:eastAsia="宋体" w:cs="宋体"/>
          <w:sz w:val="24"/>
          <w:szCs w:val="24"/>
        </w:rPr>
      </w:pPr>
      <w:r>
        <w:rPr>
          <w:rFonts w:ascii="宋体" w:hAnsi="宋体" w:eastAsia="宋体" w:cs="宋体"/>
          <w:spacing w:val="11"/>
          <w:sz w:val="24"/>
          <w:szCs w:val="24"/>
        </w:rPr>
        <w:t>(13)</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竞争性磋商最初报价表</w:t>
      </w:r>
    </w:p>
    <w:p w14:paraId="18854D42">
      <w:pPr>
        <w:spacing w:before="185" w:line="218" w:lineRule="auto"/>
        <w:ind w:left="528"/>
        <w:rPr>
          <w:rFonts w:ascii="宋体" w:hAnsi="宋体" w:eastAsia="宋体" w:cs="宋体"/>
          <w:sz w:val="24"/>
          <w:szCs w:val="24"/>
        </w:rPr>
      </w:pPr>
      <w:r>
        <w:rPr>
          <w:rFonts w:ascii="宋体" w:hAnsi="宋体" w:eastAsia="宋体" w:cs="宋体"/>
          <w:spacing w:val="4"/>
          <w:sz w:val="24"/>
          <w:szCs w:val="24"/>
        </w:rPr>
        <w:t>(14)</w:t>
      </w:r>
      <w:r>
        <w:rPr>
          <w:rFonts w:ascii="宋体" w:hAnsi="宋体" w:eastAsia="宋体" w:cs="宋体"/>
          <w:spacing w:val="55"/>
          <w:sz w:val="24"/>
          <w:szCs w:val="24"/>
        </w:rPr>
        <w:t xml:space="preserve"> </w:t>
      </w:r>
      <w:r>
        <w:rPr>
          <w:rFonts w:ascii="宋体" w:hAnsi="宋体" w:eastAsia="宋体" w:cs="宋体"/>
          <w:spacing w:val="4"/>
          <w:sz w:val="24"/>
          <w:szCs w:val="24"/>
        </w:rPr>
        <w:t>分项报价表</w:t>
      </w:r>
    </w:p>
    <w:p w14:paraId="221BD18C">
      <w:pPr>
        <w:spacing w:before="183" w:line="219" w:lineRule="auto"/>
        <w:ind w:left="528"/>
        <w:rPr>
          <w:rFonts w:ascii="宋体" w:hAnsi="宋体" w:eastAsia="宋体" w:cs="宋体"/>
          <w:sz w:val="24"/>
          <w:szCs w:val="24"/>
        </w:rPr>
      </w:pPr>
      <w:r>
        <w:rPr>
          <w:rFonts w:ascii="宋体" w:hAnsi="宋体" w:eastAsia="宋体" w:cs="宋体"/>
          <w:spacing w:val="7"/>
          <w:sz w:val="24"/>
          <w:szCs w:val="24"/>
        </w:rPr>
        <w:t>(15)</w:t>
      </w:r>
      <w:r>
        <w:rPr>
          <w:rFonts w:ascii="宋体" w:hAnsi="宋体" w:eastAsia="宋体" w:cs="宋体"/>
          <w:spacing w:val="46"/>
          <w:sz w:val="24"/>
          <w:szCs w:val="24"/>
        </w:rPr>
        <w:t xml:space="preserve"> </w:t>
      </w:r>
      <w:r>
        <w:rPr>
          <w:rFonts w:ascii="宋体" w:hAnsi="宋体" w:eastAsia="宋体" w:cs="宋体"/>
          <w:spacing w:val="7"/>
          <w:sz w:val="24"/>
          <w:szCs w:val="24"/>
        </w:rPr>
        <w:t>技术规格响应表</w:t>
      </w:r>
    </w:p>
    <w:p w14:paraId="6895B237">
      <w:pPr>
        <w:spacing w:before="183" w:line="219" w:lineRule="auto"/>
        <w:ind w:left="528"/>
        <w:rPr>
          <w:rFonts w:ascii="宋体" w:hAnsi="宋体" w:eastAsia="宋体" w:cs="宋体"/>
          <w:sz w:val="24"/>
          <w:szCs w:val="24"/>
        </w:rPr>
      </w:pPr>
      <w:r>
        <w:rPr>
          <w:rFonts w:ascii="宋体" w:hAnsi="宋体" w:eastAsia="宋体" w:cs="宋体"/>
          <w:spacing w:val="7"/>
          <w:sz w:val="24"/>
          <w:szCs w:val="24"/>
        </w:rPr>
        <w:t>(16)</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磋商产品相关资料</w:t>
      </w:r>
    </w:p>
    <w:p w14:paraId="256AAC5A">
      <w:pPr>
        <w:spacing w:before="182" w:line="219" w:lineRule="auto"/>
        <w:ind w:left="528"/>
        <w:rPr>
          <w:rFonts w:ascii="宋体" w:hAnsi="宋体" w:eastAsia="宋体" w:cs="宋体"/>
          <w:sz w:val="24"/>
          <w:szCs w:val="24"/>
        </w:rPr>
      </w:pPr>
      <w:r>
        <w:rPr>
          <w:rFonts w:ascii="宋体" w:hAnsi="宋体" w:eastAsia="宋体" w:cs="宋体"/>
          <w:spacing w:val="7"/>
          <w:sz w:val="24"/>
          <w:szCs w:val="24"/>
        </w:rPr>
        <w:t>(17)</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类似业绩证明材料</w:t>
      </w:r>
    </w:p>
    <w:p w14:paraId="4D97FB29">
      <w:pPr>
        <w:spacing w:before="182" w:line="219" w:lineRule="auto"/>
        <w:ind w:left="528"/>
        <w:rPr>
          <w:rFonts w:ascii="宋体" w:hAnsi="宋体" w:eastAsia="宋体" w:cs="宋体"/>
          <w:sz w:val="24"/>
          <w:szCs w:val="24"/>
        </w:rPr>
      </w:pPr>
      <w:r>
        <w:rPr>
          <w:rFonts w:ascii="宋体" w:hAnsi="宋体" w:eastAsia="宋体" w:cs="宋体"/>
          <w:spacing w:val="7"/>
          <w:sz w:val="24"/>
          <w:szCs w:val="24"/>
        </w:rPr>
        <w:t>(18)</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中小企业声明函</w:t>
      </w:r>
    </w:p>
    <w:p w14:paraId="0FF9FE5A">
      <w:pPr>
        <w:spacing w:before="181" w:line="219" w:lineRule="auto"/>
        <w:ind w:left="555"/>
        <w:rPr>
          <w:rFonts w:ascii="宋体" w:hAnsi="宋体" w:eastAsia="宋体" w:cs="宋体"/>
          <w:sz w:val="24"/>
          <w:szCs w:val="24"/>
        </w:rPr>
      </w:pPr>
      <w:r>
        <w:rPr>
          <w:rFonts w:ascii="宋体" w:hAnsi="宋体" w:eastAsia="宋体" w:cs="宋体"/>
          <w:spacing w:val="16"/>
          <w:sz w:val="24"/>
          <w:szCs w:val="24"/>
        </w:rPr>
        <w:t>(19)</w:t>
      </w:r>
      <w:r>
        <w:rPr>
          <w:rFonts w:hint="eastAsia" w:ascii="宋体" w:hAnsi="宋体" w:eastAsia="宋体" w:cs="宋体"/>
          <w:spacing w:val="16"/>
          <w:sz w:val="24"/>
          <w:szCs w:val="24"/>
          <w:lang w:val="en-US" w:eastAsia="zh-CN"/>
        </w:rPr>
        <w:t xml:space="preserve"> </w:t>
      </w:r>
      <w:r>
        <w:rPr>
          <w:rFonts w:ascii="宋体" w:hAnsi="宋体" w:eastAsia="宋体" w:cs="宋体"/>
          <w:spacing w:val="16"/>
          <w:sz w:val="24"/>
          <w:szCs w:val="24"/>
        </w:rPr>
        <w:t>残疾人福利性单位声明</w:t>
      </w:r>
      <w:r>
        <w:rPr>
          <w:rFonts w:ascii="宋体" w:hAnsi="宋体" w:eastAsia="宋体" w:cs="宋体"/>
          <w:spacing w:val="-66"/>
          <w:sz w:val="24"/>
          <w:szCs w:val="24"/>
        </w:rPr>
        <w:t xml:space="preserve"> </w:t>
      </w:r>
      <w:r>
        <w:rPr>
          <w:rFonts w:ascii="宋体" w:hAnsi="宋体" w:eastAsia="宋体" w:cs="宋体"/>
          <w:spacing w:val="16"/>
          <w:sz w:val="24"/>
          <w:szCs w:val="24"/>
        </w:rPr>
        <w:t>函</w:t>
      </w:r>
    </w:p>
    <w:p w14:paraId="65ED74C6">
      <w:pPr>
        <w:spacing w:before="183" w:line="219" w:lineRule="auto"/>
        <w:ind w:left="555"/>
        <w:rPr>
          <w:rFonts w:ascii="宋体" w:hAnsi="宋体" w:eastAsia="宋体" w:cs="宋体"/>
          <w:sz w:val="24"/>
          <w:szCs w:val="24"/>
        </w:rPr>
      </w:pPr>
      <w:r>
        <w:rPr>
          <w:rFonts w:ascii="宋体" w:hAnsi="宋体" w:eastAsia="宋体" w:cs="宋体"/>
          <w:spacing w:val="12"/>
          <w:sz w:val="24"/>
          <w:szCs w:val="24"/>
        </w:rPr>
        <w:t>(20)</w:t>
      </w:r>
      <w:r>
        <w:rPr>
          <w:rFonts w:hint="eastAsia" w:ascii="宋体" w:hAnsi="宋体" w:eastAsia="宋体" w:cs="宋体"/>
          <w:spacing w:val="12"/>
          <w:sz w:val="24"/>
          <w:szCs w:val="24"/>
          <w:lang w:val="en-US" w:eastAsia="zh-CN"/>
        </w:rPr>
        <w:t xml:space="preserve"> </w:t>
      </w:r>
      <w:r>
        <w:rPr>
          <w:rFonts w:ascii="宋体" w:hAnsi="宋体" w:eastAsia="宋体" w:cs="宋体"/>
          <w:spacing w:val="12"/>
          <w:sz w:val="24"/>
          <w:szCs w:val="24"/>
        </w:rPr>
        <w:t>监狱企业证明资料</w:t>
      </w:r>
    </w:p>
    <w:p w14:paraId="3C692715">
      <w:pPr>
        <w:spacing w:before="181" w:line="362" w:lineRule="auto"/>
        <w:ind w:left="513" w:firstLine="42"/>
        <w:rPr>
          <w:rFonts w:ascii="宋体" w:hAnsi="宋体" w:eastAsia="宋体" w:cs="宋体"/>
          <w:sz w:val="24"/>
          <w:szCs w:val="24"/>
        </w:rPr>
      </w:pPr>
      <w:r>
        <w:rPr>
          <w:rFonts w:ascii="宋体" w:hAnsi="宋体" w:eastAsia="宋体" w:cs="宋体"/>
          <w:spacing w:val="9"/>
          <w:sz w:val="24"/>
          <w:szCs w:val="24"/>
        </w:rPr>
        <w:t>(21)</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关于符合本</w:t>
      </w:r>
      <w:r>
        <w:rPr>
          <w:rFonts w:ascii="宋体" w:hAnsi="宋体" w:eastAsia="宋体" w:cs="宋体"/>
          <w:spacing w:val="-63"/>
          <w:sz w:val="24"/>
          <w:szCs w:val="24"/>
        </w:rPr>
        <w:t xml:space="preserve"> </w:t>
      </w:r>
      <w:r>
        <w:rPr>
          <w:rFonts w:ascii="宋体" w:hAnsi="宋体" w:eastAsia="宋体" w:cs="宋体"/>
          <w:spacing w:val="9"/>
          <w:sz w:val="24"/>
          <w:szCs w:val="24"/>
        </w:rPr>
        <w:t>国产品标准的声明函或财政部会同有关部门规定的有关</w:t>
      </w:r>
      <w:r>
        <w:rPr>
          <w:rFonts w:ascii="宋体" w:hAnsi="宋体" w:eastAsia="宋体" w:cs="宋体"/>
          <w:spacing w:val="3"/>
          <w:sz w:val="24"/>
          <w:szCs w:val="24"/>
        </w:rPr>
        <w:t>证明文件</w:t>
      </w:r>
    </w:p>
    <w:p w14:paraId="57F1E06E">
      <w:pPr>
        <w:spacing w:line="362" w:lineRule="auto"/>
        <w:rPr>
          <w:rFonts w:ascii="宋体" w:hAnsi="宋体" w:eastAsia="宋体" w:cs="宋体"/>
          <w:sz w:val="24"/>
          <w:szCs w:val="24"/>
        </w:rPr>
        <w:sectPr>
          <w:footerReference r:id="rId18" w:type="default"/>
          <w:pgSz w:w="11906" w:h="16839"/>
          <w:pgMar w:top="1417" w:right="1727" w:bottom="1162" w:left="1500" w:header="0" w:footer="917" w:gutter="0"/>
          <w:pgNumType w:fmt="decimal"/>
          <w:cols w:space="720" w:num="1"/>
        </w:sectPr>
      </w:pPr>
    </w:p>
    <w:p w14:paraId="6C4138E0">
      <w:pPr>
        <w:spacing w:before="47" w:line="219" w:lineRule="auto"/>
        <w:ind w:left="570"/>
        <w:rPr>
          <w:rFonts w:ascii="宋体" w:hAnsi="宋体" w:eastAsia="宋体" w:cs="宋体"/>
          <w:sz w:val="24"/>
          <w:szCs w:val="24"/>
        </w:rPr>
      </w:pPr>
      <w:r>
        <w:rPr>
          <w:rFonts w:ascii="宋体" w:hAnsi="宋体" w:eastAsia="宋体" w:cs="宋体"/>
          <w:spacing w:val="17"/>
          <w:sz w:val="24"/>
          <w:szCs w:val="24"/>
        </w:rPr>
        <w:t>(22)供应商认为在其他方面有必要说明的事项</w:t>
      </w:r>
    </w:p>
    <w:p w14:paraId="0750B03E">
      <w:pPr>
        <w:spacing w:before="181" w:line="218" w:lineRule="auto"/>
        <w:ind w:left="570"/>
        <w:rPr>
          <w:rFonts w:ascii="宋体" w:hAnsi="宋体" w:eastAsia="宋体" w:cs="宋体"/>
          <w:sz w:val="24"/>
          <w:szCs w:val="24"/>
        </w:rPr>
      </w:pPr>
      <w:r>
        <w:rPr>
          <w:rFonts w:ascii="宋体" w:hAnsi="宋体" w:eastAsia="宋体" w:cs="宋体"/>
          <w:spacing w:val="17"/>
          <w:sz w:val="24"/>
          <w:szCs w:val="24"/>
        </w:rPr>
        <w:t>(23)竞争性磋商最终报价表</w:t>
      </w:r>
    </w:p>
    <w:p w14:paraId="398EBE0E">
      <w:pPr>
        <w:spacing w:before="184" w:line="219" w:lineRule="auto"/>
        <w:ind w:left="569"/>
        <w:rPr>
          <w:rFonts w:ascii="宋体" w:hAnsi="宋体" w:eastAsia="宋体" w:cs="宋体"/>
          <w:sz w:val="24"/>
          <w:szCs w:val="24"/>
        </w:rPr>
      </w:pPr>
      <w:r>
        <w:rPr>
          <w:rFonts w:ascii="宋体" w:hAnsi="宋体" w:eastAsia="宋体" w:cs="宋体"/>
          <w:spacing w:val="8"/>
          <w:sz w:val="24"/>
          <w:szCs w:val="24"/>
        </w:rPr>
        <w:t>注</w:t>
      </w:r>
      <w:r>
        <w:rPr>
          <w:rFonts w:ascii="宋体" w:hAnsi="宋体" w:eastAsia="宋体" w:cs="宋体"/>
          <w:spacing w:val="-70"/>
          <w:sz w:val="24"/>
          <w:szCs w:val="24"/>
        </w:rPr>
        <w:t xml:space="preserve"> </w:t>
      </w:r>
      <w:r>
        <w:rPr>
          <w:rFonts w:ascii="宋体" w:hAnsi="宋体" w:eastAsia="宋体" w:cs="宋体"/>
          <w:spacing w:val="8"/>
          <w:sz w:val="24"/>
          <w:szCs w:val="24"/>
        </w:rPr>
        <w:t>：供应商的法定代表人或委托代理人必须按竞争性磋商文件要求签字、</w:t>
      </w:r>
    </w:p>
    <w:p w14:paraId="12E3BFF2">
      <w:pPr>
        <w:spacing w:before="181" w:line="359" w:lineRule="auto"/>
        <w:ind w:left="9" w:right="247" w:firstLine="1"/>
        <w:rPr>
          <w:rFonts w:ascii="宋体" w:hAnsi="宋体" w:eastAsia="宋体" w:cs="宋体"/>
          <w:sz w:val="24"/>
          <w:szCs w:val="24"/>
        </w:rPr>
      </w:pPr>
      <w:r>
        <w:rPr>
          <w:rFonts w:ascii="宋体" w:hAnsi="宋体" w:eastAsia="宋体" w:cs="宋体"/>
          <w:spacing w:val="5"/>
          <w:sz w:val="24"/>
          <w:szCs w:val="24"/>
        </w:rPr>
        <w:t>盖章；供应商提供的扫描</w:t>
      </w:r>
      <w:r>
        <w:rPr>
          <w:rFonts w:ascii="宋体" w:hAnsi="宋体" w:eastAsia="宋体" w:cs="宋体"/>
          <w:spacing w:val="64"/>
          <w:sz w:val="24"/>
          <w:szCs w:val="24"/>
        </w:rPr>
        <w:t xml:space="preserve"> </w:t>
      </w:r>
      <w:r>
        <w:rPr>
          <w:rFonts w:ascii="宋体" w:hAnsi="宋体" w:eastAsia="宋体" w:cs="宋体"/>
          <w:spacing w:val="5"/>
          <w:sz w:val="24"/>
          <w:szCs w:val="24"/>
        </w:rPr>
        <w:t>(或复印) 件均需</w:t>
      </w:r>
      <w:r>
        <w:rPr>
          <w:rFonts w:ascii="宋体" w:hAnsi="宋体" w:eastAsia="宋体" w:cs="宋体"/>
          <w:spacing w:val="4"/>
          <w:sz w:val="24"/>
          <w:szCs w:val="24"/>
        </w:rPr>
        <w:t>加盖公章。供应商须按上述内容、顺</w:t>
      </w:r>
      <w:r>
        <w:rPr>
          <w:rFonts w:ascii="宋体" w:hAnsi="宋体" w:eastAsia="宋体" w:cs="宋体"/>
          <w:spacing w:val="8"/>
          <w:sz w:val="24"/>
          <w:szCs w:val="24"/>
        </w:rPr>
        <w:t>序和格式编制响应文件，并按要求编制目录、页</w:t>
      </w:r>
      <w:r>
        <w:rPr>
          <w:rFonts w:ascii="宋体" w:hAnsi="宋体" w:eastAsia="宋体" w:cs="宋体"/>
          <w:spacing w:val="7"/>
          <w:sz w:val="24"/>
          <w:szCs w:val="24"/>
        </w:rPr>
        <w:t>码。</w:t>
      </w:r>
    </w:p>
    <w:p w14:paraId="20892093">
      <w:pPr>
        <w:spacing w:line="219" w:lineRule="auto"/>
        <w:ind w:left="35"/>
        <w:rPr>
          <w:rFonts w:ascii="宋体" w:hAnsi="宋体" w:eastAsia="宋体" w:cs="宋体"/>
          <w:sz w:val="24"/>
          <w:szCs w:val="24"/>
        </w:rPr>
      </w:pPr>
      <w:r>
        <w:rPr>
          <w:rFonts w:ascii="宋体" w:hAnsi="宋体" w:eastAsia="宋体" w:cs="宋体"/>
          <w:b/>
          <w:bCs/>
          <w:spacing w:val="-1"/>
          <w:sz w:val="24"/>
          <w:szCs w:val="24"/>
        </w:rPr>
        <w:t>12.</w:t>
      </w:r>
      <w:r>
        <w:rPr>
          <w:rFonts w:ascii="宋体" w:hAnsi="宋体" w:eastAsia="宋体" w:cs="宋体"/>
          <w:spacing w:val="47"/>
          <w:sz w:val="24"/>
          <w:szCs w:val="24"/>
        </w:rPr>
        <w:t xml:space="preserve"> </w:t>
      </w:r>
      <w:r>
        <w:rPr>
          <w:rFonts w:ascii="宋体" w:hAnsi="宋体" w:eastAsia="宋体" w:cs="宋体"/>
          <w:b/>
          <w:bCs/>
          <w:spacing w:val="-1"/>
          <w:sz w:val="24"/>
          <w:szCs w:val="24"/>
        </w:rPr>
        <w:t>响应文件的编制要求</w:t>
      </w:r>
    </w:p>
    <w:p w14:paraId="0965D63E">
      <w:pPr>
        <w:spacing w:before="181" w:line="359" w:lineRule="auto"/>
        <w:ind w:left="12" w:right="124" w:firstLine="517" w:firstLineChars="207"/>
        <w:rPr>
          <w:rFonts w:ascii="宋体" w:hAnsi="宋体" w:eastAsia="宋体" w:cs="宋体"/>
          <w:sz w:val="24"/>
          <w:szCs w:val="24"/>
        </w:rPr>
      </w:pPr>
      <w:r>
        <w:rPr>
          <w:rFonts w:ascii="宋体" w:hAnsi="宋体" w:eastAsia="宋体" w:cs="宋体"/>
          <w:spacing w:val="5"/>
          <w:sz w:val="24"/>
          <w:szCs w:val="24"/>
        </w:rPr>
        <w:t>12.1供应商应按照竞争性磋商文件所提供的响应文件格式，分别填写竞争性磋商</w:t>
      </w:r>
      <w:r>
        <w:rPr>
          <w:rFonts w:ascii="宋体" w:hAnsi="宋体" w:eastAsia="宋体" w:cs="宋体"/>
          <w:spacing w:val="6"/>
          <w:sz w:val="24"/>
          <w:szCs w:val="24"/>
        </w:rPr>
        <w:t>文件第五部分的内容，并由法定代表人或委托代理人按竞争性磋商文件要求签字</w:t>
      </w:r>
      <w:r>
        <w:rPr>
          <w:rFonts w:ascii="宋体" w:hAnsi="宋体" w:eastAsia="宋体" w:cs="宋体"/>
          <w:spacing w:val="14"/>
          <w:sz w:val="24"/>
          <w:szCs w:val="24"/>
        </w:rPr>
        <w:t xml:space="preserve"> </w:t>
      </w:r>
      <w:r>
        <w:rPr>
          <w:rFonts w:ascii="宋体" w:hAnsi="宋体" w:eastAsia="宋体" w:cs="宋体"/>
          <w:spacing w:val="2"/>
          <w:sz w:val="24"/>
          <w:szCs w:val="24"/>
        </w:rPr>
        <w:t>、加盖公章。</w:t>
      </w:r>
    </w:p>
    <w:p w14:paraId="0CFC3788">
      <w:pPr>
        <w:spacing w:before="1" w:line="362" w:lineRule="auto"/>
        <w:ind w:left="31" w:right="129" w:firstLine="513" w:firstLineChars="207"/>
        <w:rPr>
          <w:rFonts w:ascii="宋体" w:hAnsi="宋体" w:eastAsia="宋体" w:cs="宋体"/>
          <w:sz w:val="24"/>
          <w:szCs w:val="24"/>
        </w:rPr>
      </w:pPr>
      <w:r>
        <w:rPr>
          <w:rFonts w:ascii="宋体" w:hAnsi="宋体" w:eastAsia="宋体" w:cs="宋体"/>
          <w:spacing w:val="4"/>
          <w:sz w:val="24"/>
          <w:szCs w:val="24"/>
        </w:rPr>
        <w:t>12.2响应文件中不得行间插字、涂改或增删，如有修改错漏处，须由供应商的法</w:t>
      </w:r>
      <w:r>
        <w:rPr>
          <w:rFonts w:ascii="宋体" w:hAnsi="宋体" w:eastAsia="宋体" w:cs="宋体"/>
          <w:spacing w:val="6"/>
          <w:sz w:val="24"/>
          <w:szCs w:val="24"/>
        </w:rPr>
        <w:t>人或其委托代理人签字或盖个人印鉴。</w:t>
      </w:r>
    </w:p>
    <w:p w14:paraId="20FFEEE3">
      <w:pPr>
        <w:spacing w:before="5" w:line="225" w:lineRule="auto"/>
        <w:ind w:left="2752"/>
        <w:outlineLvl w:val="1"/>
        <w:rPr>
          <w:rFonts w:ascii="宋体" w:hAnsi="宋体" w:eastAsia="宋体" w:cs="宋体"/>
          <w:sz w:val="31"/>
          <w:szCs w:val="31"/>
        </w:rPr>
      </w:pPr>
      <w:bookmarkStart w:id="7" w:name="bookmark7"/>
      <w:bookmarkEnd w:id="7"/>
      <w:r>
        <w:rPr>
          <w:rFonts w:ascii="宋体" w:hAnsi="宋体" w:eastAsia="宋体" w:cs="宋体"/>
          <w:b/>
          <w:bCs/>
          <w:spacing w:val="8"/>
          <w:sz w:val="31"/>
          <w:szCs w:val="31"/>
        </w:rPr>
        <w:t>四、响应文件的递交</w:t>
      </w:r>
    </w:p>
    <w:p w14:paraId="64A8C9A8">
      <w:pPr>
        <w:spacing w:before="233" w:line="219" w:lineRule="auto"/>
        <w:ind w:left="35"/>
        <w:rPr>
          <w:rFonts w:ascii="宋体" w:hAnsi="宋体" w:eastAsia="宋体" w:cs="宋体"/>
          <w:sz w:val="24"/>
          <w:szCs w:val="24"/>
        </w:rPr>
      </w:pPr>
      <w:r>
        <w:rPr>
          <w:rFonts w:ascii="宋体" w:hAnsi="宋体" w:eastAsia="宋体" w:cs="宋体"/>
          <w:b/>
          <w:bCs/>
          <w:sz w:val="24"/>
          <w:szCs w:val="24"/>
        </w:rPr>
        <w:t>13.</w:t>
      </w:r>
      <w:r>
        <w:rPr>
          <w:rFonts w:ascii="宋体" w:hAnsi="宋体" w:eastAsia="宋体" w:cs="宋体"/>
          <w:spacing w:val="42"/>
          <w:sz w:val="24"/>
          <w:szCs w:val="24"/>
        </w:rPr>
        <w:t xml:space="preserve"> </w:t>
      </w:r>
      <w:r>
        <w:rPr>
          <w:rFonts w:ascii="宋体" w:hAnsi="宋体" w:eastAsia="宋体" w:cs="宋体"/>
          <w:b/>
          <w:bCs/>
          <w:sz w:val="24"/>
          <w:szCs w:val="24"/>
        </w:rPr>
        <w:t>响应文件的密封和标记</w:t>
      </w:r>
    </w:p>
    <w:p w14:paraId="542CD823">
      <w:pPr>
        <w:spacing w:before="182" w:line="359" w:lineRule="auto"/>
        <w:ind w:left="9" w:right="235" w:firstLine="508"/>
        <w:jc w:val="both"/>
        <w:rPr>
          <w:rFonts w:ascii="宋体" w:hAnsi="宋体" w:eastAsia="宋体" w:cs="宋体"/>
          <w:sz w:val="24"/>
          <w:szCs w:val="24"/>
        </w:rPr>
      </w:pPr>
      <w:r>
        <w:rPr>
          <w:rFonts w:ascii="宋体" w:hAnsi="宋体" w:eastAsia="宋体" w:cs="宋体"/>
          <w:spacing w:val="6"/>
          <w:sz w:val="24"/>
          <w:szCs w:val="24"/>
        </w:rPr>
        <w:t>本次招标采用线上提交响应文件的方式进行采购，供应商应在磋商截止时间前按磋商文件要求使用政采云电子投标客户端制作加密并上传电子响应文件，并在开标后30分钟内远程解密响应文件。</w:t>
      </w:r>
    </w:p>
    <w:p w14:paraId="36A5A4A4">
      <w:pPr>
        <w:spacing w:before="1" w:line="219" w:lineRule="auto"/>
        <w:ind w:left="35"/>
        <w:rPr>
          <w:rFonts w:ascii="宋体" w:hAnsi="宋体" w:eastAsia="宋体" w:cs="宋体"/>
          <w:sz w:val="24"/>
          <w:szCs w:val="24"/>
        </w:rPr>
      </w:pPr>
      <w:r>
        <w:rPr>
          <w:rFonts w:ascii="宋体" w:hAnsi="宋体" w:eastAsia="宋体" w:cs="宋体"/>
          <w:b/>
          <w:bCs/>
          <w:spacing w:val="3"/>
          <w:sz w:val="24"/>
          <w:szCs w:val="24"/>
        </w:rPr>
        <w:t>14.</w:t>
      </w:r>
      <w:r>
        <w:rPr>
          <w:rFonts w:ascii="宋体" w:hAnsi="宋体" w:eastAsia="宋体" w:cs="宋体"/>
          <w:spacing w:val="3"/>
          <w:sz w:val="24"/>
          <w:szCs w:val="24"/>
        </w:rPr>
        <w:t xml:space="preserve"> </w:t>
      </w:r>
      <w:r>
        <w:rPr>
          <w:rFonts w:ascii="宋体" w:hAnsi="宋体" w:eastAsia="宋体" w:cs="宋体"/>
          <w:b/>
          <w:bCs/>
          <w:spacing w:val="3"/>
          <w:sz w:val="24"/>
          <w:szCs w:val="24"/>
        </w:rPr>
        <w:t>递送响应文件的地点、截止日期</w:t>
      </w:r>
    </w:p>
    <w:p w14:paraId="3FA79435">
      <w:pPr>
        <w:spacing w:before="181" w:line="219" w:lineRule="auto"/>
        <w:ind w:left="527"/>
        <w:rPr>
          <w:rFonts w:ascii="宋体" w:hAnsi="宋体" w:eastAsia="宋体" w:cs="宋体"/>
          <w:sz w:val="24"/>
          <w:szCs w:val="24"/>
        </w:rPr>
      </w:pPr>
      <w:r>
        <w:rPr>
          <w:rFonts w:ascii="宋体" w:hAnsi="宋体" w:eastAsia="宋体" w:cs="宋体"/>
          <w:spacing w:val="7"/>
          <w:sz w:val="24"/>
          <w:szCs w:val="24"/>
        </w:rPr>
        <w:t>14.1磋商响应文件的递交地点与磋商地点相同。</w:t>
      </w:r>
    </w:p>
    <w:p w14:paraId="50764AFA">
      <w:pPr>
        <w:spacing w:before="183" w:line="359" w:lineRule="auto"/>
        <w:ind w:right="758" w:firstLine="527"/>
        <w:rPr>
          <w:rFonts w:ascii="宋体" w:hAnsi="宋体" w:eastAsia="宋体" w:cs="宋体"/>
          <w:sz w:val="24"/>
          <w:szCs w:val="24"/>
        </w:rPr>
      </w:pPr>
      <w:r>
        <w:rPr>
          <w:rFonts w:ascii="宋体" w:hAnsi="宋体" w:eastAsia="宋体" w:cs="宋体"/>
          <w:spacing w:val="4"/>
          <w:sz w:val="24"/>
          <w:szCs w:val="24"/>
        </w:rPr>
        <w:t>14.2所有磋商响应文件都必须按“磋商须知前附</w:t>
      </w:r>
      <w:r>
        <w:rPr>
          <w:rFonts w:ascii="宋体" w:hAnsi="宋体" w:eastAsia="宋体" w:cs="宋体"/>
          <w:spacing w:val="3"/>
          <w:sz w:val="24"/>
          <w:szCs w:val="24"/>
        </w:rPr>
        <w:t>表</w:t>
      </w:r>
      <w:r>
        <w:rPr>
          <w:rFonts w:ascii="宋体" w:hAnsi="宋体" w:eastAsia="宋体" w:cs="宋体"/>
          <w:spacing w:val="-81"/>
          <w:sz w:val="24"/>
          <w:szCs w:val="24"/>
        </w:rPr>
        <w:t xml:space="preserve"> </w:t>
      </w:r>
      <w:r>
        <w:rPr>
          <w:rFonts w:ascii="宋体" w:hAnsi="宋体" w:eastAsia="宋体" w:cs="宋体"/>
          <w:spacing w:val="3"/>
          <w:sz w:val="24"/>
          <w:szCs w:val="24"/>
        </w:rPr>
        <w:t>”中规定的磋商截止</w:t>
      </w:r>
      <w:r>
        <w:rPr>
          <w:rFonts w:ascii="宋体" w:hAnsi="宋体" w:eastAsia="宋体" w:cs="宋体"/>
          <w:spacing w:val="7"/>
          <w:sz w:val="24"/>
          <w:szCs w:val="24"/>
        </w:rPr>
        <w:t>时间之前上传至政采云平台</w:t>
      </w:r>
      <w:r>
        <w:rPr>
          <w:rFonts w:ascii="宋体" w:hAnsi="宋体" w:eastAsia="宋体" w:cs="宋体"/>
          <w:spacing w:val="76"/>
          <w:sz w:val="24"/>
          <w:szCs w:val="24"/>
        </w:rPr>
        <w:t xml:space="preserve"> </w:t>
      </w:r>
      <w:r>
        <w:rPr>
          <w:rFonts w:ascii="宋体" w:hAnsi="宋体" w:eastAsia="宋体" w:cs="宋体"/>
          <w:spacing w:val="7"/>
          <w:sz w:val="24"/>
          <w:szCs w:val="24"/>
        </w:rPr>
        <w:t>(</w:t>
      </w:r>
      <w:r>
        <w:fldChar w:fldCharType="begin"/>
      </w:r>
      <w:r>
        <w:instrText xml:space="preserve"> HYPERLINK "https://www.zcygov.cn/" </w:instrText>
      </w:r>
      <w:r>
        <w:fldChar w:fldCharType="separate"/>
      </w:r>
      <w:r>
        <w:rPr>
          <w:rFonts w:ascii="宋体" w:hAnsi="宋体" w:eastAsia="宋体" w:cs="宋体"/>
          <w:sz w:val="24"/>
          <w:szCs w:val="24"/>
        </w:rPr>
        <w:t>https</w:t>
      </w:r>
      <w:r>
        <w:rPr>
          <w:rFonts w:ascii="宋体" w:hAnsi="宋体" w:eastAsia="宋体" w:cs="宋体"/>
          <w:spacing w:val="7"/>
          <w:sz w:val="24"/>
          <w:szCs w:val="24"/>
        </w:rPr>
        <w:t>://</w:t>
      </w:r>
      <w:r>
        <w:rPr>
          <w:rFonts w:ascii="宋体" w:hAnsi="宋体" w:eastAsia="宋体" w:cs="宋体"/>
          <w:sz w:val="24"/>
          <w:szCs w:val="24"/>
        </w:rPr>
        <w:t>www</w:t>
      </w:r>
      <w:r>
        <w:rPr>
          <w:rFonts w:ascii="宋体" w:hAnsi="宋体" w:eastAsia="宋体" w:cs="宋体"/>
          <w:spacing w:val="7"/>
          <w:sz w:val="24"/>
          <w:szCs w:val="24"/>
        </w:rPr>
        <w:t>.</w:t>
      </w:r>
      <w:r>
        <w:rPr>
          <w:rFonts w:ascii="宋体" w:hAnsi="宋体" w:eastAsia="宋体" w:cs="宋体"/>
          <w:sz w:val="24"/>
          <w:szCs w:val="24"/>
        </w:rPr>
        <w:t>zcygov</w:t>
      </w:r>
      <w:r>
        <w:rPr>
          <w:rFonts w:ascii="宋体" w:hAnsi="宋体" w:eastAsia="宋体" w:cs="宋体"/>
          <w:spacing w:val="7"/>
          <w:sz w:val="24"/>
          <w:szCs w:val="24"/>
        </w:rPr>
        <w:t>.</w:t>
      </w:r>
      <w:r>
        <w:rPr>
          <w:rFonts w:ascii="宋体" w:hAnsi="宋体" w:eastAsia="宋体" w:cs="宋体"/>
          <w:sz w:val="24"/>
          <w:szCs w:val="24"/>
        </w:rPr>
        <w:t>cn</w:t>
      </w:r>
      <w:r>
        <w:rPr>
          <w:rFonts w:ascii="宋体" w:hAnsi="宋体" w:eastAsia="宋体" w:cs="宋体"/>
          <w:spacing w:val="7"/>
          <w:sz w:val="24"/>
          <w:szCs w:val="24"/>
        </w:rPr>
        <w:t>/</w:t>
      </w:r>
      <w:r>
        <w:rPr>
          <w:rFonts w:ascii="宋体" w:hAnsi="宋体" w:eastAsia="宋体" w:cs="宋体"/>
          <w:spacing w:val="7"/>
          <w:sz w:val="24"/>
          <w:szCs w:val="24"/>
        </w:rPr>
        <w:fldChar w:fldCharType="end"/>
      </w:r>
      <w:r>
        <w:rPr>
          <w:rFonts w:ascii="宋体" w:hAnsi="宋体" w:eastAsia="宋体" w:cs="宋体"/>
          <w:spacing w:val="7"/>
          <w:sz w:val="24"/>
          <w:szCs w:val="24"/>
        </w:rPr>
        <w:t>)</w:t>
      </w:r>
      <w:r>
        <w:rPr>
          <w:rFonts w:ascii="宋体" w:hAnsi="宋体" w:eastAsia="宋体" w:cs="宋体"/>
          <w:spacing w:val="6"/>
          <w:sz w:val="24"/>
          <w:szCs w:val="24"/>
        </w:rPr>
        <w:t xml:space="preserve"> 。</w:t>
      </w:r>
    </w:p>
    <w:p w14:paraId="796938E7">
      <w:pPr>
        <w:spacing w:before="1" w:line="218" w:lineRule="auto"/>
        <w:ind w:left="510"/>
        <w:rPr>
          <w:rFonts w:ascii="宋体" w:hAnsi="宋体" w:eastAsia="宋体" w:cs="宋体"/>
          <w:sz w:val="24"/>
          <w:szCs w:val="24"/>
        </w:rPr>
      </w:pPr>
      <w:r>
        <w:rPr>
          <w:rFonts w:ascii="宋体" w:hAnsi="宋体" w:eastAsia="宋体" w:cs="宋体"/>
          <w:spacing w:val="6"/>
          <w:sz w:val="24"/>
          <w:szCs w:val="24"/>
        </w:rPr>
        <w:t>14.3采购代理机构将拒绝接受在磋商截止时间之后上传的磋商响应文件</w:t>
      </w:r>
    </w:p>
    <w:p w14:paraId="5A7DA31B">
      <w:pPr>
        <w:pStyle w:val="2"/>
        <w:spacing w:line="259" w:lineRule="auto"/>
      </w:pPr>
    </w:p>
    <w:p w14:paraId="70F2C4B9">
      <w:pPr>
        <w:spacing w:before="78" w:line="121" w:lineRule="exact"/>
        <w:ind w:left="12"/>
        <w:rPr>
          <w:rFonts w:ascii="宋体" w:hAnsi="宋体" w:eastAsia="宋体" w:cs="宋体"/>
          <w:sz w:val="24"/>
          <w:szCs w:val="24"/>
        </w:rPr>
      </w:pPr>
      <w:r>
        <w:rPr>
          <w:rFonts w:ascii="宋体" w:hAnsi="宋体" w:eastAsia="宋体" w:cs="宋体"/>
          <w:position w:val="1"/>
          <w:sz w:val="24"/>
          <w:szCs w:val="24"/>
        </w:rPr>
        <w:t>。</w:t>
      </w:r>
    </w:p>
    <w:p w14:paraId="681853B3">
      <w:pPr>
        <w:spacing w:before="190" w:line="219" w:lineRule="auto"/>
        <w:ind w:left="35"/>
        <w:rPr>
          <w:rFonts w:ascii="宋体" w:hAnsi="宋体" w:eastAsia="宋体" w:cs="宋体"/>
          <w:sz w:val="24"/>
          <w:szCs w:val="24"/>
        </w:rPr>
      </w:pPr>
      <w:r>
        <w:rPr>
          <w:rFonts w:ascii="宋体" w:hAnsi="宋体" w:eastAsia="宋体" w:cs="宋体"/>
          <w:b/>
          <w:bCs/>
          <w:sz w:val="24"/>
          <w:szCs w:val="24"/>
        </w:rPr>
        <w:t>15.</w:t>
      </w:r>
      <w:r>
        <w:rPr>
          <w:rFonts w:ascii="宋体" w:hAnsi="宋体" w:eastAsia="宋体" w:cs="宋体"/>
          <w:spacing w:val="42"/>
          <w:sz w:val="24"/>
          <w:szCs w:val="24"/>
        </w:rPr>
        <w:t xml:space="preserve"> </w:t>
      </w:r>
      <w:r>
        <w:rPr>
          <w:rFonts w:ascii="宋体" w:hAnsi="宋体" w:eastAsia="宋体" w:cs="宋体"/>
          <w:b/>
          <w:bCs/>
          <w:sz w:val="24"/>
          <w:szCs w:val="24"/>
        </w:rPr>
        <w:t>响应文件的撤回和修改</w:t>
      </w:r>
    </w:p>
    <w:p w14:paraId="716EE0F5">
      <w:pPr>
        <w:spacing w:before="185" w:line="360" w:lineRule="auto"/>
        <w:ind w:left="9" w:firstLine="517"/>
        <w:rPr>
          <w:rFonts w:ascii="宋体" w:hAnsi="宋体" w:eastAsia="宋体" w:cs="宋体"/>
          <w:sz w:val="24"/>
          <w:szCs w:val="24"/>
        </w:rPr>
      </w:pPr>
      <w:r>
        <w:rPr>
          <w:rFonts w:ascii="宋体" w:hAnsi="宋体" w:eastAsia="宋体" w:cs="宋体"/>
          <w:spacing w:val="5"/>
          <w:sz w:val="24"/>
          <w:szCs w:val="24"/>
        </w:rPr>
        <w:t>15.1供应商在提交响应文件截止时间前，可以对所提交的响应</w:t>
      </w:r>
      <w:r>
        <w:rPr>
          <w:rFonts w:ascii="宋体" w:hAnsi="宋体" w:eastAsia="宋体" w:cs="宋体"/>
          <w:spacing w:val="4"/>
          <w:sz w:val="24"/>
          <w:szCs w:val="24"/>
        </w:rPr>
        <w:t>文件进行补充、</w:t>
      </w:r>
      <w:r>
        <w:rPr>
          <w:rFonts w:ascii="宋体" w:hAnsi="宋体" w:eastAsia="宋体" w:cs="宋体"/>
          <w:spacing w:val="7"/>
          <w:sz w:val="24"/>
          <w:szCs w:val="24"/>
        </w:rPr>
        <w:t>修改或者撤回，并书面通知采购人、采购代理机</w:t>
      </w:r>
      <w:r>
        <w:rPr>
          <w:rFonts w:ascii="宋体" w:hAnsi="宋体" w:eastAsia="宋体" w:cs="宋体"/>
          <w:spacing w:val="6"/>
          <w:sz w:val="24"/>
          <w:szCs w:val="24"/>
        </w:rPr>
        <w:t>构。补充、修改的内容作为响应文件的组成部分，补充、修改的内容与响应文件不一致的，以补充、修改的内容为准</w:t>
      </w:r>
    </w:p>
    <w:p w14:paraId="26CD35A1">
      <w:pPr>
        <w:spacing w:before="148" w:line="121" w:lineRule="exact"/>
        <w:ind w:left="33"/>
        <w:rPr>
          <w:rFonts w:ascii="宋体" w:hAnsi="宋体" w:eastAsia="宋体" w:cs="宋体"/>
          <w:sz w:val="24"/>
          <w:szCs w:val="24"/>
        </w:rPr>
      </w:pPr>
      <w:r>
        <w:rPr>
          <w:rFonts w:ascii="宋体" w:hAnsi="宋体" w:eastAsia="宋体" w:cs="宋体"/>
          <w:position w:val="1"/>
          <w:sz w:val="24"/>
          <w:szCs w:val="24"/>
        </w:rPr>
        <w:t>。</w:t>
      </w:r>
    </w:p>
    <w:p w14:paraId="18834227">
      <w:pPr>
        <w:spacing w:before="205" w:line="225" w:lineRule="auto"/>
        <w:ind w:left="2732"/>
        <w:outlineLvl w:val="1"/>
        <w:rPr>
          <w:rFonts w:ascii="宋体" w:hAnsi="宋体" w:eastAsia="宋体" w:cs="宋体"/>
          <w:sz w:val="31"/>
          <w:szCs w:val="31"/>
        </w:rPr>
      </w:pPr>
      <w:bookmarkStart w:id="8" w:name="bookmark8"/>
      <w:bookmarkEnd w:id="8"/>
      <w:r>
        <w:rPr>
          <w:rFonts w:ascii="宋体" w:hAnsi="宋体" w:eastAsia="宋体" w:cs="宋体"/>
          <w:b/>
          <w:bCs/>
          <w:spacing w:val="11"/>
          <w:sz w:val="31"/>
          <w:szCs w:val="31"/>
        </w:rPr>
        <w:t>五、竞争性磋商过程</w:t>
      </w:r>
    </w:p>
    <w:p w14:paraId="38C0BB61">
      <w:pPr>
        <w:spacing w:before="231" w:line="219" w:lineRule="auto"/>
        <w:ind w:left="35"/>
        <w:rPr>
          <w:rFonts w:ascii="宋体" w:hAnsi="宋体" w:eastAsia="宋体" w:cs="宋体"/>
          <w:sz w:val="24"/>
          <w:szCs w:val="24"/>
        </w:rPr>
      </w:pPr>
      <w:r>
        <w:rPr>
          <w:rFonts w:ascii="宋体" w:hAnsi="宋体" w:eastAsia="宋体" w:cs="宋体"/>
          <w:b/>
          <w:bCs/>
          <w:spacing w:val="1"/>
          <w:sz w:val="24"/>
          <w:szCs w:val="24"/>
        </w:rPr>
        <w:t>16.竞争性磋商过程</w:t>
      </w:r>
    </w:p>
    <w:p w14:paraId="6724FB5B">
      <w:pPr>
        <w:spacing w:line="219" w:lineRule="auto"/>
        <w:rPr>
          <w:rFonts w:ascii="宋体" w:hAnsi="宋体" w:eastAsia="宋体" w:cs="宋体"/>
          <w:sz w:val="24"/>
          <w:szCs w:val="24"/>
        </w:rPr>
        <w:sectPr>
          <w:footerReference r:id="rId19" w:type="default"/>
          <w:pgSz w:w="11906" w:h="16839"/>
          <w:pgMar w:top="1417" w:right="1533" w:bottom="1106" w:left="1484" w:header="0" w:footer="937" w:gutter="0"/>
          <w:pgNumType w:fmt="decimal"/>
          <w:cols w:space="720" w:num="1"/>
        </w:sectPr>
      </w:pPr>
    </w:p>
    <w:p w14:paraId="36A5CA97">
      <w:pPr>
        <w:spacing w:before="48" w:line="359" w:lineRule="auto"/>
        <w:ind w:left="13" w:right="100" w:firstLine="516"/>
        <w:rPr>
          <w:rFonts w:ascii="宋体" w:hAnsi="宋体" w:eastAsia="宋体" w:cs="宋体"/>
          <w:sz w:val="24"/>
          <w:szCs w:val="24"/>
        </w:rPr>
      </w:pPr>
      <w:r>
        <w:rPr>
          <w:rFonts w:ascii="宋体" w:hAnsi="宋体" w:eastAsia="宋体" w:cs="宋体"/>
          <w:spacing w:val="5"/>
          <w:sz w:val="24"/>
          <w:szCs w:val="24"/>
        </w:rPr>
        <w:t>16.1采购代理机构按本文件中确定的时间和地点组织竞争性磋商活动，供应</w:t>
      </w:r>
      <w:r>
        <w:rPr>
          <w:rFonts w:ascii="宋体" w:hAnsi="宋体" w:eastAsia="宋体" w:cs="宋体"/>
          <w:spacing w:val="6"/>
          <w:sz w:val="24"/>
          <w:szCs w:val="24"/>
        </w:rPr>
        <w:t>商由其法定代表人或委托代理人参加。</w:t>
      </w:r>
    </w:p>
    <w:p w14:paraId="46861C0E">
      <w:pPr>
        <w:spacing w:line="218" w:lineRule="auto"/>
        <w:ind w:left="521"/>
        <w:rPr>
          <w:rFonts w:ascii="宋体" w:hAnsi="宋体" w:eastAsia="宋体" w:cs="宋体"/>
          <w:sz w:val="24"/>
          <w:szCs w:val="24"/>
        </w:rPr>
      </w:pPr>
      <w:r>
        <w:rPr>
          <w:rFonts w:ascii="宋体" w:hAnsi="宋体" w:eastAsia="宋体" w:cs="宋体"/>
          <w:spacing w:val="2"/>
          <w:sz w:val="24"/>
          <w:szCs w:val="24"/>
        </w:rPr>
        <w:t>16.2磋商时，对不同文字文本响应文件的</w:t>
      </w:r>
      <w:r>
        <w:rPr>
          <w:rFonts w:ascii="宋体" w:hAnsi="宋体" w:eastAsia="宋体" w:cs="宋体"/>
          <w:spacing w:val="1"/>
          <w:sz w:val="24"/>
          <w:szCs w:val="24"/>
        </w:rPr>
        <w:t>解释发生异议的，以中文文本为准</w:t>
      </w:r>
    </w:p>
    <w:p w14:paraId="40537046">
      <w:pPr>
        <w:pStyle w:val="2"/>
        <w:spacing w:line="256" w:lineRule="auto"/>
      </w:pPr>
    </w:p>
    <w:p w14:paraId="4F20FC4E">
      <w:pPr>
        <w:spacing w:before="78" w:line="121" w:lineRule="exact"/>
        <w:ind w:left="6"/>
        <w:rPr>
          <w:rFonts w:ascii="宋体" w:hAnsi="宋体" w:eastAsia="宋体" w:cs="宋体"/>
          <w:sz w:val="24"/>
          <w:szCs w:val="24"/>
        </w:rPr>
      </w:pPr>
      <w:r>
        <w:rPr>
          <w:rFonts w:ascii="宋体" w:hAnsi="宋体" w:eastAsia="宋体" w:cs="宋体"/>
          <w:position w:val="1"/>
          <w:sz w:val="24"/>
          <w:szCs w:val="24"/>
        </w:rPr>
        <w:t>。</w:t>
      </w:r>
    </w:p>
    <w:p w14:paraId="7C39F719">
      <w:pPr>
        <w:spacing w:before="192" w:line="359" w:lineRule="auto"/>
        <w:ind w:left="7" w:right="103" w:firstLine="520"/>
        <w:rPr>
          <w:rFonts w:ascii="宋体" w:hAnsi="宋体" w:eastAsia="宋体" w:cs="宋体"/>
          <w:sz w:val="24"/>
          <w:szCs w:val="24"/>
        </w:rPr>
      </w:pPr>
      <w:r>
        <w:rPr>
          <w:rFonts w:ascii="宋体" w:hAnsi="宋体" w:eastAsia="宋体" w:cs="宋体"/>
          <w:spacing w:val="5"/>
          <w:sz w:val="24"/>
          <w:szCs w:val="24"/>
        </w:rPr>
        <w:t>16.3竞争性磋商工作由采购代理机构组织，采购人、采购管理、纪检监察等</w:t>
      </w:r>
      <w:r>
        <w:rPr>
          <w:rFonts w:ascii="宋体" w:hAnsi="宋体" w:eastAsia="宋体" w:cs="宋体"/>
          <w:spacing w:val="7"/>
          <w:sz w:val="24"/>
          <w:szCs w:val="24"/>
        </w:rPr>
        <w:t>有关方面代表可根据采购项目的具体情况列席。</w:t>
      </w:r>
    </w:p>
    <w:p w14:paraId="24B4C5E0">
      <w:pPr>
        <w:spacing w:line="219" w:lineRule="auto"/>
        <w:ind w:left="521"/>
        <w:rPr>
          <w:rFonts w:ascii="宋体" w:hAnsi="宋体" w:eastAsia="宋体" w:cs="宋体"/>
          <w:sz w:val="24"/>
          <w:szCs w:val="24"/>
        </w:rPr>
      </w:pPr>
      <w:r>
        <w:rPr>
          <w:rFonts w:ascii="宋体" w:hAnsi="宋体" w:eastAsia="宋体" w:cs="宋体"/>
          <w:spacing w:val="4"/>
          <w:sz w:val="24"/>
          <w:szCs w:val="24"/>
        </w:rPr>
        <w:t>16.4磋商过程有专人记录，并存档备查。</w:t>
      </w:r>
    </w:p>
    <w:p w14:paraId="04B3BDF3">
      <w:pPr>
        <w:spacing w:before="194" w:line="225" w:lineRule="auto"/>
        <w:ind w:left="2239"/>
        <w:outlineLvl w:val="1"/>
        <w:rPr>
          <w:rFonts w:ascii="宋体" w:hAnsi="宋体" w:eastAsia="宋体" w:cs="宋体"/>
          <w:sz w:val="31"/>
          <w:szCs w:val="31"/>
        </w:rPr>
      </w:pPr>
      <w:bookmarkStart w:id="9" w:name="bookmark9"/>
      <w:bookmarkEnd w:id="9"/>
      <w:r>
        <w:rPr>
          <w:rFonts w:ascii="宋体" w:hAnsi="宋体" w:eastAsia="宋体" w:cs="宋体"/>
          <w:b/>
          <w:bCs/>
          <w:spacing w:val="12"/>
          <w:sz w:val="31"/>
          <w:szCs w:val="31"/>
        </w:rPr>
        <w:t>六、竞争性磋商程序及方法</w:t>
      </w:r>
    </w:p>
    <w:p w14:paraId="05C8C080">
      <w:pPr>
        <w:spacing w:before="233" w:line="220" w:lineRule="auto"/>
        <w:ind w:left="29"/>
        <w:rPr>
          <w:rFonts w:ascii="宋体" w:hAnsi="宋体" w:eastAsia="宋体" w:cs="宋体"/>
          <w:sz w:val="24"/>
          <w:szCs w:val="24"/>
        </w:rPr>
      </w:pPr>
      <w:r>
        <w:rPr>
          <w:rFonts w:ascii="宋体" w:hAnsi="宋体" w:eastAsia="宋体" w:cs="宋体"/>
          <w:b/>
          <w:bCs/>
          <w:sz w:val="24"/>
          <w:szCs w:val="24"/>
        </w:rPr>
        <w:t>17.磋商小组</w:t>
      </w:r>
    </w:p>
    <w:p w14:paraId="3F1E562F">
      <w:pPr>
        <w:spacing w:before="181" w:line="359" w:lineRule="auto"/>
        <w:ind w:left="7" w:right="79" w:firstLine="556"/>
        <w:jc w:val="both"/>
        <w:rPr>
          <w:rFonts w:ascii="宋体" w:hAnsi="宋体" w:eastAsia="宋体" w:cs="宋体"/>
          <w:sz w:val="24"/>
          <w:szCs w:val="24"/>
        </w:rPr>
      </w:pPr>
      <w:r>
        <w:rPr>
          <w:rFonts w:ascii="宋体" w:hAnsi="宋体" w:eastAsia="宋体" w:cs="宋体"/>
          <w:spacing w:val="8"/>
          <w:sz w:val="24"/>
          <w:szCs w:val="24"/>
        </w:rPr>
        <w:t>17.1 采购代理机构将根据采购项目的特点依法组建磋商小组，其成员由具</w:t>
      </w:r>
      <w:r>
        <w:rPr>
          <w:rFonts w:ascii="宋体" w:hAnsi="宋体" w:eastAsia="宋体" w:cs="宋体"/>
          <w:spacing w:val="7"/>
          <w:sz w:val="24"/>
          <w:szCs w:val="24"/>
        </w:rPr>
        <w:t>有一定专业水平的技术、经济等方面的专家和采购人代表等三人以上</w:t>
      </w:r>
      <w:r>
        <w:rPr>
          <w:rFonts w:ascii="宋体" w:hAnsi="宋体" w:eastAsia="宋体" w:cs="宋体"/>
          <w:spacing w:val="6"/>
          <w:sz w:val="24"/>
          <w:szCs w:val="24"/>
        </w:rPr>
        <w:t>单数组成。</w:t>
      </w:r>
      <w:r>
        <w:rPr>
          <w:rFonts w:ascii="宋体" w:hAnsi="宋体" w:eastAsia="宋体" w:cs="宋体"/>
          <w:spacing w:val="8"/>
          <w:sz w:val="24"/>
          <w:szCs w:val="24"/>
        </w:rPr>
        <w:t>其中技术、经济等方面的专家不少于成员总数的三分之</w:t>
      </w:r>
      <w:r>
        <w:rPr>
          <w:rFonts w:ascii="宋体" w:hAnsi="宋体" w:eastAsia="宋体" w:cs="宋体"/>
          <w:spacing w:val="7"/>
          <w:sz w:val="24"/>
          <w:szCs w:val="24"/>
        </w:rPr>
        <w:t>二。</w:t>
      </w:r>
    </w:p>
    <w:p w14:paraId="4562DCD7">
      <w:pPr>
        <w:spacing w:before="3" w:line="358" w:lineRule="auto"/>
        <w:ind w:right="67" w:firstLine="531"/>
        <w:jc w:val="both"/>
        <w:rPr>
          <w:rFonts w:ascii="宋体" w:hAnsi="宋体" w:eastAsia="宋体" w:cs="宋体"/>
          <w:sz w:val="24"/>
          <w:szCs w:val="24"/>
        </w:rPr>
      </w:pPr>
      <w:r>
        <w:rPr>
          <w:rFonts w:ascii="宋体" w:hAnsi="宋体" w:eastAsia="宋体" w:cs="宋体"/>
          <w:spacing w:val="6"/>
          <w:sz w:val="24"/>
          <w:szCs w:val="24"/>
        </w:rPr>
        <w:t>参与竞争性磋商文件论证或征询过意见的专家不得参加该项目的评审。采</w:t>
      </w:r>
      <w:r>
        <w:rPr>
          <w:rFonts w:ascii="宋体" w:hAnsi="宋体" w:eastAsia="宋体" w:cs="宋体"/>
          <w:spacing w:val="7"/>
          <w:sz w:val="24"/>
          <w:szCs w:val="24"/>
        </w:rPr>
        <w:t>购人不得以专家身份参与本部门或本单位采购项</w:t>
      </w:r>
      <w:r>
        <w:rPr>
          <w:rFonts w:ascii="宋体" w:hAnsi="宋体" w:eastAsia="宋体" w:cs="宋体"/>
          <w:spacing w:val="6"/>
          <w:sz w:val="24"/>
          <w:szCs w:val="24"/>
        </w:rPr>
        <w:t>目的评审。采购代理机构工作人</w:t>
      </w:r>
      <w:r>
        <w:rPr>
          <w:rFonts w:ascii="宋体" w:hAnsi="宋体" w:eastAsia="宋体" w:cs="宋体"/>
          <w:spacing w:val="7"/>
          <w:sz w:val="24"/>
          <w:szCs w:val="24"/>
        </w:rPr>
        <w:t>员不得参加本机构代理的政府采购项目的评审。</w:t>
      </w:r>
    </w:p>
    <w:p w14:paraId="556115A2">
      <w:pPr>
        <w:spacing w:line="359" w:lineRule="auto"/>
        <w:ind w:left="9" w:right="103" w:firstLine="518"/>
        <w:rPr>
          <w:rFonts w:ascii="宋体" w:hAnsi="宋体" w:eastAsia="宋体" w:cs="宋体"/>
          <w:sz w:val="24"/>
          <w:szCs w:val="24"/>
        </w:rPr>
      </w:pPr>
      <w:r>
        <w:rPr>
          <w:rFonts w:ascii="宋体" w:hAnsi="宋体" w:eastAsia="宋体" w:cs="宋体"/>
          <w:spacing w:val="5"/>
          <w:sz w:val="24"/>
          <w:szCs w:val="24"/>
        </w:rPr>
        <w:t>17.2磋商工作由采购代理机构负责组织，具体磋商事务由依法组建的磋商小</w:t>
      </w:r>
      <w:r>
        <w:rPr>
          <w:rFonts w:ascii="宋体" w:hAnsi="宋体" w:eastAsia="宋体" w:cs="宋体"/>
          <w:spacing w:val="6"/>
          <w:sz w:val="24"/>
          <w:szCs w:val="24"/>
        </w:rPr>
        <w:t>组负责，并独立履行下列职责：</w:t>
      </w:r>
    </w:p>
    <w:p w14:paraId="119249FF">
      <w:pPr>
        <w:spacing w:before="1" w:line="217" w:lineRule="auto"/>
        <w:ind w:left="538"/>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8"/>
          <w:sz w:val="24"/>
          <w:szCs w:val="24"/>
        </w:rPr>
        <w:t xml:space="preserve"> </w:t>
      </w:r>
      <w:r>
        <w:rPr>
          <w:rFonts w:ascii="宋体" w:hAnsi="宋体" w:eastAsia="宋体" w:cs="宋体"/>
          <w:spacing w:val="8"/>
          <w:sz w:val="24"/>
          <w:szCs w:val="24"/>
        </w:rPr>
        <w:t>审查响应文件是否符合竞争性磋商文件要求，并作出评价；</w:t>
      </w:r>
    </w:p>
    <w:p w14:paraId="7B628A2D">
      <w:pPr>
        <w:spacing w:before="184" w:line="219" w:lineRule="auto"/>
        <w:ind w:left="538"/>
        <w:rPr>
          <w:rFonts w:ascii="宋体" w:hAnsi="宋体" w:eastAsia="宋体" w:cs="宋体"/>
          <w:sz w:val="24"/>
          <w:szCs w:val="24"/>
        </w:rPr>
      </w:pPr>
      <w:r>
        <w:rPr>
          <w:rFonts w:ascii="宋体" w:hAnsi="宋体" w:eastAsia="宋体" w:cs="宋体"/>
          <w:spacing w:val="9"/>
          <w:sz w:val="24"/>
          <w:szCs w:val="24"/>
        </w:rPr>
        <w:t>(2) 要求供应商对响应文件有关事项作出解释或澄清；</w:t>
      </w:r>
    </w:p>
    <w:p w14:paraId="5D83AA21">
      <w:pPr>
        <w:spacing w:before="184" w:line="219" w:lineRule="auto"/>
        <w:ind w:left="538"/>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52"/>
          <w:sz w:val="24"/>
          <w:szCs w:val="24"/>
        </w:rPr>
        <w:t xml:space="preserve"> </w:t>
      </w:r>
      <w:r>
        <w:rPr>
          <w:rFonts w:ascii="宋体" w:hAnsi="宋体" w:eastAsia="宋体" w:cs="宋体"/>
          <w:spacing w:val="6"/>
          <w:sz w:val="24"/>
          <w:szCs w:val="24"/>
        </w:rPr>
        <w:t>推荐预成交候选供应商；</w:t>
      </w:r>
    </w:p>
    <w:p w14:paraId="706EE8D9">
      <w:pPr>
        <w:spacing w:before="180" w:line="219" w:lineRule="auto"/>
        <w:ind w:left="543"/>
        <w:rPr>
          <w:rFonts w:ascii="宋体" w:hAnsi="宋体" w:eastAsia="宋体" w:cs="宋体"/>
          <w:sz w:val="24"/>
          <w:szCs w:val="24"/>
        </w:rPr>
      </w:pPr>
      <w:r>
        <w:rPr>
          <w:rFonts w:ascii="宋体" w:hAnsi="宋体" w:eastAsia="宋体" w:cs="宋体"/>
          <w:spacing w:val="9"/>
          <w:sz w:val="24"/>
          <w:szCs w:val="24"/>
        </w:rPr>
        <w:t>(4) 对非法干预评审工作的人员和机构</w:t>
      </w:r>
      <w:r>
        <w:rPr>
          <w:rFonts w:ascii="宋体" w:hAnsi="宋体" w:eastAsia="宋体" w:cs="宋体"/>
          <w:spacing w:val="8"/>
          <w:sz w:val="24"/>
          <w:szCs w:val="24"/>
        </w:rPr>
        <w:t>进行举报或投诉。</w:t>
      </w:r>
    </w:p>
    <w:p w14:paraId="26235CE6">
      <w:pPr>
        <w:spacing w:before="185" w:line="219" w:lineRule="auto"/>
        <w:ind w:left="518"/>
        <w:rPr>
          <w:rFonts w:ascii="宋体" w:hAnsi="宋体" w:eastAsia="宋体" w:cs="宋体"/>
          <w:sz w:val="24"/>
          <w:szCs w:val="24"/>
        </w:rPr>
      </w:pPr>
      <w:r>
        <w:rPr>
          <w:rFonts w:ascii="宋体" w:hAnsi="宋体" w:eastAsia="宋体" w:cs="宋体"/>
          <w:spacing w:val="4"/>
          <w:sz w:val="24"/>
          <w:szCs w:val="24"/>
        </w:rPr>
        <w:t>17.3磋商小组应遵守并履行下列义务：</w:t>
      </w:r>
    </w:p>
    <w:p w14:paraId="464B0C5D">
      <w:pPr>
        <w:spacing w:before="181" w:line="219" w:lineRule="auto"/>
        <w:ind w:left="538"/>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42"/>
          <w:sz w:val="24"/>
          <w:szCs w:val="24"/>
        </w:rPr>
        <w:t xml:space="preserve"> </w:t>
      </w:r>
      <w:r>
        <w:rPr>
          <w:rFonts w:ascii="宋体" w:hAnsi="宋体" w:eastAsia="宋体" w:cs="宋体"/>
          <w:spacing w:val="8"/>
          <w:sz w:val="24"/>
          <w:szCs w:val="24"/>
        </w:rPr>
        <w:t>遵纪守法，客观、公正、廉洁地履行职责；</w:t>
      </w:r>
    </w:p>
    <w:p w14:paraId="700F67BE">
      <w:pPr>
        <w:spacing w:before="183" w:line="359" w:lineRule="auto"/>
        <w:ind w:left="10" w:firstLine="569" w:firstLineChars="219"/>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40"/>
          <w:sz w:val="24"/>
          <w:szCs w:val="24"/>
        </w:rPr>
        <w:t xml:space="preserve"> </w:t>
      </w:r>
      <w:r>
        <w:rPr>
          <w:rFonts w:ascii="宋体" w:hAnsi="宋体" w:eastAsia="宋体" w:cs="宋体"/>
          <w:spacing w:val="10"/>
          <w:sz w:val="24"/>
          <w:szCs w:val="24"/>
        </w:rPr>
        <w:t>按照竞争性磋商文件规定的评审方法和评审标准进行评审，对评审</w:t>
      </w:r>
      <w:r>
        <w:rPr>
          <w:rFonts w:ascii="宋体" w:hAnsi="宋体" w:eastAsia="宋体" w:cs="宋体"/>
          <w:spacing w:val="9"/>
          <w:sz w:val="24"/>
          <w:szCs w:val="24"/>
        </w:rPr>
        <w:t>意 见承</w:t>
      </w:r>
      <w:r>
        <w:rPr>
          <w:rFonts w:ascii="宋体" w:hAnsi="宋体" w:eastAsia="宋体" w:cs="宋体"/>
          <w:spacing w:val="5"/>
          <w:sz w:val="24"/>
          <w:szCs w:val="24"/>
        </w:rPr>
        <w:t>担磋商小组成员责任；</w:t>
      </w:r>
    </w:p>
    <w:p w14:paraId="50ABD3EB">
      <w:pPr>
        <w:spacing w:line="219" w:lineRule="auto"/>
        <w:ind w:left="538"/>
        <w:rPr>
          <w:rFonts w:ascii="宋体" w:hAnsi="宋体" w:eastAsia="宋体" w:cs="宋体"/>
          <w:sz w:val="24"/>
          <w:szCs w:val="24"/>
        </w:rPr>
      </w:pPr>
      <w:r>
        <w:rPr>
          <w:rFonts w:ascii="宋体" w:hAnsi="宋体" w:eastAsia="宋体" w:cs="宋体"/>
          <w:spacing w:val="10"/>
          <w:sz w:val="24"/>
          <w:szCs w:val="24"/>
        </w:rPr>
        <w:t>(3) 对评审文件、评审情况和评审中获</w:t>
      </w:r>
      <w:r>
        <w:rPr>
          <w:rFonts w:ascii="宋体" w:hAnsi="宋体" w:eastAsia="宋体" w:cs="宋体"/>
          <w:spacing w:val="9"/>
          <w:sz w:val="24"/>
          <w:szCs w:val="24"/>
        </w:rPr>
        <w:t>悉的商业秘密保密；</w:t>
      </w:r>
    </w:p>
    <w:p w14:paraId="46BA9F5D">
      <w:pPr>
        <w:spacing w:before="180" w:line="218" w:lineRule="auto"/>
        <w:ind w:left="538"/>
        <w:rPr>
          <w:rFonts w:ascii="宋体" w:hAnsi="宋体" w:eastAsia="宋体" w:cs="宋体"/>
          <w:sz w:val="24"/>
          <w:szCs w:val="24"/>
        </w:rPr>
      </w:pPr>
      <w:r>
        <w:rPr>
          <w:rFonts w:ascii="宋体" w:hAnsi="宋体" w:eastAsia="宋体" w:cs="宋体"/>
          <w:spacing w:val="6"/>
          <w:sz w:val="24"/>
          <w:szCs w:val="24"/>
        </w:rPr>
        <w:t>(4)</w:t>
      </w:r>
      <w:r>
        <w:rPr>
          <w:rFonts w:ascii="宋体" w:hAnsi="宋体" w:eastAsia="宋体" w:cs="宋体"/>
          <w:spacing w:val="49"/>
          <w:sz w:val="24"/>
          <w:szCs w:val="24"/>
        </w:rPr>
        <w:t xml:space="preserve"> </w:t>
      </w:r>
      <w:r>
        <w:rPr>
          <w:rFonts w:ascii="宋体" w:hAnsi="宋体" w:eastAsia="宋体" w:cs="宋体"/>
          <w:spacing w:val="6"/>
          <w:sz w:val="24"/>
          <w:szCs w:val="24"/>
        </w:rPr>
        <w:t>参与评审报告的起草；</w:t>
      </w:r>
    </w:p>
    <w:p w14:paraId="0FC85E92">
      <w:pPr>
        <w:spacing w:before="185" w:line="219" w:lineRule="auto"/>
        <w:ind w:left="538"/>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51"/>
          <w:sz w:val="24"/>
          <w:szCs w:val="24"/>
        </w:rPr>
        <w:t xml:space="preserve"> </w:t>
      </w:r>
      <w:r>
        <w:rPr>
          <w:rFonts w:ascii="宋体" w:hAnsi="宋体" w:eastAsia="宋体" w:cs="宋体"/>
          <w:spacing w:val="7"/>
          <w:sz w:val="24"/>
          <w:szCs w:val="24"/>
        </w:rPr>
        <w:t>解答供应商及有关方面的质疑；</w:t>
      </w:r>
    </w:p>
    <w:p w14:paraId="51A8DC72">
      <w:pPr>
        <w:spacing w:before="181" w:line="220" w:lineRule="auto"/>
        <w:ind w:left="538"/>
        <w:rPr>
          <w:rFonts w:ascii="宋体" w:hAnsi="宋体" w:eastAsia="宋体" w:cs="宋体"/>
          <w:sz w:val="24"/>
          <w:szCs w:val="24"/>
        </w:rPr>
      </w:pPr>
      <w:r>
        <w:rPr>
          <w:rFonts w:ascii="宋体" w:hAnsi="宋体" w:eastAsia="宋体" w:cs="宋体"/>
          <w:spacing w:val="7"/>
          <w:sz w:val="24"/>
          <w:szCs w:val="24"/>
        </w:rPr>
        <w:t>(6)</w:t>
      </w:r>
      <w:r>
        <w:rPr>
          <w:rFonts w:ascii="宋体" w:hAnsi="宋体" w:eastAsia="宋体" w:cs="宋体"/>
          <w:spacing w:val="44"/>
          <w:sz w:val="24"/>
          <w:szCs w:val="24"/>
        </w:rPr>
        <w:t xml:space="preserve"> </w:t>
      </w:r>
      <w:r>
        <w:rPr>
          <w:rFonts w:ascii="宋体" w:hAnsi="宋体" w:eastAsia="宋体" w:cs="宋体"/>
          <w:spacing w:val="7"/>
          <w:sz w:val="24"/>
          <w:szCs w:val="24"/>
        </w:rPr>
        <w:t>配合进行质疑投诉处理工作。</w:t>
      </w:r>
    </w:p>
    <w:p w14:paraId="1BF86E20">
      <w:pPr>
        <w:spacing w:line="220" w:lineRule="auto"/>
        <w:rPr>
          <w:rFonts w:ascii="宋体" w:hAnsi="宋体" w:eastAsia="宋体" w:cs="宋体"/>
          <w:sz w:val="24"/>
          <w:szCs w:val="24"/>
        </w:rPr>
        <w:sectPr>
          <w:footerReference r:id="rId20" w:type="default"/>
          <w:pgSz w:w="11906" w:h="16839"/>
          <w:pgMar w:top="1417" w:right="1686" w:bottom="1162" w:left="1490" w:header="0" w:footer="917" w:gutter="0"/>
          <w:pgNumType w:fmt="decimal"/>
          <w:cols w:space="720" w:num="1"/>
        </w:sectPr>
      </w:pPr>
    </w:p>
    <w:p w14:paraId="415BADDD">
      <w:pPr>
        <w:spacing w:before="48" w:line="359" w:lineRule="auto"/>
        <w:ind w:firstLine="516"/>
        <w:rPr>
          <w:rFonts w:ascii="宋体" w:hAnsi="宋体" w:eastAsia="宋体" w:cs="宋体"/>
          <w:sz w:val="24"/>
          <w:szCs w:val="24"/>
        </w:rPr>
      </w:pPr>
      <w:r>
        <w:rPr>
          <w:rFonts w:ascii="宋体" w:hAnsi="宋体" w:eastAsia="宋体" w:cs="宋体"/>
          <w:spacing w:val="3"/>
          <w:sz w:val="24"/>
          <w:szCs w:val="24"/>
        </w:rPr>
        <w:t>17.4磋商工作在有关部门的监督下依法开展，任何单位和个人不得非法干预、</w:t>
      </w:r>
      <w:r>
        <w:rPr>
          <w:rFonts w:ascii="宋体" w:hAnsi="宋体" w:eastAsia="宋体" w:cs="宋体"/>
          <w:spacing w:val="6"/>
          <w:sz w:val="24"/>
          <w:szCs w:val="24"/>
        </w:rPr>
        <w:t>影响磋商工作和磋商结果。</w:t>
      </w:r>
    </w:p>
    <w:p w14:paraId="776836C5">
      <w:pPr>
        <w:spacing w:line="219" w:lineRule="auto"/>
        <w:ind w:left="24"/>
        <w:rPr>
          <w:rFonts w:ascii="宋体" w:hAnsi="宋体" w:eastAsia="宋体" w:cs="宋体"/>
          <w:sz w:val="24"/>
          <w:szCs w:val="24"/>
        </w:rPr>
      </w:pPr>
      <w:r>
        <w:rPr>
          <w:rFonts w:ascii="宋体" w:hAnsi="宋体" w:eastAsia="宋体" w:cs="宋体"/>
          <w:b/>
          <w:bCs/>
          <w:spacing w:val="2"/>
          <w:sz w:val="24"/>
          <w:szCs w:val="24"/>
        </w:rPr>
        <w:t>18.竞争性磋商工作程序</w:t>
      </w:r>
    </w:p>
    <w:p w14:paraId="1B069AF7">
      <w:pPr>
        <w:spacing w:before="180" w:line="359" w:lineRule="auto"/>
        <w:ind w:left="3" w:right="164" w:firstLine="520"/>
        <w:rPr>
          <w:rFonts w:ascii="宋体" w:hAnsi="宋体" w:eastAsia="宋体" w:cs="宋体"/>
          <w:sz w:val="24"/>
          <w:szCs w:val="24"/>
        </w:rPr>
      </w:pPr>
      <w:r>
        <w:rPr>
          <w:rFonts w:ascii="宋体" w:hAnsi="宋体" w:eastAsia="宋体" w:cs="宋体"/>
          <w:spacing w:val="5"/>
          <w:sz w:val="24"/>
          <w:szCs w:val="24"/>
        </w:rPr>
        <w:t>18.1在供应商递交响应文件截止时间结束后，采购代理机构组织磋商小组对</w:t>
      </w:r>
      <w:r>
        <w:rPr>
          <w:rFonts w:ascii="宋体" w:hAnsi="宋体" w:eastAsia="宋体" w:cs="宋体"/>
          <w:spacing w:val="8"/>
          <w:sz w:val="24"/>
          <w:szCs w:val="24"/>
        </w:rPr>
        <w:t>递交响应文件的供应商进行初步审查工作，负责审议所有响应文件。</w:t>
      </w:r>
    </w:p>
    <w:p w14:paraId="3BC90676">
      <w:pPr>
        <w:spacing w:line="359" w:lineRule="auto"/>
        <w:ind w:left="3" w:right="164" w:firstLine="520"/>
        <w:rPr>
          <w:rFonts w:ascii="宋体" w:hAnsi="宋体" w:eastAsia="宋体" w:cs="宋体"/>
          <w:sz w:val="24"/>
          <w:szCs w:val="24"/>
        </w:rPr>
      </w:pPr>
      <w:r>
        <w:rPr>
          <w:rFonts w:ascii="宋体" w:hAnsi="宋体" w:eastAsia="宋体" w:cs="宋体"/>
          <w:spacing w:val="5"/>
          <w:sz w:val="24"/>
          <w:szCs w:val="24"/>
        </w:rPr>
        <w:t>18.2初审阶段为资格性审查和符合性审查。响应文件在响应竞争性磋商文件</w:t>
      </w:r>
      <w:r>
        <w:rPr>
          <w:rFonts w:ascii="宋体" w:hAnsi="宋体" w:eastAsia="宋体" w:cs="宋体"/>
          <w:spacing w:val="8"/>
          <w:sz w:val="24"/>
          <w:szCs w:val="24"/>
        </w:rPr>
        <w:t>要求方面出现的偏离，分为实质性偏离和非实质性</w:t>
      </w:r>
      <w:r>
        <w:rPr>
          <w:rFonts w:ascii="宋体" w:hAnsi="宋体" w:eastAsia="宋体" w:cs="宋体"/>
          <w:spacing w:val="7"/>
          <w:sz w:val="24"/>
          <w:szCs w:val="24"/>
        </w:rPr>
        <w:t>偏离。</w:t>
      </w:r>
    </w:p>
    <w:p w14:paraId="206C0D10">
      <w:pPr>
        <w:spacing w:line="359" w:lineRule="auto"/>
        <w:ind w:left="14" w:right="154" w:firstLine="514"/>
        <w:rPr>
          <w:rFonts w:ascii="宋体" w:hAnsi="宋体" w:eastAsia="宋体" w:cs="宋体"/>
          <w:sz w:val="24"/>
          <w:szCs w:val="24"/>
        </w:rPr>
      </w:pPr>
      <w:r>
        <w:rPr>
          <w:rFonts w:ascii="宋体" w:hAnsi="宋体" w:eastAsia="宋体" w:cs="宋体"/>
          <w:spacing w:val="5"/>
          <w:sz w:val="24"/>
          <w:szCs w:val="24"/>
        </w:rPr>
        <w:t>18.2.1实质性偏离是指响应文件未能实质性响应竞争性磋商文件的要求。以</w:t>
      </w:r>
      <w:r>
        <w:rPr>
          <w:rFonts w:ascii="宋体" w:hAnsi="宋体" w:eastAsia="宋体" w:cs="宋体"/>
          <w:spacing w:val="8"/>
          <w:sz w:val="24"/>
          <w:szCs w:val="24"/>
        </w:rPr>
        <w:t>下情况属于实质性偏离，响应文件有下列情况之一的，按无效响应文件处理。</w:t>
      </w:r>
    </w:p>
    <w:p w14:paraId="4D63ACE1">
      <w:pPr>
        <w:spacing w:line="218" w:lineRule="auto"/>
        <w:ind w:left="558"/>
        <w:rPr>
          <w:rFonts w:ascii="宋体" w:hAnsi="宋体" w:eastAsia="宋体" w:cs="宋体"/>
          <w:sz w:val="24"/>
          <w:szCs w:val="24"/>
        </w:rPr>
      </w:pPr>
      <w:r>
        <w:rPr>
          <w:rFonts w:ascii="宋体" w:hAnsi="宋体" w:eastAsia="宋体" w:cs="宋体"/>
          <w:b/>
          <w:bCs/>
          <w:spacing w:val="1"/>
          <w:sz w:val="24"/>
          <w:szCs w:val="24"/>
        </w:rPr>
        <w:t>(1)</w:t>
      </w:r>
      <w:r>
        <w:rPr>
          <w:rFonts w:ascii="宋体" w:hAnsi="宋体" w:eastAsia="宋体" w:cs="宋体"/>
          <w:spacing w:val="1"/>
          <w:sz w:val="24"/>
          <w:szCs w:val="24"/>
        </w:rPr>
        <w:t xml:space="preserve"> </w:t>
      </w:r>
      <w:r>
        <w:rPr>
          <w:rFonts w:ascii="宋体" w:hAnsi="宋体" w:eastAsia="宋体" w:cs="宋体"/>
          <w:b/>
          <w:bCs/>
          <w:spacing w:val="1"/>
          <w:sz w:val="24"/>
          <w:szCs w:val="24"/>
        </w:rPr>
        <w:t>不符合第2.2款“合格的供应商</w:t>
      </w:r>
      <w:r>
        <w:rPr>
          <w:rFonts w:ascii="宋体" w:hAnsi="宋体" w:eastAsia="宋体" w:cs="宋体"/>
          <w:spacing w:val="-76"/>
          <w:sz w:val="24"/>
          <w:szCs w:val="24"/>
        </w:rPr>
        <w:t xml:space="preserve"> </w:t>
      </w:r>
      <w:r>
        <w:rPr>
          <w:rFonts w:ascii="宋体" w:hAnsi="宋体" w:eastAsia="宋体" w:cs="宋体"/>
          <w:b/>
          <w:bCs/>
          <w:spacing w:val="1"/>
          <w:sz w:val="24"/>
          <w:szCs w:val="24"/>
        </w:rPr>
        <w:t>”之规定的；</w:t>
      </w:r>
    </w:p>
    <w:p w14:paraId="06E775AC">
      <w:pPr>
        <w:spacing w:before="184" w:line="219" w:lineRule="auto"/>
        <w:ind w:left="558"/>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未按竞争性磋商文件要求缴纳或未足额缴纳磋商保证金的；</w:t>
      </w:r>
    </w:p>
    <w:p w14:paraId="1382AF2D">
      <w:pPr>
        <w:spacing w:before="180" w:line="219" w:lineRule="auto"/>
        <w:ind w:left="558"/>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未按响应文件格式附件1-附件15要求提供相关资料的；</w:t>
      </w:r>
    </w:p>
    <w:p w14:paraId="1942BAFA">
      <w:pPr>
        <w:spacing w:before="183" w:line="219" w:lineRule="auto"/>
        <w:ind w:left="558"/>
        <w:rPr>
          <w:rFonts w:ascii="宋体" w:hAnsi="宋体" w:eastAsia="宋体" w:cs="宋体"/>
          <w:sz w:val="24"/>
          <w:szCs w:val="24"/>
        </w:rPr>
      </w:pPr>
      <w:r>
        <w:rPr>
          <w:rFonts w:ascii="宋体" w:hAnsi="宋体" w:eastAsia="宋体" w:cs="宋体"/>
          <w:b/>
          <w:bCs/>
          <w:spacing w:val="2"/>
          <w:sz w:val="24"/>
          <w:szCs w:val="24"/>
        </w:rPr>
        <w:t>(4)</w:t>
      </w:r>
      <w:r>
        <w:rPr>
          <w:rFonts w:ascii="宋体" w:hAnsi="宋体" w:eastAsia="宋体" w:cs="宋体"/>
          <w:spacing w:val="41"/>
          <w:sz w:val="24"/>
          <w:szCs w:val="24"/>
        </w:rPr>
        <w:t xml:space="preserve"> </w:t>
      </w:r>
      <w:r>
        <w:rPr>
          <w:rFonts w:ascii="宋体" w:hAnsi="宋体" w:eastAsia="宋体" w:cs="宋体"/>
          <w:b/>
          <w:bCs/>
          <w:spacing w:val="2"/>
          <w:sz w:val="24"/>
          <w:szCs w:val="24"/>
        </w:rPr>
        <w:t>响应文件内容没有按竞争性磋商文件要求</w:t>
      </w:r>
      <w:r>
        <w:rPr>
          <w:rFonts w:ascii="宋体" w:hAnsi="宋体" w:eastAsia="宋体" w:cs="宋体"/>
          <w:b/>
          <w:bCs/>
          <w:spacing w:val="1"/>
          <w:sz w:val="24"/>
          <w:szCs w:val="24"/>
        </w:rPr>
        <w:t>签字、盖章的；</w:t>
      </w:r>
    </w:p>
    <w:p w14:paraId="14603859">
      <w:pPr>
        <w:spacing w:before="185" w:line="219" w:lineRule="auto"/>
        <w:ind w:left="558"/>
        <w:rPr>
          <w:rFonts w:ascii="宋体" w:hAnsi="宋体" w:eastAsia="宋体" w:cs="宋体"/>
          <w:sz w:val="24"/>
          <w:szCs w:val="24"/>
        </w:rPr>
      </w:pPr>
      <w:r>
        <w:rPr>
          <w:rFonts w:ascii="宋体" w:hAnsi="宋体" w:eastAsia="宋体" w:cs="宋体"/>
          <w:b/>
          <w:bCs/>
          <w:spacing w:val="2"/>
          <w:sz w:val="24"/>
          <w:szCs w:val="24"/>
        </w:rPr>
        <w:t>(5)</w:t>
      </w:r>
      <w:r>
        <w:rPr>
          <w:rFonts w:ascii="宋体" w:hAnsi="宋体" w:eastAsia="宋体" w:cs="宋体"/>
          <w:spacing w:val="52"/>
          <w:sz w:val="24"/>
          <w:szCs w:val="24"/>
        </w:rPr>
        <w:t xml:space="preserve"> </w:t>
      </w:r>
      <w:r>
        <w:rPr>
          <w:rFonts w:ascii="宋体" w:hAnsi="宋体" w:eastAsia="宋体" w:cs="宋体"/>
          <w:b/>
          <w:bCs/>
          <w:spacing w:val="2"/>
          <w:sz w:val="24"/>
          <w:szCs w:val="24"/>
        </w:rPr>
        <w:t>响应文件编排混乱、字迹模糊不清，导致评审工作难以正常进行的；</w:t>
      </w:r>
    </w:p>
    <w:p w14:paraId="403AB857">
      <w:pPr>
        <w:spacing w:before="180" w:line="219" w:lineRule="auto"/>
        <w:ind w:left="558"/>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交货</w:t>
      </w:r>
      <w:r>
        <w:rPr>
          <w:rFonts w:hint="eastAsia" w:ascii="宋体" w:hAnsi="宋体" w:eastAsia="宋体" w:cs="宋体"/>
          <w:b/>
          <w:bCs/>
          <w:spacing w:val="3"/>
          <w:sz w:val="24"/>
          <w:szCs w:val="24"/>
          <w:lang w:val="en-US" w:eastAsia="zh-CN"/>
        </w:rPr>
        <w:t>期</w:t>
      </w:r>
      <w:r>
        <w:rPr>
          <w:rFonts w:ascii="宋体" w:hAnsi="宋体" w:eastAsia="宋体" w:cs="宋体"/>
          <w:b/>
          <w:bCs/>
          <w:spacing w:val="3"/>
          <w:sz w:val="24"/>
          <w:szCs w:val="24"/>
        </w:rPr>
        <w:t>及磋商有效期不能满足竞争性磋商文件要求的；</w:t>
      </w:r>
    </w:p>
    <w:p w14:paraId="419BC99B">
      <w:pPr>
        <w:spacing w:before="183" w:line="219" w:lineRule="auto"/>
        <w:ind w:left="558"/>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供应商提供的交货内容、标准明显不符合采购项目要求的；</w:t>
      </w:r>
    </w:p>
    <w:p w14:paraId="5F10C1F7">
      <w:pPr>
        <w:spacing w:before="181" w:line="219" w:lineRule="auto"/>
        <w:ind w:left="558"/>
        <w:rPr>
          <w:rFonts w:ascii="宋体" w:hAnsi="宋体" w:eastAsia="宋体" w:cs="宋体"/>
          <w:sz w:val="24"/>
          <w:szCs w:val="24"/>
        </w:rPr>
      </w:pPr>
      <w:r>
        <w:rPr>
          <w:rFonts w:ascii="宋体" w:hAnsi="宋体" w:eastAsia="宋体" w:cs="宋体"/>
          <w:b/>
          <w:bCs/>
          <w:sz w:val="24"/>
          <w:szCs w:val="24"/>
        </w:rPr>
        <w:t>(8)</w:t>
      </w:r>
      <w:r>
        <w:rPr>
          <w:rFonts w:ascii="宋体" w:hAnsi="宋体" w:eastAsia="宋体" w:cs="宋体"/>
          <w:spacing w:val="57"/>
          <w:sz w:val="24"/>
          <w:szCs w:val="24"/>
        </w:rPr>
        <w:t xml:space="preserve"> </w:t>
      </w:r>
      <w:r>
        <w:rPr>
          <w:rFonts w:ascii="宋体" w:hAnsi="宋体" w:eastAsia="宋体" w:cs="宋体"/>
          <w:b/>
          <w:bCs/>
          <w:sz w:val="24"/>
          <w:szCs w:val="24"/>
        </w:rPr>
        <w:t>响应文件中附有采购人不能接受的条件的；</w:t>
      </w:r>
    </w:p>
    <w:p w14:paraId="14004F81">
      <w:pPr>
        <w:spacing w:before="181" w:line="218" w:lineRule="auto"/>
        <w:ind w:left="558"/>
        <w:rPr>
          <w:rFonts w:ascii="宋体" w:hAnsi="宋体" w:eastAsia="宋体" w:cs="宋体"/>
          <w:sz w:val="24"/>
          <w:szCs w:val="24"/>
        </w:rPr>
      </w:pPr>
      <w:r>
        <w:rPr>
          <w:rFonts w:ascii="宋体" w:hAnsi="宋体" w:eastAsia="宋体" w:cs="宋体"/>
          <w:b/>
          <w:bCs/>
          <w:spacing w:val="2"/>
          <w:sz w:val="24"/>
          <w:szCs w:val="24"/>
        </w:rPr>
        <w:t>(9)</w:t>
      </w:r>
      <w:r>
        <w:rPr>
          <w:rFonts w:ascii="宋体" w:hAnsi="宋体" w:eastAsia="宋体" w:cs="宋体"/>
          <w:spacing w:val="2"/>
          <w:sz w:val="24"/>
          <w:szCs w:val="24"/>
        </w:rPr>
        <w:t xml:space="preserve"> </w:t>
      </w:r>
      <w:r>
        <w:rPr>
          <w:rFonts w:ascii="宋体" w:hAnsi="宋体" w:eastAsia="宋体" w:cs="宋体"/>
          <w:b/>
          <w:bCs/>
          <w:spacing w:val="2"/>
          <w:sz w:val="24"/>
          <w:szCs w:val="24"/>
        </w:rPr>
        <w:t>竞争性磋商响应报价超过</w:t>
      </w:r>
      <w:r>
        <w:rPr>
          <w:rFonts w:hint="eastAsia" w:ascii="宋体" w:hAnsi="宋体" w:eastAsia="宋体" w:cs="宋体"/>
          <w:b/>
          <w:bCs/>
          <w:spacing w:val="2"/>
          <w:sz w:val="24"/>
          <w:szCs w:val="24"/>
          <w:lang w:val="en-US" w:eastAsia="zh-CN"/>
        </w:rPr>
        <w:t>最高投标限价</w:t>
      </w:r>
      <w:r>
        <w:rPr>
          <w:rFonts w:ascii="宋体" w:hAnsi="宋体" w:eastAsia="宋体" w:cs="宋体"/>
          <w:b/>
          <w:bCs/>
          <w:spacing w:val="2"/>
          <w:sz w:val="24"/>
          <w:szCs w:val="24"/>
        </w:rPr>
        <w:t>的；</w:t>
      </w:r>
    </w:p>
    <w:p w14:paraId="3831A089">
      <w:pPr>
        <w:spacing w:before="184" w:line="219" w:lineRule="auto"/>
        <w:ind w:left="558"/>
        <w:rPr>
          <w:rFonts w:ascii="宋体" w:hAnsi="宋体" w:eastAsia="宋体" w:cs="宋体"/>
          <w:sz w:val="24"/>
          <w:szCs w:val="24"/>
        </w:rPr>
      </w:pPr>
      <w:r>
        <w:rPr>
          <w:rFonts w:ascii="宋体" w:hAnsi="宋体" w:eastAsia="宋体" w:cs="宋体"/>
          <w:b/>
          <w:bCs/>
          <w:spacing w:val="3"/>
          <w:sz w:val="24"/>
          <w:szCs w:val="24"/>
        </w:rPr>
        <w:t>(10)</w:t>
      </w:r>
      <w:r>
        <w:rPr>
          <w:rFonts w:hint="eastAsia" w:ascii="宋体" w:hAnsi="宋体" w:eastAsia="宋体" w:cs="宋体"/>
          <w:b/>
          <w:bCs/>
          <w:spacing w:val="3"/>
          <w:sz w:val="24"/>
          <w:szCs w:val="24"/>
          <w:lang w:val="en-US" w:eastAsia="zh-CN"/>
        </w:rPr>
        <w:t xml:space="preserve"> </w:t>
      </w:r>
      <w:r>
        <w:rPr>
          <w:rFonts w:ascii="宋体" w:hAnsi="宋体" w:eastAsia="宋体" w:cs="宋体"/>
          <w:b/>
          <w:bCs/>
          <w:spacing w:val="3"/>
          <w:sz w:val="24"/>
          <w:szCs w:val="24"/>
        </w:rPr>
        <w:t>由于供应商原因造成电子响应文件无法正</w:t>
      </w:r>
      <w:r>
        <w:rPr>
          <w:rFonts w:ascii="宋体" w:hAnsi="宋体" w:eastAsia="宋体" w:cs="宋体"/>
          <w:b/>
          <w:bCs/>
          <w:spacing w:val="2"/>
          <w:sz w:val="24"/>
          <w:szCs w:val="24"/>
        </w:rPr>
        <w:t>常解密的。</w:t>
      </w:r>
    </w:p>
    <w:p w14:paraId="7796DB12">
      <w:pPr>
        <w:spacing w:before="185" w:line="219" w:lineRule="auto"/>
        <w:ind w:left="558"/>
        <w:rPr>
          <w:rFonts w:ascii="宋体" w:hAnsi="宋体" w:eastAsia="宋体" w:cs="宋体"/>
          <w:sz w:val="24"/>
          <w:szCs w:val="24"/>
        </w:rPr>
      </w:pPr>
      <w:r>
        <w:rPr>
          <w:rFonts w:ascii="宋体" w:hAnsi="宋体" w:eastAsia="宋体" w:cs="宋体"/>
          <w:b/>
          <w:bCs/>
          <w:spacing w:val="3"/>
          <w:sz w:val="24"/>
          <w:szCs w:val="24"/>
        </w:rPr>
        <w:t>(11)</w:t>
      </w:r>
      <w:r>
        <w:rPr>
          <w:rFonts w:ascii="宋体" w:hAnsi="宋体" w:eastAsia="宋体" w:cs="宋体"/>
          <w:spacing w:val="3"/>
          <w:sz w:val="24"/>
          <w:szCs w:val="24"/>
        </w:rPr>
        <w:t xml:space="preserve"> </w:t>
      </w:r>
      <w:r>
        <w:rPr>
          <w:rFonts w:ascii="宋体" w:hAnsi="宋体" w:eastAsia="宋体" w:cs="宋体"/>
          <w:b/>
          <w:bCs/>
          <w:spacing w:val="3"/>
          <w:sz w:val="24"/>
          <w:szCs w:val="24"/>
        </w:rPr>
        <w:t>磋商小组认为应按无效响应文件处理的其他</w:t>
      </w:r>
      <w:r>
        <w:rPr>
          <w:rFonts w:ascii="宋体" w:hAnsi="宋体" w:eastAsia="宋体" w:cs="宋体"/>
          <w:b/>
          <w:bCs/>
          <w:spacing w:val="2"/>
          <w:sz w:val="24"/>
          <w:szCs w:val="24"/>
        </w:rPr>
        <w:t>情况；</w:t>
      </w:r>
    </w:p>
    <w:p w14:paraId="2DE6F374">
      <w:pPr>
        <w:spacing w:before="180" w:line="219" w:lineRule="auto"/>
        <w:ind w:left="558"/>
        <w:rPr>
          <w:rFonts w:ascii="宋体" w:hAnsi="宋体" w:eastAsia="宋体" w:cs="宋体"/>
          <w:sz w:val="24"/>
          <w:szCs w:val="24"/>
        </w:rPr>
      </w:pPr>
      <w:r>
        <w:rPr>
          <w:rFonts w:ascii="宋体" w:hAnsi="宋体" w:eastAsia="宋体" w:cs="宋体"/>
          <w:b/>
          <w:bCs/>
          <w:spacing w:val="1"/>
          <w:sz w:val="24"/>
          <w:szCs w:val="24"/>
        </w:rPr>
        <w:t>(12)</w:t>
      </w:r>
      <w:r>
        <w:rPr>
          <w:rFonts w:ascii="宋体" w:hAnsi="宋体" w:eastAsia="宋体" w:cs="宋体"/>
          <w:spacing w:val="1"/>
          <w:sz w:val="24"/>
          <w:szCs w:val="24"/>
        </w:rPr>
        <w:t xml:space="preserve"> </w:t>
      </w:r>
      <w:r>
        <w:rPr>
          <w:rFonts w:ascii="宋体" w:hAnsi="宋体" w:eastAsia="宋体" w:cs="宋体"/>
          <w:b/>
          <w:bCs/>
          <w:spacing w:val="1"/>
          <w:sz w:val="24"/>
          <w:szCs w:val="24"/>
        </w:rPr>
        <w:t>法律、法规规定的其他情形。</w:t>
      </w:r>
    </w:p>
    <w:p w14:paraId="39B704BC">
      <w:pPr>
        <w:spacing w:before="185" w:line="359" w:lineRule="auto"/>
        <w:ind w:left="4" w:right="154" w:firstLine="512"/>
        <w:jc w:val="both"/>
        <w:rPr>
          <w:rFonts w:ascii="宋体" w:hAnsi="宋体" w:eastAsia="宋体" w:cs="宋体"/>
          <w:sz w:val="24"/>
          <w:szCs w:val="24"/>
        </w:rPr>
      </w:pPr>
      <w:r>
        <w:rPr>
          <w:rFonts w:ascii="宋体" w:hAnsi="宋体" w:eastAsia="宋体" w:cs="宋体"/>
          <w:spacing w:val="5"/>
          <w:sz w:val="24"/>
          <w:szCs w:val="24"/>
        </w:rPr>
        <w:t>18.2.2非实质性偏离是指响应文件实质性响应竞争性磋商文件，但在部分可</w:t>
      </w:r>
      <w:r>
        <w:rPr>
          <w:rFonts w:ascii="宋体" w:hAnsi="宋体" w:eastAsia="宋体" w:cs="宋体"/>
          <w:spacing w:val="6"/>
          <w:sz w:val="24"/>
          <w:szCs w:val="24"/>
        </w:rPr>
        <w:t>允许范围内存在一些不规则、不一致、不完整的内容，通过澄清、说明或者补正</w:t>
      </w:r>
      <w:r>
        <w:rPr>
          <w:rFonts w:ascii="宋体" w:hAnsi="宋体" w:eastAsia="宋体" w:cs="宋体"/>
          <w:spacing w:val="8"/>
          <w:sz w:val="24"/>
          <w:szCs w:val="24"/>
        </w:rPr>
        <w:t>后这些内容不会改变响应文件的实质性。以下情况属于非实质性偏离：</w:t>
      </w:r>
    </w:p>
    <w:p w14:paraId="2FC76CBB">
      <w:pPr>
        <w:spacing w:line="219" w:lineRule="auto"/>
        <w:ind w:left="534"/>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59"/>
          <w:sz w:val="24"/>
          <w:szCs w:val="24"/>
        </w:rPr>
        <w:t xml:space="preserve"> </w:t>
      </w:r>
      <w:r>
        <w:rPr>
          <w:rFonts w:ascii="宋体" w:hAnsi="宋体" w:eastAsia="宋体" w:cs="宋体"/>
          <w:spacing w:val="7"/>
          <w:sz w:val="24"/>
          <w:szCs w:val="24"/>
        </w:rPr>
        <w:t>响应文件文字表述的内容含义不明确；</w:t>
      </w:r>
    </w:p>
    <w:p w14:paraId="41E24487">
      <w:pPr>
        <w:spacing w:before="181" w:line="219" w:lineRule="auto"/>
        <w:ind w:left="534"/>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75"/>
          <w:sz w:val="24"/>
          <w:szCs w:val="24"/>
        </w:rPr>
        <w:t xml:space="preserve"> </w:t>
      </w:r>
      <w:r>
        <w:rPr>
          <w:rFonts w:ascii="宋体" w:hAnsi="宋体" w:eastAsia="宋体" w:cs="宋体"/>
          <w:spacing w:val="4"/>
          <w:sz w:val="24"/>
          <w:szCs w:val="24"/>
        </w:rPr>
        <w:t>同类问题表述不一致；</w:t>
      </w:r>
    </w:p>
    <w:p w14:paraId="23FB1B6A">
      <w:pPr>
        <w:spacing w:before="181" w:line="219" w:lineRule="auto"/>
        <w:ind w:left="534"/>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52"/>
          <w:sz w:val="24"/>
          <w:szCs w:val="24"/>
        </w:rPr>
        <w:t xml:space="preserve"> </w:t>
      </w:r>
      <w:r>
        <w:rPr>
          <w:rFonts w:ascii="宋体" w:hAnsi="宋体" w:eastAsia="宋体" w:cs="宋体"/>
          <w:spacing w:val="6"/>
          <w:sz w:val="24"/>
          <w:szCs w:val="24"/>
        </w:rPr>
        <w:t>有明显文字和计算错误；</w:t>
      </w:r>
    </w:p>
    <w:p w14:paraId="33F12912">
      <w:pPr>
        <w:spacing w:before="182" w:line="219" w:lineRule="auto"/>
        <w:ind w:left="534"/>
        <w:rPr>
          <w:rFonts w:ascii="宋体" w:hAnsi="宋体" w:eastAsia="宋体" w:cs="宋体"/>
          <w:sz w:val="24"/>
          <w:szCs w:val="24"/>
        </w:rPr>
      </w:pPr>
      <w:r>
        <w:rPr>
          <w:rFonts w:ascii="宋体" w:hAnsi="宋体" w:eastAsia="宋体" w:cs="宋体"/>
          <w:spacing w:val="7"/>
          <w:sz w:val="24"/>
          <w:szCs w:val="24"/>
        </w:rPr>
        <w:t>(4)</w:t>
      </w:r>
      <w:r>
        <w:rPr>
          <w:rFonts w:ascii="宋体" w:hAnsi="宋体" w:eastAsia="宋体" w:cs="宋体"/>
          <w:spacing w:val="56"/>
          <w:sz w:val="24"/>
          <w:szCs w:val="24"/>
        </w:rPr>
        <w:t xml:space="preserve"> </w:t>
      </w:r>
      <w:r>
        <w:rPr>
          <w:rFonts w:ascii="宋体" w:hAnsi="宋体" w:eastAsia="宋体" w:cs="宋体"/>
          <w:spacing w:val="7"/>
          <w:sz w:val="24"/>
          <w:szCs w:val="24"/>
        </w:rPr>
        <w:t>提供的技术信息和数据资料不完整；</w:t>
      </w:r>
    </w:p>
    <w:p w14:paraId="5F3E8082">
      <w:pPr>
        <w:spacing w:before="182" w:line="219" w:lineRule="auto"/>
        <w:ind w:left="534"/>
        <w:rPr>
          <w:rFonts w:ascii="宋体" w:hAnsi="宋体" w:eastAsia="宋体" w:cs="宋体"/>
          <w:sz w:val="24"/>
          <w:szCs w:val="24"/>
        </w:rPr>
      </w:pPr>
      <w:r>
        <w:rPr>
          <w:rFonts w:ascii="宋体" w:hAnsi="宋体" w:eastAsia="宋体" w:cs="宋体"/>
          <w:spacing w:val="8"/>
          <w:sz w:val="24"/>
          <w:szCs w:val="24"/>
        </w:rPr>
        <w:t>(5)</w:t>
      </w:r>
      <w:r>
        <w:rPr>
          <w:rFonts w:ascii="宋体" w:hAnsi="宋体" w:eastAsia="宋体" w:cs="宋体"/>
          <w:spacing w:val="43"/>
          <w:sz w:val="24"/>
          <w:szCs w:val="24"/>
        </w:rPr>
        <w:t xml:space="preserve"> </w:t>
      </w:r>
      <w:r>
        <w:rPr>
          <w:rFonts w:ascii="宋体" w:hAnsi="宋体" w:eastAsia="宋体" w:cs="宋体"/>
          <w:spacing w:val="8"/>
          <w:sz w:val="24"/>
          <w:szCs w:val="24"/>
        </w:rPr>
        <w:t>磋商小组认定的其他非实质性偏离情况。</w:t>
      </w:r>
    </w:p>
    <w:p w14:paraId="028124F1">
      <w:pPr>
        <w:spacing w:line="219" w:lineRule="auto"/>
        <w:rPr>
          <w:rFonts w:ascii="宋体" w:hAnsi="宋体" w:eastAsia="宋体" w:cs="宋体"/>
          <w:sz w:val="24"/>
          <w:szCs w:val="24"/>
        </w:rPr>
        <w:sectPr>
          <w:footerReference r:id="rId21" w:type="default"/>
          <w:pgSz w:w="11906" w:h="16839"/>
          <w:pgMar w:top="1417" w:right="1625" w:bottom="1162" w:left="1494" w:header="0" w:footer="917" w:gutter="0"/>
          <w:pgNumType w:fmt="decimal"/>
          <w:cols w:space="720" w:num="1"/>
        </w:sectPr>
      </w:pPr>
    </w:p>
    <w:p w14:paraId="15FA9FF7">
      <w:pPr>
        <w:spacing w:before="47" w:line="359" w:lineRule="auto"/>
        <w:ind w:right="237" w:firstLine="541"/>
        <w:jc w:val="both"/>
        <w:rPr>
          <w:rFonts w:ascii="宋体" w:hAnsi="宋体" w:eastAsia="宋体" w:cs="宋体"/>
          <w:sz w:val="24"/>
          <w:szCs w:val="24"/>
        </w:rPr>
      </w:pPr>
      <w:r>
        <w:rPr>
          <w:rFonts w:ascii="宋体" w:hAnsi="宋体" w:eastAsia="宋体" w:cs="宋体"/>
          <w:spacing w:val="5"/>
          <w:sz w:val="24"/>
          <w:szCs w:val="24"/>
        </w:rPr>
        <w:t>响应文件有上述情形之一的，磋商小组应当要求供应商在规定的时间内予以</w:t>
      </w:r>
      <w:r>
        <w:rPr>
          <w:rFonts w:ascii="宋体" w:hAnsi="宋体" w:eastAsia="宋体" w:cs="宋体"/>
          <w:spacing w:val="7"/>
          <w:sz w:val="24"/>
          <w:szCs w:val="24"/>
        </w:rPr>
        <w:t>澄清、说明。澄清说明材料由供应商法定代表</w:t>
      </w:r>
      <w:r>
        <w:rPr>
          <w:rFonts w:ascii="宋体" w:hAnsi="宋体" w:eastAsia="宋体" w:cs="宋体"/>
          <w:spacing w:val="6"/>
          <w:sz w:val="24"/>
          <w:szCs w:val="24"/>
        </w:rPr>
        <w:t>人或委托代理人签字确认，该内容</w:t>
      </w:r>
      <w:r>
        <w:rPr>
          <w:rFonts w:ascii="宋体" w:hAnsi="宋体" w:eastAsia="宋体" w:cs="宋体"/>
          <w:spacing w:val="7"/>
          <w:sz w:val="24"/>
          <w:szCs w:val="24"/>
        </w:rPr>
        <w:t>不得超出响应文件的范围或者改变响应文件的</w:t>
      </w:r>
      <w:r>
        <w:rPr>
          <w:rFonts w:ascii="宋体" w:hAnsi="宋体" w:eastAsia="宋体" w:cs="宋体"/>
          <w:spacing w:val="6"/>
          <w:sz w:val="24"/>
          <w:szCs w:val="24"/>
        </w:rPr>
        <w:t>实质性内容，并作为响应文件的组</w:t>
      </w:r>
      <w:r>
        <w:rPr>
          <w:rFonts w:ascii="宋体" w:hAnsi="宋体" w:eastAsia="宋体" w:cs="宋体"/>
          <w:spacing w:val="7"/>
          <w:sz w:val="24"/>
          <w:szCs w:val="24"/>
        </w:rPr>
        <w:t>成部分。答疑期间，供应商拒绝或在规定的时间内未做出澄清、说明，或澄清、说明的内容仍不能说明问题的，磋商小组将按</w:t>
      </w:r>
      <w:r>
        <w:rPr>
          <w:rFonts w:ascii="宋体" w:hAnsi="宋体" w:eastAsia="宋体" w:cs="宋体"/>
          <w:spacing w:val="6"/>
          <w:sz w:val="24"/>
          <w:szCs w:val="24"/>
        </w:rPr>
        <w:t>照竞争性磋商文件的要求对现有的</w:t>
      </w:r>
      <w:r>
        <w:rPr>
          <w:rFonts w:ascii="宋体" w:hAnsi="宋体" w:eastAsia="宋体" w:cs="宋体"/>
          <w:spacing w:val="7"/>
          <w:sz w:val="24"/>
          <w:szCs w:val="24"/>
        </w:rPr>
        <w:t>响应资料做出评审意见。磋商小组对供应商主</w:t>
      </w:r>
      <w:r>
        <w:rPr>
          <w:rFonts w:ascii="宋体" w:hAnsi="宋体" w:eastAsia="宋体" w:cs="宋体"/>
          <w:spacing w:val="6"/>
          <w:sz w:val="24"/>
          <w:szCs w:val="24"/>
        </w:rPr>
        <w:t>动提出的澄清、说明的内容将不予</w:t>
      </w:r>
      <w:r>
        <w:rPr>
          <w:rFonts w:ascii="宋体" w:hAnsi="宋体" w:eastAsia="宋体" w:cs="宋体"/>
          <w:spacing w:val="-2"/>
          <w:sz w:val="24"/>
          <w:szCs w:val="24"/>
        </w:rPr>
        <w:t>接受。</w:t>
      </w:r>
    </w:p>
    <w:p w14:paraId="754AC3B2">
      <w:pPr>
        <w:spacing w:line="359" w:lineRule="auto"/>
        <w:ind w:left="39" w:right="204" w:firstLine="550"/>
        <w:rPr>
          <w:rFonts w:ascii="宋体" w:hAnsi="宋体" w:eastAsia="宋体" w:cs="宋体"/>
          <w:sz w:val="24"/>
          <w:szCs w:val="24"/>
        </w:rPr>
      </w:pPr>
      <w:r>
        <w:rPr>
          <w:rFonts w:ascii="宋体" w:hAnsi="宋体" w:eastAsia="宋体" w:cs="宋体"/>
          <w:spacing w:val="8"/>
          <w:sz w:val="24"/>
          <w:szCs w:val="24"/>
        </w:rPr>
        <w:t>18.3 采购代理机构组织磋商小组成员按磋商文件规定集中与通过初步审查</w:t>
      </w:r>
      <w:r>
        <w:rPr>
          <w:rFonts w:ascii="宋体" w:hAnsi="宋体" w:eastAsia="宋体" w:cs="宋体"/>
          <w:spacing w:val="2"/>
          <w:sz w:val="24"/>
          <w:szCs w:val="24"/>
        </w:rPr>
        <w:t>的供应商分别进行磋商。</w:t>
      </w:r>
    </w:p>
    <w:p w14:paraId="273BD7EA">
      <w:pPr>
        <w:spacing w:before="2" w:line="359" w:lineRule="auto"/>
        <w:ind w:left="22" w:right="235" w:firstLine="531"/>
        <w:rPr>
          <w:rFonts w:ascii="宋体" w:hAnsi="宋体" w:eastAsia="宋体" w:cs="宋体"/>
          <w:sz w:val="24"/>
          <w:szCs w:val="24"/>
        </w:rPr>
      </w:pPr>
      <w:r>
        <w:rPr>
          <w:rFonts w:ascii="宋体" w:hAnsi="宋体" w:eastAsia="宋体" w:cs="宋体"/>
          <w:spacing w:val="8"/>
          <w:sz w:val="24"/>
          <w:szCs w:val="24"/>
        </w:rPr>
        <w:t>18.3.1 磋商过程中，磋商小组可以根据磋商情况调整磋商轮次。磋商小组</w:t>
      </w:r>
      <w:r>
        <w:rPr>
          <w:rFonts w:ascii="宋体" w:hAnsi="宋体" w:eastAsia="宋体" w:cs="宋体"/>
          <w:spacing w:val="6"/>
          <w:sz w:val="24"/>
          <w:szCs w:val="24"/>
        </w:rPr>
        <w:t>经采购人代表确认后，可以根据磋商情况实质性变动采购需求中的技术、货物要求以及合同草案条款，并将变更的内容及时以书面形式通知所有参加磋商的供应</w:t>
      </w:r>
      <w:r>
        <w:rPr>
          <w:rFonts w:ascii="宋体" w:hAnsi="宋体" w:eastAsia="宋体" w:cs="宋体"/>
          <w:spacing w:val="7"/>
          <w:sz w:val="24"/>
          <w:szCs w:val="24"/>
        </w:rPr>
        <w:t>商，变动通知为本次磋商文件的有效组成部分。</w:t>
      </w:r>
    </w:p>
    <w:p w14:paraId="3C0564BB">
      <w:pPr>
        <w:spacing w:line="359" w:lineRule="auto"/>
        <w:ind w:right="248" w:firstLine="529"/>
        <w:rPr>
          <w:rFonts w:ascii="宋体" w:hAnsi="宋体" w:eastAsia="宋体" w:cs="宋体"/>
          <w:sz w:val="24"/>
          <w:szCs w:val="24"/>
        </w:rPr>
      </w:pPr>
      <w:r>
        <w:rPr>
          <w:rFonts w:ascii="宋体" w:hAnsi="宋体" w:eastAsia="宋体" w:cs="宋体"/>
          <w:spacing w:val="2"/>
          <w:sz w:val="24"/>
          <w:szCs w:val="24"/>
        </w:rPr>
        <w:t>18.3.2 磋商达到供应商响应文件符合采购需求、质量</w:t>
      </w:r>
      <w:r>
        <w:rPr>
          <w:rFonts w:ascii="宋体" w:hAnsi="宋体" w:eastAsia="宋体" w:cs="宋体"/>
          <w:spacing w:val="1"/>
          <w:sz w:val="24"/>
          <w:szCs w:val="24"/>
        </w:rPr>
        <w:t>和服务相等的前提下，</w:t>
      </w:r>
      <w:r>
        <w:rPr>
          <w:rFonts w:ascii="宋体" w:hAnsi="宋体" w:eastAsia="宋体" w:cs="宋体"/>
          <w:spacing w:val="5"/>
          <w:sz w:val="24"/>
          <w:szCs w:val="24"/>
        </w:rPr>
        <w:t>磋商小组应要求供应商进行最后报价。提交最后报价的供应商不得少于 3 家。</w:t>
      </w:r>
    </w:p>
    <w:p w14:paraId="15BB8B8C">
      <w:pPr>
        <w:spacing w:before="5" w:line="358" w:lineRule="auto"/>
        <w:ind w:left="5" w:right="252" w:firstLine="519"/>
        <w:rPr>
          <w:rFonts w:ascii="宋体" w:hAnsi="宋体" w:eastAsia="宋体" w:cs="宋体"/>
          <w:sz w:val="24"/>
          <w:szCs w:val="24"/>
        </w:rPr>
      </w:pPr>
      <w:r>
        <w:rPr>
          <w:rFonts w:ascii="宋体" w:hAnsi="宋体" w:eastAsia="宋体" w:cs="宋体"/>
          <w:spacing w:val="4"/>
          <w:sz w:val="24"/>
          <w:szCs w:val="24"/>
        </w:rPr>
        <w:t>18.4 经磋商确定最终采购需求和提交最后报</w:t>
      </w:r>
      <w:r>
        <w:rPr>
          <w:rFonts w:ascii="宋体" w:hAnsi="宋体" w:eastAsia="宋体" w:cs="宋体"/>
          <w:spacing w:val="3"/>
          <w:sz w:val="24"/>
          <w:szCs w:val="24"/>
        </w:rPr>
        <w:t>价的供应商后，由磋商小组采</w:t>
      </w:r>
      <w:r>
        <w:rPr>
          <w:rFonts w:ascii="宋体" w:hAnsi="宋体" w:eastAsia="宋体" w:cs="宋体"/>
          <w:spacing w:val="6"/>
          <w:sz w:val="24"/>
          <w:szCs w:val="24"/>
        </w:rPr>
        <w:t>用综合评分法对提交最后报价的供应商的响应文件和最后报价进行综合评分。磋商小组按照竞争性磋商文件中规定的各项因素进行综合评审，以评审总得分由高到低排序推荐预成交候选供应商。若得分相同时，按竞争性磋商响应报价由低到</w:t>
      </w:r>
      <w:r>
        <w:rPr>
          <w:rFonts w:ascii="宋体" w:hAnsi="宋体" w:eastAsia="宋体" w:cs="宋体"/>
          <w:spacing w:val="8"/>
          <w:sz w:val="24"/>
          <w:szCs w:val="24"/>
        </w:rPr>
        <w:t>高顺序排列；得分相同且报价相同的，按技术指标优劣顺序排列。</w:t>
      </w:r>
    </w:p>
    <w:p w14:paraId="52D0DC5C">
      <w:pPr>
        <w:spacing w:before="1" w:line="218" w:lineRule="auto"/>
        <w:ind w:left="537"/>
        <w:rPr>
          <w:rFonts w:ascii="宋体" w:hAnsi="宋体" w:eastAsia="宋体" w:cs="宋体"/>
          <w:sz w:val="24"/>
          <w:szCs w:val="24"/>
        </w:rPr>
      </w:pPr>
      <w:r>
        <w:rPr>
          <w:rFonts w:ascii="宋体" w:hAnsi="宋体" w:eastAsia="宋体" w:cs="宋体"/>
          <w:b/>
          <w:bCs/>
          <w:sz w:val="24"/>
          <w:szCs w:val="24"/>
        </w:rPr>
        <w:t>18.5</w:t>
      </w:r>
      <w:r>
        <w:rPr>
          <w:rFonts w:ascii="宋体" w:hAnsi="宋体" w:eastAsia="宋体" w:cs="宋体"/>
          <w:spacing w:val="35"/>
          <w:sz w:val="24"/>
          <w:szCs w:val="24"/>
        </w:rPr>
        <w:t xml:space="preserve"> </w:t>
      </w:r>
      <w:r>
        <w:rPr>
          <w:rFonts w:ascii="宋体" w:hAnsi="宋体" w:eastAsia="宋体" w:cs="宋体"/>
          <w:b/>
          <w:bCs/>
          <w:sz w:val="24"/>
          <w:szCs w:val="24"/>
        </w:rPr>
        <w:t>落实政府采购政策</w:t>
      </w:r>
    </w:p>
    <w:p w14:paraId="064CCF02">
      <w:pPr>
        <w:spacing w:before="184" w:line="220" w:lineRule="auto"/>
        <w:ind w:left="517"/>
        <w:rPr>
          <w:rFonts w:ascii="宋体" w:hAnsi="宋体" w:eastAsia="宋体" w:cs="宋体"/>
          <w:sz w:val="24"/>
          <w:szCs w:val="24"/>
        </w:rPr>
      </w:pPr>
      <w:r>
        <w:rPr>
          <w:rFonts w:ascii="宋体" w:hAnsi="宋体" w:eastAsia="宋体" w:cs="宋体"/>
          <w:spacing w:val="-1"/>
          <w:sz w:val="24"/>
          <w:szCs w:val="24"/>
        </w:rPr>
        <w:t>18.5.1</w:t>
      </w:r>
      <w:r>
        <w:rPr>
          <w:rFonts w:ascii="宋体" w:hAnsi="宋体" w:eastAsia="宋体" w:cs="宋体"/>
          <w:spacing w:val="25"/>
          <w:sz w:val="24"/>
          <w:szCs w:val="24"/>
        </w:rPr>
        <w:t xml:space="preserve"> </w:t>
      </w:r>
      <w:r>
        <w:rPr>
          <w:rFonts w:ascii="宋体" w:hAnsi="宋体" w:eastAsia="宋体" w:cs="宋体"/>
          <w:spacing w:val="-1"/>
          <w:sz w:val="24"/>
          <w:szCs w:val="24"/>
        </w:rPr>
        <w:t>节能环保</w:t>
      </w:r>
    </w:p>
    <w:p w14:paraId="26594B29">
      <w:pPr>
        <w:spacing w:before="179" w:line="219" w:lineRule="auto"/>
        <w:ind w:left="19" w:firstLine="500" w:firstLineChars="200"/>
        <w:rPr>
          <w:rFonts w:ascii="宋体" w:hAnsi="宋体" w:eastAsia="宋体" w:cs="宋体"/>
          <w:sz w:val="24"/>
          <w:szCs w:val="24"/>
        </w:rPr>
      </w:pPr>
      <w:r>
        <w:rPr>
          <w:rFonts w:ascii="宋体" w:hAnsi="宋体" w:eastAsia="宋体" w:cs="宋体"/>
          <w:spacing w:val="5"/>
          <w:sz w:val="24"/>
          <w:szCs w:val="24"/>
        </w:rPr>
        <w:t>评审过程中，在同等条件下，优先采购具有环境标</w:t>
      </w:r>
      <w:r>
        <w:rPr>
          <w:rFonts w:ascii="宋体" w:hAnsi="宋体" w:eastAsia="宋体" w:cs="宋体"/>
          <w:spacing w:val="4"/>
          <w:sz w:val="24"/>
          <w:szCs w:val="24"/>
        </w:rPr>
        <w:t>志、节能、</w:t>
      </w:r>
      <w:r>
        <w:rPr>
          <w:rFonts w:ascii="宋体" w:hAnsi="宋体" w:eastAsia="宋体" w:cs="宋体"/>
          <w:spacing w:val="-64"/>
          <w:sz w:val="24"/>
          <w:szCs w:val="24"/>
        </w:rPr>
        <w:t xml:space="preserve"> </w:t>
      </w:r>
      <w:r>
        <w:rPr>
          <w:rFonts w:ascii="宋体" w:hAnsi="宋体" w:eastAsia="宋体" w:cs="宋体"/>
          <w:spacing w:val="4"/>
          <w:sz w:val="24"/>
          <w:szCs w:val="24"/>
        </w:rPr>
        <w:t>自主创新的产品。</w:t>
      </w:r>
    </w:p>
    <w:p w14:paraId="73163D34">
      <w:pPr>
        <w:spacing w:before="184" w:line="220" w:lineRule="auto"/>
        <w:ind w:left="517"/>
        <w:rPr>
          <w:rFonts w:ascii="宋体" w:hAnsi="宋体" w:eastAsia="宋体" w:cs="宋体"/>
          <w:sz w:val="24"/>
          <w:szCs w:val="24"/>
        </w:rPr>
      </w:pPr>
      <w:r>
        <w:rPr>
          <w:rFonts w:ascii="宋体" w:hAnsi="宋体" w:eastAsia="宋体" w:cs="宋体"/>
          <w:spacing w:val="-3"/>
          <w:sz w:val="24"/>
          <w:szCs w:val="24"/>
        </w:rPr>
        <w:t>18.5.2</w:t>
      </w:r>
      <w:r>
        <w:rPr>
          <w:rFonts w:ascii="宋体" w:hAnsi="宋体" w:eastAsia="宋体" w:cs="宋体"/>
          <w:spacing w:val="45"/>
          <w:sz w:val="24"/>
          <w:szCs w:val="24"/>
        </w:rPr>
        <w:t xml:space="preserve"> </w:t>
      </w:r>
      <w:r>
        <w:rPr>
          <w:rFonts w:ascii="宋体" w:hAnsi="宋体" w:eastAsia="宋体" w:cs="宋体"/>
          <w:spacing w:val="-3"/>
          <w:sz w:val="24"/>
          <w:szCs w:val="24"/>
        </w:rPr>
        <w:t>中小企业</w:t>
      </w:r>
    </w:p>
    <w:p w14:paraId="0B039FDF">
      <w:pPr>
        <w:spacing w:before="179" w:line="359" w:lineRule="auto"/>
        <w:ind w:left="2" w:firstLine="508"/>
        <w:rPr>
          <w:rFonts w:ascii="宋体" w:hAnsi="宋体" w:eastAsia="宋体" w:cs="宋体"/>
          <w:sz w:val="24"/>
          <w:szCs w:val="24"/>
        </w:rPr>
      </w:pPr>
      <w:r>
        <w:rPr>
          <w:rFonts w:ascii="宋体" w:hAnsi="宋体" w:eastAsia="宋体" w:cs="宋体"/>
          <w:spacing w:val="-7"/>
          <w:sz w:val="24"/>
          <w:szCs w:val="24"/>
        </w:rPr>
        <w:t>(1) 根据《政府采购促进中小企业发展管理办法》</w:t>
      </w:r>
      <w:r>
        <w:rPr>
          <w:rFonts w:ascii="宋体" w:hAnsi="宋体" w:eastAsia="宋体" w:cs="宋体"/>
          <w:spacing w:val="-52"/>
          <w:sz w:val="24"/>
          <w:szCs w:val="24"/>
        </w:rPr>
        <w:t xml:space="preserve"> </w:t>
      </w:r>
      <w:r>
        <w:rPr>
          <w:rFonts w:ascii="宋体" w:hAnsi="宋体" w:eastAsia="宋体" w:cs="宋体"/>
          <w:spacing w:val="-7"/>
          <w:sz w:val="24"/>
          <w:szCs w:val="24"/>
        </w:rPr>
        <w:t>(财库﹝2020﹞ 46号)</w:t>
      </w:r>
      <w:r>
        <w:rPr>
          <w:rFonts w:ascii="宋体" w:hAnsi="宋体" w:eastAsia="宋体" w:cs="宋体"/>
          <w:spacing w:val="31"/>
          <w:sz w:val="24"/>
          <w:szCs w:val="24"/>
        </w:rPr>
        <w:t xml:space="preserve"> </w:t>
      </w:r>
      <w:r>
        <w:rPr>
          <w:rFonts w:ascii="宋体" w:hAnsi="宋体" w:eastAsia="宋体" w:cs="宋体"/>
          <w:spacing w:val="-7"/>
          <w:sz w:val="24"/>
          <w:szCs w:val="24"/>
        </w:rPr>
        <w:t>中小企</w:t>
      </w:r>
      <w:r>
        <w:rPr>
          <w:rFonts w:ascii="宋体" w:hAnsi="宋体" w:eastAsia="宋体" w:cs="宋体"/>
          <w:spacing w:val="7"/>
          <w:sz w:val="24"/>
          <w:szCs w:val="24"/>
        </w:rPr>
        <w:t>业，是指在中华人民共和国境内依法设立，依据国务院</w:t>
      </w:r>
      <w:r>
        <w:rPr>
          <w:rFonts w:ascii="宋体" w:hAnsi="宋体" w:eastAsia="宋体" w:cs="宋体"/>
          <w:spacing w:val="6"/>
          <w:sz w:val="24"/>
          <w:szCs w:val="24"/>
        </w:rPr>
        <w:t>批准的中小企业划分标准确</w:t>
      </w:r>
      <w:r>
        <w:rPr>
          <w:rFonts w:ascii="宋体" w:hAnsi="宋体" w:eastAsia="宋体" w:cs="宋体"/>
          <w:spacing w:val="8"/>
          <w:sz w:val="24"/>
          <w:szCs w:val="24"/>
        </w:rPr>
        <w:t>定的中型企业、小型企业和微型企业，但与大企业的负责人为同一人，或者与大</w:t>
      </w:r>
      <w:r>
        <w:rPr>
          <w:rFonts w:ascii="宋体" w:hAnsi="宋体" w:eastAsia="宋体" w:cs="宋体"/>
          <w:spacing w:val="7"/>
          <w:sz w:val="24"/>
          <w:szCs w:val="24"/>
        </w:rPr>
        <w:t>企业存在直接控股、管理关系的除外。</w:t>
      </w:r>
    </w:p>
    <w:p w14:paraId="7B78A82A">
      <w:pPr>
        <w:spacing w:before="1" w:line="218" w:lineRule="auto"/>
        <w:ind w:left="485"/>
        <w:rPr>
          <w:rFonts w:ascii="宋体" w:hAnsi="宋体" w:eastAsia="宋体" w:cs="宋体"/>
          <w:sz w:val="24"/>
          <w:szCs w:val="24"/>
        </w:rPr>
      </w:pPr>
      <w:r>
        <w:rPr>
          <w:rFonts w:ascii="宋体" w:hAnsi="宋体" w:eastAsia="宋体" w:cs="宋体"/>
          <w:spacing w:val="8"/>
          <w:sz w:val="24"/>
          <w:szCs w:val="24"/>
        </w:rPr>
        <w:t>符合中小企业划分标准的个体工商户，在政府采购活动中视同中小企业。</w:t>
      </w:r>
    </w:p>
    <w:p w14:paraId="0DB01664">
      <w:pPr>
        <w:spacing w:line="218" w:lineRule="auto"/>
        <w:rPr>
          <w:rFonts w:ascii="宋体" w:hAnsi="宋体" w:eastAsia="宋体" w:cs="宋体"/>
          <w:sz w:val="24"/>
          <w:szCs w:val="24"/>
        </w:rPr>
        <w:sectPr>
          <w:footerReference r:id="rId22" w:type="default"/>
          <w:pgSz w:w="11906" w:h="16839"/>
          <w:pgMar w:top="1417" w:right="1528" w:bottom="1106" w:left="1493" w:header="0" w:footer="937" w:gutter="0"/>
          <w:pgNumType w:fmt="decimal"/>
          <w:cols w:space="720" w:num="1"/>
        </w:sectPr>
      </w:pPr>
    </w:p>
    <w:p w14:paraId="10D56AED">
      <w:pPr>
        <w:spacing w:before="48" w:line="359" w:lineRule="auto"/>
        <w:ind w:left="2" w:right="112" w:firstLine="492" w:firstLineChars="200"/>
        <w:rPr>
          <w:rFonts w:ascii="宋体" w:hAnsi="宋体" w:eastAsia="宋体" w:cs="宋体"/>
          <w:sz w:val="24"/>
          <w:szCs w:val="24"/>
        </w:rPr>
      </w:pPr>
      <w:r>
        <w:rPr>
          <w:rFonts w:ascii="宋体" w:hAnsi="宋体" w:eastAsia="宋体" w:cs="宋体"/>
          <w:spacing w:val="3"/>
          <w:sz w:val="24"/>
          <w:szCs w:val="24"/>
        </w:rPr>
        <w:t>根据《关于促进残疾人就业政府采购政策的通知》</w:t>
      </w:r>
      <w:r>
        <w:rPr>
          <w:rFonts w:ascii="宋体" w:hAnsi="宋体" w:eastAsia="宋体" w:cs="宋体"/>
          <w:spacing w:val="66"/>
          <w:sz w:val="24"/>
          <w:szCs w:val="24"/>
        </w:rPr>
        <w:t xml:space="preserve"> </w:t>
      </w:r>
      <w:r>
        <w:rPr>
          <w:rFonts w:ascii="宋体" w:hAnsi="宋体" w:eastAsia="宋体" w:cs="宋体"/>
          <w:spacing w:val="2"/>
          <w:sz w:val="24"/>
          <w:szCs w:val="24"/>
        </w:rPr>
        <w:t>(财库〔2017〕141号)</w:t>
      </w:r>
      <w:r>
        <w:rPr>
          <w:rFonts w:ascii="宋体" w:hAnsi="宋体" w:eastAsia="宋体" w:cs="宋体"/>
          <w:spacing w:val="34"/>
          <w:sz w:val="24"/>
          <w:szCs w:val="24"/>
        </w:rPr>
        <w:t xml:space="preserve"> </w:t>
      </w:r>
      <w:r>
        <w:rPr>
          <w:rFonts w:ascii="宋体" w:hAnsi="宋体" w:eastAsia="宋体" w:cs="宋体"/>
          <w:spacing w:val="2"/>
          <w:sz w:val="24"/>
          <w:szCs w:val="24"/>
        </w:rPr>
        <w:t>的相关</w:t>
      </w:r>
      <w:r>
        <w:rPr>
          <w:rFonts w:ascii="宋体" w:hAnsi="宋体" w:eastAsia="宋体" w:cs="宋体"/>
          <w:spacing w:val="6"/>
          <w:sz w:val="24"/>
          <w:szCs w:val="24"/>
        </w:rPr>
        <w:t>规定，在政府采购活动中，</w:t>
      </w:r>
      <w:r>
        <w:rPr>
          <w:rFonts w:ascii="宋体" w:hAnsi="宋体" w:eastAsia="宋体" w:cs="宋体"/>
          <w:b/>
          <w:bCs/>
          <w:spacing w:val="6"/>
          <w:sz w:val="24"/>
          <w:szCs w:val="24"/>
        </w:rPr>
        <w:t>残疾人福利性单</w:t>
      </w:r>
      <w:r>
        <w:rPr>
          <w:rFonts w:ascii="宋体" w:hAnsi="宋体" w:eastAsia="宋体" w:cs="宋体"/>
          <w:b/>
          <w:bCs/>
          <w:spacing w:val="5"/>
          <w:sz w:val="24"/>
          <w:szCs w:val="24"/>
        </w:rPr>
        <w:t>位视同小型、微型企业，享受预留份额、评审中价格扣除等促进中小企业发展的政府采购政策</w:t>
      </w:r>
      <w:r>
        <w:rPr>
          <w:rFonts w:ascii="宋体" w:hAnsi="宋体" w:eastAsia="宋体" w:cs="宋体"/>
          <w:spacing w:val="5"/>
          <w:sz w:val="24"/>
          <w:szCs w:val="24"/>
        </w:rPr>
        <w:t>。向残疾人福利性单位</w:t>
      </w:r>
      <w:r>
        <w:rPr>
          <w:rFonts w:ascii="宋体" w:hAnsi="宋体" w:eastAsia="宋体" w:cs="宋体"/>
          <w:spacing w:val="7"/>
          <w:sz w:val="24"/>
          <w:szCs w:val="24"/>
        </w:rPr>
        <w:t>采购的金额，计入面向中小企业采购的统计数</w:t>
      </w:r>
      <w:r>
        <w:rPr>
          <w:rFonts w:ascii="宋体" w:hAnsi="宋体" w:eastAsia="宋体" w:cs="宋体"/>
          <w:spacing w:val="6"/>
          <w:sz w:val="24"/>
          <w:szCs w:val="24"/>
        </w:rPr>
        <w:t>据。残疾人福利性单位属于小型、微型企业的，不重复享受政策。</w:t>
      </w:r>
    </w:p>
    <w:p w14:paraId="31E59B7A">
      <w:pPr>
        <w:spacing w:before="180" w:line="359" w:lineRule="auto"/>
        <w:ind w:right="100" w:firstLine="495"/>
        <w:rPr>
          <w:rFonts w:ascii="宋体" w:hAnsi="宋体" w:eastAsia="宋体" w:cs="宋体"/>
          <w:sz w:val="24"/>
          <w:szCs w:val="24"/>
        </w:rPr>
      </w:pPr>
      <w:r>
        <w:rPr>
          <w:rFonts w:ascii="宋体" w:hAnsi="宋体" w:eastAsia="宋体" w:cs="宋体"/>
          <w:spacing w:val="1"/>
          <w:sz w:val="24"/>
          <w:szCs w:val="24"/>
        </w:rPr>
        <w:t>根据《关于政府采购支持监狱企业发展有关问题的通知》</w:t>
      </w:r>
      <w:r>
        <w:rPr>
          <w:rFonts w:ascii="宋体" w:hAnsi="宋体" w:eastAsia="宋体" w:cs="宋体"/>
          <w:spacing w:val="-64"/>
          <w:sz w:val="24"/>
          <w:szCs w:val="24"/>
        </w:rPr>
        <w:t xml:space="preserve"> </w:t>
      </w:r>
      <w:r>
        <w:rPr>
          <w:rFonts w:ascii="宋体" w:hAnsi="宋体" w:eastAsia="宋体" w:cs="宋体"/>
          <w:spacing w:val="1"/>
          <w:sz w:val="24"/>
          <w:szCs w:val="24"/>
        </w:rPr>
        <w:t>(财库[</w:t>
      </w:r>
      <w:r>
        <w:fldChar w:fldCharType="begin"/>
      </w:r>
      <w:r>
        <w:instrText xml:space="preserve"> HYPERLINK \l "bookmark49" </w:instrText>
      </w:r>
      <w:r>
        <w:fldChar w:fldCharType="separate"/>
      </w:r>
      <w:r>
        <w:rPr>
          <w:rFonts w:ascii="宋体" w:hAnsi="宋体" w:eastAsia="宋体" w:cs="宋体"/>
          <w:sz w:val="24"/>
          <w:szCs w:val="24"/>
        </w:rPr>
        <w:t>2014</w:t>
      </w:r>
      <w:r>
        <w:rPr>
          <w:rFonts w:ascii="宋体" w:hAnsi="宋体" w:eastAsia="宋体" w:cs="宋体"/>
          <w:sz w:val="24"/>
          <w:szCs w:val="24"/>
        </w:rPr>
        <w:fldChar w:fldCharType="end"/>
      </w:r>
      <w:r>
        <w:rPr>
          <w:rFonts w:ascii="宋体" w:hAnsi="宋体" w:eastAsia="宋体" w:cs="宋体"/>
          <w:sz w:val="24"/>
          <w:szCs w:val="24"/>
        </w:rPr>
        <w:t>]68 号)</w:t>
      </w:r>
      <w:r>
        <w:rPr>
          <w:rFonts w:ascii="宋体" w:hAnsi="宋体" w:eastAsia="宋体" w:cs="宋体"/>
          <w:spacing w:val="3"/>
          <w:sz w:val="24"/>
          <w:szCs w:val="24"/>
        </w:rPr>
        <w:t>的相关规定，在政府采购活动中，</w:t>
      </w:r>
      <w:r>
        <w:rPr>
          <w:rFonts w:ascii="宋体" w:hAnsi="宋体" w:eastAsia="宋体" w:cs="宋体"/>
          <w:b/>
          <w:bCs/>
          <w:spacing w:val="3"/>
          <w:sz w:val="24"/>
          <w:szCs w:val="24"/>
        </w:rPr>
        <w:t>监狱企业视同小型</w:t>
      </w:r>
      <w:r>
        <w:rPr>
          <w:rFonts w:ascii="宋体" w:hAnsi="宋体" w:eastAsia="宋体" w:cs="宋体"/>
          <w:b/>
          <w:bCs/>
          <w:spacing w:val="2"/>
          <w:sz w:val="24"/>
          <w:szCs w:val="24"/>
        </w:rPr>
        <w:t>、微型企业，享受预留份额、评审中价格扣除等政府采购促进中小企业发展的政府采购政策</w:t>
      </w:r>
      <w:r>
        <w:rPr>
          <w:rFonts w:ascii="宋体" w:hAnsi="宋体" w:eastAsia="宋体" w:cs="宋体"/>
          <w:spacing w:val="2"/>
          <w:sz w:val="24"/>
          <w:szCs w:val="24"/>
        </w:rPr>
        <w:t>。向监狱企业采购的</w:t>
      </w:r>
      <w:r>
        <w:rPr>
          <w:rFonts w:ascii="宋体" w:hAnsi="宋体" w:eastAsia="宋体" w:cs="宋体"/>
          <w:spacing w:val="7"/>
          <w:sz w:val="24"/>
          <w:szCs w:val="24"/>
        </w:rPr>
        <w:t>金额，计入面向中小企业采购的统计数据。</w:t>
      </w:r>
    </w:p>
    <w:p w14:paraId="4BE8349F">
      <w:pPr>
        <w:spacing w:line="359" w:lineRule="auto"/>
        <w:ind w:left="10" w:right="244" w:firstLine="503"/>
        <w:rPr>
          <w:rFonts w:ascii="宋体" w:hAnsi="宋体" w:eastAsia="宋体" w:cs="宋体"/>
          <w:sz w:val="24"/>
          <w:szCs w:val="24"/>
        </w:rPr>
      </w:pPr>
      <w:r>
        <w:rPr>
          <w:rFonts w:ascii="宋体" w:hAnsi="宋体" w:eastAsia="宋体" w:cs="宋体"/>
          <w:spacing w:val="6"/>
          <w:sz w:val="24"/>
          <w:szCs w:val="24"/>
        </w:rPr>
        <w:t>注：关于中小微型企业划分标准详见《关于印发中小企业划型标准规定的通</w:t>
      </w:r>
      <w:r>
        <w:rPr>
          <w:rFonts w:ascii="宋体" w:hAnsi="宋体" w:eastAsia="宋体" w:cs="宋体"/>
          <w:spacing w:val="-1"/>
          <w:sz w:val="24"/>
          <w:szCs w:val="24"/>
        </w:rPr>
        <w:t>知》</w:t>
      </w:r>
      <w:r>
        <w:rPr>
          <w:rFonts w:ascii="宋体" w:hAnsi="宋体" w:eastAsia="宋体" w:cs="宋体"/>
          <w:spacing w:val="-61"/>
          <w:sz w:val="24"/>
          <w:szCs w:val="24"/>
        </w:rPr>
        <w:t xml:space="preserve"> </w:t>
      </w:r>
      <w:r>
        <w:rPr>
          <w:rFonts w:ascii="宋体" w:hAnsi="宋体" w:eastAsia="宋体" w:cs="宋体"/>
          <w:spacing w:val="-1"/>
          <w:sz w:val="24"/>
          <w:szCs w:val="24"/>
        </w:rPr>
        <w:t>(工信部联企业〔2011〕300 号)</w:t>
      </w:r>
      <w:r>
        <w:rPr>
          <w:rFonts w:ascii="宋体" w:hAnsi="宋体" w:eastAsia="宋体" w:cs="宋体"/>
          <w:spacing w:val="37"/>
          <w:sz w:val="24"/>
          <w:szCs w:val="24"/>
        </w:rPr>
        <w:t xml:space="preserve"> </w:t>
      </w:r>
      <w:r>
        <w:rPr>
          <w:rFonts w:ascii="宋体" w:hAnsi="宋体" w:eastAsia="宋体" w:cs="宋体"/>
          <w:spacing w:val="-1"/>
          <w:sz w:val="24"/>
          <w:szCs w:val="24"/>
        </w:rPr>
        <w:t>的</w:t>
      </w:r>
      <w:r>
        <w:rPr>
          <w:rFonts w:ascii="宋体" w:hAnsi="宋体" w:eastAsia="宋体" w:cs="宋体"/>
          <w:spacing w:val="-2"/>
          <w:sz w:val="24"/>
          <w:szCs w:val="24"/>
        </w:rPr>
        <w:t>相关规定。</w:t>
      </w:r>
    </w:p>
    <w:p w14:paraId="5A7E863D">
      <w:pPr>
        <w:spacing w:line="220" w:lineRule="auto"/>
        <w:ind w:left="535"/>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52"/>
          <w:sz w:val="24"/>
          <w:szCs w:val="24"/>
        </w:rPr>
        <w:t xml:space="preserve"> </w:t>
      </w:r>
      <w:r>
        <w:rPr>
          <w:rFonts w:ascii="宋体" w:hAnsi="宋体" w:eastAsia="宋体" w:cs="宋体"/>
          <w:spacing w:val="5"/>
          <w:sz w:val="24"/>
          <w:szCs w:val="24"/>
        </w:rPr>
        <w:t>适用范围</w:t>
      </w:r>
    </w:p>
    <w:p w14:paraId="4F5FE759">
      <w:pPr>
        <w:spacing w:before="182" w:line="359" w:lineRule="auto"/>
        <w:ind w:left="10" w:right="244" w:firstLine="503"/>
        <w:rPr>
          <w:rFonts w:ascii="宋体" w:hAnsi="宋体" w:eastAsia="宋体" w:cs="宋体"/>
          <w:sz w:val="24"/>
          <w:szCs w:val="24"/>
        </w:rPr>
      </w:pPr>
      <w:r>
        <w:rPr>
          <w:rFonts w:ascii="宋体" w:hAnsi="宋体" w:eastAsia="宋体" w:cs="宋体"/>
          <w:spacing w:val="6"/>
          <w:sz w:val="24"/>
          <w:szCs w:val="24"/>
        </w:rPr>
        <w:t>在政府采购活动中，供应商提供的货物、工程或者服务符合下列情形的，享</w:t>
      </w:r>
      <w:r>
        <w:rPr>
          <w:rFonts w:ascii="宋体" w:hAnsi="宋体" w:eastAsia="宋体" w:cs="宋体"/>
          <w:spacing w:val="8"/>
          <w:sz w:val="24"/>
          <w:szCs w:val="24"/>
        </w:rPr>
        <w:t>受《政府采购促进中小企业发展管理办法》的中小企业扶持政策：</w:t>
      </w:r>
    </w:p>
    <w:p w14:paraId="6076A6C6">
      <w:pPr>
        <w:spacing w:line="359" w:lineRule="auto"/>
        <w:ind w:left="9" w:right="273" w:firstLine="477"/>
        <w:rPr>
          <w:rFonts w:ascii="宋体" w:hAnsi="宋体" w:eastAsia="宋体" w:cs="宋体"/>
          <w:sz w:val="24"/>
          <w:szCs w:val="24"/>
        </w:rPr>
      </w:pPr>
      <w:r>
        <w:rPr>
          <w:rFonts w:ascii="宋体" w:hAnsi="宋体" w:eastAsia="宋体" w:cs="宋体"/>
          <w:spacing w:val="6"/>
          <w:sz w:val="24"/>
          <w:szCs w:val="24"/>
        </w:rPr>
        <w:t>a.在货物采购项目中，货物由中小企业制造，即货物由中小企业生产且使用该中小企业商号或者注册商标；</w:t>
      </w:r>
    </w:p>
    <w:p w14:paraId="407FAF30">
      <w:pPr>
        <w:spacing w:before="1" w:line="218" w:lineRule="auto"/>
        <w:ind w:left="472"/>
        <w:rPr>
          <w:rFonts w:ascii="宋体" w:hAnsi="宋体" w:eastAsia="宋体" w:cs="宋体"/>
          <w:sz w:val="24"/>
          <w:szCs w:val="24"/>
        </w:rPr>
      </w:pPr>
      <w:r>
        <w:rPr>
          <w:rFonts w:ascii="宋体" w:hAnsi="宋体" w:eastAsia="宋体" w:cs="宋体"/>
          <w:spacing w:val="7"/>
          <w:sz w:val="24"/>
          <w:szCs w:val="24"/>
        </w:rPr>
        <w:t>b.在工程采购项目中，工程由中小企业承建，即工程施工单位为中小企业；</w:t>
      </w:r>
    </w:p>
    <w:p w14:paraId="16F85E97">
      <w:pPr>
        <w:spacing w:before="181" w:line="360" w:lineRule="auto"/>
        <w:ind w:left="5" w:right="283" w:firstLine="482"/>
        <w:rPr>
          <w:rFonts w:ascii="宋体" w:hAnsi="宋体" w:eastAsia="宋体" w:cs="宋体"/>
          <w:sz w:val="24"/>
          <w:szCs w:val="24"/>
        </w:rPr>
      </w:pPr>
      <w:r>
        <w:rPr>
          <w:rFonts w:ascii="宋体" w:hAnsi="宋体" w:eastAsia="宋体" w:cs="宋体"/>
          <w:spacing w:val="6"/>
          <w:sz w:val="24"/>
          <w:szCs w:val="24"/>
        </w:rPr>
        <w:t>c.在服务采购项目中，服务由中小企业承接，即提供服务的人员为</w:t>
      </w:r>
      <w:r>
        <w:rPr>
          <w:rFonts w:ascii="宋体" w:hAnsi="宋体" w:eastAsia="宋体" w:cs="宋体"/>
          <w:spacing w:val="5"/>
          <w:sz w:val="24"/>
          <w:szCs w:val="24"/>
        </w:rPr>
        <w:t>中小企业</w:t>
      </w:r>
      <w:r>
        <w:rPr>
          <w:rFonts w:ascii="宋体" w:hAnsi="宋体" w:eastAsia="宋体" w:cs="宋体"/>
          <w:spacing w:val="8"/>
          <w:sz w:val="24"/>
          <w:szCs w:val="24"/>
        </w:rPr>
        <w:t>依照《中华人民共和国劳动合同法》订立劳动合同的从业人员。</w:t>
      </w:r>
    </w:p>
    <w:p w14:paraId="5229E34D">
      <w:pPr>
        <w:spacing w:line="359" w:lineRule="auto"/>
        <w:ind w:right="249" w:firstLine="506"/>
        <w:rPr>
          <w:rFonts w:ascii="宋体" w:hAnsi="宋体" w:eastAsia="宋体" w:cs="宋体"/>
          <w:sz w:val="24"/>
          <w:szCs w:val="24"/>
        </w:rPr>
      </w:pPr>
      <w:r>
        <w:rPr>
          <w:rFonts w:ascii="宋体" w:hAnsi="宋体" w:eastAsia="宋体" w:cs="宋体"/>
          <w:spacing w:val="6"/>
          <w:sz w:val="24"/>
          <w:szCs w:val="24"/>
        </w:rPr>
        <w:t>在货物采购项目中，供应商提供的货物既有中小企业制造货物，也有大型企</w:t>
      </w:r>
      <w:r>
        <w:rPr>
          <w:rFonts w:ascii="宋体" w:hAnsi="宋体" w:eastAsia="宋体" w:cs="宋体"/>
          <w:spacing w:val="8"/>
          <w:sz w:val="24"/>
          <w:szCs w:val="24"/>
        </w:rPr>
        <w:t>业制造货物的，不享受本办法规定的中小企业扶持政策。</w:t>
      </w:r>
    </w:p>
    <w:p w14:paraId="5FC0527C">
      <w:pPr>
        <w:spacing w:line="359" w:lineRule="auto"/>
        <w:ind w:left="47" w:right="259" w:firstLine="510"/>
        <w:rPr>
          <w:rFonts w:ascii="宋体" w:hAnsi="宋体" w:eastAsia="宋体" w:cs="宋体"/>
          <w:sz w:val="24"/>
          <w:szCs w:val="24"/>
        </w:rPr>
      </w:pPr>
      <w:r>
        <w:rPr>
          <w:rFonts w:ascii="宋体" w:hAnsi="宋体" w:eastAsia="宋体" w:cs="宋体"/>
          <w:spacing w:val="5"/>
          <w:sz w:val="24"/>
          <w:szCs w:val="24"/>
        </w:rPr>
        <w:t>以联合体形式参加政府采购活动，联合体各方均为</w:t>
      </w:r>
      <w:r>
        <w:rPr>
          <w:rFonts w:ascii="宋体" w:hAnsi="宋体" w:eastAsia="宋体" w:cs="宋体"/>
          <w:spacing w:val="4"/>
          <w:sz w:val="24"/>
          <w:szCs w:val="24"/>
        </w:rPr>
        <w:t>中小企业的，联合体视同</w:t>
      </w:r>
      <w:r>
        <w:rPr>
          <w:rFonts w:ascii="宋体" w:hAnsi="宋体" w:eastAsia="宋体" w:cs="宋体"/>
          <w:spacing w:val="7"/>
          <w:sz w:val="24"/>
          <w:szCs w:val="24"/>
        </w:rPr>
        <w:t>中小企业。其中，联合体各方均为小微企业的，联合体视同小微企业。</w:t>
      </w:r>
    </w:p>
    <w:p w14:paraId="397A14EE">
      <w:pPr>
        <w:spacing w:before="1" w:line="218" w:lineRule="auto"/>
        <w:ind w:left="535"/>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66"/>
          <w:sz w:val="24"/>
          <w:szCs w:val="24"/>
        </w:rPr>
        <w:t xml:space="preserve"> </w:t>
      </w:r>
      <w:r>
        <w:rPr>
          <w:rFonts w:ascii="宋体" w:hAnsi="宋体" w:eastAsia="宋体" w:cs="宋体"/>
          <w:spacing w:val="4"/>
          <w:sz w:val="24"/>
          <w:szCs w:val="24"/>
        </w:rPr>
        <w:t>需提供资料</w:t>
      </w:r>
    </w:p>
    <w:p w14:paraId="58BF24C4">
      <w:pPr>
        <w:spacing w:before="182" w:line="359" w:lineRule="auto"/>
        <w:ind w:firstLine="440"/>
        <w:rPr>
          <w:rFonts w:ascii="宋体" w:hAnsi="宋体" w:eastAsia="宋体" w:cs="宋体"/>
          <w:sz w:val="24"/>
          <w:szCs w:val="24"/>
        </w:rPr>
      </w:pPr>
      <w:r>
        <w:rPr>
          <w:rFonts w:ascii="宋体" w:hAnsi="宋体" w:eastAsia="宋体" w:cs="宋体"/>
          <w:spacing w:val="-6"/>
          <w:sz w:val="24"/>
          <w:szCs w:val="24"/>
        </w:rPr>
        <w:t>根据《政府采购促进中小企业发展管理办法》(财库﹝2020﹞46 号) ，</w:t>
      </w:r>
      <w:r>
        <w:rPr>
          <w:rFonts w:ascii="宋体" w:hAnsi="宋体" w:eastAsia="宋体" w:cs="宋体"/>
          <w:b/>
          <w:bCs/>
          <w:spacing w:val="-6"/>
          <w:sz w:val="24"/>
          <w:szCs w:val="24"/>
        </w:rPr>
        <w:t>属中小企</w:t>
      </w:r>
      <w:r>
        <w:rPr>
          <w:rFonts w:ascii="宋体" w:hAnsi="宋体" w:eastAsia="宋体" w:cs="宋体"/>
          <w:b/>
          <w:bCs/>
          <w:spacing w:val="-5"/>
          <w:sz w:val="24"/>
          <w:szCs w:val="24"/>
        </w:rPr>
        <w:t>业的，供应商须提供《中小企业声明函》(详见第五部分</w:t>
      </w:r>
      <w:r>
        <w:rPr>
          <w:rFonts w:ascii="宋体" w:hAnsi="宋体" w:eastAsia="宋体" w:cs="宋体"/>
          <w:spacing w:val="-5"/>
          <w:sz w:val="24"/>
          <w:szCs w:val="24"/>
        </w:rPr>
        <w:t xml:space="preserve"> </w:t>
      </w:r>
      <w:r>
        <w:rPr>
          <w:rFonts w:ascii="宋体" w:hAnsi="宋体" w:eastAsia="宋体" w:cs="宋体"/>
          <w:b/>
          <w:bCs/>
          <w:spacing w:val="-5"/>
          <w:sz w:val="24"/>
          <w:szCs w:val="24"/>
        </w:rPr>
        <w:t>响应文件格式)</w:t>
      </w:r>
      <w:r>
        <w:rPr>
          <w:rFonts w:ascii="宋体" w:hAnsi="宋体" w:eastAsia="宋体" w:cs="宋体"/>
          <w:spacing w:val="-5"/>
          <w:sz w:val="24"/>
          <w:szCs w:val="24"/>
        </w:rPr>
        <w:t>，否则不得享</w:t>
      </w:r>
      <w:r>
        <w:rPr>
          <w:rFonts w:ascii="宋体" w:hAnsi="宋体" w:eastAsia="宋体" w:cs="宋体"/>
          <w:spacing w:val="7"/>
          <w:sz w:val="24"/>
          <w:szCs w:val="24"/>
        </w:rPr>
        <w:t>受相关中小企业扶持政策，提供声明函内容不实的，属于提供虚假材料谋取中标、</w:t>
      </w:r>
      <w:r>
        <w:rPr>
          <w:rFonts w:ascii="宋体" w:hAnsi="宋体" w:eastAsia="宋体" w:cs="宋体"/>
          <w:spacing w:val="6"/>
          <w:sz w:val="24"/>
          <w:szCs w:val="24"/>
        </w:rPr>
        <w:t>成交，依照《中华人民共和国政府采购法》等国家有关规定追究相应责任。</w:t>
      </w:r>
    </w:p>
    <w:p w14:paraId="13E7810E">
      <w:pPr>
        <w:spacing w:before="2" w:line="361" w:lineRule="auto"/>
        <w:ind w:right="76" w:firstLine="507"/>
        <w:rPr>
          <w:rFonts w:ascii="宋体" w:hAnsi="宋体" w:eastAsia="宋体" w:cs="宋体"/>
          <w:sz w:val="24"/>
          <w:szCs w:val="24"/>
        </w:rPr>
      </w:pPr>
      <w:r>
        <w:rPr>
          <w:rFonts w:ascii="宋体" w:hAnsi="宋体" w:eastAsia="宋体" w:cs="宋体"/>
          <w:spacing w:val="6"/>
          <w:sz w:val="24"/>
          <w:szCs w:val="24"/>
        </w:rPr>
        <w:t>根据财政部、民政部、中国残疾人联合会出台的《关于促进残疾人就业政府</w:t>
      </w:r>
      <w:r>
        <w:rPr>
          <w:rFonts w:ascii="宋体" w:hAnsi="宋体" w:eastAsia="宋体" w:cs="宋体"/>
          <w:spacing w:val="-1"/>
          <w:sz w:val="24"/>
          <w:szCs w:val="24"/>
        </w:rPr>
        <w:t>采购政策的通知》</w:t>
      </w:r>
      <w:r>
        <w:rPr>
          <w:rFonts w:ascii="宋体" w:hAnsi="宋体" w:eastAsia="宋体" w:cs="宋体"/>
          <w:spacing w:val="-56"/>
          <w:sz w:val="24"/>
          <w:szCs w:val="24"/>
        </w:rPr>
        <w:t xml:space="preserve"> </w:t>
      </w:r>
      <w:r>
        <w:rPr>
          <w:rFonts w:ascii="宋体" w:hAnsi="宋体" w:eastAsia="宋体" w:cs="宋体"/>
          <w:spacing w:val="-1"/>
          <w:sz w:val="24"/>
          <w:szCs w:val="24"/>
        </w:rPr>
        <w:t>(财库[</w:t>
      </w:r>
      <w:r>
        <w:fldChar w:fldCharType="begin"/>
      </w:r>
      <w:r>
        <w:instrText xml:space="preserve"> HYPERLINK \l "bookmark50" </w:instrText>
      </w:r>
      <w:r>
        <w:fldChar w:fldCharType="separate"/>
      </w:r>
      <w:r>
        <w:rPr>
          <w:rFonts w:ascii="宋体" w:hAnsi="宋体" w:eastAsia="宋体" w:cs="宋体"/>
          <w:spacing w:val="-1"/>
          <w:sz w:val="24"/>
          <w:szCs w:val="24"/>
        </w:rPr>
        <w:t>2017</w:t>
      </w:r>
      <w:r>
        <w:rPr>
          <w:rFonts w:ascii="宋体" w:hAnsi="宋体" w:eastAsia="宋体" w:cs="宋体"/>
          <w:spacing w:val="-1"/>
          <w:sz w:val="24"/>
          <w:szCs w:val="24"/>
        </w:rPr>
        <w:fldChar w:fldCharType="end"/>
      </w:r>
      <w:r>
        <w:rPr>
          <w:rFonts w:ascii="宋体" w:hAnsi="宋体" w:eastAsia="宋体" w:cs="宋体"/>
          <w:spacing w:val="-1"/>
          <w:sz w:val="24"/>
          <w:szCs w:val="24"/>
        </w:rPr>
        <w:t>]141号)，</w:t>
      </w:r>
      <w:r>
        <w:rPr>
          <w:rFonts w:ascii="宋体" w:hAnsi="宋体" w:eastAsia="宋体" w:cs="宋体"/>
          <w:b/>
          <w:bCs/>
          <w:spacing w:val="-1"/>
          <w:sz w:val="24"/>
          <w:szCs w:val="24"/>
        </w:rPr>
        <w:t>属残疾人</w:t>
      </w:r>
      <w:r>
        <w:rPr>
          <w:rFonts w:ascii="宋体" w:hAnsi="宋体" w:eastAsia="宋体" w:cs="宋体"/>
          <w:b/>
          <w:bCs/>
          <w:spacing w:val="-2"/>
          <w:sz w:val="24"/>
          <w:szCs w:val="24"/>
        </w:rPr>
        <w:t>福利性单位的，供应商须提供《残</w:t>
      </w:r>
    </w:p>
    <w:p w14:paraId="0624ADD6">
      <w:pPr>
        <w:spacing w:line="361" w:lineRule="auto"/>
        <w:rPr>
          <w:rFonts w:ascii="宋体" w:hAnsi="宋体" w:eastAsia="宋体" w:cs="宋体"/>
          <w:sz w:val="24"/>
          <w:szCs w:val="24"/>
        </w:rPr>
        <w:sectPr>
          <w:footerReference r:id="rId23" w:type="default"/>
          <w:pgSz w:w="11906" w:h="16839"/>
          <w:pgMar w:top="1417" w:right="1518" w:bottom="1162" w:left="1493" w:header="0" w:footer="917" w:gutter="0"/>
          <w:pgNumType w:fmt="decimal"/>
          <w:cols w:space="720" w:num="1"/>
        </w:sectPr>
      </w:pPr>
    </w:p>
    <w:p w14:paraId="2D4EAB54">
      <w:pPr>
        <w:spacing w:before="47" w:line="359" w:lineRule="auto"/>
        <w:ind w:right="101"/>
        <w:jc w:val="both"/>
        <w:rPr>
          <w:rFonts w:ascii="宋体" w:hAnsi="宋体" w:eastAsia="宋体" w:cs="宋体"/>
          <w:sz w:val="24"/>
          <w:szCs w:val="24"/>
        </w:rPr>
      </w:pPr>
      <w:r>
        <w:rPr>
          <w:rFonts w:ascii="宋体" w:hAnsi="宋体" w:eastAsia="宋体" w:cs="宋体"/>
          <w:b/>
          <w:bCs/>
          <w:spacing w:val="-6"/>
          <w:sz w:val="24"/>
          <w:szCs w:val="24"/>
        </w:rPr>
        <w:t>疾人福利性单位声明函》</w:t>
      </w:r>
      <w:r>
        <w:rPr>
          <w:rFonts w:ascii="宋体" w:hAnsi="宋体" w:eastAsia="宋体" w:cs="宋体"/>
          <w:spacing w:val="58"/>
          <w:sz w:val="24"/>
          <w:szCs w:val="24"/>
        </w:rPr>
        <w:t xml:space="preserve"> </w:t>
      </w:r>
      <w:r>
        <w:rPr>
          <w:rFonts w:ascii="宋体" w:hAnsi="宋体" w:eastAsia="宋体" w:cs="宋体"/>
          <w:b/>
          <w:bCs/>
          <w:spacing w:val="-6"/>
          <w:sz w:val="24"/>
          <w:szCs w:val="24"/>
        </w:rPr>
        <w:t>(详见第五部分</w:t>
      </w:r>
      <w:r>
        <w:rPr>
          <w:rFonts w:ascii="宋体" w:hAnsi="宋体" w:eastAsia="宋体" w:cs="宋体"/>
          <w:spacing w:val="-6"/>
          <w:sz w:val="24"/>
          <w:szCs w:val="24"/>
        </w:rPr>
        <w:t xml:space="preserve"> </w:t>
      </w:r>
      <w:r>
        <w:rPr>
          <w:rFonts w:ascii="宋体" w:hAnsi="宋体" w:eastAsia="宋体" w:cs="宋体"/>
          <w:b/>
          <w:bCs/>
          <w:spacing w:val="-6"/>
          <w:sz w:val="24"/>
          <w:szCs w:val="24"/>
        </w:rPr>
        <w:t>响应文件格式)</w:t>
      </w:r>
      <w:r>
        <w:rPr>
          <w:rFonts w:ascii="宋体" w:hAnsi="宋体" w:eastAsia="宋体" w:cs="宋体"/>
          <w:spacing w:val="-6"/>
          <w:sz w:val="24"/>
          <w:szCs w:val="24"/>
        </w:rPr>
        <w:t>，并对声明的真实性负责，</w:t>
      </w:r>
      <w:r>
        <w:rPr>
          <w:rFonts w:ascii="宋体" w:hAnsi="宋体" w:eastAsia="宋体" w:cs="宋体"/>
          <w:spacing w:val="6"/>
          <w:sz w:val="24"/>
          <w:szCs w:val="24"/>
        </w:rPr>
        <w:t>提供的《残疾人福利性单位声明函》与事实不符的，依照《中华人民共和国政府</w:t>
      </w:r>
      <w:r>
        <w:rPr>
          <w:rFonts w:ascii="宋体" w:hAnsi="宋体" w:eastAsia="宋体" w:cs="宋体"/>
          <w:spacing w:val="7"/>
          <w:sz w:val="24"/>
          <w:szCs w:val="24"/>
        </w:rPr>
        <w:t>采购法》第七十七条第一款的规定追究法律责任。</w:t>
      </w:r>
    </w:p>
    <w:p w14:paraId="047C465A">
      <w:pPr>
        <w:spacing w:line="359" w:lineRule="auto"/>
        <w:ind w:left="2" w:right="45" w:firstLine="557"/>
        <w:jc w:val="both"/>
        <w:rPr>
          <w:rFonts w:ascii="宋体" w:hAnsi="宋体" w:eastAsia="宋体" w:cs="宋体"/>
          <w:sz w:val="24"/>
          <w:szCs w:val="24"/>
        </w:rPr>
      </w:pPr>
      <w:r>
        <w:rPr>
          <w:rFonts w:ascii="宋体" w:hAnsi="宋体" w:eastAsia="宋体" w:cs="宋体"/>
          <w:spacing w:val="10"/>
          <w:sz w:val="24"/>
          <w:szCs w:val="24"/>
        </w:rPr>
        <w:t>根据财政部司法部出台的《关于政府采购支持监狱企</w:t>
      </w:r>
      <w:r>
        <w:rPr>
          <w:rFonts w:ascii="宋体" w:hAnsi="宋体" w:eastAsia="宋体" w:cs="宋体"/>
          <w:spacing w:val="9"/>
          <w:sz w:val="24"/>
          <w:szCs w:val="24"/>
        </w:rPr>
        <w:t>业发展有关问题的通知</w:t>
      </w:r>
      <w:r>
        <w:rPr>
          <w:rFonts w:ascii="宋体" w:hAnsi="宋体" w:eastAsia="宋体" w:cs="宋体"/>
          <w:sz w:val="24"/>
          <w:szCs w:val="24"/>
        </w:rPr>
        <w:t xml:space="preserve"> </w:t>
      </w:r>
      <w:r>
        <w:rPr>
          <w:rFonts w:ascii="宋体" w:hAnsi="宋体" w:eastAsia="宋体" w:cs="宋体"/>
          <w:spacing w:val="-4"/>
          <w:sz w:val="24"/>
          <w:szCs w:val="24"/>
        </w:rPr>
        <w:t>》</w:t>
      </w:r>
      <w:r>
        <w:rPr>
          <w:rFonts w:ascii="宋体" w:hAnsi="宋体" w:eastAsia="宋体" w:cs="宋体"/>
          <w:spacing w:val="-64"/>
          <w:sz w:val="24"/>
          <w:szCs w:val="24"/>
        </w:rPr>
        <w:t xml:space="preserve"> </w:t>
      </w:r>
      <w:r>
        <w:rPr>
          <w:rFonts w:ascii="宋体" w:hAnsi="宋体" w:eastAsia="宋体" w:cs="宋体"/>
          <w:spacing w:val="-4"/>
          <w:sz w:val="24"/>
          <w:szCs w:val="24"/>
        </w:rPr>
        <w:t>(财库[</w:t>
      </w:r>
      <w:r>
        <w:fldChar w:fldCharType="begin"/>
      </w:r>
      <w:r>
        <w:instrText xml:space="preserve"> HYPERLINK \l "bookmark51" </w:instrText>
      </w:r>
      <w:r>
        <w:fldChar w:fldCharType="separate"/>
      </w:r>
      <w:r>
        <w:rPr>
          <w:rFonts w:ascii="宋体" w:hAnsi="宋体" w:eastAsia="宋体" w:cs="宋体"/>
          <w:spacing w:val="-4"/>
          <w:sz w:val="24"/>
          <w:szCs w:val="24"/>
        </w:rPr>
        <w:t>2014</w:t>
      </w:r>
      <w:r>
        <w:rPr>
          <w:rFonts w:ascii="宋体" w:hAnsi="宋体" w:eastAsia="宋体" w:cs="宋体"/>
          <w:spacing w:val="-4"/>
          <w:sz w:val="24"/>
          <w:szCs w:val="24"/>
        </w:rPr>
        <w:fldChar w:fldCharType="end"/>
      </w:r>
      <w:r>
        <w:rPr>
          <w:rFonts w:ascii="宋体" w:hAnsi="宋体" w:eastAsia="宋体" w:cs="宋体"/>
          <w:spacing w:val="-4"/>
          <w:sz w:val="24"/>
          <w:szCs w:val="24"/>
        </w:rPr>
        <w:t>]68号)</w:t>
      </w:r>
      <w:r>
        <w:rPr>
          <w:rFonts w:ascii="宋体" w:hAnsi="宋体" w:eastAsia="宋体" w:cs="宋体"/>
          <w:spacing w:val="41"/>
          <w:sz w:val="24"/>
          <w:szCs w:val="24"/>
        </w:rPr>
        <w:t xml:space="preserve"> </w:t>
      </w:r>
      <w:r>
        <w:rPr>
          <w:rFonts w:ascii="宋体" w:hAnsi="宋体" w:eastAsia="宋体" w:cs="宋体"/>
          <w:spacing w:val="-4"/>
          <w:sz w:val="24"/>
          <w:szCs w:val="24"/>
        </w:rPr>
        <w:t>，</w:t>
      </w:r>
      <w:r>
        <w:rPr>
          <w:rFonts w:ascii="宋体" w:hAnsi="宋体" w:eastAsia="宋体" w:cs="宋体"/>
          <w:b/>
          <w:bCs/>
          <w:spacing w:val="-4"/>
          <w:sz w:val="24"/>
          <w:szCs w:val="24"/>
        </w:rPr>
        <w:t>属于监狱企业的</w:t>
      </w:r>
      <w:r>
        <w:rPr>
          <w:rFonts w:ascii="宋体" w:hAnsi="宋体" w:eastAsia="宋体" w:cs="宋体"/>
          <w:b/>
          <w:bCs/>
          <w:spacing w:val="-5"/>
          <w:sz w:val="24"/>
          <w:szCs w:val="24"/>
        </w:rPr>
        <w:t>，供应商须提供由省级以上监狱管理局、戒</w:t>
      </w:r>
      <w:r>
        <w:rPr>
          <w:rFonts w:ascii="宋体" w:hAnsi="宋体" w:eastAsia="宋体" w:cs="宋体"/>
          <w:b/>
          <w:bCs/>
          <w:spacing w:val="-8"/>
          <w:sz w:val="24"/>
          <w:szCs w:val="24"/>
        </w:rPr>
        <w:t>毒管理局(含新疆生产建设兵团)出具的属于监狱企业的证明文件</w:t>
      </w:r>
      <w:r>
        <w:rPr>
          <w:rFonts w:ascii="宋体" w:hAnsi="宋体" w:eastAsia="宋体" w:cs="宋体"/>
          <w:spacing w:val="43"/>
          <w:sz w:val="24"/>
          <w:szCs w:val="24"/>
        </w:rPr>
        <w:t xml:space="preserve"> </w:t>
      </w:r>
      <w:r>
        <w:rPr>
          <w:rFonts w:ascii="宋体" w:hAnsi="宋体" w:eastAsia="宋体" w:cs="宋体"/>
          <w:b/>
          <w:bCs/>
          <w:spacing w:val="-8"/>
          <w:sz w:val="24"/>
          <w:szCs w:val="24"/>
        </w:rPr>
        <w:t>(详见</w:t>
      </w:r>
      <w:r>
        <w:rPr>
          <w:rFonts w:ascii="宋体" w:hAnsi="宋体" w:eastAsia="宋体" w:cs="宋体"/>
          <w:spacing w:val="-8"/>
          <w:sz w:val="24"/>
          <w:szCs w:val="24"/>
        </w:rPr>
        <w:t xml:space="preserve"> </w:t>
      </w:r>
      <w:r>
        <w:rPr>
          <w:rFonts w:ascii="宋体" w:hAnsi="宋体" w:eastAsia="宋体" w:cs="宋体"/>
          <w:b/>
          <w:bCs/>
          <w:spacing w:val="-8"/>
          <w:sz w:val="24"/>
          <w:szCs w:val="24"/>
        </w:rPr>
        <w:t>第五部分响应文件格式)</w:t>
      </w:r>
      <w:r>
        <w:rPr>
          <w:rFonts w:ascii="宋体" w:hAnsi="宋体" w:eastAsia="宋体" w:cs="宋体"/>
          <w:spacing w:val="-8"/>
          <w:sz w:val="24"/>
          <w:szCs w:val="24"/>
        </w:rPr>
        <w:t xml:space="preserve"> </w:t>
      </w:r>
      <w:r>
        <w:rPr>
          <w:rFonts w:ascii="宋体" w:hAnsi="宋体" w:eastAsia="宋体" w:cs="宋体"/>
          <w:b/>
          <w:bCs/>
          <w:spacing w:val="-8"/>
          <w:sz w:val="24"/>
          <w:szCs w:val="24"/>
        </w:rPr>
        <w:t>。</w:t>
      </w:r>
    </w:p>
    <w:p w14:paraId="6EB9EAD4">
      <w:pPr>
        <w:spacing w:line="218" w:lineRule="auto"/>
        <w:ind w:left="525"/>
        <w:rPr>
          <w:rFonts w:ascii="宋体" w:hAnsi="宋体" w:eastAsia="宋体" w:cs="宋体"/>
          <w:sz w:val="24"/>
          <w:szCs w:val="24"/>
        </w:rPr>
      </w:pPr>
      <w:r>
        <w:rPr>
          <w:rFonts w:ascii="宋体" w:hAnsi="宋体" w:eastAsia="宋体" w:cs="宋体"/>
          <w:spacing w:val="3"/>
          <w:sz w:val="24"/>
          <w:szCs w:val="24"/>
        </w:rPr>
        <w:t>18.5.3</w:t>
      </w:r>
      <w:r>
        <w:rPr>
          <w:rFonts w:ascii="宋体" w:hAnsi="宋体" w:eastAsia="宋体" w:cs="宋体"/>
          <w:b/>
          <w:bCs/>
          <w:spacing w:val="3"/>
          <w:sz w:val="24"/>
          <w:szCs w:val="24"/>
        </w:rPr>
        <w:t>本项目是否为本国产品标准的适用范围：是</w:t>
      </w:r>
      <w:r>
        <w:rPr>
          <w:rFonts w:ascii="MS Gothic" w:hAnsi="MS Gothic" w:eastAsia="MS Gothic" w:cs="MS Gothic"/>
          <w:b/>
          <w:bCs/>
          <w:spacing w:val="3"/>
          <w:sz w:val="24"/>
          <w:szCs w:val="24"/>
        </w:rPr>
        <w:t>☑</w:t>
      </w:r>
      <w:r>
        <w:rPr>
          <w:rFonts w:ascii="MS Gothic" w:hAnsi="MS Gothic" w:eastAsia="MS Gothic" w:cs="MS Gothic"/>
          <w:spacing w:val="48"/>
          <w:sz w:val="24"/>
          <w:szCs w:val="24"/>
        </w:rPr>
        <w:t xml:space="preserve"> </w:t>
      </w:r>
      <w:r>
        <w:rPr>
          <w:rFonts w:ascii="宋体" w:hAnsi="宋体" w:eastAsia="宋体" w:cs="宋体"/>
          <w:b/>
          <w:bCs/>
          <w:spacing w:val="3"/>
          <w:sz w:val="24"/>
          <w:szCs w:val="24"/>
        </w:rPr>
        <w:t>否□</w:t>
      </w:r>
    </w:p>
    <w:p w14:paraId="103E1EE4">
      <w:pPr>
        <w:spacing w:before="183" w:line="219" w:lineRule="auto"/>
        <w:ind w:left="507"/>
        <w:rPr>
          <w:rFonts w:ascii="宋体" w:hAnsi="宋体" w:eastAsia="宋体" w:cs="宋体"/>
          <w:sz w:val="24"/>
          <w:szCs w:val="24"/>
        </w:rPr>
      </w:pPr>
      <w:r>
        <w:rPr>
          <w:rFonts w:ascii="宋体" w:hAnsi="宋体" w:eastAsia="宋体" w:cs="宋体"/>
          <w:spacing w:val="6"/>
          <w:sz w:val="24"/>
          <w:szCs w:val="24"/>
        </w:rPr>
        <w:t>根据《国务院办公厅关于在政府采购中实施本国产品标准及相关政策的通知</w:t>
      </w:r>
    </w:p>
    <w:p w14:paraId="7A2EDC1C">
      <w:pPr>
        <w:spacing w:before="180" w:line="219" w:lineRule="auto"/>
        <w:ind w:left="14"/>
        <w:rPr>
          <w:rFonts w:ascii="宋体" w:hAnsi="宋体" w:eastAsia="宋体" w:cs="宋体"/>
          <w:sz w:val="24"/>
          <w:szCs w:val="24"/>
        </w:rPr>
      </w:pPr>
      <w:r>
        <w:rPr>
          <w:rFonts w:ascii="宋体" w:hAnsi="宋体" w:eastAsia="宋体" w:cs="宋体"/>
          <w:spacing w:val="6"/>
          <w:sz w:val="24"/>
          <w:szCs w:val="24"/>
        </w:rPr>
        <w:t>》（国办发〔2025〕34号</w:t>
      </w:r>
      <w:r>
        <w:rPr>
          <w:rFonts w:ascii="宋体" w:hAnsi="宋体" w:eastAsia="宋体" w:cs="宋体"/>
          <w:spacing w:val="-12"/>
          <w:sz w:val="24"/>
          <w:szCs w:val="24"/>
        </w:rPr>
        <w:t>）（</w:t>
      </w:r>
      <w:r>
        <w:rPr>
          <w:rFonts w:ascii="宋体" w:hAnsi="宋体" w:eastAsia="宋体" w:cs="宋体"/>
          <w:spacing w:val="6"/>
          <w:sz w:val="24"/>
          <w:szCs w:val="24"/>
        </w:rPr>
        <w:t>以下简称《通知》）的规定</w:t>
      </w:r>
      <w:r>
        <w:rPr>
          <w:rFonts w:ascii="宋体" w:hAnsi="宋体" w:eastAsia="宋体" w:cs="宋体"/>
          <w:spacing w:val="5"/>
          <w:sz w:val="24"/>
          <w:szCs w:val="24"/>
        </w:rPr>
        <w:t>，供应商提供的产品符</w:t>
      </w:r>
    </w:p>
    <w:p w14:paraId="4CF813E4">
      <w:pPr>
        <w:spacing w:before="185" w:line="360" w:lineRule="auto"/>
        <w:ind w:firstLine="1"/>
        <w:rPr>
          <w:rFonts w:ascii="宋体" w:hAnsi="宋体" w:eastAsia="宋体" w:cs="宋体"/>
          <w:sz w:val="24"/>
          <w:szCs w:val="24"/>
        </w:rPr>
      </w:pPr>
      <w:r>
        <w:rPr>
          <w:rFonts w:ascii="宋体" w:hAnsi="宋体" w:eastAsia="宋体" w:cs="宋体"/>
          <w:spacing w:val="6"/>
          <w:sz w:val="24"/>
          <w:szCs w:val="24"/>
        </w:rPr>
        <w:t>合本国产品标准的，须提供《关于符合本国产品标准的声明函》（以下简称《声明</w:t>
      </w:r>
      <w:r>
        <w:rPr>
          <w:rFonts w:ascii="宋体" w:hAnsi="宋体" w:eastAsia="宋体" w:cs="宋体"/>
          <w:spacing w:val="5"/>
          <w:sz w:val="24"/>
          <w:szCs w:val="24"/>
        </w:rPr>
        <w:t>函》）或财政部会同有关部门规定的有关证明文件。提供符合要求的《声明函》或</w:t>
      </w:r>
      <w:r>
        <w:rPr>
          <w:rFonts w:ascii="宋体" w:hAnsi="宋体" w:eastAsia="宋体" w:cs="宋体"/>
          <w:spacing w:val="7"/>
          <w:sz w:val="24"/>
          <w:szCs w:val="24"/>
        </w:rPr>
        <w:t>有关证明文件的，该产品视为本国产品。供</w:t>
      </w:r>
      <w:r>
        <w:rPr>
          <w:rFonts w:ascii="宋体" w:hAnsi="宋体" w:eastAsia="宋体" w:cs="宋体"/>
          <w:spacing w:val="6"/>
          <w:sz w:val="24"/>
          <w:szCs w:val="24"/>
        </w:rPr>
        <w:t>应商提供虚假《声明函》、虚假证明文</w:t>
      </w:r>
      <w:r>
        <w:rPr>
          <w:rFonts w:ascii="宋体" w:hAnsi="宋体" w:eastAsia="宋体" w:cs="宋体"/>
          <w:spacing w:val="7"/>
          <w:sz w:val="24"/>
          <w:szCs w:val="24"/>
        </w:rPr>
        <w:t>件谋取中标的，依照《中华人民共和国政府</w:t>
      </w:r>
      <w:r>
        <w:rPr>
          <w:rFonts w:ascii="宋体" w:hAnsi="宋体" w:eastAsia="宋体" w:cs="宋体"/>
          <w:spacing w:val="6"/>
          <w:sz w:val="24"/>
          <w:szCs w:val="24"/>
        </w:rPr>
        <w:t>采购法》等法律法规规定追究相应责任</w:t>
      </w:r>
    </w:p>
    <w:p w14:paraId="28C0251F">
      <w:pPr>
        <w:spacing w:before="149" w:line="121" w:lineRule="exact"/>
        <w:ind w:left="24"/>
        <w:rPr>
          <w:rFonts w:ascii="宋体" w:hAnsi="宋体" w:eastAsia="宋体" w:cs="宋体"/>
          <w:sz w:val="24"/>
          <w:szCs w:val="24"/>
        </w:rPr>
      </w:pPr>
      <w:r>
        <w:rPr>
          <w:rFonts w:ascii="宋体" w:hAnsi="宋体" w:eastAsia="宋体" w:cs="宋体"/>
          <w:position w:val="1"/>
          <w:sz w:val="24"/>
          <w:szCs w:val="24"/>
        </w:rPr>
        <w:t>。</w:t>
      </w:r>
    </w:p>
    <w:p w14:paraId="792D4D85">
      <w:pPr>
        <w:spacing w:before="192" w:line="219" w:lineRule="auto"/>
        <w:ind w:left="506"/>
        <w:rPr>
          <w:rFonts w:ascii="宋体" w:hAnsi="宋体" w:eastAsia="宋体" w:cs="宋体"/>
          <w:sz w:val="24"/>
          <w:szCs w:val="24"/>
        </w:rPr>
      </w:pPr>
      <w:r>
        <w:rPr>
          <w:rFonts w:ascii="宋体" w:hAnsi="宋体" w:eastAsia="宋体" w:cs="宋体"/>
          <w:spacing w:val="6"/>
          <w:sz w:val="24"/>
          <w:szCs w:val="24"/>
        </w:rPr>
        <w:t>评审小组应对《声明函》的完整性、准确性进行审查，评审中发现《声明函</w:t>
      </w:r>
    </w:p>
    <w:p w14:paraId="6D1014F3">
      <w:pPr>
        <w:spacing w:before="182" w:line="359" w:lineRule="auto"/>
        <w:ind w:left="17" w:hanging="3"/>
        <w:rPr>
          <w:rFonts w:ascii="宋体" w:hAnsi="宋体" w:eastAsia="宋体" w:cs="宋体"/>
          <w:sz w:val="24"/>
          <w:szCs w:val="24"/>
        </w:rPr>
      </w:pPr>
      <w:r>
        <w:rPr>
          <w:rFonts w:ascii="宋体" w:hAnsi="宋体" w:eastAsia="宋体" w:cs="宋体"/>
          <w:spacing w:val="6"/>
          <w:sz w:val="24"/>
          <w:szCs w:val="24"/>
        </w:rPr>
        <w:t>》内容含义不明确、同类事项与投标文件表述不一致或者有明显文字错误等情况的</w:t>
      </w:r>
      <w:r>
        <w:rPr>
          <w:rFonts w:ascii="宋体" w:hAnsi="宋体" w:eastAsia="宋体" w:cs="宋体"/>
          <w:spacing w:val="4"/>
          <w:sz w:val="24"/>
          <w:szCs w:val="24"/>
        </w:rPr>
        <w:t xml:space="preserve"> ,</w:t>
      </w:r>
      <w:r>
        <w:rPr>
          <w:rFonts w:ascii="宋体" w:hAnsi="宋体" w:eastAsia="宋体" w:cs="宋体"/>
          <w:spacing w:val="73"/>
          <w:sz w:val="24"/>
          <w:szCs w:val="24"/>
        </w:rPr>
        <w:t xml:space="preserve"> </w:t>
      </w:r>
      <w:r>
        <w:rPr>
          <w:rFonts w:ascii="宋体" w:hAnsi="宋体" w:eastAsia="宋体" w:cs="宋体"/>
          <w:spacing w:val="4"/>
          <w:sz w:val="24"/>
          <w:szCs w:val="24"/>
        </w:rPr>
        <w:t>应当以书面形式（通过电子交易系统交换数据电文）要求供应商作出必要的澄清</w:t>
      </w:r>
      <w:r>
        <w:rPr>
          <w:rFonts w:ascii="宋体" w:hAnsi="宋体" w:eastAsia="宋体" w:cs="宋体"/>
          <w:sz w:val="24"/>
          <w:szCs w:val="24"/>
        </w:rPr>
        <w:t xml:space="preserve"> </w:t>
      </w:r>
      <w:r>
        <w:rPr>
          <w:rFonts w:ascii="宋体" w:hAnsi="宋体" w:eastAsia="宋体" w:cs="宋体"/>
          <w:spacing w:val="6"/>
          <w:sz w:val="24"/>
          <w:szCs w:val="24"/>
        </w:rPr>
        <w:t>、说明或者补正。给予供应商提交澄清说明或补正的时间为30分钟，供应商已经</w:t>
      </w:r>
    </w:p>
    <w:p w14:paraId="5C8AFC01">
      <w:pPr>
        <w:spacing w:before="3" w:line="358" w:lineRule="auto"/>
        <w:ind w:left="2" w:firstLine="20"/>
        <w:rPr>
          <w:rFonts w:ascii="宋体" w:hAnsi="宋体" w:eastAsia="宋体" w:cs="宋体"/>
          <w:sz w:val="24"/>
          <w:szCs w:val="24"/>
        </w:rPr>
      </w:pPr>
      <w:r>
        <w:rPr>
          <w:rFonts w:ascii="宋体" w:hAnsi="宋体" w:eastAsia="宋体" w:cs="宋体"/>
          <w:spacing w:val="6"/>
          <w:sz w:val="24"/>
          <w:szCs w:val="24"/>
        </w:rPr>
        <w:t>明确表示澄清说明或补正完毕的除外。未在规定时间内进行澄清补正，</w:t>
      </w:r>
      <w:r>
        <w:rPr>
          <w:rFonts w:ascii="宋体" w:hAnsi="宋体" w:eastAsia="宋体" w:cs="宋体"/>
          <w:spacing w:val="5"/>
          <w:sz w:val="24"/>
          <w:szCs w:val="24"/>
        </w:rPr>
        <w:t>视同默认原</w:t>
      </w:r>
      <w:r>
        <w:rPr>
          <w:rFonts w:ascii="宋体" w:hAnsi="宋体" w:eastAsia="宋体" w:cs="宋体"/>
          <w:spacing w:val="6"/>
          <w:sz w:val="24"/>
          <w:szCs w:val="24"/>
        </w:rPr>
        <w:t>文相关内容。经澄清、说明或者补正的《声明函》仍然不符合《通知》规定要求的</w:t>
      </w:r>
      <w:r>
        <w:rPr>
          <w:rFonts w:ascii="宋体" w:hAnsi="宋体" w:eastAsia="宋体" w:cs="宋体"/>
          <w:spacing w:val="16"/>
          <w:sz w:val="24"/>
          <w:szCs w:val="24"/>
        </w:rPr>
        <w:t xml:space="preserve"> </w:t>
      </w:r>
      <w:r>
        <w:rPr>
          <w:rFonts w:ascii="宋体" w:hAnsi="宋体" w:eastAsia="宋体" w:cs="宋体"/>
          <w:spacing w:val="2"/>
          <w:sz w:val="24"/>
          <w:szCs w:val="24"/>
        </w:rPr>
        <w:t>,</w:t>
      </w:r>
      <w:r>
        <w:rPr>
          <w:rFonts w:ascii="宋体" w:hAnsi="宋体" w:eastAsia="宋体" w:cs="宋体"/>
          <w:spacing w:val="87"/>
          <w:sz w:val="24"/>
          <w:szCs w:val="24"/>
        </w:rPr>
        <w:t xml:space="preserve"> </w:t>
      </w:r>
      <w:r>
        <w:rPr>
          <w:rFonts w:ascii="宋体" w:hAnsi="宋体" w:eastAsia="宋体" w:cs="宋体"/>
          <w:spacing w:val="2"/>
          <w:sz w:val="24"/>
          <w:szCs w:val="24"/>
        </w:rPr>
        <w:t>供应商提供的相关产品视为不符合本国产品标准。</w:t>
      </w:r>
    </w:p>
    <w:p w14:paraId="70AE448D">
      <w:pPr>
        <w:spacing w:before="1" w:line="218" w:lineRule="auto"/>
        <w:ind w:left="513"/>
        <w:rPr>
          <w:rFonts w:ascii="宋体" w:hAnsi="宋体" w:eastAsia="宋体" w:cs="宋体"/>
          <w:sz w:val="24"/>
          <w:szCs w:val="24"/>
        </w:rPr>
      </w:pPr>
      <w:r>
        <w:rPr>
          <w:rFonts w:ascii="宋体" w:hAnsi="宋体" w:eastAsia="宋体" w:cs="宋体"/>
          <w:b/>
          <w:bCs/>
          <w:spacing w:val="2"/>
          <w:sz w:val="24"/>
          <w:szCs w:val="24"/>
        </w:rPr>
        <w:t>一、本国产品标准</w:t>
      </w:r>
    </w:p>
    <w:p w14:paraId="4E717ED8">
      <w:pPr>
        <w:spacing w:before="183" w:line="219" w:lineRule="auto"/>
        <w:ind w:left="508"/>
        <w:rPr>
          <w:rFonts w:ascii="宋体" w:hAnsi="宋体" w:eastAsia="宋体" w:cs="宋体"/>
          <w:sz w:val="24"/>
          <w:szCs w:val="24"/>
        </w:rPr>
      </w:pPr>
      <w:r>
        <w:rPr>
          <w:rFonts w:ascii="宋体" w:hAnsi="宋体" w:eastAsia="宋体" w:cs="宋体"/>
          <w:spacing w:val="5"/>
          <w:sz w:val="24"/>
          <w:szCs w:val="24"/>
        </w:rPr>
        <w:t>本国产品应当符合以下条件：</w:t>
      </w:r>
    </w:p>
    <w:p w14:paraId="6C05F643">
      <w:pPr>
        <w:spacing w:before="185" w:line="219" w:lineRule="auto"/>
        <w:ind w:left="518"/>
        <w:rPr>
          <w:rFonts w:ascii="宋体" w:hAnsi="宋体" w:eastAsia="宋体" w:cs="宋体"/>
          <w:sz w:val="24"/>
          <w:szCs w:val="24"/>
        </w:rPr>
      </w:pPr>
      <w:r>
        <w:rPr>
          <w:rFonts w:ascii="宋体" w:hAnsi="宋体" w:eastAsia="宋体" w:cs="宋体"/>
          <w:spacing w:val="4"/>
          <w:sz w:val="24"/>
          <w:szCs w:val="24"/>
        </w:rPr>
        <w:t>（一）在中国境内生产</w:t>
      </w:r>
    </w:p>
    <w:p w14:paraId="77B6055A">
      <w:pPr>
        <w:spacing w:before="180" w:line="359" w:lineRule="auto"/>
        <w:ind w:left="7" w:right="235" w:firstLine="499"/>
        <w:rPr>
          <w:rFonts w:ascii="宋体" w:hAnsi="宋体" w:eastAsia="宋体" w:cs="宋体"/>
          <w:sz w:val="24"/>
          <w:szCs w:val="24"/>
        </w:rPr>
      </w:pPr>
      <w:r>
        <w:rPr>
          <w:rFonts w:ascii="宋体" w:hAnsi="宋体" w:eastAsia="宋体" w:cs="宋体"/>
          <w:spacing w:val="6"/>
          <w:sz w:val="24"/>
          <w:szCs w:val="24"/>
        </w:rPr>
        <w:t>产品应当在中国境内生产，即在中华人民共和国关境内实现从原材料、组件</w:t>
      </w:r>
      <w:r>
        <w:rPr>
          <w:rFonts w:ascii="宋体" w:hAnsi="宋体" w:eastAsia="宋体" w:cs="宋体"/>
          <w:spacing w:val="3"/>
          <w:sz w:val="24"/>
          <w:szCs w:val="24"/>
        </w:rPr>
        <w:t>到产品的属性改变。</w:t>
      </w:r>
    </w:p>
    <w:p w14:paraId="4440B35A">
      <w:pPr>
        <w:spacing w:before="1" w:line="359" w:lineRule="auto"/>
        <w:ind w:right="235" w:firstLine="509"/>
        <w:rPr>
          <w:rFonts w:ascii="宋体" w:hAnsi="宋体" w:eastAsia="宋体" w:cs="宋体"/>
          <w:sz w:val="24"/>
          <w:szCs w:val="24"/>
        </w:rPr>
      </w:pPr>
      <w:r>
        <w:rPr>
          <w:rFonts w:ascii="宋体" w:hAnsi="宋体" w:eastAsia="宋体" w:cs="宋体"/>
          <w:spacing w:val="6"/>
          <w:sz w:val="24"/>
          <w:szCs w:val="24"/>
        </w:rPr>
        <w:t>属性改变是指经过制造、加工或者组装等工序，产生完全不同于原材料、组件的新产品，并具有新的名称和特征（用途）。属性改变不包括以下细微操作：</w:t>
      </w:r>
    </w:p>
    <w:p w14:paraId="4AD3E33E">
      <w:pPr>
        <w:spacing w:line="219" w:lineRule="auto"/>
        <w:ind w:left="525"/>
        <w:rPr>
          <w:rFonts w:ascii="宋体" w:hAnsi="宋体" w:eastAsia="宋体" w:cs="宋体"/>
          <w:sz w:val="24"/>
          <w:szCs w:val="24"/>
        </w:rPr>
      </w:pPr>
      <w:r>
        <w:rPr>
          <w:rFonts w:ascii="宋体" w:hAnsi="宋体" w:eastAsia="宋体" w:cs="宋体"/>
          <w:spacing w:val="5"/>
          <w:sz w:val="24"/>
          <w:szCs w:val="24"/>
        </w:rPr>
        <w:t>1.为确保产品在运输或者储存期间保持某种状态而进行的操作；</w:t>
      </w:r>
    </w:p>
    <w:p w14:paraId="375DAE9A">
      <w:pPr>
        <w:spacing w:line="219" w:lineRule="auto"/>
        <w:rPr>
          <w:rFonts w:ascii="宋体" w:hAnsi="宋体" w:eastAsia="宋体" w:cs="宋体"/>
          <w:sz w:val="24"/>
          <w:szCs w:val="24"/>
        </w:rPr>
        <w:sectPr>
          <w:footerReference r:id="rId24" w:type="default"/>
          <w:pgSz w:w="11906" w:h="16839"/>
          <w:pgMar w:top="1417" w:right="1535" w:bottom="1162" w:left="1493" w:header="0" w:footer="917" w:gutter="0"/>
          <w:pgNumType w:fmt="decimal"/>
          <w:cols w:space="720" w:num="1"/>
        </w:sectPr>
      </w:pPr>
    </w:p>
    <w:p w14:paraId="115AFFBB">
      <w:pPr>
        <w:spacing w:before="48" w:line="219" w:lineRule="auto"/>
        <w:ind w:left="511"/>
        <w:rPr>
          <w:rFonts w:ascii="宋体" w:hAnsi="宋体" w:eastAsia="宋体" w:cs="宋体"/>
          <w:sz w:val="24"/>
          <w:szCs w:val="24"/>
        </w:rPr>
      </w:pPr>
      <w:r>
        <w:rPr>
          <w:rFonts w:ascii="宋体" w:hAnsi="宋体" w:eastAsia="宋体" w:cs="宋体"/>
          <w:spacing w:val="5"/>
          <w:sz w:val="24"/>
          <w:szCs w:val="24"/>
        </w:rPr>
        <w:t>2.为产品运输或者销售进行的包装或者展示；</w:t>
      </w:r>
    </w:p>
    <w:p w14:paraId="6A7B8757">
      <w:pPr>
        <w:spacing w:before="180" w:line="359" w:lineRule="auto"/>
        <w:ind w:left="2" w:right="227" w:firstLine="510"/>
        <w:rPr>
          <w:rFonts w:ascii="宋体" w:hAnsi="宋体" w:eastAsia="宋体" w:cs="宋体"/>
          <w:sz w:val="24"/>
          <w:szCs w:val="24"/>
        </w:rPr>
      </w:pPr>
      <w:r>
        <w:rPr>
          <w:rFonts w:ascii="宋体" w:hAnsi="宋体" w:eastAsia="宋体" w:cs="宋体"/>
          <w:spacing w:val="6"/>
          <w:sz w:val="24"/>
          <w:szCs w:val="24"/>
        </w:rPr>
        <w:t>3.在产品或者其包装上粘贴或者印刷品牌、标志、标识以及其他用于区别的</w:t>
      </w:r>
      <w:r>
        <w:rPr>
          <w:rFonts w:ascii="宋体" w:hAnsi="宋体" w:eastAsia="宋体" w:cs="宋体"/>
          <w:spacing w:val="-2"/>
          <w:sz w:val="24"/>
          <w:szCs w:val="24"/>
        </w:rPr>
        <w:t>标记；</w:t>
      </w:r>
    </w:p>
    <w:p w14:paraId="691C11E5">
      <w:pPr>
        <w:spacing w:line="218" w:lineRule="auto"/>
        <w:ind w:left="507"/>
        <w:rPr>
          <w:rFonts w:ascii="宋体" w:hAnsi="宋体" w:eastAsia="宋体" w:cs="宋体"/>
          <w:sz w:val="24"/>
          <w:szCs w:val="24"/>
        </w:rPr>
      </w:pPr>
      <w:r>
        <w:rPr>
          <w:rFonts w:ascii="宋体" w:hAnsi="宋体" w:eastAsia="宋体" w:cs="宋体"/>
          <w:spacing w:val="5"/>
          <w:sz w:val="24"/>
          <w:szCs w:val="24"/>
        </w:rPr>
        <w:t>4.简单的上漆、磨光和分装；</w:t>
      </w:r>
    </w:p>
    <w:p w14:paraId="265BA520">
      <w:pPr>
        <w:spacing w:before="184" w:line="219" w:lineRule="auto"/>
        <w:ind w:left="513"/>
        <w:rPr>
          <w:rFonts w:ascii="宋体" w:hAnsi="宋体" w:eastAsia="宋体" w:cs="宋体"/>
          <w:sz w:val="24"/>
          <w:szCs w:val="24"/>
        </w:rPr>
      </w:pPr>
      <w:r>
        <w:rPr>
          <w:rFonts w:ascii="宋体" w:hAnsi="宋体" w:eastAsia="宋体" w:cs="宋体"/>
          <w:spacing w:val="5"/>
          <w:sz w:val="24"/>
          <w:szCs w:val="24"/>
        </w:rPr>
        <w:t>5.其他不属于属性改变的情形。</w:t>
      </w:r>
    </w:p>
    <w:p w14:paraId="692B630D">
      <w:pPr>
        <w:spacing w:before="180" w:line="219" w:lineRule="auto"/>
        <w:ind w:left="519"/>
        <w:rPr>
          <w:rFonts w:ascii="宋体" w:hAnsi="宋体" w:eastAsia="宋体" w:cs="宋体"/>
          <w:sz w:val="24"/>
          <w:szCs w:val="24"/>
        </w:rPr>
      </w:pPr>
      <w:r>
        <w:rPr>
          <w:rFonts w:ascii="宋体" w:hAnsi="宋体" w:eastAsia="宋体" w:cs="宋体"/>
          <w:spacing w:val="5"/>
          <w:sz w:val="24"/>
          <w:szCs w:val="24"/>
        </w:rPr>
        <w:t>（二）在中国境内生产的组件成本占比达到规定比例</w:t>
      </w:r>
    </w:p>
    <w:p w14:paraId="36DC9656">
      <w:pPr>
        <w:spacing w:before="183" w:line="219" w:lineRule="auto"/>
        <w:ind w:left="508"/>
        <w:rPr>
          <w:rFonts w:ascii="宋体" w:hAnsi="宋体" w:eastAsia="宋体" w:cs="宋体"/>
          <w:sz w:val="24"/>
          <w:szCs w:val="24"/>
        </w:rPr>
      </w:pPr>
      <w:r>
        <w:rPr>
          <w:rFonts w:ascii="宋体" w:hAnsi="宋体" w:eastAsia="宋体" w:cs="宋体"/>
          <w:spacing w:val="6"/>
          <w:sz w:val="24"/>
          <w:szCs w:val="24"/>
        </w:rPr>
        <w:t>产品在中国境内生产的组件成本占比应当达到规定比例，计算公式为：</w:t>
      </w:r>
    </w:p>
    <w:p w14:paraId="317B3345">
      <w:pPr>
        <w:spacing w:before="146" w:line="1095" w:lineRule="exact"/>
        <w:ind w:firstLine="472"/>
      </w:pPr>
      <w:r>
        <w:rPr>
          <w:position w:val="-21"/>
        </w:rPr>
        <w:drawing>
          <wp:inline distT="0" distB="0" distL="0" distR="0">
            <wp:extent cx="4410075" cy="6946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9"/>
                    <a:stretch>
                      <a:fillRect/>
                    </a:stretch>
                  </pic:blipFill>
                  <pic:spPr>
                    <a:xfrm>
                      <a:off x="0" y="0"/>
                      <a:ext cx="4410455" cy="694944"/>
                    </a:xfrm>
                    <a:prstGeom prst="rect">
                      <a:avLst/>
                    </a:prstGeom>
                  </pic:spPr>
                </pic:pic>
              </a:graphicData>
            </a:graphic>
          </wp:inline>
        </w:drawing>
      </w:r>
    </w:p>
    <w:p w14:paraId="26C8A81F">
      <w:pPr>
        <w:spacing w:before="207" w:line="359" w:lineRule="auto"/>
        <w:ind w:left="1" w:right="58" w:firstLine="507"/>
        <w:rPr>
          <w:rFonts w:ascii="宋体" w:hAnsi="宋体" w:eastAsia="宋体" w:cs="宋体"/>
          <w:sz w:val="24"/>
          <w:szCs w:val="24"/>
        </w:rPr>
      </w:pPr>
      <w:r>
        <w:rPr>
          <w:rFonts w:ascii="宋体" w:hAnsi="宋体" w:eastAsia="宋体" w:cs="宋体"/>
          <w:spacing w:val="6"/>
          <w:sz w:val="24"/>
          <w:szCs w:val="24"/>
        </w:rPr>
        <w:t>财政部会同有关行业主管部门，分产品确定在中国境内生产的组件成本占比</w:t>
      </w:r>
      <w:r>
        <w:rPr>
          <w:rFonts w:ascii="宋体" w:hAnsi="宋体" w:eastAsia="宋体" w:cs="宋体"/>
          <w:spacing w:val="5"/>
          <w:sz w:val="24"/>
          <w:szCs w:val="24"/>
        </w:rPr>
        <w:t>应当达到的规定比例。在分产品的中国境内生产的组件成本占比相关要</w:t>
      </w:r>
      <w:r>
        <w:rPr>
          <w:rFonts w:ascii="宋体" w:hAnsi="宋体" w:eastAsia="宋体" w:cs="宋体"/>
          <w:spacing w:val="4"/>
          <w:sz w:val="24"/>
          <w:szCs w:val="24"/>
        </w:rPr>
        <w:t>求实施前，</w:t>
      </w:r>
      <w:r>
        <w:rPr>
          <w:rFonts w:ascii="宋体" w:hAnsi="宋体" w:eastAsia="宋体" w:cs="宋体"/>
          <w:spacing w:val="6"/>
          <w:sz w:val="24"/>
          <w:szCs w:val="24"/>
        </w:rPr>
        <w:t>符合本通知第一条第（一）项条件的产品在政府采购活动中视同本国产品。</w:t>
      </w:r>
    </w:p>
    <w:p w14:paraId="465A7A54">
      <w:pPr>
        <w:spacing w:line="219" w:lineRule="auto"/>
        <w:ind w:left="519"/>
        <w:rPr>
          <w:rFonts w:ascii="宋体" w:hAnsi="宋体" w:eastAsia="宋体" w:cs="宋体"/>
          <w:sz w:val="24"/>
          <w:szCs w:val="24"/>
        </w:rPr>
      </w:pPr>
      <w:r>
        <w:rPr>
          <w:rFonts w:ascii="宋体" w:hAnsi="宋体" w:eastAsia="宋体" w:cs="宋体"/>
          <w:spacing w:val="5"/>
          <w:sz w:val="24"/>
          <w:szCs w:val="24"/>
        </w:rPr>
        <w:t>（三）特定产品的关键组件、关键工序符合相关要求</w:t>
      </w:r>
    </w:p>
    <w:p w14:paraId="1473A33C">
      <w:pPr>
        <w:spacing w:before="182" w:line="219" w:lineRule="auto"/>
        <w:ind w:left="507"/>
        <w:rPr>
          <w:rFonts w:ascii="宋体" w:hAnsi="宋体" w:eastAsia="宋体" w:cs="宋体"/>
          <w:sz w:val="24"/>
          <w:szCs w:val="24"/>
        </w:rPr>
      </w:pPr>
      <w:r>
        <w:rPr>
          <w:rFonts w:ascii="宋体" w:hAnsi="宋体" w:eastAsia="宋体" w:cs="宋体"/>
          <w:spacing w:val="6"/>
          <w:sz w:val="24"/>
          <w:szCs w:val="24"/>
        </w:rPr>
        <w:t>对特定产品，在符合本通知第一条第（一）项和第（二）项条件的基础上，</w:t>
      </w:r>
    </w:p>
    <w:p w14:paraId="731B5D1D">
      <w:pPr>
        <w:spacing w:before="182" w:line="359" w:lineRule="auto"/>
        <w:ind w:left="1"/>
        <w:rPr>
          <w:rFonts w:ascii="宋体" w:hAnsi="宋体" w:eastAsia="宋体" w:cs="宋体"/>
          <w:sz w:val="24"/>
          <w:szCs w:val="24"/>
        </w:rPr>
      </w:pPr>
      <w:r>
        <w:rPr>
          <w:rFonts w:ascii="宋体" w:hAnsi="宋体" w:eastAsia="宋体" w:cs="宋体"/>
          <w:spacing w:val="6"/>
          <w:sz w:val="24"/>
          <w:szCs w:val="24"/>
        </w:rPr>
        <w:t>应当符合财政部会同有关行业主管部门确定的其关键组件、关键工序在中国境内生</w:t>
      </w:r>
      <w:r>
        <w:rPr>
          <w:rFonts w:ascii="宋体" w:hAnsi="宋体" w:eastAsia="宋体" w:cs="宋体"/>
          <w:spacing w:val="3"/>
          <w:sz w:val="24"/>
          <w:szCs w:val="24"/>
        </w:rPr>
        <w:t>产、完成等要求。</w:t>
      </w:r>
    </w:p>
    <w:p w14:paraId="1A659E95">
      <w:pPr>
        <w:spacing w:before="3" w:line="359" w:lineRule="auto"/>
        <w:ind w:firstLine="508"/>
        <w:rPr>
          <w:rFonts w:ascii="宋体" w:hAnsi="宋体" w:eastAsia="宋体" w:cs="宋体"/>
          <w:sz w:val="24"/>
          <w:szCs w:val="24"/>
        </w:rPr>
      </w:pPr>
      <w:r>
        <w:rPr>
          <w:rFonts w:ascii="宋体" w:hAnsi="宋体" w:eastAsia="宋体" w:cs="宋体"/>
          <w:spacing w:val="6"/>
          <w:sz w:val="24"/>
          <w:szCs w:val="24"/>
        </w:rPr>
        <w:t>财政部会同有关行业主管部门自本通知施行之日起5年内，在充分征求有关内</w:t>
      </w:r>
      <w:r>
        <w:rPr>
          <w:rFonts w:ascii="宋体" w:hAnsi="宋体" w:eastAsia="宋体" w:cs="宋体"/>
          <w:spacing w:val="7"/>
          <w:sz w:val="24"/>
          <w:szCs w:val="24"/>
        </w:rPr>
        <w:t>外资企业、行业协会商会等方面意见的基础</w:t>
      </w:r>
      <w:r>
        <w:rPr>
          <w:rFonts w:ascii="宋体" w:hAnsi="宋体" w:eastAsia="宋体" w:cs="宋体"/>
          <w:spacing w:val="6"/>
          <w:sz w:val="24"/>
          <w:szCs w:val="24"/>
        </w:rPr>
        <w:t>上，分类施策、稳妥推进，分产品确定</w:t>
      </w:r>
      <w:r>
        <w:rPr>
          <w:rFonts w:ascii="宋体" w:hAnsi="宋体" w:eastAsia="宋体" w:cs="宋体"/>
          <w:spacing w:val="7"/>
          <w:sz w:val="24"/>
          <w:szCs w:val="24"/>
        </w:rPr>
        <w:t>在中国境内生产的组件成本占比要求，以及</w:t>
      </w:r>
      <w:r>
        <w:rPr>
          <w:rFonts w:ascii="宋体" w:hAnsi="宋体" w:eastAsia="宋体" w:cs="宋体"/>
          <w:spacing w:val="6"/>
          <w:sz w:val="24"/>
          <w:szCs w:val="24"/>
        </w:rPr>
        <w:t>特定产品的关键组件、关键工序相关要</w:t>
      </w:r>
      <w:r>
        <w:rPr>
          <w:rFonts w:ascii="宋体" w:hAnsi="宋体" w:eastAsia="宋体" w:cs="宋体"/>
          <w:spacing w:val="7"/>
          <w:sz w:val="24"/>
          <w:szCs w:val="24"/>
        </w:rPr>
        <w:t>求，并根据不同行业的发展情况，在出台具</w:t>
      </w:r>
      <w:r>
        <w:rPr>
          <w:rFonts w:ascii="宋体" w:hAnsi="宋体" w:eastAsia="宋体" w:cs="宋体"/>
          <w:spacing w:val="6"/>
          <w:sz w:val="24"/>
          <w:szCs w:val="24"/>
        </w:rPr>
        <w:t>体产品相关要求时，设置3—5年过渡</w:t>
      </w:r>
    </w:p>
    <w:p w14:paraId="22068969">
      <w:pPr>
        <w:spacing w:before="1" w:line="218" w:lineRule="auto"/>
        <w:ind w:left="4"/>
        <w:rPr>
          <w:rFonts w:ascii="宋体" w:hAnsi="宋体" w:eastAsia="宋体" w:cs="宋体"/>
          <w:sz w:val="24"/>
          <w:szCs w:val="24"/>
        </w:rPr>
      </w:pPr>
      <w:r>
        <w:rPr>
          <w:rFonts w:ascii="宋体" w:hAnsi="宋体" w:eastAsia="宋体" w:cs="宋体"/>
          <w:spacing w:val="6"/>
          <w:sz w:val="24"/>
          <w:szCs w:val="24"/>
        </w:rPr>
        <w:t>期，逐步建立政府采购中本国产品标准体系和动态调整机制。</w:t>
      </w:r>
    </w:p>
    <w:p w14:paraId="2D8A2307">
      <w:pPr>
        <w:spacing w:before="180" w:line="219" w:lineRule="auto"/>
        <w:ind w:left="514"/>
        <w:rPr>
          <w:rFonts w:ascii="宋体" w:hAnsi="宋体" w:eastAsia="宋体" w:cs="宋体"/>
          <w:sz w:val="24"/>
          <w:szCs w:val="24"/>
        </w:rPr>
      </w:pPr>
      <w:r>
        <w:rPr>
          <w:rFonts w:ascii="宋体" w:hAnsi="宋体" w:eastAsia="宋体" w:cs="宋体"/>
          <w:b/>
          <w:bCs/>
          <w:spacing w:val="3"/>
          <w:sz w:val="24"/>
          <w:szCs w:val="24"/>
        </w:rPr>
        <w:t>二、本国产品标准的适用范围</w:t>
      </w:r>
    </w:p>
    <w:p w14:paraId="7F93C6B6">
      <w:pPr>
        <w:spacing w:before="184" w:line="219" w:lineRule="auto"/>
        <w:ind w:left="509"/>
        <w:rPr>
          <w:rFonts w:ascii="宋体" w:hAnsi="宋体" w:eastAsia="宋体" w:cs="宋体"/>
          <w:sz w:val="24"/>
          <w:szCs w:val="24"/>
        </w:rPr>
      </w:pPr>
      <w:r>
        <w:rPr>
          <w:rFonts w:ascii="宋体" w:hAnsi="宋体" w:eastAsia="宋体" w:cs="宋体"/>
          <w:spacing w:val="6"/>
          <w:sz w:val="24"/>
          <w:szCs w:val="24"/>
        </w:rPr>
        <w:t>本国产品标准适用于货物，包括政府采购货物项目和服务项目中涉及的货物</w:t>
      </w:r>
    </w:p>
    <w:p w14:paraId="138E5E82">
      <w:pPr>
        <w:spacing w:before="182" w:line="359" w:lineRule="auto"/>
        <w:ind w:firstLine="25"/>
        <w:jc w:val="both"/>
        <w:rPr>
          <w:rFonts w:ascii="宋体" w:hAnsi="宋体" w:eastAsia="宋体" w:cs="宋体"/>
          <w:sz w:val="24"/>
          <w:szCs w:val="24"/>
        </w:rPr>
      </w:pPr>
      <w:r>
        <w:rPr>
          <w:rFonts w:ascii="宋体" w:hAnsi="宋体" w:eastAsia="宋体" w:cs="宋体"/>
          <w:spacing w:val="6"/>
          <w:sz w:val="24"/>
          <w:szCs w:val="24"/>
        </w:rPr>
        <w:t>。适用本国产品标准的货物具体是指《政府采购品目分类目录》中的</w:t>
      </w:r>
      <w:r>
        <w:rPr>
          <w:rFonts w:ascii="宋体" w:hAnsi="宋体" w:eastAsia="宋体" w:cs="宋体"/>
          <w:spacing w:val="5"/>
          <w:sz w:val="24"/>
          <w:szCs w:val="24"/>
        </w:rPr>
        <w:t>货物类产品，</w:t>
      </w:r>
      <w:r>
        <w:rPr>
          <w:rFonts w:ascii="宋体" w:hAnsi="宋体" w:eastAsia="宋体" w:cs="宋体"/>
          <w:spacing w:val="7"/>
          <w:sz w:val="24"/>
          <w:szCs w:val="24"/>
        </w:rPr>
        <w:t>但不包括其中的房屋和构筑物，文物和陈列</w:t>
      </w:r>
      <w:r>
        <w:rPr>
          <w:rFonts w:ascii="宋体" w:hAnsi="宋体" w:eastAsia="宋体" w:cs="宋体"/>
          <w:spacing w:val="6"/>
          <w:sz w:val="24"/>
          <w:szCs w:val="24"/>
        </w:rPr>
        <w:t>品，图书和档案，特种动植物，农林牧</w:t>
      </w:r>
      <w:r>
        <w:rPr>
          <w:rFonts w:ascii="宋体" w:hAnsi="宋体" w:eastAsia="宋体" w:cs="宋体"/>
          <w:spacing w:val="7"/>
          <w:sz w:val="24"/>
          <w:szCs w:val="24"/>
        </w:rPr>
        <w:t>渔业产品，矿与矿物，电力、城市燃气、蒸</w:t>
      </w:r>
      <w:r>
        <w:rPr>
          <w:rFonts w:ascii="宋体" w:hAnsi="宋体" w:eastAsia="宋体" w:cs="宋体"/>
          <w:spacing w:val="6"/>
          <w:sz w:val="24"/>
          <w:szCs w:val="24"/>
        </w:rPr>
        <w:t>汽和热水、水，食品、饮料和烟草原料</w:t>
      </w:r>
      <w:r>
        <w:rPr>
          <w:rFonts w:ascii="宋体" w:hAnsi="宋体" w:eastAsia="宋体" w:cs="宋体"/>
          <w:sz w:val="24"/>
          <w:szCs w:val="24"/>
        </w:rPr>
        <w:t xml:space="preserve"> </w:t>
      </w:r>
      <w:r>
        <w:rPr>
          <w:rFonts w:ascii="宋体" w:hAnsi="宋体" w:eastAsia="宋体" w:cs="宋体"/>
          <w:spacing w:val="-9"/>
          <w:sz w:val="24"/>
          <w:szCs w:val="24"/>
        </w:rPr>
        <w:t>,</w:t>
      </w:r>
      <w:r>
        <w:rPr>
          <w:rFonts w:ascii="宋体" w:hAnsi="宋体" w:eastAsia="宋体" w:cs="宋体"/>
          <w:spacing w:val="74"/>
          <w:sz w:val="24"/>
          <w:szCs w:val="24"/>
        </w:rPr>
        <w:t xml:space="preserve"> </w:t>
      </w:r>
      <w:r>
        <w:rPr>
          <w:rFonts w:ascii="宋体" w:hAnsi="宋体" w:eastAsia="宋体" w:cs="宋体"/>
          <w:spacing w:val="-9"/>
          <w:sz w:val="24"/>
          <w:szCs w:val="24"/>
        </w:rPr>
        <w:t>无形资产。</w:t>
      </w:r>
    </w:p>
    <w:p w14:paraId="2BD5CB1E">
      <w:pPr>
        <w:spacing w:line="218" w:lineRule="auto"/>
        <w:ind w:left="510"/>
        <w:rPr>
          <w:rFonts w:ascii="宋体" w:hAnsi="宋体" w:eastAsia="宋体" w:cs="宋体"/>
          <w:sz w:val="24"/>
          <w:szCs w:val="24"/>
        </w:rPr>
      </w:pPr>
      <w:r>
        <w:rPr>
          <w:rFonts w:ascii="宋体" w:hAnsi="宋体" w:eastAsia="宋体" w:cs="宋体"/>
          <w:b/>
          <w:bCs/>
          <w:spacing w:val="3"/>
          <w:sz w:val="24"/>
          <w:szCs w:val="24"/>
        </w:rPr>
        <w:t>三、对本国产品的支持政策</w:t>
      </w:r>
    </w:p>
    <w:p w14:paraId="1060E432">
      <w:pPr>
        <w:spacing w:line="218" w:lineRule="auto"/>
        <w:rPr>
          <w:rFonts w:ascii="宋体" w:hAnsi="宋体" w:eastAsia="宋体" w:cs="宋体"/>
          <w:sz w:val="24"/>
          <w:szCs w:val="24"/>
        </w:rPr>
        <w:sectPr>
          <w:footerReference r:id="rId25" w:type="default"/>
          <w:pgSz w:w="11906" w:h="16839"/>
          <w:pgMar w:top="1417" w:right="1535" w:bottom="1162" w:left="1493" w:header="0" w:footer="917" w:gutter="0"/>
          <w:pgNumType w:fmt="decimal"/>
          <w:cols w:space="720" w:num="1"/>
        </w:sectPr>
      </w:pPr>
    </w:p>
    <w:p w14:paraId="7755785C">
      <w:pPr>
        <w:spacing w:before="47" w:line="359" w:lineRule="auto"/>
        <w:ind w:right="112" w:firstLine="506"/>
        <w:jc w:val="both"/>
        <w:rPr>
          <w:rFonts w:ascii="宋体" w:hAnsi="宋体" w:eastAsia="宋体" w:cs="宋体"/>
          <w:sz w:val="24"/>
          <w:szCs w:val="24"/>
        </w:rPr>
      </w:pPr>
      <w:r>
        <w:rPr>
          <w:rFonts w:ascii="宋体" w:hAnsi="宋体" w:eastAsia="宋体" w:cs="宋体"/>
          <w:spacing w:val="6"/>
          <w:sz w:val="24"/>
          <w:szCs w:val="24"/>
        </w:rPr>
        <w:t>政府采购活动中既有本国产品又有非本国产品参与竞争的，依法对本国产品</w:t>
      </w:r>
      <w:r>
        <w:rPr>
          <w:rFonts w:ascii="宋体" w:hAnsi="宋体" w:eastAsia="宋体" w:cs="宋体"/>
          <w:spacing w:val="7"/>
          <w:sz w:val="24"/>
          <w:szCs w:val="24"/>
        </w:rPr>
        <w:t>给予价格评审优惠，对本国产品的报价给予2</w:t>
      </w:r>
      <w:r>
        <w:rPr>
          <w:rFonts w:ascii="宋体" w:hAnsi="宋体" w:eastAsia="宋体" w:cs="宋体"/>
          <w:spacing w:val="6"/>
          <w:sz w:val="24"/>
          <w:szCs w:val="24"/>
        </w:rPr>
        <w:t>0%的价格扣除，用扣除后的价格参与</w:t>
      </w:r>
      <w:r>
        <w:rPr>
          <w:rFonts w:ascii="宋体" w:hAnsi="宋体" w:eastAsia="宋体" w:cs="宋体"/>
          <w:spacing w:val="-1"/>
          <w:sz w:val="24"/>
          <w:szCs w:val="24"/>
        </w:rPr>
        <w:t>评审。</w:t>
      </w:r>
    </w:p>
    <w:p w14:paraId="073D217A">
      <w:pPr>
        <w:spacing w:line="218" w:lineRule="auto"/>
        <w:ind w:left="522"/>
        <w:rPr>
          <w:rFonts w:ascii="宋体" w:hAnsi="宋体" w:eastAsia="宋体" w:cs="宋体"/>
          <w:sz w:val="24"/>
          <w:szCs w:val="24"/>
        </w:rPr>
      </w:pPr>
      <w:r>
        <w:rPr>
          <w:rFonts w:ascii="宋体" w:hAnsi="宋体" w:eastAsia="宋体" w:cs="宋体"/>
          <w:spacing w:val="6"/>
          <w:sz w:val="24"/>
          <w:szCs w:val="24"/>
        </w:rPr>
        <w:t>当采购项目或者采购包中含有多种产品，供应商为该采购项目或者采购包提</w:t>
      </w:r>
    </w:p>
    <w:p w14:paraId="4D4F3746">
      <w:pPr>
        <w:spacing w:before="182" w:line="359" w:lineRule="auto"/>
        <w:rPr>
          <w:rFonts w:ascii="宋体" w:hAnsi="宋体" w:eastAsia="宋体" w:cs="宋体"/>
          <w:sz w:val="24"/>
          <w:szCs w:val="24"/>
        </w:rPr>
      </w:pPr>
      <w:r>
        <w:rPr>
          <w:rFonts w:ascii="宋体" w:hAnsi="宋体" w:eastAsia="宋体" w:cs="宋体"/>
          <w:spacing w:val="6"/>
          <w:sz w:val="24"/>
          <w:szCs w:val="24"/>
        </w:rPr>
        <w:t>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70FFB69">
      <w:pPr>
        <w:spacing w:line="219" w:lineRule="auto"/>
        <w:ind w:left="532"/>
        <w:rPr>
          <w:rFonts w:ascii="宋体" w:hAnsi="宋体" w:eastAsia="宋体" w:cs="宋体"/>
          <w:sz w:val="24"/>
          <w:szCs w:val="24"/>
        </w:rPr>
      </w:pPr>
      <w:r>
        <w:rPr>
          <w:rFonts w:ascii="宋体" w:hAnsi="宋体" w:eastAsia="宋体" w:cs="宋体"/>
          <w:b/>
          <w:bCs/>
          <w:sz w:val="24"/>
          <w:szCs w:val="24"/>
        </w:rPr>
        <w:t>四、政策执行要求</w:t>
      </w:r>
    </w:p>
    <w:p w14:paraId="63F337F0">
      <w:pPr>
        <w:spacing w:before="183" w:line="359" w:lineRule="auto"/>
        <w:ind w:right="235" w:firstLine="518"/>
        <w:rPr>
          <w:rFonts w:ascii="宋体" w:hAnsi="宋体" w:eastAsia="宋体" w:cs="宋体"/>
          <w:sz w:val="24"/>
          <w:szCs w:val="24"/>
        </w:rPr>
      </w:pPr>
      <w:r>
        <w:rPr>
          <w:rFonts w:ascii="宋体" w:hAnsi="宋体" w:eastAsia="宋体" w:cs="宋体"/>
          <w:spacing w:val="6"/>
          <w:sz w:val="24"/>
          <w:szCs w:val="24"/>
        </w:rPr>
        <w:t>（一）产品在中国境内生产的组件成本核算规则。产品在中国境内生产的组件成本，按照《中国境内生产的组件成本核算基本规则》（见附件1）计算。</w:t>
      </w:r>
    </w:p>
    <w:p w14:paraId="4082F1B3">
      <w:pPr>
        <w:spacing w:before="1" w:line="218" w:lineRule="auto"/>
        <w:ind w:left="518"/>
        <w:rPr>
          <w:rFonts w:ascii="宋体" w:hAnsi="宋体" w:eastAsia="宋体" w:cs="宋体"/>
          <w:sz w:val="24"/>
          <w:szCs w:val="24"/>
        </w:rPr>
      </w:pPr>
      <w:r>
        <w:rPr>
          <w:rFonts w:ascii="宋体" w:hAnsi="宋体" w:eastAsia="宋体" w:cs="宋体"/>
          <w:spacing w:val="6"/>
          <w:sz w:val="24"/>
          <w:szCs w:val="24"/>
        </w:rPr>
        <w:t>（二）有关证明文件。采购人、采购代理机构应当在采购文件中明确要求供</w:t>
      </w:r>
    </w:p>
    <w:p w14:paraId="5ADCD533">
      <w:pPr>
        <w:spacing w:before="181" w:line="360" w:lineRule="auto"/>
        <w:ind w:left="7" w:hanging="7"/>
        <w:rPr>
          <w:rFonts w:ascii="宋体" w:hAnsi="宋体" w:eastAsia="宋体" w:cs="宋体"/>
          <w:sz w:val="24"/>
          <w:szCs w:val="24"/>
        </w:rPr>
      </w:pPr>
      <w:r>
        <w:rPr>
          <w:rFonts w:ascii="宋体" w:hAnsi="宋体" w:eastAsia="宋体" w:cs="宋体"/>
          <w:spacing w:val="6"/>
          <w:sz w:val="24"/>
          <w:szCs w:val="24"/>
        </w:rPr>
        <w:t>应商对其提供的产品出具《关于符合本国产品标准的声明函》（样式见附件2，以</w:t>
      </w:r>
      <w:r>
        <w:rPr>
          <w:rFonts w:ascii="宋体" w:hAnsi="宋体" w:eastAsia="宋体" w:cs="宋体"/>
          <w:spacing w:val="5"/>
          <w:sz w:val="24"/>
          <w:szCs w:val="24"/>
        </w:rPr>
        <w:t>下简称《声明函》</w:t>
      </w:r>
      <w:r>
        <w:rPr>
          <w:rFonts w:ascii="宋体" w:hAnsi="宋体" w:eastAsia="宋体" w:cs="宋体"/>
          <w:spacing w:val="-71"/>
          <w:sz w:val="24"/>
          <w:szCs w:val="24"/>
        </w:rPr>
        <w:t xml:space="preserve"> </w:t>
      </w:r>
      <w:r>
        <w:rPr>
          <w:rFonts w:ascii="宋体" w:hAnsi="宋体" w:eastAsia="宋体" w:cs="宋体"/>
          <w:spacing w:val="5"/>
          <w:sz w:val="24"/>
          <w:szCs w:val="24"/>
        </w:rPr>
        <w:t>）或财政部会同有关部门规定的有关证明文件。出具符合</w:t>
      </w:r>
      <w:r>
        <w:rPr>
          <w:rFonts w:ascii="宋体" w:hAnsi="宋体" w:eastAsia="宋体" w:cs="宋体"/>
          <w:spacing w:val="4"/>
          <w:sz w:val="24"/>
          <w:szCs w:val="24"/>
        </w:rPr>
        <w:t>要求的</w:t>
      </w:r>
    </w:p>
    <w:p w14:paraId="35337A92">
      <w:pPr>
        <w:spacing w:before="1" w:line="360" w:lineRule="auto"/>
        <w:ind w:left="2" w:firstLine="4"/>
        <w:jc w:val="both"/>
        <w:rPr>
          <w:rFonts w:ascii="宋体" w:hAnsi="宋体" w:eastAsia="宋体" w:cs="宋体"/>
          <w:sz w:val="24"/>
          <w:szCs w:val="24"/>
        </w:rPr>
      </w:pPr>
      <w:r>
        <w:rPr>
          <w:rFonts w:ascii="宋体" w:hAnsi="宋体" w:eastAsia="宋体" w:cs="宋体"/>
          <w:spacing w:val="6"/>
          <w:sz w:val="24"/>
          <w:szCs w:val="24"/>
        </w:rPr>
        <w:t>《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15E82F5">
      <w:pPr>
        <w:spacing w:before="149" w:line="121" w:lineRule="exact"/>
        <w:ind w:left="24"/>
        <w:rPr>
          <w:rFonts w:ascii="宋体" w:hAnsi="宋体" w:eastAsia="宋体" w:cs="宋体"/>
          <w:sz w:val="24"/>
          <w:szCs w:val="24"/>
        </w:rPr>
      </w:pPr>
      <w:r>
        <w:rPr>
          <w:rFonts w:ascii="宋体" w:hAnsi="宋体" w:eastAsia="宋体" w:cs="宋体"/>
          <w:position w:val="1"/>
          <w:sz w:val="24"/>
          <w:szCs w:val="24"/>
        </w:rPr>
        <w:t>。</w:t>
      </w:r>
    </w:p>
    <w:p w14:paraId="1A4FA9A3">
      <w:pPr>
        <w:spacing w:before="190" w:line="360" w:lineRule="auto"/>
        <w:ind w:right="235" w:firstLine="505"/>
        <w:rPr>
          <w:rFonts w:ascii="宋体" w:hAnsi="宋体" w:eastAsia="宋体" w:cs="宋体"/>
          <w:sz w:val="24"/>
          <w:szCs w:val="24"/>
        </w:rPr>
      </w:pPr>
      <w:r>
        <w:rPr>
          <w:rFonts w:ascii="宋体" w:hAnsi="宋体" w:eastAsia="宋体" w:cs="宋体"/>
          <w:spacing w:val="6"/>
          <w:sz w:val="24"/>
          <w:szCs w:val="24"/>
        </w:rPr>
        <w:t>采购人、采购代理机构应当随中标、成交结果同时公告中标、成交供应商提</w:t>
      </w:r>
      <w:r>
        <w:rPr>
          <w:rFonts w:ascii="宋体" w:hAnsi="宋体" w:eastAsia="宋体" w:cs="宋体"/>
          <w:spacing w:val="5"/>
          <w:sz w:val="24"/>
          <w:szCs w:val="24"/>
        </w:rPr>
        <w:t>供的《声明函》或有关证明文件。</w:t>
      </w:r>
    </w:p>
    <w:p w14:paraId="645FDF4A">
      <w:pPr>
        <w:spacing w:line="219" w:lineRule="auto"/>
        <w:ind w:left="518"/>
        <w:rPr>
          <w:rFonts w:ascii="宋体" w:hAnsi="宋体" w:eastAsia="宋体" w:cs="宋体"/>
          <w:sz w:val="24"/>
          <w:szCs w:val="24"/>
        </w:rPr>
      </w:pPr>
      <w:r>
        <w:rPr>
          <w:rFonts w:ascii="宋体" w:hAnsi="宋体" w:eastAsia="宋体" w:cs="宋体"/>
          <w:spacing w:val="6"/>
          <w:sz w:val="24"/>
          <w:szCs w:val="24"/>
        </w:rPr>
        <w:t>（三）平等对待各类经营主体。国有企业、民营企业、外资企业等各类经营</w:t>
      </w:r>
    </w:p>
    <w:p w14:paraId="4CF85F80">
      <w:pPr>
        <w:spacing w:before="181" w:line="359" w:lineRule="auto"/>
        <w:ind w:firstLine="1"/>
        <w:rPr>
          <w:rFonts w:ascii="宋体" w:hAnsi="宋体" w:eastAsia="宋体" w:cs="宋体"/>
          <w:sz w:val="24"/>
          <w:szCs w:val="24"/>
        </w:rPr>
      </w:pPr>
      <w:r>
        <w:rPr>
          <w:rFonts w:ascii="宋体" w:hAnsi="宋体" w:eastAsia="宋体" w:cs="宋体"/>
          <w:spacing w:val="6"/>
          <w:sz w:val="24"/>
          <w:szCs w:val="24"/>
        </w:rPr>
        <w:t>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FBC669D">
      <w:pPr>
        <w:spacing w:line="362" w:lineRule="auto"/>
        <w:ind w:left="24" w:right="235" w:firstLine="494"/>
        <w:rPr>
          <w:rFonts w:ascii="宋体" w:hAnsi="宋体" w:eastAsia="宋体" w:cs="宋体"/>
          <w:sz w:val="24"/>
          <w:szCs w:val="24"/>
        </w:rPr>
      </w:pPr>
      <w:r>
        <w:rPr>
          <w:rFonts w:ascii="宋体" w:hAnsi="宋体" w:eastAsia="宋体" w:cs="宋体"/>
          <w:spacing w:val="6"/>
          <w:sz w:val="24"/>
          <w:szCs w:val="24"/>
        </w:rPr>
        <w:t>（四）中华人民共和国缔结或者共同参加的国际条约、协定对政府采购中本</w:t>
      </w:r>
      <w:r>
        <w:rPr>
          <w:rFonts w:ascii="宋体" w:hAnsi="宋体" w:eastAsia="宋体" w:cs="宋体"/>
          <w:spacing w:val="5"/>
          <w:sz w:val="24"/>
          <w:szCs w:val="24"/>
        </w:rPr>
        <w:t>国产品政策另有规定的，按照有关条约、协定</w:t>
      </w:r>
      <w:r>
        <w:rPr>
          <w:rFonts w:ascii="宋体" w:hAnsi="宋体" w:eastAsia="宋体" w:cs="宋体"/>
          <w:spacing w:val="4"/>
          <w:sz w:val="24"/>
          <w:szCs w:val="24"/>
        </w:rPr>
        <w:t>执行。</w:t>
      </w:r>
    </w:p>
    <w:p w14:paraId="10CF4F55">
      <w:pPr>
        <w:spacing w:line="362" w:lineRule="auto"/>
        <w:rPr>
          <w:rFonts w:ascii="宋体" w:hAnsi="宋体" w:eastAsia="宋体" w:cs="宋体"/>
          <w:sz w:val="24"/>
          <w:szCs w:val="24"/>
        </w:rPr>
        <w:sectPr>
          <w:footerReference r:id="rId26" w:type="default"/>
          <w:pgSz w:w="11906" w:h="16839"/>
          <w:pgMar w:top="1417" w:right="1535" w:bottom="1106" w:left="1493" w:header="0" w:footer="937" w:gutter="0"/>
          <w:pgNumType w:fmt="decimal"/>
          <w:cols w:space="720" w:num="1"/>
        </w:sectPr>
      </w:pPr>
    </w:p>
    <w:p w14:paraId="4A6C77E4">
      <w:pPr>
        <w:spacing w:before="47" w:line="359" w:lineRule="auto"/>
        <w:ind w:left="1" w:firstLine="524"/>
        <w:rPr>
          <w:rFonts w:ascii="宋体" w:hAnsi="宋体" w:eastAsia="宋体" w:cs="宋体"/>
          <w:sz w:val="24"/>
          <w:szCs w:val="24"/>
        </w:rPr>
      </w:pPr>
      <w:r>
        <w:rPr>
          <w:rFonts w:ascii="宋体" w:hAnsi="宋体" w:eastAsia="宋体" w:cs="宋体"/>
          <w:spacing w:val="6"/>
          <w:sz w:val="24"/>
          <w:szCs w:val="24"/>
        </w:rPr>
        <w:t>18.6 在评审过程中，磋商小组成员对需要共同认定的事项存在争议的，应当按照少数服从多数的原则作出结论。持不同意见的磋商小组成员应当在评审报告上</w:t>
      </w:r>
      <w:r>
        <w:rPr>
          <w:rFonts w:ascii="宋体" w:hAnsi="宋体" w:eastAsia="宋体" w:cs="宋体"/>
          <w:spacing w:val="5"/>
          <w:sz w:val="24"/>
          <w:szCs w:val="24"/>
        </w:rPr>
        <w:t>签署不同意见及理由，否则视为同意评标报告。</w:t>
      </w:r>
    </w:p>
    <w:p w14:paraId="1CEAECC0">
      <w:pPr>
        <w:spacing w:line="359" w:lineRule="auto"/>
        <w:ind w:left="1" w:right="93" w:firstLine="524"/>
        <w:rPr>
          <w:rFonts w:ascii="宋体" w:hAnsi="宋体" w:eastAsia="宋体" w:cs="宋体"/>
          <w:sz w:val="24"/>
          <w:szCs w:val="24"/>
        </w:rPr>
      </w:pPr>
      <w:r>
        <w:rPr>
          <w:rFonts w:ascii="宋体" w:hAnsi="宋体" w:eastAsia="宋体" w:cs="宋体"/>
          <w:spacing w:val="6"/>
          <w:sz w:val="24"/>
          <w:szCs w:val="24"/>
        </w:rPr>
        <w:t>18.7 磋商小组应当按照磋商文件中规定的评标方法和标准，对符合性审查合格的投标文件进行商务和技术评估，综合比较与评</w:t>
      </w:r>
      <w:r>
        <w:rPr>
          <w:rFonts w:ascii="宋体" w:hAnsi="宋体" w:eastAsia="宋体" w:cs="宋体"/>
          <w:spacing w:val="5"/>
          <w:sz w:val="24"/>
          <w:szCs w:val="24"/>
        </w:rPr>
        <w:t>价。</w:t>
      </w:r>
    </w:p>
    <w:p w14:paraId="3F576096">
      <w:pPr>
        <w:spacing w:line="359" w:lineRule="auto"/>
        <w:ind w:left="2" w:firstLine="523"/>
        <w:rPr>
          <w:rFonts w:ascii="宋体" w:hAnsi="宋体" w:eastAsia="宋体" w:cs="宋体"/>
          <w:sz w:val="24"/>
          <w:szCs w:val="24"/>
        </w:rPr>
      </w:pPr>
      <w:r>
        <w:rPr>
          <w:rFonts w:ascii="宋体" w:hAnsi="宋体" w:eastAsia="宋体" w:cs="宋体"/>
          <w:spacing w:val="6"/>
          <w:sz w:val="24"/>
          <w:szCs w:val="24"/>
        </w:rPr>
        <w:t>18.8 磋商小组认为供应商的报价明显低于其他通过符合性审查供应商的报价</w:t>
      </w:r>
      <w:r>
        <w:rPr>
          <w:rFonts w:ascii="宋体" w:hAnsi="宋体" w:eastAsia="宋体" w:cs="宋体"/>
          <w:spacing w:val="3"/>
          <w:sz w:val="24"/>
          <w:szCs w:val="24"/>
        </w:rPr>
        <w:t xml:space="preserve"> </w:t>
      </w:r>
      <w:r>
        <w:rPr>
          <w:rFonts w:ascii="宋体" w:hAnsi="宋体" w:eastAsia="宋体" w:cs="宋体"/>
          <w:spacing w:val="4"/>
          <w:sz w:val="24"/>
          <w:szCs w:val="24"/>
        </w:rPr>
        <w:t>,</w:t>
      </w:r>
      <w:r>
        <w:rPr>
          <w:rFonts w:ascii="宋体" w:hAnsi="宋体" w:eastAsia="宋体" w:cs="宋体"/>
          <w:spacing w:val="89"/>
          <w:sz w:val="24"/>
          <w:szCs w:val="24"/>
        </w:rPr>
        <w:t xml:space="preserve"> </w:t>
      </w:r>
      <w:r>
        <w:rPr>
          <w:rFonts w:ascii="宋体" w:hAnsi="宋体" w:eastAsia="宋体" w:cs="宋体"/>
          <w:spacing w:val="4"/>
          <w:sz w:val="24"/>
          <w:szCs w:val="24"/>
        </w:rPr>
        <w:t>有可能影响产品质量或者不能诚信履约的，应当要求其在评标现场合理的时间内</w:t>
      </w:r>
      <w:r>
        <w:rPr>
          <w:rFonts w:ascii="宋体" w:hAnsi="宋体" w:eastAsia="宋体" w:cs="宋体"/>
          <w:spacing w:val="6"/>
          <w:sz w:val="24"/>
          <w:szCs w:val="24"/>
        </w:rPr>
        <w:t>提供书面说明，必要时提交相关证明材料；供应商不能证明其报价合理性的，磋商</w:t>
      </w:r>
      <w:r>
        <w:rPr>
          <w:rFonts w:ascii="宋体" w:hAnsi="宋体" w:eastAsia="宋体" w:cs="宋体"/>
          <w:spacing w:val="5"/>
          <w:sz w:val="24"/>
          <w:szCs w:val="24"/>
        </w:rPr>
        <w:t>小组应当将其作为无效投标处理。</w:t>
      </w:r>
    </w:p>
    <w:p w14:paraId="78531DF1">
      <w:pPr>
        <w:spacing w:before="1" w:line="359" w:lineRule="auto"/>
        <w:ind w:left="4" w:right="116" w:firstLine="521"/>
        <w:jc w:val="both"/>
        <w:rPr>
          <w:rFonts w:ascii="宋体" w:hAnsi="宋体" w:eastAsia="宋体" w:cs="宋体"/>
          <w:b/>
          <w:bCs/>
          <w:sz w:val="24"/>
          <w:szCs w:val="24"/>
        </w:rPr>
      </w:pPr>
      <w:r>
        <w:rPr>
          <w:rFonts w:ascii="宋体" w:hAnsi="宋体" w:eastAsia="宋体" w:cs="宋体"/>
          <w:b/>
          <w:bCs/>
          <w:spacing w:val="5"/>
          <w:sz w:val="24"/>
          <w:szCs w:val="24"/>
        </w:rPr>
        <w:t>18.8.1 按照《关于推动解决政府采购异常低价问题的通知》（财库〔202</w:t>
      </w:r>
      <w:r>
        <w:rPr>
          <w:rFonts w:ascii="宋体" w:hAnsi="宋体" w:eastAsia="宋体" w:cs="宋体"/>
          <w:b/>
          <w:bCs/>
          <w:spacing w:val="4"/>
          <w:sz w:val="24"/>
          <w:szCs w:val="24"/>
        </w:rPr>
        <w:t>6〕</w:t>
      </w:r>
      <w:r>
        <w:rPr>
          <w:rFonts w:ascii="宋体" w:hAnsi="宋体" w:eastAsia="宋体" w:cs="宋体"/>
          <w:b/>
          <w:bCs/>
          <w:sz w:val="24"/>
          <w:szCs w:val="24"/>
        </w:rPr>
        <w:t xml:space="preserve"> </w:t>
      </w:r>
      <w:r>
        <w:rPr>
          <w:rFonts w:ascii="宋体" w:hAnsi="宋体" w:eastAsia="宋体" w:cs="宋体"/>
          <w:b/>
          <w:bCs/>
          <w:spacing w:val="5"/>
          <w:sz w:val="24"/>
          <w:szCs w:val="24"/>
        </w:rPr>
        <w:t>2号）的要求，评审中出现下列情形之一的，评审委员会应当启动异常低价投标</w:t>
      </w:r>
      <w:r>
        <w:rPr>
          <w:rFonts w:ascii="宋体" w:hAnsi="宋体" w:eastAsia="宋体" w:cs="宋体"/>
          <w:b/>
          <w:bCs/>
          <w:spacing w:val="1"/>
          <w:sz w:val="24"/>
          <w:szCs w:val="24"/>
        </w:rPr>
        <w:t>审查程序：</w:t>
      </w:r>
    </w:p>
    <w:p w14:paraId="256EBCEC">
      <w:pPr>
        <w:spacing w:before="1" w:line="359" w:lineRule="auto"/>
        <w:ind w:left="1" w:right="228" w:firstLine="524"/>
        <w:rPr>
          <w:rFonts w:ascii="宋体" w:hAnsi="宋体" w:eastAsia="宋体" w:cs="宋体"/>
          <w:b/>
          <w:bCs/>
          <w:sz w:val="24"/>
          <w:szCs w:val="24"/>
        </w:rPr>
      </w:pPr>
      <w:r>
        <w:rPr>
          <w:rFonts w:ascii="宋体" w:hAnsi="宋体" w:eastAsia="宋体" w:cs="宋体"/>
          <w:b/>
          <w:bCs/>
          <w:spacing w:val="6"/>
          <w:sz w:val="24"/>
          <w:szCs w:val="24"/>
        </w:rPr>
        <w:t>1.投标（响应）报价低于全部通过符合性审查供应商投标（响应）报</w:t>
      </w:r>
      <w:r>
        <w:rPr>
          <w:rFonts w:ascii="宋体" w:hAnsi="宋体" w:eastAsia="宋体" w:cs="宋体"/>
          <w:b/>
          <w:bCs/>
          <w:spacing w:val="5"/>
          <w:sz w:val="24"/>
          <w:szCs w:val="24"/>
        </w:rPr>
        <w:t>价平均</w:t>
      </w:r>
      <w:r>
        <w:rPr>
          <w:rFonts w:ascii="宋体" w:hAnsi="宋体" w:eastAsia="宋体" w:cs="宋体"/>
          <w:b/>
          <w:bCs/>
          <w:spacing w:val="6"/>
          <w:sz w:val="24"/>
          <w:szCs w:val="24"/>
        </w:rPr>
        <w:t>值</w:t>
      </w:r>
      <w:r>
        <w:rPr>
          <w:rFonts w:hint="eastAsia" w:ascii="宋体" w:hAnsi="宋体" w:eastAsia="宋体" w:cs="宋体"/>
          <w:b/>
          <w:bCs/>
          <w:spacing w:val="6"/>
          <w:sz w:val="24"/>
          <w:szCs w:val="24"/>
          <w:lang w:val="en-US" w:eastAsia="zh-CN"/>
        </w:rPr>
        <w:t>65</w:t>
      </w:r>
      <w:r>
        <w:rPr>
          <w:rFonts w:ascii="宋体" w:hAnsi="宋体" w:eastAsia="宋体" w:cs="宋体"/>
          <w:b/>
          <w:bCs/>
          <w:spacing w:val="6"/>
          <w:sz w:val="24"/>
          <w:szCs w:val="24"/>
        </w:rPr>
        <w:t>%的，即投标（响应）报价&lt;全部通过符合性审查供应商投标（响应）报价平</w:t>
      </w:r>
      <w:r>
        <w:rPr>
          <w:rFonts w:ascii="宋体" w:hAnsi="宋体" w:eastAsia="宋体" w:cs="宋体"/>
          <w:b/>
          <w:bCs/>
          <w:spacing w:val="2"/>
          <w:sz w:val="24"/>
          <w:szCs w:val="24"/>
        </w:rPr>
        <w:t>均值×</w:t>
      </w:r>
      <w:r>
        <w:rPr>
          <w:rFonts w:hint="eastAsia" w:ascii="宋体" w:hAnsi="宋体" w:eastAsia="宋体" w:cs="宋体"/>
          <w:b/>
          <w:bCs/>
          <w:spacing w:val="2"/>
          <w:sz w:val="24"/>
          <w:szCs w:val="24"/>
          <w:lang w:val="en-US" w:eastAsia="zh-CN"/>
        </w:rPr>
        <w:t>65</w:t>
      </w:r>
      <w:r>
        <w:rPr>
          <w:rFonts w:ascii="宋体" w:hAnsi="宋体" w:eastAsia="宋体" w:cs="宋体"/>
          <w:b/>
          <w:bCs/>
          <w:spacing w:val="2"/>
          <w:sz w:val="24"/>
          <w:szCs w:val="24"/>
        </w:rPr>
        <w:t>%；</w:t>
      </w:r>
    </w:p>
    <w:p w14:paraId="27B8FF02">
      <w:pPr>
        <w:spacing w:before="2" w:line="358" w:lineRule="auto"/>
        <w:ind w:right="228" w:firstLine="511"/>
        <w:rPr>
          <w:rFonts w:ascii="宋体" w:hAnsi="宋体" w:eastAsia="宋体" w:cs="宋体"/>
          <w:b/>
          <w:bCs/>
          <w:sz w:val="24"/>
          <w:szCs w:val="24"/>
        </w:rPr>
      </w:pPr>
      <w:r>
        <w:rPr>
          <w:rFonts w:ascii="宋体" w:hAnsi="宋体" w:eastAsia="宋体" w:cs="宋体"/>
          <w:b/>
          <w:bCs/>
          <w:spacing w:val="6"/>
          <w:sz w:val="24"/>
          <w:szCs w:val="24"/>
        </w:rPr>
        <w:t>2.投标（响应）报价低于通过符合性审查的次低报价供应商投标（响应）报价</w:t>
      </w:r>
      <w:r>
        <w:rPr>
          <w:rFonts w:hint="eastAsia" w:ascii="宋体" w:hAnsi="宋体" w:eastAsia="宋体" w:cs="宋体"/>
          <w:b/>
          <w:bCs/>
          <w:spacing w:val="6"/>
          <w:sz w:val="24"/>
          <w:szCs w:val="24"/>
          <w:lang w:val="en-US" w:eastAsia="zh-CN"/>
        </w:rPr>
        <w:t>65</w:t>
      </w:r>
      <w:r>
        <w:rPr>
          <w:rFonts w:ascii="宋体" w:hAnsi="宋体" w:eastAsia="宋体" w:cs="宋体"/>
          <w:b/>
          <w:bCs/>
          <w:spacing w:val="6"/>
          <w:sz w:val="24"/>
          <w:szCs w:val="24"/>
        </w:rPr>
        <w:t>%的，即投标（响应）报价&lt;通过符合性审查的次低报价供应商投标（响应）</w:t>
      </w:r>
      <w:r>
        <w:rPr>
          <w:rFonts w:ascii="宋体" w:hAnsi="宋体" w:eastAsia="宋体" w:cs="宋体"/>
          <w:b/>
          <w:bCs/>
          <w:spacing w:val="3"/>
          <w:sz w:val="24"/>
          <w:szCs w:val="24"/>
        </w:rPr>
        <w:t>报价×</w:t>
      </w:r>
      <w:r>
        <w:rPr>
          <w:rFonts w:hint="eastAsia" w:ascii="宋体" w:hAnsi="宋体" w:eastAsia="宋体" w:cs="宋体"/>
          <w:b/>
          <w:bCs/>
          <w:spacing w:val="3"/>
          <w:sz w:val="24"/>
          <w:szCs w:val="24"/>
          <w:lang w:val="en-US" w:eastAsia="zh-CN"/>
        </w:rPr>
        <w:t>65</w:t>
      </w:r>
      <w:r>
        <w:rPr>
          <w:rFonts w:ascii="宋体" w:hAnsi="宋体" w:eastAsia="宋体" w:cs="宋体"/>
          <w:b/>
          <w:bCs/>
          <w:spacing w:val="3"/>
          <w:sz w:val="24"/>
          <w:szCs w:val="24"/>
        </w:rPr>
        <w:t>%；</w:t>
      </w:r>
    </w:p>
    <w:p w14:paraId="10C18C6B">
      <w:pPr>
        <w:spacing w:line="359" w:lineRule="auto"/>
        <w:ind w:right="213" w:firstLine="513"/>
        <w:rPr>
          <w:rFonts w:ascii="宋体" w:hAnsi="宋体" w:eastAsia="宋体" w:cs="宋体"/>
          <w:b/>
          <w:bCs/>
          <w:sz w:val="24"/>
          <w:szCs w:val="24"/>
        </w:rPr>
      </w:pPr>
      <w:r>
        <w:rPr>
          <w:rFonts w:ascii="宋体" w:hAnsi="宋体" w:eastAsia="宋体" w:cs="宋体"/>
          <w:b/>
          <w:bCs/>
          <w:spacing w:val="6"/>
          <w:sz w:val="24"/>
          <w:szCs w:val="24"/>
        </w:rPr>
        <w:t>3.投标（响应）报价低于采购项目最高限价</w:t>
      </w:r>
      <w:r>
        <w:rPr>
          <w:rFonts w:hint="eastAsia" w:ascii="宋体" w:hAnsi="宋体" w:eastAsia="宋体" w:cs="宋体"/>
          <w:b/>
          <w:bCs/>
          <w:spacing w:val="6"/>
          <w:sz w:val="24"/>
          <w:szCs w:val="24"/>
          <w:lang w:val="en-US" w:eastAsia="zh-CN"/>
        </w:rPr>
        <w:t>65</w:t>
      </w:r>
      <w:r>
        <w:rPr>
          <w:rFonts w:ascii="宋体" w:hAnsi="宋体" w:eastAsia="宋体" w:cs="宋体"/>
          <w:b/>
          <w:bCs/>
          <w:spacing w:val="6"/>
          <w:sz w:val="24"/>
          <w:szCs w:val="24"/>
        </w:rPr>
        <w:t>%的，即投标（响应）报价&lt;采</w:t>
      </w:r>
      <w:r>
        <w:rPr>
          <w:rFonts w:ascii="宋体" w:hAnsi="宋体" w:eastAsia="宋体" w:cs="宋体"/>
          <w:b/>
          <w:bCs/>
          <w:spacing w:val="4"/>
          <w:sz w:val="24"/>
          <w:szCs w:val="24"/>
        </w:rPr>
        <w:t>购项目最高限价×</w:t>
      </w:r>
      <w:r>
        <w:rPr>
          <w:rFonts w:hint="eastAsia" w:ascii="宋体" w:hAnsi="宋体" w:eastAsia="宋体" w:cs="宋体"/>
          <w:b/>
          <w:bCs/>
          <w:spacing w:val="4"/>
          <w:sz w:val="24"/>
          <w:szCs w:val="24"/>
          <w:lang w:val="en-US" w:eastAsia="zh-CN"/>
        </w:rPr>
        <w:t>65%</w:t>
      </w:r>
      <w:r>
        <w:rPr>
          <w:rFonts w:ascii="宋体" w:hAnsi="宋体" w:eastAsia="宋体" w:cs="宋体"/>
          <w:b/>
          <w:bCs/>
          <w:spacing w:val="4"/>
          <w:sz w:val="24"/>
          <w:szCs w:val="24"/>
        </w:rPr>
        <w:t>；</w:t>
      </w:r>
    </w:p>
    <w:p w14:paraId="0778AD2F">
      <w:pPr>
        <w:spacing w:before="1" w:line="359" w:lineRule="auto"/>
        <w:ind w:left="3" w:right="228" w:firstLine="503"/>
        <w:rPr>
          <w:rFonts w:ascii="宋体" w:hAnsi="宋体" w:eastAsia="宋体" w:cs="宋体"/>
          <w:b/>
          <w:bCs/>
          <w:sz w:val="24"/>
          <w:szCs w:val="24"/>
        </w:rPr>
      </w:pPr>
      <w:r>
        <w:rPr>
          <w:rFonts w:ascii="宋体" w:hAnsi="宋体" w:eastAsia="宋体" w:cs="宋体"/>
          <w:b/>
          <w:bCs/>
          <w:spacing w:val="6"/>
          <w:sz w:val="24"/>
          <w:szCs w:val="24"/>
        </w:rPr>
        <w:t>4.评审委员会基于专业判断，认为供应商报价过低，有可能影响产品质量或</w:t>
      </w:r>
      <w:r>
        <w:rPr>
          <w:rFonts w:ascii="宋体" w:hAnsi="宋体" w:eastAsia="宋体" w:cs="宋体"/>
          <w:b/>
          <w:bCs/>
          <w:spacing w:val="5"/>
          <w:sz w:val="24"/>
          <w:szCs w:val="24"/>
        </w:rPr>
        <w:t>者不能诚信履约的其他情形。</w:t>
      </w:r>
    </w:p>
    <w:p w14:paraId="1526CC5D">
      <w:pPr>
        <w:spacing w:line="359" w:lineRule="auto"/>
        <w:ind w:left="2" w:firstLine="523"/>
        <w:rPr>
          <w:rFonts w:ascii="宋体" w:hAnsi="宋体" w:eastAsia="宋体" w:cs="宋体"/>
          <w:b/>
          <w:bCs/>
          <w:sz w:val="24"/>
          <w:szCs w:val="24"/>
        </w:rPr>
      </w:pPr>
      <w:r>
        <w:rPr>
          <w:rFonts w:ascii="宋体" w:hAnsi="宋体" w:eastAsia="宋体" w:cs="宋体"/>
          <w:b/>
          <w:bCs/>
          <w:spacing w:val="6"/>
          <w:sz w:val="24"/>
          <w:szCs w:val="24"/>
        </w:rPr>
        <w:t>18.8.2（二）评审委员会启动异常低价投标（响应）审查后，属于前述第1项</w:t>
      </w:r>
      <w:r>
        <w:rPr>
          <w:rFonts w:ascii="宋体" w:hAnsi="宋体" w:eastAsia="宋体" w:cs="宋体"/>
          <w:b/>
          <w:bCs/>
          <w:spacing w:val="5"/>
          <w:sz w:val="24"/>
          <w:szCs w:val="24"/>
        </w:rPr>
        <w:t>至第4项情形的，应当要求相关供应商在政采云电子系统中合理的时间内对投标 (</w:t>
      </w:r>
      <w:r>
        <w:rPr>
          <w:rFonts w:ascii="宋体" w:hAnsi="宋体" w:eastAsia="宋体" w:cs="宋体"/>
          <w:b/>
          <w:bCs/>
          <w:spacing w:val="6"/>
          <w:sz w:val="24"/>
          <w:szCs w:val="24"/>
        </w:rPr>
        <w:t>响应）价格作出解释，提供项目具体成本测算等与报价合理性相关的书面说明及必要的证明材料，包括但不限于原材料成本、人工成本、制造费用等，给予相关供应商的合理时间一般不少于</w:t>
      </w:r>
      <w:r>
        <w:rPr>
          <w:rFonts w:hint="eastAsia" w:ascii="宋体" w:hAnsi="宋体" w:eastAsia="宋体" w:cs="宋体"/>
          <w:b/>
          <w:bCs/>
          <w:spacing w:val="6"/>
          <w:sz w:val="24"/>
          <w:szCs w:val="24"/>
          <w:lang w:val="en-US" w:eastAsia="zh-CN"/>
        </w:rPr>
        <w:t>3</w:t>
      </w:r>
      <w:r>
        <w:rPr>
          <w:rFonts w:ascii="宋体" w:hAnsi="宋体" w:eastAsia="宋体" w:cs="宋体"/>
          <w:b/>
          <w:bCs/>
          <w:spacing w:val="6"/>
          <w:sz w:val="24"/>
          <w:szCs w:val="24"/>
        </w:rPr>
        <w:t>0分钟。其中，属于第3项情形，供应商已随投标（响应</w:t>
      </w:r>
      <w:r>
        <w:rPr>
          <w:rFonts w:ascii="宋体" w:hAnsi="宋体" w:eastAsia="宋体" w:cs="宋体"/>
          <w:b/>
          <w:bCs/>
          <w:spacing w:val="5"/>
          <w:sz w:val="24"/>
          <w:szCs w:val="24"/>
        </w:rPr>
        <w:t>)</w:t>
      </w:r>
      <w:r>
        <w:rPr>
          <w:rFonts w:ascii="宋体" w:hAnsi="宋体" w:eastAsia="宋体" w:cs="宋体"/>
          <w:b/>
          <w:bCs/>
          <w:spacing w:val="37"/>
          <w:sz w:val="24"/>
          <w:szCs w:val="24"/>
        </w:rPr>
        <w:t xml:space="preserve"> </w:t>
      </w:r>
      <w:r>
        <w:rPr>
          <w:rFonts w:ascii="宋体" w:hAnsi="宋体" w:eastAsia="宋体" w:cs="宋体"/>
          <w:b/>
          <w:bCs/>
          <w:spacing w:val="5"/>
          <w:sz w:val="24"/>
          <w:szCs w:val="24"/>
        </w:rPr>
        <w:t>文件一并提交相关书面说明及必要的证明材料的，可不再重复提交。</w:t>
      </w:r>
    </w:p>
    <w:p w14:paraId="5BB440CC">
      <w:pPr>
        <w:spacing w:line="359" w:lineRule="auto"/>
        <w:ind w:left="2" w:firstLine="523"/>
        <w:rPr>
          <w:rFonts w:ascii="宋体" w:hAnsi="宋体" w:eastAsia="宋体" w:cs="宋体"/>
          <w:b/>
          <w:bCs/>
          <w:sz w:val="24"/>
          <w:szCs w:val="24"/>
        </w:rPr>
      </w:pPr>
      <w:r>
        <w:rPr>
          <w:rFonts w:ascii="宋体" w:hAnsi="宋体" w:eastAsia="宋体" w:cs="宋体"/>
          <w:b/>
          <w:bCs/>
          <w:spacing w:val="6"/>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ascii="宋体" w:hAnsi="宋体" w:eastAsia="宋体" w:cs="宋体"/>
          <w:b/>
          <w:bCs/>
          <w:spacing w:val="5"/>
          <w:sz w:val="24"/>
          <w:szCs w:val="24"/>
        </w:rPr>
        <w:t>。</w:t>
      </w:r>
    </w:p>
    <w:p w14:paraId="6AEFEB7B">
      <w:pPr>
        <w:spacing w:line="218" w:lineRule="auto"/>
        <w:ind w:left="522"/>
        <w:rPr>
          <w:rFonts w:ascii="宋体" w:hAnsi="宋体" w:eastAsia="宋体" w:cs="宋体"/>
          <w:b/>
          <w:bCs/>
          <w:sz w:val="24"/>
          <w:szCs w:val="24"/>
        </w:rPr>
      </w:pPr>
      <w:r>
        <w:rPr>
          <w:rFonts w:ascii="宋体" w:hAnsi="宋体" w:eastAsia="宋体" w:cs="宋体"/>
          <w:b/>
          <w:bCs/>
          <w:spacing w:val="6"/>
          <w:sz w:val="24"/>
          <w:szCs w:val="24"/>
        </w:rPr>
        <w:t>采购人、采购代理机构应当为评审委员会在评审现场及时获取同类项目中标</w:t>
      </w:r>
    </w:p>
    <w:p w14:paraId="464F39B3">
      <w:pPr>
        <w:spacing w:before="182" w:line="359" w:lineRule="auto"/>
        <w:ind w:left="15" w:right="37" w:firstLine="12"/>
        <w:rPr>
          <w:rFonts w:ascii="宋体" w:hAnsi="宋体" w:eastAsia="宋体" w:cs="宋体"/>
          <w:b/>
          <w:bCs/>
          <w:sz w:val="24"/>
          <w:szCs w:val="24"/>
        </w:rPr>
      </w:pPr>
      <w:r>
        <w:rPr>
          <w:rFonts w:ascii="宋体" w:hAnsi="宋体" w:eastAsia="宋体" w:cs="宋体"/>
          <w:b/>
          <w:bCs/>
          <w:spacing w:val="6"/>
          <w:sz w:val="24"/>
          <w:szCs w:val="24"/>
        </w:rPr>
        <w:t>（成交）价格、类似产品市场价格水平、行业人工费用标准、国家有关部门指导行</w:t>
      </w:r>
      <w:r>
        <w:rPr>
          <w:rFonts w:ascii="宋体" w:hAnsi="宋体" w:eastAsia="宋体" w:cs="宋体"/>
          <w:b/>
          <w:bCs/>
          <w:spacing w:val="7"/>
          <w:sz w:val="24"/>
          <w:szCs w:val="24"/>
        </w:rPr>
        <w:t>业协会发布的行业平均成本等相关信息资料</w:t>
      </w:r>
      <w:r>
        <w:rPr>
          <w:rFonts w:ascii="宋体" w:hAnsi="宋体" w:eastAsia="宋体" w:cs="宋体"/>
          <w:b/>
          <w:bCs/>
          <w:spacing w:val="6"/>
          <w:sz w:val="24"/>
          <w:szCs w:val="24"/>
        </w:rPr>
        <w:t>提供便利。评审委员会借助互联网等渠道查询相关信息的，应当严格遵守评审工作纪律，不得实施影响评审公正的行为。</w:t>
      </w:r>
    </w:p>
    <w:p w14:paraId="195DD271">
      <w:pPr>
        <w:spacing w:before="1" w:line="217" w:lineRule="auto"/>
        <w:ind w:left="526"/>
        <w:rPr>
          <w:rFonts w:ascii="宋体" w:hAnsi="宋体" w:eastAsia="宋体" w:cs="宋体"/>
          <w:b/>
          <w:bCs/>
          <w:sz w:val="24"/>
          <w:szCs w:val="24"/>
        </w:rPr>
      </w:pPr>
      <w:r>
        <w:rPr>
          <w:rFonts w:ascii="宋体" w:hAnsi="宋体" w:eastAsia="宋体" w:cs="宋体"/>
          <w:b/>
          <w:bCs/>
          <w:spacing w:val="6"/>
          <w:sz w:val="24"/>
          <w:szCs w:val="24"/>
        </w:rPr>
        <w:t>异常低价投标（响应）审查的启动原因、审查意见和审查结果应当在评审报</w:t>
      </w:r>
    </w:p>
    <w:p w14:paraId="0D7B4450">
      <w:pPr>
        <w:spacing w:before="184" w:line="359" w:lineRule="auto"/>
        <w:ind w:right="37"/>
        <w:rPr>
          <w:rFonts w:ascii="宋体" w:hAnsi="宋体" w:eastAsia="宋体" w:cs="宋体"/>
          <w:b/>
          <w:bCs/>
          <w:sz w:val="24"/>
          <w:szCs w:val="24"/>
        </w:rPr>
      </w:pPr>
      <w:r>
        <w:rPr>
          <w:rFonts w:ascii="宋体" w:hAnsi="宋体" w:eastAsia="宋体" w:cs="宋体"/>
          <w:b/>
          <w:bCs/>
          <w:spacing w:val="6"/>
          <w:sz w:val="24"/>
          <w:szCs w:val="24"/>
        </w:rPr>
        <w:t>告中记录，并随供应商提供的相关书面说明及证明材料，以及评审委员会有关互联</w:t>
      </w:r>
      <w:r>
        <w:rPr>
          <w:rFonts w:ascii="宋体" w:hAnsi="宋体" w:eastAsia="宋体" w:cs="宋体"/>
          <w:b/>
          <w:bCs/>
          <w:spacing w:val="3"/>
          <w:sz w:val="24"/>
          <w:szCs w:val="24"/>
        </w:rPr>
        <w:t>网浏览、查询历史一并归档。</w:t>
      </w:r>
    </w:p>
    <w:p w14:paraId="3B195276">
      <w:pPr>
        <w:spacing w:before="9" w:line="358" w:lineRule="auto"/>
        <w:ind w:left="16" w:right="37" w:firstLine="524"/>
        <w:jc w:val="both"/>
        <w:rPr>
          <w:rFonts w:ascii="宋体" w:hAnsi="宋体" w:eastAsia="宋体" w:cs="宋体"/>
          <w:sz w:val="24"/>
          <w:szCs w:val="24"/>
        </w:rPr>
      </w:pPr>
      <w:r>
        <w:rPr>
          <w:rFonts w:ascii="宋体" w:hAnsi="宋体" w:eastAsia="宋体" w:cs="宋体"/>
          <w:spacing w:val="6"/>
          <w:sz w:val="24"/>
          <w:szCs w:val="24"/>
        </w:rPr>
        <w:t>18.9 提供相同品牌产品且通过资格审查、符合性审查的不同供应商参加同一合同项下投标的，按一家供应商计算，评审后得分最高的同品牌供应商获得中标人推荐资格；评审得分相同的，由采购人或者采购人委托评审小组按照</w:t>
      </w:r>
      <w:r>
        <w:rPr>
          <w:rFonts w:hint="eastAsia" w:ascii="宋体" w:hAnsi="宋体" w:eastAsia="宋体" w:cs="宋体"/>
          <w:spacing w:val="6"/>
          <w:sz w:val="24"/>
          <w:szCs w:val="24"/>
          <w:lang w:val="en-US" w:eastAsia="zh-CN"/>
        </w:rPr>
        <w:t>磋商</w:t>
      </w:r>
      <w:r>
        <w:rPr>
          <w:rFonts w:ascii="宋体" w:hAnsi="宋体" w:eastAsia="宋体" w:cs="宋体"/>
          <w:spacing w:val="6"/>
          <w:sz w:val="24"/>
          <w:szCs w:val="24"/>
        </w:rPr>
        <w:t>文件规定的方式确定一个供应商获得中标人推荐资格，磋商文件未规定的采取随机抽取或推荐方式确定，其他同品牌供应商不作为中标候选人。非单一产品采购项目，采购人应当根据采购项目技术构成、产品价格比重等合理确定核心产品，并在</w:t>
      </w:r>
      <w:r>
        <w:rPr>
          <w:rFonts w:hint="eastAsia" w:ascii="宋体" w:hAnsi="宋体" w:eastAsia="宋体" w:cs="宋体"/>
          <w:spacing w:val="6"/>
          <w:sz w:val="24"/>
          <w:szCs w:val="24"/>
          <w:lang w:val="en-US" w:eastAsia="zh-CN"/>
        </w:rPr>
        <w:t>磋商</w:t>
      </w:r>
      <w:r>
        <w:rPr>
          <w:rFonts w:ascii="宋体" w:hAnsi="宋体" w:eastAsia="宋体" w:cs="宋体"/>
          <w:spacing w:val="6"/>
          <w:sz w:val="24"/>
          <w:szCs w:val="24"/>
        </w:rPr>
        <w:t>文件中载明。多家供应商提供的核心产品品牌相同的，按前两款规定处理。</w:t>
      </w:r>
    </w:p>
    <w:p w14:paraId="25911CD0">
      <w:pPr>
        <w:spacing w:line="219" w:lineRule="auto"/>
        <w:ind w:left="41"/>
        <w:rPr>
          <w:rFonts w:ascii="宋体" w:hAnsi="宋体" w:eastAsia="宋体" w:cs="宋体"/>
          <w:sz w:val="24"/>
          <w:szCs w:val="24"/>
        </w:rPr>
      </w:pPr>
      <w:r>
        <w:rPr>
          <w:rFonts w:ascii="宋体" w:hAnsi="宋体" w:eastAsia="宋体" w:cs="宋体"/>
          <w:b/>
          <w:bCs/>
          <w:sz w:val="24"/>
          <w:szCs w:val="24"/>
        </w:rPr>
        <w:t>19.评审办法</w:t>
      </w:r>
    </w:p>
    <w:p w14:paraId="1D779B6C">
      <w:pPr>
        <w:spacing w:before="184" w:line="359" w:lineRule="auto"/>
        <w:ind w:right="553" w:firstLine="435"/>
        <w:rPr>
          <w:rFonts w:ascii="宋体" w:hAnsi="宋体" w:eastAsia="宋体" w:cs="宋体"/>
          <w:sz w:val="24"/>
          <w:szCs w:val="24"/>
        </w:rPr>
      </w:pPr>
      <w:r>
        <w:rPr>
          <w:rFonts w:ascii="宋体" w:hAnsi="宋体" w:eastAsia="宋体" w:cs="宋体"/>
          <w:spacing w:val="5"/>
          <w:sz w:val="24"/>
          <w:szCs w:val="24"/>
        </w:rPr>
        <w:t>19.1依照《中华人民共和国政府采购法》、《中华人民共和国政府采</w:t>
      </w:r>
      <w:r>
        <w:rPr>
          <w:rFonts w:ascii="宋体" w:hAnsi="宋体" w:eastAsia="宋体" w:cs="宋体"/>
          <w:spacing w:val="4"/>
          <w:sz w:val="24"/>
          <w:szCs w:val="24"/>
        </w:rPr>
        <w:t>购法</w:t>
      </w:r>
      <w:r>
        <w:rPr>
          <w:rFonts w:ascii="宋体" w:hAnsi="宋体" w:eastAsia="宋体" w:cs="宋体"/>
          <w:spacing w:val="6"/>
          <w:sz w:val="24"/>
          <w:szCs w:val="24"/>
        </w:rPr>
        <w:t>实施条例》、财政部《政府采购竞争性磋商采购方式管理暂行办法》的规定，结合该项目的特点制定本评审办法。本次评审采用综合评分法，评审内容分为</w:t>
      </w:r>
      <w:r>
        <w:rPr>
          <w:rFonts w:ascii="宋体" w:hAnsi="宋体" w:eastAsia="宋体" w:cs="宋体"/>
          <w:spacing w:val="2"/>
          <w:sz w:val="24"/>
          <w:szCs w:val="24"/>
        </w:rPr>
        <w:t>商务和技术两部分</w:t>
      </w:r>
      <w:r>
        <w:rPr>
          <w:rFonts w:ascii="宋体" w:hAnsi="宋体" w:eastAsia="宋体" w:cs="宋体"/>
          <w:spacing w:val="71"/>
          <w:sz w:val="24"/>
          <w:szCs w:val="24"/>
        </w:rPr>
        <w:t xml:space="preserve"> </w:t>
      </w:r>
      <w:r>
        <w:rPr>
          <w:rFonts w:ascii="宋体" w:hAnsi="宋体" w:eastAsia="宋体" w:cs="宋体"/>
          <w:spacing w:val="2"/>
          <w:sz w:val="24"/>
          <w:szCs w:val="24"/>
        </w:rPr>
        <w:t>(满分100分) 。</w:t>
      </w:r>
    </w:p>
    <w:p w14:paraId="03BEB155">
      <w:pPr>
        <w:spacing w:line="219" w:lineRule="auto"/>
        <w:ind w:left="500"/>
        <w:rPr>
          <w:rFonts w:ascii="宋体" w:hAnsi="宋体" w:eastAsia="宋体" w:cs="宋体"/>
          <w:color w:val="auto"/>
          <w:spacing w:val="-1"/>
          <w:sz w:val="24"/>
          <w:szCs w:val="24"/>
        </w:rPr>
      </w:pPr>
      <w:r>
        <w:rPr>
          <w:rFonts w:ascii="宋体" w:hAnsi="宋体" w:eastAsia="宋体" w:cs="宋体"/>
          <w:color w:val="auto"/>
          <w:spacing w:val="-1"/>
          <w:sz w:val="24"/>
          <w:szCs w:val="24"/>
        </w:rPr>
        <w:t>19.2 评审标准和分值分配：</w:t>
      </w:r>
    </w:p>
    <w:p w14:paraId="3BE7494A">
      <w:pPr>
        <w:spacing w:line="219" w:lineRule="auto"/>
        <w:ind w:left="500"/>
        <w:rPr>
          <w:rFonts w:ascii="宋体" w:hAnsi="宋体" w:eastAsia="宋体" w:cs="宋体"/>
          <w:spacing w:val="-1"/>
          <w:sz w:val="24"/>
          <w:szCs w:val="24"/>
        </w:rPr>
      </w:pPr>
    </w:p>
    <w:p w14:paraId="64008754">
      <w:pPr>
        <w:spacing w:line="219" w:lineRule="auto"/>
        <w:ind w:left="500"/>
        <w:rPr>
          <w:rFonts w:ascii="宋体" w:hAnsi="宋体" w:eastAsia="宋体" w:cs="宋体"/>
          <w:spacing w:val="-1"/>
          <w:sz w:val="24"/>
          <w:szCs w:val="24"/>
        </w:rPr>
      </w:pPr>
    </w:p>
    <w:p w14:paraId="0EE28F25">
      <w:pPr>
        <w:spacing w:line="219" w:lineRule="auto"/>
        <w:ind w:left="500"/>
        <w:rPr>
          <w:rFonts w:ascii="宋体" w:hAnsi="宋体" w:eastAsia="宋体" w:cs="宋体"/>
          <w:spacing w:val="-1"/>
          <w:sz w:val="24"/>
          <w:szCs w:val="24"/>
        </w:rPr>
      </w:pPr>
    </w:p>
    <w:p w14:paraId="44FA4A08">
      <w:pPr>
        <w:spacing w:line="219" w:lineRule="auto"/>
        <w:ind w:left="500"/>
        <w:rPr>
          <w:rFonts w:ascii="宋体" w:hAnsi="宋体" w:eastAsia="宋体" w:cs="宋体"/>
          <w:spacing w:val="-1"/>
          <w:sz w:val="24"/>
          <w:szCs w:val="24"/>
        </w:rPr>
      </w:pPr>
    </w:p>
    <w:p w14:paraId="54B8164C">
      <w:pPr>
        <w:spacing w:line="219" w:lineRule="auto"/>
        <w:ind w:left="500"/>
        <w:rPr>
          <w:rFonts w:ascii="宋体" w:hAnsi="宋体" w:eastAsia="宋体" w:cs="宋体"/>
          <w:spacing w:val="-1"/>
          <w:sz w:val="24"/>
          <w:szCs w:val="24"/>
        </w:rPr>
      </w:pPr>
    </w:p>
    <w:p w14:paraId="10EA1E2F">
      <w:pPr>
        <w:spacing w:line="219" w:lineRule="auto"/>
        <w:ind w:left="500"/>
        <w:rPr>
          <w:rFonts w:ascii="宋体" w:hAnsi="宋体" w:eastAsia="宋体" w:cs="宋体"/>
          <w:spacing w:val="-1"/>
          <w:sz w:val="24"/>
          <w:szCs w:val="24"/>
        </w:rPr>
      </w:pPr>
    </w:p>
    <w:p w14:paraId="66B212A4">
      <w:pPr>
        <w:spacing w:line="219" w:lineRule="auto"/>
        <w:ind w:left="500"/>
        <w:rPr>
          <w:rFonts w:ascii="宋体" w:hAnsi="宋体" w:eastAsia="宋体" w:cs="宋体"/>
          <w:spacing w:val="-1"/>
          <w:sz w:val="24"/>
          <w:szCs w:val="24"/>
        </w:rPr>
      </w:pPr>
    </w:p>
    <w:p w14:paraId="11F51733">
      <w:pPr>
        <w:spacing w:line="219" w:lineRule="auto"/>
        <w:ind w:left="500"/>
        <w:rPr>
          <w:rFonts w:ascii="宋体" w:hAnsi="宋体" w:eastAsia="宋体" w:cs="宋体"/>
          <w:spacing w:val="-1"/>
          <w:sz w:val="24"/>
          <w:szCs w:val="24"/>
        </w:rPr>
      </w:pPr>
    </w:p>
    <w:p w14:paraId="1FCDB6E7">
      <w:pPr>
        <w:spacing w:line="219" w:lineRule="auto"/>
        <w:ind w:left="500"/>
        <w:rPr>
          <w:rFonts w:ascii="宋体" w:hAnsi="宋体" w:eastAsia="宋体" w:cs="宋体"/>
          <w:spacing w:val="-1"/>
          <w:sz w:val="24"/>
          <w:szCs w:val="24"/>
        </w:rPr>
      </w:pPr>
    </w:p>
    <w:p w14:paraId="509A2BBB">
      <w:pPr>
        <w:spacing w:line="219" w:lineRule="auto"/>
        <w:ind w:left="500"/>
        <w:rPr>
          <w:rFonts w:ascii="宋体" w:hAnsi="宋体" w:eastAsia="宋体" w:cs="宋体"/>
          <w:spacing w:val="-1"/>
          <w:sz w:val="24"/>
          <w:szCs w:val="24"/>
        </w:rPr>
      </w:pPr>
    </w:p>
    <w:p w14:paraId="77765BC7">
      <w:pPr>
        <w:spacing w:line="204" w:lineRule="exact"/>
      </w:pPr>
    </w:p>
    <w:p w14:paraId="3B69E274">
      <w:pPr>
        <w:autoSpaceDE w:val="0"/>
        <w:autoSpaceDN w:val="0"/>
        <w:spacing w:line="360" w:lineRule="auto"/>
        <w:jc w:val="left"/>
        <w:rPr>
          <w:rFonts w:hint="eastAsia" w:ascii="宋体" w:hAnsi="宋体" w:eastAsia="宋体" w:cs="宋体"/>
          <w:color w:val="auto"/>
          <w:sz w:val="24"/>
          <w:lang w:val="zh-CN" w:eastAsia="zh-CN"/>
        </w:rPr>
      </w:pPr>
    </w:p>
    <w:tbl>
      <w:tblPr>
        <w:tblStyle w:val="10"/>
        <w:tblW w:w="100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45"/>
        <w:gridCol w:w="1696"/>
        <w:gridCol w:w="858"/>
        <w:gridCol w:w="6499"/>
      </w:tblGrid>
      <w:tr w14:paraId="63349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545CD190">
            <w:pPr>
              <w:adjustRightInd w:val="0"/>
              <w:snapToGrid w:val="0"/>
              <w:spacing w:line="360" w:lineRule="auto"/>
              <w:ind w:firstLine="240" w:firstLineChars="1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类别</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9BD684F">
            <w:pPr>
              <w:adjustRightInd w:val="0"/>
              <w:snapToGrid w:val="0"/>
              <w:spacing w:line="360" w:lineRule="auto"/>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C18001C">
            <w:pPr>
              <w:adjustRightInd w:val="0"/>
              <w:snapToGrid w:val="0"/>
              <w:spacing w:line="360" w:lineRule="auto"/>
              <w:ind w:left="210" w:leftChars="100"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满分 分值</w:t>
            </w:r>
          </w:p>
        </w:tc>
        <w:tc>
          <w:tcPr>
            <w:tcW w:w="6499" w:type="dxa"/>
            <w:tcBorders>
              <w:top w:val="single" w:color="auto" w:sz="4" w:space="0"/>
              <w:left w:val="single" w:color="auto" w:sz="4" w:space="0"/>
              <w:bottom w:val="single" w:color="auto" w:sz="4" w:space="0"/>
              <w:right w:val="single" w:color="auto" w:sz="4" w:space="0"/>
            </w:tcBorders>
            <w:noWrap w:val="0"/>
            <w:vAlign w:val="center"/>
          </w:tcPr>
          <w:p w14:paraId="1E044955">
            <w:pPr>
              <w:adjustRightInd w:val="0"/>
              <w:snapToGrid w:val="0"/>
              <w:spacing w:line="360" w:lineRule="auto"/>
              <w:ind w:firstLine="3182" w:firstLineChars="1326"/>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评标标准</w:t>
            </w:r>
          </w:p>
        </w:tc>
      </w:tr>
      <w:tr w14:paraId="07E29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3ADCA1DA">
            <w:pPr>
              <w:adjustRightInd w:val="0"/>
              <w:snapToGrid w:val="0"/>
              <w:spacing w:line="360" w:lineRule="auto"/>
              <w:jc w:val="center"/>
              <w:rPr>
                <w:rFonts w:hint="eastAsia" w:ascii="宋体" w:hAnsi="宋体" w:eastAsia="宋体" w:cs="宋体"/>
                <w:snapToGrid w:val="0"/>
                <w:color w:val="000000"/>
                <w:spacing w:val="16"/>
                <w:kern w:val="0"/>
                <w:sz w:val="22"/>
                <w:szCs w:val="22"/>
                <w:lang w:val="en-US" w:eastAsia="zh-CN" w:bidi="ar-SA"/>
              </w:rPr>
            </w:pPr>
          </w:p>
          <w:p w14:paraId="22D5B4BC">
            <w:pPr>
              <w:adjustRightInd w:val="0"/>
              <w:snapToGrid w:val="0"/>
              <w:spacing w:line="360" w:lineRule="auto"/>
              <w:ind w:firstLine="252" w:firstLineChars="100"/>
              <w:jc w:val="both"/>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投标</w:t>
            </w:r>
          </w:p>
          <w:p w14:paraId="2BA3904B">
            <w:pPr>
              <w:adjustRightInd w:val="0"/>
              <w:snapToGrid w:val="0"/>
              <w:spacing w:line="360" w:lineRule="auto"/>
              <w:jc w:val="center"/>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报价</w:t>
            </w:r>
          </w:p>
          <w:p w14:paraId="3F75F3CF">
            <w:pPr>
              <w:adjustRightInd w:val="0"/>
              <w:snapToGrid w:val="0"/>
              <w:spacing w:line="360" w:lineRule="auto"/>
              <w:jc w:val="center"/>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30分</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141A540F">
            <w:pPr>
              <w:adjustRightInd w:val="0"/>
              <w:snapToGrid w:val="0"/>
              <w:spacing w:line="360" w:lineRule="auto"/>
              <w:ind w:firstLine="504" w:firstLineChars="200"/>
              <w:jc w:val="both"/>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报价分</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E554567">
            <w:pPr>
              <w:adjustRightInd w:val="0"/>
              <w:snapToGrid w:val="0"/>
              <w:spacing w:line="360" w:lineRule="auto"/>
              <w:ind w:firstLine="252" w:firstLineChars="100"/>
              <w:jc w:val="both"/>
              <w:rPr>
                <w:rFonts w:hint="default"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30</w:t>
            </w:r>
          </w:p>
        </w:tc>
        <w:tc>
          <w:tcPr>
            <w:tcW w:w="6499" w:type="dxa"/>
            <w:tcBorders>
              <w:top w:val="single" w:color="auto" w:sz="4" w:space="0"/>
              <w:left w:val="single" w:color="auto" w:sz="4" w:space="0"/>
              <w:bottom w:val="single" w:color="auto" w:sz="4" w:space="0"/>
              <w:right w:val="single" w:color="auto" w:sz="4" w:space="0"/>
            </w:tcBorders>
            <w:noWrap w:val="0"/>
            <w:vAlign w:val="center"/>
          </w:tcPr>
          <w:p w14:paraId="4ED9B15C">
            <w:pPr>
              <w:pStyle w:val="15"/>
              <w:spacing w:before="111" w:line="308" w:lineRule="auto"/>
              <w:ind w:right="4"/>
              <w:rPr>
                <w:rFonts w:ascii="宋体" w:hAnsi="宋体" w:eastAsia="宋体" w:cs="宋体"/>
                <w:snapToGrid w:val="0"/>
                <w:color w:val="000000"/>
                <w:spacing w:val="16"/>
                <w:kern w:val="0"/>
                <w:sz w:val="22"/>
                <w:szCs w:val="22"/>
                <w:lang w:val="en-US" w:eastAsia="en-US" w:bidi="ar-SA"/>
              </w:rPr>
            </w:pPr>
            <w:r>
              <w:rPr>
                <w:rFonts w:ascii="宋体" w:hAnsi="宋体" w:eastAsia="宋体" w:cs="宋体"/>
                <w:snapToGrid w:val="0"/>
                <w:color w:val="000000"/>
                <w:spacing w:val="16"/>
                <w:kern w:val="0"/>
                <w:sz w:val="22"/>
                <w:szCs w:val="22"/>
                <w:lang w:val="en-US" w:eastAsia="en-US" w:bidi="ar-SA"/>
              </w:rPr>
              <w:t>（1）价格分应当采用低价优先法计算，即满足</w:t>
            </w:r>
            <w:r>
              <w:rPr>
                <w:rFonts w:hint="eastAsia" w:cs="宋体"/>
                <w:snapToGrid w:val="0"/>
                <w:color w:val="000000"/>
                <w:spacing w:val="16"/>
                <w:kern w:val="0"/>
                <w:sz w:val="22"/>
                <w:szCs w:val="22"/>
                <w:lang w:val="en-US" w:eastAsia="zh-CN" w:bidi="ar-SA"/>
              </w:rPr>
              <w:t>磋商</w:t>
            </w:r>
            <w:r>
              <w:rPr>
                <w:rFonts w:ascii="宋体" w:hAnsi="宋体" w:eastAsia="宋体" w:cs="宋体"/>
                <w:snapToGrid w:val="0"/>
                <w:color w:val="000000"/>
                <w:spacing w:val="16"/>
                <w:kern w:val="0"/>
                <w:sz w:val="22"/>
                <w:szCs w:val="22"/>
                <w:lang w:val="en-US" w:eastAsia="en-US" w:bidi="ar-SA"/>
              </w:rPr>
              <w:t>文件要求且投标报价价格最低的投标报价为评标基准价，其价格分为满分。其他投标人的价格分统一按照下列公式计算：投标报价得分=(评标基准价／投标报价)×100×30%；（四舍五入后保留小数点后两位 ) 。</w:t>
            </w:r>
          </w:p>
          <w:p w14:paraId="028813AD">
            <w:pPr>
              <w:pStyle w:val="15"/>
              <w:spacing w:before="5" w:line="307" w:lineRule="auto"/>
              <w:ind w:right="4"/>
              <w:rPr>
                <w:rFonts w:ascii="宋体" w:hAnsi="宋体" w:eastAsia="宋体" w:cs="宋体"/>
                <w:snapToGrid w:val="0"/>
                <w:color w:val="000000"/>
                <w:spacing w:val="16"/>
                <w:kern w:val="0"/>
                <w:sz w:val="22"/>
                <w:szCs w:val="22"/>
                <w:lang w:val="en-US" w:eastAsia="en-US" w:bidi="ar-SA"/>
              </w:rPr>
            </w:pPr>
            <w:r>
              <w:rPr>
                <w:rFonts w:ascii="宋体" w:hAnsi="宋体" w:eastAsia="宋体" w:cs="宋体"/>
                <w:snapToGrid w:val="0"/>
                <w:color w:val="000000"/>
                <w:spacing w:val="16"/>
                <w:kern w:val="0"/>
                <w:sz w:val="22"/>
                <w:szCs w:val="22"/>
                <w:lang w:val="en-US" w:eastAsia="en-US" w:bidi="ar-SA"/>
              </w:rPr>
              <w:t>（2）因落实政府采购政策进行价格调整的，以调整后的价格计算评标基准价和投标报价。监狱企业和残疾人福利性单位属于小型、微型企业的，不重复享受政策。《关于进一步加大政府采购支持中小企业力度的通知》（财库〔2022〕19号），对小型和微型企业制造（生产）产品的价格给予</w:t>
            </w:r>
            <w:r>
              <w:rPr>
                <w:rFonts w:ascii="宋体" w:hAnsi="宋体" w:eastAsia="宋体" w:cs="宋体"/>
                <w:snapToGrid w:val="0"/>
                <w:color w:val="auto"/>
                <w:spacing w:val="16"/>
                <w:kern w:val="0"/>
                <w:sz w:val="22"/>
                <w:szCs w:val="22"/>
                <w:lang w:val="en-US" w:eastAsia="en-US" w:bidi="ar-SA"/>
              </w:rPr>
              <w:t>10%的扣除，用</w:t>
            </w:r>
            <w:r>
              <w:rPr>
                <w:rFonts w:ascii="宋体" w:hAnsi="宋体" w:eastAsia="宋体" w:cs="宋体"/>
                <w:snapToGrid w:val="0"/>
                <w:color w:val="000000"/>
                <w:spacing w:val="16"/>
                <w:kern w:val="0"/>
                <w:sz w:val="22"/>
                <w:szCs w:val="22"/>
                <w:lang w:val="en-US" w:eastAsia="en-US" w:bidi="ar-SA"/>
              </w:rPr>
              <w:t>扣除后的价格参与评审）。</w:t>
            </w:r>
          </w:p>
          <w:p w14:paraId="00E81510">
            <w:pPr>
              <w:pStyle w:val="15"/>
              <w:spacing w:line="335" w:lineRule="auto"/>
              <w:ind w:right="5"/>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注：1、预留100%</w:t>
            </w:r>
            <w:r>
              <w:rPr>
                <w:rFonts w:hint="eastAsia" w:ascii="宋体" w:hAnsi="宋体" w:eastAsia="宋体" w:cs="宋体"/>
                <w:b/>
                <w:bCs/>
                <w:sz w:val="24"/>
                <w:szCs w:val="24"/>
                <w:highlight w:val="none"/>
              </w:rPr>
              <w:t>专门面向中小企业采购</w:t>
            </w:r>
            <w:r>
              <w:rPr>
                <w:rFonts w:hint="eastAsia" w:ascii="宋体" w:hAnsi="宋体" w:eastAsia="宋体" w:cs="宋体"/>
                <w:b/>
                <w:bCs/>
                <w:sz w:val="24"/>
                <w:szCs w:val="24"/>
                <w:highlight w:val="none"/>
                <w:lang w:val="en-US" w:eastAsia="zh-CN"/>
              </w:rPr>
              <w:t>的项目不适用本条；2、</w:t>
            </w:r>
            <w:r>
              <w:rPr>
                <w:rFonts w:hint="eastAsia" w:ascii="宋体" w:hAnsi="宋体" w:eastAsia="宋体" w:cs="宋体"/>
                <w:b/>
                <w:bCs/>
                <w:sz w:val="24"/>
                <w:szCs w:val="24"/>
                <w:highlight w:val="none"/>
              </w:rPr>
              <w:t>未预留份额专门面向中小企业采购的</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项目，以及预留份额项目中的非预留部分采购包</w:t>
            </w:r>
            <w:r>
              <w:rPr>
                <w:rFonts w:hint="eastAsia" w:ascii="宋体" w:hAnsi="宋体" w:eastAsia="宋体" w:cs="宋体"/>
                <w:b/>
                <w:bCs/>
                <w:sz w:val="24"/>
                <w:szCs w:val="24"/>
                <w:highlight w:val="none"/>
                <w:lang w:val="en-US" w:eastAsia="zh-CN"/>
              </w:rPr>
              <w:t>适用本条。</w:t>
            </w:r>
            <w:r>
              <w:rPr>
                <w:rFonts w:hint="eastAsia" w:ascii="宋体" w:hAnsi="宋体" w:eastAsia="宋体" w:cs="宋体"/>
                <w:b/>
                <w:bCs/>
                <w:sz w:val="24"/>
                <w:szCs w:val="24"/>
                <w:highlight w:val="none"/>
              </w:rPr>
              <w:t>）</w:t>
            </w:r>
          </w:p>
          <w:p w14:paraId="20E911E8">
            <w:pPr>
              <w:pStyle w:val="15"/>
              <w:spacing w:line="335" w:lineRule="auto"/>
              <w:ind w:right="5"/>
              <w:rPr>
                <w:rFonts w:ascii="宋体" w:hAnsi="宋体" w:eastAsia="宋体" w:cs="宋体"/>
                <w:snapToGrid w:val="0"/>
                <w:color w:val="000000"/>
                <w:spacing w:val="16"/>
                <w:kern w:val="0"/>
                <w:sz w:val="22"/>
                <w:szCs w:val="22"/>
                <w:lang w:val="en-US" w:eastAsia="en-US" w:bidi="ar-SA"/>
              </w:rPr>
            </w:pPr>
            <w:r>
              <w:rPr>
                <w:spacing w:val="11"/>
                <w:sz w:val="22"/>
                <w:szCs w:val="22"/>
              </w:rPr>
              <w:t>（3）残疾人福利性单位、监狱企业视同小型、微型企业；残疾人</w:t>
            </w:r>
            <w:r>
              <w:rPr>
                <w:spacing w:val="9"/>
                <w:sz w:val="22"/>
                <w:szCs w:val="22"/>
              </w:rPr>
              <w:t>福利性单位属于小型、微型企业或监狱企业的，不重复享受政策。</w:t>
            </w:r>
          </w:p>
          <w:p w14:paraId="17C3EF7C">
            <w:pPr>
              <w:pStyle w:val="15"/>
              <w:spacing w:before="112" w:line="308" w:lineRule="auto"/>
              <w:ind w:left="28" w:right="4" w:hanging="20"/>
              <w:jc w:val="both"/>
              <w:rPr>
                <w:rFonts w:ascii="宋体" w:hAnsi="宋体" w:eastAsia="宋体" w:cs="宋体"/>
                <w:snapToGrid w:val="0"/>
                <w:color w:val="000000"/>
                <w:spacing w:val="16"/>
                <w:kern w:val="0"/>
                <w:sz w:val="22"/>
                <w:szCs w:val="22"/>
                <w:lang w:val="en-US" w:eastAsia="en-US" w:bidi="ar-SA"/>
              </w:rPr>
            </w:pPr>
            <w:r>
              <w:rPr>
                <w:rFonts w:ascii="宋体" w:hAnsi="宋体" w:eastAsia="宋体" w:cs="宋体"/>
                <w:snapToGrid w:val="0"/>
                <w:color w:val="000000"/>
                <w:spacing w:val="16"/>
                <w:kern w:val="0"/>
                <w:sz w:val="22"/>
                <w:szCs w:val="22"/>
                <w:lang w:val="en-US" w:eastAsia="en-US" w:bidi="ar-SA"/>
              </w:rPr>
              <w:t>（</w:t>
            </w:r>
            <w:r>
              <w:rPr>
                <w:rFonts w:hint="eastAsia" w:cs="宋体"/>
                <w:snapToGrid w:val="0"/>
                <w:color w:val="000000"/>
                <w:spacing w:val="16"/>
                <w:kern w:val="0"/>
                <w:sz w:val="22"/>
                <w:szCs w:val="22"/>
                <w:lang w:val="en-US" w:eastAsia="zh-CN" w:bidi="ar-SA"/>
              </w:rPr>
              <w:t>4</w:t>
            </w:r>
            <w:r>
              <w:rPr>
                <w:rFonts w:ascii="宋体" w:hAnsi="宋体" w:eastAsia="宋体" w:cs="宋体"/>
                <w:snapToGrid w:val="0"/>
                <w:color w:val="000000"/>
                <w:spacing w:val="16"/>
                <w:kern w:val="0"/>
                <w:sz w:val="22"/>
                <w:szCs w:val="22"/>
                <w:lang w:val="en-US" w:eastAsia="en-US" w:bidi="ar-SA"/>
              </w:rPr>
              <w:t>）因落实在政府采购中实施本国产品标准及相关政策，对于符合《国务院办公厅关于在政府采购中实施本国产品标准及相关政策的通知》（国办发〔2025〕34号）要求的给予价格优惠。（政府采购活动中既有本国产品又有非本国产品参与竞争的，依法对本国产品给予价格评审优惠，对本国产品的报价给予</w:t>
            </w:r>
            <w:r>
              <w:rPr>
                <w:rFonts w:ascii="宋体" w:hAnsi="宋体" w:eastAsia="宋体" w:cs="宋体"/>
                <w:snapToGrid w:val="0"/>
                <w:color w:val="000000"/>
                <w:spacing w:val="16"/>
                <w:kern w:val="0"/>
                <w:sz w:val="22"/>
                <w:szCs w:val="22"/>
                <w:highlight w:val="none"/>
                <w:lang w:val="en-US" w:eastAsia="en-US" w:bidi="ar-SA"/>
              </w:rPr>
              <w:t>20%的价格扣除,</w:t>
            </w:r>
            <w:r>
              <w:rPr>
                <w:rFonts w:ascii="宋体" w:hAnsi="宋体" w:eastAsia="宋体" w:cs="宋体"/>
                <w:snapToGrid w:val="0"/>
                <w:color w:val="000000"/>
                <w:spacing w:val="16"/>
                <w:kern w:val="0"/>
                <w:sz w:val="22"/>
                <w:szCs w:val="22"/>
                <w:lang w:val="en-US" w:eastAsia="en-US" w:bidi="ar-SA"/>
              </w:rPr>
              <w:t>用扣除后的价格参与评审。</w:t>
            </w:r>
          </w:p>
          <w:p w14:paraId="473C4967">
            <w:pPr>
              <w:pStyle w:val="15"/>
              <w:spacing w:before="6" w:line="307" w:lineRule="auto"/>
              <w:ind w:left="9" w:right="4" w:firstLine="495"/>
              <w:jc w:val="both"/>
              <w:rPr>
                <w:rFonts w:ascii="宋体" w:hAnsi="宋体" w:eastAsia="宋体" w:cs="宋体"/>
                <w:snapToGrid w:val="0"/>
                <w:color w:val="000000"/>
                <w:spacing w:val="16"/>
                <w:kern w:val="0"/>
                <w:sz w:val="22"/>
                <w:szCs w:val="22"/>
                <w:lang w:val="en-US" w:eastAsia="en-US" w:bidi="ar-SA"/>
              </w:rPr>
            </w:pPr>
            <w:r>
              <w:rPr>
                <w:rFonts w:ascii="宋体" w:hAnsi="宋体" w:eastAsia="宋体" w:cs="宋体"/>
                <w:snapToGrid w:val="0"/>
                <w:color w:val="000000"/>
                <w:spacing w:val="16"/>
                <w:kern w:val="0"/>
                <w:sz w:val="22"/>
                <w:szCs w:val="22"/>
                <w:lang w:val="en-US" w:eastAsia="en-US"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77A1710">
            <w:pPr>
              <w:adjustRightInd w:val="0"/>
              <w:snapToGrid w:val="0"/>
              <w:spacing w:line="360" w:lineRule="auto"/>
              <w:jc w:val="left"/>
              <w:rPr>
                <w:rFonts w:hint="eastAsia"/>
                <w:sz w:val="24"/>
                <w:szCs w:val="24"/>
                <w:lang w:eastAsia="zh-CN"/>
              </w:rPr>
            </w:pPr>
            <w:r>
              <w:rPr>
                <w:rFonts w:ascii="宋体" w:hAnsi="宋体" w:eastAsia="宋体" w:cs="宋体"/>
                <w:snapToGrid w:val="0"/>
                <w:color w:val="000000"/>
                <w:spacing w:val="16"/>
                <w:kern w:val="0"/>
                <w:sz w:val="22"/>
                <w:szCs w:val="22"/>
                <w:lang w:val="en-US" w:eastAsia="en-US" w:bidi="ar-SA"/>
              </w:rPr>
              <w:t>（</w:t>
            </w:r>
            <w:r>
              <w:rPr>
                <w:rFonts w:hint="eastAsia" w:cs="宋体"/>
                <w:snapToGrid w:val="0"/>
                <w:color w:val="000000"/>
                <w:spacing w:val="16"/>
                <w:kern w:val="0"/>
                <w:sz w:val="22"/>
                <w:szCs w:val="22"/>
                <w:lang w:val="en-US" w:eastAsia="zh-CN" w:bidi="ar-SA"/>
              </w:rPr>
              <w:t>5</w:t>
            </w:r>
            <w:r>
              <w:rPr>
                <w:rFonts w:ascii="宋体" w:hAnsi="宋体" w:eastAsia="宋体" w:cs="宋体"/>
                <w:snapToGrid w:val="0"/>
                <w:color w:val="000000"/>
                <w:spacing w:val="16"/>
                <w:kern w:val="0"/>
                <w:sz w:val="22"/>
                <w:szCs w:val="22"/>
                <w:lang w:val="en-US" w:eastAsia="en-US" w:bidi="ar-SA"/>
              </w:rPr>
              <w:t>）执行国家统一定价标准和采用固定价格采购的项目，其价格不列为评审因素。</w:t>
            </w:r>
          </w:p>
        </w:tc>
      </w:tr>
      <w:tr w14:paraId="45DED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7" w:hRule="atLeast"/>
          <w:jc w:val="center"/>
        </w:trPr>
        <w:tc>
          <w:tcPr>
            <w:tcW w:w="1045" w:type="dxa"/>
            <w:vMerge w:val="restart"/>
            <w:tcBorders>
              <w:top w:val="single" w:color="auto" w:sz="4" w:space="0"/>
              <w:left w:val="single" w:color="auto" w:sz="4" w:space="0"/>
              <w:right w:val="single" w:color="auto" w:sz="4" w:space="0"/>
            </w:tcBorders>
            <w:noWrap w:val="0"/>
            <w:vAlign w:val="center"/>
          </w:tcPr>
          <w:p w14:paraId="4894A3FA">
            <w:pPr>
              <w:pStyle w:val="15"/>
              <w:spacing w:before="6" w:line="307" w:lineRule="auto"/>
              <w:ind w:right="4"/>
              <w:jc w:val="center"/>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技术</w:t>
            </w:r>
          </w:p>
          <w:p w14:paraId="67E89353">
            <w:pPr>
              <w:pStyle w:val="15"/>
              <w:spacing w:before="6" w:line="307" w:lineRule="auto"/>
              <w:ind w:right="4"/>
              <w:jc w:val="center"/>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水平</w:t>
            </w:r>
          </w:p>
          <w:p w14:paraId="75A55179">
            <w:pPr>
              <w:pStyle w:val="15"/>
              <w:spacing w:before="6" w:line="307" w:lineRule="auto"/>
              <w:ind w:right="4"/>
              <w:jc w:val="center"/>
              <w:rPr>
                <w:rFonts w:hint="eastAsia" w:ascii="宋体" w:hAnsi="宋体" w:eastAsia="宋体" w:cs="宋体"/>
                <w:snapToGrid w:val="0"/>
                <w:color w:val="000000"/>
                <w:spacing w:val="16"/>
                <w:kern w:val="0"/>
                <w:sz w:val="22"/>
                <w:szCs w:val="22"/>
                <w:lang w:val="en-US" w:eastAsia="zh-CN" w:bidi="ar-SA"/>
              </w:rPr>
            </w:pPr>
            <w:r>
              <w:rPr>
                <w:rFonts w:hint="eastAsia" w:cs="宋体"/>
                <w:snapToGrid w:val="0"/>
                <w:color w:val="000000"/>
                <w:spacing w:val="16"/>
                <w:kern w:val="0"/>
                <w:sz w:val="22"/>
                <w:szCs w:val="22"/>
                <w:lang w:val="en-US" w:eastAsia="zh-CN" w:bidi="ar-SA"/>
              </w:rPr>
              <w:t>30</w:t>
            </w:r>
            <w:r>
              <w:rPr>
                <w:rFonts w:hint="eastAsia" w:ascii="宋体" w:hAnsi="宋体" w:eastAsia="宋体" w:cs="宋体"/>
                <w:snapToGrid w:val="0"/>
                <w:color w:val="000000"/>
                <w:spacing w:val="16"/>
                <w:kern w:val="0"/>
                <w:sz w:val="22"/>
                <w:szCs w:val="22"/>
                <w:lang w:val="en-US" w:eastAsia="zh-CN" w:bidi="ar-SA"/>
              </w:rPr>
              <w:t>分</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48AC615C">
            <w:pPr>
              <w:pStyle w:val="15"/>
              <w:spacing w:before="6" w:line="307" w:lineRule="auto"/>
              <w:ind w:right="4" w:firstLine="252" w:firstLineChars="100"/>
              <w:jc w:val="both"/>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技术参数</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4AEA660">
            <w:pPr>
              <w:pStyle w:val="15"/>
              <w:spacing w:before="6" w:line="307" w:lineRule="auto"/>
              <w:ind w:right="4" w:firstLine="252" w:firstLineChars="100"/>
              <w:jc w:val="both"/>
              <w:rPr>
                <w:rFonts w:hint="default" w:ascii="宋体" w:hAnsi="宋体" w:eastAsia="宋体" w:cs="宋体"/>
                <w:snapToGrid w:val="0"/>
                <w:color w:val="000000"/>
                <w:spacing w:val="16"/>
                <w:kern w:val="0"/>
                <w:sz w:val="22"/>
                <w:szCs w:val="22"/>
                <w:lang w:val="en-US" w:eastAsia="zh-CN" w:bidi="ar-SA"/>
              </w:rPr>
            </w:pPr>
            <w:r>
              <w:rPr>
                <w:rFonts w:hint="eastAsia" w:cs="宋体"/>
                <w:snapToGrid w:val="0"/>
                <w:color w:val="000000"/>
                <w:spacing w:val="16"/>
                <w:kern w:val="0"/>
                <w:sz w:val="22"/>
                <w:szCs w:val="22"/>
                <w:lang w:val="en-US" w:eastAsia="zh-CN" w:bidi="ar-SA"/>
              </w:rPr>
              <w:t>29</w:t>
            </w:r>
          </w:p>
        </w:tc>
        <w:tc>
          <w:tcPr>
            <w:tcW w:w="6499" w:type="dxa"/>
            <w:tcBorders>
              <w:top w:val="single" w:color="auto" w:sz="4" w:space="0"/>
              <w:left w:val="single" w:color="auto" w:sz="4" w:space="0"/>
              <w:bottom w:val="single" w:color="auto" w:sz="4" w:space="0"/>
              <w:right w:val="single" w:color="auto" w:sz="4" w:space="0"/>
            </w:tcBorders>
            <w:noWrap w:val="0"/>
            <w:vAlign w:val="center"/>
          </w:tcPr>
          <w:p w14:paraId="0A8AE9A7">
            <w:pPr>
              <w:pStyle w:val="15"/>
              <w:spacing w:before="6" w:line="307" w:lineRule="auto"/>
              <w:ind w:right="4"/>
              <w:jc w:val="both"/>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投标产品技术指标参数和配置完全满足或高于</w:t>
            </w:r>
            <w:r>
              <w:rPr>
                <w:rFonts w:hint="eastAsia" w:cs="宋体"/>
                <w:snapToGrid w:val="0"/>
                <w:color w:val="000000"/>
                <w:spacing w:val="16"/>
                <w:kern w:val="0"/>
                <w:sz w:val="22"/>
                <w:szCs w:val="22"/>
                <w:lang w:val="en-US" w:eastAsia="zh-CN" w:bidi="ar-SA"/>
              </w:rPr>
              <w:t>磋商</w:t>
            </w:r>
            <w:r>
              <w:rPr>
                <w:rFonts w:hint="eastAsia" w:ascii="宋体" w:hAnsi="宋体" w:eastAsia="宋体" w:cs="宋体"/>
                <w:snapToGrid w:val="0"/>
                <w:color w:val="000000"/>
                <w:spacing w:val="16"/>
                <w:kern w:val="0"/>
                <w:sz w:val="22"/>
                <w:szCs w:val="22"/>
                <w:lang w:val="en-US" w:eastAsia="zh-CN" w:bidi="ar-SA"/>
              </w:rPr>
              <w:t>文件要求的，得29分，▲项技术参数每有一项负偏离扣2分，其他技术参数每有一项负偏离扣0.5分，扣完为止。</w:t>
            </w:r>
          </w:p>
          <w:p w14:paraId="2D7E810D">
            <w:pPr>
              <w:pStyle w:val="15"/>
              <w:spacing w:before="6" w:line="307" w:lineRule="auto"/>
              <w:ind w:right="4"/>
              <w:jc w:val="both"/>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注：针对技术条款响应，若技术参数要求提供对应证明材料，应按要求提供；若技术参数未要求提供证明材料，投标时提供国家认可的质监机构出具的投标产品的产品检验报告或证明技术参数响应的相关资料、彩页(或厂家公开发布的资料参数) 、技术白皮书、相关认证等资料，若未提供有效证明材料则该参数将被视为不满足。）</w:t>
            </w:r>
          </w:p>
        </w:tc>
      </w:tr>
      <w:tr w14:paraId="2AAD4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1045" w:type="dxa"/>
            <w:vMerge w:val="continue"/>
            <w:tcBorders>
              <w:left w:val="single" w:color="auto" w:sz="4" w:space="0"/>
              <w:right w:val="single" w:color="auto" w:sz="4" w:space="0"/>
            </w:tcBorders>
            <w:noWrap w:val="0"/>
            <w:vAlign w:val="center"/>
          </w:tcPr>
          <w:p w14:paraId="01AC1814">
            <w:pPr>
              <w:pStyle w:val="15"/>
              <w:spacing w:before="6" w:line="307" w:lineRule="auto"/>
              <w:ind w:left="9" w:right="4" w:firstLine="495"/>
              <w:jc w:val="both"/>
              <w:rPr>
                <w:rFonts w:hint="eastAsia" w:ascii="宋体" w:hAnsi="宋体" w:eastAsia="宋体" w:cs="宋体"/>
                <w:snapToGrid w:val="0"/>
                <w:color w:val="000000"/>
                <w:spacing w:val="16"/>
                <w:kern w:val="0"/>
                <w:sz w:val="22"/>
                <w:szCs w:val="22"/>
                <w:lang w:val="en-US" w:eastAsia="zh-CN" w:bidi="ar-SA"/>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57A25B18">
            <w:pPr>
              <w:pStyle w:val="15"/>
              <w:spacing w:before="6" w:line="307" w:lineRule="auto"/>
              <w:ind w:right="4" w:firstLine="252" w:firstLineChars="100"/>
              <w:jc w:val="both"/>
              <w:rPr>
                <w:rFonts w:hint="default"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节能和环保</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11BB7BF1">
            <w:pPr>
              <w:pStyle w:val="15"/>
              <w:spacing w:before="6" w:line="307" w:lineRule="auto"/>
              <w:ind w:right="4" w:firstLine="252" w:firstLineChars="100"/>
              <w:jc w:val="both"/>
              <w:rPr>
                <w:rFonts w:hint="default"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1</w:t>
            </w:r>
          </w:p>
        </w:tc>
        <w:tc>
          <w:tcPr>
            <w:tcW w:w="6499" w:type="dxa"/>
            <w:tcBorders>
              <w:top w:val="single" w:color="auto" w:sz="4" w:space="0"/>
              <w:left w:val="single" w:color="auto" w:sz="4" w:space="0"/>
              <w:bottom w:val="single" w:color="auto" w:sz="4" w:space="0"/>
              <w:right w:val="single" w:color="auto" w:sz="4" w:space="0"/>
            </w:tcBorders>
            <w:noWrap w:val="0"/>
            <w:vAlign w:val="center"/>
          </w:tcPr>
          <w:p w14:paraId="0C502AE3">
            <w:pPr>
              <w:pStyle w:val="15"/>
              <w:spacing w:before="6" w:line="307" w:lineRule="auto"/>
              <w:ind w:right="4"/>
              <w:jc w:val="both"/>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所投产品为节能产品，每提供1份得0.5分，所投产品为环保产品，每提供1份得0.5分该项得分的认定以《国家节能产品认证证书》、《中国环境标志产品认证证书》复印件为准。</w:t>
            </w:r>
          </w:p>
        </w:tc>
      </w:tr>
      <w:tr w14:paraId="409D3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045" w:type="dxa"/>
            <w:vMerge w:val="restart"/>
            <w:tcBorders>
              <w:top w:val="single" w:color="auto" w:sz="4" w:space="0"/>
              <w:left w:val="single" w:color="auto" w:sz="4" w:space="0"/>
              <w:right w:val="single" w:color="auto" w:sz="4" w:space="0"/>
            </w:tcBorders>
            <w:noWrap w:val="0"/>
            <w:vAlign w:val="center"/>
          </w:tcPr>
          <w:p w14:paraId="2722FA51">
            <w:pPr>
              <w:pStyle w:val="15"/>
              <w:spacing w:before="6" w:line="307" w:lineRule="auto"/>
              <w:ind w:right="4"/>
              <w:jc w:val="center"/>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履约</w:t>
            </w:r>
          </w:p>
          <w:p w14:paraId="7A2C91A8">
            <w:pPr>
              <w:pStyle w:val="15"/>
              <w:spacing w:before="6" w:line="307" w:lineRule="auto"/>
              <w:ind w:right="4"/>
              <w:jc w:val="center"/>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能力</w:t>
            </w:r>
          </w:p>
          <w:p w14:paraId="2CA73801">
            <w:pPr>
              <w:pStyle w:val="15"/>
              <w:spacing w:before="6" w:line="307" w:lineRule="auto"/>
              <w:ind w:right="4"/>
              <w:jc w:val="center"/>
              <w:rPr>
                <w:rFonts w:hint="eastAsia" w:ascii="宋体" w:hAnsi="宋体" w:eastAsia="宋体" w:cs="宋体"/>
                <w:snapToGrid w:val="0"/>
                <w:color w:val="000000"/>
                <w:spacing w:val="16"/>
                <w:kern w:val="0"/>
                <w:sz w:val="22"/>
                <w:szCs w:val="22"/>
                <w:lang w:val="en-US" w:eastAsia="zh-CN" w:bidi="ar-SA"/>
              </w:rPr>
            </w:pPr>
            <w:r>
              <w:rPr>
                <w:rFonts w:hint="eastAsia" w:cs="宋体"/>
                <w:snapToGrid w:val="0"/>
                <w:color w:val="000000"/>
                <w:spacing w:val="16"/>
                <w:kern w:val="0"/>
                <w:sz w:val="22"/>
                <w:szCs w:val="22"/>
                <w:lang w:val="en-US" w:eastAsia="zh-CN" w:bidi="ar-SA"/>
              </w:rPr>
              <w:t>30</w:t>
            </w:r>
            <w:r>
              <w:rPr>
                <w:rFonts w:hint="eastAsia" w:ascii="宋体" w:hAnsi="宋体" w:eastAsia="宋体" w:cs="宋体"/>
                <w:snapToGrid w:val="0"/>
                <w:color w:val="000000"/>
                <w:spacing w:val="16"/>
                <w:kern w:val="0"/>
                <w:sz w:val="22"/>
                <w:szCs w:val="22"/>
                <w:lang w:val="en-US" w:eastAsia="zh-CN" w:bidi="ar-SA"/>
              </w:rPr>
              <w:t>分</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7C8D0AA2">
            <w:pPr>
              <w:pStyle w:val="15"/>
              <w:spacing w:before="6" w:line="307" w:lineRule="auto"/>
              <w:ind w:right="4" w:firstLine="252" w:firstLineChars="100"/>
              <w:jc w:val="both"/>
              <w:rPr>
                <w:rFonts w:hint="eastAsia" w:ascii="宋体" w:hAnsi="宋体" w:eastAsia="宋体" w:cs="宋体"/>
                <w:snapToGrid w:val="0"/>
                <w:color w:val="auto"/>
                <w:spacing w:val="16"/>
                <w:kern w:val="0"/>
                <w:sz w:val="22"/>
                <w:szCs w:val="22"/>
                <w:lang w:val="en-US" w:eastAsia="zh-CN" w:bidi="ar-SA"/>
              </w:rPr>
            </w:pPr>
            <w:r>
              <w:rPr>
                <w:rFonts w:hint="eastAsia" w:ascii="宋体" w:hAnsi="宋体" w:eastAsia="宋体" w:cs="宋体"/>
                <w:snapToGrid w:val="0"/>
                <w:color w:val="auto"/>
                <w:spacing w:val="16"/>
                <w:kern w:val="0"/>
                <w:sz w:val="22"/>
                <w:szCs w:val="22"/>
                <w:lang w:val="en-US" w:eastAsia="zh-CN" w:bidi="ar-SA"/>
              </w:rPr>
              <w:t>类似业绩</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6625266">
            <w:pPr>
              <w:pStyle w:val="15"/>
              <w:spacing w:before="6" w:line="307" w:lineRule="auto"/>
              <w:ind w:right="4" w:firstLine="252" w:firstLineChars="100"/>
              <w:jc w:val="both"/>
              <w:rPr>
                <w:rFonts w:hint="eastAsia" w:ascii="宋体" w:hAnsi="宋体" w:eastAsia="宋体" w:cs="宋体"/>
                <w:snapToGrid w:val="0"/>
                <w:color w:val="auto"/>
                <w:spacing w:val="16"/>
                <w:kern w:val="0"/>
                <w:sz w:val="22"/>
                <w:szCs w:val="22"/>
                <w:lang w:val="en-US" w:eastAsia="zh-CN" w:bidi="ar-SA"/>
              </w:rPr>
            </w:pPr>
            <w:r>
              <w:rPr>
                <w:rFonts w:hint="eastAsia" w:cs="宋体"/>
                <w:snapToGrid w:val="0"/>
                <w:color w:val="auto"/>
                <w:spacing w:val="16"/>
                <w:kern w:val="0"/>
                <w:sz w:val="22"/>
                <w:szCs w:val="22"/>
                <w:lang w:val="en-US" w:eastAsia="zh-CN" w:bidi="ar-SA"/>
              </w:rPr>
              <w:t>3</w:t>
            </w:r>
          </w:p>
        </w:tc>
        <w:tc>
          <w:tcPr>
            <w:tcW w:w="6499" w:type="dxa"/>
            <w:tcBorders>
              <w:top w:val="single" w:color="auto" w:sz="4" w:space="0"/>
              <w:left w:val="single" w:color="auto" w:sz="4" w:space="0"/>
              <w:bottom w:val="single" w:color="auto" w:sz="4" w:space="0"/>
              <w:right w:val="single" w:color="auto" w:sz="4" w:space="0"/>
            </w:tcBorders>
            <w:noWrap w:val="0"/>
            <w:vAlign w:val="center"/>
          </w:tcPr>
          <w:p w14:paraId="3EC7D3C2">
            <w:pPr>
              <w:pStyle w:val="15"/>
              <w:spacing w:before="6" w:line="307" w:lineRule="auto"/>
              <w:ind w:right="4"/>
              <w:jc w:val="both"/>
              <w:rPr>
                <w:rFonts w:hint="eastAsia" w:ascii="宋体" w:hAnsi="宋体" w:eastAsia="宋体" w:cs="宋体"/>
                <w:snapToGrid w:val="0"/>
                <w:color w:val="auto"/>
                <w:spacing w:val="16"/>
                <w:kern w:val="0"/>
                <w:sz w:val="22"/>
                <w:szCs w:val="22"/>
                <w:lang w:val="en-US" w:eastAsia="zh-CN" w:bidi="ar-SA"/>
              </w:rPr>
            </w:pPr>
            <w:r>
              <w:rPr>
                <w:rFonts w:hint="eastAsia" w:ascii="宋体" w:hAnsi="宋体" w:eastAsia="宋体" w:cs="宋体"/>
                <w:snapToGrid w:val="0"/>
                <w:color w:val="auto"/>
                <w:spacing w:val="16"/>
                <w:kern w:val="0"/>
                <w:sz w:val="22"/>
                <w:szCs w:val="22"/>
                <w:lang w:val="en-US" w:eastAsia="zh-CN" w:bidi="ar-SA"/>
              </w:rPr>
              <w:t>提供自2023年1月至今的类似业绩证明材料。（需提供中标通知书</w:t>
            </w:r>
            <w:r>
              <w:rPr>
                <w:rFonts w:hint="eastAsia" w:cs="宋体"/>
                <w:snapToGrid w:val="0"/>
                <w:color w:val="auto"/>
                <w:spacing w:val="16"/>
                <w:kern w:val="0"/>
                <w:sz w:val="22"/>
                <w:szCs w:val="22"/>
                <w:lang w:val="en-US" w:eastAsia="zh-CN" w:bidi="ar-SA"/>
              </w:rPr>
              <w:t>或</w:t>
            </w:r>
            <w:r>
              <w:rPr>
                <w:rFonts w:hint="eastAsia" w:ascii="宋体" w:hAnsi="宋体" w:eastAsia="宋体" w:cs="宋体"/>
                <w:snapToGrid w:val="0"/>
                <w:color w:val="auto"/>
                <w:spacing w:val="16"/>
                <w:kern w:val="0"/>
                <w:sz w:val="22"/>
                <w:szCs w:val="22"/>
                <w:lang w:val="en-US" w:eastAsia="zh-CN" w:bidi="ar-SA"/>
              </w:rPr>
              <w:t>包含合同首页、标的及金额所在页的扫描件（或复印）件并加盖投标人公章），每提供1项得</w:t>
            </w:r>
            <w:r>
              <w:rPr>
                <w:rFonts w:hint="eastAsia" w:cs="宋体"/>
                <w:snapToGrid w:val="0"/>
                <w:color w:val="auto"/>
                <w:spacing w:val="16"/>
                <w:kern w:val="0"/>
                <w:sz w:val="22"/>
                <w:szCs w:val="22"/>
                <w:lang w:val="en-US" w:eastAsia="zh-CN" w:bidi="ar-SA"/>
              </w:rPr>
              <w:t>1</w:t>
            </w:r>
            <w:r>
              <w:rPr>
                <w:rFonts w:hint="eastAsia" w:ascii="宋体" w:hAnsi="宋体" w:eastAsia="宋体" w:cs="宋体"/>
                <w:snapToGrid w:val="0"/>
                <w:color w:val="auto"/>
                <w:spacing w:val="16"/>
                <w:kern w:val="0"/>
                <w:sz w:val="22"/>
                <w:szCs w:val="22"/>
                <w:lang w:val="en-US" w:eastAsia="zh-CN" w:bidi="ar-SA"/>
              </w:rPr>
              <w:t>分，满分</w:t>
            </w:r>
            <w:r>
              <w:rPr>
                <w:rFonts w:hint="eastAsia" w:cs="宋体"/>
                <w:snapToGrid w:val="0"/>
                <w:color w:val="auto"/>
                <w:spacing w:val="16"/>
                <w:kern w:val="0"/>
                <w:sz w:val="22"/>
                <w:szCs w:val="22"/>
                <w:lang w:val="en-US" w:eastAsia="zh-CN" w:bidi="ar-SA"/>
              </w:rPr>
              <w:t>3</w:t>
            </w:r>
            <w:r>
              <w:rPr>
                <w:rFonts w:hint="eastAsia" w:ascii="宋体" w:hAnsi="宋体" w:eastAsia="宋体" w:cs="宋体"/>
                <w:snapToGrid w:val="0"/>
                <w:color w:val="auto"/>
                <w:spacing w:val="16"/>
                <w:kern w:val="0"/>
                <w:sz w:val="22"/>
                <w:szCs w:val="22"/>
                <w:lang w:val="en-US" w:eastAsia="zh-CN" w:bidi="ar-SA"/>
              </w:rPr>
              <w:t>分；不提供不得分。</w:t>
            </w:r>
          </w:p>
        </w:tc>
      </w:tr>
      <w:tr w14:paraId="725F6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045" w:type="dxa"/>
            <w:vMerge w:val="continue"/>
            <w:tcBorders>
              <w:left w:val="single" w:color="auto" w:sz="4" w:space="0"/>
              <w:right w:val="single" w:color="auto" w:sz="4" w:space="0"/>
            </w:tcBorders>
            <w:noWrap w:val="0"/>
            <w:vAlign w:val="center"/>
          </w:tcPr>
          <w:p w14:paraId="2CD885D3">
            <w:pPr>
              <w:adjustRightInd w:val="0"/>
              <w:snapToGrid w:val="0"/>
              <w:spacing w:line="360" w:lineRule="auto"/>
              <w:ind w:firstLine="480"/>
              <w:jc w:val="center"/>
              <w:rPr>
                <w:rFonts w:hint="eastAsia" w:ascii="宋体" w:hAnsi="宋体" w:eastAsia="宋体" w:cs="宋体"/>
                <w:color w:val="000000"/>
                <w:sz w:val="24"/>
                <w:szCs w:val="24"/>
                <w:lang w:eastAsia="zh-CN"/>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0620D0FC">
            <w:pPr>
              <w:pStyle w:val="15"/>
              <w:spacing w:before="6" w:line="307" w:lineRule="auto"/>
              <w:ind w:right="4"/>
              <w:jc w:val="center"/>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项目管理及实施方案</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0BCE6475">
            <w:pPr>
              <w:pStyle w:val="15"/>
              <w:spacing w:before="6" w:line="307" w:lineRule="auto"/>
              <w:ind w:right="4" w:firstLine="252" w:firstLineChars="100"/>
              <w:jc w:val="both"/>
              <w:rPr>
                <w:rFonts w:hint="default" w:ascii="宋体" w:hAnsi="宋体" w:eastAsia="宋体" w:cs="宋体"/>
                <w:snapToGrid w:val="0"/>
                <w:color w:val="000000"/>
                <w:spacing w:val="16"/>
                <w:kern w:val="0"/>
                <w:sz w:val="22"/>
                <w:szCs w:val="22"/>
                <w:lang w:val="en-US" w:eastAsia="zh-CN" w:bidi="ar-SA"/>
              </w:rPr>
            </w:pPr>
            <w:r>
              <w:rPr>
                <w:rFonts w:hint="eastAsia" w:cs="宋体"/>
                <w:snapToGrid w:val="0"/>
                <w:color w:val="000000"/>
                <w:spacing w:val="16"/>
                <w:kern w:val="0"/>
                <w:sz w:val="22"/>
                <w:szCs w:val="22"/>
                <w:lang w:val="en-US" w:eastAsia="zh-CN" w:bidi="ar-SA"/>
              </w:rPr>
              <w:t>18</w:t>
            </w:r>
          </w:p>
        </w:tc>
        <w:tc>
          <w:tcPr>
            <w:tcW w:w="6499" w:type="dxa"/>
            <w:tcBorders>
              <w:top w:val="single" w:color="auto" w:sz="4" w:space="0"/>
              <w:left w:val="single" w:color="auto" w:sz="4" w:space="0"/>
              <w:bottom w:val="single" w:color="auto" w:sz="4" w:space="0"/>
              <w:right w:val="single" w:color="auto" w:sz="4" w:space="0"/>
            </w:tcBorders>
            <w:noWrap w:val="0"/>
            <w:vAlign w:val="center"/>
          </w:tcPr>
          <w:p w14:paraId="2A0AFFDD">
            <w:pPr>
              <w:pStyle w:val="15"/>
              <w:spacing w:before="6" w:line="307" w:lineRule="auto"/>
              <w:ind w:right="4"/>
              <w:jc w:val="both"/>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方案要求针对该项目特点进行技术剖析与描述，能够详细、完整描述产品的功能和技术要点，内容完整、合理且</w:t>
            </w:r>
            <w:r>
              <w:rPr>
                <w:rFonts w:hint="eastAsia" w:ascii="宋体" w:hAnsi="宋体" w:eastAsia="宋体" w:cs="宋体"/>
                <w:snapToGrid w:val="0"/>
                <w:color w:val="000000"/>
                <w:spacing w:val="16"/>
                <w:kern w:val="0"/>
                <w:sz w:val="22"/>
                <w:szCs w:val="22"/>
                <w:lang w:val="zh-CN" w:eastAsia="zh-CN" w:bidi="ar-SA"/>
              </w:rPr>
              <w:t>详实、充分，技术成熟</w:t>
            </w:r>
            <w:r>
              <w:rPr>
                <w:rFonts w:hint="eastAsia" w:ascii="宋体" w:hAnsi="宋体" w:eastAsia="宋体" w:cs="宋体"/>
                <w:snapToGrid w:val="0"/>
                <w:color w:val="000000"/>
                <w:spacing w:val="16"/>
                <w:kern w:val="0"/>
                <w:sz w:val="22"/>
                <w:szCs w:val="22"/>
                <w:lang w:val="en-US" w:eastAsia="zh-CN" w:bidi="ar-SA"/>
              </w:rPr>
              <w:t>。内容包含：①实施计划②实施团队③实施进度安排④质量控制措施</w:t>
            </w:r>
            <w:r>
              <w:rPr>
                <w:rFonts w:hint="eastAsia" w:ascii="宋体" w:hAnsi="宋体" w:eastAsia="宋体" w:cs="宋体"/>
                <w:snapToGrid w:val="0"/>
                <w:color w:val="000000"/>
                <w:spacing w:val="16"/>
                <w:kern w:val="0"/>
                <w:sz w:val="22"/>
                <w:szCs w:val="22"/>
                <w:lang w:val="zh-CN" w:eastAsia="zh-CN" w:bidi="ar-SA"/>
              </w:rPr>
              <w:t>⑤安全保障措施⑥应急预案。</w:t>
            </w:r>
            <w:r>
              <w:rPr>
                <w:rFonts w:hint="eastAsia" w:ascii="宋体" w:hAnsi="宋体" w:eastAsia="宋体" w:cs="宋体"/>
                <w:snapToGrid w:val="0"/>
                <w:color w:val="000000"/>
                <w:spacing w:val="16"/>
                <w:kern w:val="0"/>
                <w:sz w:val="22"/>
                <w:szCs w:val="22"/>
                <w:lang w:val="en-US" w:eastAsia="zh-CN" w:bidi="ar-SA"/>
              </w:rPr>
              <w:t>以上因素每实质性响应一项得</w:t>
            </w:r>
            <w:r>
              <w:rPr>
                <w:rFonts w:hint="eastAsia" w:cs="宋体"/>
                <w:snapToGrid w:val="0"/>
                <w:color w:val="000000"/>
                <w:spacing w:val="16"/>
                <w:kern w:val="0"/>
                <w:sz w:val="22"/>
                <w:szCs w:val="22"/>
                <w:lang w:val="en-US" w:eastAsia="zh-CN" w:bidi="ar-SA"/>
              </w:rPr>
              <w:t>3</w:t>
            </w:r>
            <w:r>
              <w:rPr>
                <w:rFonts w:hint="eastAsia" w:ascii="宋体" w:hAnsi="宋体" w:eastAsia="宋体" w:cs="宋体"/>
                <w:snapToGrid w:val="0"/>
                <w:color w:val="000000"/>
                <w:spacing w:val="16"/>
                <w:kern w:val="0"/>
                <w:sz w:val="22"/>
                <w:szCs w:val="22"/>
                <w:lang w:val="en-US" w:eastAsia="zh-CN" w:bidi="ar-SA"/>
              </w:rPr>
              <w:t>分，满分</w:t>
            </w:r>
            <w:r>
              <w:rPr>
                <w:rFonts w:hint="eastAsia" w:cs="宋体"/>
                <w:snapToGrid w:val="0"/>
                <w:color w:val="000000"/>
                <w:spacing w:val="16"/>
                <w:kern w:val="0"/>
                <w:sz w:val="22"/>
                <w:szCs w:val="22"/>
                <w:lang w:val="en-US" w:eastAsia="zh-CN" w:bidi="ar-SA"/>
              </w:rPr>
              <w:t>18</w:t>
            </w:r>
            <w:r>
              <w:rPr>
                <w:rFonts w:hint="eastAsia" w:ascii="宋体" w:hAnsi="宋体" w:eastAsia="宋体" w:cs="宋体"/>
                <w:snapToGrid w:val="0"/>
                <w:color w:val="000000"/>
                <w:spacing w:val="16"/>
                <w:kern w:val="0"/>
                <w:sz w:val="22"/>
                <w:szCs w:val="22"/>
                <w:lang w:val="en-US" w:eastAsia="zh-CN" w:bidi="ar-SA"/>
              </w:rPr>
              <w:t>分</w:t>
            </w:r>
            <w:r>
              <w:rPr>
                <w:rFonts w:hint="eastAsia" w:cs="宋体"/>
                <w:snapToGrid w:val="0"/>
                <w:color w:val="000000"/>
                <w:spacing w:val="16"/>
                <w:kern w:val="0"/>
                <w:sz w:val="22"/>
                <w:szCs w:val="22"/>
                <w:lang w:val="en-US" w:eastAsia="zh-CN" w:bidi="ar-SA"/>
              </w:rPr>
              <w:t>。</w:t>
            </w:r>
            <w:r>
              <w:rPr>
                <w:rFonts w:hint="eastAsia" w:ascii="宋体" w:hAnsi="宋体" w:eastAsia="宋体" w:cs="宋体"/>
                <w:snapToGrid w:val="0"/>
                <w:color w:val="000000"/>
                <w:spacing w:val="16"/>
                <w:kern w:val="0"/>
                <w:sz w:val="22"/>
                <w:szCs w:val="22"/>
                <w:lang w:val="en-US" w:eastAsia="zh-CN" w:bidi="ar-SA"/>
              </w:rPr>
              <w:t>每有一项存在缺陷或不足的扣</w:t>
            </w:r>
            <w:r>
              <w:rPr>
                <w:rFonts w:hint="eastAsia" w:cs="宋体"/>
                <w:snapToGrid w:val="0"/>
                <w:color w:val="auto"/>
                <w:spacing w:val="16"/>
                <w:kern w:val="0"/>
                <w:sz w:val="22"/>
                <w:szCs w:val="22"/>
                <w:lang w:val="en-US" w:eastAsia="zh-CN" w:bidi="ar-SA"/>
              </w:rPr>
              <w:t>0.5</w:t>
            </w:r>
            <w:r>
              <w:rPr>
                <w:rFonts w:hint="eastAsia" w:ascii="宋体" w:hAnsi="宋体" w:eastAsia="宋体" w:cs="宋体"/>
                <w:snapToGrid w:val="0"/>
                <w:color w:val="auto"/>
                <w:spacing w:val="16"/>
                <w:kern w:val="0"/>
                <w:sz w:val="22"/>
                <w:szCs w:val="22"/>
                <w:lang w:val="en-US" w:eastAsia="zh-CN" w:bidi="ar-SA"/>
              </w:rPr>
              <w:t>分，</w:t>
            </w:r>
            <w:r>
              <w:rPr>
                <w:rFonts w:hint="eastAsia" w:cs="宋体"/>
                <w:snapToGrid w:val="0"/>
                <w:color w:val="000000"/>
                <w:spacing w:val="16"/>
                <w:kern w:val="0"/>
                <w:sz w:val="22"/>
                <w:szCs w:val="22"/>
                <w:lang w:val="en-US" w:eastAsia="zh-CN" w:bidi="ar-SA"/>
              </w:rPr>
              <w:t>扣完为止，</w:t>
            </w:r>
            <w:r>
              <w:rPr>
                <w:rFonts w:hint="eastAsia" w:ascii="宋体" w:hAnsi="宋体" w:eastAsia="宋体" w:cs="宋体"/>
                <w:snapToGrid w:val="0"/>
                <w:color w:val="000000"/>
                <w:spacing w:val="16"/>
                <w:kern w:val="0"/>
                <w:sz w:val="22"/>
                <w:szCs w:val="22"/>
                <w:lang w:val="en-US" w:eastAsia="zh-CN" w:bidi="ar-SA"/>
              </w:rPr>
              <w:t>未提供不得分。</w:t>
            </w:r>
          </w:p>
          <w:p w14:paraId="05C7DD37">
            <w:pPr>
              <w:pStyle w:val="15"/>
              <w:spacing w:before="6" w:line="307" w:lineRule="auto"/>
              <w:ind w:right="4"/>
              <w:jc w:val="both"/>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注：缺陷是指存在内容与本项目需求无关、无实际措施、编写逻辑混乱、方案内容粗滤简单、表述前后不一致、仅有框架或标题等的任意一种情形。</w:t>
            </w:r>
          </w:p>
        </w:tc>
      </w:tr>
      <w:tr w14:paraId="54B25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045" w:type="dxa"/>
            <w:vMerge w:val="continue"/>
            <w:tcBorders>
              <w:left w:val="single" w:color="auto" w:sz="4" w:space="0"/>
              <w:bottom w:val="single" w:color="auto" w:sz="4" w:space="0"/>
              <w:right w:val="single" w:color="auto" w:sz="4" w:space="0"/>
            </w:tcBorders>
            <w:noWrap w:val="0"/>
            <w:vAlign w:val="center"/>
          </w:tcPr>
          <w:p w14:paraId="5A30DB53">
            <w:pPr>
              <w:adjustRightInd w:val="0"/>
              <w:snapToGrid w:val="0"/>
              <w:spacing w:line="360" w:lineRule="auto"/>
              <w:ind w:firstLine="480"/>
              <w:jc w:val="center"/>
              <w:rPr>
                <w:rFonts w:hint="eastAsia" w:ascii="宋体" w:hAnsi="宋体" w:eastAsia="宋体" w:cs="宋体"/>
                <w:color w:val="000000"/>
                <w:sz w:val="24"/>
                <w:szCs w:val="24"/>
                <w:lang w:eastAsia="zh-CN"/>
              </w:rPr>
            </w:pPr>
          </w:p>
        </w:tc>
        <w:tc>
          <w:tcPr>
            <w:tcW w:w="1696" w:type="dxa"/>
            <w:tcBorders>
              <w:top w:val="single" w:color="auto" w:sz="4" w:space="0"/>
              <w:left w:val="single" w:color="auto" w:sz="4" w:space="0"/>
              <w:bottom w:val="single" w:color="auto" w:sz="4" w:space="0"/>
              <w:right w:val="single" w:color="auto" w:sz="4" w:space="0"/>
            </w:tcBorders>
            <w:noWrap w:val="0"/>
            <w:vAlign w:val="center"/>
          </w:tcPr>
          <w:p w14:paraId="76FA7AC1">
            <w:pPr>
              <w:adjustRightInd w:val="0"/>
              <w:snapToGrid w:val="0"/>
              <w:spacing w:line="360" w:lineRule="auto"/>
              <w:jc w:val="center"/>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供货及配送方案</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BAF07C1">
            <w:pPr>
              <w:pStyle w:val="15"/>
              <w:spacing w:before="6" w:line="307" w:lineRule="auto"/>
              <w:ind w:right="4" w:firstLine="252" w:firstLineChars="100"/>
              <w:jc w:val="both"/>
              <w:rPr>
                <w:rFonts w:hint="eastAsia"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9</w:t>
            </w:r>
          </w:p>
        </w:tc>
        <w:tc>
          <w:tcPr>
            <w:tcW w:w="6499" w:type="dxa"/>
            <w:tcBorders>
              <w:top w:val="single" w:color="auto" w:sz="4" w:space="0"/>
              <w:left w:val="single" w:color="auto" w:sz="4" w:space="0"/>
              <w:bottom w:val="single" w:color="auto" w:sz="4" w:space="0"/>
              <w:right w:val="single" w:color="auto" w:sz="4" w:space="0"/>
            </w:tcBorders>
            <w:noWrap w:val="0"/>
            <w:vAlign w:val="center"/>
          </w:tcPr>
          <w:p w14:paraId="6ECC02E2">
            <w:pPr>
              <w:pStyle w:val="15"/>
              <w:spacing w:before="6" w:line="307" w:lineRule="auto"/>
              <w:ind w:right="4"/>
              <w:jc w:val="both"/>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供应商针对本项目特点制定详细的货物供货及配送方案。包含：①供货计划②运输计划及运输配置、应急措施③供货保证措施。以上因素实质性响应并详尽合理的每一项得3分，满分9分；每有一项存在缺陷或不足的</w:t>
            </w:r>
            <w:r>
              <w:rPr>
                <w:rFonts w:hint="eastAsia" w:ascii="宋体" w:hAnsi="宋体" w:eastAsia="宋体" w:cs="宋体"/>
                <w:snapToGrid w:val="0"/>
                <w:color w:val="auto"/>
                <w:spacing w:val="16"/>
                <w:kern w:val="0"/>
                <w:sz w:val="22"/>
                <w:szCs w:val="22"/>
                <w:lang w:val="en-US" w:eastAsia="zh-CN" w:bidi="ar-SA"/>
              </w:rPr>
              <w:t>扣</w:t>
            </w:r>
            <w:r>
              <w:rPr>
                <w:rFonts w:hint="eastAsia" w:cs="宋体"/>
                <w:snapToGrid w:val="0"/>
                <w:color w:val="auto"/>
                <w:spacing w:val="16"/>
                <w:kern w:val="0"/>
                <w:sz w:val="22"/>
                <w:szCs w:val="22"/>
                <w:lang w:val="en-US" w:eastAsia="zh-CN" w:bidi="ar-SA"/>
              </w:rPr>
              <w:t>0</w:t>
            </w:r>
            <w:r>
              <w:rPr>
                <w:rFonts w:hint="eastAsia" w:ascii="宋体" w:hAnsi="宋体" w:eastAsia="宋体" w:cs="宋体"/>
                <w:snapToGrid w:val="0"/>
                <w:color w:val="auto"/>
                <w:spacing w:val="16"/>
                <w:kern w:val="0"/>
                <w:sz w:val="22"/>
                <w:szCs w:val="22"/>
                <w:lang w:val="en-US" w:eastAsia="zh-CN" w:bidi="ar-SA"/>
              </w:rPr>
              <w:t>.5分，</w:t>
            </w:r>
            <w:r>
              <w:rPr>
                <w:rFonts w:hint="eastAsia" w:cs="宋体"/>
                <w:snapToGrid w:val="0"/>
                <w:color w:val="auto"/>
                <w:spacing w:val="16"/>
                <w:kern w:val="0"/>
                <w:sz w:val="22"/>
                <w:szCs w:val="22"/>
                <w:lang w:val="en-US" w:eastAsia="zh-CN" w:bidi="ar-SA"/>
              </w:rPr>
              <w:t>扣完为止，</w:t>
            </w:r>
            <w:r>
              <w:rPr>
                <w:rFonts w:hint="eastAsia" w:ascii="宋体" w:hAnsi="宋体" w:eastAsia="宋体" w:cs="宋体"/>
                <w:snapToGrid w:val="0"/>
                <w:color w:val="000000"/>
                <w:spacing w:val="16"/>
                <w:kern w:val="0"/>
                <w:sz w:val="22"/>
                <w:szCs w:val="22"/>
                <w:lang w:val="en-US" w:eastAsia="zh-CN" w:bidi="ar-SA"/>
              </w:rPr>
              <w:t>未提供的不得分。</w:t>
            </w:r>
          </w:p>
          <w:p w14:paraId="46ED5A49">
            <w:pPr>
              <w:pStyle w:val="15"/>
              <w:spacing w:before="6" w:line="307" w:lineRule="auto"/>
              <w:ind w:right="4"/>
              <w:jc w:val="both"/>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注：缺陷是指存在内容与本项目需求无关、无实际措施、编写逻辑混乱、方案内容粗滤简单、表述前后不一致、仅有框架或标题、不适用项目实际情况等的任意一种情形。</w:t>
            </w:r>
          </w:p>
        </w:tc>
      </w:tr>
      <w:tr w14:paraId="06073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5" w:type="dxa"/>
            <w:tcBorders>
              <w:top w:val="single" w:color="auto" w:sz="4" w:space="0"/>
              <w:left w:val="single" w:color="auto" w:sz="4" w:space="0"/>
              <w:bottom w:val="single" w:color="auto" w:sz="4" w:space="0"/>
              <w:right w:val="single" w:color="auto" w:sz="4" w:space="0"/>
            </w:tcBorders>
            <w:noWrap w:val="0"/>
            <w:vAlign w:val="center"/>
          </w:tcPr>
          <w:p w14:paraId="002286BC">
            <w:pPr>
              <w:adjustRightInd w:val="0"/>
              <w:snapToGrid w:val="0"/>
              <w:spacing w:line="360" w:lineRule="auto"/>
              <w:jc w:val="center"/>
              <w:rPr>
                <w:rFonts w:hint="eastAsia" w:ascii="宋体" w:hAnsi="宋体" w:eastAsia="宋体" w:cs="宋体"/>
                <w:color w:val="000000"/>
                <w:sz w:val="24"/>
                <w:szCs w:val="24"/>
                <w:lang w:val="en-US" w:eastAsia="zh-CN"/>
              </w:rPr>
            </w:pPr>
          </w:p>
          <w:p w14:paraId="41647719">
            <w:pPr>
              <w:pStyle w:val="15"/>
              <w:spacing w:before="6" w:line="307" w:lineRule="auto"/>
              <w:ind w:right="4"/>
              <w:jc w:val="center"/>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售后</w:t>
            </w:r>
          </w:p>
          <w:p w14:paraId="74C4687B">
            <w:pPr>
              <w:pStyle w:val="15"/>
              <w:spacing w:before="6" w:line="307" w:lineRule="auto"/>
              <w:ind w:right="4"/>
              <w:jc w:val="center"/>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服务</w:t>
            </w:r>
          </w:p>
          <w:p w14:paraId="0A7A8028">
            <w:pPr>
              <w:pStyle w:val="15"/>
              <w:spacing w:before="6" w:line="307" w:lineRule="auto"/>
              <w:ind w:right="4"/>
              <w:jc w:val="center"/>
              <w:rPr>
                <w:rFonts w:hint="eastAsia" w:ascii="宋体" w:hAnsi="宋体" w:eastAsia="宋体" w:cs="宋体"/>
                <w:color w:val="000000"/>
                <w:sz w:val="24"/>
                <w:szCs w:val="24"/>
                <w:lang w:val="en-US" w:eastAsia="zh-CN"/>
              </w:rPr>
            </w:pPr>
            <w:r>
              <w:rPr>
                <w:rFonts w:hint="eastAsia" w:cs="宋体"/>
                <w:snapToGrid w:val="0"/>
                <w:color w:val="000000"/>
                <w:spacing w:val="16"/>
                <w:kern w:val="0"/>
                <w:sz w:val="22"/>
                <w:szCs w:val="22"/>
                <w:lang w:val="en-US" w:eastAsia="zh-CN" w:bidi="ar-SA"/>
              </w:rPr>
              <w:t>10</w:t>
            </w:r>
            <w:r>
              <w:rPr>
                <w:rFonts w:hint="eastAsia" w:ascii="宋体" w:hAnsi="宋体" w:eastAsia="宋体" w:cs="宋体"/>
                <w:snapToGrid w:val="0"/>
                <w:color w:val="000000"/>
                <w:spacing w:val="16"/>
                <w:kern w:val="0"/>
                <w:sz w:val="22"/>
                <w:szCs w:val="22"/>
                <w:lang w:val="en-US" w:eastAsia="zh-CN" w:bidi="ar-SA"/>
              </w:rPr>
              <w:t>分</w:t>
            </w:r>
          </w:p>
        </w:tc>
        <w:tc>
          <w:tcPr>
            <w:tcW w:w="1696" w:type="dxa"/>
            <w:tcBorders>
              <w:top w:val="single" w:color="auto" w:sz="4" w:space="0"/>
              <w:left w:val="single" w:color="auto" w:sz="4" w:space="0"/>
              <w:bottom w:val="single" w:color="auto" w:sz="4" w:space="0"/>
              <w:right w:val="single" w:color="auto" w:sz="4" w:space="0"/>
            </w:tcBorders>
            <w:noWrap w:val="0"/>
            <w:vAlign w:val="center"/>
          </w:tcPr>
          <w:p w14:paraId="206AEEEB">
            <w:pPr>
              <w:pStyle w:val="15"/>
              <w:spacing w:before="6" w:line="307" w:lineRule="auto"/>
              <w:ind w:right="4"/>
              <w:jc w:val="center"/>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售后服务计划及应对措施</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30597AE3">
            <w:pPr>
              <w:pStyle w:val="15"/>
              <w:spacing w:before="6" w:line="307" w:lineRule="auto"/>
              <w:ind w:left="9" w:right="4" w:firstLine="495"/>
              <w:jc w:val="both"/>
              <w:rPr>
                <w:rFonts w:hint="eastAsia" w:ascii="宋体" w:hAnsi="宋体" w:eastAsia="宋体" w:cs="宋体"/>
                <w:snapToGrid w:val="0"/>
                <w:color w:val="000000"/>
                <w:spacing w:val="16"/>
                <w:kern w:val="0"/>
                <w:sz w:val="22"/>
                <w:szCs w:val="22"/>
                <w:lang w:val="en-US" w:eastAsia="zh-CN" w:bidi="ar-SA"/>
              </w:rPr>
            </w:pPr>
          </w:p>
          <w:p w14:paraId="584FEFD5">
            <w:pPr>
              <w:pStyle w:val="15"/>
              <w:spacing w:before="6" w:line="307" w:lineRule="auto"/>
              <w:ind w:left="9" w:right="4" w:firstLine="495"/>
              <w:jc w:val="both"/>
              <w:rPr>
                <w:rFonts w:hint="eastAsia" w:ascii="宋体" w:hAnsi="宋体" w:eastAsia="宋体" w:cs="宋体"/>
                <w:snapToGrid w:val="0"/>
                <w:color w:val="000000"/>
                <w:spacing w:val="16"/>
                <w:kern w:val="0"/>
                <w:sz w:val="22"/>
                <w:szCs w:val="22"/>
                <w:lang w:val="en-US" w:eastAsia="zh-CN" w:bidi="ar-SA"/>
              </w:rPr>
            </w:pPr>
          </w:p>
          <w:p w14:paraId="1FC2D1B5">
            <w:pPr>
              <w:pStyle w:val="15"/>
              <w:spacing w:before="6" w:line="307" w:lineRule="auto"/>
              <w:ind w:right="4" w:firstLine="252" w:firstLineChars="100"/>
              <w:jc w:val="both"/>
              <w:rPr>
                <w:rFonts w:hint="default" w:ascii="宋体" w:hAnsi="宋体" w:eastAsia="宋体" w:cs="宋体"/>
                <w:snapToGrid w:val="0"/>
                <w:color w:val="000000"/>
                <w:spacing w:val="16"/>
                <w:kern w:val="0"/>
                <w:sz w:val="22"/>
                <w:szCs w:val="22"/>
                <w:lang w:val="en-US" w:eastAsia="zh-CN" w:bidi="ar-SA"/>
              </w:rPr>
            </w:pPr>
            <w:r>
              <w:rPr>
                <w:rFonts w:hint="eastAsia" w:cs="宋体"/>
                <w:snapToGrid w:val="0"/>
                <w:color w:val="000000"/>
                <w:spacing w:val="16"/>
                <w:kern w:val="0"/>
                <w:sz w:val="22"/>
                <w:szCs w:val="22"/>
                <w:lang w:val="en-US" w:eastAsia="zh-CN" w:bidi="ar-SA"/>
              </w:rPr>
              <w:t>10</w:t>
            </w:r>
          </w:p>
        </w:tc>
        <w:tc>
          <w:tcPr>
            <w:tcW w:w="6499" w:type="dxa"/>
            <w:tcBorders>
              <w:top w:val="single" w:color="auto" w:sz="4" w:space="0"/>
              <w:left w:val="single" w:color="auto" w:sz="4" w:space="0"/>
              <w:bottom w:val="single" w:color="auto" w:sz="4" w:space="0"/>
              <w:right w:val="single" w:color="auto" w:sz="4" w:space="0"/>
            </w:tcBorders>
            <w:noWrap w:val="0"/>
            <w:vAlign w:val="center"/>
          </w:tcPr>
          <w:p w14:paraId="677EF373">
            <w:pPr>
              <w:spacing w:line="360" w:lineRule="auto"/>
              <w:jc w:val="left"/>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根据供应商提供详细的售后服务方案进行评审，包括但不限于以下内容：①完整的售后服务内容及体系②售后维修服务内容及响应时间③售后服务团队（须提供售后服务人员列表、服务网点地址证明（提供营业执照或房屋产权或租赁证明、联系电话等）④售后服务保障措施⑤日常维护及操作使用培训方案</w:t>
            </w:r>
            <w:r>
              <w:rPr>
                <w:rFonts w:hint="eastAsia" w:ascii="宋体" w:hAnsi="宋体" w:eastAsia="宋体" w:cs="宋体"/>
                <w:snapToGrid w:val="0"/>
                <w:color w:val="000000"/>
                <w:spacing w:val="16"/>
                <w:kern w:val="0"/>
                <w:sz w:val="22"/>
                <w:szCs w:val="22"/>
                <w:lang w:val="zh-CN" w:eastAsia="zh-CN" w:bidi="ar-SA"/>
              </w:rPr>
              <w:t>。</w:t>
            </w:r>
            <w:r>
              <w:rPr>
                <w:rFonts w:hint="eastAsia" w:ascii="宋体" w:hAnsi="宋体" w:eastAsia="宋体" w:cs="宋体"/>
                <w:snapToGrid w:val="0"/>
                <w:color w:val="000000"/>
                <w:spacing w:val="16"/>
                <w:kern w:val="0"/>
                <w:sz w:val="22"/>
                <w:szCs w:val="22"/>
                <w:lang w:val="en-US" w:eastAsia="zh-CN" w:bidi="ar-SA"/>
              </w:rPr>
              <w:t>以上因素实质性响应并详尽合理的每一项得2分，满分10分；每有一项存在缺陷或不足的扣</w:t>
            </w:r>
            <w:r>
              <w:rPr>
                <w:rFonts w:hint="eastAsia" w:ascii="宋体" w:hAnsi="宋体" w:eastAsia="宋体" w:cs="宋体"/>
                <w:snapToGrid w:val="0"/>
                <w:color w:val="auto"/>
                <w:spacing w:val="16"/>
                <w:kern w:val="0"/>
                <w:sz w:val="22"/>
                <w:szCs w:val="22"/>
                <w:lang w:val="en-US" w:eastAsia="zh-CN" w:bidi="ar-SA"/>
              </w:rPr>
              <w:t>0.5分</w:t>
            </w:r>
            <w:r>
              <w:rPr>
                <w:rFonts w:hint="eastAsia" w:ascii="宋体" w:hAnsi="宋体" w:eastAsia="宋体" w:cs="宋体"/>
                <w:snapToGrid w:val="0"/>
                <w:color w:val="000000"/>
                <w:spacing w:val="16"/>
                <w:kern w:val="0"/>
                <w:sz w:val="22"/>
                <w:szCs w:val="22"/>
                <w:lang w:val="en-US" w:eastAsia="zh-CN" w:bidi="ar-SA"/>
              </w:rPr>
              <w:t>，扣完为止，未提供的不得分。</w:t>
            </w:r>
          </w:p>
          <w:p w14:paraId="5E601C3A">
            <w:pPr>
              <w:pStyle w:val="15"/>
              <w:spacing w:before="6" w:line="307" w:lineRule="auto"/>
              <w:ind w:right="4"/>
              <w:jc w:val="both"/>
              <w:rPr>
                <w:rFonts w:hint="eastAsia" w:ascii="宋体" w:hAnsi="宋体" w:eastAsia="宋体" w:cs="宋体"/>
                <w:snapToGrid w:val="0"/>
                <w:color w:val="000000"/>
                <w:spacing w:val="16"/>
                <w:kern w:val="0"/>
                <w:sz w:val="22"/>
                <w:szCs w:val="22"/>
                <w:lang w:val="en-US" w:eastAsia="zh-CN" w:bidi="ar-SA"/>
              </w:rPr>
            </w:pPr>
            <w:r>
              <w:rPr>
                <w:rFonts w:hint="eastAsia" w:ascii="宋体" w:hAnsi="宋体" w:eastAsia="宋体" w:cs="宋体"/>
                <w:snapToGrid w:val="0"/>
                <w:color w:val="000000"/>
                <w:spacing w:val="16"/>
                <w:kern w:val="0"/>
                <w:sz w:val="22"/>
                <w:szCs w:val="22"/>
                <w:lang w:val="en-US" w:eastAsia="zh-CN" w:bidi="ar-SA"/>
              </w:rPr>
              <w:t>注：缺陷是指存在内容与本项目需求无关、无实际措施、编写逻辑混乱、方案内容粗滤简单、表述前后不一致、仅有框架或标题、不适用项目实际情况等的任意一种情形。</w:t>
            </w:r>
          </w:p>
        </w:tc>
      </w:tr>
    </w:tbl>
    <w:p w14:paraId="55EDF973">
      <w:pPr>
        <w:sectPr>
          <w:footerReference r:id="rId27" w:type="default"/>
          <w:pgSz w:w="11906" w:h="16839"/>
          <w:pgMar w:top="1429" w:right="1185" w:bottom="1106" w:left="1463" w:header="0" w:footer="937" w:gutter="0"/>
          <w:pgNumType w:fmt="decimal"/>
          <w:cols w:space="720" w:num="1"/>
        </w:sectPr>
      </w:pPr>
    </w:p>
    <w:p w14:paraId="3B5403BF">
      <w:pPr>
        <w:spacing w:before="63" w:line="224" w:lineRule="auto"/>
        <w:ind w:left="2733"/>
        <w:outlineLvl w:val="1"/>
        <w:rPr>
          <w:rFonts w:ascii="宋体" w:hAnsi="宋体" w:eastAsia="宋体" w:cs="宋体"/>
          <w:sz w:val="31"/>
          <w:szCs w:val="31"/>
        </w:rPr>
      </w:pPr>
      <w:bookmarkStart w:id="10" w:name="bookmark10"/>
      <w:bookmarkEnd w:id="10"/>
      <w:r>
        <w:rPr>
          <w:rFonts w:ascii="宋体" w:hAnsi="宋体" w:eastAsia="宋体" w:cs="宋体"/>
          <w:b/>
          <w:bCs/>
          <w:spacing w:val="11"/>
          <w:sz w:val="31"/>
          <w:szCs w:val="31"/>
        </w:rPr>
        <w:t>七、确定成交供应商</w:t>
      </w:r>
    </w:p>
    <w:p w14:paraId="5886B0F8">
      <w:pPr>
        <w:spacing w:before="233" w:line="219" w:lineRule="auto"/>
        <w:ind w:left="32"/>
        <w:rPr>
          <w:rFonts w:ascii="宋体" w:hAnsi="宋体" w:eastAsia="宋体" w:cs="宋体"/>
          <w:sz w:val="24"/>
          <w:szCs w:val="24"/>
        </w:rPr>
      </w:pPr>
      <w:r>
        <w:rPr>
          <w:rFonts w:ascii="宋体" w:hAnsi="宋体" w:eastAsia="宋体" w:cs="宋体"/>
          <w:b/>
          <w:bCs/>
          <w:spacing w:val="3"/>
          <w:sz w:val="24"/>
          <w:szCs w:val="24"/>
        </w:rPr>
        <w:t>20.推荐并确定成交供应商</w:t>
      </w:r>
    </w:p>
    <w:p w14:paraId="66FC69AC">
      <w:pPr>
        <w:spacing w:before="182" w:line="359" w:lineRule="auto"/>
        <w:ind w:right="232" w:firstLine="530"/>
        <w:rPr>
          <w:rFonts w:ascii="宋体" w:hAnsi="宋体" w:eastAsia="宋体" w:cs="宋体"/>
          <w:sz w:val="24"/>
          <w:szCs w:val="24"/>
        </w:rPr>
      </w:pPr>
      <w:r>
        <w:rPr>
          <w:rFonts w:ascii="宋体" w:hAnsi="宋体" w:eastAsia="宋体" w:cs="宋体"/>
          <w:spacing w:val="6"/>
          <w:sz w:val="24"/>
          <w:szCs w:val="24"/>
        </w:rPr>
        <w:t>20.1磋商小组根据评审总得分由高到低排序推荐预成</w:t>
      </w:r>
      <w:r>
        <w:rPr>
          <w:rFonts w:ascii="宋体" w:hAnsi="宋体" w:eastAsia="宋体" w:cs="宋体"/>
          <w:spacing w:val="5"/>
          <w:sz w:val="24"/>
          <w:szCs w:val="24"/>
        </w:rPr>
        <w:t>交候选供应商，如分</w:t>
      </w:r>
      <w:r>
        <w:rPr>
          <w:rFonts w:ascii="宋体" w:hAnsi="宋体" w:eastAsia="宋体" w:cs="宋体"/>
          <w:spacing w:val="6"/>
          <w:sz w:val="24"/>
          <w:szCs w:val="24"/>
        </w:rPr>
        <w:t>值相同时，以供应商报价情况从低到高排序推荐预成交候选供应商，并由采购</w:t>
      </w:r>
      <w:r>
        <w:rPr>
          <w:rFonts w:ascii="宋体" w:hAnsi="宋体" w:eastAsia="宋体" w:cs="宋体"/>
          <w:spacing w:val="5"/>
          <w:sz w:val="24"/>
          <w:szCs w:val="24"/>
        </w:rPr>
        <w:t>人按顺序确定成交供应商。</w:t>
      </w:r>
    </w:p>
    <w:p w14:paraId="2050562D">
      <w:pPr>
        <w:spacing w:before="1" w:line="359" w:lineRule="auto"/>
        <w:ind w:right="232" w:firstLine="531"/>
        <w:rPr>
          <w:rFonts w:ascii="宋体" w:hAnsi="宋体" w:eastAsia="宋体" w:cs="宋体"/>
          <w:sz w:val="24"/>
          <w:szCs w:val="24"/>
        </w:rPr>
      </w:pPr>
      <w:r>
        <w:rPr>
          <w:rFonts w:ascii="宋体" w:hAnsi="宋体" w:eastAsia="宋体" w:cs="宋体"/>
          <w:spacing w:val="6"/>
          <w:sz w:val="24"/>
          <w:szCs w:val="24"/>
        </w:rPr>
        <w:t>20.2成交供应商因不可抗力或自身原因不能履行合同</w:t>
      </w:r>
      <w:r>
        <w:rPr>
          <w:rFonts w:ascii="宋体" w:hAnsi="宋体" w:eastAsia="宋体" w:cs="宋体"/>
          <w:spacing w:val="5"/>
          <w:sz w:val="24"/>
          <w:szCs w:val="24"/>
        </w:rPr>
        <w:t>时，采购人可以按照</w:t>
      </w:r>
      <w:r>
        <w:rPr>
          <w:rFonts w:ascii="宋体" w:hAnsi="宋体" w:eastAsia="宋体" w:cs="宋体"/>
          <w:spacing w:val="7"/>
          <w:sz w:val="24"/>
          <w:szCs w:val="24"/>
        </w:rPr>
        <w:t>评审报告推荐的预成交候选供应商名单排序，确定下一候选人为成交供应商，</w:t>
      </w:r>
      <w:r>
        <w:rPr>
          <w:rFonts w:ascii="宋体" w:hAnsi="宋体" w:eastAsia="宋体" w:cs="宋体"/>
          <w:spacing w:val="5"/>
          <w:sz w:val="24"/>
          <w:szCs w:val="24"/>
        </w:rPr>
        <w:t>也可重新开展政府采购活动。</w:t>
      </w:r>
    </w:p>
    <w:p w14:paraId="13A4F9BF">
      <w:pPr>
        <w:spacing w:before="1" w:line="218" w:lineRule="auto"/>
        <w:ind w:left="531"/>
        <w:rPr>
          <w:rFonts w:ascii="宋体" w:hAnsi="宋体" w:eastAsia="宋体" w:cs="宋体"/>
          <w:sz w:val="24"/>
          <w:szCs w:val="24"/>
        </w:rPr>
      </w:pPr>
      <w:r>
        <w:rPr>
          <w:rFonts w:ascii="宋体" w:hAnsi="宋体" w:eastAsia="宋体" w:cs="宋体"/>
          <w:spacing w:val="6"/>
          <w:sz w:val="24"/>
          <w:szCs w:val="24"/>
        </w:rPr>
        <w:t>20.3</w:t>
      </w:r>
      <w:r>
        <w:rPr>
          <w:rFonts w:ascii="宋体" w:hAnsi="宋体" w:eastAsia="宋体" w:cs="宋体"/>
          <w:b/>
          <w:bCs/>
          <w:spacing w:val="6"/>
          <w:sz w:val="24"/>
          <w:szCs w:val="24"/>
        </w:rPr>
        <w:t>成交供应商须提供一正</w:t>
      </w:r>
      <w:r>
        <w:rPr>
          <w:rFonts w:hint="eastAsia" w:ascii="宋体" w:hAnsi="宋体" w:eastAsia="宋体" w:cs="宋体"/>
          <w:b/>
          <w:bCs/>
          <w:spacing w:val="6"/>
          <w:sz w:val="24"/>
          <w:szCs w:val="24"/>
          <w:lang w:val="en-US" w:eastAsia="zh-CN"/>
        </w:rPr>
        <w:t>两</w:t>
      </w:r>
      <w:r>
        <w:rPr>
          <w:rFonts w:ascii="宋体" w:hAnsi="宋体" w:eastAsia="宋体" w:cs="宋体"/>
          <w:b/>
          <w:bCs/>
          <w:spacing w:val="6"/>
          <w:sz w:val="24"/>
          <w:szCs w:val="24"/>
        </w:rPr>
        <w:t>副纸质版投标响应文件。</w:t>
      </w:r>
    </w:p>
    <w:p w14:paraId="101EF828">
      <w:pPr>
        <w:spacing w:before="181" w:line="221" w:lineRule="auto"/>
        <w:ind w:left="32"/>
        <w:rPr>
          <w:rFonts w:ascii="宋体" w:hAnsi="宋体" w:eastAsia="宋体" w:cs="宋体"/>
          <w:sz w:val="24"/>
          <w:szCs w:val="24"/>
        </w:rPr>
      </w:pPr>
      <w:r>
        <w:rPr>
          <w:rFonts w:ascii="宋体" w:hAnsi="宋体" w:eastAsia="宋体" w:cs="宋体"/>
          <w:b/>
          <w:bCs/>
          <w:spacing w:val="2"/>
          <w:sz w:val="24"/>
          <w:szCs w:val="24"/>
        </w:rPr>
        <w:t>21.成交通知</w:t>
      </w:r>
    </w:p>
    <w:p w14:paraId="5EF6DEC2">
      <w:pPr>
        <w:spacing w:before="181" w:line="359" w:lineRule="auto"/>
        <w:ind w:left="20" w:right="79" w:firstLine="470"/>
        <w:rPr>
          <w:rFonts w:ascii="宋体" w:hAnsi="宋体" w:eastAsia="宋体" w:cs="宋体"/>
          <w:sz w:val="24"/>
          <w:szCs w:val="24"/>
        </w:rPr>
      </w:pPr>
      <w:r>
        <w:rPr>
          <w:rFonts w:ascii="宋体" w:hAnsi="宋体" w:eastAsia="宋体" w:cs="宋体"/>
          <w:spacing w:val="1"/>
          <w:sz w:val="24"/>
          <w:szCs w:val="24"/>
        </w:rPr>
        <w:t>21.1采购代理机构自成交供应商确定之日起5个工作日内发出</w:t>
      </w:r>
      <w:r>
        <w:rPr>
          <w:rFonts w:ascii="宋体" w:hAnsi="宋体" w:eastAsia="宋体" w:cs="宋体"/>
          <w:sz w:val="24"/>
          <w:szCs w:val="24"/>
        </w:rPr>
        <w:t xml:space="preserve">《成交通知书》 </w:t>
      </w:r>
      <w:r>
        <w:rPr>
          <w:rFonts w:ascii="宋体" w:hAnsi="宋体" w:eastAsia="宋体" w:cs="宋体"/>
          <w:spacing w:val="5"/>
          <w:sz w:val="24"/>
          <w:szCs w:val="24"/>
        </w:rPr>
        <w:t>,</w:t>
      </w:r>
      <w:r>
        <w:rPr>
          <w:rFonts w:ascii="宋体" w:hAnsi="宋体" w:eastAsia="宋体" w:cs="宋体"/>
          <w:spacing w:val="69"/>
          <w:sz w:val="24"/>
          <w:szCs w:val="24"/>
        </w:rPr>
        <w:t xml:space="preserve"> </w:t>
      </w:r>
      <w:r>
        <w:rPr>
          <w:rFonts w:ascii="宋体" w:hAnsi="宋体" w:eastAsia="宋体" w:cs="宋体"/>
          <w:spacing w:val="5"/>
          <w:sz w:val="24"/>
          <w:szCs w:val="24"/>
        </w:rPr>
        <w:t>并在青海省政府采购网、青海省公共资源交易网</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lang w:val="en-US" w:eastAsia="zh-CN"/>
        </w:rPr>
        <w:t>中国采购与招标网</w:t>
      </w:r>
      <w:r>
        <w:rPr>
          <w:rFonts w:ascii="宋体" w:hAnsi="宋体" w:eastAsia="宋体" w:cs="宋体"/>
          <w:spacing w:val="5"/>
          <w:sz w:val="24"/>
          <w:szCs w:val="24"/>
        </w:rPr>
        <w:t>发布成交结果公告。</w:t>
      </w:r>
    </w:p>
    <w:p w14:paraId="26AC5711">
      <w:pPr>
        <w:spacing w:before="1" w:line="360" w:lineRule="auto"/>
        <w:ind w:left="38" w:right="160" w:firstLine="469"/>
        <w:rPr>
          <w:rFonts w:ascii="宋体" w:hAnsi="宋体" w:eastAsia="宋体" w:cs="宋体"/>
          <w:sz w:val="24"/>
          <w:szCs w:val="24"/>
        </w:rPr>
      </w:pPr>
      <w:r>
        <w:rPr>
          <w:rFonts w:ascii="宋体" w:hAnsi="宋体" w:eastAsia="宋体" w:cs="宋体"/>
          <w:spacing w:val="8"/>
          <w:sz w:val="24"/>
          <w:szCs w:val="24"/>
        </w:rPr>
        <w:t>21.2《成交通知书》对采购人和成交供应商具有同等效力，《成交通知书</w:t>
      </w:r>
      <w:r>
        <w:rPr>
          <w:rFonts w:ascii="宋体" w:hAnsi="宋体" w:eastAsia="宋体" w:cs="宋体"/>
          <w:spacing w:val="2"/>
          <w:sz w:val="24"/>
          <w:szCs w:val="24"/>
        </w:rPr>
        <w:t xml:space="preserve"> </w:t>
      </w:r>
      <w:r>
        <w:rPr>
          <w:rFonts w:ascii="宋体" w:hAnsi="宋体" w:eastAsia="宋体" w:cs="宋体"/>
          <w:spacing w:val="8"/>
          <w:sz w:val="24"/>
          <w:szCs w:val="24"/>
        </w:rPr>
        <w:t>》发出后，采购人改变成交结果的，或者成交供应商无正当理由放弃成交项目</w:t>
      </w:r>
      <w:r>
        <w:rPr>
          <w:rFonts w:ascii="宋体" w:hAnsi="宋体" w:eastAsia="宋体" w:cs="宋体"/>
          <w:spacing w:val="4"/>
          <w:sz w:val="24"/>
          <w:szCs w:val="24"/>
        </w:rPr>
        <w:t>的，依法承担法律责任。</w:t>
      </w:r>
    </w:p>
    <w:p w14:paraId="13548D45">
      <w:pPr>
        <w:spacing w:before="9" w:line="225" w:lineRule="auto"/>
        <w:ind w:left="3229"/>
        <w:outlineLvl w:val="1"/>
        <w:rPr>
          <w:rFonts w:ascii="宋体" w:hAnsi="宋体" w:eastAsia="宋体" w:cs="宋体"/>
          <w:sz w:val="31"/>
          <w:szCs w:val="31"/>
        </w:rPr>
      </w:pPr>
      <w:bookmarkStart w:id="11" w:name="bookmark11"/>
      <w:bookmarkEnd w:id="11"/>
      <w:r>
        <w:rPr>
          <w:rFonts w:ascii="宋体" w:hAnsi="宋体" w:eastAsia="宋体" w:cs="宋体"/>
          <w:b/>
          <w:bCs/>
          <w:spacing w:val="9"/>
          <w:sz w:val="31"/>
          <w:szCs w:val="31"/>
        </w:rPr>
        <w:t>八、授予合同</w:t>
      </w:r>
    </w:p>
    <w:p w14:paraId="77FCD7A0">
      <w:pPr>
        <w:spacing w:before="232" w:line="221" w:lineRule="auto"/>
        <w:ind w:left="32"/>
        <w:rPr>
          <w:rFonts w:ascii="宋体" w:hAnsi="宋体" w:eastAsia="宋体" w:cs="宋体"/>
          <w:sz w:val="24"/>
          <w:szCs w:val="24"/>
        </w:rPr>
      </w:pPr>
      <w:r>
        <w:rPr>
          <w:rFonts w:ascii="宋体" w:hAnsi="宋体" w:eastAsia="宋体" w:cs="宋体"/>
          <w:b/>
          <w:bCs/>
          <w:spacing w:val="2"/>
          <w:sz w:val="24"/>
          <w:szCs w:val="24"/>
        </w:rPr>
        <w:t>22.签订合同</w:t>
      </w:r>
    </w:p>
    <w:p w14:paraId="7937DDEF">
      <w:pPr>
        <w:spacing w:before="178" w:line="359" w:lineRule="auto"/>
        <w:ind w:left="40" w:right="14" w:firstLine="467"/>
        <w:rPr>
          <w:rFonts w:ascii="宋体" w:hAnsi="宋体" w:eastAsia="宋体" w:cs="宋体"/>
          <w:sz w:val="24"/>
          <w:szCs w:val="24"/>
        </w:rPr>
      </w:pPr>
      <w:r>
        <w:rPr>
          <w:rFonts w:ascii="宋体" w:hAnsi="宋体" w:eastAsia="宋体" w:cs="宋体"/>
          <w:spacing w:val="5"/>
          <w:sz w:val="24"/>
          <w:szCs w:val="24"/>
        </w:rPr>
        <w:t>22.3成交供应商在法定期22.1采购人与成交供应商双方应当自《成交通知书</w:t>
      </w:r>
      <w:r>
        <w:rPr>
          <w:rFonts w:ascii="宋体" w:hAnsi="宋体" w:eastAsia="宋体" w:cs="宋体"/>
          <w:spacing w:val="12"/>
          <w:sz w:val="24"/>
          <w:szCs w:val="24"/>
        </w:rPr>
        <w:t xml:space="preserve"> </w:t>
      </w:r>
      <w:r>
        <w:rPr>
          <w:rFonts w:ascii="宋体" w:hAnsi="宋体" w:eastAsia="宋体" w:cs="宋体"/>
          <w:spacing w:val="7"/>
          <w:sz w:val="24"/>
          <w:szCs w:val="24"/>
        </w:rPr>
        <w:t>》发出之日起</w:t>
      </w:r>
      <w:r>
        <w:rPr>
          <w:rFonts w:ascii="宋体" w:hAnsi="宋体" w:eastAsia="宋体" w:cs="宋体"/>
          <w:b/>
          <w:bCs/>
          <w:spacing w:val="7"/>
          <w:sz w:val="24"/>
          <w:szCs w:val="24"/>
        </w:rPr>
        <w:t>30</w:t>
      </w:r>
      <w:r>
        <w:rPr>
          <w:rFonts w:ascii="宋体" w:hAnsi="宋体" w:eastAsia="宋体" w:cs="宋体"/>
          <w:spacing w:val="7"/>
          <w:sz w:val="24"/>
          <w:szCs w:val="24"/>
        </w:rPr>
        <w:t>日内，签订采购合同，送采购代理机构审核并备案。</w:t>
      </w:r>
    </w:p>
    <w:p w14:paraId="13DEF98D">
      <w:pPr>
        <w:spacing w:before="3" w:line="359" w:lineRule="auto"/>
        <w:ind w:left="42" w:right="218" w:firstLine="465"/>
        <w:rPr>
          <w:rFonts w:ascii="宋体" w:hAnsi="宋体" w:eastAsia="宋体" w:cs="宋体"/>
          <w:sz w:val="24"/>
          <w:szCs w:val="24"/>
        </w:rPr>
      </w:pPr>
      <w:r>
        <w:rPr>
          <w:rFonts w:ascii="宋体" w:hAnsi="宋体" w:eastAsia="宋体" w:cs="宋体"/>
          <w:spacing w:val="7"/>
          <w:sz w:val="24"/>
          <w:szCs w:val="24"/>
        </w:rPr>
        <w:t>22.4采购人不得向成交供应商提出任何不合理的要求作为订立</w:t>
      </w:r>
      <w:r>
        <w:rPr>
          <w:rFonts w:ascii="宋体" w:hAnsi="宋体" w:eastAsia="宋体" w:cs="宋体"/>
          <w:spacing w:val="6"/>
          <w:sz w:val="24"/>
          <w:szCs w:val="24"/>
        </w:rPr>
        <w:t>合同的条件</w:t>
      </w:r>
      <w:r>
        <w:rPr>
          <w:rFonts w:ascii="宋体" w:hAnsi="宋体" w:eastAsia="宋体" w:cs="宋体"/>
          <w:sz w:val="24"/>
          <w:szCs w:val="24"/>
        </w:rPr>
        <w:t xml:space="preserve"> </w:t>
      </w:r>
      <w:r>
        <w:rPr>
          <w:rFonts w:ascii="宋体" w:hAnsi="宋体" w:eastAsia="宋体" w:cs="宋体"/>
          <w:spacing w:val="5"/>
          <w:sz w:val="24"/>
          <w:szCs w:val="24"/>
        </w:rPr>
        <w:t>,</w:t>
      </w:r>
      <w:r>
        <w:rPr>
          <w:rFonts w:ascii="宋体" w:hAnsi="宋体" w:eastAsia="宋体" w:cs="宋体"/>
          <w:spacing w:val="74"/>
          <w:sz w:val="24"/>
          <w:szCs w:val="24"/>
        </w:rPr>
        <w:t xml:space="preserve"> </w:t>
      </w:r>
      <w:r>
        <w:rPr>
          <w:rFonts w:ascii="宋体" w:hAnsi="宋体" w:eastAsia="宋体" w:cs="宋体"/>
          <w:spacing w:val="5"/>
          <w:sz w:val="24"/>
          <w:szCs w:val="24"/>
        </w:rPr>
        <w:t>采购人和成交供应商不得私下订立背离合同实质性内容的协议。</w:t>
      </w:r>
    </w:p>
    <w:p w14:paraId="57005B49">
      <w:pPr>
        <w:spacing w:line="359" w:lineRule="auto"/>
        <w:ind w:left="41" w:right="199" w:firstLine="466"/>
        <w:rPr>
          <w:rFonts w:ascii="宋体" w:hAnsi="宋体" w:eastAsia="宋体" w:cs="宋体"/>
          <w:sz w:val="24"/>
          <w:szCs w:val="24"/>
        </w:rPr>
      </w:pPr>
      <w:r>
        <w:rPr>
          <w:rFonts w:ascii="宋体" w:hAnsi="宋体" w:eastAsia="宋体" w:cs="宋体"/>
          <w:spacing w:val="7"/>
          <w:sz w:val="24"/>
          <w:szCs w:val="24"/>
        </w:rPr>
        <w:t>22.5竞争性磋商文件、成交供应商的响应文件、《成交通知书》及其澄清</w:t>
      </w:r>
      <w:r>
        <w:rPr>
          <w:rFonts w:ascii="宋体" w:hAnsi="宋体" w:eastAsia="宋体" w:cs="宋体"/>
          <w:spacing w:val="14"/>
          <w:sz w:val="24"/>
          <w:szCs w:val="24"/>
        </w:rPr>
        <w:t xml:space="preserve"> </w:t>
      </w:r>
      <w:r>
        <w:rPr>
          <w:rFonts w:ascii="宋体" w:hAnsi="宋体" w:eastAsia="宋体" w:cs="宋体"/>
          <w:spacing w:val="7"/>
          <w:sz w:val="24"/>
          <w:szCs w:val="24"/>
        </w:rPr>
        <w:t>、说明文件、承诺等，均为签订采购合同的依据，作为采购合同的组成部分。</w:t>
      </w:r>
    </w:p>
    <w:p w14:paraId="1E71F2CD">
      <w:pPr>
        <w:spacing w:before="1" w:line="359" w:lineRule="auto"/>
        <w:ind w:left="26" w:right="198" w:firstLine="481"/>
        <w:rPr>
          <w:rFonts w:ascii="宋体" w:hAnsi="宋体" w:eastAsia="宋体" w:cs="宋体"/>
          <w:sz w:val="24"/>
          <w:szCs w:val="24"/>
        </w:rPr>
      </w:pPr>
      <w:r>
        <w:rPr>
          <w:rFonts w:ascii="宋体" w:hAnsi="宋体" w:eastAsia="宋体" w:cs="宋体"/>
          <w:spacing w:val="9"/>
          <w:sz w:val="24"/>
          <w:szCs w:val="24"/>
        </w:rPr>
        <w:t>22.6采购合同签订之日起2个工作日内，由采购代理机构将采购合同在青</w:t>
      </w:r>
      <w:r>
        <w:rPr>
          <w:rFonts w:ascii="宋体" w:hAnsi="宋体" w:eastAsia="宋体" w:cs="宋体"/>
          <w:spacing w:val="7"/>
          <w:sz w:val="24"/>
          <w:szCs w:val="24"/>
        </w:rPr>
        <w:t>海省政府采购网上公告，但采购合同中涉及国家秘密、商业秘密的内容除外。</w:t>
      </w:r>
    </w:p>
    <w:p w14:paraId="66422DB2">
      <w:pPr>
        <w:spacing w:before="11" w:line="224" w:lineRule="auto"/>
        <w:ind w:left="2109"/>
        <w:outlineLvl w:val="1"/>
        <w:rPr>
          <w:rFonts w:ascii="宋体" w:hAnsi="宋体" w:eastAsia="宋体" w:cs="宋体"/>
          <w:sz w:val="31"/>
          <w:szCs w:val="31"/>
        </w:rPr>
      </w:pPr>
      <w:bookmarkStart w:id="12" w:name="bookmark12"/>
      <w:bookmarkEnd w:id="12"/>
      <w:r>
        <w:rPr>
          <w:rFonts w:ascii="宋体" w:hAnsi="宋体" w:eastAsia="宋体" w:cs="宋体"/>
          <w:b/>
          <w:bCs/>
          <w:spacing w:val="11"/>
          <w:sz w:val="31"/>
          <w:szCs w:val="31"/>
        </w:rPr>
        <w:t>九、竞争性磋商采购活动终止</w:t>
      </w:r>
    </w:p>
    <w:p w14:paraId="031F4C57">
      <w:pPr>
        <w:spacing w:before="234" w:line="220" w:lineRule="auto"/>
        <w:ind w:left="32"/>
        <w:rPr>
          <w:rFonts w:ascii="宋体" w:hAnsi="宋体" w:eastAsia="宋体" w:cs="宋体"/>
          <w:sz w:val="24"/>
          <w:szCs w:val="24"/>
        </w:rPr>
      </w:pPr>
      <w:r>
        <w:rPr>
          <w:rFonts w:ascii="宋体" w:hAnsi="宋体" w:eastAsia="宋体" w:cs="宋体"/>
          <w:b/>
          <w:bCs/>
          <w:spacing w:val="-2"/>
          <w:sz w:val="24"/>
          <w:szCs w:val="24"/>
        </w:rPr>
        <w:t>23.</w:t>
      </w:r>
      <w:r>
        <w:rPr>
          <w:rFonts w:ascii="宋体" w:hAnsi="宋体" w:eastAsia="宋体" w:cs="宋体"/>
          <w:spacing w:val="38"/>
          <w:sz w:val="24"/>
          <w:szCs w:val="24"/>
        </w:rPr>
        <w:t xml:space="preserve"> </w:t>
      </w:r>
      <w:r>
        <w:rPr>
          <w:rFonts w:ascii="宋体" w:hAnsi="宋体" w:eastAsia="宋体" w:cs="宋体"/>
          <w:b/>
          <w:bCs/>
          <w:spacing w:val="-2"/>
          <w:sz w:val="24"/>
          <w:szCs w:val="24"/>
        </w:rPr>
        <w:t>终止情形</w:t>
      </w:r>
    </w:p>
    <w:p w14:paraId="39187749">
      <w:pPr>
        <w:spacing w:before="183" w:line="359" w:lineRule="auto"/>
        <w:ind w:left="22" w:firstLine="430"/>
        <w:rPr>
          <w:rFonts w:ascii="宋体" w:hAnsi="宋体" w:eastAsia="宋体" w:cs="宋体"/>
          <w:sz w:val="24"/>
          <w:szCs w:val="24"/>
        </w:rPr>
      </w:pPr>
      <w:r>
        <w:rPr>
          <w:rFonts w:ascii="宋体" w:hAnsi="宋体" w:eastAsia="宋体" w:cs="宋体"/>
          <w:spacing w:val="3"/>
          <w:sz w:val="24"/>
          <w:szCs w:val="24"/>
        </w:rPr>
        <w:t>23.1</w:t>
      </w:r>
      <w:r>
        <w:rPr>
          <w:rFonts w:ascii="宋体" w:hAnsi="宋体" w:eastAsia="宋体" w:cs="宋体"/>
          <w:spacing w:val="52"/>
          <w:sz w:val="24"/>
          <w:szCs w:val="24"/>
        </w:rPr>
        <w:t xml:space="preserve"> </w:t>
      </w:r>
      <w:r>
        <w:rPr>
          <w:rFonts w:ascii="宋体" w:hAnsi="宋体" w:eastAsia="宋体" w:cs="宋体"/>
          <w:spacing w:val="3"/>
          <w:sz w:val="24"/>
          <w:szCs w:val="24"/>
        </w:rPr>
        <w:t>出现下列情形之一的，采购代理机构应当终止竞</w:t>
      </w:r>
      <w:r>
        <w:rPr>
          <w:rFonts w:ascii="宋体" w:hAnsi="宋体" w:eastAsia="宋体" w:cs="宋体"/>
          <w:spacing w:val="2"/>
          <w:sz w:val="24"/>
          <w:szCs w:val="24"/>
        </w:rPr>
        <w:t>争性磋商采购活动，发</w:t>
      </w:r>
      <w:r>
        <w:rPr>
          <w:rFonts w:ascii="宋体" w:hAnsi="宋体" w:eastAsia="宋体" w:cs="宋体"/>
          <w:spacing w:val="7"/>
          <w:sz w:val="24"/>
          <w:szCs w:val="24"/>
        </w:rPr>
        <w:t>布项目终止公告并说明原因，重新开展采购活动：</w:t>
      </w:r>
    </w:p>
    <w:p w14:paraId="02C67AE8">
      <w:pPr>
        <w:spacing w:before="47" w:line="219" w:lineRule="auto"/>
        <w:ind w:left="479"/>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4"/>
          <w:sz w:val="24"/>
          <w:szCs w:val="24"/>
        </w:rPr>
        <w:t xml:space="preserve"> </w:t>
      </w:r>
      <w:r>
        <w:rPr>
          <w:rFonts w:ascii="宋体" w:hAnsi="宋体" w:eastAsia="宋体" w:cs="宋体"/>
          <w:spacing w:val="8"/>
          <w:sz w:val="24"/>
          <w:szCs w:val="24"/>
        </w:rPr>
        <w:t>因情况变化，不再符合规定的竞争性磋商采购方式适用情形的；</w:t>
      </w:r>
    </w:p>
    <w:p w14:paraId="334A34EE">
      <w:pPr>
        <w:spacing w:before="180" w:line="219" w:lineRule="auto"/>
        <w:ind w:left="479"/>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4"/>
          <w:sz w:val="24"/>
          <w:szCs w:val="24"/>
        </w:rPr>
        <w:t xml:space="preserve"> </w:t>
      </w:r>
      <w:r>
        <w:rPr>
          <w:rFonts w:ascii="宋体" w:hAnsi="宋体" w:eastAsia="宋体" w:cs="宋体"/>
          <w:spacing w:val="7"/>
          <w:sz w:val="24"/>
          <w:szCs w:val="24"/>
        </w:rPr>
        <w:t>出现影响采购公正的违法、违规行为的；</w:t>
      </w:r>
    </w:p>
    <w:p w14:paraId="7DA71BAE">
      <w:pPr>
        <w:spacing w:before="182" w:line="359" w:lineRule="auto"/>
        <w:ind w:left="4" w:right="12" w:firstLine="475"/>
        <w:rPr>
          <w:rFonts w:ascii="宋体" w:hAnsi="宋体" w:eastAsia="宋体" w:cs="宋体"/>
          <w:sz w:val="24"/>
          <w:szCs w:val="24"/>
        </w:rPr>
      </w:pPr>
      <w:r>
        <w:rPr>
          <w:rFonts w:ascii="宋体" w:hAnsi="宋体" w:eastAsia="宋体" w:cs="宋体"/>
          <w:spacing w:val="9"/>
          <w:sz w:val="24"/>
          <w:szCs w:val="24"/>
        </w:rPr>
        <w:t>(3)</w:t>
      </w:r>
      <w:r>
        <w:rPr>
          <w:rFonts w:ascii="宋体" w:hAnsi="宋体" w:eastAsia="宋体" w:cs="宋体"/>
          <w:spacing w:val="56"/>
          <w:sz w:val="24"/>
          <w:szCs w:val="24"/>
        </w:rPr>
        <w:t xml:space="preserve"> </w:t>
      </w:r>
      <w:r>
        <w:rPr>
          <w:rFonts w:ascii="宋体" w:hAnsi="宋体" w:eastAsia="宋体" w:cs="宋体"/>
          <w:spacing w:val="9"/>
          <w:sz w:val="24"/>
          <w:szCs w:val="24"/>
        </w:rPr>
        <w:t>除《政府采购竞争性磋商采购方式管理暂行办法》第二十一条第三款</w:t>
      </w:r>
      <w:r>
        <w:rPr>
          <w:rFonts w:ascii="宋体" w:hAnsi="宋体" w:eastAsia="宋体" w:cs="宋体"/>
          <w:spacing w:val="6"/>
          <w:sz w:val="24"/>
          <w:szCs w:val="24"/>
        </w:rPr>
        <w:t>规定的情形外，在采购过程中符合要求的供应商或者报价未超过采购预算的供应</w:t>
      </w:r>
      <w:r>
        <w:rPr>
          <w:rFonts w:ascii="宋体" w:hAnsi="宋体" w:eastAsia="宋体" w:cs="宋体"/>
          <w:spacing w:val="-8"/>
          <w:sz w:val="24"/>
          <w:szCs w:val="24"/>
        </w:rPr>
        <w:t>商不足 3 家的。</w:t>
      </w:r>
    </w:p>
    <w:p w14:paraId="498EFF55">
      <w:pPr>
        <w:spacing w:before="1" w:line="217" w:lineRule="auto"/>
        <w:ind w:left="433"/>
        <w:rPr>
          <w:rFonts w:ascii="宋体" w:hAnsi="宋体" w:eastAsia="宋体" w:cs="宋体"/>
          <w:sz w:val="24"/>
          <w:szCs w:val="24"/>
        </w:rPr>
      </w:pPr>
      <w:r>
        <w:rPr>
          <w:rFonts w:ascii="宋体" w:hAnsi="宋体" w:eastAsia="宋体" w:cs="宋体"/>
          <w:spacing w:val="6"/>
          <w:sz w:val="24"/>
          <w:szCs w:val="24"/>
        </w:rPr>
        <w:t>23.2 终止磋商活动后，由采购代理机构发布终</w:t>
      </w:r>
      <w:r>
        <w:rPr>
          <w:rFonts w:ascii="宋体" w:hAnsi="宋体" w:eastAsia="宋体" w:cs="宋体"/>
          <w:spacing w:val="5"/>
          <w:sz w:val="24"/>
          <w:szCs w:val="24"/>
        </w:rPr>
        <w:t>止公告并说明原因。</w:t>
      </w:r>
    </w:p>
    <w:p w14:paraId="558BB2AA">
      <w:pPr>
        <w:spacing w:before="199" w:line="226" w:lineRule="auto"/>
        <w:ind w:left="3518"/>
        <w:outlineLvl w:val="1"/>
        <w:rPr>
          <w:rFonts w:ascii="宋体" w:hAnsi="宋体" w:eastAsia="宋体" w:cs="宋体"/>
          <w:sz w:val="31"/>
          <w:szCs w:val="31"/>
        </w:rPr>
      </w:pPr>
      <w:bookmarkStart w:id="13" w:name="bookmark13"/>
      <w:bookmarkEnd w:id="13"/>
      <w:r>
        <w:rPr>
          <w:rFonts w:ascii="宋体" w:hAnsi="宋体" w:eastAsia="宋体" w:cs="宋体"/>
          <w:b/>
          <w:bCs/>
          <w:spacing w:val="8"/>
          <w:sz w:val="31"/>
          <w:szCs w:val="31"/>
        </w:rPr>
        <w:t>十、处罚</w:t>
      </w:r>
    </w:p>
    <w:p w14:paraId="70DB03CB">
      <w:pPr>
        <w:spacing w:before="228" w:line="220" w:lineRule="auto"/>
        <w:ind w:left="11"/>
        <w:rPr>
          <w:rFonts w:ascii="宋体" w:hAnsi="宋体" w:eastAsia="宋体" w:cs="宋体"/>
          <w:sz w:val="24"/>
          <w:szCs w:val="24"/>
        </w:rPr>
      </w:pPr>
      <w:r>
        <w:rPr>
          <w:rFonts w:ascii="宋体" w:hAnsi="宋体" w:eastAsia="宋体" w:cs="宋体"/>
          <w:b/>
          <w:bCs/>
          <w:spacing w:val="2"/>
          <w:sz w:val="24"/>
          <w:szCs w:val="24"/>
        </w:rPr>
        <w:t>24.处罚情形</w:t>
      </w:r>
    </w:p>
    <w:p w14:paraId="5B3F8729">
      <w:pPr>
        <w:spacing w:before="182" w:line="359" w:lineRule="auto"/>
        <w:ind w:right="33" w:firstLine="485"/>
        <w:rPr>
          <w:rFonts w:ascii="宋体" w:hAnsi="宋体" w:eastAsia="宋体" w:cs="宋体"/>
          <w:sz w:val="24"/>
          <w:szCs w:val="24"/>
        </w:rPr>
      </w:pPr>
      <w:r>
        <w:rPr>
          <w:rFonts w:ascii="宋体" w:hAnsi="宋体" w:eastAsia="宋体" w:cs="宋体"/>
          <w:spacing w:val="6"/>
          <w:sz w:val="24"/>
          <w:szCs w:val="24"/>
        </w:rPr>
        <w:t>成交供应商有下列情形之一的，成交无效，磋商保证金、履约保证金不予退</w:t>
      </w:r>
      <w:r>
        <w:rPr>
          <w:rFonts w:ascii="宋体" w:hAnsi="宋体" w:eastAsia="宋体" w:cs="宋体"/>
          <w:spacing w:val="7"/>
          <w:sz w:val="24"/>
          <w:szCs w:val="24"/>
        </w:rPr>
        <w:t>还。情节严重的，报同级财政部门依法进行处理：</w:t>
      </w:r>
    </w:p>
    <w:p w14:paraId="47E50E17">
      <w:pPr>
        <w:spacing w:before="181" w:line="219" w:lineRule="auto"/>
        <w:ind w:left="486"/>
        <w:rPr>
          <w:rFonts w:ascii="宋体" w:hAnsi="宋体" w:eastAsia="宋体" w:cs="宋体"/>
          <w:spacing w:val="6"/>
          <w:sz w:val="24"/>
          <w:szCs w:val="24"/>
        </w:rPr>
      </w:pPr>
      <w:r>
        <w:rPr>
          <w:rFonts w:ascii="宋体" w:hAnsi="宋体" w:eastAsia="宋体" w:cs="宋体"/>
          <w:spacing w:val="6"/>
          <w:sz w:val="24"/>
          <w:szCs w:val="24"/>
        </w:rPr>
        <w:t>24.1提供虚假材料谋取成交结果的。</w:t>
      </w:r>
    </w:p>
    <w:p w14:paraId="27CCF6AB">
      <w:pPr>
        <w:spacing w:before="181" w:line="219" w:lineRule="auto"/>
        <w:ind w:left="486"/>
        <w:rPr>
          <w:rFonts w:ascii="宋体" w:hAnsi="宋体" w:eastAsia="宋体" w:cs="宋体"/>
          <w:spacing w:val="6"/>
          <w:sz w:val="24"/>
          <w:szCs w:val="24"/>
        </w:rPr>
      </w:pPr>
      <w:r>
        <w:rPr>
          <w:rFonts w:ascii="宋体" w:hAnsi="宋体" w:eastAsia="宋体" w:cs="宋体"/>
          <w:spacing w:val="6"/>
          <w:sz w:val="24"/>
          <w:szCs w:val="24"/>
        </w:rPr>
        <w:t>24.2采取不正当手段诋毁、排挤其他供应商的。</w:t>
      </w:r>
    </w:p>
    <w:p w14:paraId="38F4A1AF">
      <w:pPr>
        <w:spacing w:before="181" w:line="219" w:lineRule="auto"/>
        <w:ind w:left="486"/>
        <w:rPr>
          <w:rFonts w:ascii="宋体" w:hAnsi="宋体" w:eastAsia="宋体" w:cs="宋体"/>
          <w:spacing w:val="6"/>
          <w:sz w:val="24"/>
          <w:szCs w:val="24"/>
        </w:rPr>
      </w:pPr>
      <w:r>
        <w:rPr>
          <w:rFonts w:ascii="宋体" w:hAnsi="宋体" w:eastAsia="宋体" w:cs="宋体"/>
          <w:spacing w:val="6"/>
          <w:sz w:val="24"/>
          <w:szCs w:val="24"/>
        </w:rPr>
        <w:t>24.3有恶意串通等不正当竞争行为的。</w:t>
      </w:r>
    </w:p>
    <w:p w14:paraId="7EDC8D91">
      <w:pPr>
        <w:spacing w:before="180" w:line="219" w:lineRule="auto"/>
        <w:ind w:left="486"/>
        <w:rPr>
          <w:rFonts w:ascii="宋体" w:hAnsi="宋体" w:eastAsia="宋体" w:cs="宋体"/>
          <w:sz w:val="24"/>
          <w:szCs w:val="24"/>
        </w:rPr>
      </w:pPr>
      <w:r>
        <w:rPr>
          <w:rFonts w:ascii="宋体" w:hAnsi="宋体" w:eastAsia="宋体" w:cs="宋体"/>
          <w:spacing w:val="7"/>
          <w:sz w:val="24"/>
          <w:szCs w:val="24"/>
        </w:rPr>
        <w:t>24.4成交后无正当理由拒不与采购人签订采购合同的。</w:t>
      </w:r>
    </w:p>
    <w:p w14:paraId="37B60426">
      <w:pPr>
        <w:spacing w:before="183" w:line="219" w:lineRule="auto"/>
        <w:ind w:left="486"/>
        <w:rPr>
          <w:rFonts w:ascii="宋体" w:hAnsi="宋体" w:eastAsia="宋体" w:cs="宋体"/>
          <w:sz w:val="24"/>
          <w:szCs w:val="24"/>
        </w:rPr>
      </w:pPr>
      <w:r>
        <w:rPr>
          <w:rFonts w:ascii="宋体" w:hAnsi="宋体" w:eastAsia="宋体" w:cs="宋体"/>
          <w:spacing w:val="7"/>
          <w:sz w:val="24"/>
          <w:szCs w:val="24"/>
        </w:rPr>
        <w:t>24.5未按照采购、响应文件确定的事项签订采购合同的。</w:t>
      </w:r>
    </w:p>
    <w:p w14:paraId="17A65CEF">
      <w:pPr>
        <w:spacing w:before="181" w:line="219" w:lineRule="auto"/>
        <w:ind w:left="486"/>
        <w:rPr>
          <w:rFonts w:ascii="宋体" w:hAnsi="宋体" w:eastAsia="宋体" w:cs="宋体"/>
          <w:sz w:val="24"/>
          <w:szCs w:val="24"/>
        </w:rPr>
      </w:pPr>
      <w:r>
        <w:rPr>
          <w:rFonts w:ascii="宋体" w:hAnsi="宋体" w:eastAsia="宋体" w:cs="宋体"/>
          <w:spacing w:val="4"/>
          <w:sz w:val="24"/>
          <w:szCs w:val="24"/>
        </w:rPr>
        <w:t>24.6将采购合同转包的。</w:t>
      </w:r>
    </w:p>
    <w:p w14:paraId="1D92249B">
      <w:pPr>
        <w:spacing w:before="183" w:line="219" w:lineRule="auto"/>
        <w:ind w:left="486"/>
        <w:rPr>
          <w:rFonts w:ascii="宋体" w:hAnsi="宋体" w:eastAsia="宋体" w:cs="宋体"/>
          <w:sz w:val="24"/>
          <w:szCs w:val="24"/>
        </w:rPr>
      </w:pPr>
      <w:r>
        <w:rPr>
          <w:rFonts w:ascii="宋体" w:hAnsi="宋体" w:eastAsia="宋体" w:cs="宋体"/>
          <w:spacing w:val="7"/>
          <w:sz w:val="24"/>
          <w:szCs w:val="24"/>
        </w:rPr>
        <w:t>24.7提供假冒伪劣产品的。</w:t>
      </w:r>
    </w:p>
    <w:p w14:paraId="36C696CF">
      <w:pPr>
        <w:spacing w:before="183" w:line="219" w:lineRule="auto"/>
        <w:ind w:left="486"/>
        <w:rPr>
          <w:rFonts w:ascii="宋体" w:hAnsi="宋体" w:eastAsia="宋体" w:cs="宋体"/>
          <w:sz w:val="24"/>
          <w:szCs w:val="24"/>
        </w:rPr>
      </w:pPr>
      <w:r>
        <w:rPr>
          <w:rFonts w:ascii="宋体" w:hAnsi="宋体" w:eastAsia="宋体" w:cs="宋体"/>
          <w:spacing w:val="8"/>
          <w:sz w:val="24"/>
          <w:szCs w:val="24"/>
        </w:rPr>
        <w:t>24.8擅自变更、中止或者终止政府采购合同的。</w:t>
      </w:r>
    </w:p>
    <w:p w14:paraId="17EA2EF2">
      <w:pPr>
        <w:spacing w:before="181" w:line="219" w:lineRule="auto"/>
        <w:ind w:left="486"/>
        <w:rPr>
          <w:rFonts w:ascii="宋体" w:hAnsi="宋体" w:eastAsia="宋体" w:cs="宋体"/>
          <w:sz w:val="24"/>
          <w:szCs w:val="24"/>
        </w:rPr>
      </w:pPr>
      <w:r>
        <w:rPr>
          <w:rFonts w:ascii="宋体" w:hAnsi="宋体" w:eastAsia="宋体" w:cs="宋体"/>
          <w:spacing w:val="6"/>
          <w:sz w:val="24"/>
          <w:szCs w:val="24"/>
        </w:rPr>
        <w:t>24.9成交供应商签订合同后，不能履约或无故拖延履约期的。</w:t>
      </w:r>
    </w:p>
    <w:p w14:paraId="1EB97557">
      <w:pPr>
        <w:spacing w:before="182" w:line="219" w:lineRule="auto"/>
        <w:ind w:left="486"/>
        <w:rPr>
          <w:rFonts w:ascii="宋体" w:hAnsi="宋体" w:eastAsia="宋体" w:cs="宋体"/>
          <w:sz w:val="24"/>
          <w:szCs w:val="24"/>
        </w:rPr>
      </w:pPr>
      <w:r>
        <w:rPr>
          <w:rFonts w:ascii="宋体" w:hAnsi="宋体" w:eastAsia="宋体" w:cs="宋体"/>
          <w:spacing w:val="5"/>
          <w:sz w:val="24"/>
          <w:szCs w:val="24"/>
        </w:rPr>
        <w:t>24.10法律、法规规定的其他情形。</w:t>
      </w:r>
    </w:p>
    <w:p w14:paraId="1E5D218F">
      <w:pPr>
        <w:pStyle w:val="2"/>
        <w:spacing w:line="250" w:lineRule="auto"/>
      </w:pPr>
    </w:p>
    <w:p w14:paraId="5973E151">
      <w:pPr>
        <w:pStyle w:val="2"/>
        <w:spacing w:line="251" w:lineRule="auto"/>
      </w:pPr>
    </w:p>
    <w:p w14:paraId="31D1FBAC">
      <w:pPr>
        <w:spacing w:before="101" w:line="225" w:lineRule="auto"/>
        <w:ind w:left="3557"/>
        <w:outlineLvl w:val="1"/>
        <w:rPr>
          <w:rFonts w:ascii="宋体" w:hAnsi="宋体" w:eastAsia="宋体" w:cs="宋体"/>
          <w:sz w:val="31"/>
          <w:szCs w:val="31"/>
        </w:rPr>
      </w:pPr>
      <w:bookmarkStart w:id="14" w:name="bookmark14"/>
      <w:bookmarkEnd w:id="14"/>
      <w:r>
        <w:rPr>
          <w:rFonts w:ascii="宋体" w:hAnsi="宋体" w:eastAsia="宋体" w:cs="宋体"/>
          <w:b/>
          <w:bCs/>
          <w:spacing w:val="9"/>
          <w:sz w:val="31"/>
          <w:szCs w:val="31"/>
        </w:rPr>
        <w:t>十一、其他</w:t>
      </w:r>
    </w:p>
    <w:p w14:paraId="0BF495DB">
      <w:pPr>
        <w:spacing w:before="231" w:line="361" w:lineRule="auto"/>
        <w:ind w:left="4" w:firstLine="506"/>
        <w:jc w:val="both"/>
        <w:rPr>
          <w:rFonts w:ascii="宋体" w:hAnsi="宋体" w:eastAsia="宋体" w:cs="宋体"/>
          <w:sz w:val="24"/>
          <w:szCs w:val="24"/>
        </w:rPr>
      </w:pPr>
      <w:r>
        <w:rPr>
          <w:rFonts w:ascii="宋体" w:hAnsi="宋体" w:eastAsia="宋体" w:cs="宋体"/>
          <w:spacing w:val="6"/>
          <w:sz w:val="24"/>
          <w:szCs w:val="24"/>
        </w:rPr>
        <w:t>其他未尽事宜，按照《中华人民共和国政府采购法》、《中华人民共和国民法典》、《中华人民共和国政府采购法实施条例》、《政府采购竞争性磋商采购</w:t>
      </w:r>
      <w:r>
        <w:rPr>
          <w:rFonts w:ascii="宋体" w:hAnsi="宋体" w:eastAsia="宋体" w:cs="宋体"/>
          <w:spacing w:val="7"/>
          <w:sz w:val="24"/>
          <w:szCs w:val="24"/>
        </w:rPr>
        <w:t>方式管理暂行办法》等法律法规的有关条款执行。</w:t>
      </w:r>
    </w:p>
    <w:p w14:paraId="33908736">
      <w:pPr>
        <w:spacing w:line="361" w:lineRule="auto"/>
        <w:rPr>
          <w:rFonts w:ascii="宋体" w:hAnsi="宋体" w:eastAsia="宋体" w:cs="宋体"/>
          <w:sz w:val="24"/>
          <w:szCs w:val="24"/>
        </w:rPr>
        <w:sectPr>
          <w:footerReference r:id="rId28" w:type="default"/>
          <w:pgSz w:w="11906" w:h="16839"/>
          <w:pgMar w:top="1417" w:right="1655" w:bottom="1162" w:left="1606" w:header="0" w:footer="917" w:gutter="0"/>
          <w:pgNumType w:fmt="decimal"/>
          <w:cols w:space="720" w:num="1"/>
        </w:sectPr>
      </w:pPr>
    </w:p>
    <w:p w14:paraId="1C7433B6">
      <w:pPr>
        <w:spacing w:before="71" w:line="224" w:lineRule="auto"/>
        <w:ind w:left="748"/>
        <w:outlineLvl w:val="0"/>
        <w:rPr>
          <w:rFonts w:ascii="宋体" w:hAnsi="宋体" w:eastAsia="宋体" w:cs="宋体"/>
          <w:sz w:val="35"/>
          <w:szCs w:val="35"/>
        </w:rPr>
      </w:pPr>
      <w:r>
        <w:rPr>
          <w:rFonts w:ascii="宋体" w:hAnsi="宋体" w:eastAsia="宋体" w:cs="宋体"/>
          <w:b/>
          <w:bCs/>
          <w:spacing w:val="6"/>
          <w:sz w:val="35"/>
          <w:szCs w:val="35"/>
        </w:rPr>
        <w:t>第四部分</w:t>
      </w:r>
      <w:r>
        <w:rPr>
          <w:rFonts w:ascii="宋体" w:hAnsi="宋体" w:eastAsia="宋体" w:cs="宋体"/>
          <w:spacing w:val="6"/>
          <w:sz w:val="35"/>
          <w:szCs w:val="35"/>
        </w:rPr>
        <w:t xml:space="preserve">  </w:t>
      </w:r>
      <w:r>
        <w:rPr>
          <w:rFonts w:ascii="宋体" w:hAnsi="宋体" w:eastAsia="宋体" w:cs="宋体"/>
          <w:b/>
          <w:bCs/>
          <w:spacing w:val="6"/>
          <w:sz w:val="35"/>
          <w:szCs w:val="35"/>
        </w:rPr>
        <w:t>青海省政府采购项目合同书范本</w:t>
      </w:r>
    </w:p>
    <w:p w14:paraId="6A9D7DE2">
      <w:pPr>
        <w:spacing w:before="270" w:line="224" w:lineRule="auto"/>
        <w:ind w:left="3577"/>
        <w:rPr>
          <w:rFonts w:ascii="宋体" w:hAnsi="宋体" w:eastAsia="宋体" w:cs="宋体"/>
          <w:sz w:val="31"/>
          <w:szCs w:val="31"/>
        </w:rPr>
      </w:pPr>
      <w:r>
        <w:rPr>
          <w:rFonts w:ascii="宋体" w:hAnsi="宋体" w:eastAsia="宋体" w:cs="宋体"/>
          <w:b/>
          <w:bCs/>
          <w:spacing w:val="-4"/>
          <w:sz w:val="31"/>
          <w:szCs w:val="31"/>
        </w:rPr>
        <w:t>(货物类)</w:t>
      </w:r>
    </w:p>
    <w:p w14:paraId="4EBA606C">
      <w:pPr>
        <w:pStyle w:val="2"/>
        <w:spacing w:line="247" w:lineRule="auto"/>
      </w:pPr>
    </w:p>
    <w:p w14:paraId="2954A14B">
      <w:pPr>
        <w:pStyle w:val="2"/>
        <w:spacing w:line="247" w:lineRule="auto"/>
      </w:pPr>
    </w:p>
    <w:p w14:paraId="7FCFA1CD">
      <w:pPr>
        <w:pStyle w:val="2"/>
        <w:spacing w:line="247" w:lineRule="auto"/>
      </w:pPr>
    </w:p>
    <w:p w14:paraId="5F7F987D">
      <w:pPr>
        <w:pStyle w:val="2"/>
        <w:spacing w:line="247" w:lineRule="auto"/>
      </w:pPr>
    </w:p>
    <w:p w14:paraId="490CAAFD">
      <w:pPr>
        <w:pStyle w:val="2"/>
        <w:spacing w:line="247" w:lineRule="auto"/>
      </w:pPr>
    </w:p>
    <w:p w14:paraId="7889BF3E">
      <w:pPr>
        <w:pStyle w:val="2"/>
        <w:spacing w:line="247" w:lineRule="auto"/>
      </w:pPr>
    </w:p>
    <w:p w14:paraId="22522FD9">
      <w:pPr>
        <w:pStyle w:val="2"/>
        <w:spacing w:line="247" w:lineRule="auto"/>
      </w:pPr>
    </w:p>
    <w:p w14:paraId="788D3A55">
      <w:pPr>
        <w:pStyle w:val="2"/>
        <w:spacing w:line="247" w:lineRule="auto"/>
      </w:pPr>
    </w:p>
    <w:p w14:paraId="39A2A4C5">
      <w:pPr>
        <w:pStyle w:val="2"/>
        <w:spacing w:line="247" w:lineRule="auto"/>
      </w:pPr>
    </w:p>
    <w:p w14:paraId="3506DA02">
      <w:pPr>
        <w:pStyle w:val="2"/>
        <w:spacing w:line="247" w:lineRule="auto"/>
      </w:pPr>
    </w:p>
    <w:p w14:paraId="7BC306C3">
      <w:pPr>
        <w:pStyle w:val="2"/>
        <w:spacing w:line="248" w:lineRule="auto"/>
      </w:pPr>
    </w:p>
    <w:p w14:paraId="286E0D38">
      <w:pPr>
        <w:spacing w:before="169" w:line="219" w:lineRule="auto"/>
        <w:ind w:left="1018"/>
        <w:rPr>
          <w:rFonts w:ascii="宋体" w:hAnsi="宋体" w:eastAsia="宋体" w:cs="宋体"/>
          <w:sz w:val="52"/>
          <w:szCs w:val="52"/>
        </w:rPr>
      </w:pPr>
      <w:bookmarkStart w:id="15" w:name="bookmark15"/>
      <w:bookmarkEnd w:id="15"/>
      <w:r>
        <w:rPr>
          <w:rFonts w:ascii="宋体" w:hAnsi="宋体" w:eastAsia="宋体" w:cs="宋体"/>
          <w:b/>
          <w:bCs/>
          <w:sz w:val="52"/>
          <w:szCs w:val="52"/>
        </w:rPr>
        <w:t>青海省政府采购项目合同书</w:t>
      </w:r>
    </w:p>
    <w:p w14:paraId="18FE2C7A">
      <w:pPr>
        <w:pStyle w:val="2"/>
        <w:spacing w:line="257" w:lineRule="auto"/>
      </w:pPr>
    </w:p>
    <w:p w14:paraId="4134E3EA">
      <w:pPr>
        <w:pStyle w:val="2"/>
        <w:spacing w:line="257" w:lineRule="auto"/>
      </w:pPr>
    </w:p>
    <w:p w14:paraId="732C4453">
      <w:pPr>
        <w:pStyle w:val="2"/>
        <w:spacing w:line="258" w:lineRule="auto"/>
      </w:pPr>
    </w:p>
    <w:p w14:paraId="7FA43483">
      <w:pPr>
        <w:pStyle w:val="2"/>
        <w:spacing w:line="258" w:lineRule="auto"/>
      </w:pPr>
    </w:p>
    <w:p w14:paraId="2FF880B9">
      <w:pPr>
        <w:pStyle w:val="2"/>
        <w:spacing w:line="258" w:lineRule="auto"/>
      </w:pPr>
    </w:p>
    <w:p w14:paraId="0952EE8F">
      <w:pPr>
        <w:pStyle w:val="2"/>
        <w:spacing w:line="258" w:lineRule="auto"/>
      </w:pPr>
    </w:p>
    <w:p w14:paraId="57149792">
      <w:pPr>
        <w:pStyle w:val="2"/>
        <w:spacing w:line="258" w:lineRule="auto"/>
      </w:pPr>
    </w:p>
    <w:p w14:paraId="2EA8C20C">
      <w:pPr>
        <w:pStyle w:val="2"/>
        <w:spacing w:line="258" w:lineRule="auto"/>
      </w:pPr>
    </w:p>
    <w:p w14:paraId="6CF05279">
      <w:pPr>
        <w:pStyle w:val="2"/>
        <w:spacing w:line="258" w:lineRule="auto"/>
      </w:pPr>
    </w:p>
    <w:p w14:paraId="131DC01F">
      <w:pPr>
        <w:pStyle w:val="2"/>
        <w:spacing w:line="258" w:lineRule="auto"/>
      </w:pPr>
    </w:p>
    <w:p w14:paraId="6875DB43">
      <w:pPr>
        <w:pStyle w:val="2"/>
        <w:spacing w:line="258" w:lineRule="auto"/>
      </w:pPr>
    </w:p>
    <w:p w14:paraId="5DE754E8">
      <w:pPr>
        <w:spacing w:before="91" w:line="219" w:lineRule="auto"/>
        <w:ind w:left="679"/>
        <w:rPr>
          <w:rFonts w:hint="eastAsia" w:ascii="宋体" w:hAnsi="宋体" w:eastAsia="宋体" w:cs="宋体"/>
          <w:sz w:val="28"/>
          <w:szCs w:val="28"/>
          <w:lang w:eastAsia="zh-CN"/>
        </w:rPr>
      </w:pPr>
      <w:r>
        <w:rPr>
          <w:rFonts w:ascii="宋体" w:hAnsi="宋体" w:eastAsia="宋体" w:cs="宋体"/>
          <w:b/>
          <w:bCs/>
          <w:spacing w:val="3"/>
          <w:sz w:val="28"/>
          <w:szCs w:val="28"/>
        </w:rPr>
        <w:t>采购项目名称：</w:t>
      </w:r>
      <w:r>
        <w:rPr>
          <w:rFonts w:hint="eastAsia" w:ascii="宋体" w:hAnsi="宋体" w:eastAsia="宋体" w:cs="宋体"/>
          <w:b/>
          <w:bCs/>
          <w:spacing w:val="3"/>
          <w:sz w:val="28"/>
          <w:szCs w:val="28"/>
          <w:u w:val="single" w:color="auto"/>
          <w:lang w:eastAsia="zh-CN"/>
        </w:rPr>
        <w:t>班玛县藏医院服务能力提升综合建设项目</w:t>
      </w:r>
    </w:p>
    <w:p w14:paraId="70F39A35">
      <w:pPr>
        <w:pStyle w:val="2"/>
        <w:spacing w:line="299" w:lineRule="auto"/>
      </w:pPr>
    </w:p>
    <w:p w14:paraId="2E9C9429">
      <w:pPr>
        <w:spacing w:before="91" w:line="219" w:lineRule="auto"/>
        <w:ind w:left="679"/>
        <w:rPr>
          <w:rFonts w:ascii="宋体" w:hAnsi="宋体" w:eastAsia="宋体" w:cs="宋体"/>
          <w:sz w:val="28"/>
          <w:szCs w:val="28"/>
        </w:rPr>
      </w:pPr>
      <w:r>
        <w:rPr>
          <w:rFonts w:ascii="宋体" w:hAnsi="宋体" w:eastAsia="宋体" w:cs="宋体"/>
          <w:b/>
          <w:bCs/>
          <w:spacing w:val="3"/>
          <w:sz w:val="28"/>
          <w:szCs w:val="28"/>
        </w:rPr>
        <w:t>采购项目编号：</w:t>
      </w:r>
      <w:r>
        <w:rPr>
          <w:rFonts w:hint="eastAsia" w:ascii="宋体" w:hAnsi="宋体" w:eastAsia="宋体" w:cs="宋体"/>
          <w:b/>
          <w:bCs/>
          <w:spacing w:val="3"/>
          <w:sz w:val="28"/>
          <w:szCs w:val="28"/>
          <w:u w:val="single" w:color="auto"/>
          <w:lang w:eastAsia="zh-CN"/>
        </w:rPr>
        <w:t xml:space="preserve">青海信泽磋商（货物）2026-008  </w:t>
      </w:r>
      <w:r>
        <w:rPr>
          <w:rFonts w:ascii="宋体" w:hAnsi="宋体" w:eastAsia="宋体" w:cs="宋体"/>
          <w:spacing w:val="3"/>
          <w:sz w:val="28"/>
          <w:szCs w:val="28"/>
          <w:u w:val="single" w:color="auto"/>
        </w:rPr>
        <w:t xml:space="preserve">  </w:t>
      </w:r>
    </w:p>
    <w:p w14:paraId="6DBA407E">
      <w:pPr>
        <w:pStyle w:val="2"/>
        <w:spacing w:line="302" w:lineRule="auto"/>
      </w:pPr>
    </w:p>
    <w:p w14:paraId="59640C8B">
      <w:pPr>
        <w:spacing w:before="92" w:line="219" w:lineRule="auto"/>
        <w:ind w:left="679"/>
        <w:rPr>
          <w:rFonts w:ascii="宋体" w:hAnsi="宋体" w:eastAsia="宋体" w:cs="宋体"/>
          <w:sz w:val="28"/>
          <w:szCs w:val="28"/>
        </w:rPr>
      </w:pPr>
      <w:r>
        <w:rPr>
          <w:rFonts w:ascii="宋体" w:hAnsi="宋体" w:eastAsia="宋体" w:cs="宋体"/>
          <w:b/>
          <w:bCs/>
          <w:spacing w:val="4"/>
          <w:sz w:val="28"/>
          <w:szCs w:val="28"/>
        </w:rPr>
        <w:t>采购合同编号：</w:t>
      </w:r>
      <w:r>
        <w:rPr>
          <w:rFonts w:ascii="宋体" w:hAnsi="宋体" w:eastAsia="宋体" w:cs="宋体"/>
          <w:b/>
          <w:bCs/>
          <w:sz w:val="28"/>
          <w:szCs w:val="28"/>
          <w:u w:val="single" w:color="auto"/>
        </w:rPr>
        <w:t>QH</w:t>
      </w:r>
      <w:r>
        <w:rPr>
          <w:rFonts w:hint="eastAsia" w:ascii="宋体" w:hAnsi="宋体" w:eastAsia="宋体" w:cs="宋体"/>
          <w:b/>
          <w:bCs/>
          <w:sz w:val="28"/>
          <w:szCs w:val="28"/>
          <w:u w:val="single" w:color="auto"/>
          <w:lang w:val="en-US" w:eastAsia="zh-CN"/>
        </w:rPr>
        <w:t>XZ</w:t>
      </w:r>
      <w:r>
        <w:rPr>
          <w:rFonts w:ascii="宋体" w:hAnsi="宋体" w:eastAsia="宋体" w:cs="宋体"/>
          <w:b/>
          <w:bCs/>
          <w:spacing w:val="4"/>
          <w:sz w:val="28"/>
          <w:szCs w:val="28"/>
          <w:u w:val="single" w:color="auto"/>
        </w:rPr>
        <w:t>-2026-0</w:t>
      </w:r>
      <w:r>
        <w:rPr>
          <w:rFonts w:hint="eastAsia" w:ascii="宋体" w:hAnsi="宋体" w:eastAsia="宋体" w:cs="宋体"/>
          <w:b/>
          <w:bCs/>
          <w:spacing w:val="4"/>
          <w:sz w:val="28"/>
          <w:szCs w:val="28"/>
          <w:u w:val="single" w:color="auto"/>
          <w:lang w:val="en-US" w:eastAsia="zh-CN"/>
        </w:rPr>
        <w:t>08</w:t>
      </w:r>
      <w:r>
        <w:rPr>
          <w:rFonts w:ascii="宋体" w:hAnsi="宋体" w:eastAsia="宋体" w:cs="宋体"/>
          <w:sz w:val="28"/>
          <w:szCs w:val="28"/>
          <w:u w:val="single" w:color="auto"/>
        </w:rPr>
        <w:t xml:space="preserve"> </w:t>
      </w:r>
    </w:p>
    <w:p w14:paraId="51A2B363">
      <w:pPr>
        <w:pStyle w:val="2"/>
        <w:spacing w:line="302" w:lineRule="auto"/>
      </w:pPr>
    </w:p>
    <w:p w14:paraId="4601CCE5">
      <w:pPr>
        <w:spacing w:before="91" w:line="219" w:lineRule="auto"/>
        <w:ind w:left="681"/>
        <w:rPr>
          <w:rFonts w:ascii="宋体" w:hAnsi="宋体" w:eastAsia="宋体" w:cs="宋体"/>
          <w:sz w:val="28"/>
          <w:szCs w:val="28"/>
        </w:rPr>
      </w:pPr>
      <w:r>
        <w:rPr>
          <w:rFonts w:ascii="宋体" w:hAnsi="宋体" w:eastAsia="宋体" w:cs="宋体"/>
          <w:b/>
          <w:bCs/>
          <w:spacing w:val="-6"/>
          <w:sz w:val="28"/>
          <w:szCs w:val="28"/>
        </w:rPr>
        <w:t>合同金额</w:t>
      </w:r>
      <w:r>
        <w:rPr>
          <w:rFonts w:ascii="宋体" w:hAnsi="宋体" w:eastAsia="宋体" w:cs="宋体"/>
          <w:spacing w:val="71"/>
          <w:sz w:val="28"/>
          <w:szCs w:val="28"/>
        </w:rPr>
        <w:t xml:space="preserve"> </w:t>
      </w:r>
      <w:r>
        <w:rPr>
          <w:rFonts w:ascii="宋体" w:hAnsi="宋体" w:eastAsia="宋体" w:cs="宋体"/>
          <w:b/>
          <w:bCs/>
          <w:spacing w:val="-6"/>
          <w:sz w:val="28"/>
          <w:szCs w:val="28"/>
        </w:rPr>
        <w:t>(人民币)</w:t>
      </w:r>
      <w:r>
        <w:rPr>
          <w:rFonts w:ascii="宋体" w:hAnsi="宋体" w:eastAsia="宋体" w:cs="宋体"/>
          <w:spacing w:val="50"/>
          <w:sz w:val="28"/>
          <w:szCs w:val="28"/>
        </w:rPr>
        <w:t xml:space="preserve"> </w:t>
      </w:r>
      <w:r>
        <w:rPr>
          <w:rFonts w:ascii="宋体" w:hAnsi="宋体" w:eastAsia="宋体" w:cs="宋体"/>
          <w:b/>
          <w:bCs/>
          <w:spacing w:val="-6"/>
          <w:sz w:val="28"/>
          <w:szCs w:val="28"/>
        </w:rPr>
        <w:t>：</w:t>
      </w:r>
      <w:r>
        <w:rPr>
          <w:rFonts w:ascii="宋体" w:hAnsi="宋体" w:eastAsia="宋体" w:cs="宋体"/>
          <w:spacing w:val="-6"/>
          <w:sz w:val="28"/>
          <w:szCs w:val="28"/>
        </w:rPr>
        <w:t xml:space="preserve"> </w:t>
      </w:r>
      <w:r>
        <w:rPr>
          <w:rFonts w:ascii="宋体" w:hAnsi="宋体" w:eastAsia="宋体" w:cs="宋体"/>
          <w:spacing w:val="-6"/>
          <w:sz w:val="28"/>
          <w:szCs w:val="28"/>
          <w:u w:val="single" w:color="auto"/>
        </w:rPr>
        <w:t xml:space="preserve">                        </w:t>
      </w:r>
    </w:p>
    <w:p w14:paraId="3FF3486E">
      <w:pPr>
        <w:pStyle w:val="2"/>
        <w:spacing w:line="299" w:lineRule="auto"/>
      </w:pPr>
    </w:p>
    <w:p w14:paraId="61B4BB44">
      <w:pPr>
        <w:spacing w:before="92" w:line="219" w:lineRule="auto"/>
        <w:ind w:left="679"/>
        <w:rPr>
          <w:rFonts w:ascii="宋体" w:hAnsi="宋体" w:eastAsia="宋体" w:cs="宋体"/>
          <w:sz w:val="28"/>
          <w:szCs w:val="28"/>
        </w:rPr>
      </w:pPr>
      <w:r>
        <w:rPr>
          <w:rFonts w:ascii="宋体" w:hAnsi="宋体" w:eastAsia="宋体" w:cs="宋体"/>
          <w:b/>
          <w:bCs/>
          <w:spacing w:val="-12"/>
          <w:sz w:val="28"/>
          <w:szCs w:val="28"/>
        </w:rPr>
        <w:t>采购人</w:t>
      </w:r>
      <w:r>
        <w:rPr>
          <w:rFonts w:ascii="宋体" w:hAnsi="宋体" w:eastAsia="宋体" w:cs="宋体"/>
          <w:spacing w:val="79"/>
          <w:sz w:val="28"/>
          <w:szCs w:val="28"/>
        </w:rPr>
        <w:t xml:space="preserve"> </w:t>
      </w:r>
      <w:r>
        <w:rPr>
          <w:rFonts w:ascii="宋体" w:hAnsi="宋体" w:eastAsia="宋体" w:cs="宋体"/>
          <w:b/>
          <w:bCs/>
          <w:spacing w:val="-12"/>
          <w:sz w:val="28"/>
          <w:szCs w:val="28"/>
        </w:rPr>
        <w:t>(甲方)</w:t>
      </w:r>
      <w:r>
        <w:rPr>
          <w:rFonts w:ascii="宋体" w:hAnsi="宋体" w:eastAsia="宋体" w:cs="宋体"/>
          <w:spacing w:val="47"/>
          <w:sz w:val="28"/>
          <w:szCs w:val="28"/>
        </w:rPr>
        <w:t xml:space="preserve"> </w:t>
      </w:r>
      <w:r>
        <w:rPr>
          <w:rFonts w:ascii="宋体" w:hAnsi="宋体" w:eastAsia="宋体" w:cs="宋体"/>
          <w:b/>
          <w:bCs/>
          <w:spacing w:val="-12"/>
          <w:sz w:val="28"/>
          <w:szCs w:val="28"/>
        </w:rPr>
        <w:t>：</w:t>
      </w:r>
      <w:r>
        <w:rPr>
          <w:rFonts w:ascii="宋体" w:hAnsi="宋体" w:eastAsia="宋体" w:cs="宋体"/>
          <w:spacing w:val="6"/>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b/>
          <w:bCs/>
          <w:spacing w:val="-12"/>
          <w:sz w:val="28"/>
          <w:szCs w:val="28"/>
        </w:rPr>
        <w:t>(盖章)</w:t>
      </w:r>
    </w:p>
    <w:p w14:paraId="40ED1C23">
      <w:pPr>
        <w:pStyle w:val="2"/>
        <w:spacing w:line="302" w:lineRule="auto"/>
      </w:pPr>
    </w:p>
    <w:p w14:paraId="14E13904">
      <w:pPr>
        <w:spacing w:before="91" w:line="219" w:lineRule="auto"/>
        <w:ind w:left="682"/>
        <w:rPr>
          <w:rFonts w:ascii="宋体" w:hAnsi="宋体" w:eastAsia="宋体" w:cs="宋体"/>
          <w:sz w:val="28"/>
          <w:szCs w:val="28"/>
        </w:rPr>
      </w:pPr>
      <w:r>
        <w:rPr>
          <w:rFonts w:ascii="宋体" w:hAnsi="宋体" w:eastAsia="宋体" w:cs="宋体"/>
          <w:b/>
          <w:bCs/>
          <w:spacing w:val="-5"/>
          <w:sz w:val="28"/>
          <w:szCs w:val="28"/>
        </w:rPr>
        <w:t>成交供应商</w:t>
      </w:r>
      <w:r>
        <w:rPr>
          <w:rFonts w:ascii="宋体" w:hAnsi="宋体" w:eastAsia="宋体" w:cs="宋体"/>
          <w:spacing w:val="81"/>
          <w:sz w:val="28"/>
          <w:szCs w:val="28"/>
        </w:rPr>
        <w:t xml:space="preserve"> </w:t>
      </w:r>
      <w:r>
        <w:rPr>
          <w:rFonts w:ascii="宋体" w:hAnsi="宋体" w:eastAsia="宋体" w:cs="宋体"/>
          <w:b/>
          <w:bCs/>
          <w:spacing w:val="-5"/>
          <w:sz w:val="28"/>
          <w:szCs w:val="28"/>
        </w:rPr>
        <w:t>(乙方)</w:t>
      </w:r>
      <w:r>
        <w:rPr>
          <w:rFonts w:ascii="宋体" w:hAnsi="宋体" w:eastAsia="宋体" w:cs="宋体"/>
          <w:spacing w:val="50"/>
          <w:sz w:val="28"/>
          <w:szCs w:val="28"/>
        </w:rPr>
        <w:t xml:space="preserve"> </w:t>
      </w:r>
      <w:r>
        <w:rPr>
          <w:rFonts w:ascii="宋体" w:hAnsi="宋体" w:eastAsia="宋体" w:cs="宋体"/>
          <w:b/>
          <w:bCs/>
          <w:spacing w:val="-5"/>
          <w:sz w:val="28"/>
          <w:szCs w:val="28"/>
        </w:rPr>
        <w:t>：</w:t>
      </w:r>
      <w:r>
        <w:rPr>
          <w:rFonts w:ascii="宋体" w:hAnsi="宋体" w:eastAsia="宋体" w:cs="宋体"/>
          <w:spacing w:val="-5"/>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b/>
          <w:bCs/>
          <w:spacing w:val="-5"/>
          <w:sz w:val="28"/>
          <w:szCs w:val="28"/>
        </w:rPr>
        <w:t>(盖章)</w:t>
      </w:r>
    </w:p>
    <w:p w14:paraId="3C892E55">
      <w:pPr>
        <w:pStyle w:val="2"/>
        <w:spacing w:line="302" w:lineRule="auto"/>
      </w:pPr>
    </w:p>
    <w:p w14:paraId="514AA38C">
      <w:pPr>
        <w:spacing w:before="91" w:line="219" w:lineRule="auto"/>
        <w:ind w:left="679"/>
        <w:rPr>
          <w:rFonts w:ascii="宋体" w:hAnsi="宋体" w:eastAsia="宋体" w:cs="宋体"/>
          <w:sz w:val="28"/>
          <w:szCs w:val="28"/>
        </w:rPr>
      </w:pPr>
      <w:r>
        <w:rPr>
          <w:rFonts w:ascii="宋体" w:hAnsi="宋体" w:eastAsia="宋体" w:cs="宋体"/>
          <w:b/>
          <w:bCs/>
          <w:spacing w:val="-5"/>
          <w:sz w:val="28"/>
          <w:szCs w:val="28"/>
        </w:rPr>
        <w:t>采购日期：</w:t>
      </w:r>
      <w:r>
        <w:rPr>
          <w:rFonts w:ascii="宋体" w:hAnsi="宋体" w:eastAsia="宋体" w:cs="宋体"/>
          <w:spacing w:val="14"/>
          <w:sz w:val="28"/>
          <w:szCs w:val="28"/>
        </w:rPr>
        <w:t xml:space="preserve">   </w:t>
      </w:r>
      <w:r>
        <w:rPr>
          <w:rFonts w:ascii="宋体" w:hAnsi="宋体" w:eastAsia="宋体" w:cs="宋体"/>
          <w:b/>
          <w:bCs/>
          <w:spacing w:val="-5"/>
          <w:sz w:val="28"/>
          <w:szCs w:val="28"/>
        </w:rPr>
        <w:t>年</w:t>
      </w:r>
      <w:r>
        <w:rPr>
          <w:rFonts w:ascii="宋体" w:hAnsi="宋体" w:eastAsia="宋体" w:cs="宋体"/>
          <w:spacing w:val="13"/>
          <w:sz w:val="28"/>
          <w:szCs w:val="28"/>
        </w:rPr>
        <w:t xml:space="preserve">    </w:t>
      </w:r>
      <w:r>
        <w:rPr>
          <w:rFonts w:ascii="宋体" w:hAnsi="宋体" w:eastAsia="宋体" w:cs="宋体"/>
          <w:b/>
          <w:bCs/>
          <w:spacing w:val="-5"/>
          <w:sz w:val="28"/>
          <w:szCs w:val="28"/>
        </w:rPr>
        <w:t>月</w:t>
      </w:r>
      <w:r>
        <w:rPr>
          <w:rFonts w:ascii="宋体" w:hAnsi="宋体" w:eastAsia="宋体" w:cs="宋体"/>
          <w:spacing w:val="23"/>
          <w:sz w:val="28"/>
          <w:szCs w:val="28"/>
        </w:rPr>
        <w:t xml:space="preserve">    </w:t>
      </w:r>
      <w:r>
        <w:rPr>
          <w:rFonts w:ascii="宋体" w:hAnsi="宋体" w:eastAsia="宋体" w:cs="宋体"/>
          <w:b/>
          <w:bCs/>
          <w:spacing w:val="-5"/>
          <w:sz w:val="28"/>
          <w:szCs w:val="28"/>
        </w:rPr>
        <w:t>日</w:t>
      </w:r>
    </w:p>
    <w:p w14:paraId="045E9918">
      <w:pPr>
        <w:spacing w:line="219" w:lineRule="auto"/>
        <w:rPr>
          <w:rFonts w:ascii="宋体" w:hAnsi="宋体" w:eastAsia="宋体" w:cs="宋体"/>
          <w:sz w:val="28"/>
          <w:szCs w:val="28"/>
        </w:rPr>
        <w:sectPr>
          <w:footerReference r:id="rId29" w:type="default"/>
          <w:pgSz w:w="11906" w:h="16839"/>
          <w:pgMar w:top="1410" w:right="1785" w:bottom="1162" w:left="1785" w:header="0" w:footer="917" w:gutter="0"/>
          <w:pgNumType w:fmt="decimal"/>
          <w:cols w:space="720" w:num="1"/>
        </w:sectPr>
      </w:pPr>
    </w:p>
    <w:p w14:paraId="2759EDA2">
      <w:pPr>
        <w:spacing w:before="47" w:line="219" w:lineRule="auto"/>
        <w:rPr>
          <w:rFonts w:ascii="宋体" w:hAnsi="宋体" w:eastAsia="宋体" w:cs="宋体"/>
          <w:sz w:val="24"/>
          <w:szCs w:val="24"/>
        </w:rPr>
      </w:pPr>
      <w:r>
        <w:rPr>
          <w:rFonts w:ascii="宋体" w:hAnsi="宋体" w:eastAsia="宋体" w:cs="宋体"/>
          <w:b/>
          <w:bCs/>
          <w:spacing w:val="-4"/>
          <w:sz w:val="24"/>
          <w:szCs w:val="24"/>
        </w:rPr>
        <w:t>采</w:t>
      </w:r>
      <w:r>
        <w:rPr>
          <w:rFonts w:ascii="宋体" w:hAnsi="宋体" w:eastAsia="宋体" w:cs="宋体"/>
          <w:spacing w:val="-4"/>
          <w:sz w:val="24"/>
          <w:szCs w:val="24"/>
        </w:rPr>
        <w:t xml:space="preserve"> </w:t>
      </w:r>
      <w:r>
        <w:rPr>
          <w:rFonts w:ascii="宋体" w:hAnsi="宋体" w:eastAsia="宋体" w:cs="宋体"/>
          <w:b/>
          <w:bCs/>
          <w:spacing w:val="-4"/>
          <w:sz w:val="24"/>
          <w:szCs w:val="24"/>
        </w:rPr>
        <w:t>购</w:t>
      </w:r>
      <w:r>
        <w:rPr>
          <w:rFonts w:ascii="宋体" w:hAnsi="宋体" w:eastAsia="宋体" w:cs="宋体"/>
          <w:spacing w:val="32"/>
          <w:sz w:val="24"/>
          <w:szCs w:val="24"/>
        </w:rPr>
        <w:t xml:space="preserve"> </w:t>
      </w:r>
      <w:r>
        <w:rPr>
          <w:rFonts w:ascii="宋体" w:hAnsi="宋体" w:eastAsia="宋体" w:cs="宋体"/>
          <w:b/>
          <w:bCs/>
          <w:spacing w:val="-4"/>
          <w:sz w:val="24"/>
          <w:szCs w:val="24"/>
        </w:rPr>
        <w:t>人</w:t>
      </w:r>
      <w:r>
        <w:rPr>
          <w:rFonts w:ascii="宋体" w:hAnsi="宋体" w:eastAsia="宋体" w:cs="宋体"/>
          <w:spacing w:val="66"/>
          <w:sz w:val="24"/>
          <w:szCs w:val="24"/>
        </w:rPr>
        <w:t xml:space="preserve"> </w:t>
      </w:r>
      <w:r>
        <w:rPr>
          <w:rFonts w:ascii="宋体" w:hAnsi="宋体" w:eastAsia="宋体" w:cs="宋体"/>
          <w:b/>
          <w:bCs/>
          <w:spacing w:val="-4"/>
          <w:sz w:val="24"/>
          <w:szCs w:val="24"/>
        </w:rPr>
        <w:t>(以下简称甲方)</w:t>
      </w:r>
      <w:r>
        <w:rPr>
          <w:rFonts w:ascii="宋体" w:hAnsi="宋体" w:eastAsia="宋体" w:cs="宋体"/>
          <w:spacing w:val="15"/>
          <w:sz w:val="24"/>
          <w:szCs w:val="24"/>
        </w:rPr>
        <w:t xml:space="preserve"> </w:t>
      </w:r>
      <w:r>
        <w:rPr>
          <w:rFonts w:ascii="宋体" w:hAnsi="宋体" w:eastAsia="宋体" w:cs="宋体"/>
          <w:b/>
          <w:bCs/>
          <w:spacing w:val="-4"/>
          <w:sz w:val="24"/>
          <w:szCs w:val="24"/>
        </w:rPr>
        <w:t>：</w:t>
      </w:r>
    </w:p>
    <w:p w14:paraId="3673B89D">
      <w:pPr>
        <w:spacing w:before="180" w:line="219" w:lineRule="auto"/>
        <w:rPr>
          <w:rFonts w:ascii="宋体" w:hAnsi="宋体" w:eastAsia="宋体" w:cs="宋体"/>
          <w:sz w:val="24"/>
          <w:szCs w:val="24"/>
        </w:rPr>
      </w:pPr>
      <w:r>
        <w:rPr>
          <w:rFonts w:ascii="宋体" w:hAnsi="宋体" w:eastAsia="宋体" w:cs="宋体"/>
          <w:b/>
          <w:bCs/>
          <w:spacing w:val="-4"/>
          <w:sz w:val="24"/>
          <w:szCs w:val="24"/>
        </w:rPr>
        <w:t>供</w:t>
      </w:r>
      <w:r>
        <w:rPr>
          <w:rFonts w:ascii="宋体" w:hAnsi="宋体" w:eastAsia="宋体" w:cs="宋体"/>
          <w:spacing w:val="-4"/>
          <w:sz w:val="24"/>
          <w:szCs w:val="24"/>
        </w:rPr>
        <w:t xml:space="preserve"> </w:t>
      </w:r>
      <w:r>
        <w:rPr>
          <w:rFonts w:ascii="宋体" w:hAnsi="宋体" w:eastAsia="宋体" w:cs="宋体"/>
          <w:b/>
          <w:bCs/>
          <w:spacing w:val="-4"/>
          <w:sz w:val="24"/>
          <w:szCs w:val="24"/>
        </w:rPr>
        <w:t>应</w:t>
      </w:r>
      <w:r>
        <w:rPr>
          <w:rFonts w:ascii="宋体" w:hAnsi="宋体" w:eastAsia="宋体" w:cs="宋体"/>
          <w:spacing w:val="31"/>
          <w:sz w:val="24"/>
          <w:szCs w:val="24"/>
        </w:rPr>
        <w:t xml:space="preserve"> </w:t>
      </w:r>
      <w:r>
        <w:rPr>
          <w:rFonts w:ascii="宋体" w:hAnsi="宋体" w:eastAsia="宋体" w:cs="宋体"/>
          <w:b/>
          <w:bCs/>
          <w:spacing w:val="-4"/>
          <w:sz w:val="24"/>
          <w:szCs w:val="24"/>
        </w:rPr>
        <w:t>商</w:t>
      </w:r>
      <w:r>
        <w:rPr>
          <w:rFonts w:ascii="宋体" w:hAnsi="宋体" w:eastAsia="宋体" w:cs="宋体"/>
          <w:spacing w:val="66"/>
          <w:sz w:val="24"/>
          <w:szCs w:val="24"/>
        </w:rPr>
        <w:t xml:space="preserve"> </w:t>
      </w:r>
      <w:r>
        <w:rPr>
          <w:rFonts w:ascii="宋体" w:hAnsi="宋体" w:eastAsia="宋体" w:cs="宋体"/>
          <w:b/>
          <w:bCs/>
          <w:spacing w:val="-4"/>
          <w:sz w:val="24"/>
          <w:szCs w:val="24"/>
        </w:rPr>
        <w:t>(以下简称乙方)</w:t>
      </w:r>
      <w:r>
        <w:rPr>
          <w:rFonts w:ascii="宋体" w:hAnsi="宋体" w:eastAsia="宋体" w:cs="宋体"/>
          <w:spacing w:val="15"/>
          <w:sz w:val="24"/>
          <w:szCs w:val="24"/>
        </w:rPr>
        <w:t xml:space="preserve"> </w:t>
      </w:r>
      <w:r>
        <w:rPr>
          <w:rFonts w:ascii="宋体" w:hAnsi="宋体" w:eastAsia="宋体" w:cs="宋体"/>
          <w:b/>
          <w:bCs/>
          <w:spacing w:val="-4"/>
          <w:sz w:val="24"/>
          <w:szCs w:val="24"/>
        </w:rPr>
        <w:t>：</w:t>
      </w:r>
    </w:p>
    <w:p w14:paraId="51216EB1">
      <w:pPr>
        <w:spacing w:before="182" w:line="359" w:lineRule="auto"/>
        <w:ind w:right="206" w:firstLine="538"/>
        <w:jc w:val="both"/>
        <w:rPr>
          <w:rFonts w:ascii="宋体" w:hAnsi="宋体" w:eastAsia="宋体" w:cs="宋体"/>
          <w:sz w:val="24"/>
          <w:szCs w:val="24"/>
        </w:rPr>
      </w:pPr>
      <w:r>
        <w:rPr>
          <w:rFonts w:ascii="宋体" w:hAnsi="宋体" w:eastAsia="宋体" w:cs="宋体"/>
          <w:spacing w:val="2"/>
          <w:sz w:val="24"/>
          <w:szCs w:val="24"/>
        </w:rPr>
        <w:t>甲、乙双方根据 2026年  月   日</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eastAsia="zh-CN"/>
        </w:rPr>
        <w:t>班玛县藏医院服务能力提升综合建设项目</w:t>
      </w:r>
      <w:r>
        <w:rPr>
          <w:rFonts w:ascii="宋体" w:hAnsi="宋体" w:eastAsia="宋体" w:cs="宋体"/>
          <w:spacing w:val="1"/>
          <w:sz w:val="24"/>
          <w:szCs w:val="24"/>
          <w:u w:val="single" w:color="auto"/>
        </w:rPr>
        <w:t>(</w:t>
      </w:r>
      <w:r>
        <w:rPr>
          <w:rFonts w:hint="eastAsia" w:ascii="宋体" w:hAnsi="宋体" w:eastAsia="宋体" w:cs="宋体"/>
          <w:spacing w:val="1"/>
          <w:sz w:val="24"/>
          <w:szCs w:val="24"/>
          <w:u w:val="single" w:color="auto"/>
          <w:lang w:eastAsia="zh-CN"/>
        </w:rPr>
        <w:t>青海信泽磋商（货物）2026-008</w:t>
      </w:r>
      <w:r>
        <w:rPr>
          <w:rFonts w:ascii="宋体" w:hAnsi="宋体" w:eastAsia="宋体" w:cs="宋体"/>
          <w:spacing w:val="6"/>
          <w:sz w:val="24"/>
          <w:szCs w:val="24"/>
          <w:u w:val="single" w:color="auto"/>
        </w:rPr>
        <w:t>)</w:t>
      </w:r>
      <w:r>
        <w:rPr>
          <w:rFonts w:ascii="宋体" w:hAnsi="宋体" w:eastAsia="宋体" w:cs="宋体"/>
          <w:spacing w:val="55"/>
          <w:sz w:val="24"/>
          <w:szCs w:val="24"/>
          <w:u w:val="single" w:color="auto"/>
        </w:rPr>
        <w:t xml:space="preserve"> </w:t>
      </w:r>
      <w:r>
        <w:rPr>
          <w:rFonts w:ascii="宋体" w:hAnsi="宋体" w:eastAsia="宋体" w:cs="宋体"/>
          <w:spacing w:val="6"/>
          <w:sz w:val="24"/>
          <w:szCs w:val="24"/>
        </w:rPr>
        <w:t>的磋商文件要求和采购代理机构出具的《成交</w:t>
      </w:r>
      <w:r>
        <w:rPr>
          <w:rFonts w:ascii="宋体" w:hAnsi="宋体" w:eastAsia="宋体" w:cs="宋体"/>
          <w:spacing w:val="5"/>
          <w:sz w:val="24"/>
          <w:szCs w:val="24"/>
        </w:rPr>
        <w:t>通知书》</w:t>
      </w:r>
      <w:r>
        <w:rPr>
          <w:rFonts w:ascii="宋体" w:hAnsi="宋体" w:eastAsia="宋体" w:cs="宋体"/>
          <w:spacing w:val="-55"/>
          <w:sz w:val="24"/>
          <w:szCs w:val="24"/>
        </w:rPr>
        <w:t xml:space="preserve"> </w:t>
      </w:r>
      <w:r>
        <w:rPr>
          <w:rFonts w:ascii="宋体" w:hAnsi="宋体" w:eastAsia="宋体" w:cs="宋体"/>
          <w:spacing w:val="5"/>
          <w:sz w:val="24"/>
          <w:szCs w:val="24"/>
        </w:rPr>
        <w:t>，并经双方协商一致，签订本合同协议书。</w:t>
      </w:r>
    </w:p>
    <w:p w14:paraId="369ED5C8">
      <w:pPr>
        <w:spacing w:before="1" w:line="218" w:lineRule="auto"/>
        <w:ind w:left="4"/>
        <w:rPr>
          <w:rFonts w:ascii="宋体" w:hAnsi="宋体" w:eastAsia="宋体" w:cs="宋体"/>
          <w:sz w:val="24"/>
          <w:szCs w:val="24"/>
        </w:rPr>
      </w:pPr>
      <w:r>
        <w:rPr>
          <w:rFonts w:ascii="宋体" w:hAnsi="宋体" w:eastAsia="宋体" w:cs="宋体"/>
          <w:b/>
          <w:bCs/>
          <w:spacing w:val="5"/>
          <w:sz w:val="24"/>
          <w:szCs w:val="24"/>
        </w:rPr>
        <w:t>一、签订本政府采购合同的依据</w:t>
      </w:r>
    </w:p>
    <w:p w14:paraId="668547B0">
      <w:pPr>
        <w:spacing w:before="184" w:line="359" w:lineRule="auto"/>
        <w:ind w:left="498" w:right="847" w:hanging="19"/>
        <w:rPr>
          <w:rFonts w:ascii="宋体" w:hAnsi="宋体" w:eastAsia="宋体" w:cs="宋体"/>
          <w:sz w:val="24"/>
          <w:szCs w:val="24"/>
        </w:rPr>
      </w:pPr>
      <w:r>
        <w:rPr>
          <w:rFonts w:ascii="宋体" w:hAnsi="宋体" w:eastAsia="宋体" w:cs="宋体"/>
          <w:spacing w:val="7"/>
          <w:sz w:val="24"/>
          <w:szCs w:val="24"/>
        </w:rPr>
        <w:t>本政府采购合同所附下列文件是构成本政府采购合同不可分割的部分</w:t>
      </w:r>
      <w:r>
        <w:rPr>
          <w:rFonts w:ascii="宋体" w:hAnsi="宋体" w:eastAsia="宋体" w:cs="宋体"/>
          <w:spacing w:val="3"/>
          <w:sz w:val="24"/>
          <w:szCs w:val="24"/>
        </w:rPr>
        <w:t xml:space="preserve"> </w:t>
      </w:r>
      <w:r>
        <w:rPr>
          <w:rFonts w:ascii="宋体" w:hAnsi="宋体" w:eastAsia="宋体" w:cs="宋体"/>
          <w:spacing w:val="-6"/>
          <w:sz w:val="24"/>
          <w:szCs w:val="24"/>
        </w:rPr>
        <w:t>1.磋商文件；</w:t>
      </w:r>
    </w:p>
    <w:p w14:paraId="7393CEC9">
      <w:pPr>
        <w:spacing w:before="1" w:line="217" w:lineRule="auto"/>
        <w:ind w:left="481"/>
        <w:rPr>
          <w:rFonts w:ascii="宋体" w:hAnsi="宋体" w:eastAsia="宋体" w:cs="宋体"/>
          <w:sz w:val="24"/>
          <w:szCs w:val="24"/>
        </w:rPr>
      </w:pPr>
      <w:r>
        <w:rPr>
          <w:rFonts w:ascii="宋体" w:hAnsi="宋体" w:eastAsia="宋体" w:cs="宋体"/>
          <w:spacing w:val="11"/>
          <w:sz w:val="24"/>
          <w:szCs w:val="24"/>
        </w:rPr>
        <w:t>2.磋商文件的更正、变更公告；</w:t>
      </w:r>
    </w:p>
    <w:p w14:paraId="786185A6">
      <w:pPr>
        <w:spacing w:before="182" w:line="219" w:lineRule="auto"/>
        <w:ind w:left="483"/>
        <w:rPr>
          <w:rFonts w:ascii="宋体" w:hAnsi="宋体" w:eastAsia="宋体" w:cs="宋体"/>
          <w:sz w:val="24"/>
          <w:szCs w:val="24"/>
        </w:rPr>
      </w:pPr>
      <w:r>
        <w:rPr>
          <w:rFonts w:ascii="宋体" w:hAnsi="宋体" w:eastAsia="宋体" w:cs="宋体"/>
          <w:spacing w:val="10"/>
          <w:sz w:val="24"/>
          <w:szCs w:val="24"/>
        </w:rPr>
        <w:t>3.成交人提交的响应文件；</w:t>
      </w:r>
    </w:p>
    <w:p w14:paraId="315A1FB7">
      <w:pPr>
        <w:spacing w:before="183" w:line="219" w:lineRule="auto"/>
        <w:ind w:left="477"/>
        <w:rPr>
          <w:rFonts w:ascii="宋体" w:hAnsi="宋体" w:eastAsia="宋体" w:cs="宋体"/>
          <w:sz w:val="24"/>
          <w:szCs w:val="24"/>
        </w:rPr>
      </w:pPr>
      <w:r>
        <w:rPr>
          <w:rFonts w:ascii="宋体" w:hAnsi="宋体" w:eastAsia="宋体" w:cs="宋体"/>
          <w:spacing w:val="12"/>
          <w:sz w:val="24"/>
          <w:szCs w:val="24"/>
        </w:rPr>
        <w:t>4.磋商文件中规定的政府采购合同通用条款；</w:t>
      </w:r>
    </w:p>
    <w:p w14:paraId="663F439B">
      <w:pPr>
        <w:spacing w:before="181" w:line="219" w:lineRule="auto"/>
        <w:ind w:left="483"/>
        <w:rPr>
          <w:rFonts w:ascii="宋体" w:hAnsi="宋体" w:eastAsia="宋体" w:cs="宋体"/>
          <w:sz w:val="24"/>
          <w:szCs w:val="24"/>
        </w:rPr>
      </w:pPr>
      <w:r>
        <w:rPr>
          <w:rFonts w:ascii="宋体" w:hAnsi="宋体" w:eastAsia="宋体" w:cs="宋体"/>
          <w:spacing w:val="8"/>
          <w:sz w:val="24"/>
          <w:szCs w:val="24"/>
        </w:rPr>
        <w:t>5.成交通知书；</w:t>
      </w:r>
    </w:p>
    <w:p w14:paraId="715E3D54">
      <w:pPr>
        <w:spacing w:before="184" w:line="219" w:lineRule="auto"/>
        <w:ind w:left="480"/>
        <w:rPr>
          <w:rFonts w:hint="eastAsia" w:ascii="宋体" w:hAnsi="宋体" w:eastAsia="宋体" w:cs="宋体"/>
          <w:sz w:val="24"/>
          <w:szCs w:val="24"/>
          <w:lang w:eastAsia="zh-CN"/>
        </w:rPr>
      </w:pPr>
      <w:r>
        <w:rPr>
          <w:rFonts w:ascii="宋体" w:hAnsi="宋体" w:eastAsia="宋体" w:cs="宋体"/>
          <w:spacing w:val="12"/>
          <w:sz w:val="24"/>
          <w:szCs w:val="24"/>
        </w:rPr>
        <w:t>6.履约保证金缴费证明</w:t>
      </w:r>
      <w:r>
        <w:rPr>
          <w:rFonts w:hint="eastAsia" w:ascii="宋体" w:hAnsi="宋体" w:eastAsia="宋体" w:cs="宋体"/>
          <w:spacing w:val="12"/>
          <w:sz w:val="24"/>
          <w:szCs w:val="24"/>
          <w:lang w:eastAsia="zh-CN"/>
        </w:rPr>
        <w:t>；</w:t>
      </w:r>
    </w:p>
    <w:p w14:paraId="6D0E5DA1">
      <w:pPr>
        <w:spacing w:before="183" w:line="219" w:lineRule="auto"/>
        <w:ind w:left="4"/>
        <w:rPr>
          <w:rFonts w:ascii="宋体" w:hAnsi="宋体" w:eastAsia="宋体" w:cs="宋体"/>
          <w:sz w:val="24"/>
          <w:szCs w:val="24"/>
        </w:rPr>
      </w:pPr>
      <w:r>
        <w:rPr>
          <w:rFonts w:ascii="宋体" w:hAnsi="宋体" w:eastAsia="宋体" w:cs="宋体"/>
          <w:b/>
          <w:bCs/>
          <w:spacing w:val="2"/>
          <w:sz w:val="24"/>
          <w:szCs w:val="24"/>
        </w:rPr>
        <w:t>二、合同标的及金额</w:t>
      </w:r>
    </w:p>
    <w:p w14:paraId="27CF82CA">
      <w:pPr>
        <w:spacing w:before="181" w:line="220" w:lineRule="auto"/>
        <w:jc w:val="right"/>
        <w:rPr>
          <w:rFonts w:ascii="宋体" w:hAnsi="宋体" w:eastAsia="宋体" w:cs="宋体"/>
          <w:sz w:val="24"/>
          <w:szCs w:val="24"/>
        </w:rPr>
      </w:pPr>
      <w:r>
        <w:rPr>
          <w:rFonts w:ascii="宋体" w:hAnsi="宋体" w:eastAsia="宋体" w:cs="宋体"/>
          <w:spacing w:val="-1"/>
          <w:sz w:val="24"/>
          <w:szCs w:val="24"/>
        </w:rPr>
        <w:t>单位：元</w:t>
      </w:r>
    </w:p>
    <w:p w14:paraId="0844A42E">
      <w:pPr>
        <w:spacing w:line="155" w:lineRule="exact"/>
      </w:pPr>
    </w:p>
    <w:tbl>
      <w:tblPr>
        <w:tblStyle w:val="14"/>
        <w:tblW w:w="871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2"/>
        <w:gridCol w:w="1879"/>
        <w:gridCol w:w="971"/>
        <w:gridCol w:w="928"/>
        <w:gridCol w:w="927"/>
        <w:gridCol w:w="1004"/>
        <w:gridCol w:w="755"/>
      </w:tblGrid>
      <w:tr w14:paraId="4BD1F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252" w:type="dxa"/>
            <w:vAlign w:val="top"/>
          </w:tcPr>
          <w:p w14:paraId="556EB48B">
            <w:pPr>
              <w:pStyle w:val="15"/>
              <w:spacing w:before="105" w:line="220" w:lineRule="auto"/>
              <w:ind w:left="638"/>
            </w:pPr>
            <w:r>
              <w:rPr>
                <w:spacing w:val="2"/>
              </w:rPr>
              <w:t>标的名称</w:t>
            </w:r>
          </w:p>
        </w:tc>
        <w:tc>
          <w:tcPr>
            <w:tcW w:w="1879" w:type="dxa"/>
            <w:vAlign w:val="top"/>
          </w:tcPr>
          <w:p w14:paraId="11CA237A">
            <w:pPr>
              <w:pStyle w:val="15"/>
              <w:spacing w:before="105" w:line="219" w:lineRule="auto"/>
              <w:ind w:left="450"/>
            </w:pPr>
            <w:r>
              <w:rPr>
                <w:spacing w:val="3"/>
              </w:rPr>
              <w:t>规格型号</w:t>
            </w:r>
          </w:p>
        </w:tc>
        <w:tc>
          <w:tcPr>
            <w:tcW w:w="971" w:type="dxa"/>
            <w:vAlign w:val="top"/>
          </w:tcPr>
          <w:p w14:paraId="5C1A25AA">
            <w:pPr>
              <w:pStyle w:val="15"/>
              <w:spacing w:before="105" w:line="219" w:lineRule="auto"/>
              <w:ind w:left="250"/>
            </w:pPr>
            <w:r>
              <w:rPr>
                <w:spacing w:val="-4"/>
              </w:rPr>
              <w:t>数量</w:t>
            </w:r>
          </w:p>
        </w:tc>
        <w:tc>
          <w:tcPr>
            <w:tcW w:w="928" w:type="dxa"/>
            <w:vAlign w:val="top"/>
          </w:tcPr>
          <w:p w14:paraId="09803EA0">
            <w:pPr>
              <w:pStyle w:val="15"/>
              <w:spacing w:before="105" w:line="220" w:lineRule="auto"/>
              <w:ind w:left="229"/>
            </w:pPr>
            <w:r>
              <w:rPr>
                <w:spacing w:val="-4"/>
              </w:rPr>
              <w:t>单位</w:t>
            </w:r>
          </w:p>
        </w:tc>
        <w:tc>
          <w:tcPr>
            <w:tcW w:w="927" w:type="dxa"/>
            <w:vAlign w:val="top"/>
          </w:tcPr>
          <w:p w14:paraId="52823012">
            <w:pPr>
              <w:pStyle w:val="15"/>
              <w:spacing w:before="105" w:line="218" w:lineRule="auto"/>
              <w:ind w:left="230"/>
            </w:pPr>
            <w:r>
              <w:rPr>
                <w:spacing w:val="-4"/>
              </w:rPr>
              <w:t>单价</w:t>
            </w:r>
          </w:p>
        </w:tc>
        <w:tc>
          <w:tcPr>
            <w:tcW w:w="1004" w:type="dxa"/>
            <w:vAlign w:val="top"/>
          </w:tcPr>
          <w:p w14:paraId="203647C3">
            <w:pPr>
              <w:pStyle w:val="15"/>
              <w:spacing w:before="105" w:line="218" w:lineRule="auto"/>
              <w:ind w:left="275"/>
            </w:pPr>
            <w:r>
              <w:rPr>
                <w:spacing w:val="-7"/>
              </w:rPr>
              <w:t>总价</w:t>
            </w:r>
          </w:p>
        </w:tc>
        <w:tc>
          <w:tcPr>
            <w:tcW w:w="755" w:type="dxa"/>
            <w:vAlign w:val="top"/>
          </w:tcPr>
          <w:p w14:paraId="31A81075">
            <w:pPr>
              <w:pStyle w:val="15"/>
              <w:spacing w:before="105" w:line="221" w:lineRule="auto"/>
              <w:ind w:left="145"/>
            </w:pPr>
            <w:r>
              <w:rPr>
                <w:spacing w:val="-4"/>
              </w:rPr>
              <w:t>备注</w:t>
            </w:r>
          </w:p>
        </w:tc>
      </w:tr>
      <w:tr w14:paraId="17F4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52" w:type="dxa"/>
            <w:vAlign w:val="top"/>
          </w:tcPr>
          <w:p w14:paraId="2A06770C">
            <w:pPr>
              <w:rPr>
                <w:rFonts w:ascii="Arial"/>
                <w:sz w:val="21"/>
              </w:rPr>
            </w:pPr>
          </w:p>
        </w:tc>
        <w:tc>
          <w:tcPr>
            <w:tcW w:w="1879" w:type="dxa"/>
            <w:vAlign w:val="top"/>
          </w:tcPr>
          <w:p w14:paraId="66E098C2">
            <w:pPr>
              <w:rPr>
                <w:rFonts w:ascii="Arial"/>
                <w:sz w:val="21"/>
              </w:rPr>
            </w:pPr>
          </w:p>
        </w:tc>
        <w:tc>
          <w:tcPr>
            <w:tcW w:w="971" w:type="dxa"/>
            <w:vAlign w:val="top"/>
          </w:tcPr>
          <w:p w14:paraId="6AE9D1AE">
            <w:pPr>
              <w:rPr>
                <w:rFonts w:ascii="Arial"/>
                <w:sz w:val="21"/>
              </w:rPr>
            </w:pPr>
          </w:p>
        </w:tc>
        <w:tc>
          <w:tcPr>
            <w:tcW w:w="928" w:type="dxa"/>
            <w:vAlign w:val="top"/>
          </w:tcPr>
          <w:p w14:paraId="618E7821">
            <w:pPr>
              <w:rPr>
                <w:rFonts w:ascii="Arial"/>
                <w:sz w:val="21"/>
              </w:rPr>
            </w:pPr>
          </w:p>
        </w:tc>
        <w:tc>
          <w:tcPr>
            <w:tcW w:w="927" w:type="dxa"/>
            <w:vAlign w:val="top"/>
          </w:tcPr>
          <w:p w14:paraId="3DD39B66">
            <w:pPr>
              <w:rPr>
                <w:rFonts w:ascii="Arial"/>
                <w:sz w:val="21"/>
              </w:rPr>
            </w:pPr>
          </w:p>
        </w:tc>
        <w:tc>
          <w:tcPr>
            <w:tcW w:w="1004" w:type="dxa"/>
            <w:vAlign w:val="top"/>
          </w:tcPr>
          <w:p w14:paraId="35C212DA">
            <w:pPr>
              <w:rPr>
                <w:rFonts w:ascii="Arial"/>
                <w:sz w:val="21"/>
              </w:rPr>
            </w:pPr>
          </w:p>
        </w:tc>
        <w:tc>
          <w:tcPr>
            <w:tcW w:w="755" w:type="dxa"/>
            <w:vAlign w:val="top"/>
          </w:tcPr>
          <w:p w14:paraId="0AC45981">
            <w:pPr>
              <w:rPr>
                <w:rFonts w:ascii="Arial"/>
                <w:sz w:val="21"/>
              </w:rPr>
            </w:pPr>
          </w:p>
        </w:tc>
      </w:tr>
      <w:tr w14:paraId="29C1D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252" w:type="dxa"/>
            <w:vAlign w:val="top"/>
          </w:tcPr>
          <w:p w14:paraId="7D2C9C9F">
            <w:pPr>
              <w:rPr>
                <w:rFonts w:ascii="Arial"/>
                <w:sz w:val="21"/>
              </w:rPr>
            </w:pPr>
          </w:p>
        </w:tc>
        <w:tc>
          <w:tcPr>
            <w:tcW w:w="1879" w:type="dxa"/>
            <w:vAlign w:val="top"/>
          </w:tcPr>
          <w:p w14:paraId="4D454809">
            <w:pPr>
              <w:rPr>
                <w:rFonts w:ascii="Arial"/>
                <w:sz w:val="21"/>
              </w:rPr>
            </w:pPr>
          </w:p>
        </w:tc>
        <w:tc>
          <w:tcPr>
            <w:tcW w:w="971" w:type="dxa"/>
            <w:vAlign w:val="top"/>
          </w:tcPr>
          <w:p w14:paraId="34037926">
            <w:pPr>
              <w:rPr>
                <w:rFonts w:ascii="Arial"/>
                <w:sz w:val="21"/>
              </w:rPr>
            </w:pPr>
          </w:p>
        </w:tc>
        <w:tc>
          <w:tcPr>
            <w:tcW w:w="928" w:type="dxa"/>
            <w:vAlign w:val="top"/>
          </w:tcPr>
          <w:p w14:paraId="27F8A691">
            <w:pPr>
              <w:rPr>
                <w:rFonts w:ascii="Arial"/>
                <w:sz w:val="21"/>
              </w:rPr>
            </w:pPr>
          </w:p>
        </w:tc>
        <w:tc>
          <w:tcPr>
            <w:tcW w:w="927" w:type="dxa"/>
            <w:vAlign w:val="top"/>
          </w:tcPr>
          <w:p w14:paraId="5653AEAD">
            <w:pPr>
              <w:rPr>
                <w:rFonts w:ascii="Arial"/>
                <w:sz w:val="21"/>
              </w:rPr>
            </w:pPr>
          </w:p>
        </w:tc>
        <w:tc>
          <w:tcPr>
            <w:tcW w:w="1004" w:type="dxa"/>
            <w:vAlign w:val="top"/>
          </w:tcPr>
          <w:p w14:paraId="7A10C260">
            <w:pPr>
              <w:rPr>
                <w:rFonts w:ascii="Arial"/>
                <w:sz w:val="21"/>
              </w:rPr>
            </w:pPr>
          </w:p>
        </w:tc>
        <w:tc>
          <w:tcPr>
            <w:tcW w:w="755" w:type="dxa"/>
            <w:vAlign w:val="top"/>
          </w:tcPr>
          <w:p w14:paraId="6CBE4122">
            <w:pPr>
              <w:rPr>
                <w:rFonts w:ascii="Arial"/>
                <w:sz w:val="21"/>
              </w:rPr>
            </w:pPr>
          </w:p>
        </w:tc>
      </w:tr>
      <w:tr w14:paraId="4130E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252" w:type="dxa"/>
            <w:vAlign w:val="top"/>
          </w:tcPr>
          <w:p w14:paraId="6AE5248F">
            <w:pPr>
              <w:rPr>
                <w:rFonts w:ascii="Arial"/>
                <w:sz w:val="21"/>
              </w:rPr>
            </w:pPr>
          </w:p>
        </w:tc>
        <w:tc>
          <w:tcPr>
            <w:tcW w:w="1879" w:type="dxa"/>
            <w:vAlign w:val="top"/>
          </w:tcPr>
          <w:p w14:paraId="5CF2C2D6">
            <w:pPr>
              <w:rPr>
                <w:rFonts w:ascii="Arial"/>
                <w:sz w:val="21"/>
              </w:rPr>
            </w:pPr>
          </w:p>
        </w:tc>
        <w:tc>
          <w:tcPr>
            <w:tcW w:w="971" w:type="dxa"/>
            <w:vAlign w:val="top"/>
          </w:tcPr>
          <w:p w14:paraId="3717F796">
            <w:pPr>
              <w:rPr>
                <w:rFonts w:ascii="Arial"/>
                <w:sz w:val="21"/>
              </w:rPr>
            </w:pPr>
          </w:p>
        </w:tc>
        <w:tc>
          <w:tcPr>
            <w:tcW w:w="928" w:type="dxa"/>
            <w:vAlign w:val="top"/>
          </w:tcPr>
          <w:p w14:paraId="2A906910">
            <w:pPr>
              <w:rPr>
                <w:rFonts w:ascii="Arial"/>
                <w:sz w:val="21"/>
              </w:rPr>
            </w:pPr>
          </w:p>
        </w:tc>
        <w:tc>
          <w:tcPr>
            <w:tcW w:w="927" w:type="dxa"/>
            <w:vAlign w:val="top"/>
          </w:tcPr>
          <w:p w14:paraId="143D9F99">
            <w:pPr>
              <w:rPr>
                <w:rFonts w:ascii="Arial"/>
                <w:sz w:val="21"/>
              </w:rPr>
            </w:pPr>
          </w:p>
        </w:tc>
        <w:tc>
          <w:tcPr>
            <w:tcW w:w="1004" w:type="dxa"/>
            <w:vAlign w:val="top"/>
          </w:tcPr>
          <w:p w14:paraId="5F2E1311">
            <w:pPr>
              <w:rPr>
                <w:rFonts w:ascii="Arial"/>
                <w:sz w:val="21"/>
              </w:rPr>
            </w:pPr>
          </w:p>
        </w:tc>
        <w:tc>
          <w:tcPr>
            <w:tcW w:w="755" w:type="dxa"/>
            <w:vAlign w:val="top"/>
          </w:tcPr>
          <w:p w14:paraId="25CA4501">
            <w:pPr>
              <w:rPr>
                <w:rFonts w:ascii="Arial"/>
                <w:sz w:val="21"/>
              </w:rPr>
            </w:pPr>
          </w:p>
        </w:tc>
      </w:tr>
    </w:tbl>
    <w:p w14:paraId="70310CFA">
      <w:pPr>
        <w:spacing w:before="38" w:line="358" w:lineRule="auto"/>
        <w:ind w:left="2" w:right="336" w:firstLine="502"/>
        <w:rPr>
          <w:rFonts w:ascii="宋体" w:hAnsi="宋体" w:eastAsia="宋体" w:cs="宋体"/>
          <w:sz w:val="24"/>
          <w:szCs w:val="24"/>
        </w:rPr>
      </w:pPr>
      <w:r>
        <w:rPr>
          <w:rFonts w:ascii="宋体" w:hAnsi="宋体" w:eastAsia="宋体" w:cs="宋体"/>
          <w:spacing w:val="3"/>
          <w:sz w:val="24"/>
          <w:szCs w:val="24"/>
        </w:rPr>
        <w:t>根据上述政府采购合同文件要求，本政府采购</w:t>
      </w:r>
      <w:r>
        <w:rPr>
          <w:rFonts w:ascii="宋体" w:hAnsi="宋体" w:eastAsia="宋体" w:cs="宋体"/>
          <w:spacing w:val="2"/>
          <w:sz w:val="24"/>
          <w:szCs w:val="24"/>
        </w:rPr>
        <w:t>合同的总金额为人民币</w:t>
      </w:r>
      <w:r>
        <w:rPr>
          <w:rFonts w:ascii="宋体" w:hAnsi="宋体" w:eastAsia="宋体" w:cs="宋体"/>
          <w:spacing w:val="-116"/>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1"/>
          <w:sz w:val="24"/>
          <w:szCs w:val="24"/>
        </w:rPr>
        <w:t>元</w:t>
      </w:r>
      <w:r>
        <w:rPr>
          <w:rFonts w:ascii="宋体" w:hAnsi="宋体" w:eastAsia="宋体" w:cs="宋体"/>
          <w:spacing w:val="60"/>
          <w:sz w:val="24"/>
          <w:szCs w:val="24"/>
        </w:rPr>
        <w:t xml:space="preserve"> </w:t>
      </w:r>
      <w:r>
        <w:rPr>
          <w:rFonts w:ascii="宋体" w:hAnsi="宋体" w:eastAsia="宋体" w:cs="宋体"/>
          <w:spacing w:val="-11"/>
          <w:sz w:val="24"/>
          <w:szCs w:val="24"/>
        </w:rPr>
        <w:t>(大写：</w:t>
      </w:r>
      <w:r>
        <w:rPr>
          <w:rFonts w:ascii="宋体" w:hAnsi="宋体" w:eastAsia="宋体" w:cs="宋体"/>
          <w:spacing w:val="9"/>
          <w:sz w:val="24"/>
          <w:szCs w:val="24"/>
        </w:rPr>
        <w:t xml:space="preserve">           </w:t>
      </w:r>
      <w:r>
        <w:rPr>
          <w:rFonts w:ascii="宋体" w:hAnsi="宋体" w:eastAsia="宋体" w:cs="宋体"/>
          <w:spacing w:val="-11"/>
          <w:sz w:val="24"/>
          <w:szCs w:val="24"/>
        </w:rPr>
        <w:t>) 。</w:t>
      </w:r>
    </w:p>
    <w:p w14:paraId="28CE327A">
      <w:pPr>
        <w:spacing w:before="2" w:line="359" w:lineRule="auto"/>
        <w:ind w:left="14" w:right="261" w:firstLine="482"/>
        <w:jc w:val="both"/>
        <w:rPr>
          <w:rFonts w:ascii="宋体" w:hAnsi="宋体" w:eastAsia="宋体" w:cs="宋体"/>
          <w:sz w:val="24"/>
          <w:szCs w:val="24"/>
        </w:rPr>
      </w:pPr>
      <w:r>
        <w:rPr>
          <w:rFonts w:ascii="宋体" w:hAnsi="宋体" w:eastAsia="宋体" w:cs="宋体"/>
          <w:spacing w:val="2"/>
          <w:sz w:val="24"/>
          <w:szCs w:val="24"/>
        </w:rPr>
        <w:t>本合同以人民币进行结算，合同总价包括产品费、验收费、手续费</w:t>
      </w:r>
      <w:r>
        <w:rPr>
          <w:rFonts w:ascii="宋体" w:hAnsi="宋体" w:eastAsia="宋体" w:cs="宋体"/>
          <w:spacing w:val="1"/>
          <w:sz w:val="24"/>
          <w:szCs w:val="24"/>
        </w:rPr>
        <w:t>、包装费</w:t>
      </w:r>
      <w:r>
        <w:rPr>
          <w:rFonts w:ascii="宋体" w:hAnsi="宋体" w:eastAsia="宋体" w:cs="宋体"/>
          <w:sz w:val="24"/>
          <w:szCs w:val="24"/>
        </w:rPr>
        <w:t xml:space="preserve"> </w:t>
      </w:r>
      <w:r>
        <w:rPr>
          <w:rFonts w:ascii="宋体" w:hAnsi="宋体" w:eastAsia="宋体" w:cs="宋体"/>
          <w:spacing w:val="1"/>
          <w:sz w:val="24"/>
          <w:szCs w:val="24"/>
        </w:rPr>
        <w:t>、运输费、保险费、成本费、发票、售前、售中、售后服务费、税金及不可预见</w:t>
      </w:r>
      <w:r>
        <w:rPr>
          <w:rFonts w:ascii="宋体" w:hAnsi="宋体" w:eastAsia="宋体" w:cs="宋体"/>
          <w:spacing w:val="-2"/>
          <w:sz w:val="24"/>
          <w:szCs w:val="24"/>
        </w:rPr>
        <w:t>费等全部费用。</w:t>
      </w:r>
    </w:p>
    <w:p w14:paraId="5F4307B2">
      <w:pPr>
        <w:spacing w:before="1" w:line="218" w:lineRule="auto"/>
        <w:rPr>
          <w:rFonts w:ascii="宋体" w:hAnsi="宋体" w:eastAsia="宋体" w:cs="宋体"/>
          <w:sz w:val="24"/>
          <w:szCs w:val="24"/>
        </w:rPr>
      </w:pPr>
      <w:r>
        <w:rPr>
          <w:rFonts w:ascii="宋体" w:hAnsi="宋体" w:eastAsia="宋体" w:cs="宋体"/>
          <w:b/>
          <w:bCs/>
          <w:spacing w:val="5"/>
          <w:sz w:val="24"/>
          <w:szCs w:val="24"/>
        </w:rPr>
        <w:t>三、交货时间、地点</w:t>
      </w:r>
    </w:p>
    <w:p w14:paraId="0F6F29FA">
      <w:pPr>
        <w:spacing w:before="2" w:line="359" w:lineRule="auto"/>
        <w:ind w:left="14" w:right="261" w:firstLine="482"/>
        <w:jc w:val="both"/>
        <w:rPr>
          <w:rFonts w:ascii="宋体" w:hAnsi="宋体" w:eastAsia="宋体" w:cs="宋体"/>
          <w:spacing w:val="2"/>
          <w:sz w:val="24"/>
          <w:szCs w:val="24"/>
        </w:rPr>
      </w:pPr>
    </w:p>
    <w:p w14:paraId="063F1E8B">
      <w:pPr>
        <w:spacing w:before="2" w:line="359" w:lineRule="auto"/>
        <w:ind w:left="14" w:right="261" w:firstLine="482"/>
        <w:jc w:val="both"/>
        <w:rPr>
          <w:rFonts w:hint="eastAsia" w:ascii="宋体" w:hAnsi="宋体" w:eastAsia="宋体" w:cs="宋体"/>
          <w:spacing w:val="2"/>
          <w:sz w:val="24"/>
          <w:szCs w:val="24"/>
          <w:lang w:eastAsia="zh-CN"/>
        </w:rPr>
      </w:pPr>
      <w:r>
        <w:rPr>
          <w:rFonts w:ascii="宋体" w:hAnsi="宋体" w:eastAsia="宋体" w:cs="宋体"/>
          <w:spacing w:val="2"/>
          <w:sz w:val="24"/>
          <w:szCs w:val="24"/>
        </w:rPr>
        <w:t>1</w:t>
      </w:r>
      <w:r>
        <w:rPr>
          <w:rFonts w:ascii="宋体" w:hAnsi="宋体" w:eastAsia="宋体" w:cs="宋体"/>
          <w:color w:val="auto"/>
          <w:spacing w:val="2"/>
          <w:sz w:val="24"/>
          <w:szCs w:val="24"/>
        </w:rPr>
        <w:t xml:space="preserve">. </w:t>
      </w:r>
      <w:r>
        <w:rPr>
          <w:rFonts w:hint="eastAsia" w:ascii="宋体" w:hAnsi="宋体" w:eastAsia="宋体" w:cs="宋体"/>
          <w:color w:val="auto"/>
          <w:spacing w:val="2"/>
          <w:sz w:val="24"/>
          <w:szCs w:val="24"/>
          <w:lang w:val="en-US" w:eastAsia="zh-CN"/>
        </w:rPr>
        <w:t>交货期</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lang w:eastAsia="zh-CN"/>
        </w:rPr>
        <w:t>合同签订后</w:t>
      </w:r>
      <w:r>
        <w:rPr>
          <w:rFonts w:hint="eastAsia" w:ascii="宋体" w:hAnsi="宋体" w:eastAsia="宋体" w:cs="宋体"/>
          <w:color w:val="auto"/>
          <w:spacing w:val="2"/>
          <w:sz w:val="24"/>
          <w:szCs w:val="24"/>
          <w:lang w:val="en-US" w:eastAsia="zh-CN"/>
        </w:rPr>
        <w:t>9</w:t>
      </w:r>
      <w:r>
        <w:rPr>
          <w:rFonts w:hint="eastAsia" w:ascii="宋体" w:hAnsi="宋体" w:eastAsia="宋体" w:cs="宋体"/>
          <w:color w:val="auto"/>
          <w:spacing w:val="2"/>
          <w:sz w:val="24"/>
          <w:szCs w:val="24"/>
          <w:lang w:eastAsia="zh-CN"/>
        </w:rPr>
        <w:t>0个日历日内完成供货</w:t>
      </w:r>
    </w:p>
    <w:p w14:paraId="67435721">
      <w:pPr>
        <w:spacing w:before="184" w:line="359" w:lineRule="auto"/>
        <w:ind w:left="938" w:leftChars="413" w:right="4106" w:hanging="71" w:hangingChars="28"/>
        <w:rPr>
          <w:rFonts w:ascii="宋体" w:hAnsi="宋体" w:eastAsia="宋体" w:cs="宋体"/>
          <w:sz w:val="24"/>
          <w:szCs w:val="24"/>
        </w:rPr>
      </w:pPr>
      <w:r>
        <w:rPr>
          <w:rFonts w:ascii="宋体" w:hAnsi="宋体" w:eastAsia="宋体" w:cs="宋体"/>
          <w:spacing w:val="8"/>
          <w:sz w:val="24"/>
          <w:szCs w:val="24"/>
        </w:rPr>
        <w:t>交货地点：</w:t>
      </w:r>
      <w:r>
        <w:rPr>
          <w:rFonts w:ascii="宋体" w:hAnsi="宋体" w:eastAsia="宋体" w:cs="宋体"/>
          <w:spacing w:val="8"/>
          <w:sz w:val="24"/>
          <w:szCs w:val="24"/>
          <w:u w:val="single" w:color="auto"/>
        </w:rPr>
        <w:t>采购人指定地点</w:t>
      </w:r>
    </w:p>
    <w:p w14:paraId="0A43309B">
      <w:pPr>
        <w:spacing w:line="219" w:lineRule="auto"/>
        <w:rPr>
          <w:rFonts w:ascii="宋体" w:hAnsi="宋体" w:eastAsia="宋体" w:cs="宋体"/>
          <w:sz w:val="24"/>
          <w:szCs w:val="24"/>
        </w:rPr>
        <w:sectPr>
          <w:footerReference r:id="rId30" w:type="default"/>
          <w:pgSz w:w="11906" w:h="16839"/>
          <w:pgMar w:top="1417" w:right="1578" w:bottom="1162" w:left="1585" w:header="0" w:footer="917" w:gutter="0"/>
          <w:pgNumType w:fmt="decimal"/>
          <w:cols w:space="720" w:num="1"/>
        </w:sectPr>
      </w:pPr>
    </w:p>
    <w:p w14:paraId="62B5395B">
      <w:pPr>
        <w:spacing w:before="47" w:line="219" w:lineRule="auto"/>
        <w:ind w:left="531"/>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57"/>
          <w:sz w:val="24"/>
          <w:szCs w:val="24"/>
        </w:rPr>
        <w:t xml:space="preserve"> </w:t>
      </w:r>
      <w:r>
        <w:rPr>
          <w:rFonts w:ascii="宋体" w:hAnsi="宋体" w:eastAsia="宋体" w:cs="宋体"/>
          <w:spacing w:val="4"/>
          <w:sz w:val="24"/>
          <w:szCs w:val="24"/>
        </w:rPr>
        <w:t>乙方提供不符合磋商响应文件和本合同规定的产品，甲方有权拒绝接受</w:t>
      </w:r>
    </w:p>
    <w:p w14:paraId="5135E81D">
      <w:pPr>
        <w:pStyle w:val="2"/>
        <w:spacing w:line="256" w:lineRule="auto"/>
      </w:pPr>
    </w:p>
    <w:p w14:paraId="0E355443">
      <w:pPr>
        <w:spacing w:before="78" w:line="121" w:lineRule="exact"/>
        <w:ind w:left="24"/>
        <w:rPr>
          <w:rFonts w:ascii="宋体" w:hAnsi="宋体" w:eastAsia="宋体" w:cs="宋体"/>
          <w:sz w:val="24"/>
          <w:szCs w:val="24"/>
        </w:rPr>
      </w:pPr>
      <w:r>
        <w:rPr>
          <w:rFonts w:ascii="宋体" w:hAnsi="宋体" w:eastAsia="宋体" w:cs="宋体"/>
          <w:position w:val="1"/>
          <w:sz w:val="24"/>
          <w:szCs w:val="24"/>
        </w:rPr>
        <w:t>。</w:t>
      </w:r>
    </w:p>
    <w:p w14:paraId="7ABE6D24">
      <w:pPr>
        <w:spacing w:before="192" w:line="359" w:lineRule="auto"/>
        <w:ind w:left="22" w:right="141" w:firstLine="532"/>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57"/>
          <w:sz w:val="24"/>
          <w:szCs w:val="24"/>
        </w:rPr>
        <w:t xml:space="preserve"> </w:t>
      </w:r>
      <w:r>
        <w:rPr>
          <w:rFonts w:ascii="宋体" w:hAnsi="宋体" w:eastAsia="宋体" w:cs="宋体"/>
          <w:spacing w:val="4"/>
          <w:sz w:val="24"/>
          <w:szCs w:val="24"/>
        </w:rPr>
        <w:t>乙方应将提供产品的装箱清单、用户手册等资料交付给甲方，如有缺失应及时补齐，否则视为逾期交货。</w:t>
      </w:r>
    </w:p>
    <w:p w14:paraId="5DD92CA5">
      <w:pPr>
        <w:spacing w:before="3" w:line="358" w:lineRule="auto"/>
        <w:ind w:left="33" w:right="4" w:firstLine="492"/>
        <w:rPr>
          <w:rFonts w:ascii="宋体" w:hAnsi="宋体" w:eastAsia="宋体" w:cs="宋体"/>
          <w:sz w:val="24"/>
          <w:szCs w:val="24"/>
        </w:rPr>
      </w:pPr>
      <w:r>
        <w:rPr>
          <w:rFonts w:ascii="宋体" w:hAnsi="宋体" w:eastAsia="宋体" w:cs="宋体"/>
          <w:spacing w:val="2"/>
          <w:sz w:val="24"/>
          <w:szCs w:val="24"/>
        </w:rPr>
        <w:t>4.甲方应当在安装、调试完后</w:t>
      </w:r>
      <w:r>
        <w:rPr>
          <w:rFonts w:ascii="宋体" w:hAnsi="宋体" w:eastAsia="宋体" w:cs="宋体"/>
          <w:spacing w:val="-116"/>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个日历日内进行验收，逾期不验收的，乙</w:t>
      </w:r>
      <w:r>
        <w:rPr>
          <w:rFonts w:ascii="宋体" w:hAnsi="宋体" w:eastAsia="宋体" w:cs="宋体"/>
          <w:spacing w:val="6"/>
          <w:sz w:val="24"/>
          <w:szCs w:val="24"/>
        </w:rPr>
        <w:t>方可视为验收合格。验收合格后，由甲乙双方签署产品验收单并加盖采购人公</w:t>
      </w:r>
      <w:r>
        <w:rPr>
          <w:rFonts w:ascii="宋体" w:hAnsi="宋体" w:eastAsia="宋体" w:cs="宋体"/>
          <w:spacing w:val="-4"/>
          <w:sz w:val="24"/>
          <w:szCs w:val="24"/>
        </w:rPr>
        <w:t>章，甲乙双方各执一份。</w:t>
      </w:r>
    </w:p>
    <w:p w14:paraId="567E324B">
      <w:pPr>
        <w:spacing w:line="359" w:lineRule="auto"/>
        <w:ind w:left="21" w:right="47" w:firstLine="524"/>
        <w:rPr>
          <w:rFonts w:ascii="宋体" w:hAnsi="宋体" w:eastAsia="宋体" w:cs="宋体"/>
          <w:sz w:val="24"/>
          <w:szCs w:val="24"/>
        </w:rPr>
      </w:pPr>
      <w:r>
        <w:rPr>
          <w:rFonts w:ascii="宋体" w:hAnsi="宋体" w:eastAsia="宋体" w:cs="宋体"/>
          <w:spacing w:val="6"/>
          <w:sz w:val="24"/>
          <w:szCs w:val="24"/>
        </w:rPr>
        <w:t>5.</w:t>
      </w:r>
      <w:r>
        <w:rPr>
          <w:rFonts w:ascii="宋体" w:hAnsi="宋体" w:eastAsia="宋体" w:cs="宋体"/>
          <w:spacing w:val="-65"/>
          <w:sz w:val="24"/>
          <w:szCs w:val="24"/>
        </w:rPr>
        <w:t xml:space="preserve"> </w:t>
      </w:r>
      <w:r>
        <w:rPr>
          <w:rFonts w:ascii="宋体" w:hAnsi="宋体" w:eastAsia="宋体" w:cs="宋体"/>
          <w:spacing w:val="6"/>
          <w:sz w:val="24"/>
          <w:szCs w:val="24"/>
        </w:rPr>
        <w:t>甲方应提供该项目验收报告交同级财政监管部门，</w:t>
      </w:r>
      <w:r>
        <w:rPr>
          <w:rFonts w:ascii="宋体" w:hAnsi="宋体" w:eastAsia="宋体" w:cs="宋体"/>
          <w:spacing w:val="-72"/>
          <w:sz w:val="24"/>
          <w:szCs w:val="24"/>
        </w:rPr>
        <w:t xml:space="preserve"> </w:t>
      </w:r>
      <w:r>
        <w:rPr>
          <w:rFonts w:ascii="宋体" w:hAnsi="宋体" w:eastAsia="宋体" w:cs="宋体"/>
          <w:spacing w:val="6"/>
          <w:sz w:val="24"/>
          <w:szCs w:val="24"/>
        </w:rPr>
        <w:t>由财政部门按规</w:t>
      </w:r>
      <w:r>
        <w:rPr>
          <w:rFonts w:ascii="宋体" w:hAnsi="宋体" w:eastAsia="宋体" w:cs="宋体"/>
          <w:spacing w:val="5"/>
          <w:sz w:val="24"/>
          <w:szCs w:val="24"/>
        </w:rPr>
        <w:t>定程序抽验后办理资金拨付。</w:t>
      </w:r>
    </w:p>
    <w:p w14:paraId="2CF65C49">
      <w:pPr>
        <w:spacing w:line="359" w:lineRule="auto"/>
        <w:ind w:left="47" w:right="266" w:firstLine="519"/>
        <w:rPr>
          <w:rFonts w:ascii="宋体" w:hAnsi="宋体" w:eastAsia="宋体" w:cs="宋体"/>
          <w:sz w:val="24"/>
          <w:szCs w:val="24"/>
        </w:rPr>
      </w:pPr>
      <w:r>
        <w:rPr>
          <w:rFonts w:ascii="宋体" w:hAnsi="宋体" w:eastAsia="宋体" w:cs="宋体"/>
          <w:spacing w:val="8"/>
          <w:sz w:val="24"/>
          <w:szCs w:val="24"/>
        </w:rPr>
        <w:t>6.</w:t>
      </w:r>
      <w:r>
        <w:rPr>
          <w:rFonts w:ascii="宋体" w:hAnsi="宋体" w:eastAsia="宋体" w:cs="宋体"/>
          <w:spacing w:val="-65"/>
          <w:sz w:val="24"/>
          <w:szCs w:val="24"/>
        </w:rPr>
        <w:t xml:space="preserve"> </w:t>
      </w:r>
      <w:r>
        <w:rPr>
          <w:rFonts w:ascii="宋体" w:hAnsi="宋体" w:eastAsia="宋体" w:cs="宋体"/>
          <w:spacing w:val="8"/>
          <w:sz w:val="24"/>
          <w:szCs w:val="24"/>
        </w:rPr>
        <w:t>甲方在验收过程中发现乙方有违约问题，</w:t>
      </w:r>
      <w:r>
        <w:rPr>
          <w:rFonts w:ascii="宋体" w:hAnsi="宋体" w:eastAsia="宋体" w:cs="宋体"/>
          <w:spacing w:val="7"/>
          <w:sz w:val="24"/>
          <w:szCs w:val="24"/>
        </w:rPr>
        <w:t>可按磋商文件、响应文件的</w:t>
      </w:r>
      <w:r>
        <w:rPr>
          <w:rFonts w:ascii="宋体" w:hAnsi="宋体" w:eastAsia="宋体" w:cs="宋体"/>
          <w:spacing w:val="4"/>
          <w:sz w:val="24"/>
          <w:szCs w:val="24"/>
        </w:rPr>
        <w:t>规定要求乙方及时予以解决。</w:t>
      </w:r>
    </w:p>
    <w:p w14:paraId="19D6CD5C">
      <w:pPr>
        <w:spacing w:line="218" w:lineRule="auto"/>
        <w:ind w:left="534"/>
        <w:rPr>
          <w:rFonts w:ascii="宋体" w:hAnsi="宋体" w:eastAsia="宋体" w:cs="宋体"/>
          <w:sz w:val="24"/>
          <w:szCs w:val="24"/>
        </w:rPr>
      </w:pPr>
      <w:r>
        <w:rPr>
          <w:rFonts w:ascii="宋体" w:hAnsi="宋体" w:eastAsia="宋体" w:cs="宋体"/>
          <w:spacing w:val="6"/>
          <w:sz w:val="24"/>
          <w:szCs w:val="24"/>
        </w:rPr>
        <w:t>7.乙方向甲方提供产品相关完税销售发票。</w:t>
      </w:r>
    </w:p>
    <w:p w14:paraId="1916BE38">
      <w:pPr>
        <w:spacing w:before="184" w:line="219" w:lineRule="auto"/>
        <w:ind w:left="23"/>
        <w:rPr>
          <w:rFonts w:ascii="宋体" w:hAnsi="宋体" w:eastAsia="宋体" w:cs="宋体"/>
          <w:color w:val="auto"/>
          <w:sz w:val="24"/>
          <w:szCs w:val="24"/>
        </w:rPr>
      </w:pPr>
      <w:r>
        <w:rPr>
          <w:rFonts w:ascii="宋体" w:hAnsi="宋体" w:eastAsia="宋体" w:cs="宋体"/>
          <w:b/>
          <w:bCs/>
          <w:color w:val="auto"/>
          <w:spacing w:val="-4"/>
          <w:sz w:val="24"/>
          <w:szCs w:val="24"/>
        </w:rPr>
        <w:t>四、付款方式</w:t>
      </w:r>
    </w:p>
    <w:p w14:paraId="33598F7B">
      <w:pPr>
        <w:spacing w:before="1" w:line="219" w:lineRule="auto"/>
        <w:ind w:left="4"/>
        <w:rPr>
          <w:rFonts w:hint="eastAsia"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 xml:space="preserve"> </w:t>
      </w:r>
    </w:p>
    <w:p w14:paraId="3B100BEF">
      <w:pPr>
        <w:spacing w:line="359" w:lineRule="auto"/>
        <w:ind w:left="47" w:right="266" w:firstLine="519"/>
        <w:rPr>
          <w:rFonts w:hint="eastAsia" w:ascii="宋体" w:hAnsi="宋体" w:eastAsia="宋体" w:cs="宋体"/>
          <w:spacing w:val="8"/>
          <w:sz w:val="24"/>
          <w:szCs w:val="24"/>
        </w:rPr>
      </w:pPr>
      <w:r>
        <w:rPr>
          <w:rFonts w:hint="eastAsia" w:ascii="宋体" w:hAnsi="宋体" w:eastAsia="宋体" w:cs="宋体"/>
          <w:spacing w:val="8"/>
          <w:sz w:val="24"/>
          <w:szCs w:val="24"/>
        </w:rPr>
        <w:t>合同签订前，乙方向甲方指定账户缴纳</w:t>
      </w:r>
      <w:r>
        <w:rPr>
          <w:rFonts w:hint="eastAsia" w:ascii="宋体" w:hAnsi="宋体" w:eastAsia="宋体" w:cs="宋体"/>
          <w:spacing w:val="8"/>
          <w:sz w:val="24"/>
          <w:szCs w:val="24"/>
          <w:u w:val="single"/>
        </w:rPr>
        <w:t>3%</w:t>
      </w:r>
      <w:r>
        <w:rPr>
          <w:rFonts w:hint="eastAsia" w:ascii="宋体" w:hAnsi="宋体" w:eastAsia="宋体" w:cs="宋体"/>
          <w:spacing w:val="8"/>
          <w:sz w:val="24"/>
          <w:szCs w:val="24"/>
        </w:rPr>
        <w:t>的履约保证金，即人民币元（大写：</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）。履约保证金待免费质保期满</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年且产品无质量问题后，由乙方提出书面申请，甲方以转账的方式予以无息退还。</w:t>
      </w:r>
    </w:p>
    <w:p w14:paraId="01E3ED95">
      <w:pPr>
        <w:spacing w:line="359" w:lineRule="auto"/>
        <w:ind w:left="47" w:right="266" w:firstLine="519"/>
        <w:rPr>
          <w:rFonts w:hint="eastAsia" w:ascii="宋体" w:hAnsi="宋体" w:eastAsia="宋体" w:cs="宋体"/>
          <w:spacing w:val="8"/>
          <w:sz w:val="24"/>
          <w:szCs w:val="24"/>
        </w:rPr>
      </w:pPr>
      <w:r>
        <w:rPr>
          <w:rFonts w:hint="eastAsia" w:ascii="宋体" w:hAnsi="宋体" w:eastAsia="宋体" w:cs="宋体"/>
          <w:spacing w:val="8"/>
          <w:sz w:val="24"/>
          <w:szCs w:val="24"/>
        </w:rPr>
        <w:t>本项目分三次付款；第一次付款时间为合同签订后15个工作日内，支付合同总额的30%；第二次付款时间为对已到货物支付40%；第三次付款时间为安装交付验收后</w:t>
      </w:r>
      <w:r>
        <w:rPr>
          <w:rFonts w:hint="eastAsia" w:ascii="宋体" w:hAnsi="宋体" w:eastAsia="宋体" w:cs="宋体"/>
          <w:spacing w:val="8"/>
          <w:sz w:val="24"/>
          <w:szCs w:val="24"/>
          <w:lang w:val="en-US" w:eastAsia="zh-CN"/>
        </w:rPr>
        <w:t>支付</w:t>
      </w:r>
      <w:r>
        <w:rPr>
          <w:rFonts w:hint="eastAsia" w:ascii="宋体" w:hAnsi="宋体" w:eastAsia="宋体" w:cs="宋体"/>
          <w:spacing w:val="8"/>
          <w:sz w:val="24"/>
          <w:szCs w:val="24"/>
        </w:rPr>
        <w:t>30%。</w:t>
      </w:r>
    </w:p>
    <w:p w14:paraId="64FF975A">
      <w:pPr>
        <w:spacing w:line="359" w:lineRule="auto"/>
        <w:ind w:left="47" w:right="266" w:firstLine="519"/>
        <w:rPr>
          <w:rFonts w:ascii="宋体" w:hAnsi="宋体" w:eastAsia="宋体" w:cs="宋体"/>
          <w:sz w:val="24"/>
          <w:szCs w:val="24"/>
        </w:rPr>
      </w:pPr>
      <w:r>
        <w:rPr>
          <w:rFonts w:ascii="宋体" w:hAnsi="宋体" w:eastAsia="宋体" w:cs="宋体"/>
          <w:b/>
          <w:bCs/>
          <w:spacing w:val="4"/>
          <w:sz w:val="24"/>
          <w:szCs w:val="24"/>
        </w:rPr>
        <w:t>五、验收交付标准和方法：</w:t>
      </w:r>
    </w:p>
    <w:p w14:paraId="58BF7425">
      <w:pPr>
        <w:spacing w:before="180" w:line="219" w:lineRule="auto"/>
        <w:ind w:left="551"/>
        <w:rPr>
          <w:rFonts w:ascii="宋体" w:hAnsi="宋体" w:eastAsia="宋体" w:cs="宋体"/>
          <w:sz w:val="24"/>
          <w:szCs w:val="24"/>
        </w:rPr>
      </w:pPr>
      <w:r>
        <w:rPr>
          <w:rFonts w:ascii="宋体" w:hAnsi="宋体" w:eastAsia="宋体" w:cs="宋体"/>
          <w:spacing w:val="14"/>
          <w:sz w:val="24"/>
          <w:szCs w:val="24"/>
        </w:rPr>
        <w:t>验收主体：</w:t>
      </w:r>
      <w:r>
        <w:rPr>
          <w:rFonts w:ascii="宋体" w:hAnsi="宋体" w:eastAsia="宋体" w:cs="宋体"/>
          <w:spacing w:val="-72"/>
          <w:sz w:val="24"/>
          <w:szCs w:val="24"/>
        </w:rPr>
        <w:t xml:space="preserve"> </w:t>
      </w:r>
      <w:r>
        <w:rPr>
          <w:rFonts w:ascii="宋体" w:hAnsi="宋体" w:eastAsia="宋体" w:cs="宋体"/>
          <w:spacing w:val="14"/>
          <w:sz w:val="24"/>
          <w:szCs w:val="24"/>
          <w:u w:val="single" w:color="auto"/>
        </w:rPr>
        <w:t xml:space="preserve"> </w:t>
      </w:r>
      <w:r>
        <w:rPr>
          <w:rFonts w:hint="eastAsia" w:ascii="宋体" w:hAnsi="宋体" w:eastAsia="宋体" w:cs="宋体"/>
          <w:spacing w:val="14"/>
          <w:sz w:val="24"/>
          <w:szCs w:val="24"/>
          <w:u w:val="single" w:color="auto"/>
          <w:lang w:eastAsia="zh-CN"/>
        </w:rPr>
        <w:t>班玛县卫生健康局</w:t>
      </w:r>
      <w:r>
        <w:rPr>
          <w:rFonts w:ascii="宋体" w:hAnsi="宋体" w:eastAsia="宋体" w:cs="宋体"/>
          <w:sz w:val="24"/>
          <w:szCs w:val="24"/>
          <w:u w:val="single" w:color="auto"/>
        </w:rPr>
        <w:t xml:space="preserve">  </w:t>
      </w:r>
    </w:p>
    <w:p w14:paraId="7220A12C">
      <w:pPr>
        <w:spacing w:before="184" w:line="219" w:lineRule="auto"/>
        <w:ind w:left="551"/>
        <w:rPr>
          <w:rFonts w:ascii="宋体" w:hAnsi="宋体" w:eastAsia="宋体" w:cs="宋体"/>
          <w:sz w:val="24"/>
          <w:szCs w:val="24"/>
        </w:rPr>
      </w:pPr>
      <w:r>
        <w:rPr>
          <w:rFonts w:ascii="宋体" w:hAnsi="宋体" w:eastAsia="宋体" w:cs="宋体"/>
          <w:spacing w:val="8"/>
          <w:sz w:val="24"/>
          <w:szCs w:val="24"/>
        </w:rPr>
        <w:t>验收时间：</w:t>
      </w:r>
      <w:r>
        <w:rPr>
          <w:rFonts w:ascii="宋体" w:hAnsi="宋体" w:eastAsia="宋体" w:cs="宋体"/>
          <w:spacing w:val="-82"/>
          <w:sz w:val="24"/>
          <w:szCs w:val="24"/>
        </w:rPr>
        <w:t xml:space="preserve"> </w:t>
      </w:r>
      <w:r>
        <w:rPr>
          <w:rFonts w:ascii="宋体" w:hAnsi="宋体" w:eastAsia="宋体" w:cs="宋体"/>
          <w:sz w:val="24"/>
          <w:szCs w:val="24"/>
          <w:u w:val="single" w:color="auto"/>
        </w:rPr>
        <w:t xml:space="preserve">                 </w:t>
      </w:r>
    </w:p>
    <w:p w14:paraId="5015CCD4">
      <w:pPr>
        <w:spacing w:before="183" w:line="219" w:lineRule="auto"/>
        <w:ind w:left="551"/>
        <w:rPr>
          <w:rFonts w:ascii="宋体" w:hAnsi="宋体" w:eastAsia="宋体" w:cs="宋体"/>
          <w:sz w:val="24"/>
          <w:szCs w:val="24"/>
        </w:rPr>
      </w:pPr>
      <w:r>
        <w:rPr>
          <w:rFonts w:ascii="宋体" w:hAnsi="宋体" w:eastAsia="宋体" w:cs="宋体"/>
          <w:spacing w:val="8"/>
          <w:sz w:val="24"/>
          <w:szCs w:val="24"/>
        </w:rPr>
        <w:t>验收方式：</w:t>
      </w:r>
      <w:r>
        <w:rPr>
          <w:rFonts w:ascii="宋体" w:hAnsi="宋体" w:eastAsia="宋体" w:cs="宋体"/>
          <w:spacing w:val="-82"/>
          <w:sz w:val="24"/>
          <w:szCs w:val="24"/>
        </w:rPr>
        <w:t xml:space="preserve"> </w:t>
      </w:r>
      <w:r>
        <w:rPr>
          <w:rFonts w:ascii="宋体" w:hAnsi="宋体" w:eastAsia="宋体" w:cs="宋体"/>
          <w:sz w:val="24"/>
          <w:szCs w:val="24"/>
          <w:u w:val="single" w:color="auto"/>
        </w:rPr>
        <w:t xml:space="preserve">                       </w:t>
      </w:r>
    </w:p>
    <w:p w14:paraId="6BEDBDD1">
      <w:pPr>
        <w:spacing w:before="181" w:line="219" w:lineRule="auto"/>
        <w:ind w:left="551"/>
        <w:rPr>
          <w:rFonts w:ascii="宋体" w:hAnsi="宋体" w:eastAsia="宋体" w:cs="宋体"/>
          <w:sz w:val="24"/>
          <w:szCs w:val="24"/>
        </w:rPr>
      </w:pPr>
      <w:r>
        <w:rPr>
          <w:rFonts w:ascii="宋体" w:hAnsi="宋体" w:eastAsia="宋体" w:cs="宋体"/>
          <w:spacing w:val="8"/>
          <w:sz w:val="24"/>
          <w:szCs w:val="24"/>
        </w:rPr>
        <w:t>验收内容：</w:t>
      </w:r>
      <w:r>
        <w:rPr>
          <w:rFonts w:ascii="宋体" w:hAnsi="宋体" w:eastAsia="宋体" w:cs="宋体"/>
          <w:spacing w:val="-82"/>
          <w:sz w:val="24"/>
          <w:szCs w:val="24"/>
        </w:rPr>
        <w:t xml:space="preserve"> </w:t>
      </w:r>
      <w:r>
        <w:rPr>
          <w:rFonts w:ascii="宋体" w:hAnsi="宋体" w:eastAsia="宋体" w:cs="宋体"/>
          <w:sz w:val="24"/>
          <w:szCs w:val="24"/>
          <w:u w:val="single" w:color="auto"/>
        </w:rPr>
        <w:t xml:space="preserve">                    </w:t>
      </w:r>
    </w:p>
    <w:p w14:paraId="08E177C5">
      <w:pPr>
        <w:spacing w:before="183" w:line="219" w:lineRule="auto"/>
        <w:ind w:left="551"/>
        <w:rPr>
          <w:rFonts w:ascii="宋体" w:hAnsi="宋体" w:eastAsia="宋体" w:cs="宋体"/>
          <w:sz w:val="24"/>
          <w:szCs w:val="24"/>
        </w:rPr>
      </w:pPr>
      <w:r>
        <w:rPr>
          <w:rFonts w:ascii="宋体" w:hAnsi="宋体" w:eastAsia="宋体" w:cs="宋体"/>
          <w:spacing w:val="8"/>
          <w:sz w:val="24"/>
          <w:szCs w:val="24"/>
        </w:rPr>
        <w:t>验收要求：</w:t>
      </w:r>
      <w:r>
        <w:rPr>
          <w:rFonts w:ascii="宋体" w:hAnsi="宋体" w:eastAsia="宋体" w:cs="宋体"/>
          <w:spacing w:val="-82"/>
          <w:sz w:val="24"/>
          <w:szCs w:val="24"/>
        </w:rPr>
        <w:t xml:space="preserve"> </w:t>
      </w:r>
      <w:r>
        <w:rPr>
          <w:rFonts w:ascii="宋体" w:hAnsi="宋体" w:eastAsia="宋体" w:cs="宋体"/>
          <w:sz w:val="24"/>
          <w:szCs w:val="24"/>
          <w:u w:val="single" w:color="auto"/>
        </w:rPr>
        <w:t xml:space="preserve">                     </w:t>
      </w:r>
    </w:p>
    <w:p w14:paraId="07B58FBA">
      <w:pPr>
        <w:spacing w:before="181" w:line="219" w:lineRule="auto"/>
        <w:ind w:left="551"/>
        <w:rPr>
          <w:rFonts w:ascii="宋体" w:hAnsi="宋体" w:eastAsia="宋体" w:cs="宋体"/>
          <w:sz w:val="24"/>
          <w:szCs w:val="24"/>
        </w:rPr>
      </w:pPr>
      <w:r>
        <w:rPr>
          <w:rFonts w:ascii="宋体" w:hAnsi="宋体" w:eastAsia="宋体" w:cs="宋体"/>
          <w:spacing w:val="8"/>
          <w:sz w:val="24"/>
          <w:szCs w:val="24"/>
        </w:rPr>
        <w:t>验收标准：</w:t>
      </w:r>
      <w:r>
        <w:rPr>
          <w:rFonts w:ascii="宋体" w:hAnsi="宋体" w:eastAsia="宋体" w:cs="宋体"/>
          <w:spacing w:val="-82"/>
          <w:sz w:val="24"/>
          <w:szCs w:val="24"/>
        </w:rPr>
        <w:t xml:space="preserve"> </w:t>
      </w:r>
      <w:r>
        <w:rPr>
          <w:rFonts w:ascii="宋体" w:hAnsi="宋体" w:eastAsia="宋体" w:cs="宋体"/>
          <w:sz w:val="24"/>
          <w:szCs w:val="24"/>
          <w:u w:val="single" w:color="auto"/>
        </w:rPr>
        <w:t xml:space="preserve">                     </w:t>
      </w:r>
    </w:p>
    <w:p w14:paraId="4840AE20">
      <w:pPr>
        <w:spacing w:before="183" w:line="220" w:lineRule="auto"/>
        <w:ind w:left="2"/>
        <w:rPr>
          <w:rFonts w:ascii="宋体" w:hAnsi="宋体" w:eastAsia="宋体" w:cs="宋体"/>
          <w:sz w:val="24"/>
          <w:szCs w:val="24"/>
        </w:rPr>
      </w:pPr>
      <w:r>
        <w:rPr>
          <w:rFonts w:ascii="宋体" w:hAnsi="宋体" w:eastAsia="宋体" w:cs="宋体"/>
          <w:b/>
          <w:bCs/>
          <w:spacing w:val="5"/>
          <w:sz w:val="24"/>
          <w:szCs w:val="24"/>
        </w:rPr>
        <w:t>六、合同的变更、终止与转让</w:t>
      </w:r>
    </w:p>
    <w:p w14:paraId="182FE737">
      <w:pPr>
        <w:spacing w:before="183" w:line="358" w:lineRule="auto"/>
        <w:ind w:left="20" w:firstLine="509"/>
        <w:rPr>
          <w:rFonts w:ascii="宋体" w:hAnsi="宋体" w:eastAsia="宋体" w:cs="宋体"/>
          <w:sz w:val="24"/>
          <w:szCs w:val="24"/>
        </w:rPr>
      </w:pPr>
      <w:r>
        <w:rPr>
          <w:rFonts w:ascii="宋体" w:hAnsi="宋体" w:eastAsia="宋体" w:cs="宋体"/>
          <w:spacing w:val="3"/>
          <w:sz w:val="24"/>
          <w:szCs w:val="24"/>
        </w:rPr>
        <w:t>1.除《中华人民共和国政府采购法》第50条规定的情形外，本合同一经签订</w:t>
      </w:r>
      <w:r>
        <w:rPr>
          <w:rFonts w:ascii="宋体" w:hAnsi="宋体" w:eastAsia="宋体" w:cs="宋体"/>
          <w:spacing w:val="18"/>
          <w:sz w:val="24"/>
          <w:szCs w:val="24"/>
        </w:rPr>
        <w:t xml:space="preserve"> </w:t>
      </w:r>
      <w:r>
        <w:rPr>
          <w:rFonts w:ascii="宋体" w:hAnsi="宋体" w:eastAsia="宋体" w:cs="宋体"/>
          <w:spacing w:val="-1"/>
          <w:sz w:val="24"/>
          <w:szCs w:val="24"/>
        </w:rPr>
        <w:t>,</w:t>
      </w:r>
      <w:r>
        <w:rPr>
          <w:rFonts w:ascii="宋体" w:hAnsi="宋体" w:eastAsia="宋体" w:cs="宋体"/>
          <w:spacing w:val="96"/>
          <w:sz w:val="24"/>
          <w:szCs w:val="24"/>
        </w:rPr>
        <w:t xml:space="preserve"> </w:t>
      </w:r>
      <w:r>
        <w:rPr>
          <w:rFonts w:ascii="宋体" w:hAnsi="宋体" w:eastAsia="宋体" w:cs="宋体"/>
          <w:spacing w:val="-1"/>
          <w:sz w:val="24"/>
          <w:szCs w:val="24"/>
        </w:rPr>
        <w:t>甲乙双方不得擅自变更、中止或终止。</w:t>
      </w:r>
    </w:p>
    <w:p w14:paraId="78B49DF1">
      <w:pPr>
        <w:spacing w:line="219" w:lineRule="auto"/>
        <w:ind w:left="543"/>
        <w:rPr>
          <w:rFonts w:ascii="宋体" w:hAnsi="宋体" w:eastAsia="宋体" w:cs="宋体"/>
          <w:sz w:val="24"/>
          <w:szCs w:val="24"/>
        </w:rPr>
      </w:pPr>
      <w:r>
        <w:rPr>
          <w:rFonts w:ascii="宋体" w:hAnsi="宋体" w:eastAsia="宋体" w:cs="宋体"/>
          <w:spacing w:val="6"/>
          <w:sz w:val="24"/>
          <w:szCs w:val="24"/>
        </w:rPr>
        <w:t>2.乙方不得擅自转让其应履行的合同义务。</w:t>
      </w:r>
    </w:p>
    <w:p w14:paraId="305DA4AE">
      <w:pPr>
        <w:spacing w:before="183" w:line="219" w:lineRule="auto"/>
        <w:rPr>
          <w:rFonts w:ascii="宋体" w:hAnsi="宋体" w:eastAsia="宋体" w:cs="宋体"/>
          <w:sz w:val="24"/>
          <w:szCs w:val="24"/>
        </w:rPr>
      </w:pPr>
      <w:r>
        <w:rPr>
          <w:rFonts w:ascii="宋体" w:hAnsi="宋体" w:eastAsia="宋体" w:cs="宋体"/>
          <w:b/>
          <w:bCs/>
          <w:spacing w:val="3"/>
          <w:sz w:val="24"/>
          <w:szCs w:val="24"/>
        </w:rPr>
        <w:t>七、违约责任</w:t>
      </w:r>
    </w:p>
    <w:p w14:paraId="34AF2470">
      <w:pPr>
        <w:spacing w:before="47" w:line="359" w:lineRule="auto"/>
        <w:ind w:right="165" w:firstLine="569"/>
        <w:rPr>
          <w:rFonts w:ascii="宋体" w:hAnsi="宋体" w:eastAsia="宋体" w:cs="宋体"/>
          <w:sz w:val="24"/>
          <w:szCs w:val="24"/>
        </w:rPr>
      </w:pPr>
      <w:r>
        <w:rPr>
          <w:rFonts w:ascii="宋体" w:hAnsi="宋体" w:eastAsia="宋体" w:cs="宋体"/>
          <w:spacing w:val="8"/>
          <w:sz w:val="24"/>
          <w:szCs w:val="24"/>
        </w:rPr>
        <w:t>1.乙方所提供的产品规格、技术标准、材料等质量不合格的，应及时更换</w:t>
      </w:r>
      <w:r>
        <w:rPr>
          <w:rFonts w:ascii="宋体" w:hAnsi="宋体" w:eastAsia="宋体" w:cs="宋体"/>
          <w:spacing w:val="2"/>
          <w:sz w:val="24"/>
          <w:szCs w:val="24"/>
        </w:rPr>
        <w:t xml:space="preserve"> </w:t>
      </w:r>
      <w:r>
        <w:rPr>
          <w:rFonts w:ascii="宋体" w:hAnsi="宋体" w:eastAsia="宋体" w:cs="宋体"/>
          <w:spacing w:val="6"/>
          <w:sz w:val="24"/>
          <w:szCs w:val="24"/>
        </w:rPr>
        <w:t>；更换不及时的，按逾期交货处罚；因质量问题甲方不同意接收的，质保金全</w:t>
      </w:r>
      <w:r>
        <w:rPr>
          <w:rFonts w:ascii="宋体" w:hAnsi="宋体" w:eastAsia="宋体" w:cs="宋体"/>
          <w:spacing w:val="7"/>
          <w:sz w:val="24"/>
          <w:szCs w:val="24"/>
        </w:rPr>
        <w:t>额扣除，并由乙方赔偿由此引起的甲方的一切经济损失。</w:t>
      </w:r>
    </w:p>
    <w:p w14:paraId="23EB234E">
      <w:pPr>
        <w:spacing w:line="359" w:lineRule="auto"/>
        <w:ind w:left="35" w:right="141" w:firstLine="520"/>
        <w:rPr>
          <w:rFonts w:ascii="宋体" w:hAnsi="宋体" w:eastAsia="宋体" w:cs="宋体"/>
          <w:sz w:val="24"/>
          <w:szCs w:val="24"/>
        </w:rPr>
      </w:pPr>
      <w:r>
        <w:rPr>
          <w:rFonts w:ascii="宋体" w:hAnsi="宋体" w:eastAsia="宋体" w:cs="宋体"/>
          <w:spacing w:val="9"/>
          <w:sz w:val="24"/>
          <w:szCs w:val="24"/>
        </w:rPr>
        <w:t>2.乙方提供的货物如侵犯了第三方权益而引发纠纷或诉讼的，均由乙方负</w:t>
      </w:r>
      <w:r>
        <w:rPr>
          <w:rFonts w:ascii="宋体" w:hAnsi="宋体" w:eastAsia="宋体" w:cs="宋体"/>
          <w:spacing w:val="4"/>
          <w:sz w:val="24"/>
          <w:szCs w:val="24"/>
        </w:rPr>
        <w:t>责交涉并承担全部责任。</w:t>
      </w:r>
    </w:p>
    <w:p w14:paraId="18ED636F">
      <w:pPr>
        <w:spacing w:line="218" w:lineRule="auto"/>
        <w:ind w:left="548"/>
        <w:rPr>
          <w:rFonts w:ascii="宋体" w:hAnsi="宋体" w:eastAsia="宋体" w:cs="宋体"/>
          <w:sz w:val="24"/>
          <w:szCs w:val="24"/>
        </w:rPr>
      </w:pPr>
      <w:r>
        <w:rPr>
          <w:rFonts w:ascii="宋体" w:hAnsi="宋体" w:eastAsia="宋体" w:cs="宋体"/>
          <w:spacing w:val="7"/>
          <w:sz w:val="24"/>
          <w:szCs w:val="24"/>
        </w:rPr>
        <w:t>3.因包装、运输引起的货物损坏，按质量不合格处罚。</w:t>
      </w:r>
    </w:p>
    <w:p w14:paraId="48E65A34">
      <w:pPr>
        <w:spacing w:before="182" w:line="359" w:lineRule="auto"/>
        <w:ind w:left="29" w:right="40" w:firstLine="539"/>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70"/>
          <w:sz w:val="24"/>
          <w:szCs w:val="24"/>
        </w:rPr>
        <w:t xml:space="preserve"> </w:t>
      </w:r>
      <w:r>
        <w:rPr>
          <w:rFonts w:ascii="宋体" w:hAnsi="宋体" w:eastAsia="宋体" w:cs="宋体"/>
          <w:spacing w:val="8"/>
          <w:sz w:val="24"/>
          <w:szCs w:val="24"/>
        </w:rPr>
        <w:t>甲方无故延期接受货物和乙方逾期交货的，每天应向对方偿付未交货物</w:t>
      </w:r>
      <w:r>
        <w:rPr>
          <w:rFonts w:ascii="宋体" w:hAnsi="宋体" w:eastAsia="宋体" w:cs="宋体"/>
          <w:spacing w:val="9"/>
          <w:sz w:val="24"/>
          <w:szCs w:val="24"/>
        </w:rPr>
        <w:t>的货款</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‰的违约金，但违约金累计不得超过违约货款的</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%，超过签订合同后</w:t>
      </w:r>
      <w:r>
        <w:rPr>
          <w:rFonts w:hint="eastAsia" w:ascii="宋体" w:hAnsi="宋体" w:eastAsia="宋体" w:cs="宋体"/>
          <w:spacing w:val="9"/>
          <w:sz w:val="24"/>
          <w:szCs w:val="24"/>
          <w:lang w:val="en-US" w:eastAsia="zh-CN"/>
        </w:rPr>
        <w:t xml:space="preserve">  </w:t>
      </w:r>
      <w:r>
        <w:rPr>
          <w:rFonts w:ascii="宋体" w:hAnsi="宋体" w:eastAsia="宋体" w:cs="宋体"/>
          <w:spacing w:val="8"/>
          <w:sz w:val="24"/>
          <w:szCs w:val="24"/>
        </w:rPr>
        <w:t>个日历日对方有权解除合同，违约方承担因此给对方造成的经济损失 。</w:t>
      </w:r>
    </w:p>
    <w:p w14:paraId="3D5EA30F">
      <w:pPr>
        <w:spacing w:line="359" w:lineRule="auto"/>
        <w:ind w:left="26" w:right="148" w:firstLine="521"/>
        <w:rPr>
          <w:rFonts w:ascii="宋体" w:hAnsi="宋体" w:eastAsia="宋体" w:cs="宋体"/>
          <w:sz w:val="24"/>
          <w:szCs w:val="24"/>
        </w:rPr>
      </w:pPr>
      <w:r>
        <w:rPr>
          <w:rFonts w:ascii="宋体" w:hAnsi="宋体" w:eastAsia="宋体" w:cs="宋体"/>
          <w:spacing w:val="9"/>
          <w:sz w:val="24"/>
          <w:szCs w:val="24"/>
        </w:rPr>
        <w:t>5.乙方未按本合同和响应文件中规定的服务承诺提供售后服务的，乙方应</w:t>
      </w:r>
      <w:r>
        <w:rPr>
          <w:rFonts w:ascii="宋体" w:hAnsi="宋体" w:eastAsia="宋体" w:cs="宋体"/>
          <w:spacing w:val="6"/>
          <w:sz w:val="24"/>
          <w:szCs w:val="24"/>
        </w:rPr>
        <w:t>按本合同合计金额的</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%向甲方支付违约金。</w:t>
      </w:r>
    </w:p>
    <w:p w14:paraId="62EE5B28">
      <w:pPr>
        <w:spacing w:before="2" w:line="359" w:lineRule="auto"/>
        <w:ind w:left="29" w:right="134" w:firstLine="529"/>
        <w:rPr>
          <w:rFonts w:ascii="宋体" w:hAnsi="宋体" w:eastAsia="宋体" w:cs="宋体"/>
          <w:sz w:val="24"/>
          <w:szCs w:val="24"/>
        </w:rPr>
      </w:pPr>
      <w:r>
        <w:rPr>
          <w:rFonts w:ascii="宋体" w:hAnsi="宋体" w:eastAsia="宋体" w:cs="宋体"/>
          <w:spacing w:val="9"/>
          <w:sz w:val="24"/>
          <w:szCs w:val="24"/>
        </w:rPr>
        <w:t>6.乙方提供的货物在质量保证期内，因设计、工艺或材料的缺陷和其他质</w:t>
      </w:r>
      <w:r>
        <w:rPr>
          <w:rFonts w:ascii="宋体" w:hAnsi="宋体" w:eastAsia="宋体" w:cs="宋体"/>
          <w:spacing w:val="7"/>
          <w:sz w:val="24"/>
          <w:szCs w:val="24"/>
        </w:rPr>
        <w:t>量原因造成的问题，</w:t>
      </w:r>
      <w:r>
        <w:rPr>
          <w:rFonts w:ascii="宋体" w:hAnsi="宋体" w:eastAsia="宋体" w:cs="宋体"/>
          <w:spacing w:val="-72"/>
          <w:sz w:val="24"/>
          <w:szCs w:val="24"/>
        </w:rPr>
        <w:t xml:space="preserve"> </w:t>
      </w:r>
      <w:r>
        <w:rPr>
          <w:rFonts w:ascii="宋体" w:hAnsi="宋体" w:eastAsia="宋体" w:cs="宋体"/>
          <w:spacing w:val="7"/>
          <w:sz w:val="24"/>
          <w:szCs w:val="24"/>
        </w:rPr>
        <w:t>由乙方负责，费用从履约保证金中扣</w:t>
      </w:r>
      <w:r>
        <w:rPr>
          <w:rFonts w:ascii="宋体" w:hAnsi="宋体" w:eastAsia="宋体" w:cs="宋体"/>
          <w:spacing w:val="6"/>
          <w:sz w:val="24"/>
          <w:szCs w:val="24"/>
        </w:rPr>
        <w:t>除，不足另补。</w:t>
      </w:r>
    </w:p>
    <w:p w14:paraId="06484638">
      <w:pPr>
        <w:spacing w:before="1" w:line="218" w:lineRule="auto"/>
        <w:ind w:left="549"/>
        <w:rPr>
          <w:rFonts w:ascii="宋体" w:hAnsi="宋体" w:eastAsia="宋体" w:cs="宋体"/>
          <w:sz w:val="24"/>
          <w:szCs w:val="24"/>
        </w:rPr>
      </w:pPr>
      <w:r>
        <w:rPr>
          <w:rFonts w:ascii="宋体" w:hAnsi="宋体" w:eastAsia="宋体" w:cs="宋体"/>
          <w:spacing w:val="7"/>
          <w:sz w:val="24"/>
          <w:szCs w:val="24"/>
        </w:rPr>
        <w:t>7.其他违约行为按违约货款额</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%收取违约金并赔偿经济损失。</w:t>
      </w:r>
    </w:p>
    <w:p w14:paraId="138AE465">
      <w:pPr>
        <w:spacing w:before="182" w:line="219" w:lineRule="auto"/>
        <w:ind w:left="4"/>
        <w:rPr>
          <w:rFonts w:ascii="宋体" w:hAnsi="宋体" w:eastAsia="宋体" w:cs="宋体"/>
          <w:sz w:val="24"/>
          <w:szCs w:val="24"/>
        </w:rPr>
      </w:pPr>
      <w:r>
        <w:rPr>
          <w:rFonts w:ascii="宋体" w:hAnsi="宋体" w:eastAsia="宋体" w:cs="宋体"/>
          <w:b/>
          <w:bCs/>
          <w:spacing w:val="2"/>
          <w:sz w:val="24"/>
          <w:szCs w:val="24"/>
        </w:rPr>
        <w:t>八、不可抗力</w:t>
      </w:r>
    </w:p>
    <w:p w14:paraId="5352582F">
      <w:pPr>
        <w:spacing w:before="183" w:line="358" w:lineRule="auto"/>
        <w:ind w:left="22" w:right="131" w:firstLine="567"/>
        <w:rPr>
          <w:rFonts w:ascii="宋体" w:hAnsi="宋体" w:eastAsia="宋体" w:cs="宋体"/>
          <w:sz w:val="24"/>
          <w:szCs w:val="24"/>
        </w:rPr>
      </w:pPr>
      <w:r>
        <w:rPr>
          <w:rFonts w:ascii="宋体" w:hAnsi="宋体" w:eastAsia="宋体" w:cs="宋体"/>
          <w:spacing w:val="8"/>
          <w:sz w:val="24"/>
          <w:szCs w:val="24"/>
        </w:rPr>
        <w:t>1.不可抗力使合同的某些内容有变更必要的，双方应通过协商在15天内达成进一步履行合同的协议，因不可抗力致使合同不能履行的，合同终止。</w:t>
      </w:r>
    </w:p>
    <w:p w14:paraId="5970C2CB">
      <w:pPr>
        <w:spacing w:before="1" w:line="219" w:lineRule="auto"/>
        <w:ind w:left="6"/>
        <w:rPr>
          <w:rFonts w:ascii="宋体" w:hAnsi="宋体" w:eastAsia="宋体" w:cs="宋体"/>
          <w:sz w:val="24"/>
          <w:szCs w:val="24"/>
        </w:rPr>
      </w:pPr>
      <w:r>
        <w:rPr>
          <w:rFonts w:ascii="宋体" w:hAnsi="宋体" w:eastAsia="宋体" w:cs="宋体"/>
          <w:b/>
          <w:bCs/>
          <w:sz w:val="24"/>
          <w:szCs w:val="24"/>
        </w:rPr>
        <w:t>九、知识产权：</w:t>
      </w:r>
    </w:p>
    <w:p w14:paraId="552D208F">
      <w:pPr>
        <w:spacing w:before="183" w:line="220" w:lineRule="auto"/>
        <w:ind w:left="1"/>
        <w:rPr>
          <w:rFonts w:ascii="宋体" w:hAnsi="宋体" w:eastAsia="宋体" w:cs="宋体"/>
          <w:sz w:val="24"/>
          <w:szCs w:val="24"/>
        </w:rPr>
      </w:pPr>
      <w:r>
        <w:rPr>
          <w:rFonts w:ascii="宋体" w:hAnsi="宋体" w:eastAsia="宋体" w:cs="宋体"/>
          <w:b/>
          <w:bCs/>
          <w:sz w:val="24"/>
          <w:szCs w:val="24"/>
        </w:rPr>
        <w:t>十、其他约定：</w:t>
      </w:r>
    </w:p>
    <w:p w14:paraId="60C5E9B6">
      <w:pPr>
        <w:spacing w:before="182" w:line="219" w:lineRule="auto"/>
        <w:ind w:left="1"/>
        <w:rPr>
          <w:rFonts w:ascii="宋体" w:hAnsi="宋体" w:eastAsia="宋体" w:cs="宋体"/>
          <w:sz w:val="24"/>
          <w:szCs w:val="24"/>
        </w:rPr>
      </w:pPr>
      <w:r>
        <w:rPr>
          <w:rFonts w:ascii="宋体" w:hAnsi="宋体" w:eastAsia="宋体" w:cs="宋体"/>
          <w:b/>
          <w:bCs/>
          <w:spacing w:val="5"/>
          <w:sz w:val="24"/>
          <w:szCs w:val="24"/>
        </w:rPr>
        <w:t>十一、合同争议解决</w:t>
      </w:r>
    </w:p>
    <w:p w14:paraId="57F2A4F0">
      <w:pPr>
        <w:spacing w:before="180" w:line="219" w:lineRule="auto"/>
        <w:ind w:left="573"/>
        <w:rPr>
          <w:rFonts w:ascii="宋体" w:hAnsi="宋体" w:eastAsia="宋体" w:cs="宋体"/>
          <w:sz w:val="24"/>
          <w:szCs w:val="24"/>
        </w:rPr>
      </w:pPr>
      <w:r>
        <w:rPr>
          <w:rFonts w:ascii="宋体" w:hAnsi="宋体" w:eastAsia="宋体" w:cs="宋体"/>
          <w:spacing w:val="9"/>
          <w:sz w:val="24"/>
          <w:szCs w:val="24"/>
        </w:rPr>
        <w:t>1.因产品质量问题发生争议的，应邀请国家认可的质量检测机构进行鉴定</w:t>
      </w:r>
    </w:p>
    <w:p w14:paraId="512DFE2C">
      <w:pPr>
        <w:spacing w:before="184" w:line="219" w:lineRule="auto"/>
        <w:jc w:val="right"/>
        <w:rPr>
          <w:rFonts w:ascii="宋体" w:hAnsi="宋体" w:eastAsia="宋体" w:cs="宋体"/>
          <w:sz w:val="24"/>
          <w:szCs w:val="24"/>
        </w:rPr>
      </w:pPr>
      <w:r>
        <w:rPr>
          <w:rFonts w:ascii="宋体" w:hAnsi="宋体" w:eastAsia="宋体" w:cs="宋体"/>
          <w:spacing w:val="7"/>
          <w:sz w:val="24"/>
          <w:szCs w:val="24"/>
        </w:rPr>
        <w:t>。产品符合标准的，鉴定费由甲方承担；产品不符合标准的，鉴定费由乙方承担</w:t>
      </w:r>
    </w:p>
    <w:p w14:paraId="3118837A">
      <w:pPr>
        <w:pStyle w:val="2"/>
        <w:spacing w:line="255" w:lineRule="auto"/>
      </w:pPr>
    </w:p>
    <w:p w14:paraId="43302423">
      <w:pPr>
        <w:spacing w:before="79" w:line="121" w:lineRule="exact"/>
        <w:ind w:left="24"/>
        <w:rPr>
          <w:rFonts w:ascii="宋体" w:hAnsi="宋体" w:eastAsia="宋体" w:cs="宋体"/>
          <w:sz w:val="24"/>
          <w:szCs w:val="24"/>
        </w:rPr>
      </w:pPr>
      <w:r>
        <w:rPr>
          <w:rFonts w:ascii="宋体" w:hAnsi="宋体" w:eastAsia="宋体" w:cs="宋体"/>
          <w:position w:val="1"/>
          <w:sz w:val="24"/>
          <w:szCs w:val="24"/>
        </w:rPr>
        <w:t>。</w:t>
      </w:r>
    </w:p>
    <w:p w14:paraId="4868400E">
      <w:pPr>
        <w:spacing w:before="191" w:line="359" w:lineRule="auto"/>
        <w:ind w:right="55" w:firstLine="531"/>
        <w:rPr>
          <w:rFonts w:ascii="宋体" w:hAnsi="宋体" w:eastAsia="宋体" w:cs="宋体"/>
          <w:sz w:val="24"/>
          <w:szCs w:val="24"/>
        </w:rPr>
      </w:pPr>
      <w:r>
        <w:rPr>
          <w:rFonts w:ascii="宋体" w:hAnsi="宋体" w:eastAsia="宋体" w:cs="宋体"/>
          <w:spacing w:val="4"/>
          <w:sz w:val="24"/>
          <w:szCs w:val="24"/>
        </w:rPr>
        <w:t>2.因履行本合同引起的或与本合同有关的争议，甲乙双方应首先通过友好</w:t>
      </w:r>
      <w:r>
        <w:rPr>
          <w:rFonts w:ascii="宋体" w:hAnsi="宋体" w:eastAsia="宋体" w:cs="宋体"/>
          <w:spacing w:val="6"/>
          <w:sz w:val="24"/>
          <w:szCs w:val="24"/>
        </w:rPr>
        <w:t>协商解决，如果协商不能解决，可向甲方所在地仲裁委员会申请仲裁或向甲方所</w:t>
      </w:r>
      <w:r>
        <w:rPr>
          <w:rFonts w:ascii="宋体" w:hAnsi="宋体" w:eastAsia="宋体" w:cs="宋体"/>
          <w:spacing w:val="5"/>
          <w:sz w:val="24"/>
          <w:szCs w:val="24"/>
        </w:rPr>
        <w:t>在地人民法院提起诉讼。</w:t>
      </w:r>
    </w:p>
    <w:p w14:paraId="62B9B297">
      <w:pPr>
        <w:spacing w:before="1" w:line="218" w:lineRule="auto"/>
        <w:ind w:left="540"/>
        <w:rPr>
          <w:rFonts w:ascii="宋体" w:hAnsi="宋体" w:eastAsia="宋体" w:cs="宋体"/>
          <w:sz w:val="24"/>
          <w:szCs w:val="24"/>
        </w:rPr>
      </w:pPr>
      <w:r>
        <w:rPr>
          <w:rFonts w:ascii="宋体" w:hAnsi="宋体" w:eastAsia="宋体" w:cs="宋体"/>
          <w:spacing w:val="5"/>
          <w:sz w:val="24"/>
          <w:szCs w:val="24"/>
        </w:rPr>
        <w:t>3.诉讼期间，本合同继续履行。</w:t>
      </w:r>
    </w:p>
    <w:p w14:paraId="4B570909">
      <w:pPr>
        <w:spacing w:before="313" w:line="220" w:lineRule="auto"/>
        <w:ind w:left="1"/>
        <w:rPr>
          <w:rFonts w:ascii="宋体" w:hAnsi="宋体" w:eastAsia="宋体" w:cs="宋体"/>
          <w:sz w:val="24"/>
          <w:szCs w:val="24"/>
        </w:rPr>
      </w:pPr>
      <w:r>
        <w:rPr>
          <w:rFonts w:ascii="宋体" w:hAnsi="宋体" w:eastAsia="宋体" w:cs="宋体"/>
          <w:b/>
          <w:bCs/>
          <w:spacing w:val="4"/>
          <w:sz w:val="24"/>
          <w:szCs w:val="24"/>
        </w:rPr>
        <w:t>十二、合同生效及其它</w:t>
      </w:r>
    </w:p>
    <w:p w14:paraId="2D62E5B7">
      <w:pPr>
        <w:spacing w:line="220" w:lineRule="auto"/>
        <w:rPr>
          <w:rFonts w:ascii="宋体" w:hAnsi="宋体" w:eastAsia="宋体" w:cs="宋体"/>
          <w:sz w:val="24"/>
          <w:szCs w:val="24"/>
        </w:rPr>
        <w:sectPr>
          <w:footerReference r:id="rId31" w:type="default"/>
          <w:pgSz w:w="11906" w:h="16839"/>
          <w:pgMar w:top="1417" w:right="1636" w:bottom="1162" w:left="1585" w:header="0" w:footer="917" w:gutter="0"/>
          <w:pgNumType w:fmt="decimal"/>
          <w:cols w:space="720" w:num="1"/>
        </w:sectPr>
      </w:pPr>
    </w:p>
    <w:p w14:paraId="7ED7186A">
      <w:pPr>
        <w:spacing w:before="48" w:line="359" w:lineRule="auto"/>
        <w:ind w:firstLine="572"/>
        <w:rPr>
          <w:rFonts w:ascii="宋体" w:hAnsi="宋体" w:eastAsia="宋体" w:cs="宋体"/>
          <w:sz w:val="24"/>
          <w:szCs w:val="24"/>
        </w:rPr>
      </w:pPr>
      <w:r>
        <w:rPr>
          <w:rFonts w:ascii="宋体" w:hAnsi="宋体" w:eastAsia="宋体" w:cs="宋体"/>
          <w:spacing w:val="10"/>
          <w:sz w:val="24"/>
          <w:szCs w:val="24"/>
        </w:rPr>
        <w:t>1.本合同一式八份</w:t>
      </w:r>
      <w:r>
        <w:rPr>
          <w:rFonts w:ascii="宋体" w:hAnsi="宋体" w:eastAsia="宋体" w:cs="宋体"/>
          <w:spacing w:val="-70"/>
          <w:sz w:val="24"/>
          <w:szCs w:val="24"/>
        </w:rPr>
        <w:t xml:space="preserve"> </w:t>
      </w:r>
      <w:r>
        <w:rPr>
          <w:rFonts w:ascii="宋体" w:hAnsi="宋体" w:eastAsia="宋体" w:cs="宋体"/>
          <w:spacing w:val="10"/>
          <w:sz w:val="24"/>
          <w:szCs w:val="24"/>
        </w:rPr>
        <w:t>，采购人执</w:t>
      </w:r>
      <w:r>
        <w:rPr>
          <w:rFonts w:ascii="宋体" w:hAnsi="宋体" w:eastAsia="宋体" w:cs="宋体"/>
          <w:spacing w:val="-101"/>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0"/>
          <w:sz w:val="24"/>
          <w:szCs w:val="24"/>
        </w:rPr>
        <w:t>份</w:t>
      </w:r>
      <w:r>
        <w:rPr>
          <w:rFonts w:ascii="宋体" w:hAnsi="宋体" w:eastAsia="宋体" w:cs="宋体"/>
          <w:spacing w:val="-72"/>
          <w:sz w:val="24"/>
          <w:szCs w:val="24"/>
        </w:rPr>
        <w:t xml:space="preserve"> </w:t>
      </w:r>
      <w:r>
        <w:rPr>
          <w:rFonts w:ascii="宋体" w:hAnsi="宋体" w:eastAsia="宋体" w:cs="宋体"/>
          <w:spacing w:val="10"/>
          <w:sz w:val="24"/>
          <w:szCs w:val="24"/>
        </w:rPr>
        <w:t>，供应商执</w:t>
      </w:r>
      <w:r>
        <w:rPr>
          <w:rFonts w:ascii="宋体" w:hAnsi="宋体" w:eastAsia="宋体" w:cs="宋体"/>
          <w:spacing w:val="-103"/>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0"/>
          <w:sz w:val="24"/>
          <w:szCs w:val="24"/>
        </w:rPr>
        <w:t>份</w:t>
      </w:r>
      <w:r>
        <w:rPr>
          <w:rFonts w:ascii="宋体" w:hAnsi="宋体" w:eastAsia="宋体" w:cs="宋体"/>
          <w:spacing w:val="-71"/>
          <w:sz w:val="24"/>
          <w:szCs w:val="24"/>
        </w:rPr>
        <w:t xml:space="preserve"> </w:t>
      </w:r>
      <w:r>
        <w:rPr>
          <w:rFonts w:ascii="宋体" w:hAnsi="宋体" w:eastAsia="宋体" w:cs="宋体"/>
          <w:spacing w:val="10"/>
          <w:sz w:val="24"/>
          <w:szCs w:val="24"/>
        </w:rPr>
        <w:t>；采购代理机构</w:t>
      </w:r>
      <w:r>
        <w:rPr>
          <w:rFonts w:ascii="宋体" w:hAnsi="宋体" w:eastAsia="宋体" w:cs="宋体"/>
          <w:spacing w:val="8"/>
          <w:sz w:val="24"/>
          <w:szCs w:val="24"/>
        </w:rPr>
        <w:t>执</w:t>
      </w:r>
      <w:r>
        <w:rPr>
          <w:rFonts w:ascii="宋体" w:hAnsi="宋体" w:eastAsia="宋体" w:cs="宋体"/>
          <w:spacing w:val="63"/>
          <w:sz w:val="24"/>
          <w:szCs w:val="24"/>
          <w:u w:val="single" w:color="auto"/>
        </w:rPr>
        <w:t xml:space="preserve"> </w:t>
      </w:r>
      <w:r>
        <w:rPr>
          <w:rFonts w:ascii="宋体" w:hAnsi="宋体" w:eastAsia="宋体" w:cs="宋体"/>
          <w:spacing w:val="8"/>
          <w:sz w:val="24"/>
          <w:szCs w:val="24"/>
          <w:u w:val="single" w:color="auto"/>
        </w:rPr>
        <w:t>二</w:t>
      </w:r>
      <w:r>
        <w:rPr>
          <w:rFonts w:ascii="宋体" w:hAnsi="宋体" w:eastAsia="宋体" w:cs="宋体"/>
          <w:spacing w:val="48"/>
          <w:sz w:val="24"/>
          <w:szCs w:val="24"/>
          <w:u w:val="single" w:color="auto"/>
        </w:rPr>
        <w:t xml:space="preserve"> </w:t>
      </w:r>
      <w:r>
        <w:rPr>
          <w:rFonts w:ascii="宋体" w:hAnsi="宋体" w:eastAsia="宋体" w:cs="宋体"/>
          <w:spacing w:val="8"/>
          <w:sz w:val="24"/>
          <w:szCs w:val="24"/>
        </w:rPr>
        <w:t>份</w:t>
      </w:r>
      <w:r>
        <w:rPr>
          <w:rFonts w:ascii="宋体" w:hAnsi="宋体" w:eastAsia="宋体" w:cs="宋体"/>
          <w:spacing w:val="-71"/>
          <w:sz w:val="24"/>
          <w:szCs w:val="24"/>
        </w:rPr>
        <w:t xml:space="preserve"> </w:t>
      </w:r>
      <w:r>
        <w:rPr>
          <w:rFonts w:ascii="宋体" w:hAnsi="宋体" w:eastAsia="宋体" w:cs="宋体"/>
          <w:spacing w:val="8"/>
          <w:sz w:val="24"/>
          <w:szCs w:val="24"/>
        </w:rPr>
        <w:t>；经双方签字</w:t>
      </w:r>
      <w:r>
        <w:rPr>
          <w:rFonts w:ascii="宋体" w:hAnsi="宋体" w:eastAsia="宋体" w:cs="宋体"/>
          <w:spacing w:val="-72"/>
          <w:sz w:val="24"/>
          <w:szCs w:val="24"/>
        </w:rPr>
        <w:t xml:space="preserve"> </w:t>
      </w:r>
      <w:r>
        <w:rPr>
          <w:rFonts w:ascii="宋体" w:hAnsi="宋体" w:eastAsia="宋体" w:cs="宋体"/>
          <w:spacing w:val="8"/>
          <w:sz w:val="24"/>
          <w:szCs w:val="24"/>
        </w:rPr>
        <w:t>，并加盖公章即为生效。</w:t>
      </w:r>
    </w:p>
    <w:p w14:paraId="49CA444A">
      <w:pPr>
        <w:spacing w:line="218" w:lineRule="auto"/>
        <w:ind w:left="581"/>
        <w:rPr>
          <w:rFonts w:ascii="宋体" w:hAnsi="宋体" w:eastAsia="宋体" w:cs="宋体"/>
          <w:sz w:val="24"/>
          <w:szCs w:val="24"/>
        </w:rPr>
      </w:pPr>
      <w:r>
        <w:rPr>
          <w:rFonts w:ascii="宋体" w:hAnsi="宋体" w:eastAsia="宋体" w:cs="宋体"/>
          <w:spacing w:val="14"/>
          <w:sz w:val="24"/>
          <w:szCs w:val="24"/>
        </w:rPr>
        <w:t>2.本合同未尽事宜</w:t>
      </w:r>
      <w:r>
        <w:rPr>
          <w:rFonts w:ascii="宋体" w:hAnsi="宋体" w:eastAsia="宋体" w:cs="宋体"/>
          <w:spacing w:val="-58"/>
          <w:sz w:val="24"/>
          <w:szCs w:val="24"/>
        </w:rPr>
        <w:t xml:space="preserve"> </w:t>
      </w:r>
      <w:r>
        <w:rPr>
          <w:rFonts w:ascii="宋体" w:hAnsi="宋体" w:eastAsia="宋体" w:cs="宋体"/>
          <w:spacing w:val="14"/>
          <w:sz w:val="24"/>
          <w:szCs w:val="24"/>
        </w:rPr>
        <w:t>，按经济合同法有关规定处理。</w:t>
      </w:r>
    </w:p>
    <w:p w14:paraId="47614FCC">
      <w:pPr>
        <w:spacing w:before="181" w:line="362" w:lineRule="auto"/>
        <w:ind w:left="22" w:right="50" w:firstLine="560"/>
        <w:rPr>
          <w:rFonts w:ascii="宋体" w:hAnsi="宋体" w:eastAsia="宋体" w:cs="宋体"/>
          <w:sz w:val="24"/>
          <w:szCs w:val="24"/>
        </w:rPr>
      </w:pPr>
      <w:r>
        <w:rPr>
          <w:rFonts w:ascii="宋体" w:hAnsi="宋体" w:eastAsia="宋体" w:cs="宋体"/>
          <w:spacing w:val="16"/>
          <w:sz w:val="24"/>
          <w:szCs w:val="24"/>
        </w:rPr>
        <w:t>3.本合同的组成包含《合同通用条款》</w:t>
      </w:r>
      <w:r>
        <w:rPr>
          <w:rFonts w:ascii="宋体" w:hAnsi="宋体" w:eastAsia="宋体" w:cs="宋体"/>
          <w:spacing w:val="-53"/>
          <w:sz w:val="24"/>
          <w:szCs w:val="24"/>
        </w:rPr>
        <w:t xml:space="preserve"> </w:t>
      </w:r>
      <w:r>
        <w:rPr>
          <w:rFonts w:ascii="宋体" w:hAnsi="宋体" w:eastAsia="宋体" w:cs="宋体"/>
          <w:spacing w:val="16"/>
          <w:sz w:val="24"/>
          <w:szCs w:val="24"/>
        </w:rPr>
        <w:t>，可自行在青海省政</w:t>
      </w:r>
      <w:r>
        <w:rPr>
          <w:rFonts w:ascii="宋体" w:hAnsi="宋体" w:eastAsia="宋体" w:cs="宋体"/>
          <w:spacing w:val="15"/>
          <w:sz w:val="24"/>
          <w:szCs w:val="24"/>
        </w:rPr>
        <w:t>府采购网下</w:t>
      </w:r>
      <w:r>
        <w:rPr>
          <w:rFonts w:ascii="宋体" w:hAnsi="宋体" w:eastAsia="宋体" w:cs="宋体"/>
          <w:spacing w:val="5"/>
          <w:sz w:val="24"/>
          <w:szCs w:val="24"/>
        </w:rPr>
        <w:t>载《合同通用条款》。</w:t>
      </w:r>
    </w:p>
    <w:p w14:paraId="0A2955D5">
      <w:pPr>
        <w:pStyle w:val="2"/>
        <w:spacing w:line="280" w:lineRule="auto"/>
      </w:pPr>
    </w:p>
    <w:p w14:paraId="75E65DC2">
      <w:pPr>
        <w:pStyle w:val="2"/>
        <w:spacing w:line="281" w:lineRule="auto"/>
      </w:pPr>
    </w:p>
    <w:p w14:paraId="316868B3">
      <w:pPr>
        <w:pStyle w:val="2"/>
        <w:spacing w:line="281" w:lineRule="auto"/>
      </w:pPr>
    </w:p>
    <w:p w14:paraId="63D267D4">
      <w:pPr>
        <w:spacing w:before="78" w:line="219" w:lineRule="auto"/>
        <w:ind w:left="546"/>
        <w:rPr>
          <w:rFonts w:ascii="宋体" w:hAnsi="宋体" w:eastAsia="宋体" w:cs="宋体"/>
          <w:sz w:val="24"/>
          <w:szCs w:val="24"/>
        </w:rPr>
      </w:pPr>
      <w:r>
        <w:rPr>
          <w:rFonts w:ascii="宋体" w:hAnsi="宋体" w:eastAsia="宋体" w:cs="宋体"/>
          <w:spacing w:val="-9"/>
          <w:sz w:val="24"/>
          <w:szCs w:val="24"/>
        </w:rPr>
        <w:t>甲方</w:t>
      </w:r>
      <w:r>
        <w:rPr>
          <w:rFonts w:ascii="宋体" w:hAnsi="宋体" w:eastAsia="宋体" w:cs="宋体"/>
          <w:spacing w:val="58"/>
          <w:sz w:val="24"/>
          <w:szCs w:val="24"/>
        </w:rPr>
        <w:t xml:space="preserve"> </w:t>
      </w:r>
      <w:r>
        <w:rPr>
          <w:rFonts w:ascii="宋体" w:hAnsi="宋体" w:eastAsia="宋体" w:cs="宋体"/>
          <w:spacing w:val="-9"/>
          <w:sz w:val="24"/>
          <w:szCs w:val="24"/>
        </w:rPr>
        <w:t>(盖章)</w:t>
      </w:r>
      <w:r>
        <w:rPr>
          <w:rFonts w:ascii="宋体" w:hAnsi="宋体" w:eastAsia="宋体" w:cs="宋体"/>
          <w:spacing w:val="35"/>
          <w:sz w:val="24"/>
          <w:szCs w:val="24"/>
        </w:rPr>
        <w:t xml:space="preserve"> </w:t>
      </w:r>
      <w:r>
        <w:rPr>
          <w:rFonts w:ascii="宋体" w:hAnsi="宋体" w:eastAsia="宋体" w:cs="宋体"/>
          <w:spacing w:val="-9"/>
          <w:sz w:val="24"/>
          <w:szCs w:val="24"/>
        </w:rPr>
        <w:t>：                       乙方</w:t>
      </w:r>
      <w:r>
        <w:rPr>
          <w:rFonts w:ascii="宋体" w:hAnsi="宋体" w:eastAsia="宋体" w:cs="宋体"/>
          <w:spacing w:val="56"/>
          <w:sz w:val="24"/>
          <w:szCs w:val="24"/>
        </w:rPr>
        <w:t xml:space="preserve"> </w:t>
      </w:r>
      <w:r>
        <w:rPr>
          <w:rFonts w:ascii="宋体" w:hAnsi="宋体" w:eastAsia="宋体" w:cs="宋体"/>
          <w:spacing w:val="-9"/>
          <w:sz w:val="24"/>
          <w:szCs w:val="24"/>
        </w:rPr>
        <w:t>(盖章) ：</w:t>
      </w:r>
    </w:p>
    <w:p w14:paraId="38A28E36">
      <w:pPr>
        <w:pStyle w:val="2"/>
        <w:spacing w:line="284" w:lineRule="auto"/>
      </w:pPr>
    </w:p>
    <w:p w14:paraId="69EC2677">
      <w:pPr>
        <w:pStyle w:val="2"/>
        <w:spacing w:line="284" w:lineRule="auto"/>
      </w:pPr>
    </w:p>
    <w:p w14:paraId="0B1CB39B">
      <w:pPr>
        <w:spacing w:before="78" w:line="219" w:lineRule="auto"/>
        <w:ind w:left="524"/>
        <w:rPr>
          <w:rFonts w:ascii="宋体" w:hAnsi="宋体" w:eastAsia="宋体" w:cs="宋体"/>
          <w:sz w:val="24"/>
          <w:szCs w:val="24"/>
        </w:rPr>
      </w:pPr>
      <w:r>
        <w:rPr>
          <w:rFonts w:ascii="宋体" w:hAnsi="宋体" w:eastAsia="宋体" w:cs="宋体"/>
          <w:spacing w:val="6"/>
          <w:sz w:val="24"/>
          <w:szCs w:val="24"/>
        </w:rPr>
        <w:t>法定代表人或委托代理人：</w:t>
      </w:r>
      <w:r>
        <w:rPr>
          <w:rFonts w:ascii="宋体" w:hAnsi="宋体" w:eastAsia="宋体" w:cs="宋体"/>
          <w:spacing w:val="10"/>
          <w:sz w:val="24"/>
          <w:szCs w:val="24"/>
        </w:rPr>
        <w:t xml:space="preserve">          </w:t>
      </w:r>
      <w:r>
        <w:rPr>
          <w:rFonts w:ascii="宋体" w:hAnsi="宋体" w:eastAsia="宋体" w:cs="宋体"/>
          <w:spacing w:val="6"/>
          <w:sz w:val="24"/>
          <w:szCs w:val="24"/>
        </w:rPr>
        <w:t>法定代表人或委托代理人：</w:t>
      </w:r>
    </w:p>
    <w:p w14:paraId="3EBBEF96">
      <w:pPr>
        <w:pStyle w:val="2"/>
        <w:spacing w:line="283" w:lineRule="auto"/>
      </w:pPr>
    </w:p>
    <w:p w14:paraId="798A7E32">
      <w:pPr>
        <w:pStyle w:val="2"/>
        <w:spacing w:line="284" w:lineRule="auto"/>
      </w:pPr>
    </w:p>
    <w:p w14:paraId="41DB2C25">
      <w:pPr>
        <w:spacing w:before="78" w:line="220" w:lineRule="auto"/>
        <w:ind w:left="512"/>
        <w:rPr>
          <w:rFonts w:ascii="宋体" w:hAnsi="宋体" w:eastAsia="宋体" w:cs="宋体"/>
          <w:sz w:val="24"/>
          <w:szCs w:val="24"/>
        </w:rPr>
      </w:pPr>
      <w:r>
        <w:rPr>
          <w:rFonts w:ascii="宋体" w:hAnsi="宋体" w:eastAsia="宋体" w:cs="宋体"/>
          <w:spacing w:val="2"/>
          <w:sz w:val="24"/>
          <w:szCs w:val="24"/>
        </w:rPr>
        <w:t>联系电话：</w:t>
      </w:r>
      <w:r>
        <w:rPr>
          <w:rFonts w:ascii="宋体" w:hAnsi="宋体" w:eastAsia="宋体" w:cs="宋体"/>
          <w:spacing w:val="4"/>
          <w:sz w:val="24"/>
          <w:szCs w:val="24"/>
        </w:rPr>
        <w:t xml:space="preserve">                         </w:t>
      </w:r>
      <w:r>
        <w:rPr>
          <w:rFonts w:ascii="宋体" w:hAnsi="宋体" w:eastAsia="宋体" w:cs="宋体"/>
          <w:spacing w:val="2"/>
          <w:sz w:val="24"/>
          <w:szCs w:val="24"/>
        </w:rPr>
        <w:t>开户银行：</w:t>
      </w:r>
    </w:p>
    <w:p w14:paraId="120069E3">
      <w:pPr>
        <w:pStyle w:val="2"/>
        <w:spacing w:line="284" w:lineRule="auto"/>
      </w:pPr>
    </w:p>
    <w:p w14:paraId="5BB0203B">
      <w:pPr>
        <w:pStyle w:val="2"/>
        <w:spacing w:line="284" w:lineRule="auto"/>
      </w:pPr>
    </w:p>
    <w:p w14:paraId="5B409F40">
      <w:pPr>
        <w:spacing w:before="78" w:line="221" w:lineRule="auto"/>
        <w:ind w:left="4933"/>
        <w:rPr>
          <w:rFonts w:ascii="宋体" w:hAnsi="宋体" w:eastAsia="宋体" w:cs="宋体"/>
          <w:sz w:val="24"/>
          <w:szCs w:val="24"/>
        </w:rPr>
      </w:pPr>
      <w:r>
        <w:rPr>
          <w:rFonts w:ascii="宋体" w:hAnsi="宋体" w:eastAsia="宋体" w:cs="宋体"/>
          <w:spacing w:val="-4"/>
          <w:sz w:val="24"/>
          <w:szCs w:val="24"/>
        </w:rPr>
        <w:t>账号：</w:t>
      </w:r>
    </w:p>
    <w:p w14:paraId="50BCFAE6">
      <w:pPr>
        <w:pStyle w:val="2"/>
        <w:spacing w:line="281" w:lineRule="auto"/>
      </w:pPr>
    </w:p>
    <w:p w14:paraId="3D3730A3">
      <w:pPr>
        <w:pStyle w:val="2"/>
        <w:spacing w:line="282" w:lineRule="auto"/>
      </w:pPr>
    </w:p>
    <w:p w14:paraId="2622B5FB">
      <w:pPr>
        <w:spacing w:before="78" w:line="221" w:lineRule="auto"/>
        <w:ind w:left="5040"/>
        <w:rPr>
          <w:rFonts w:ascii="宋体" w:hAnsi="宋体" w:eastAsia="宋体" w:cs="宋体"/>
          <w:sz w:val="24"/>
          <w:szCs w:val="24"/>
        </w:rPr>
      </w:pPr>
      <w:r>
        <w:rPr>
          <w:rFonts w:ascii="宋体" w:hAnsi="宋体" w:eastAsia="宋体" w:cs="宋体"/>
          <w:spacing w:val="1"/>
          <w:sz w:val="24"/>
          <w:szCs w:val="24"/>
        </w:rPr>
        <w:t>联系电话：</w:t>
      </w:r>
    </w:p>
    <w:p w14:paraId="1D15E7FA">
      <w:pPr>
        <w:pStyle w:val="2"/>
        <w:spacing w:line="257" w:lineRule="auto"/>
      </w:pPr>
    </w:p>
    <w:p w14:paraId="3174D993">
      <w:pPr>
        <w:pStyle w:val="2"/>
        <w:spacing w:line="257" w:lineRule="auto"/>
      </w:pPr>
    </w:p>
    <w:p w14:paraId="04283456">
      <w:pPr>
        <w:pStyle w:val="2"/>
        <w:spacing w:line="257" w:lineRule="auto"/>
      </w:pPr>
    </w:p>
    <w:p w14:paraId="42B6717F">
      <w:pPr>
        <w:pStyle w:val="2"/>
        <w:spacing w:line="258" w:lineRule="auto"/>
      </w:pPr>
    </w:p>
    <w:p w14:paraId="04DCE6F1">
      <w:pPr>
        <w:spacing w:before="79" w:line="219" w:lineRule="auto"/>
        <w:ind w:left="5123"/>
        <w:rPr>
          <w:rFonts w:ascii="宋体" w:hAnsi="宋体" w:eastAsia="宋体" w:cs="宋体"/>
          <w:sz w:val="24"/>
          <w:szCs w:val="24"/>
        </w:rPr>
      </w:pPr>
      <w:r>
        <w:rPr>
          <w:rFonts w:ascii="宋体" w:hAnsi="宋体" w:eastAsia="宋体" w:cs="宋体"/>
          <w:spacing w:val="-4"/>
          <w:sz w:val="24"/>
          <w:szCs w:val="24"/>
        </w:rPr>
        <w:t>签约时间：</w:t>
      </w:r>
      <w:r>
        <w:rPr>
          <w:rFonts w:ascii="宋体" w:hAnsi="宋体" w:eastAsia="宋体" w:cs="宋体"/>
          <w:spacing w:val="6"/>
          <w:sz w:val="24"/>
          <w:szCs w:val="24"/>
        </w:rPr>
        <w:t xml:space="preserve">   </w:t>
      </w:r>
      <w:r>
        <w:rPr>
          <w:rFonts w:ascii="宋体" w:hAnsi="宋体" w:eastAsia="宋体" w:cs="宋体"/>
          <w:spacing w:val="-4"/>
          <w:sz w:val="24"/>
          <w:szCs w:val="24"/>
        </w:rPr>
        <w:t>年</w:t>
      </w:r>
      <w:r>
        <w:rPr>
          <w:rFonts w:ascii="宋体" w:hAnsi="宋体" w:eastAsia="宋体" w:cs="宋体"/>
          <w:spacing w:val="12"/>
          <w:sz w:val="24"/>
          <w:szCs w:val="24"/>
        </w:rPr>
        <w:t xml:space="preserve">  </w:t>
      </w:r>
      <w:r>
        <w:rPr>
          <w:rFonts w:ascii="宋体" w:hAnsi="宋体" w:eastAsia="宋体" w:cs="宋体"/>
          <w:spacing w:val="-4"/>
          <w:sz w:val="24"/>
          <w:szCs w:val="24"/>
        </w:rPr>
        <w:t>月</w:t>
      </w:r>
      <w:r>
        <w:rPr>
          <w:rFonts w:ascii="宋体" w:hAnsi="宋体" w:eastAsia="宋体" w:cs="宋体"/>
          <w:spacing w:val="27"/>
          <w:sz w:val="24"/>
          <w:szCs w:val="24"/>
        </w:rPr>
        <w:t xml:space="preserve">  </w:t>
      </w:r>
      <w:r>
        <w:rPr>
          <w:rFonts w:ascii="宋体" w:hAnsi="宋体" w:eastAsia="宋体" w:cs="宋体"/>
          <w:spacing w:val="-4"/>
          <w:sz w:val="24"/>
          <w:szCs w:val="24"/>
        </w:rPr>
        <w:t>日</w:t>
      </w:r>
    </w:p>
    <w:p w14:paraId="3A2BEEEF">
      <w:pPr>
        <w:pStyle w:val="2"/>
        <w:spacing w:line="257" w:lineRule="auto"/>
      </w:pPr>
    </w:p>
    <w:p w14:paraId="2BF46A90">
      <w:pPr>
        <w:pStyle w:val="2"/>
        <w:spacing w:line="257" w:lineRule="auto"/>
      </w:pPr>
    </w:p>
    <w:p w14:paraId="4F07174F">
      <w:pPr>
        <w:pStyle w:val="2"/>
        <w:spacing w:line="257" w:lineRule="auto"/>
      </w:pPr>
    </w:p>
    <w:p w14:paraId="51B966CA">
      <w:pPr>
        <w:pStyle w:val="2"/>
        <w:spacing w:line="258" w:lineRule="auto"/>
      </w:pPr>
    </w:p>
    <w:p w14:paraId="181CF0D9">
      <w:pPr>
        <w:spacing w:before="78" w:line="219" w:lineRule="auto"/>
        <w:ind w:left="572"/>
        <w:rPr>
          <w:rFonts w:hint="eastAsia" w:ascii="宋体" w:hAnsi="宋体" w:eastAsia="宋体" w:cs="宋体"/>
          <w:sz w:val="24"/>
          <w:szCs w:val="24"/>
          <w:lang w:eastAsia="zh-CN"/>
        </w:rPr>
      </w:pPr>
      <w:r>
        <w:rPr>
          <w:rFonts w:ascii="宋体" w:hAnsi="宋体" w:eastAsia="宋体" w:cs="宋体"/>
          <w:spacing w:val="8"/>
          <w:sz w:val="24"/>
          <w:szCs w:val="24"/>
        </w:rPr>
        <w:t>采购代理机构：</w:t>
      </w:r>
      <w:r>
        <w:rPr>
          <w:rFonts w:hint="eastAsia" w:ascii="宋体" w:hAnsi="宋体" w:eastAsia="宋体" w:cs="宋体"/>
          <w:spacing w:val="8"/>
          <w:sz w:val="24"/>
          <w:szCs w:val="24"/>
          <w:lang w:eastAsia="zh-CN"/>
        </w:rPr>
        <w:t>青海信泽项目管理有限公司</w:t>
      </w:r>
    </w:p>
    <w:p w14:paraId="6BBD0D4A">
      <w:pPr>
        <w:pStyle w:val="2"/>
        <w:spacing w:line="285" w:lineRule="auto"/>
      </w:pPr>
    </w:p>
    <w:p w14:paraId="702021FE">
      <w:pPr>
        <w:pStyle w:val="2"/>
        <w:spacing w:line="285" w:lineRule="auto"/>
      </w:pPr>
    </w:p>
    <w:p w14:paraId="5498248A">
      <w:pPr>
        <w:spacing w:before="79" w:line="219" w:lineRule="auto"/>
        <w:ind w:left="556"/>
        <w:rPr>
          <w:rFonts w:ascii="宋体" w:hAnsi="宋体" w:eastAsia="宋体" w:cs="宋体"/>
          <w:sz w:val="24"/>
          <w:szCs w:val="24"/>
        </w:rPr>
      </w:pPr>
      <w:r>
        <w:rPr>
          <w:rFonts w:ascii="宋体" w:hAnsi="宋体" w:eastAsia="宋体" w:cs="宋体"/>
          <w:spacing w:val="2"/>
          <w:sz w:val="24"/>
          <w:szCs w:val="24"/>
        </w:rPr>
        <w:t>负责人或经办人：</w:t>
      </w:r>
    </w:p>
    <w:p w14:paraId="1A871B2F">
      <w:pPr>
        <w:pStyle w:val="2"/>
        <w:spacing w:line="283" w:lineRule="auto"/>
      </w:pPr>
    </w:p>
    <w:p w14:paraId="5F192BD4">
      <w:pPr>
        <w:pStyle w:val="2"/>
        <w:spacing w:line="284" w:lineRule="auto"/>
      </w:pPr>
    </w:p>
    <w:p w14:paraId="1A325689">
      <w:pPr>
        <w:spacing w:before="78" w:line="219" w:lineRule="auto"/>
        <w:ind w:left="516"/>
        <w:rPr>
          <w:rFonts w:ascii="宋体" w:hAnsi="宋体" w:eastAsia="宋体" w:cs="宋体"/>
          <w:sz w:val="24"/>
          <w:szCs w:val="24"/>
        </w:rPr>
      </w:pPr>
      <w:r>
        <w:rPr>
          <w:rFonts w:ascii="宋体" w:hAnsi="宋体" w:eastAsia="宋体" w:cs="宋体"/>
          <w:spacing w:val="-3"/>
          <w:sz w:val="24"/>
          <w:szCs w:val="24"/>
        </w:rPr>
        <w:t>合同备案时间：</w:t>
      </w:r>
      <w:r>
        <w:rPr>
          <w:rFonts w:ascii="宋体" w:hAnsi="宋体" w:eastAsia="宋体" w:cs="宋体"/>
          <w:spacing w:val="8"/>
          <w:sz w:val="24"/>
          <w:szCs w:val="24"/>
        </w:rPr>
        <w:t xml:space="preserve">    </w:t>
      </w:r>
      <w:r>
        <w:rPr>
          <w:rFonts w:ascii="宋体" w:hAnsi="宋体" w:eastAsia="宋体" w:cs="宋体"/>
          <w:spacing w:val="-3"/>
          <w:sz w:val="24"/>
          <w:szCs w:val="24"/>
        </w:rPr>
        <w:t>年</w:t>
      </w:r>
      <w:r>
        <w:rPr>
          <w:rFonts w:ascii="宋体" w:hAnsi="宋体" w:eastAsia="宋体" w:cs="宋体"/>
          <w:spacing w:val="13"/>
          <w:sz w:val="24"/>
          <w:szCs w:val="24"/>
        </w:rPr>
        <w:t xml:space="preserve">  </w:t>
      </w:r>
      <w:r>
        <w:rPr>
          <w:rFonts w:ascii="宋体" w:hAnsi="宋体" w:eastAsia="宋体" w:cs="宋体"/>
          <w:spacing w:val="-3"/>
          <w:sz w:val="24"/>
          <w:szCs w:val="24"/>
        </w:rPr>
        <w:t>月</w:t>
      </w:r>
      <w:r>
        <w:rPr>
          <w:rFonts w:ascii="宋体" w:hAnsi="宋体" w:eastAsia="宋体" w:cs="宋体"/>
          <w:spacing w:val="30"/>
          <w:sz w:val="24"/>
          <w:szCs w:val="24"/>
        </w:rPr>
        <w:t xml:space="preserve">  </w:t>
      </w:r>
      <w:r>
        <w:rPr>
          <w:rFonts w:ascii="宋体" w:hAnsi="宋体" w:eastAsia="宋体" w:cs="宋体"/>
          <w:spacing w:val="-3"/>
          <w:sz w:val="24"/>
          <w:szCs w:val="24"/>
        </w:rPr>
        <w:t>日</w:t>
      </w:r>
    </w:p>
    <w:p w14:paraId="427B2F31">
      <w:pPr>
        <w:spacing w:line="219" w:lineRule="auto"/>
        <w:rPr>
          <w:rFonts w:ascii="宋体" w:hAnsi="宋体" w:eastAsia="宋体" w:cs="宋体"/>
          <w:sz w:val="24"/>
          <w:szCs w:val="24"/>
        </w:rPr>
        <w:sectPr>
          <w:footerReference r:id="rId32" w:type="default"/>
          <w:pgSz w:w="11906" w:h="16839"/>
          <w:pgMar w:top="1417" w:right="1670" w:bottom="1162" w:left="1586" w:header="0" w:footer="917" w:gutter="0"/>
          <w:pgNumType w:fmt="decimal"/>
          <w:cols w:space="720" w:num="1"/>
        </w:sectPr>
      </w:pPr>
    </w:p>
    <w:p w14:paraId="1EF8D878">
      <w:pPr>
        <w:spacing w:before="56" w:line="220" w:lineRule="auto"/>
        <w:ind w:left="3508"/>
        <w:rPr>
          <w:rFonts w:ascii="宋体" w:hAnsi="宋体" w:eastAsia="宋体" w:cs="宋体"/>
          <w:sz w:val="28"/>
          <w:szCs w:val="28"/>
        </w:rPr>
      </w:pPr>
      <w:r>
        <w:rPr>
          <w:rFonts w:ascii="宋体" w:hAnsi="宋体" w:eastAsia="宋体" w:cs="宋体"/>
          <w:b/>
          <w:bCs/>
          <w:spacing w:val="2"/>
          <w:sz w:val="28"/>
          <w:szCs w:val="28"/>
        </w:rPr>
        <w:t>合同通用条款</w:t>
      </w:r>
    </w:p>
    <w:p w14:paraId="047CCBD4">
      <w:pPr>
        <w:spacing w:before="204" w:line="359" w:lineRule="auto"/>
        <w:ind w:left="22" w:right="13" w:firstLine="476"/>
        <w:jc w:val="both"/>
        <w:rPr>
          <w:rFonts w:ascii="宋体" w:hAnsi="宋体" w:eastAsia="宋体" w:cs="宋体"/>
          <w:sz w:val="24"/>
          <w:szCs w:val="24"/>
        </w:rPr>
      </w:pPr>
      <w:r>
        <w:rPr>
          <w:rFonts w:ascii="宋体" w:hAnsi="宋体" w:eastAsia="宋体" w:cs="宋体"/>
          <w:spacing w:val="7"/>
          <w:sz w:val="24"/>
          <w:szCs w:val="24"/>
        </w:rPr>
        <w:t>根据《中华人民共和国民法典》、《中华人民共和国政府采购法》的规</w:t>
      </w:r>
      <w:r>
        <w:rPr>
          <w:rFonts w:ascii="宋体" w:hAnsi="宋体" w:eastAsia="宋体" w:cs="宋体"/>
          <w:spacing w:val="6"/>
          <w:sz w:val="24"/>
          <w:szCs w:val="24"/>
        </w:rPr>
        <w:t>定，</w:t>
      </w:r>
      <w:r>
        <w:rPr>
          <w:rFonts w:ascii="宋体" w:hAnsi="宋体" w:eastAsia="宋体" w:cs="宋体"/>
          <w:spacing w:val="5"/>
          <w:sz w:val="24"/>
          <w:szCs w:val="24"/>
        </w:rPr>
        <w:t>合同双方经协商达成一致，</w:t>
      </w:r>
      <w:r>
        <w:rPr>
          <w:rFonts w:ascii="宋体" w:hAnsi="宋体" w:eastAsia="宋体" w:cs="宋体"/>
          <w:spacing w:val="-64"/>
          <w:sz w:val="24"/>
          <w:szCs w:val="24"/>
        </w:rPr>
        <w:t xml:space="preserve"> </w:t>
      </w:r>
      <w:r>
        <w:rPr>
          <w:rFonts w:ascii="宋体" w:hAnsi="宋体" w:eastAsia="宋体" w:cs="宋体"/>
          <w:spacing w:val="5"/>
          <w:sz w:val="24"/>
          <w:szCs w:val="24"/>
        </w:rPr>
        <w:t>自愿订立本合同，遵循公平原则明确双</w:t>
      </w:r>
      <w:r>
        <w:rPr>
          <w:rFonts w:ascii="宋体" w:hAnsi="宋体" w:eastAsia="宋体" w:cs="宋体"/>
          <w:spacing w:val="4"/>
          <w:sz w:val="24"/>
          <w:szCs w:val="24"/>
        </w:rPr>
        <w:t>方的权利、义</w:t>
      </w:r>
      <w:r>
        <w:rPr>
          <w:rFonts w:ascii="宋体" w:hAnsi="宋体" w:eastAsia="宋体" w:cs="宋体"/>
          <w:spacing w:val="6"/>
          <w:sz w:val="24"/>
          <w:szCs w:val="24"/>
        </w:rPr>
        <w:t>务，确保双方诚实守信地履行合同。</w:t>
      </w:r>
    </w:p>
    <w:p w14:paraId="61CD909E">
      <w:pPr>
        <w:spacing w:line="220" w:lineRule="auto"/>
        <w:ind w:left="14"/>
        <w:rPr>
          <w:rFonts w:ascii="宋体" w:hAnsi="宋体" w:eastAsia="宋体" w:cs="宋体"/>
          <w:sz w:val="24"/>
          <w:szCs w:val="24"/>
        </w:rPr>
      </w:pPr>
      <w:r>
        <w:rPr>
          <w:rFonts w:ascii="宋体" w:hAnsi="宋体" w:eastAsia="宋体" w:cs="宋体"/>
          <w:b/>
          <w:bCs/>
          <w:spacing w:val="-3"/>
          <w:sz w:val="24"/>
          <w:szCs w:val="24"/>
        </w:rPr>
        <w:t>1.定义</w:t>
      </w:r>
    </w:p>
    <w:p w14:paraId="165482EF">
      <w:pPr>
        <w:spacing w:before="181" w:line="219" w:lineRule="auto"/>
        <w:ind w:left="502"/>
        <w:rPr>
          <w:rFonts w:ascii="宋体" w:hAnsi="宋体" w:eastAsia="宋体" w:cs="宋体"/>
          <w:sz w:val="24"/>
          <w:szCs w:val="24"/>
        </w:rPr>
      </w:pPr>
      <w:r>
        <w:rPr>
          <w:rFonts w:ascii="宋体" w:hAnsi="宋体" w:eastAsia="宋体" w:cs="宋体"/>
          <w:spacing w:val="6"/>
          <w:sz w:val="24"/>
          <w:szCs w:val="24"/>
        </w:rPr>
        <w:t>本合同中的下列术语应解释为：</w:t>
      </w:r>
    </w:p>
    <w:p w14:paraId="40C972CD">
      <w:pPr>
        <w:spacing w:before="181" w:line="359" w:lineRule="auto"/>
        <w:ind w:left="22" w:right="31" w:firstLine="511"/>
        <w:rPr>
          <w:rFonts w:ascii="宋体" w:hAnsi="宋体" w:eastAsia="宋体" w:cs="宋体"/>
          <w:sz w:val="24"/>
          <w:szCs w:val="24"/>
        </w:rPr>
      </w:pPr>
      <w:r>
        <w:rPr>
          <w:rFonts w:ascii="宋体" w:hAnsi="宋体" w:eastAsia="宋体" w:cs="宋体"/>
          <w:spacing w:val="4"/>
          <w:sz w:val="24"/>
          <w:szCs w:val="24"/>
        </w:rPr>
        <w:t>1.1 “合同</w:t>
      </w:r>
      <w:r>
        <w:rPr>
          <w:rFonts w:ascii="宋体" w:hAnsi="宋体" w:eastAsia="宋体" w:cs="宋体"/>
          <w:spacing w:val="-81"/>
          <w:sz w:val="24"/>
          <w:szCs w:val="24"/>
        </w:rPr>
        <w:t xml:space="preserve"> </w:t>
      </w:r>
      <w:r>
        <w:rPr>
          <w:rFonts w:ascii="宋体" w:hAnsi="宋体" w:eastAsia="宋体" w:cs="宋体"/>
          <w:spacing w:val="4"/>
          <w:sz w:val="24"/>
          <w:szCs w:val="24"/>
        </w:rPr>
        <w:t>”指甲乙双方签署的、载明的甲乙双方权利义务的协议</w:t>
      </w:r>
      <w:r>
        <w:rPr>
          <w:rFonts w:ascii="宋体" w:hAnsi="宋体" w:eastAsia="宋体" w:cs="宋体"/>
          <w:spacing w:val="3"/>
          <w:sz w:val="24"/>
          <w:szCs w:val="24"/>
        </w:rPr>
        <w:t>，包括所</w:t>
      </w:r>
      <w:r>
        <w:rPr>
          <w:rFonts w:ascii="宋体" w:hAnsi="宋体" w:eastAsia="宋体" w:cs="宋体"/>
          <w:spacing w:val="8"/>
          <w:sz w:val="24"/>
          <w:szCs w:val="24"/>
        </w:rPr>
        <w:t>有的附件、附录和上述文件所提到的构成合同的所有文</w:t>
      </w:r>
      <w:r>
        <w:rPr>
          <w:rFonts w:ascii="宋体" w:hAnsi="宋体" w:eastAsia="宋体" w:cs="宋体"/>
          <w:spacing w:val="7"/>
          <w:sz w:val="24"/>
          <w:szCs w:val="24"/>
        </w:rPr>
        <w:t>件。</w:t>
      </w:r>
    </w:p>
    <w:p w14:paraId="2BD3E95B">
      <w:pPr>
        <w:spacing w:line="359" w:lineRule="auto"/>
        <w:ind w:left="18" w:right="31" w:firstLine="514"/>
        <w:rPr>
          <w:rFonts w:ascii="宋体" w:hAnsi="宋体" w:eastAsia="宋体" w:cs="宋体"/>
          <w:sz w:val="24"/>
          <w:szCs w:val="24"/>
        </w:rPr>
      </w:pPr>
      <w:r>
        <w:rPr>
          <w:rFonts w:ascii="宋体" w:hAnsi="宋体" w:eastAsia="宋体" w:cs="宋体"/>
          <w:spacing w:val="4"/>
          <w:sz w:val="24"/>
          <w:szCs w:val="24"/>
        </w:rPr>
        <w:t>1.2 “合同金额</w:t>
      </w:r>
      <w:r>
        <w:rPr>
          <w:rFonts w:ascii="宋体" w:hAnsi="宋体" w:eastAsia="宋体" w:cs="宋体"/>
          <w:spacing w:val="-81"/>
          <w:sz w:val="24"/>
          <w:szCs w:val="24"/>
        </w:rPr>
        <w:t xml:space="preserve"> </w:t>
      </w:r>
      <w:r>
        <w:rPr>
          <w:rFonts w:ascii="宋体" w:hAnsi="宋体" w:eastAsia="宋体" w:cs="宋体"/>
          <w:spacing w:val="4"/>
          <w:sz w:val="24"/>
          <w:szCs w:val="24"/>
        </w:rPr>
        <w:t>”指根据合同规定，乙方在正确地完全履行合同义</w:t>
      </w:r>
      <w:r>
        <w:rPr>
          <w:rFonts w:ascii="宋体" w:hAnsi="宋体" w:eastAsia="宋体" w:cs="宋体"/>
          <w:spacing w:val="3"/>
          <w:sz w:val="24"/>
          <w:szCs w:val="24"/>
        </w:rPr>
        <w:t>务后甲方</w:t>
      </w:r>
      <w:r>
        <w:rPr>
          <w:rFonts w:ascii="宋体" w:hAnsi="宋体" w:eastAsia="宋体" w:cs="宋体"/>
          <w:spacing w:val="5"/>
          <w:sz w:val="24"/>
          <w:szCs w:val="24"/>
        </w:rPr>
        <w:t>应付给乙方的价款。</w:t>
      </w:r>
    </w:p>
    <w:p w14:paraId="0973CFDF">
      <w:pPr>
        <w:spacing w:line="218" w:lineRule="auto"/>
        <w:ind w:left="535"/>
        <w:rPr>
          <w:rFonts w:ascii="宋体" w:hAnsi="宋体" w:eastAsia="宋体" w:cs="宋体"/>
          <w:sz w:val="24"/>
          <w:szCs w:val="24"/>
        </w:rPr>
      </w:pPr>
      <w:r>
        <w:rPr>
          <w:rFonts w:ascii="宋体" w:hAnsi="宋体" w:eastAsia="宋体" w:cs="宋体"/>
          <w:spacing w:val="-4"/>
          <w:sz w:val="24"/>
          <w:szCs w:val="24"/>
        </w:rPr>
        <w:t>1.3  “合同条款</w:t>
      </w:r>
      <w:r>
        <w:rPr>
          <w:rFonts w:ascii="宋体" w:hAnsi="宋体" w:eastAsia="宋体" w:cs="宋体"/>
          <w:spacing w:val="-81"/>
          <w:sz w:val="24"/>
          <w:szCs w:val="24"/>
        </w:rPr>
        <w:t xml:space="preserve"> </w:t>
      </w:r>
      <w:r>
        <w:rPr>
          <w:rFonts w:ascii="宋体" w:hAnsi="宋体" w:eastAsia="宋体" w:cs="宋体"/>
          <w:spacing w:val="-4"/>
          <w:sz w:val="24"/>
          <w:szCs w:val="24"/>
        </w:rPr>
        <w:t>”指本合同条款。</w:t>
      </w:r>
    </w:p>
    <w:p w14:paraId="2B308DF8">
      <w:pPr>
        <w:spacing w:before="184" w:line="359" w:lineRule="auto"/>
        <w:ind w:left="22" w:right="11" w:firstLine="511"/>
        <w:rPr>
          <w:rFonts w:ascii="宋体" w:hAnsi="宋体" w:eastAsia="宋体" w:cs="宋体"/>
          <w:sz w:val="24"/>
          <w:szCs w:val="24"/>
        </w:rPr>
      </w:pPr>
      <w:r>
        <w:rPr>
          <w:rFonts w:ascii="宋体" w:hAnsi="宋体" w:eastAsia="宋体" w:cs="宋体"/>
          <w:spacing w:val="1"/>
          <w:sz w:val="24"/>
          <w:szCs w:val="24"/>
        </w:rPr>
        <w:t>1.4  “货物</w:t>
      </w:r>
      <w:r>
        <w:rPr>
          <w:rFonts w:ascii="宋体" w:hAnsi="宋体" w:eastAsia="宋体" w:cs="宋体"/>
          <w:spacing w:val="-81"/>
          <w:sz w:val="24"/>
          <w:szCs w:val="24"/>
        </w:rPr>
        <w:t xml:space="preserve"> </w:t>
      </w:r>
      <w:r>
        <w:rPr>
          <w:rFonts w:ascii="宋体" w:hAnsi="宋体" w:eastAsia="宋体" w:cs="宋体"/>
          <w:spacing w:val="1"/>
          <w:sz w:val="24"/>
          <w:szCs w:val="24"/>
        </w:rPr>
        <w:t>”指乙方根据合同约定须向甲方提供的一切产品、设备、机械、</w:t>
      </w:r>
      <w:r>
        <w:rPr>
          <w:rFonts w:ascii="宋体" w:hAnsi="宋体" w:eastAsia="宋体" w:cs="宋体"/>
          <w:spacing w:val="8"/>
          <w:sz w:val="24"/>
          <w:szCs w:val="24"/>
        </w:rPr>
        <w:t>仪表、备件等，包括辅助工具、使用手册等相关资</w:t>
      </w:r>
      <w:r>
        <w:rPr>
          <w:rFonts w:ascii="宋体" w:hAnsi="宋体" w:eastAsia="宋体" w:cs="宋体"/>
          <w:spacing w:val="7"/>
          <w:sz w:val="24"/>
          <w:szCs w:val="24"/>
        </w:rPr>
        <w:t>料。</w:t>
      </w:r>
    </w:p>
    <w:p w14:paraId="525CF07E">
      <w:pPr>
        <w:spacing w:before="1" w:line="359" w:lineRule="auto"/>
        <w:ind w:left="22" w:firstLine="511"/>
        <w:rPr>
          <w:rFonts w:ascii="宋体" w:hAnsi="宋体" w:eastAsia="宋体" w:cs="宋体"/>
          <w:sz w:val="24"/>
          <w:szCs w:val="24"/>
        </w:rPr>
      </w:pPr>
      <w:r>
        <w:rPr>
          <w:rFonts w:ascii="宋体" w:hAnsi="宋体" w:eastAsia="宋体" w:cs="宋体"/>
          <w:spacing w:val="1"/>
          <w:sz w:val="24"/>
          <w:szCs w:val="24"/>
        </w:rPr>
        <w:t>1.5  “服务</w:t>
      </w:r>
      <w:r>
        <w:rPr>
          <w:rFonts w:ascii="宋体" w:hAnsi="宋体" w:eastAsia="宋体" w:cs="宋体"/>
          <w:spacing w:val="-69"/>
          <w:sz w:val="24"/>
          <w:szCs w:val="24"/>
        </w:rPr>
        <w:t xml:space="preserve"> </w:t>
      </w:r>
      <w:r>
        <w:rPr>
          <w:rFonts w:ascii="宋体" w:hAnsi="宋体" w:eastAsia="宋体" w:cs="宋体"/>
          <w:spacing w:val="1"/>
          <w:sz w:val="24"/>
          <w:szCs w:val="24"/>
        </w:rPr>
        <w:t>”指根据本合同规定乙方承担与供货有关的辅助服务，如运输、</w:t>
      </w:r>
      <w:r>
        <w:rPr>
          <w:rFonts w:ascii="宋体" w:hAnsi="宋体" w:eastAsia="宋体" w:cs="宋体"/>
          <w:spacing w:val="7"/>
          <w:sz w:val="24"/>
          <w:szCs w:val="24"/>
        </w:rPr>
        <w:t>保险及安装、调试、提供技术援助、培训和合同中规定乙方应承</w:t>
      </w:r>
      <w:r>
        <w:rPr>
          <w:rFonts w:ascii="宋体" w:hAnsi="宋体" w:eastAsia="宋体" w:cs="宋体"/>
          <w:spacing w:val="6"/>
          <w:sz w:val="24"/>
          <w:szCs w:val="24"/>
        </w:rPr>
        <w:t>担的其它义务。</w:t>
      </w:r>
    </w:p>
    <w:p w14:paraId="4229D671">
      <w:pPr>
        <w:spacing w:line="218" w:lineRule="auto"/>
        <w:ind w:left="535"/>
        <w:rPr>
          <w:rFonts w:ascii="宋体" w:hAnsi="宋体" w:eastAsia="宋体" w:cs="宋体"/>
          <w:sz w:val="24"/>
          <w:szCs w:val="24"/>
        </w:rPr>
      </w:pPr>
      <w:r>
        <w:rPr>
          <w:rFonts w:ascii="宋体" w:hAnsi="宋体" w:eastAsia="宋体" w:cs="宋体"/>
          <w:spacing w:val="-4"/>
          <w:sz w:val="24"/>
          <w:szCs w:val="24"/>
        </w:rPr>
        <w:t>1.6  “</w:t>
      </w:r>
      <w:r>
        <w:rPr>
          <w:rFonts w:ascii="宋体" w:hAnsi="宋体" w:eastAsia="宋体" w:cs="宋体"/>
          <w:spacing w:val="-75"/>
          <w:sz w:val="24"/>
          <w:szCs w:val="24"/>
        </w:rPr>
        <w:t xml:space="preserve"> </w:t>
      </w:r>
      <w:r>
        <w:rPr>
          <w:rFonts w:ascii="宋体" w:hAnsi="宋体" w:eastAsia="宋体" w:cs="宋体"/>
          <w:spacing w:val="-4"/>
          <w:sz w:val="24"/>
          <w:szCs w:val="24"/>
        </w:rPr>
        <w:t>甲方</w:t>
      </w:r>
      <w:r>
        <w:rPr>
          <w:rFonts w:ascii="宋体" w:hAnsi="宋体" w:eastAsia="宋体" w:cs="宋体"/>
          <w:spacing w:val="-86"/>
          <w:sz w:val="24"/>
          <w:szCs w:val="24"/>
        </w:rPr>
        <w:t xml:space="preserve"> </w:t>
      </w:r>
      <w:r>
        <w:rPr>
          <w:rFonts w:ascii="宋体" w:hAnsi="宋体" w:eastAsia="宋体" w:cs="宋体"/>
          <w:spacing w:val="-4"/>
          <w:sz w:val="24"/>
          <w:szCs w:val="24"/>
        </w:rPr>
        <w:t>”指购买货物和服务的单位。</w:t>
      </w:r>
    </w:p>
    <w:p w14:paraId="54FE2F54">
      <w:pPr>
        <w:spacing w:before="181" w:line="219" w:lineRule="auto"/>
        <w:ind w:left="535"/>
        <w:rPr>
          <w:rFonts w:ascii="宋体" w:hAnsi="宋体" w:eastAsia="宋体" w:cs="宋体"/>
          <w:sz w:val="24"/>
          <w:szCs w:val="24"/>
        </w:rPr>
      </w:pPr>
      <w:r>
        <w:rPr>
          <w:rFonts w:ascii="宋体" w:hAnsi="宋体" w:eastAsia="宋体" w:cs="宋体"/>
          <w:spacing w:val="1"/>
          <w:sz w:val="24"/>
          <w:szCs w:val="24"/>
        </w:rPr>
        <w:t>1.7  “</w:t>
      </w:r>
      <w:r>
        <w:rPr>
          <w:rFonts w:ascii="宋体" w:hAnsi="宋体" w:eastAsia="宋体" w:cs="宋体"/>
          <w:spacing w:val="-84"/>
          <w:sz w:val="24"/>
          <w:szCs w:val="24"/>
        </w:rPr>
        <w:t xml:space="preserve"> </w:t>
      </w:r>
      <w:r>
        <w:rPr>
          <w:rFonts w:ascii="宋体" w:hAnsi="宋体" w:eastAsia="宋体" w:cs="宋体"/>
          <w:spacing w:val="1"/>
          <w:sz w:val="24"/>
          <w:szCs w:val="24"/>
        </w:rPr>
        <w:t>乙方</w:t>
      </w:r>
      <w:r>
        <w:rPr>
          <w:rFonts w:ascii="宋体" w:hAnsi="宋体" w:eastAsia="宋体" w:cs="宋体"/>
          <w:spacing w:val="-84"/>
          <w:sz w:val="24"/>
          <w:szCs w:val="24"/>
        </w:rPr>
        <w:t xml:space="preserve"> </w:t>
      </w:r>
      <w:r>
        <w:rPr>
          <w:rFonts w:ascii="宋体" w:hAnsi="宋体" w:eastAsia="宋体" w:cs="宋体"/>
          <w:spacing w:val="1"/>
          <w:sz w:val="24"/>
          <w:szCs w:val="24"/>
        </w:rPr>
        <w:t>”指提供本合同条款下货物和服务的公司</w:t>
      </w:r>
      <w:r>
        <w:rPr>
          <w:rFonts w:ascii="宋体" w:hAnsi="宋体" w:eastAsia="宋体" w:cs="宋体"/>
          <w:sz w:val="24"/>
          <w:szCs w:val="24"/>
        </w:rPr>
        <w:t>或其他实体。</w:t>
      </w:r>
    </w:p>
    <w:p w14:paraId="761FAE65">
      <w:pPr>
        <w:spacing w:before="184" w:line="219" w:lineRule="auto"/>
        <w:ind w:left="535"/>
        <w:rPr>
          <w:rFonts w:ascii="宋体" w:hAnsi="宋体" w:eastAsia="宋体" w:cs="宋体"/>
          <w:sz w:val="24"/>
          <w:szCs w:val="24"/>
        </w:rPr>
      </w:pPr>
      <w:r>
        <w:rPr>
          <w:rFonts w:ascii="宋体" w:hAnsi="宋体" w:eastAsia="宋体" w:cs="宋体"/>
          <w:sz w:val="24"/>
          <w:szCs w:val="24"/>
        </w:rPr>
        <w:t>1.8  “现场</w:t>
      </w:r>
      <w:r>
        <w:rPr>
          <w:rFonts w:ascii="宋体" w:hAnsi="宋体" w:eastAsia="宋体" w:cs="宋体"/>
          <w:spacing w:val="-70"/>
          <w:sz w:val="24"/>
          <w:szCs w:val="24"/>
        </w:rPr>
        <w:t xml:space="preserve"> </w:t>
      </w:r>
      <w:r>
        <w:rPr>
          <w:rFonts w:ascii="宋体" w:hAnsi="宋体" w:eastAsia="宋体" w:cs="宋体"/>
          <w:sz w:val="24"/>
          <w:szCs w:val="24"/>
        </w:rPr>
        <w:t>”指合同规定货物将要运至和安装的地点。</w:t>
      </w:r>
    </w:p>
    <w:p w14:paraId="46F6CAB7">
      <w:pPr>
        <w:spacing w:before="184" w:line="359" w:lineRule="auto"/>
        <w:ind w:left="22" w:right="31" w:firstLine="511"/>
        <w:rPr>
          <w:rFonts w:ascii="宋体" w:hAnsi="宋体" w:eastAsia="宋体" w:cs="宋体"/>
          <w:sz w:val="24"/>
          <w:szCs w:val="24"/>
        </w:rPr>
      </w:pPr>
      <w:r>
        <w:rPr>
          <w:rFonts w:ascii="宋体" w:hAnsi="宋体" w:eastAsia="宋体" w:cs="宋体"/>
          <w:spacing w:val="4"/>
          <w:sz w:val="24"/>
          <w:szCs w:val="24"/>
        </w:rPr>
        <w:t>1.9 “验收</w:t>
      </w:r>
      <w:r>
        <w:rPr>
          <w:rFonts w:ascii="宋体" w:hAnsi="宋体" w:eastAsia="宋体" w:cs="宋体"/>
          <w:spacing w:val="-81"/>
          <w:sz w:val="24"/>
          <w:szCs w:val="24"/>
        </w:rPr>
        <w:t xml:space="preserve"> </w:t>
      </w:r>
      <w:r>
        <w:rPr>
          <w:rFonts w:ascii="宋体" w:hAnsi="宋体" w:eastAsia="宋体" w:cs="宋体"/>
          <w:spacing w:val="4"/>
          <w:sz w:val="24"/>
          <w:szCs w:val="24"/>
        </w:rPr>
        <w:t>”指合同双方依据强制性的国家技术质量规范和合同约</w:t>
      </w:r>
      <w:r>
        <w:rPr>
          <w:rFonts w:ascii="宋体" w:hAnsi="宋体" w:eastAsia="宋体" w:cs="宋体"/>
          <w:spacing w:val="3"/>
          <w:sz w:val="24"/>
          <w:szCs w:val="24"/>
        </w:rPr>
        <w:t>定，确认</w:t>
      </w:r>
      <w:r>
        <w:rPr>
          <w:rFonts w:ascii="宋体" w:hAnsi="宋体" w:eastAsia="宋体" w:cs="宋体"/>
          <w:spacing w:val="7"/>
          <w:sz w:val="24"/>
          <w:szCs w:val="24"/>
        </w:rPr>
        <w:t>合同条款下的货物符合合同规定的活动。</w:t>
      </w:r>
    </w:p>
    <w:p w14:paraId="1F48DDF0">
      <w:pPr>
        <w:spacing w:before="3" w:line="358" w:lineRule="auto"/>
        <w:ind w:left="22" w:right="13" w:firstLine="511"/>
        <w:rPr>
          <w:rFonts w:ascii="宋体" w:hAnsi="宋体" w:eastAsia="宋体" w:cs="宋体"/>
          <w:sz w:val="24"/>
          <w:szCs w:val="24"/>
        </w:rPr>
      </w:pPr>
      <w:r>
        <w:rPr>
          <w:rFonts w:ascii="宋体" w:hAnsi="宋体" w:eastAsia="宋体" w:cs="宋体"/>
          <w:spacing w:val="5"/>
          <w:sz w:val="24"/>
          <w:szCs w:val="24"/>
        </w:rPr>
        <w:t>1.10原厂商：产品制造商或其在中国境内设立的办事或技术服务机构。除另</w:t>
      </w:r>
      <w:r>
        <w:rPr>
          <w:rFonts w:ascii="宋体" w:hAnsi="宋体" w:eastAsia="宋体" w:cs="宋体"/>
          <w:spacing w:val="6"/>
          <w:sz w:val="24"/>
          <w:szCs w:val="24"/>
        </w:rPr>
        <w:t>有说明外，本合同文件所述的制造商、产品制造商、制造厂家、产品制造厂家均</w:t>
      </w:r>
      <w:r>
        <w:rPr>
          <w:rFonts w:ascii="宋体" w:hAnsi="宋体" w:eastAsia="宋体" w:cs="宋体"/>
          <w:spacing w:val="1"/>
          <w:sz w:val="24"/>
          <w:szCs w:val="24"/>
        </w:rPr>
        <w:t>为原厂商。</w:t>
      </w:r>
    </w:p>
    <w:p w14:paraId="4091A96B">
      <w:pPr>
        <w:spacing w:line="218" w:lineRule="auto"/>
        <w:ind w:left="535"/>
        <w:rPr>
          <w:rFonts w:ascii="宋体" w:hAnsi="宋体" w:eastAsia="宋体" w:cs="宋体"/>
          <w:sz w:val="24"/>
          <w:szCs w:val="24"/>
        </w:rPr>
      </w:pPr>
      <w:r>
        <w:rPr>
          <w:rFonts w:ascii="宋体" w:hAnsi="宋体" w:eastAsia="宋体" w:cs="宋体"/>
          <w:spacing w:val="6"/>
          <w:sz w:val="24"/>
          <w:szCs w:val="24"/>
        </w:rPr>
        <w:t>1.11 原产地：指产品的生产地，或提供货物的来源地。</w:t>
      </w:r>
    </w:p>
    <w:p w14:paraId="1F9E2B4B">
      <w:pPr>
        <w:spacing w:before="185" w:line="219" w:lineRule="auto"/>
        <w:ind w:left="535"/>
        <w:rPr>
          <w:rFonts w:ascii="宋体" w:hAnsi="宋体" w:eastAsia="宋体" w:cs="宋体"/>
          <w:sz w:val="24"/>
          <w:szCs w:val="24"/>
        </w:rPr>
      </w:pPr>
      <w:r>
        <w:rPr>
          <w:rFonts w:ascii="宋体" w:hAnsi="宋体" w:eastAsia="宋体" w:cs="宋体"/>
          <w:sz w:val="24"/>
          <w:szCs w:val="24"/>
        </w:rPr>
        <w:t>1.12  “工作日</w:t>
      </w:r>
      <w:r>
        <w:rPr>
          <w:rFonts w:ascii="宋体" w:hAnsi="宋体" w:eastAsia="宋体" w:cs="宋体"/>
          <w:spacing w:val="-86"/>
          <w:sz w:val="24"/>
          <w:szCs w:val="24"/>
        </w:rPr>
        <w:t xml:space="preserve"> </w:t>
      </w:r>
      <w:r>
        <w:rPr>
          <w:rFonts w:ascii="宋体" w:hAnsi="宋体" w:eastAsia="宋体" w:cs="宋体"/>
          <w:sz w:val="24"/>
          <w:szCs w:val="24"/>
        </w:rPr>
        <w:t>”指国家法定工作日，“天</w:t>
      </w:r>
      <w:r>
        <w:rPr>
          <w:rFonts w:ascii="宋体" w:hAnsi="宋体" w:eastAsia="宋体" w:cs="宋体"/>
          <w:spacing w:val="-86"/>
          <w:sz w:val="24"/>
          <w:szCs w:val="24"/>
        </w:rPr>
        <w:t xml:space="preserve"> </w:t>
      </w:r>
      <w:r>
        <w:rPr>
          <w:rFonts w:ascii="宋体" w:hAnsi="宋体" w:eastAsia="宋体" w:cs="宋体"/>
          <w:sz w:val="24"/>
          <w:szCs w:val="24"/>
        </w:rPr>
        <w:t>”指日历天数。</w:t>
      </w:r>
    </w:p>
    <w:p w14:paraId="40543B48">
      <w:pPr>
        <w:spacing w:before="181" w:line="219" w:lineRule="auto"/>
        <w:rPr>
          <w:rFonts w:ascii="宋体" w:hAnsi="宋体" w:eastAsia="宋体" w:cs="宋体"/>
          <w:sz w:val="24"/>
          <w:szCs w:val="24"/>
        </w:rPr>
      </w:pPr>
      <w:r>
        <w:rPr>
          <w:rFonts w:ascii="宋体" w:hAnsi="宋体" w:eastAsia="宋体" w:cs="宋体"/>
          <w:b/>
          <w:bCs/>
          <w:spacing w:val="3"/>
          <w:sz w:val="24"/>
          <w:szCs w:val="24"/>
        </w:rPr>
        <w:t>2.技术规格要求</w:t>
      </w:r>
    </w:p>
    <w:p w14:paraId="3D3D5D2D">
      <w:pPr>
        <w:spacing w:before="183" w:line="360" w:lineRule="auto"/>
        <w:ind w:left="22" w:right="13" w:firstLine="481"/>
        <w:rPr>
          <w:rFonts w:ascii="宋体" w:hAnsi="宋体" w:eastAsia="宋体" w:cs="宋体"/>
          <w:sz w:val="24"/>
          <w:szCs w:val="24"/>
        </w:rPr>
      </w:pPr>
      <w:r>
        <w:rPr>
          <w:rFonts w:ascii="宋体" w:hAnsi="宋体" w:eastAsia="宋体" w:cs="宋体"/>
          <w:spacing w:val="12"/>
          <w:sz w:val="24"/>
          <w:szCs w:val="24"/>
        </w:rPr>
        <w:t>2.1</w:t>
      </w:r>
      <w:r>
        <w:rPr>
          <w:rFonts w:ascii="宋体" w:hAnsi="宋体" w:eastAsia="宋体" w:cs="宋体"/>
          <w:spacing w:val="42"/>
          <w:sz w:val="24"/>
          <w:szCs w:val="24"/>
        </w:rPr>
        <w:t xml:space="preserve"> </w:t>
      </w:r>
      <w:r>
        <w:rPr>
          <w:rFonts w:ascii="宋体" w:hAnsi="宋体" w:eastAsia="宋体" w:cs="宋体"/>
          <w:spacing w:val="12"/>
          <w:sz w:val="24"/>
          <w:szCs w:val="24"/>
        </w:rPr>
        <w:t>本合同条款下提交货物的技术规格要求应等于</w:t>
      </w:r>
      <w:r>
        <w:rPr>
          <w:rFonts w:ascii="宋体" w:hAnsi="宋体" w:eastAsia="宋体" w:cs="宋体"/>
          <w:spacing w:val="11"/>
          <w:sz w:val="24"/>
          <w:szCs w:val="24"/>
        </w:rPr>
        <w:t>或优于招响应文件技术</w:t>
      </w:r>
      <w:r>
        <w:rPr>
          <w:rFonts w:ascii="宋体" w:hAnsi="宋体" w:eastAsia="宋体" w:cs="宋体"/>
          <w:spacing w:val="6"/>
          <w:sz w:val="24"/>
          <w:szCs w:val="24"/>
        </w:rPr>
        <w:t>规格要求。若技术规格要求中无相应规定，则应符合相应的国家有关部门最新颁</w:t>
      </w:r>
    </w:p>
    <w:p w14:paraId="5C7BE2A1">
      <w:pPr>
        <w:spacing w:line="360" w:lineRule="auto"/>
        <w:rPr>
          <w:rFonts w:ascii="宋体" w:hAnsi="宋体" w:eastAsia="宋体" w:cs="宋体"/>
          <w:sz w:val="24"/>
          <w:szCs w:val="24"/>
        </w:rPr>
        <w:sectPr>
          <w:footerReference r:id="rId33" w:type="default"/>
          <w:pgSz w:w="11906" w:h="16839"/>
          <w:pgMar w:top="1414" w:right="1654" w:bottom="1162" w:left="1589" w:header="0" w:footer="917" w:gutter="0"/>
          <w:pgNumType w:fmt="decimal"/>
          <w:cols w:space="720" w:num="1"/>
        </w:sectPr>
      </w:pPr>
    </w:p>
    <w:p w14:paraId="6F7E04E4">
      <w:pPr>
        <w:spacing w:before="47" w:line="219" w:lineRule="auto"/>
        <w:ind w:left="16"/>
        <w:rPr>
          <w:rFonts w:ascii="宋体" w:hAnsi="宋体" w:eastAsia="宋体" w:cs="宋体"/>
          <w:sz w:val="24"/>
          <w:szCs w:val="24"/>
        </w:rPr>
      </w:pPr>
      <w:r>
        <w:rPr>
          <w:rFonts w:ascii="宋体" w:hAnsi="宋体" w:eastAsia="宋体" w:cs="宋体"/>
          <w:spacing w:val="5"/>
          <w:sz w:val="24"/>
          <w:szCs w:val="24"/>
        </w:rPr>
        <w:t>布的相应正式标准。</w:t>
      </w:r>
    </w:p>
    <w:p w14:paraId="29FE8147">
      <w:pPr>
        <w:spacing w:before="180" w:line="219" w:lineRule="auto"/>
        <w:ind w:left="502"/>
        <w:rPr>
          <w:rFonts w:ascii="宋体" w:hAnsi="宋体" w:eastAsia="宋体" w:cs="宋体"/>
          <w:sz w:val="24"/>
          <w:szCs w:val="24"/>
        </w:rPr>
      </w:pPr>
      <w:r>
        <w:rPr>
          <w:rFonts w:ascii="宋体" w:hAnsi="宋体" w:eastAsia="宋体" w:cs="宋体"/>
          <w:spacing w:val="6"/>
          <w:sz w:val="24"/>
          <w:szCs w:val="24"/>
        </w:rPr>
        <w:t>2.2</w:t>
      </w:r>
      <w:r>
        <w:rPr>
          <w:rFonts w:ascii="宋体" w:hAnsi="宋体" w:eastAsia="宋体" w:cs="宋体"/>
          <w:spacing w:val="47"/>
          <w:sz w:val="24"/>
          <w:szCs w:val="24"/>
        </w:rPr>
        <w:t xml:space="preserve"> </w:t>
      </w:r>
      <w:r>
        <w:rPr>
          <w:rFonts w:ascii="宋体" w:hAnsi="宋体" w:eastAsia="宋体" w:cs="宋体"/>
          <w:spacing w:val="6"/>
          <w:sz w:val="24"/>
          <w:szCs w:val="24"/>
        </w:rPr>
        <w:t>乙方应向甲方提供货物及服务有关的标准的中文文</w:t>
      </w:r>
      <w:r>
        <w:rPr>
          <w:rFonts w:ascii="宋体" w:hAnsi="宋体" w:eastAsia="宋体" w:cs="宋体"/>
          <w:spacing w:val="5"/>
          <w:sz w:val="24"/>
          <w:szCs w:val="24"/>
        </w:rPr>
        <w:t>本。</w:t>
      </w:r>
    </w:p>
    <w:p w14:paraId="79100331">
      <w:pPr>
        <w:spacing w:before="184" w:line="359" w:lineRule="auto"/>
        <w:ind w:left="16" w:firstLine="530"/>
        <w:rPr>
          <w:rFonts w:ascii="宋体" w:hAnsi="宋体" w:eastAsia="宋体" w:cs="宋体"/>
          <w:sz w:val="24"/>
          <w:szCs w:val="24"/>
        </w:rPr>
      </w:pPr>
      <w:r>
        <w:rPr>
          <w:rFonts w:ascii="宋体" w:hAnsi="宋体" w:eastAsia="宋体" w:cs="宋体"/>
          <w:spacing w:val="6"/>
          <w:sz w:val="24"/>
          <w:szCs w:val="24"/>
        </w:rPr>
        <w:t>2.3</w:t>
      </w:r>
      <w:r>
        <w:rPr>
          <w:rFonts w:ascii="宋体" w:hAnsi="宋体" w:eastAsia="宋体" w:cs="宋体"/>
          <w:spacing w:val="38"/>
          <w:sz w:val="24"/>
          <w:szCs w:val="24"/>
        </w:rPr>
        <w:t xml:space="preserve"> </w:t>
      </w:r>
      <w:r>
        <w:rPr>
          <w:rFonts w:ascii="宋体" w:hAnsi="宋体" w:eastAsia="宋体" w:cs="宋体"/>
          <w:spacing w:val="6"/>
          <w:sz w:val="24"/>
          <w:szCs w:val="24"/>
        </w:rPr>
        <w:t>除非技术规范中另有规定，计量单位均采</w:t>
      </w:r>
      <w:r>
        <w:rPr>
          <w:rFonts w:ascii="宋体" w:hAnsi="宋体" w:eastAsia="宋体" w:cs="宋体"/>
          <w:spacing w:val="5"/>
          <w:sz w:val="24"/>
          <w:szCs w:val="24"/>
        </w:rPr>
        <w:t>用中华人民共和国法定计量单</w:t>
      </w:r>
      <w:r>
        <w:rPr>
          <w:rFonts w:ascii="宋体" w:hAnsi="宋体" w:eastAsia="宋体" w:cs="宋体"/>
          <w:spacing w:val="-5"/>
          <w:sz w:val="24"/>
          <w:szCs w:val="24"/>
        </w:rPr>
        <w:t>位。</w:t>
      </w:r>
    </w:p>
    <w:p w14:paraId="6B61FCFD">
      <w:pPr>
        <w:spacing w:line="220" w:lineRule="auto"/>
        <w:rPr>
          <w:rFonts w:ascii="宋体" w:hAnsi="宋体" w:eastAsia="宋体" w:cs="宋体"/>
          <w:sz w:val="24"/>
          <w:szCs w:val="24"/>
        </w:rPr>
      </w:pPr>
      <w:r>
        <w:rPr>
          <w:rFonts w:ascii="宋体" w:hAnsi="宋体" w:eastAsia="宋体" w:cs="宋体"/>
          <w:b/>
          <w:bCs/>
          <w:spacing w:val="2"/>
          <w:sz w:val="24"/>
          <w:szCs w:val="24"/>
        </w:rPr>
        <w:t>3.合同范围</w:t>
      </w:r>
    </w:p>
    <w:p w14:paraId="603E43B3">
      <w:pPr>
        <w:spacing w:before="179" w:line="359" w:lineRule="auto"/>
        <w:ind w:left="15" w:right="50" w:firstLine="490"/>
        <w:rPr>
          <w:rFonts w:ascii="宋体" w:hAnsi="宋体" w:eastAsia="宋体" w:cs="宋体"/>
          <w:sz w:val="24"/>
          <w:szCs w:val="24"/>
        </w:rPr>
      </w:pPr>
      <w:r>
        <w:rPr>
          <w:rFonts w:ascii="宋体" w:hAnsi="宋体" w:eastAsia="宋体" w:cs="宋体"/>
          <w:spacing w:val="4"/>
          <w:sz w:val="24"/>
          <w:szCs w:val="24"/>
        </w:rPr>
        <w:t>3.1</w:t>
      </w:r>
      <w:r>
        <w:rPr>
          <w:rFonts w:ascii="宋体" w:hAnsi="宋体" w:eastAsia="宋体" w:cs="宋体"/>
          <w:spacing w:val="64"/>
          <w:sz w:val="24"/>
          <w:szCs w:val="24"/>
        </w:rPr>
        <w:t xml:space="preserve"> </w:t>
      </w:r>
      <w:r>
        <w:rPr>
          <w:rFonts w:ascii="宋体" w:hAnsi="宋体" w:eastAsia="宋体" w:cs="宋体"/>
          <w:spacing w:val="4"/>
          <w:sz w:val="24"/>
          <w:szCs w:val="24"/>
        </w:rPr>
        <w:t>甲方同意从乙方处购买且乙方同意向甲方提供的货物及其附属货物，消</w:t>
      </w:r>
      <w:r>
        <w:rPr>
          <w:rFonts w:ascii="宋体" w:hAnsi="宋体" w:eastAsia="宋体" w:cs="宋体"/>
          <w:spacing w:val="7"/>
          <w:sz w:val="24"/>
          <w:szCs w:val="24"/>
        </w:rPr>
        <w:t>耗性材料、专用工具等，包括各项技术服务、</w:t>
      </w:r>
      <w:r>
        <w:rPr>
          <w:rFonts w:ascii="宋体" w:hAnsi="宋体" w:eastAsia="宋体" w:cs="宋体"/>
          <w:spacing w:val="6"/>
          <w:sz w:val="24"/>
          <w:szCs w:val="24"/>
        </w:rPr>
        <w:t>技术培训及满足合同货物组装、检</w:t>
      </w:r>
      <w:r>
        <w:rPr>
          <w:rFonts w:ascii="宋体" w:hAnsi="宋体" w:eastAsia="宋体" w:cs="宋体"/>
          <w:spacing w:val="8"/>
          <w:sz w:val="24"/>
          <w:szCs w:val="24"/>
        </w:rPr>
        <w:t>验、培训、技术服务、安装调试指导、性能测试、正常运行及维修所必需的技</w:t>
      </w:r>
      <w:r>
        <w:rPr>
          <w:rFonts w:ascii="宋体" w:hAnsi="宋体" w:eastAsia="宋体" w:cs="宋体"/>
          <w:spacing w:val="2"/>
          <w:sz w:val="24"/>
          <w:szCs w:val="24"/>
        </w:rPr>
        <w:t>术文件。</w:t>
      </w:r>
    </w:p>
    <w:p w14:paraId="4B453F1F">
      <w:pPr>
        <w:spacing w:line="219" w:lineRule="auto"/>
        <w:ind w:left="506"/>
        <w:rPr>
          <w:rFonts w:ascii="宋体" w:hAnsi="宋体" w:eastAsia="宋体" w:cs="宋体"/>
          <w:sz w:val="24"/>
          <w:szCs w:val="24"/>
        </w:rPr>
      </w:pPr>
      <w:r>
        <w:rPr>
          <w:rFonts w:ascii="宋体" w:hAnsi="宋体" w:eastAsia="宋体" w:cs="宋体"/>
          <w:spacing w:val="3"/>
          <w:sz w:val="24"/>
          <w:szCs w:val="24"/>
        </w:rPr>
        <w:t>3.2</w:t>
      </w:r>
      <w:r>
        <w:rPr>
          <w:rFonts w:ascii="宋体" w:hAnsi="宋体" w:eastAsia="宋体" w:cs="宋体"/>
          <w:spacing w:val="62"/>
          <w:sz w:val="24"/>
          <w:szCs w:val="24"/>
        </w:rPr>
        <w:t xml:space="preserve"> </w:t>
      </w:r>
      <w:r>
        <w:rPr>
          <w:rFonts w:ascii="宋体" w:hAnsi="宋体" w:eastAsia="宋体" w:cs="宋体"/>
          <w:spacing w:val="3"/>
          <w:sz w:val="24"/>
          <w:szCs w:val="24"/>
        </w:rPr>
        <w:t>乙方应负责培训甲方的技术人员。</w:t>
      </w:r>
    </w:p>
    <w:p w14:paraId="17FA3EA6">
      <w:pPr>
        <w:spacing w:before="184" w:line="359" w:lineRule="auto"/>
        <w:ind w:left="22" w:right="47" w:firstLine="484"/>
        <w:rPr>
          <w:rFonts w:ascii="宋体" w:hAnsi="宋体" w:eastAsia="宋体" w:cs="宋体"/>
          <w:sz w:val="24"/>
          <w:szCs w:val="24"/>
        </w:rPr>
      </w:pPr>
      <w:r>
        <w:rPr>
          <w:rFonts w:ascii="宋体" w:hAnsi="宋体" w:eastAsia="宋体" w:cs="宋体"/>
          <w:spacing w:val="6"/>
          <w:sz w:val="24"/>
          <w:szCs w:val="24"/>
        </w:rPr>
        <w:t>3.3 按照甲方的要求，乙方应在合同规定的质量保证</w:t>
      </w:r>
      <w:r>
        <w:rPr>
          <w:rFonts w:ascii="宋体" w:hAnsi="宋体" w:eastAsia="宋体" w:cs="宋体"/>
          <w:spacing w:val="5"/>
          <w:sz w:val="24"/>
          <w:szCs w:val="24"/>
        </w:rPr>
        <w:t>期和免费保修期内，免</w:t>
      </w:r>
      <w:r>
        <w:rPr>
          <w:rFonts w:ascii="宋体" w:hAnsi="宋体" w:eastAsia="宋体" w:cs="宋体"/>
          <w:spacing w:val="6"/>
          <w:sz w:val="24"/>
          <w:szCs w:val="24"/>
        </w:rPr>
        <w:t>费负责修理或更换有缺陷的零部件或整机，对软件产品进行免费升级，同时在合同规定的质量保证期和免费保修期满后，以最优惠的价格，向买方提供合同货物大修和维护所需的配件及服务。</w:t>
      </w:r>
    </w:p>
    <w:p w14:paraId="0541DC16">
      <w:pPr>
        <w:spacing w:line="219" w:lineRule="auto"/>
        <w:ind w:left="15"/>
        <w:rPr>
          <w:rFonts w:ascii="宋体" w:hAnsi="宋体" w:eastAsia="宋体" w:cs="宋体"/>
          <w:sz w:val="24"/>
          <w:szCs w:val="24"/>
        </w:rPr>
      </w:pPr>
      <w:r>
        <w:rPr>
          <w:rFonts w:ascii="宋体" w:hAnsi="宋体" w:eastAsia="宋体" w:cs="宋体"/>
          <w:b/>
          <w:bCs/>
          <w:spacing w:val="4"/>
          <w:sz w:val="24"/>
          <w:szCs w:val="24"/>
        </w:rPr>
        <w:t>4.合同文件和资料</w:t>
      </w:r>
    </w:p>
    <w:p w14:paraId="36FA3C40">
      <w:pPr>
        <w:spacing w:before="183" w:line="358" w:lineRule="auto"/>
        <w:ind w:left="64" w:right="25" w:firstLine="429"/>
        <w:rPr>
          <w:rFonts w:ascii="宋体" w:hAnsi="宋体" w:eastAsia="宋体" w:cs="宋体"/>
          <w:sz w:val="24"/>
          <w:szCs w:val="24"/>
        </w:rPr>
      </w:pPr>
      <w:r>
        <w:rPr>
          <w:rFonts w:ascii="宋体" w:hAnsi="宋体" w:eastAsia="宋体" w:cs="宋体"/>
          <w:spacing w:val="4"/>
          <w:sz w:val="24"/>
          <w:szCs w:val="24"/>
        </w:rPr>
        <w:t>4.1乙方在提供仪器设备时应同时提供中文版相关的技术资料，如目录</w:t>
      </w:r>
      <w:r>
        <w:rPr>
          <w:rFonts w:ascii="宋体" w:hAnsi="宋体" w:eastAsia="宋体" w:cs="宋体"/>
          <w:spacing w:val="3"/>
          <w:sz w:val="24"/>
          <w:szCs w:val="24"/>
        </w:rPr>
        <w:t>索引、</w:t>
      </w:r>
      <w:r>
        <w:rPr>
          <w:rFonts w:ascii="宋体" w:hAnsi="宋体" w:eastAsia="宋体" w:cs="宋体"/>
          <w:spacing w:val="6"/>
          <w:sz w:val="24"/>
          <w:szCs w:val="24"/>
        </w:rPr>
        <w:t>图纸、操作手册、使用指南、维修指南、服务手册等。</w:t>
      </w:r>
    </w:p>
    <w:p w14:paraId="63C37455">
      <w:pPr>
        <w:spacing w:before="3" w:line="359" w:lineRule="auto"/>
        <w:ind w:left="25" w:right="47" w:firstLine="470"/>
        <w:rPr>
          <w:rFonts w:ascii="宋体" w:hAnsi="宋体" w:eastAsia="宋体" w:cs="宋体"/>
          <w:sz w:val="24"/>
          <w:szCs w:val="24"/>
        </w:rPr>
      </w:pPr>
      <w:r>
        <w:rPr>
          <w:rFonts w:ascii="宋体" w:hAnsi="宋体" w:eastAsia="宋体" w:cs="宋体"/>
          <w:spacing w:val="9"/>
          <w:sz w:val="24"/>
          <w:szCs w:val="24"/>
        </w:rPr>
        <w:t>4.2未经甲方事先的书面同意，乙方不得将由甲方或代表甲方提供的有关合</w:t>
      </w:r>
      <w:r>
        <w:rPr>
          <w:rFonts w:ascii="宋体" w:hAnsi="宋体" w:eastAsia="宋体" w:cs="宋体"/>
          <w:spacing w:val="6"/>
          <w:sz w:val="24"/>
          <w:szCs w:val="24"/>
        </w:rPr>
        <w:t>同或任何合同条文、规格、计划或资料提供给与履行本合同无关的任何其他人，如向与履行本合同有关的人员提供，则应严格保密并限于履行本合同所必须的范</w:t>
      </w:r>
      <w:r>
        <w:rPr>
          <w:rFonts w:ascii="宋体" w:hAnsi="宋体" w:eastAsia="宋体" w:cs="宋体"/>
          <w:spacing w:val="-7"/>
          <w:sz w:val="24"/>
          <w:szCs w:val="24"/>
        </w:rPr>
        <w:t>围。</w:t>
      </w:r>
    </w:p>
    <w:p w14:paraId="00C8AED1">
      <w:pPr>
        <w:spacing w:line="219" w:lineRule="auto"/>
        <w:ind w:left="21"/>
        <w:rPr>
          <w:rFonts w:ascii="宋体" w:hAnsi="宋体" w:eastAsia="宋体" w:cs="宋体"/>
          <w:sz w:val="24"/>
          <w:szCs w:val="24"/>
        </w:rPr>
      </w:pPr>
      <w:r>
        <w:rPr>
          <w:rFonts w:ascii="宋体" w:hAnsi="宋体" w:eastAsia="宋体" w:cs="宋体"/>
          <w:b/>
          <w:bCs/>
          <w:spacing w:val="2"/>
          <w:sz w:val="24"/>
          <w:szCs w:val="24"/>
        </w:rPr>
        <w:t>5.知识产权</w:t>
      </w:r>
    </w:p>
    <w:p w14:paraId="09760F00">
      <w:pPr>
        <w:spacing w:before="181" w:line="360" w:lineRule="auto"/>
        <w:ind w:left="20" w:right="76" w:firstLine="486"/>
        <w:rPr>
          <w:rFonts w:ascii="宋体" w:hAnsi="宋体" w:eastAsia="宋体" w:cs="宋体"/>
          <w:sz w:val="24"/>
          <w:szCs w:val="24"/>
        </w:rPr>
      </w:pPr>
      <w:r>
        <w:rPr>
          <w:rFonts w:ascii="宋体" w:hAnsi="宋体" w:eastAsia="宋体" w:cs="宋体"/>
          <w:spacing w:val="9"/>
          <w:sz w:val="24"/>
          <w:szCs w:val="24"/>
        </w:rPr>
        <w:t>5.1乙方应保证甲方在使用该货物或其任何一部分时不受第三方提出的侵犯</w:t>
      </w:r>
      <w:r>
        <w:rPr>
          <w:rFonts w:ascii="宋体" w:hAnsi="宋体" w:eastAsia="宋体" w:cs="宋体"/>
          <w:spacing w:val="3"/>
          <w:sz w:val="24"/>
          <w:szCs w:val="24"/>
        </w:rPr>
        <w:t>专利权、  著作权、商标权和工业设计权等的起</w:t>
      </w:r>
      <w:r>
        <w:rPr>
          <w:rFonts w:ascii="宋体" w:hAnsi="宋体" w:eastAsia="宋体" w:cs="宋体"/>
          <w:spacing w:val="2"/>
          <w:sz w:val="24"/>
          <w:szCs w:val="24"/>
        </w:rPr>
        <w:t>诉。</w:t>
      </w:r>
    </w:p>
    <w:p w14:paraId="1ADF36E9">
      <w:pPr>
        <w:spacing w:line="358" w:lineRule="auto"/>
        <w:ind w:left="34" w:right="76" w:firstLine="471"/>
        <w:rPr>
          <w:rFonts w:ascii="宋体" w:hAnsi="宋体" w:eastAsia="宋体" w:cs="宋体"/>
          <w:sz w:val="24"/>
          <w:szCs w:val="24"/>
        </w:rPr>
      </w:pPr>
      <w:r>
        <w:rPr>
          <w:rFonts w:ascii="宋体" w:hAnsi="宋体" w:eastAsia="宋体" w:cs="宋体"/>
          <w:spacing w:val="9"/>
          <w:sz w:val="24"/>
          <w:szCs w:val="24"/>
        </w:rPr>
        <w:t>5.2任何第三方提出侵权指控，乙方须与第三方交涉并承担由此产生的一切</w:t>
      </w:r>
      <w:r>
        <w:rPr>
          <w:rFonts w:ascii="宋体" w:hAnsi="宋体" w:eastAsia="宋体" w:cs="宋体"/>
          <w:spacing w:val="4"/>
          <w:sz w:val="24"/>
          <w:szCs w:val="24"/>
        </w:rPr>
        <w:t>责任、费用和经济赔偿。</w:t>
      </w:r>
    </w:p>
    <w:p w14:paraId="78DE36C7">
      <w:pPr>
        <w:spacing w:before="2" w:line="361" w:lineRule="auto"/>
        <w:ind w:left="16" w:right="50" w:firstLine="489"/>
        <w:rPr>
          <w:rFonts w:ascii="宋体" w:hAnsi="宋体" w:eastAsia="宋体" w:cs="宋体"/>
          <w:sz w:val="24"/>
          <w:szCs w:val="24"/>
        </w:rPr>
      </w:pPr>
      <w:r>
        <w:rPr>
          <w:rFonts w:ascii="宋体" w:hAnsi="宋体" w:eastAsia="宋体" w:cs="宋体"/>
          <w:spacing w:val="3"/>
          <w:sz w:val="24"/>
          <w:szCs w:val="24"/>
        </w:rPr>
        <w:t>5.3双方应共同遵守国家有关版权、专利、商标等知识产权方面</w:t>
      </w:r>
      <w:r>
        <w:rPr>
          <w:rFonts w:ascii="宋体" w:hAnsi="宋体" w:eastAsia="宋体" w:cs="宋体"/>
          <w:spacing w:val="2"/>
          <w:sz w:val="24"/>
          <w:szCs w:val="24"/>
        </w:rPr>
        <w:t>的法律规定，</w:t>
      </w:r>
      <w:r>
        <w:rPr>
          <w:rFonts w:ascii="宋体" w:hAnsi="宋体" w:eastAsia="宋体" w:cs="宋体"/>
          <w:spacing w:val="7"/>
          <w:sz w:val="24"/>
          <w:szCs w:val="24"/>
        </w:rPr>
        <w:t>相互尊重对方的知识产权，对本合同内容、</w:t>
      </w:r>
      <w:r>
        <w:rPr>
          <w:rFonts w:ascii="宋体" w:hAnsi="宋体" w:eastAsia="宋体" w:cs="宋体"/>
          <w:spacing w:val="6"/>
          <w:sz w:val="24"/>
          <w:szCs w:val="24"/>
        </w:rPr>
        <w:t>对方的技术秘密和商业秘密负有保密</w:t>
      </w:r>
    </w:p>
    <w:p w14:paraId="4E9C3BCE">
      <w:pPr>
        <w:spacing w:line="361" w:lineRule="auto"/>
        <w:rPr>
          <w:rFonts w:ascii="宋体" w:hAnsi="宋体" w:eastAsia="宋体" w:cs="宋体"/>
          <w:sz w:val="24"/>
          <w:szCs w:val="24"/>
        </w:rPr>
        <w:sectPr>
          <w:footerReference r:id="rId34" w:type="default"/>
          <w:pgSz w:w="11906" w:h="16839"/>
          <w:pgMar w:top="1417" w:right="1617" w:bottom="1162" w:left="1590" w:header="0" w:footer="917" w:gutter="0"/>
          <w:pgNumType w:fmt="decimal"/>
          <w:cols w:space="720" w:num="1"/>
        </w:sectPr>
      </w:pPr>
    </w:p>
    <w:p w14:paraId="2D81E69E">
      <w:pPr>
        <w:spacing w:before="48" w:line="219" w:lineRule="auto"/>
        <w:ind w:left="18"/>
        <w:rPr>
          <w:rFonts w:ascii="宋体" w:hAnsi="宋体" w:eastAsia="宋体" w:cs="宋体"/>
          <w:sz w:val="24"/>
          <w:szCs w:val="24"/>
        </w:rPr>
      </w:pPr>
      <w:r>
        <w:rPr>
          <w:rFonts w:ascii="宋体" w:hAnsi="宋体" w:eastAsia="宋体" w:cs="宋体"/>
          <w:spacing w:val="6"/>
          <w:sz w:val="24"/>
          <w:szCs w:val="24"/>
        </w:rPr>
        <w:t>责任。如有违反，违约方负相关法律责任。</w:t>
      </w:r>
    </w:p>
    <w:p w14:paraId="63380F0B">
      <w:pPr>
        <w:spacing w:before="180" w:line="359" w:lineRule="auto"/>
        <w:ind w:right="51" w:firstLine="489"/>
        <w:rPr>
          <w:rFonts w:ascii="宋体" w:hAnsi="宋体" w:eastAsia="宋体" w:cs="宋体"/>
          <w:sz w:val="24"/>
          <w:szCs w:val="24"/>
        </w:rPr>
      </w:pPr>
      <w:r>
        <w:rPr>
          <w:rFonts w:ascii="宋体" w:hAnsi="宋体" w:eastAsia="宋体" w:cs="宋体"/>
          <w:spacing w:val="9"/>
          <w:sz w:val="24"/>
          <w:szCs w:val="24"/>
        </w:rPr>
        <w:t>5.4在本合同生效时已经存在并为各方合法拥有或使用的所有技术、资料和信息的知识产权，仍应属于其各自的原权利</w:t>
      </w:r>
      <w:r>
        <w:rPr>
          <w:rFonts w:ascii="宋体" w:hAnsi="宋体" w:eastAsia="宋体" w:cs="宋体"/>
          <w:spacing w:val="8"/>
          <w:sz w:val="24"/>
          <w:szCs w:val="24"/>
        </w:rPr>
        <w:t>人所有或享有，另有约定的除外。</w:t>
      </w:r>
    </w:p>
    <w:p w14:paraId="7E6D4B0A">
      <w:pPr>
        <w:spacing w:before="1" w:line="359" w:lineRule="auto"/>
        <w:ind w:right="25" w:firstLine="489"/>
        <w:rPr>
          <w:rFonts w:ascii="宋体" w:hAnsi="宋体" w:eastAsia="宋体" w:cs="宋体"/>
          <w:sz w:val="24"/>
          <w:szCs w:val="24"/>
        </w:rPr>
      </w:pPr>
      <w:r>
        <w:rPr>
          <w:rFonts w:ascii="宋体" w:hAnsi="宋体" w:eastAsia="宋体" w:cs="宋体"/>
          <w:spacing w:val="9"/>
          <w:sz w:val="24"/>
          <w:szCs w:val="24"/>
        </w:rPr>
        <w:t>5.5乙方保证拥有由其提供给甲方的所有软件的合法使用权，并且已获得进</w:t>
      </w:r>
      <w:r>
        <w:rPr>
          <w:rFonts w:ascii="宋体" w:hAnsi="宋体" w:eastAsia="宋体" w:cs="宋体"/>
          <w:spacing w:val="7"/>
          <w:sz w:val="24"/>
          <w:szCs w:val="24"/>
        </w:rPr>
        <w:t>行许可的正当授权及其有权将软件许可及其</w:t>
      </w:r>
      <w:r>
        <w:rPr>
          <w:rFonts w:ascii="宋体" w:hAnsi="宋体" w:eastAsia="宋体" w:cs="宋体"/>
          <w:spacing w:val="6"/>
          <w:sz w:val="24"/>
          <w:szCs w:val="24"/>
        </w:rPr>
        <w:t>相关材料授权或转让给甲方。甲方可</w:t>
      </w:r>
      <w:r>
        <w:rPr>
          <w:rFonts w:ascii="宋体" w:hAnsi="宋体" w:eastAsia="宋体" w:cs="宋体"/>
          <w:spacing w:val="7"/>
          <w:sz w:val="24"/>
          <w:szCs w:val="24"/>
        </w:rPr>
        <w:t>独立对本合同条款下软件产品进行后续开发</w:t>
      </w:r>
      <w:r>
        <w:rPr>
          <w:rFonts w:ascii="宋体" w:hAnsi="宋体" w:eastAsia="宋体" w:cs="宋体"/>
          <w:spacing w:val="6"/>
          <w:sz w:val="24"/>
          <w:szCs w:val="24"/>
        </w:rPr>
        <w:t>，不受版权限制。乙方承诺并保证甲</w:t>
      </w:r>
      <w:r>
        <w:rPr>
          <w:rFonts w:ascii="宋体" w:hAnsi="宋体" w:eastAsia="宋体" w:cs="宋体"/>
          <w:spacing w:val="2"/>
          <w:sz w:val="24"/>
          <w:szCs w:val="24"/>
        </w:rPr>
        <w:t>方除本协议的付款义务外无需支付任何其他的许可使用费，以非独家的、永久的</w:t>
      </w:r>
      <w:r>
        <w:rPr>
          <w:rFonts w:ascii="宋体" w:hAnsi="宋体" w:eastAsia="宋体" w:cs="宋体"/>
          <w:spacing w:val="5"/>
          <w:sz w:val="24"/>
          <w:szCs w:val="24"/>
        </w:rPr>
        <w:t xml:space="preserve">  </w:t>
      </w:r>
      <w:r>
        <w:rPr>
          <w:rFonts w:ascii="宋体" w:hAnsi="宋体" w:eastAsia="宋体" w:cs="宋体"/>
          <w:spacing w:val="7"/>
          <w:sz w:val="24"/>
          <w:szCs w:val="24"/>
        </w:rPr>
        <w:t>、 全球的、不可撤销的方式使用本合同条款下软件产品。</w:t>
      </w:r>
    </w:p>
    <w:p w14:paraId="1C26CD39">
      <w:pPr>
        <w:spacing w:line="220" w:lineRule="auto"/>
        <w:ind w:left="2"/>
        <w:rPr>
          <w:rFonts w:ascii="宋体" w:hAnsi="宋体" w:eastAsia="宋体" w:cs="宋体"/>
          <w:sz w:val="24"/>
          <w:szCs w:val="24"/>
        </w:rPr>
      </w:pPr>
      <w:r>
        <w:rPr>
          <w:rFonts w:ascii="宋体" w:hAnsi="宋体" w:eastAsia="宋体" w:cs="宋体"/>
          <w:b/>
          <w:bCs/>
          <w:spacing w:val="1"/>
          <w:sz w:val="24"/>
          <w:szCs w:val="24"/>
        </w:rPr>
        <w:t>6.保密</w:t>
      </w:r>
    </w:p>
    <w:p w14:paraId="36FBAD29">
      <w:pPr>
        <w:spacing w:before="181" w:line="359" w:lineRule="auto"/>
        <w:ind w:left="4" w:right="25" w:firstLine="480"/>
        <w:rPr>
          <w:rFonts w:ascii="宋体" w:hAnsi="宋体" w:eastAsia="宋体" w:cs="宋体"/>
          <w:sz w:val="24"/>
          <w:szCs w:val="24"/>
        </w:rPr>
      </w:pPr>
      <w:r>
        <w:rPr>
          <w:rFonts w:ascii="宋体" w:hAnsi="宋体" w:eastAsia="宋体" w:cs="宋体"/>
          <w:spacing w:val="9"/>
          <w:sz w:val="24"/>
          <w:szCs w:val="24"/>
        </w:rPr>
        <w:t>6.1在本合同履行期间及履行完毕后的任何时候，任何一方均应对因履行本</w:t>
      </w:r>
      <w:r>
        <w:rPr>
          <w:rFonts w:ascii="宋体" w:hAnsi="宋体" w:eastAsia="宋体" w:cs="宋体"/>
          <w:spacing w:val="6"/>
          <w:sz w:val="24"/>
          <w:szCs w:val="24"/>
        </w:rPr>
        <w:t>合同从对方获取或知悉的保密信息承担保密责任，未经对方书面同意不得向第三</w:t>
      </w:r>
      <w:r>
        <w:rPr>
          <w:rFonts w:ascii="宋体" w:hAnsi="宋体" w:eastAsia="宋体" w:cs="宋体"/>
          <w:spacing w:val="7"/>
          <w:sz w:val="24"/>
          <w:szCs w:val="24"/>
        </w:rPr>
        <w:t>方透露，否则应赔偿由此给对方造成的全部损失。</w:t>
      </w:r>
    </w:p>
    <w:p w14:paraId="52D38E2B">
      <w:pPr>
        <w:spacing w:line="359" w:lineRule="auto"/>
        <w:ind w:left="57" w:right="53" w:firstLine="427"/>
        <w:rPr>
          <w:rFonts w:ascii="宋体" w:hAnsi="宋体" w:eastAsia="宋体" w:cs="宋体"/>
          <w:sz w:val="24"/>
          <w:szCs w:val="24"/>
        </w:rPr>
      </w:pPr>
      <w:r>
        <w:rPr>
          <w:rFonts w:ascii="宋体" w:hAnsi="宋体" w:eastAsia="宋体" w:cs="宋体"/>
          <w:spacing w:val="9"/>
          <w:sz w:val="24"/>
          <w:szCs w:val="24"/>
        </w:rPr>
        <w:t>6.2保密信息指任何一方因履行本合同所知悉的任何以口头、书面、图表或</w:t>
      </w:r>
      <w:r>
        <w:rPr>
          <w:rFonts w:ascii="宋体" w:hAnsi="宋体" w:eastAsia="宋体" w:cs="宋体"/>
          <w:spacing w:val="4"/>
          <w:sz w:val="24"/>
          <w:szCs w:val="24"/>
        </w:rPr>
        <w:t>电子形式存在的对方信息，具体包括：</w:t>
      </w:r>
    </w:p>
    <w:p w14:paraId="16ACA341">
      <w:pPr>
        <w:spacing w:line="359" w:lineRule="auto"/>
        <w:ind w:left="10" w:right="132" w:firstLine="474"/>
        <w:rPr>
          <w:rFonts w:ascii="宋体" w:hAnsi="宋体" w:eastAsia="宋体" w:cs="宋体"/>
          <w:sz w:val="24"/>
          <w:szCs w:val="24"/>
        </w:rPr>
      </w:pPr>
      <w:r>
        <w:rPr>
          <w:rFonts w:ascii="宋体" w:hAnsi="宋体" w:eastAsia="宋体" w:cs="宋体"/>
          <w:spacing w:val="7"/>
          <w:sz w:val="24"/>
          <w:szCs w:val="24"/>
        </w:rPr>
        <w:t>6.2.1任何涉及对方过去、现在或将来的商业计划、规章制</w:t>
      </w:r>
      <w:r>
        <w:rPr>
          <w:rFonts w:ascii="宋体" w:hAnsi="宋体" w:eastAsia="宋体" w:cs="宋体"/>
          <w:spacing w:val="6"/>
          <w:sz w:val="24"/>
          <w:szCs w:val="24"/>
        </w:rPr>
        <w:t>度、操作规程、</w:t>
      </w:r>
      <w:r>
        <w:rPr>
          <w:rFonts w:ascii="宋体" w:hAnsi="宋体" w:eastAsia="宋体" w:cs="宋体"/>
          <w:spacing w:val="4"/>
          <w:sz w:val="24"/>
          <w:szCs w:val="24"/>
        </w:rPr>
        <w:t>处理手段、财务信息；</w:t>
      </w:r>
    </w:p>
    <w:p w14:paraId="483C5C98">
      <w:pPr>
        <w:spacing w:line="359" w:lineRule="auto"/>
        <w:ind w:left="4" w:firstLine="480"/>
        <w:rPr>
          <w:rFonts w:ascii="宋体" w:hAnsi="宋体" w:eastAsia="宋体" w:cs="宋体"/>
          <w:sz w:val="24"/>
          <w:szCs w:val="24"/>
        </w:rPr>
      </w:pPr>
      <w:r>
        <w:rPr>
          <w:rFonts w:ascii="宋体" w:hAnsi="宋体" w:eastAsia="宋体" w:cs="宋体"/>
          <w:spacing w:val="4"/>
          <w:sz w:val="24"/>
          <w:szCs w:val="24"/>
        </w:rPr>
        <w:t>6.2.2任何对方的技术措施、技术方案、软件</w:t>
      </w:r>
      <w:r>
        <w:rPr>
          <w:rFonts w:ascii="宋体" w:hAnsi="宋体" w:eastAsia="宋体" w:cs="宋体"/>
          <w:spacing w:val="3"/>
          <w:sz w:val="24"/>
          <w:szCs w:val="24"/>
        </w:rPr>
        <w:t>应用及开发，硬件设备的品种、</w:t>
      </w:r>
      <w:r>
        <w:rPr>
          <w:rFonts w:ascii="宋体" w:hAnsi="宋体" w:eastAsia="宋体" w:cs="宋体"/>
          <w:spacing w:val="5"/>
          <w:sz w:val="24"/>
          <w:szCs w:val="24"/>
        </w:rPr>
        <w:t>质量、数量、品牌等；</w:t>
      </w:r>
    </w:p>
    <w:p w14:paraId="1E9E94EA">
      <w:pPr>
        <w:spacing w:line="359" w:lineRule="auto"/>
        <w:ind w:right="44" w:firstLine="485"/>
        <w:rPr>
          <w:rFonts w:ascii="宋体" w:hAnsi="宋体" w:eastAsia="宋体" w:cs="宋体"/>
          <w:sz w:val="24"/>
          <w:szCs w:val="24"/>
        </w:rPr>
      </w:pPr>
      <w:r>
        <w:rPr>
          <w:rFonts w:ascii="宋体" w:hAnsi="宋体" w:eastAsia="宋体" w:cs="宋体"/>
          <w:spacing w:val="5"/>
          <w:sz w:val="24"/>
          <w:szCs w:val="24"/>
        </w:rPr>
        <w:t>6.2.3任何对方的技术秘密或专有知识、文件</w:t>
      </w:r>
      <w:r>
        <w:rPr>
          <w:rFonts w:ascii="宋体" w:hAnsi="宋体" w:eastAsia="宋体" w:cs="宋体"/>
          <w:spacing w:val="39"/>
          <w:sz w:val="24"/>
          <w:szCs w:val="24"/>
        </w:rPr>
        <w:t xml:space="preserve"> </w:t>
      </w:r>
      <w:r>
        <w:rPr>
          <w:rFonts w:ascii="宋体" w:hAnsi="宋体" w:eastAsia="宋体" w:cs="宋体"/>
          <w:spacing w:val="5"/>
          <w:sz w:val="24"/>
          <w:szCs w:val="24"/>
        </w:rPr>
        <w:t>、报告、数</w:t>
      </w:r>
      <w:r>
        <w:rPr>
          <w:rFonts w:ascii="宋体" w:hAnsi="宋体" w:eastAsia="宋体" w:cs="宋体"/>
          <w:spacing w:val="4"/>
          <w:sz w:val="24"/>
          <w:szCs w:val="24"/>
        </w:rPr>
        <w:t>据、客户软件、流</w:t>
      </w:r>
      <w:r>
        <w:rPr>
          <w:rFonts w:ascii="宋体" w:hAnsi="宋体" w:eastAsia="宋体" w:cs="宋体"/>
          <w:spacing w:val="7"/>
          <w:sz w:val="24"/>
          <w:szCs w:val="24"/>
        </w:rPr>
        <w:t>程图、数据库、发明、知识、贸易秘密。</w:t>
      </w:r>
    </w:p>
    <w:p w14:paraId="789C4DB5">
      <w:pPr>
        <w:spacing w:line="359" w:lineRule="auto"/>
        <w:ind w:left="9" w:right="51" w:firstLine="475"/>
        <w:rPr>
          <w:rFonts w:ascii="宋体" w:hAnsi="宋体" w:eastAsia="宋体" w:cs="宋体"/>
          <w:sz w:val="24"/>
          <w:szCs w:val="24"/>
        </w:rPr>
      </w:pPr>
      <w:r>
        <w:rPr>
          <w:rFonts w:ascii="宋体" w:hAnsi="宋体" w:eastAsia="宋体" w:cs="宋体"/>
          <w:spacing w:val="9"/>
          <w:sz w:val="24"/>
          <w:szCs w:val="24"/>
        </w:rPr>
        <w:t>6.3乙方应根据甲方的要求签署相应的保密协议，保密协议与本条款存在不</w:t>
      </w:r>
      <w:r>
        <w:rPr>
          <w:rFonts w:ascii="宋体" w:hAnsi="宋体" w:eastAsia="宋体" w:cs="宋体"/>
          <w:spacing w:val="5"/>
          <w:sz w:val="24"/>
          <w:szCs w:val="24"/>
        </w:rPr>
        <w:t>一致的，以保密协议为准。</w:t>
      </w:r>
    </w:p>
    <w:p w14:paraId="4B9C5E4C">
      <w:pPr>
        <w:spacing w:line="220" w:lineRule="auto"/>
        <w:ind w:left="6"/>
        <w:rPr>
          <w:rFonts w:ascii="宋体" w:hAnsi="宋体" w:eastAsia="宋体" w:cs="宋体"/>
          <w:sz w:val="24"/>
          <w:szCs w:val="24"/>
        </w:rPr>
      </w:pPr>
      <w:r>
        <w:rPr>
          <w:rFonts w:ascii="宋体" w:hAnsi="宋体" w:eastAsia="宋体" w:cs="宋体"/>
          <w:b/>
          <w:bCs/>
          <w:spacing w:val="-2"/>
          <w:sz w:val="24"/>
          <w:szCs w:val="24"/>
        </w:rPr>
        <w:t>7.</w:t>
      </w:r>
      <w:r>
        <w:rPr>
          <w:rFonts w:ascii="宋体" w:hAnsi="宋体" w:eastAsia="宋体" w:cs="宋体"/>
          <w:spacing w:val="33"/>
          <w:sz w:val="24"/>
          <w:szCs w:val="24"/>
        </w:rPr>
        <w:t xml:space="preserve"> </w:t>
      </w:r>
      <w:r>
        <w:rPr>
          <w:rFonts w:ascii="宋体" w:hAnsi="宋体" w:eastAsia="宋体" w:cs="宋体"/>
          <w:b/>
          <w:bCs/>
          <w:spacing w:val="-2"/>
          <w:sz w:val="24"/>
          <w:szCs w:val="24"/>
        </w:rPr>
        <w:t>质量保证</w:t>
      </w:r>
    </w:p>
    <w:p w14:paraId="1B837D6A">
      <w:pPr>
        <w:spacing w:before="182" w:line="219" w:lineRule="auto"/>
        <w:ind w:left="493"/>
        <w:rPr>
          <w:rFonts w:ascii="宋体" w:hAnsi="宋体" w:eastAsia="宋体" w:cs="宋体"/>
          <w:sz w:val="24"/>
          <w:szCs w:val="24"/>
        </w:rPr>
      </w:pPr>
      <w:r>
        <w:rPr>
          <w:rFonts w:ascii="宋体" w:hAnsi="宋体" w:eastAsia="宋体" w:cs="宋体"/>
          <w:spacing w:val="3"/>
          <w:sz w:val="24"/>
          <w:szCs w:val="24"/>
        </w:rPr>
        <w:t>7.1货物质量保证</w:t>
      </w:r>
    </w:p>
    <w:p w14:paraId="26075813">
      <w:pPr>
        <w:spacing w:before="184" w:line="358" w:lineRule="auto"/>
        <w:ind w:left="5" w:right="53" w:firstLine="486"/>
        <w:rPr>
          <w:rFonts w:ascii="宋体" w:hAnsi="宋体" w:eastAsia="宋体" w:cs="宋体"/>
          <w:sz w:val="24"/>
          <w:szCs w:val="24"/>
        </w:rPr>
      </w:pPr>
      <w:r>
        <w:rPr>
          <w:rFonts w:ascii="宋体" w:hAnsi="宋体" w:eastAsia="宋体" w:cs="宋体"/>
          <w:spacing w:val="7"/>
          <w:sz w:val="24"/>
          <w:szCs w:val="24"/>
        </w:rPr>
        <w:t>7.</w:t>
      </w:r>
      <w:r>
        <w:rPr>
          <w:rFonts w:ascii="宋体" w:hAnsi="宋体" w:eastAsia="宋体" w:cs="宋体"/>
          <w:spacing w:val="-55"/>
          <w:sz w:val="24"/>
          <w:szCs w:val="24"/>
        </w:rPr>
        <w:t xml:space="preserve"> </w:t>
      </w:r>
      <w:r>
        <w:rPr>
          <w:rFonts w:ascii="宋体" w:hAnsi="宋体" w:eastAsia="宋体" w:cs="宋体"/>
          <w:spacing w:val="7"/>
          <w:sz w:val="24"/>
          <w:szCs w:val="24"/>
        </w:rPr>
        <w:t>1.1乙方必须保证货物是全新、未使用过的，并完全符合强制性的国家技</w:t>
      </w:r>
      <w:r>
        <w:rPr>
          <w:rFonts w:ascii="宋体" w:hAnsi="宋体" w:eastAsia="宋体" w:cs="宋体"/>
          <w:spacing w:val="8"/>
          <w:sz w:val="24"/>
          <w:szCs w:val="24"/>
        </w:rPr>
        <w:t>术质量规范和合同规定的质量、规格、性能和技术规范等的要求。</w:t>
      </w:r>
    </w:p>
    <w:p w14:paraId="38BAC9DB">
      <w:pPr>
        <w:spacing w:before="1" w:line="360" w:lineRule="auto"/>
        <w:ind w:right="25" w:firstLine="491"/>
        <w:rPr>
          <w:rFonts w:ascii="宋体" w:hAnsi="宋体" w:eastAsia="宋体" w:cs="宋体"/>
          <w:sz w:val="24"/>
          <w:szCs w:val="24"/>
        </w:rPr>
      </w:pPr>
      <w:r>
        <w:rPr>
          <w:rFonts w:ascii="宋体" w:hAnsi="宋体" w:eastAsia="宋体" w:cs="宋体"/>
          <w:spacing w:val="7"/>
          <w:sz w:val="24"/>
          <w:szCs w:val="24"/>
        </w:rPr>
        <w:t>7.</w:t>
      </w:r>
      <w:r>
        <w:rPr>
          <w:rFonts w:ascii="宋体" w:hAnsi="宋体" w:eastAsia="宋体" w:cs="宋体"/>
          <w:spacing w:val="-55"/>
          <w:sz w:val="24"/>
          <w:szCs w:val="24"/>
        </w:rPr>
        <w:t xml:space="preserve"> </w:t>
      </w:r>
      <w:r>
        <w:rPr>
          <w:rFonts w:ascii="宋体" w:hAnsi="宋体" w:eastAsia="宋体" w:cs="宋体"/>
          <w:spacing w:val="7"/>
          <w:sz w:val="24"/>
          <w:szCs w:val="24"/>
        </w:rPr>
        <w:t>1.2乙方须保证所提供的货物经正确安装、正常运转和保养，在其使用寿命期内须具有符合质量要求和产品说明书的性</w:t>
      </w:r>
      <w:r>
        <w:rPr>
          <w:rFonts w:ascii="宋体" w:hAnsi="宋体" w:eastAsia="宋体" w:cs="宋体"/>
          <w:spacing w:val="6"/>
          <w:sz w:val="24"/>
          <w:szCs w:val="24"/>
        </w:rPr>
        <w:t>能。在货物质量保证期之内，乙方</w:t>
      </w:r>
      <w:r>
        <w:rPr>
          <w:rFonts w:ascii="宋体" w:hAnsi="宋体" w:eastAsia="宋体" w:cs="宋体"/>
          <w:spacing w:val="7"/>
          <w:sz w:val="24"/>
          <w:szCs w:val="24"/>
        </w:rPr>
        <w:t>须对由于设计、工艺或材料的缺陷而发生的任</w:t>
      </w:r>
      <w:r>
        <w:rPr>
          <w:rFonts w:ascii="宋体" w:hAnsi="宋体" w:eastAsia="宋体" w:cs="宋体"/>
          <w:spacing w:val="6"/>
          <w:sz w:val="24"/>
          <w:szCs w:val="24"/>
        </w:rPr>
        <w:t>何不足或故障负责，并免费予以改</w:t>
      </w:r>
    </w:p>
    <w:p w14:paraId="256E2589">
      <w:pPr>
        <w:spacing w:line="360" w:lineRule="auto"/>
        <w:rPr>
          <w:rFonts w:ascii="宋体" w:hAnsi="宋体" w:eastAsia="宋体" w:cs="宋体"/>
          <w:sz w:val="24"/>
          <w:szCs w:val="24"/>
        </w:rPr>
        <w:sectPr>
          <w:footerReference r:id="rId35" w:type="default"/>
          <w:pgSz w:w="11906" w:h="16839"/>
          <w:pgMar w:top="1417" w:right="1642" w:bottom="1162" w:left="1606" w:header="0" w:footer="917" w:gutter="0"/>
          <w:pgNumType w:fmt="decimal"/>
          <w:cols w:space="720" w:num="1"/>
        </w:sectPr>
      </w:pPr>
    </w:p>
    <w:p w14:paraId="7CF10B2F">
      <w:pPr>
        <w:spacing w:before="48" w:line="220" w:lineRule="auto"/>
        <w:rPr>
          <w:rFonts w:ascii="宋体" w:hAnsi="宋体" w:eastAsia="宋体" w:cs="宋体"/>
          <w:sz w:val="24"/>
          <w:szCs w:val="24"/>
        </w:rPr>
      </w:pPr>
      <w:r>
        <w:rPr>
          <w:rFonts w:ascii="宋体" w:hAnsi="宋体" w:eastAsia="宋体" w:cs="宋体"/>
          <w:spacing w:val="2"/>
          <w:sz w:val="24"/>
          <w:szCs w:val="24"/>
        </w:rPr>
        <w:t>进或更换。</w:t>
      </w:r>
    </w:p>
    <w:p w14:paraId="76E334D0">
      <w:pPr>
        <w:spacing w:before="181" w:line="359" w:lineRule="auto"/>
        <w:ind w:left="3" w:right="15" w:firstLine="491"/>
        <w:rPr>
          <w:rFonts w:ascii="宋体" w:hAnsi="宋体" w:eastAsia="宋体" w:cs="宋体"/>
          <w:sz w:val="24"/>
          <w:szCs w:val="24"/>
        </w:rPr>
      </w:pPr>
      <w:r>
        <w:rPr>
          <w:rFonts w:ascii="宋体" w:hAnsi="宋体" w:eastAsia="宋体" w:cs="宋体"/>
          <w:spacing w:val="7"/>
          <w:sz w:val="24"/>
          <w:szCs w:val="24"/>
        </w:rPr>
        <w:t>7.</w:t>
      </w:r>
      <w:r>
        <w:rPr>
          <w:rFonts w:ascii="宋体" w:hAnsi="宋体" w:eastAsia="宋体" w:cs="宋体"/>
          <w:spacing w:val="-55"/>
          <w:sz w:val="24"/>
          <w:szCs w:val="24"/>
        </w:rPr>
        <w:t xml:space="preserve"> </w:t>
      </w:r>
      <w:r>
        <w:rPr>
          <w:rFonts w:ascii="宋体" w:hAnsi="宋体" w:eastAsia="宋体" w:cs="宋体"/>
          <w:spacing w:val="7"/>
          <w:sz w:val="24"/>
          <w:szCs w:val="24"/>
        </w:rPr>
        <w:t>1.3根据乙方按检验标准自己检验结果或委托有资质的相关质检机构的检验结果，发现货物的数量、质量、规格与合同</w:t>
      </w:r>
      <w:r>
        <w:rPr>
          <w:rFonts w:ascii="宋体" w:hAnsi="宋体" w:eastAsia="宋体" w:cs="宋体"/>
          <w:spacing w:val="6"/>
          <w:sz w:val="24"/>
          <w:szCs w:val="24"/>
        </w:rPr>
        <w:t>不符；或者在质量保证期内，证实</w:t>
      </w:r>
      <w:r>
        <w:rPr>
          <w:rFonts w:ascii="宋体" w:hAnsi="宋体" w:eastAsia="宋体" w:cs="宋体"/>
          <w:spacing w:val="7"/>
          <w:sz w:val="24"/>
          <w:szCs w:val="24"/>
        </w:rPr>
        <w:t>货物存在缺陷，包括潜在的缺陷或使用不符合</w:t>
      </w:r>
      <w:r>
        <w:rPr>
          <w:rFonts w:ascii="宋体" w:hAnsi="宋体" w:eastAsia="宋体" w:cs="宋体"/>
          <w:spacing w:val="6"/>
          <w:sz w:val="24"/>
          <w:szCs w:val="24"/>
        </w:rPr>
        <w:t>要求的材料等，甲方应书面通知乙</w:t>
      </w:r>
      <w:r>
        <w:rPr>
          <w:rFonts w:ascii="宋体" w:hAnsi="宋体" w:eastAsia="宋体" w:cs="宋体"/>
          <w:spacing w:val="7"/>
          <w:sz w:val="24"/>
          <w:szCs w:val="24"/>
        </w:rPr>
        <w:t>方。接到上述通知后，乙方应及时免费更换或</w:t>
      </w:r>
      <w:r>
        <w:rPr>
          <w:rFonts w:ascii="宋体" w:hAnsi="宋体" w:eastAsia="宋体" w:cs="宋体"/>
          <w:spacing w:val="6"/>
          <w:sz w:val="24"/>
          <w:szCs w:val="24"/>
        </w:rPr>
        <w:t>修理破损货物。乙方在甲方发出质</w:t>
      </w:r>
      <w:r>
        <w:rPr>
          <w:rFonts w:ascii="宋体" w:hAnsi="宋体" w:eastAsia="宋体" w:cs="宋体"/>
          <w:spacing w:val="2"/>
          <w:sz w:val="24"/>
          <w:szCs w:val="24"/>
        </w:rPr>
        <w:t>量异议通知后，未作答复，</w:t>
      </w:r>
      <w:r>
        <w:rPr>
          <w:rFonts w:ascii="宋体" w:hAnsi="宋体" w:eastAsia="宋体" w:cs="宋体"/>
          <w:spacing w:val="60"/>
          <w:sz w:val="24"/>
          <w:szCs w:val="24"/>
        </w:rPr>
        <w:t xml:space="preserve"> </w:t>
      </w:r>
      <w:r>
        <w:rPr>
          <w:rFonts w:ascii="宋体" w:hAnsi="宋体" w:eastAsia="宋体" w:cs="宋体"/>
          <w:spacing w:val="2"/>
          <w:sz w:val="24"/>
          <w:szCs w:val="24"/>
        </w:rPr>
        <w:t>甲方在通知书中所提出的要求应视为已被乙方接受。</w:t>
      </w:r>
    </w:p>
    <w:p w14:paraId="64A6DDE4">
      <w:pPr>
        <w:spacing w:line="359" w:lineRule="auto"/>
        <w:ind w:left="4" w:right="36" w:firstLine="490"/>
        <w:rPr>
          <w:rFonts w:ascii="宋体" w:hAnsi="宋体" w:eastAsia="宋体" w:cs="宋体"/>
          <w:sz w:val="24"/>
          <w:szCs w:val="24"/>
        </w:rPr>
      </w:pPr>
      <w:r>
        <w:rPr>
          <w:rFonts w:ascii="宋体" w:hAnsi="宋体" w:eastAsia="宋体" w:cs="宋体"/>
          <w:spacing w:val="4"/>
          <w:sz w:val="24"/>
          <w:szCs w:val="24"/>
        </w:rPr>
        <w:t>7.1.4乙方在收到通知后虽答复，但没有弥补缺陷，</w:t>
      </w:r>
      <w:r>
        <w:rPr>
          <w:rFonts w:ascii="宋体" w:hAnsi="宋体" w:eastAsia="宋体" w:cs="宋体"/>
          <w:spacing w:val="55"/>
          <w:sz w:val="24"/>
          <w:szCs w:val="24"/>
        </w:rPr>
        <w:t xml:space="preserve"> </w:t>
      </w:r>
      <w:r>
        <w:rPr>
          <w:rFonts w:ascii="宋体" w:hAnsi="宋体" w:eastAsia="宋体" w:cs="宋体"/>
          <w:spacing w:val="4"/>
          <w:sz w:val="24"/>
          <w:szCs w:val="24"/>
        </w:rPr>
        <w:t>甲方可采取必要的补救</w:t>
      </w:r>
      <w:r>
        <w:rPr>
          <w:rFonts w:ascii="宋体" w:hAnsi="宋体" w:eastAsia="宋体" w:cs="宋体"/>
          <w:spacing w:val="7"/>
          <w:sz w:val="24"/>
          <w:szCs w:val="24"/>
        </w:rPr>
        <w:t>措施，但由此引发的风险和费用将由乙方承</w:t>
      </w:r>
      <w:r>
        <w:rPr>
          <w:rFonts w:ascii="宋体" w:hAnsi="宋体" w:eastAsia="宋体" w:cs="宋体"/>
          <w:spacing w:val="6"/>
          <w:sz w:val="24"/>
          <w:szCs w:val="24"/>
        </w:rPr>
        <w:t>担。甲方可从合同款或乙方提交的履</w:t>
      </w:r>
      <w:r>
        <w:rPr>
          <w:rFonts w:ascii="宋体" w:hAnsi="宋体" w:eastAsia="宋体" w:cs="宋体"/>
          <w:spacing w:val="7"/>
          <w:sz w:val="24"/>
          <w:szCs w:val="24"/>
        </w:rPr>
        <w:t>约保证金中扣款，不足部分，甲方有权要求</w:t>
      </w:r>
      <w:r>
        <w:rPr>
          <w:rFonts w:ascii="宋体" w:hAnsi="宋体" w:eastAsia="宋体" w:cs="宋体"/>
          <w:spacing w:val="6"/>
          <w:sz w:val="24"/>
          <w:szCs w:val="24"/>
        </w:rPr>
        <w:t>乙方赔偿。甲方根据合同规定对卖方行使的其他权力不受影响。</w:t>
      </w:r>
    </w:p>
    <w:p w14:paraId="69014E80">
      <w:pPr>
        <w:spacing w:line="359" w:lineRule="auto"/>
        <w:ind w:left="17" w:right="55" w:firstLine="480"/>
        <w:rPr>
          <w:rFonts w:ascii="宋体" w:hAnsi="宋体" w:eastAsia="宋体" w:cs="宋体"/>
          <w:sz w:val="24"/>
          <w:szCs w:val="24"/>
        </w:rPr>
      </w:pPr>
      <w:r>
        <w:rPr>
          <w:rFonts w:ascii="宋体" w:hAnsi="宋体" w:eastAsia="宋体" w:cs="宋体"/>
          <w:spacing w:val="5"/>
          <w:sz w:val="24"/>
          <w:szCs w:val="24"/>
        </w:rPr>
        <w:t>7.1.5 合同条款下货物的质量保证期自货物通过最终验收起算，合同另行规</w:t>
      </w:r>
      <w:r>
        <w:rPr>
          <w:rFonts w:ascii="宋体" w:hAnsi="宋体" w:eastAsia="宋体" w:cs="宋体"/>
          <w:spacing w:val="-2"/>
          <w:sz w:val="24"/>
          <w:szCs w:val="24"/>
        </w:rPr>
        <w:t>定除外。</w:t>
      </w:r>
    </w:p>
    <w:p w14:paraId="05B31F3D">
      <w:pPr>
        <w:spacing w:line="219" w:lineRule="auto"/>
        <w:ind w:left="497"/>
        <w:rPr>
          <w:rFonts w:ascii="宋体" w:hAnsi="宋体" w:eastAsia="宋体" w:cs="宋体"/>
          <w:sz w:val="24"/>
          <w:szCs w:val="24"/>
        </w:rPr>
      </w:pPr>
      <w:r>
        <w:rPr>
          <w:rFonts w:ascii="宋体" w:hAnsi="宋体" w:eastAsia="宋体" w:cs="宋体"/>
          <w:spacing w:val="4"/>
          <w:sz w:val="24"/>
          <w:szCs w:val="24"/>
        </w:rPr>
        <w:t>7.2辅助服务质量保证</w:t>
      </w:r>
    </w:p>
    <w:p w14:paraId="350A0A27">
      <w:pPr>
        <w:spacing w:before="182" w:line="359" w:lineRule="auto"/>
        <w:ind w:left="3" w:right="31" w:firstLine="491"/>
        <w:rPr>
          <w:rFonts w:ascii="宋体" w:hAnsi="宋体" w:eastAsia="宋体" w:cs="宋体"/>
          <w:sz w:val="24"/>
          <w:szCs w:val="24"/>
        </w:rPr>
      </w:pPr>
      <w:r>
        <w:rPr>
          <w:rFonts w:ascii="宋体" w:hAnsi="宋体" w:eastAsia="宋体" w:cs="宋体"/>
          <w:spacing w:val="9"/>
          <w:sz w:val="24"/>
          <w:szCs w:val="24"/>
        </w:rPr>
        <w:t>7.2.1乙方保证免费提供合同条款下的软件产品原厂商至少一年</w:t>
      </w:r>
      <w:r>
        <w:rPr>
          <w:rFonts w:ascii="宋体" w:hAnsi="宋体" w:eastAsia="宋体" w:cs="宋体"/>
          <w:spacing w:val="8"/>
          <w:sz w:val="24"/>
          <w:szCs w:val="24"/>
        </w:rPr>
        <w:t>软件全部功</w:t>
      </w:r>
      <w:r>
        <w:rPr>
          <w:rFonts w:ascii="宋体" w:hAnsi="宋体" w:eastAsia="宋体" w:cs="宋体"/>
          <w:spacing w:val="5"/>
          <w:sz w:val="24"/>
          <w:szCs w:val="24"/>
        </w:rPr>
        <w:t>能及其换代产品的升级与技术支持服务</w:t>
      </w:r>
      <w:r>
        <w:rPr>
          <w:rFonts w:ascii="宋体" w:hAnsi="宋体" w:eastAsia="宋体" w:cs="宋体"/>
          <w:spacing w:val="64"/>
          <w:sz w:val="24"/>
          <w:szCs w:val="24"/>
        </w:rPr>
        <w:t xml:space="preserve"> </w:t>
      </w:r>
      <w:r>
        <w:rPr>
          <w:rFonts w:ascii="宋体" w:hAnsi="宋体" w:eastAsia="宋体" w:cs="宋体"/>
          <w:spacing w:val="5"/>
          <w:sz w:val="24"/>
          <w:szCs w:val="24"/>
        </w:rPr>
        <w:t>(包含任何版本升级、产品换代</w:t>
      </w:r>
      <w:r>
        <w:rPr>
          <w:rFonts w:ascii="宋体" w:hAnsi="宋体" w:eastAsia="宋体" w:cs="宋体"/>
          <w:spacing w:val="4"/>
          <w:sz w:val="24"/>
          <w:szCs w:val="24"/>
        </w:rPr>
        <w:t>、更新及</w:t>
      </w:r>
      <w:r>
        <w:rPr>
          <w:rFonts w:ascii="宋体" w:hAnsi="宋体" w:eastAsia="宋体" w:cs="宋体"/>
          <w:spacing w:val="6"/>
          <w:sz w:val="24"/>
          <w:szCs w:val="24"/>
        </w:rPr>
        <w:t>在原有产品基础上的拆解、完善、合并所产生的新产品，提供升级产品介质及授</w:t>
      </w:r>
      <w:r>
        <w:rPr>
          <w:rFonts w:ascii="宋体" w:hAnsi="宋体" w:eastAsia="宋体" w:cs="宋体"/>
          <w:spacing w:val="5"/>
          <w:sz w:val="24"/>
          <w:szCs w:val="24"/>
        </w:rPr>
        <w:t>权，要求原厂商承诺，并加盖原厂商公章)</w:t>
      </w:r>
      <w:r>
        <w:rPr>
          <w:rFonts w:ascii="宋体" w:hAnsi="宋体" w:eastAsia="宋体" w:cs="宋体"/>
          <w:spacing w:val="60"/>
          <w:sz w:val="24"/>
          <w:szCs w:val="24"/>
        </w:rPr>
        <w:t xml:space="preserve"> </w:t>
      </w:r>
      <w:r>
        <w:rPr>
          <w:rFonts w:ascii="宋体" w:hAnsi="宋体" w:eastAsia="宋体" w:cs="宋体"/>
          <w:spacing w:val="5"/>
          <w:sz w:val="24"/>
          <w:szCs w:val="24"/>
        </w:rPr>
        <w:t>，不得出现因货物停售、转产而无法提供上述支持服务。</w:t>
      </w:r>
    </w:p>
    <w:p w14:paraId="5BD54405">
      <w:pPr>
        <w:spacing w:before="1" w:line="359" w:lineRule="auto"/>
        <w:ind w:left="9" w:right="10" w:firstLine="485"/>
        <w:rPr>
          <w:rFonts w:ascii="宋体" w:hAnsi="宋体" w:eastAsia="宋体" w:cs="宋体"/>
          <w:sz w:val="24"/>
          <w:szCs w:val="24"/>
        </w:rPr>
      </w:pPr>
      <w:r>
        <w:rPr>
          <w:rFonts w:ascii="宋体" w:hAnsi="宋体" w:eastAsia="宋体" w:cs="宋体"/>
          <w:spacing w:val="3"/>
          <w:sz w:val="24"/>
          <w:szCs w:val="24"/>
        </w:rPr>
        <w:t>7.2.2乙方应保证合同条款下所提供的服务包括培训、安装指导、单机调试、</w:t>
      </w:r>
      <w:r>
        <w:rPr>
          <w:rFonts w:ascii="宋体" w:hAnsi="宋体" w:eastAsia="宋体" w:cs="宋体"/>
          <w:spacing w:val="2"/>
          <w:sz w:val="24"/>
          <w:szCs w:val="24"/>
        </w:rPr>
        <w:t xml:space="preserve">系统联调和试验等，按合同规定方式进行，并保证不存在因乙方工作人员的过失  </w:t>
      </w:r>
      <w:r>
        <w:rPr>
          <w:rFonts w:ascii="宋体" w:hAnsi="宋体" w:eastAsia="宋体" w:cs="宋体"/>
          <w:spacing w:val="4"/>
          <w:sz w:val="24"/>
          <w:szCs w:val="24"/>
        </w:rPr>
        <w:t>、 错误或疏忽而产生的缺陷。</w:t>
      </w:r>
    </w:p>
    <w:p w14:paraId="2AB2401D">
      <w:pPr>
        <w:spacing w:line="220" w:lineRule="auto"/>
        <w:ind w:left="5"/>
        <w:rPr>
          <w:rFonts w:ascii="宋体" w:hAnsi="宋体" w:eastAsia="宋体" w:cs="宋体"/>
          <w:sz w:val="24"/>
          <w:szCs w:val="24"/>
        </w:rPr>
      </w:pPr>
      <w:r>
        <w:rPr>
          <w:rFonts w:ascii="宋体" w:hAnsi="宋体" w:eastAsia="宋体" w:cs="宋体"/>
          <w:b/>
          <w:bCs/>
          <w:spacing w:val="2"/>
          <w:sz w:val="24"/>
          <w:szCs w:val="24"/>
        </w:rPr>
        <w:t>8.包装要求</w:t>
      </w:r>
    </w:p>
    <w:p w14:paraId="79EAA896">
      <w:pPr>
        <w:spacing w:before="179" w:line="360" w:lineRule="auto"/>
        <w:ind w:right="71" w:firstLine="485"/>
        <w:rPr>
          <w:rFonts w:ascii="宋体" w:hAnsi="宋体" w:eastAsia="宋体" w:cs="宋体"/>
          <w:sz w:val="24"/>
          <w:szCs w:val="24"/>
        </w:rPr>
      </w:pPr>
      <w:r>
        <w:rPr>
          <w:rFonts w:ascii="宋体" w:hAnsi="宋体" w:eastAsia="宋体" w:cs="宋体"/>
          <w:spacing w:val="11"/>
          <w:sz w:val="24"/>
          <w:szCs w:val="24"/>
        </w:rPr>
        <w:t>8.1</w:t>
      </w:r>
      <w:r>
        <w:rPr>
          <w:rFonts w:ascii="宋体" w:hAnsi="宋体" w:eastAsia="宋体" w:cs="宋体"/>
          <w:spacing w:val="58"/>
          <w:sz w:val="24"/>
          <w:szCs w:val="24"/>
        </w:rPr>
        <w:t xml:space="preserve"> </w:t>
      </w:r>
      <w:r>
        <w:rPr>
          <w:rFonts w:ascii="宋体" w:hAnsi="宋体" w:eastAsia="宋体" w:cs="宋体"/>
          <w:spacing w:val="11"/>
          <w:sz w:val="24"/>
          <w:szCs w:val="24"/>
        </w:rPr>
        <w:t>除合同另有约定外,乙方提供的全部货物,均应采用本行业通用的方式</w:t>
      </w:r>
      <w:r>
        <w:rPr>
          <w:rFonts w:ascii="宋体" w:hAnsi="宋体" w:eastAsia="宋体" w:cs="宋体"/>
          <w:spacing w:val="8"/>
          <w:sz w:val="24"/>
          <w:szCs w:val="24"/>
        </w:rPr>
        <w:t>进行包装，且该包装应符合国家有关包装的法律、法规的规定。</w:t>
      </w:r>
    </w:p>
    <w:p w14:paraId="272F136F">
      <w:pPr>
        <w:spacing w:before="3" w:line="358" w:lineRule="auto"/>
        <w:ind w:left="7" w:right="36" w:firstLine="480"/>
        <w:rPr>
          <w:rFonts w:ascii="宋体" w:hAnsi="宋体" w:eastAsia="宋体" w:cs="宋体"/>
          <w:sz w:val="24"/>
          <w:szCs w:val="24"/>
        </w:rPr>
      </w:pPr>
      <w:r>
        <w:rPr>
          <w:rFonts w:ascii="宋体" w:hAnsi="宋体" w:eastAsia="宋体" w:cs="宋体"/>
          <w:spacing w:val="6"/>
          <w:sz w:val="24"/>
          <w:szCs w:val="24"/>
        </w:rPr>
        <w:t>8.2 包装应适应于远距离运输，并有良好的防潮、防震、防锈</w:t>
      </w:r>
      <w:r>
        <w:rPr>
          <w:rFonts w:ascii="宋体" w:hAnsi="宋体" w:eastAsia="宋体" w:cs="宋体"/>
          <w:spacing w:val="5"/>
          <w:sz w:val="24"/>
          <w:szCs w:val="24"/>
        </w:rPr>
        <w:t>和防粗暴装卸</w:t>
      </w:r>
      <w:r>
        <w:rPr>
          <w:rFonts w:ascii="宋体" w:hAnsi="宋体" w:eastAsia="宋体" w:cs="宋体"/>
          <w:spacing w:val="6"/>
          <w:sz w:val="24"/>
          <w:szCs w:val="24"/>
        </w:rPr>
        <w:t>等保护措施，以确保货物安全运抵现场。由于包装不善所引起的货物锈蚀、损坏</w:t>
      </w:r>
      <w:r>
        <w:rPr>
          <w:rFonts w:ascii="宋体" w:hAnsi="宋体" w:eastAsia="宋体" w:cs="宋体"/>
          <w:spacing w:val="5"/>
          <w:sz w:val="24"/>
          <w:szCs w:val="24"/>
        </w:rPr>
        <w:t>和损失均由乙方承担。</w:t>
      </w:r>
    </w:p>
    <w:p w14:paraId="60A78F16">
      <w:pPr>
        <w:spacing w:line="359" w:lineRule="auto"/>
        <w:ind w:left="28" w:firstLine="551"/>
        <w:rPr>
          <w:rFonts w:ascii="宋体" w:hAnsi="宋体" w:eastAsia="宋体" w:cs="宋体"/>
          <w:sz w:val="24"/>
          <w:szCs w:val="24"/>
        </w:rPr>
      </w:pPr>
      <w:r>
        <w:rPr>
          <w:rFonts w:ascii="宋体" w:hAnsi="宋体" w:eastAsia="宋体" w:cs="宋体"/>
          <w:spacing w:val="5"/>
          <w:sz w:val="24"/>
          <w:szCs w:val="24"/>
        </w:rPr>
        <w:t>乙方应提供货物运至合同规定的最终目的地所需要的包装，以防止货物在转</w:t>
      </w:r>
      <w:r>
        <w:rPr>
          <w:rFonts w:ascii="宋体" w:hAnsi="宋体" w:eastAsia="宋体" w:cs="宋体"/>
          <w:spacing w:val="3"/>
          <w:sz w:val="24"/>
          <w:szCs w:val="24"/>
        </w:rPr>
        <w:t>运中损坏或变质。</w:t>
      </w:r>
    </w:p>
    <w:p w14:paraId="2257795F">
      <w:pPr>
        <w:spacing w:before="1" w:line="218" w:lineRule="auto"/>
        <w:ind w:left="487"/>
        <w:rPr>
          <w:rFonts w:ascii="宋体" w:hAnsi="宋体" w:eastAsia="宋体" w:cs="宋体"/>
          <w:sz w:val="24"/>
          <w:szCs w:val="24"/>
        </w:rPr>
      </w:pPr>
      <w:r>
        <w:rPr>
          <w:rFonts w:ascii="宋体" w:hAnsi="宋体" w:eastAsia="宋体" w:cs="宋体"/>
          <w:spacing w:val="5"/>
          <w:sz w:val="24"/>
          <w:szCs w:val="24"/>
        </w:rPr>
        <w:t>8.3</w:t>
      </w:r>
      <w:r>
        <w:rPr>
          <w:rFonts w:ascii="宋体" w:hAnsi="宋体" w:eastAsia="宋体" w:cs="宋体"/>
          <w:spacing w:val="52"/>
          <w:sz w:val="24"/>
          <w:szCs w:val="24"/>
        </w:rPr>
        <w:t xml:space="preserve"> </w:t>
      </w:r>
      <w:r>
        <w:rPr>
          <w:rFonts w:ascii="宋体" w:hAnsi="宋体" w:eastAsia="宋体" w:cs="宋体"/>
          <w:spacing w:val="5"/>
          <w:sz w:val="24"/>
          <w:szCs w:val="24"/>
        </w:rPr>
        <w:t>乙方所提供的货物包装均为出厂时原包装。</w:t>
      </w:r>
    </w:p>
    <w:p w14:paraId="0CFE4925">
      <w:pPr>
        <w:spacing w:line="218" w:lineRule="auto"/>
        <w:rPr>
          <w:rFonts w:ascii="宋体" w:hAnsi="宋体" w:eastAsia="宋体" w:cs="宋体"/>
          <w:sz w:val="24"/>
          <w:szCs w:val="24"/>
        </w:rPr>
        <w:sectPr>
          <w:footerReference r:id="rId36" w:type="default"/>
          <w:pgSz w:w="11906" w:h="16839"/>
          <w:pgMar w:top="1417" w:right="1631" w:bottom="1162" w:left="1603" w:header="0" w:footer="917" w:gutter="0"/>
          <w:pgNumType w:fmt="decimal"/>
          <w:cols w:space="720" w:num="1"/>
        </w:sectPr>
      </w:pPr>
    </w:p>
    <w:p w14:paraId="4685B075">
      <w:pPr>
        <w:spacing w:before="48" w:line="359" w:lineRule="auto"/>
        <w:ind w:left="7" w:right="19" w:firstLine="478"/>
        <w:rPr>
          <w:rFonts w:ascii="宋体" w:hAnsi="宋体" w:eastAsia="宋体" w:cs="宋体"/>
          <w:sz w:val="24"/>
          <w:szCs w:val="24"/>
        </w:rPr>
      </w:pPr>
      <w:r>
        <w:rPr>
          <w:rFonts w:ascii="宋体" w:hAnsi="宋体" w:eastAsia="宋体" w:cs="宋体"/>
          <w:spacing w:val="5"/>
          <w:sz w:val="24"/>
          <w:szCs w:val="24"/>
        </w:rPr>
        <w:t>8.4</w:t>
      </w:r>
      <w:r>
        <w:rPr>
          <w:rFonts w:ascii="宋体" w:hAnsi="宋体" w:eastAsia="宋体" w:cs="宋体"/>
          <w:spacing w:val="47"/>
          <w:sz w:val="24"/>
          <w:szCs w:val="24"/>
        </w:rPr>
        <w:t xml:space="preserve"> </w:t>
      </w:r>
      <w:r>
        <w:rPr>
          <w:rFonts w:ascii="宋体" w:hAnsi="宋体" w:eastAsia="宋体" w:cs="宋体"/>
          <w:spacing w:val="5"/>
          <w:sz w:val="24"/>
          <w:szCs w:val="24"/>
        </w:rPr>
        <w:t>乙方所提供货物必须附有质量合格证，装箱清</w:t>
      </w:r>
      <w:r>
        <w:rPr>
          <w:rFonts w:ascii="宋体" w:hAnsi="宋体" w:eastAsia="宋体" w:cs="宋体"/>
          <w:spacing w:val="4"/>
          <w:sz w:val="24"/>
          <w:szCs w:val="24"/>
        </w:rPr>
        <w:t>单，主机、附件、各种零</w:t>
      </w:r>
      <w:r>
        <w:rPr>
          <w:rFonts w:ascii="宋体" w:hAnsi="宋体" w:eastAsia="宋体" w:cs="宋体"/>
          <w:spacing w:val="8"/>
          <w:sz w:val="24"/>
          <w:szCs w:val="24"/>
        </w:rPr>
        <w:t>部件和消耗品，有清楚的与装箱单相对应的名</w:t>
      </w:r>
      <w:r>
        <w:rPr>
          <w:rFonts w:ascii="宋体" w:hAnsi="宋体" w:eastAsia="宋体" w:cs="宋体"/>
          <w:spacing w:val="7"/>
          <w:sz w:val="24"/>
          <w:szCs w:val="24"/>
        </w:rPr>
        <w:t>称和编号。</w:t>
      </w:r>
    </w:p>
    <w:p w14:paraId="57FF0E14">
      <w:pPr>
        <w:spacing w:line="359" w:lineRule="auto"/>
        <w:ind w:left="15" w:right="19" w:firstLine="470"/>
        <w:rPr>
          <w:rFonts w:ascii="宋体" w:hAnsi="宋体" w:eastAsia="宋体" w:cs="宋体"/>
          <w:sz w:val="24"/>
          <w:szCs w:val="24"/>
        </w:rPr>
      </w:pPr>
      <w:r>
        <w:rPr>
          <w:rFonts w:ascii="宋体" w:hAnsi="宋体" w:eastAsia="宋体" w:cs="宋体"/>
          <w:spacing w:val="6"/>
          <w:sz w:val="24"/>
          <w:szCs w:val="24"/>
        </w:rPr>
        <w:t>8.5 货物运输中的运输费用和保险费用均由乙方承担。运输过程中</w:t>
      </w:r>
      <w:r>
        <w:rPr>
          <w:rFonts w:ascii="宋体" w:hAnsi="宋体" w:eastAsia="宋体" w:cs="宋体"/>
          <w:spacing w:val="5"/>
          <w:sz w:val="24"/>
          <w:szCs w:val="24"/>
        </w:rPr>
        <w:t>的一切损</w:t>
      </w:r>
      <w:r>
        <w:rPr>
          <w:rFonts w:ascii="宋体" w:hAnsi="宋体" w:eastAsia="宋体" w:cs="宋体"/>
          <w:spacing w:val="4"/>
          <w:sz w:val="24"/>
          <w:szCs w:val="24"/>
        </w:rPr>
        <w:t>失、损坏均由乙方负责。</w:t>
      </w:r>
    </w:p>
    <w:p w14:paraId="6AE36B58">
      <w:pPr>
        <w:spacing w:before="1" w:line="217" w:lineRule="auto"/>
        <w:ind w:left="3"/>
        <w:rPr>
          <w:rFonts w:ascii="宋体" w:hAnsi="宋体" w:eastAsia="宋体" w:cs="宋体"/>
          <w:sz w:val="24"/>
          <w:szCs w:val="24"/>
        </w:rPr>
      </w:pPr>
      <w:r>
        <w:rPr>
          <w:rFonts w:ascii="宋体" w:hAnsi="宋体" w:eastAsia="宋体" w:cs="宋体"/>
          <w:b/>
          <w:bCs/>
          <w:spacing w:val="-5"/>
          <w:sz w:val="24"/>
          <w:szCs w:val="24"/>
        </w:rPr>
        <w:t>9.</w:t>
      </w:r>
      <w:r>
        <w:rPr>
          <w:rFonts w:ascii="宋体" w:hAnsi="宋体" w:eastAsia="宋体" w:cs="宋体"/>
          <w:spacing w:val="34"/>
          <w:sz w:val="24"/>
          <w:szCs w:val="24"/>
        </w:rPr>
        <w:t xml:space="preserve"> </w:t>
      </w:r>
      <w:r>
        <w:rPr>
          <w:rFonts w:ascii="宋体" w:hAnsi="宋体" w:eastAsia="宋体" w:cs="宋体"/>
          <w:b/>
          <w:bCs/>
          <w:spacing w:val="-5"/>
          <w:sz w:val="24"/>
          <w:szCs w:val="24"/>
        </w:rPr>
        <w:t>价格</w:t>
      </w:r>
    </w:p>
    <w:p w14:paraId="236894B1">
      <w:pPr>
        <w:spacing w:before="182" w:line="359" w:lineRule="auto"/>
        <w:ind w:left="5" w:firstLine="480"/>
        <w:rPr>
          <w:rFonts w:ascii="宋体" w:hAnsi="宋体" w:eastAsia="宋体" w:cs="宋体"/>
          <w:sz w:val="24"/>
          <w:szCs w:val="24"/>
        </w:rPr>
      </w:pPr>
      <w:r>
        <w:rPr>
          <w:rFonts w:ascii="宋体" w:hAnsi="宋体" w:eastAsia="宋体" w:cs="宋体"/>
          <w:spacing w:val="5"/>
          <w:sz w:val="24"/>
          <w:szCs w:val="24"/>
        </w:rPr>
        <w:t>9.1</w:t>
      </w:r>
      <w:r>
        <w:rPr>
          <w:rFonts w:ascii="宋体" w:hAnsi="宋体" w:eastAsia="宋体" w:cs="宋体"/>
          <w:spacing w:val="47"/>
          <w:sz w:val="24"/>
          <w:szCs w:val="24"/>
        </w:rPr>
        <w:t xml:space="preserve"> </w:t>
      </w:r>
      <w:r>
        <w:rPr>
          <w:rFonts w:ascii="宋体" w:hAnsi="宋体" w:eastAsia="宋体" w:cs="宋体"/>
          <w:spacing w:val="5"/>
          <w:sz w:val="24"/>
          <w:szCs w:val="24"/>
        </w:rPr>
        <w:t>乙方履行合同所必须的所有费用，包括但不限</w:t>
      </w:r>
      <w:r>
        <w:rPr>
          <w:rFonts w:ascii="宋体" w:hAnsi="宋体" w:eastAsia="宋体" w:cs="宋体"/>
          <w:spacing w:val="4"/>
          <w:sz w:val="24"/>
          <w:szCs w:val="24"/>
        </w:rPr>
        <w:t>于货物及部件的设计、检</w:t>
      </w:r>
      <w:r>
        <w:rPr>
          <w:rFonts w:ascii="宋体" w:hAnsi="宋体" w:eastAsia="宋体" w:cs="宋体"/>
          <w:spacing w:val="6"/>
          <w:sz w:val="24"/>
          <w:szCs w:val="24"/>
        </w:rPr>
        <w:t>测与试验、制造、运输、装卸、保险、单机调试、安装调试指导、技术资料、培</w:t>
      </w:r>
      <w:r>
        <w:rPr>
          <w:rFonts w:ascii="宋体" w:hAnsi="宋体" w:eastAsia="宋体" w:cs="宋体"/>
          <w:spacing w:val="2"/>
          <w:sz w:val="24"/>
          <w:szCs w:val="24"/>
        </w:rPr>
        <w:t>训、交通、人员、差旅、质量保证期货物费、其他管理费用、所有的检验、测试</w:t>
      </w:r>
      <w:r>
        <w:rPr>
          <w:rFonts w:ascii="宋体" w:hAnsi="宋体" w:eastAsia="宋体" w:cs="宋体"/>
          <w:spacing w:val="4"/>
          <w:sz w:val="24"/>
          <w:szCs w:val="24"/>
        </w:rPr>
        <w:t xml:space="preserve">  </w:t>
      </w:r>
      <w:r>
        <w:rPr>
          <w:rFonts w:ascii="宋体" w:hAnsi="宋体" w:eastAsia="宋体" w:cs="宋体"/>
          <w:spacing w:val="7"/>
          <w:sz w:val="24"/>
          <w:szCs w:val="24"/>
        </w:rPr>
        <w:t>、 调试、验收、试运行费用等均已包括在合同价格中。</w:t>
      </w:r>
    </w:p>
    <w:p w14:paraId="5D25B03E">
      <w:pPr>
        <w:spacing w:line="359" w:lineRule="auto"/>
        <w:ind w:left="29" w:right="19" w:firstLine="453"/>
        <w:rPr>
          <w:rFonts w:ascii="宋体" w:hAnsi="宋体" w:eastAsia="宋体" w:cs="宋体"/>
          <w:sz w:val="24"/>
          <w:szCs w:val="24"/>
        </w:rPr>
      </w:pPr>
      <w:r>
        <w:rPr>
          <w:rFonts w:ascii="宋体" w:hAnsi="宋体" w:eastAsia="宋体" w:cs="宋体"/>
          <w:spacing w:val="6"/>
          <w:sz w:val="24"/>
          <w:szCs w:val="24"/>
        </w:rPr>
        <w:t>9.2 本合同价格为固定价格，包括了乙方履行合同全过程产生的所有成本和</w:t>
      </w:r>
      <w:r>
        <w:rPr>
          <w:rFonts w:ascii="宋体" w:hAnsi="宋体" w:eastAsia="宋体" w:cs="宋体"/>
          <w:spacing w:val="5"/>
          <w:sz w:val="24"/>
          <w:szCs w:val="24"/>
        </w:rPr>
        <w:t>费用以及乙方应承担的一切税费。</w:t>
      </w:r>
    </w:p>
    <w:p w14:paraId="04777D45">
      <w:pPr>
        <w:spacing w:line="219" w:lineRule="auto"/>
        <w:ind w:left="485"/>
        <w:rPr>
          <w:rFonts w:ascii="宋体" w:hAnsi="宋体" w:eastAsia="宋体" w:cs="宋体"/>
          <w:sz w:val="24"/>
          <w:szCs w:val="24"/>
        </w:rPr>
      </w:pPr>
      <w:r>
        <w:rPr>
          <w:rFonts w:ascii="宋体" w:hAnsi="宋体" w:eastAsia="宋体" w:cs="宋体"/>
          <w:spacing w:val="3"/>
          <w:sz w:val="24"/>
          <w:szCs w:val="24"/>
        </w:rPr>
        <w:t>9.3检验费用</w:t>
      </w:r>
    </w:p>
    <w:p w14:paraId="266002E0">
      <w:pPr>
        <w:spacing w:before="183" w:line="362" w:lineRule="auto"/>
        <w:ind w:left="1" w:right="21" w:firstLine="481"/>
        <w:rPr>
          <w:rFonts w:ascii="宋体" w:hAnsi="宋体" w:eastAsia="宋体" w:cs="宋体"/>
          <w:sz w:val="24"/>
          <w:szCs w:val="24"/>
        </w:rPr>
      </w:pPr>
      <w:r>
        <w:rPr>
          <w:rFonts w:ascii="宋体" w:hAnsi="宋体" w:eastAsia="宋体" w:cs="宋体"/>
          <w:spacing w:val="5"/>
          <w:sz w:val="24"/>
          <w:szCs w:val="24"/>
        </w:rPr>
        <w:t>9.3.1</w:t>
      </w:r>
      <w:r>
        <w:rPr>
          <w:rFonts w:ascii="宋体" w:hAnsi="宋体" w:eastAsia="宋体" w:cs="宋体"/>
          <w:spacing w:val="47"/>
          <w:sz w:val="24"/>
          <w:szCs w:val="24"/>
        </w:rPr>
        <w:t xml:space="preserve"> </w:t>
      </w:r>
      <w:r>
        <w:rPr>
          <w:rFonts w:ascii="宋体" w:hAnsi="宋体" w:eastAsia="宋体" w:cs="宋体"/>
          <w:spacing w:val="5"/>
          <w:sz w:val="24"/>
          <w:szCs w:val="24"/>
        </w:rPr>
        <w:t>乙方必须负担本条款下属于乙方</w:t>
      </w:r>
      <w:r>
        <w:rPr>
          <w:rFonts w:ascii="宋体" w:hAnsi="宋体" w:eastAsia="宋体" w:cs="宋体"/>
          <w:spacing w:val="4"/>
          <w:sz w:val="24"/>
          <w:szCs w:val="24"/>
        </w:rPr>
        <w:t>负责的检验、测试、调试、试运行和</w:t>
      </w:r>
      <w:r>
        <w:rPr>
          <w:rFonts w:ascii="宋体" w:hAnsi="宋体" w:eastAsia="宋体" w:cs="宋体"/>
          <w:spacing w:val="2"/>
          <w:sz w:val="24"/>
          <w:szCs w:val="24"/>
        </w:rPr>
        <w:t>验收的所有费用，并负责乙方派往买方组织的检验、测试和验收人员的所有费用</w:t>
      </w:r>
    </w:p>
    <w:p w14:paraId="63CF08F1">
      <w:pPr>
        <w:spacing w:before="146" w:line="121" w:lineRule="exact"/>
        <w:ind w:left="25"/>
        <w:rPr>
          <w:rFonts w:ascii="宋体" w:hAnsi="宋体" w:eastAsia="宋体" w:cs="宋体"/>
          <w:sz w:val="24"/>
          <w:szCs w:val="24"/>
        </w:rPr>
      </w:pPr>
      <w:r>
        <w:rPr>
          <w:rFonts w:ascii="宋体" w:hAnsi="宋体" w:eastAsia="宋体" w:cs="宋体"/>
          <w:position w:val="1"/>
          <w:sz w:val="24"/>
          <w:szCs w:val="24"/>
        </w:rPr>
        <w:t>。</w:t>
      </w:r>
    </w:p>
    <w:p w14:paraId="73CF2B83">
      <w:pPr>
        <w:spacing w:before="193" w:line="358" w:lineRule="auto"/>
        <w:ind w:left="60" w:right="21" w:firstLine="423"/>
        <w:rPr>
          <w:rFonts w:ascii="宋体" w:hAnsi="宋体" w:eastAsia="宋体" w:cs="宋体"/>
          <w:sz w:val="24"/>
          <w:szCs w:val="24"/>
        </w:rPr>
      </w:pPr>
      <w:r>
        <w:rPr>
          <w:rFonts w:ascii="宋体" w:hAnsi="宋体" w:eastAsia="宋体" w:cs="宋体"/>
          <w:spacing w:val="4"/>
          <w:sz w:val="24"/>
          <w:szCs w:val="24"/>
        </w:rPr>
        <w:t>9.3.2</w:t>
      </w:r>
      <w:r>
        <w:rPr>
          <w:rFonts w:ascii="宋体" w:hAnsi="宋体" w:eastAsia="宋体" w:cs="宋体"/>
          <w:spacing w:val="66"/>
          <w:sz w:val="24"/>
          <w:szCs w:val="24"/>
        </w:rPr>
        <w:t xml:space="preserve"> </w:t>
      </w:r>
      <w:r>
        <w:rPr>
          <w:rFonts w:ascii="宋体" w:hAnsi="宋体" w:eastAsia="宋体" w:cs="宋体"/>
          <w:spacing w:val="4"/>
          <w:sz w:val="24"/>
          <w:szCs w:val="24"/>
        </w:rPr>
        <w:t>甲方按合同计划参加在乙方工厂所在地检验、测试和验收的费用全部</w:t>
      </w:r>
      <w:r>
        <w:rPr>
          <w:rFonts w:ascii="宋体" w:hAnsi="宋体" w:eastAsia="宋体" w:cs="宋体"/>
          <w:spacing w:val="3"/>
          <w:sz w:val="24"/>
          <w:szCs w:val="24"/>
        </w:rPr>
        <w:t>由乙方负责并已包含在合同总价中。</w:t>
      </w:r>
    </w:p>
    <w:p w14:paraId="0784078B">
      <w:pPr>
        <w:spacing w:before="2" w:line="359" w:lineRule="auto"/>
        <w:ind w:left="2" w:firstLine="480"/>
        <w:rPr>
          <w:rFonts w:ascii="宋体" w:hAnsi="宋体" w:eastAsia="宋体" w:cs="宋体"/>
          <w:sz w:val="24"/>
          <w:szCs w:val="24"/>
        </w:rPr>
      </w:pPr>
      <w:r>
        <w:rPr>
          <w:rFonts w:ascii="宋体" w:hAnsi="宋体" w:eastAsia="宋体" w:cs="宋体"/>
          <w:spacing w:val="3"/>
          <w:sz w:val="24"/>
          <w:szCs w:val="24"/>
        </w:rPr>
        <w:t>9.3.3甲方检验人员已到卖方所在地，测试无</w:t>
      </w:r>
      <w:r>
        <w:rPr>
          <w:rFonts w:ascii="宋体" w:hAnsi="宋体" w:eastAsia="宋体" w:cs="宋体"/>
          <w:spacing w:val="2"/>
          <w:sz w:val="24"/>
          <w:szCs w:val="24"/>
        </w:rPr>
        <w:t>法依照合同进行，  而引起甲方</w:t>
      </w:r>
      <w:r>
        <w:rPr>
          <w:rFonts w:ascii="宋体" w:hAnsi="宋体" w:eastAsia="宋体" w:cs="宋体"/>
          <w:spacing w:val="7"/>
          <w:sz w:val="24"/>
          <w:szCs w:val="24"/>
        </w:rPr>
        <w:t>人员延长逗留时间，所有由此产生的包括甲</w:t>
      </w:r>
      <w:r>
        <w:rPr>
          <w:rFonts w:ascii="宋体" w:hAnsi="宋体" w:eastAsia="宋体" w:cs="宋体"/>
          <w:spacing w:val="6"/>
          <w:sz w:val="24"/>
          <w:szCs w:val="24"/>
        </w:rPr>
        <w:t>方人员在内的直接费用及成本由乙方</w:t>
      </w:r>
      <w:r>
        <w:rPr>
          <w:rFonts w:ascii="宋体" w:hAnsi="宋体" w:eastAsia="宋体" w:cs="宋体"/>
          <w:spacing w:val="-2"/>
          <w:sz w:val="24"/>
          <w:szCs w:val="24"/>
        </w:rPr>
        <w:t>承担。</w:t>
      </w:r>
    </w:p>
    <w:p w14:paraId="596F09DC">
      <w:pPr>
        <w:spacing w:line="218" w:lineRule="auto"/>
        <w:ind w:left="20"/>
        <w:rPr>
          <w:rFonts w:ascii="宋体" w:hAnsi="宋体" w:eastAsia="宋体" w:cs="宋体"/>
          <w:sz w:val="24"/>
          <w:szCs w:val="24"/>
        </w:rPr>
      </w:pPr>
      <w:r>
        <w:rPr>
          <w:rFonts w:ascii="宋体" w:hAnsi="宋体" w:eastAsia="宋体" w:cs="宋体"/>
          <w:b/>
          <w:bCs/>
          <w:spacing w:val="3"/>
          <w:sz w:val="24"/>
          <w:szCs w:val="24"/>
        </w:rPr>
        <w:t>10.交货方式及交货日期</w:t>
      </w:r>
    </w:p>
    <w:p w14:paraId="2634C49D">
      <w:pPr>
        <w:spacing w:before="184" w:line="219" w:lineRule="auto"/>
        <w:ind w:left="491"/>
        <w:rPr>
          <w:rFonts w:ascii="宋体" w:hAnsi="宋体" w:eastAsia="宋体" w:cs="宋体"/>
          <w:sz w:val="24"/>
          <w:szCs w:val="24"/>
        </w:rPr>
      </w:pPr>
      <w:r>
        <w:rPr>
          <w:rFonts w:ascii="宋体" w:hAnsi="宋体" w:eastAsia="宋体" w:cs="宋体"/>
          <w:spacing w:val="8"/>
          <w:sz w:val="24"/>
          <w:szCs w:val="24"/>
        </w:rPr>
        <w:t>交货方式：现场交货，乙方负责办理运输和保险，将货物运抵现场。</w:t>
      </w:r>
    </w:p>
    <w:p w14:paraId="6FF3CD1D">
      <w:pPr>
        <w:spacing w:before="181" w:line="219" w:lineRule="auto"/>
        <w:ind w:left="491"/>
        <w:rPr>
          <w:rFonts w:ascii="宋体" w:hAnsi="宋体" w:eastAsia="宋体" w:cs="宋体"/>
          <w:sz w:val="24"/>
          <w:szCs w:val="24"/>
        </w:rPr>
      </w:pPr>
      <w:r>
        <w:rPr>
          <w:rFonts w:ascii="宋体" w:hAnsi="宋体" w:eastAsia="宋体" w:cs="宋体"/>
          <w:spacing w:val="7"/>
          <w:sz w:val="24"/>
          <w:szCs w:val="24"/>
        </w:rPr>
        <w:t>交货日期：所有货物运抵现场并经双方开箱验收合格之日。</w:t>
      </w:r>
    </w:p>
    <w:p w14:paraId="2639BC1C">
      <w:pPr>
        <w:spacing w:before="184" w:line="219" w:lineRule="auto"/>
        <w:ind w:left="20"/>
        <w:rPr>
          <w:rFonts w:ascii="宋体" w:hAnsi="宋体" w:eastAsia="宋体" w:cs="宋体"/>
          <w:sz w:val="24"/>
          <w:szCs w:val="24"/>
        </w:rPr>
      </w:pPr>
      <w:r>
        <w:rPr>
          <w:rFonts w:ascii="宋体" w:hAnsi="宋体" w:eastAsia="宋体" w:cs="宋体"/>
          <w:b/>
          <w:bCs/>
          <w:spacing w:val="1"/>
          <w:sz w:val="24"/>
          <w:szCs w:val="24"/>
        </w:rPr>
        <w:t>11.检验和验收</w:t>
      </w:r>
    </w:p>
    <w:p w14:paraId="74FD7C7A">
      <w:pPr>
        <w:spacing w:before="183" w:line="219" w:lineRule="auto"/>
        <w:ind w:left="519"/>
        <w:rPr>
          <w:rFonts w:ascii="宋体" w:hAnsi="宋体" w:eastAsia="宋体" w:cs="宋体"/>
          <w:sz w:val="24"/>
          <w:szCs w:val="24"/>
        </w:rPr>
      </w:pPr>
      <w:r>
        <w:rPr>
          <w:rFonts w:ascii="宋体" w:hAnsi="宋体" w:eastAsia="宋体" w:cs="宋体"/>
          <w:spacing w:val="-1"/>
          <w:sz w:val="24"/>
          <w:szCs w:val="24"/>
        </w:rPr>
        <w:t>11.1开箱验收</w:t>
      </w:r>
    </w:p>
    <w:p w14:paraId="0B883208">
      <w:pPr>
        <w:spacing w:before="181" w:line="359" w:lineRule="auto"/>
        <w:ind w:left="5" w:right="14" w:firstLine="511"/>
        <w:rPr>
          <w:rFonts w:ascii="宋体" w:hAnsi="宋体" w:eastAsia="宋体" w:cs="宋体"/>
          <w:sz w:val="24"/>
          <w:szCs w:val="24"/>
        </w:rPr>
      </w:pPr>
      <w:r>
        <w:rPr>
          <w:rFonts w:ascii="宋体" w:hAnsi="宋体" w:eastAsia="宋体" w:cs="宋体"/>
          <w:spacing w:val="5"/>
          <w:sz w:val="24"/>
          <w:szCs w:val="24"/>
        </w:rPr>
        <w:t>11.1.1货物运抵现场后，双方应及时开箱验收，并制作验收记录，以确认与</w:t>
      </w:r>
      <w:r>
        <w:rPr>
          <w:rFonts w:ascii="宋体" w:hAnsi="宋体" w:eastAsia="宋体" w:cs="宋体"/>
          <w:spacing w:val="7"/>
          <w:sz w:val="24"/>
          <w:szCs w:val="24"/>
        </w:rPr>
        <w:t>本合同约定的数量、型号等是否一致。</w:t>
      </w:r>
    </w:p>
    <w:p w14:paraId="05332074">
      <w:pPr>
        <w:spacing w:before="2" w:line="360" w:lineRule="auto"/>
        <w:ind w:right="160" w:firstLine="516"/>
        <w:rPr>
          <w:rFonts w:ascii="宋体" w:hAnsi="宋体" w:eastAsia="宋体" w:cs="宋体"/>
          <w:sz w:val="24"/>
          <w:szCs w:val="24"/>
        </w:rPr>
      </w:pPr>
      <w:r>
        <w:rPr>
          <w:rFonts w:ascii="宋体" w:hAnsi="宋体" w:eastAsia="宋体" w:cs="宋体"/>
          <w:spacing w:val="6"/>
          <w:sz w:val="24"/>
          <w:szCs w:val="24"/>
        </w:rPr>
        <w:t>11.1.2</w:t>
      </w:r>
      <w:r>
        <w:rPr>
          <w:rFonts w:ascii="宋体" w:hAnsi="宋体" w:eastAsia="宋体" w:cs="宋体"/>
          <w:spacing w:val="74"/>
          <w:sz w:val="24"/>
          <w:szCs w:val="24"/>
        </w:rPr>
        <w:t xml:space="preserve"> </w:t>
      </w:r>
      <w:r>
        <w:rPr>
          <w:rFonts w:ascii="宋体" w:hAnsi="宋体" w:eastAsia="宋体" w:cs="宋体"/>
          <w:spacing w:val="6"/>
          <w:sz w:val="24"/>
          <w:szCs w:val="24"/>
        </w:rPr>
        <w:t>乙方应在交货前对货物的质量、规格、数量等进行详细而全面的</w:t>
      </w:r>
      <w:r>
        <w:rPr>
          <w:rFonts w:ascii="宋体" w:hAnsi="宋体" w:eastAsia="宋体" w:cs="宋体"/>
          <w:spacing w:val="2"/>
          <w:sz w:val="24"/>
          <w:szCs w:val="24"/>
        </w:rPr>
        <w:t>检验，并出具证明货物符合合同规定的文件。该文件将作为申请付款单据的一部</w:t>
      </w:r>
      <w:r>
        <w:rPr>
          <w:rFonts w:ascii="宋体" w:hAnsi="宋体" w:eastAsia="宋体" w:cs="宋体"/>
          <w:spacing w:val="7"/>
          <w:sz w:val="24"/>
          <w:szCs w:val="24"/>
        </w:rPr>
        <w:t>分，但有关质量、规格、数量的检验不应视为最终检验。</w:t>
      </w:r>
    </w:p>
    <w:p w14:paraId="5C2B2CD7">
      <w:pPr>
        <w:spacing w:line="360" w:lineRule="auto"/>
        <w:rPr>
          <w:rFonts w:ascii="宋体" w:hAnsi="宋体" w:eastAsia="宋体" w:cs="宋体"/>
          <w:sz w:val="24"/>
          <w:szCs w:val="24"/>
        </w:rPr>
        <w:sectPr>
          <w:footerReference r:id="rId37" w:type="default"/>
          <w:pgSz w:w="11906" w:h="16839"/>
          <w:pgMar w:top="1417" w:right="1667" w:bottom="1162" w:left="1605" w:header="0" w:footer="917" w:gutter="0"/>
          <w:pgNumType w:fmt="decimal"/>
          <w:cols w:space="720" w:num="1"/>
        </w:sectPr>
      </w:pPr>
    </w:p>
    <w:p w14:paraId="5633030D">
      <w:pPr>
        <w:spacing w:before="47" w:line="359" w:lineRule="auto"/>
        <w:ind w:left="14" w:firstLine="503"/>
        <w:jc w:val="both"/>
        <w:rPr>
          <w:rFonts w:ascii="宋体" w:hAnsi="宋体" w:eastAsia="宋体" w:cs="宋体"/>
          <w:sz w:val="24"/>
          <w:szCs w:val="24"/>
        </w:rPr>
      </w:pPr>
      <w:r>
        <w:rPr>
          <w:rFonts w:ascii="宋体" w:hAnsi="宋体" w:eastAsia="宋体" w:cs="宋体"/>
          <w:spacing w:val="3"/>
          <w:sz w:val="24"/>
          <w:szCs w:val="24"/>
        </w:rPr>
        <w:t>11.1.3 开箱验收中如发现货物的数量、规格与合同约定不符，</w:t>
      </w:r>
      <w:r>
        <w:rPr>
          <w:rFonts w:ascii="宋体" w:hAnsi="宋体" w:eastAsia="宋体" w:cs="宋体"/>
          <w:spacing w:val="65"/>
          <w:sz w:val="24"/>
          <w:szCs w:val="24"/>
        </w:rPr>
        <w:t xml:space="preserve"> </w:t>
      </w:r>
      <w:r>
        <w:rPr>
          <w:rFonts w:ascii="宋体" w:hAnsi="宋体" w:eastAsia="宋体" w:cs="宋体"/>
          <w:spacing w:val="3"/>
          <w:sz w:val="24"/>
          <w:szCs w:val="24"/>
        </w:rPr>
        <w:t>甲方有权拒</w:t>
      </w:r>
      <w:r>
        <w:rPr>
          <w:rFonts w:ascii="宋体" w:hAnsi="宋体" w:eastAsia="宋体" w:cs="宋体"/>
          <w:spacing w:val="5"/>
          <w:sz w:val="24"/>
          <w:szCs w:val="24"/>
        </w:rPr>
        <w:t>收货物，乙方应及时按甲方要求免费对拒收货物采取更换</w:t>
      </w:r>
      <w:r>
        <w:rPr>
          <w:rFonts w:ascii="宋体" w:hAnsi="宋体" w:eastAsia="宋体" w:cs="宋体"/>
          <w:spacing w:val="4"/>
          <w:sz w:val="24"/>
          <w:szCs w:val="24"/>
        </w:rPr>
        <w:t>或其他必要的补救措施</w:t>
      </w:r>
      <w:r>
        <w:rPr>
          <w:rFonts w:ascii="宋体" w:hAnsi="宋体" w:eastAsia="宋体" w:cs="宋体"/>
          <w:sz w:val="24"/>
          <w:szCs w:val="24"/>
        </w:rPr>
        <w:t xml:space="preserve"> </w:t>
      </w:r>
      <w:r>
        <w:rPr>
          <w:rFonts w:ascii="宋体" w:hAnsi="宋体" w:eastAsia="宋体" w:cs="宋体"/>
          <w:spacing w:val="3"/>
          <w:sz w:val="24"/>
          <w:szCs w:val="24"/>
        </w:rPr>
        <w:t>,</w:t>
      </w:r>
      <w:r>
        <w:rPr>
          <w:rFonts w:ascii="宋体" w:hAnsi="宋体" w:eastAsia="宋体" w:cs="宋体"/>
          <w:spacing w:val="39"/>
          <w:sz w:val="24"/>
          <w:szCs w:val="24"/>
        </w:rPr>
        <w:t xml:space="preserve">  </w:t>
      </w:r>
      <w:r>
        <w:rPr>
          <w:rFonts w:ascii="宋体" w:hAnsi="宋体" w:eastAsia="宋体" w:cs="宋体"/>
          <w:spacing w:val="3"/>
          <w:sz w:val="24"/>
          <w:szCs w:val="24"/>
        </w:rPr>
        <w:t>直至开箱验收合格，方视为乙方完成交货。</w:t>
      </w:r>
    </w:p>
    <w:p w14:paraId="13173A25">
      <w:pPr>
        <w:spacing w:line="219" w:lineRule="auto"/>
        <w:ind w:left="520"/>
        <w:rPr>
          <w:rFonts w:ascii="宋体" w:hAnsi="宋体" w:eastAsia="宋体" w:cs="宋体"/>
          <w:sz w:val="24"/>
          <w:szCs w:val="24"/>
        </w:rPr>
      </w:pPr>
      <w:r>
        <w:rPr>
          <w:rFonts w:ascii="宋体" w:hAnsi="宋体" w:eastAsia="宋体" w:cs="宋体"/>
          <w:spacing w:val="-2"/>
          <w:sz w:val="24"/>
          <w:szCs w:val="24"/>
        </w:rPr>
        <w:t>11.2</w:t>
      </w:r>
      <w:r>
        <w:rPr>
          <w:rFonts w:ascii="宋体" w:hAnsi="宋体" w:eastAsia="宋体" w:cs="宋体"/>
          <w:spacing w:val="13"/>
          <w:sz w:val="24"/>
          <w:szCs w:val="24"/>
        </w:rPr>
        <w:t xml:space="preserve">  </w:t>
      </w:r>
      <w:r>
        <w:rPr>
          <w:rFonts w:ascii="宋体" w:hAnsi="宋体" w:eastAsia="宋体" w:cs="宋体"/>
          <w:spacing w:val="-2"/>
          <w:sz w:val="24"/>
          <w:szCs w:val="24"/>
        </w:rPr>
        <w:t>检验验收</w:t>
      </w:r>
    </w:p>
    <w:p w14:paraId="3D545B2B">
      <w:pPr>
        <w:spacing w:before="181" w:line="359" w:lineRule="auto"/>
        <w:ind w:left="6" w:right="228" w:firstLine="512"/>
        <w:rPr>
          <w:rFonts w:ascii="宋体" w:hAnsi="宋体" w:eastAsia="宋体" w:cs="宋体"/>
          <w:sz w:val="24"/>
          <w:szCs w:val="24"/>
        </w:rPr>
      </w:pPr>
      <w:r>
        <w:rPr>
          <w:rFonts w:ascii="宋体" w:hAnsi="宋体" w:eastAsia="宋体" w:cs="宋体"/>
          <w:spacing w:val="7"/>
          <w:sz w:val="24"/>
          <w:szCs w:val="24"/>
        </w:rPr>
        <w:t>11.2.1</w:t>
      </w:r>
      <w:r>
        <w:rPr>
          <w:rFonts w:ascii="宋体" w:hAnsi="宋体" w:eastAsia="宋体" w:cs="宋体"/>
          <w:spacing w:val="40"/>
          <w:sz w:val="24"/>
          <w:szCs w:val="24"/>
        </w:rPr>
        <w:t xml:space="preserve"> </w:t>
      </w:r>
      <w:r>
        <w:rPr>
          <w:rFonts w:ascii="宋体" w:hAnsi="宋体" w:eastAsia="宋体" w:cs="宋体"/>
          <w:spacing w:val="7"/>
          <w:sz w:val="24"/>
          <w:szCs w:val="24"/>
        </w:rPr>
        <w:t>交货完成后，乙方应及时组装、调试、试运行，按照合同专用条</w:t>
      </w:r>
      <w:r>
        <w:rPr>
          <w:rFonts w:ascii="宋体" w:hAnsi="宋体" w:eastAsia="宋体" w:cs="宋体"/>
          <w:spacing w:val="6"/>
          <w:sz w:val="24"/>
          <w:szCs w:val="24"/>
        </w:rPr>
        <w:t>款规定的试运行完成后，双方及时组织对货物检验验收。合同双方均须派人参加合同要求双方参加的试验、检验。</w:t>
      </w:r>
    </w:p>
    <w:p w14:paraId="1ACE074E">
      <w:pPr>
        <w:spacing w:before="1" w:line="361" w:lineRule="auto"/>
        <w:ind w:left="3" w:right="146" w:firstLine="514"/>
        <w:rPr>
          <w:rFonts w:ascii="宋体" w:hAnsi="宋体" w:eastAsia="宋体" w:cs="宋体"/>
          <w:sz w:val="24"/>
          <w:szCs w:val="24"/>
        </w:rPr>
      </w:pPr>
      <w:r>
        <w:rPr>
          <w:rFonts w:ascii="宋体" w:hAnsi="宋体" w:eastAsia="宋体" w:cs="宋体"/>
          <w:spacing w:val="8"/>
          <w:sz w:val="24"/>
          <w:szCs w:val="24"/>
        </w:rPr>
        <w:t>11.2.2 在具体实施合同规定的检验验收之前，乙方需提前提交相应</w:t>
      </w:r>
      <w:r>
        <w:rPr>
          <w:rFonts w:ascii="宋体" w:hAnsi="宋体" w:eastAsia="宋体" w:cs="宋体"/>
          <w:spacing w:val="7"/>
          <w:sz w:val="24"/>
          <w:szCs w:val="24"/>
        </w:rPr>
        <w:t>的测试计划</w:t>
      </w:r>
      <w:r>
        <w:rPr>
          <w:rFonts w:ascii="宋体" w:hAnsi="宋体" w:eastAsia="宋体" w:cs="宋体"/>
          <w:spacing w:val="68"/>
          <w:sz w:val="24"/>
          <w:szCs w:val="24"/>
        </w:rPr>
        <w:t xml:space="preserve"> </w:t>
      </w:r>
      <w:r>
        <w:rPr>
          <w:rFonts w:ascii="宋体" w:hAnsi="宋体" w:eastAsia="宋体" w:cs="宋体"/>
          <w:spacing w:val="7"/>
          <w:sz w:val="24"/>
          <w:szCs w:val="24"/>
        </w:rPr>
        <w:t>(包括测试程序、测试内容和检验标准、试验</w:t>
      </w:r>
      <w:r>
        <w:rPr>
          <w:rFonts w:ascii="宋体" w:hAnsi="宋体" w:eastAsia="宋体" w:cs="宋体"/>
          <w:spacing w:val="6"/>
          <w:sz w:val="24"/>
          <w:szCs w:val="24"/>
        </w:rPr>
        <w:t>时间安排等) 供甲方确认</w:t>
      </w:r>
    </w:p>
    <w:p w14:paraId="4F2EA749">
      <w:pPr>
        <w:spacing w:before="148" w:line="121" w:lineRule="exact"/>
        <w:ind w:left="27"/>
        <w:rPr>
          <w:rFonts w:ascii="宋体" w:hAnsi="宋体" w:eastAsia="宋体" w:cs="宋体"/>
          <w:sz w:val="24"/>
          <w:szCs w:val="24"/>
        </w:rPr>
      </w:pPr>
      <w:r>
        <w:rPr>
          <w:rFonts w:ascii="宋体" w:hAnsi="宋体" w:eastAsia="宋体" w:cs="宋体"/>
          <w:position w:val="1"/>
          <w:sz w:val="24"/>
          <w:szCs w:val="24"/>
        </w:rPr>
        <w:t>。</w:t>
      </w:r>
    </w:p>
    <w:p w14:paraId="6CD9806F">
      <w:pPr>
        <w:spacing w:before="192" w:line="359" w:lineRule="auto"/>
        <w:ind w:left="23" w:right="28" w:firstLine="495"/>
        <w:rPr>
          <w:rFonts w:ascii="宋体" w:hAnsi="宋体" w:eastAsia="宋体" w:cs="宋体"/>
          <w:sz w:val="24"/>
          <w:szCs w:val="24"/>
        </w:rPr>
      </w:pPr>
      <w:r>
        <w:rPr>
          <w:rFonts w:ascii="宋体" w:hAnsi="宋体" w:eastAsia="宋体" w:cs="宋体"/>
          <w:spacing w:val="4"/>
          <w:sz w:val="24"/>
          <w:szCs w:val="24"/>
        </w:rPr>
        <w:t>11.2.3  除需甲方确认的试验验收外，乙方还应对所有检验验收测</w:t>
      </w:r>
      <w:r>
        <w:rPr>
          <w:rFonts w:ascii="宋体" w:hAnsi="宋体" w:eastAsia="宋体" w:cs="宋体"/>
          <w:spacing w:val="3"/>
          <w:sz w:val="24"/>
          <w:szCs w:val="24"/>
        </w:rPr>
        <w:t>试的结果</w:t>
      </w:r>
      <w:r>
        <w:rPr>
          <w:rFonts w:ascii="宋体" w:hAnsi="宋体" w:eastAsia="宋体" w:cs="宋体"/>
          <w:sz w:val="24"/>
          <w:szCs w:val="24"/>
        </w:rPr>
        <w:t xml:space="preserve"> </w:t>
      </w:r>
      <w:r>
        <w:rPr>
          <w:rFonts w:ascii="宋体" w:hAnsi="宋体" w:eastAsia="宋体" w:cs="宋体"/>
          <w:spacing w:val="8"/>
          <w:sz w:val="24"/>
          <w:szCs w:val="24"/>
        </w:rPr>
        <w:t>、步骤、原始数据等做妥善记录。如甲方要求，乙方应提供这</w:t>
      </w:r>
      <w:r>
        <w:rPr>
          <w:rFonts w:ascii="宋体" w:hAnsi="宋体" w:eastAsia="宋体" w:cs="宋体"/>
          <w:spacing w:val="7"/>
          <w:sz w:val="24"/>
          <w:szCs w:val="24"/>
        </w:rPr>
        <w:t>些记录给买方。</w:t>
      </w:r>
    </w:p>
    <w:p w14:paraId="285E727E">
      <w:pPr>
        <w:spacing w:line="359" w:lineRule="auto"/>
        <w:ind w:left="4" w:right="242" w:firstLine="513"/>
        <w:rPr>
          <w:rFonts w:ascii="宋体" w:hAnsi="宋体" w:eastAsia="宋体" w:cs="宋体"/>
          <w:sz w:val="24"/>
          <w:szCs w:val="24"/>
        </w:rPr>
      </w:pPr>
      <w:r>
        <w:rPr>
          <w:rFonts w:ascii="宋体" w:hAnsi="宋体" w:eastAsia="宋体" w:cs="宋体"/>
          <w:spacing w:val="5"/>
          <w:sz w:val="24"/>
          <w:szCs w:val="24"/>
        </w:rPr>
        <w:t>11.2.4  检验测试出现全部或部分未达到本合同所</w:t>
      </w:r>
      <w:r>
        <w:rPr>
          <w:rFonts w:ascii="宋体" w:hAnsi="宋体" w:eastAsia="宋体" w:cs="宋体"/>
          <w:spacing w:val="4"/>
          <w:sz w:val="24"/>
          <w:szCs w:val="24"/>
        </w:rPr>
        <w:t>约定的技术指标，甲方</w:t>
      </w:r>
      <w:r>
        <w:rPr>
          <w:rFonts w:ascii="宋体" w:hAnsi="宋体" w:eastAsia="宋体" w:cs="宋体"/>
          <w:spacing w:val="6"/>
          <w:sz w:val="24"/>
          <w:szCs w:val="24"/>
        </w:rPr>
        <w:t>有权选择下列任一处理方式：</w:t>
      </w:r>
    </w:p>
    <w:p w14:paraId="5FB7292E">
      <w:pPr>
        <w:spacing w:before="1" w:line="219" w:lineRule="auto"/>
        <w:ind w:left="487"/>
        <w:rPr>
          <w:rFonts w:ascii="宋体" w:hAnsi="宋体" w:eastAsia="宋体" w:cs="宋体"/>
          <w:sz w:val="24"/>
          <w:szCs w:val="24"/>
        </w:rPr>
      </w:pPr>
      <w:r>
        <w:rPr>
          <w:rFonts w:ascii="宋体" w:hAnsi="宋体" w:eastAsia="宋体" w:cs="宋体"/>
          <w:spacing w:val="5"/>
          <w:sz w:val="24"/>
          <w:szCs w:val="24"/>
        </w:rPr>
        <w:t>a.重新测试直至合格为止；</w:t>
      </w:r>
    </w:p>
    <w:p w14:paraId="3D55E528">
      <w:pPr>
        <w:spacing w:before="182" w:line="219" w:lineRule="auto"/>
        <w:ind w:left="477"/>
        <w:rPr>
          <w:rFonts w:ascii="宋体" w:hAnsi="宋体" w:eastAsia="宋体" w:cs="宋体"/>
          <w:sz w:val="24"/>
          <w:szCs w:val="24"/>
        </w:rPr>
      </w:pPr>
      <w:r>
        <w:rPr>
          <w:rFonts w:ascii="宋体" w:hAnsi="宋体" w:eastAsia="宋体" w:cs="宋体"/>
          <w:spacing w:val="8"/>
          <w:sz w:val="24"/>
          <w:szCs w:val="24"/>
        </w:rPr>
        <w:t>b.要求乙方对货物进行免费更换，然后重新测试直至合格为止；</w:t>
      </w:r>
    </w:p>
    <w:p w14:paraId="0B23212D">
      <w:pPr>
        <w:spacing w:before="182" w:line="219" w:lineRule="auto"/>
        <w:ind w:left="8"/>
        <w:rPr>
          <w:rFonts w:ascii="宋体" w:hAnsi="宋体" w:eastAsia="宋体" w:cs="宋体"/>
          <w:sz w:val="24"/>
          <w:szCs w:val="24"/>
        </w:rPr>
      </w:pPr>
      <w:r>
        <w:rPr>
          <w:rFonts w:ascii="宋体" w:hAnsi="宋体" w:eastAsia="宋体" w:cs="宋体"/>
          <w:spacing w:val="5"/>
          <w:sz w:val="24"/>
          <w:szCs w:val="24"/>
        </w:rPr>
        <w:t>无论选择何种方式，甲方因此而发生的因卖方原因引起的所有费用均由乙方负担</w:t>
      </w:r>
    </w:p>
    <w:p w14:paraId="252A8E50">
      <w:pPr>
        <w:pStyle w:val="2"/>
        <w:spacing w:line="255" w:lineRule="auto"/>
      </w:pPr>
    </w:p>
    <w:p w14:paraId="5C912B8A">
      <w:pPr>
        <w:spacing w:before="79" w:line="121" w:lineRule="exact"/>
        <w:ind w:left="29"/>
        <w:rPr>
          <w:rFonts w:ascii="宋体" w:hAnsi="宋体" w:eastAsia="宋体" w:cs="宋体"/>
          <w:sz w:val="24"/>
          <w:szCs w:val="24"/>
        </w:rPr>
      </w:pPr>
      <w:r>
        <w:rPr>
          <w:rFonts w:ascii="宋体" w:hAnsi="宋体" w:eastAsia="宋体" w:cs="宋体"/>
          <w:position w:val="1"/>
          <w:sz w:val="24"/>
          <w:szCs w:val="24"/>
        </w:rPr>
        <w:t>。</w:t>
      </w:r>
    </w:p>
    <w:p w14:paraId="0B7728EA">
      <w:pPr>
        <w:spacing w:before="192" w:line="219" w:lineRule="auto"/>
        <w:ind w:left="520"/>
        <w:rPr>
          <w:rFonts w:ascii="宋体" w:hAnsi="宋体" w:eastAsia="宋体" w:cs="宋体"/>
          <w:sz w:val="24"/>
          <w:szCs w:val="24"/>
        </w:rPr>
      </w:pPr>
      <w:r>
        <w:rPr>
          <w:rFonts w:ascii="宋体" w:hAnsi="宋体" w:eastAsia="宋体" w:cs="宋体"/>
          <w:spacing w:val="-1"/>
          <w:sz w:val="24"/>
          <w:szCs w:val="24"/>
        </w:rPr>
        <w:t>11.3</w:t>
      </w:r>
      <w:r>
        <w:rPr>
          <w:rFonts w:ascii="宋体" w:hAnsi="宋体" w:eastAsia="宋体" w:cs="宋体"/>
          <w:spacing w:val="18"/>
          <w:sz w:val="24"/>
          <w:szCs w:val="24"/>
        </w:rPr>
        <w:t xml:space="preserve">  </w:t>
      </w:r>
      <w:r>
        <w:rPr>
          <w:rFonts w:ascii="宋体" w:hAnsi="宋体" w:eastAsia="宋体" w:cs="宋体"/>
          <w:spacing w:val="-1"/>
          <w:sz w:val="24"/>
          <w:szCs w:val="24"/>
        </w:rPr>
        <w:t>使用过程检验</w:t>
      </w:r>
    </w:p>
    <w:p w14:paraId="7CB0E0DF">
      <w:pPr>
        <w:spacing w:before="184" w:line="359" w:lineRule="auto"/>
        <w:ind w:left="6" w:right="50" w:firstLine="512"/>
        <w:rPr>
          <w:rFonts w:ascii="宋体" w:hAnsi="宋体" w:eastAsia="宋体" w:cs="宋体"/>
          <w:sz w:val="24"/>
          <w:szCs w:val="24"/>
        </w:rPr>
      </w:pPr>
      <w:r>
        <w:rPr>
          <w:rFonts w:ascii="宋体" w:hAnsi="宋体" w:eastAsia="宋体" w:cs="宋体"/>
          <w:spacing w:val="3"/>
          <w:sz w:val="24"/>
          <w:szCs w:val="24"/>
        </w:rPr>
        <w:t>11.3.1在合同规定的质量保证期内，发现货物的质量或规格与合同规定不符</w:t>
      </w:r>
      <w:r>
        <w:rPr>
          <w:rFonts w:ascii="宋体" w:hAnsi="宋体" w:eastAsia="宋体" w:cs="宋体"/>
          <w:spacing w:val="14"/>
          <w:sz w:val="24"/>
          <w:szCs w:val="24"/>
        </w:rPr>
        <w:t xml:space="preserve"> </w:t>
      </w:r>
      <w:r>
        <w:rPr>
          <w:rFonts w:ascii="宋体" w:hAnsi="宋体" w:eastAsia="宋体" w:cs="宋体"/>
          <w:spacing w:val="4"/>
          <w:sz w:val="24"/>
          <w:szCs w:val="24"/>
        </w:rPr>
        <w:t>,</w:t>
      </w:r>
      <w:r>
        <w:rPr>
          <w:rFonts w:ascii="宋体" w:hAnsi="宋体" w:eastAsia="宋体" w:cs="宋体"/>
          <w:spacing w:val="40"/>
          <w:sz w:val="24"/>
          <w:szCs w:val="24"/>
        </w:rPr>
        <w:t xml:space="preserve">  </w:t>
      </w:r>
      <w:r>
        <w:rPr>
          <w:rFonts w:ascii="宋体" w:hAnsi="宋体" w:eastAsia="宋体" w:cs="宋体"/>
          <w:spacing w:val="4"/>
          <w:sz w:val="24"/>
          <w:szCs w:val="24"/>
        </w:rPr>
        <w:t>或证明货物有缺陷，包括潜在的缺陷或使用不合适的原材料等，由甲方组织</w:t>
      </w:r>
      <w:r>
        <w:rPr>
          <w:rFonts w:ascii="宋体" w:hAnsi="宋体" w:eastAsia="宋体" w:cs="宋体"/>
          <w:spacing w:val="5"/>
          <w:sz w:val="24"/>
          <w:szCs w:val="24"/>
        </w:rPr>
        <w:t>质检(相关检测费用由卖方承担)</w:t>
      </w:r>
      <w:r>
        <w:rPr>
          <w:rFonts w:ascii="宋体" w:hAnsi="宋体" w:eastAsia="宋体" w:cs="宋体"/>
          <w:spacing w:val="44"/>
          <w:sz w:val="24"/>
          <w:szCs w:val="24"/>
        </w:rPr>
        <w:t xml:space="preserve"> </w:t>
      </w:r>
      <w:r>
        <w:rPr>
          <w:rFonts w:ascii="宋体" w:hAnsi="宋体" w:eastAsia="宋体" w:cs="宋体"/>
          <w:spacing w:val="5"/>
          <w:sz w:val="24"/>
          <w:szCs w:val="24"/>
        </w:rPr>
        <w:t>，根据质检报告及质量保证条款向卖方提出索</w:t>
      </w:r>
      <w:r>
        <w:rPr>
          <w:rFonts w:ascii="宋体" w:hAnsi="宋体" w:eastAsia="宋体" w:cs="宋体"/>
          <w:spacing w:val="6"/>
          <w:sz w:val="24"/>
          <w:szCs w:val="24"/>
        </w:rPr>
        <w:t>赔，此索赔并不免除乙方应承担的合同义务。</w:t>
      </w:r>
    </w:p>
    <w:p w14:paraId="446D36D4">
      <w:pPr>
        <w:spacing w:before="3" w:line="358" w:lineRule="auto"/>
        <w:ind w:left="6" w:right="237" w:firstLine="511"/>
        <w:rPr>
          <w:rFonts w:ascii="宋体" w:hAnsi="宋体" w:eastAsia="宋体" w:cs="宋体"/>
          <w:sz w:val="24"/>
          <w:szCs w:val="24"/>
        </w:rPr>
      </w:pPr>
      <w:r>
        <w:rPr>
          <w:rFonts w:ascii="宋体" w:hAnsi="宋体" w:eastAsia="宋体" w:cs="宋体"/>
          <w:spacing w:val="5"/>
          <w:sz w:val="24"/>
          <w:szCs w:val="24"/>
        </w:rPr>
        <w:t>11.3.2如果合同双方对乙方提供的上述试验结果报告的解释有分歧，双方</w:t>
      </w:r>
      <w:r>
        <w:rPr>
          <w:rFonts w:ascii="宋体" w:hAnsi="宋体" w:eastAsia="宋体" w:cs="宋体"/>
          <w:spacing w:val="6"/>
          <w:sz w:val="24"/>
          <w:szCs w:val="24"/>
        </w:rPr>
        <w:t>须于出现分歧后10天内给对方声明，以陈述己方的观点。声明须附有关</w:t>
      </w:r>
      <w:r>
        <w:rPr>
          <w:rFonts w:ascii="宋体" w:hAnsi="宋体" w:eastAsia="宋体" w:cs="宋体"/>
          <w:spacing w:val="5"/>
          <w:sz w:val="24"/>
          <w:szCs w:val="24"/>
        </w:rPr>
        <w:t>证据。</w:t>
      </w:r>
      <w:r>
        <w:rPr>
          <w:rFonts w:ascii="宋体" w:hAnsi="宋体" w:eastAsia="宋体" w:cs="宋体"/>
          <w:spacing w:val="4"/>
          <w:sz w:val="24"/>
          <w:szCs w:val="24"/>
        </w:rPr>
        <w:t>分歧应通过协商解决。</w:t>
      </w:r>
    </w:p>
    <w:p w14:paraId="06E74887">
      <w:pPr>
        <w:spacing w:line="219" w:lineRule="auto"/>
        <w:ind w:left="21"/>
        <w:rPr>
          <w:rFonts w:ascii="宋体" w:hAnsi="宋体" w:eastAsia="宋体" w:cs="宋体"/>
          <w:sz w:val="24"/>
          <w:szCs w:val="24"/>
        </w:rPr>
      </w:pPr>
      <w:r>
        <w:rPr>
          <w:rFonts w:ascii="宋体" w:hAnsi="宋体" w:eastAsia="宋体" w:cs="宋体"/>
          <w:b/>
          <w:bCs/>
          <w:spacing w:val="1"/>
          <w:sz w:val="24"/>
          <w:szCs w:val="24"/>
        </w:rPr>
        <w:t>12.付款条件</w:t>
      </w:r>
    </w:p>
    <w:p w14:paraId="2F4B3B58">
      <w:pPr>
        <w:spacing w:before="182" w:line="219" w:lineRule="auto"/>
        <w:ind w:left="487"/>
        <w:rPr>
          <w:rFonts w:ascii="宋体" w:hAnsi="宋体" w:eastAsia="宋体" w:cs="宋体"/>
          <w:sz w:val="24"/>
          <w:szCs w:val="24"/>
        </w:rPr>
      </w:pPr>
      <w:r>
        <w:rPr>
          <w:rFonts w:ascii="宋体" w:hAnsi="宋体" w:eastAsia="宋体" w:cs="宋体"/>
          <w:spacing w:val="7"/>
          <w:sz w:val="24"/>
          <w:szCs w:val="24"/>
        </w:rPr>
        <w:t>本合同条款下的付款方法和条件在“青海省政府采购合同书</w:t>
      </w:r>
      <w:r>
        <w:rPr>
          <w:rFonts w:ascii="宋体" w:hAnsi="宋体" w:eastAsia="宋体" w:cs="宋体"/>
          <w:spacing w:val="-65"/>
          <w:sz w:val="24"/>
          <w:szCs w:val="24"/>
        </w:rPr>
        <w:t xml:space="preserve"> </w:t>
      </w:r>
      <w:r>
        <w:rPr>
          <w:rFonts w:ascii="宋体" w:hAnsi="宋体" w:eastAsia="宋体" w:cs="宋体"/>
          <w:spacing w:val="7"/>
          <w:sz w:val="24"/>
          <w:szCs w:val="24"/>
        </w:rPr>
        <w:t>”中具体规定</w:t>
      </w:r>
    </w:p>
    <w:p w14:paraId="388D723F">
      <w:pPr>
        <w:spacing w:before="182" w:line="220" w:lineRule="auto"/>
        <w:rPr>
          <w:rFonts w:ascii="宋体" w:hAnsi="宋体" w:eastAsia="宋体" w:cs="宋体"/>
          <w:sz w:val="24"/>
          <w:szCs w:val="24"/>
        </w:rPr>
      </w:pPr>
      <w:r>
        <w:rPr>
          <w:rFonts w:ascii="宋体" w:hAnsi="宋体" w:eastAsia="宋体" w:cs="宋体"/>
          <w:b/>
          <w:bCs/>
          <w:spacing w:val="1"/>
          <w:sz w:val="24"/>
          <w:szCs w:val="24"/>
        </w:rPr>
        <w:t>13.履约保证金</w:t>
      </w:r>
    </w:p>
    <w:p w14:paraId="3618ED09">
      <w:pPr>
        <w:spacing w:before="182" w:line="219" w:lineRule="auto"/>
        <w:ind w:left="520"/>
        <w:rPr>
          <w:rFonts w:ascii="宋体" w:hAnsi="宋体" w:eastAsia="宋体" w:cs="宋体"/>
          <w:sz w:val="24"/>
          <w:szCs w:val="24"/>
        </w:rPr>
      </w:pPr>
      <w:r>
        <w:rPr>
          <w:rFonts w:ascii="宋体" w:hAnsi="宋体" w:eastAsia="宋体" w:cs="宋体"/>
          <w:spacing w:val="7"/>
          <w:sz w:val="24"/>
          <w:szCs w:val="24"/>
        </w:rPr>
        <w:t>13.1履约保证金用于补偿甲方因乙方不能履行其合同义务而蒙受的</w:t>
      </w:r>
      <w:r>
        <w:rPr>
          <w:rFonts w:ascii="宋体" w:hAnsi="宋体" w:eastAsia="宋体" w:cs="宋体"/>
          <w:spacing w:val="6"/>
          <w:sz w:val="24"/>
          <w:szCs w:val="24"/>
        </w:rPr>
        <w:t>损失。</w:t>
      </w:r>
    </w:p>
    <w:p w14:paraId="5D704658">
      <w:pPr>
        <w:spacing w:line="219" w:lineRule="auto"/>
        <w:rPr>
          <w:rFonts w:ascii="宋体" w:hAnsi="宋体" w:eastAsia="宋体" w:cs="宋体"/>
          <w:sz w:val="24"/>
          <w:szCs w:val="24"/>
        </w:rPr>
        <w:sectPr>
          <w:footerReference r:id="rId38" w:type="default"/>
          <w:pgSz w:w="11906" w:h="16839"/>
          <w:pgMar w:top="1417" w:right="1689" w:bottom="1162" w:left="1603" w:header="0" w:footer="917" w:gutter="0"/>
          <w:pgNumType w:fmt="decimal"/>
          <w:cols w:space="720" w:num="1"/>
        </w:sectPr>
      </w:pPr>
    </w:p>
    <w:p w14:paraId="667EA613">
      <w:pPr>
        <w:spacing w:before="48" w:line="359" w:lineRule="auto"/>
        <w:ind w:left="16" w:right="15" w:firstLine="504"/>
        <w:rPr>
          <w:rFonts w:ascii="宋体" w:hAnsi="宋体" w:eastAsia="宋体" w:cs="宋体"/>
          <w:sz w:val="24"/>
          <w:szCs w:val="24"/>
        </w:rPr>
      </w:pPr>
      <w:r>
        <w:rPr>
          <w:rFonts w:ascii="宋体" w:hAnsi="宋体" w:eastAsia="宋体" w:cs="宋体"/>
          <w:spacing w:val="3"/>
          <w:sz w:val="24"/>
          <w:szCs w:val="24"/>
        </w:rPr>
        <w:t>13.2履约保证金应使用本合同货币，按下述方式之一提交</w:t>
      </w:r>
      <w:r>
        <w:rPr>
          <w:rFonts w:ascii="宋体" w:hAnsi="宋体" w:eastAsia="宋体" w:cs="宋体"/>
          <w:spacing w:val="75"/>
          <w:sz w:val="24"/>
          <w:szCs w:val="24"/>
        </w:rPr>
        <w:t xml:space="preserve"> </w:t>
      </w:r>
      <w:r>
        <w:rPr>
          <w:rFonts w:ascii="宋体" w:hAnsi="宋体" w:eastAsia="宋体" w:cs="宋体"/>
          <w:spacing w:val="3"/>
          <w:sz w:val="24"/>
          <w:szCs w:val="24"/>
        </w:rPr>
        <w:t>(磋商文件中另有约定的除外) ：</w:t>
      </w:r>
    </w:p>
    <w:p w14:paraId="1D175B13">
      <w:pPr>
        <w:spacing w:line="219" w:lineRule="auto"/>
        <w:jc w:val="right"/>
        <w:rPr>
          <w:rFonts w:ascii="宋体" w:hAnsi="宋体" w:eastAsia="宋体" w:cs="宋体"/>
          <w:sz w:val="24"/>
          <w:szCs w:val="24"/>
        </w:rPr>
      </w:pPr>
      <w:r>
        <w:rPr>
          <w:rFonts w:ascii="宋体" w:hAnsi="宋体" w:eastAsia="宋体" w:cs="宋体"/>
          <w:spacing w:val="4"/>
          <w:sz w:val="24"/>
          <w:szCs w:val="24"/>
        </w:rPr>
        <w:t>13.2.1甲方可接受的在中华人民共和国注册和营业的银行出具的履约保函；</w:t>
      </w:r>
    </w:p>
    <w:p w14:paraId="4D5CB563">
      <w:pPr>
        <w:spacing w:before="180" w:line="219" w:lineRule="auto"/>
        <w:ind w:left="520"/>
        <w:rPr>
          <w:rFonts w:ascii="宋体" w:hAnsi="宋体" w:eastAsia="宋体" w:cs="宋体"/>
          <w:sz w:val="24"/>
          <w:szCs w:val="24"/>
        </w:rPr>
      </w:pPr>
      <w:r>
        <w:rPr>
          <w:rFonts w:ascii="宋体" w:hAnsi="宋体" w:eastAsia="宋体" w:cs="宋体"/>
          <w:spacing w:val="-1"/>
          <w:sz w:val="24"/>
          <w:szCs w:val="24"/>
        </w:rPr>
        <w:t>13.2.2</w:t>
      </w:r>
      <w:r>
        <w:rPr>
          <w:rFonts w:ascii="宋体" w:hAnsi="宋体" w:eastAsia="宋体" w:cs="宋体"/>
          <w:spacing w:val="31"/>
          <w:sz w:val="24"/>
          <w:szCs w:val="24"/>
        </w:rPr>
        <w:t xml:space="preserve"> </w:t>
      </w:r>
      <w:r>
        <w:rPr>
          <w:rFonts w:ascii="宋体" w:hAnsi="宋体" w:eastAsia="宋体" w:cs="宋体"/>
          <w:spacing w:val="-1"/>
          <w:sz w:val="24"/>
          <w:szCs w:val="24"/>
        </w:rPr>
        <w:t>支票或汇票。</w:t>
      </w:r>
    </w:p>
    <w:p w14:paraId="4C7EE75E">
      <w:pPr>
        <w:spacing w:before="183" w:line="359" w:lineRule="auto"/>
        <w:ind w:left="16" w:firstLine="504"/>
        <w:rPr>
          <w:rFonts w:ascii="宋体" w:hAnsi="宋体" w:eastAsia="宋体" w:cs="宋体"/>
          <w:sz w:val="24"/>
          <w:szCs w:val="24"/>
        </w:rPr>
      </w:pPr>
      <w:r>
        <w:rPr>
          <w:rFonts w:ascii="宋体" w:hAnsi="宋体" w:eastAsia="宋体" w:cs="宋体"/>
          <w:spacing w:val="1"/>
          <w:sz w:val="24"/>
          <w:szCs w:val="24"/>
        </w:rPr>
        <w:t>13.3乙方未能按合同规定履行其义务，</w:t>
      </w:r>
      <w:r>
        <w:rPr>
          <w:rFonts w:ascii="宋体" w:hAnsi="宋体" w:eastAsia="宋体" w:cs="宋体"/>
          <w:spacing w:val="51"/>
          <w:sz w:val="24"/>
          <w:szCs w:val="24"/>
        </w:rPr>
        <w:t xml:space="preserve"> </w:t>
      </w:r>
      <w:r>
        <w:rPr>
          <w:rFonts w:ascii="宋体" w:hAnsi="宋体" w:eastAsia="宋体" w:cs="宋体"/>
          <w:spacing w:val="1"/>
          <w:sz w:val="24"/>
          <w:szCs w:val="24"/>
        </w:rPr>
        <w:t>甲方有权从履</w:t>
      </w:r>
      <w:r>
        <w:rPr>
          <w:rFonts w:ascii="宋体" w:hAnsi="宋体" w:eastAsia="宋体" w:cs="宋体"/>
          <w:sz w:val="24"/>
          <w:szCs w:val="24"/>
        </w:rPr>
        <w:t>约保证金中取得补偿。</w:t>
      </w:r>
      <w:r>
        <w:rPr>
          <w:rFonts w:ascii="宋体" w:hAnsi="宋体" w:eastAsia="宋体" w:cs="宋体"/>
          <w:spacing w:val="2"/>
          <w:sz w:val="24"/>
          <w:szCs w:val="24"/>
        </w:rPr>
        <w:t>货物验收合格后，</w:t>
      </w:r>
      <w:r>
        <w:rPr>
          <w:rFonts w:ascii="宋体" w:hAnsi="宋体" w:eastAsia="宋体" w:cs="宋体"/>
          <w:spacing w:val="65"/>
          <w:sz w:val="24"/>
          <w:szCs w:val="24"/>
        </w:rPr>
        <w:t xml:space="preserve"> </w:t>
      </w:r>
      <w:r>
        <w:rPr>
          <w:rFonts w:ascii="宋体" w:hAnsi="宋体" w:eastAsia="宋体" w:cs="宋体"/>
          <w:spacing w:val="2"/>
          <w:sz w:val="24"/>
          <w:szCs w:val="24"/>
        </w:rPr>
        <w:t>甲方将履约保证金退还乙方或转为质量保证金。</w:t>
      </w:r>
    </w:p>
    <w:p w14:paraId="489CDC6C">
      <w:pPr>
        <w:spacing w:line="219" w:lineRule="auto"/>
        <w:rPr>
          <w:rFonts w:ascii="宋体" w:hAnsi="宋体" w:eastAsia="宋体" w:cs="宋体"/>
          <w:sz w:val="24"/>
          <w:szCs w:val="24"/>
        </w:rPr>
      </w:pPr>
      <w:r>
        <w:rPr>
          <w:rFonts w:ascii="宋体" w:hAnsi="宋体" w:eastAsia="宋体" w:cs="宋体"/>
          <w:b/>
          <w:bCs/>
          <w:spacing w:val="-2"/>
          <w:sz w:val="24"/>
          <w:szCs w:val="24"/>
        </w:rPr>
        <w:t>14.索赔</w:t>
      </w:r>
    </w:p>
    <w:p w14:paraId="11635C41">
      <w:pPr>
        <w:spacing w:before="180" w:line="359" w:lineRule="auto"/>
        <w:ind w:left="3" w:right="3" w:firstLine="514"/>
        <w:rPr>
          <w:rFonts w:ascii="宋体" w:hAnsi="宋体" w:eastAsia="宋体" w:cs="宋体"/>
          <w:sz w:val="24"/>
          <w:szCs w:val="24"/>
        </w:rPr>
      </w:pPr>
      <w:r>
        <w:rPr>
          <w:rFonts w:ascii="宋体" w:hAnsi="宋体" w:eastAsia="宋体" w:cs="宋体"/>
          <w:spacing w:val="5"/>
          <w:sz w:val="24"/>
          <w:szCs w:val="24"/>
        </w:rPr>
        <w:t>14.1货物的质量、规格、数量、性能等与合同约定不符，或在质量保证期内</w:t>
      </w:r>
      <w:r>
        <w:rPr>
          <w:rFonts w:ascii="宋体" w:hAnsi="宋体" w:eastAsia="宋体" w:cs="宋体"/>
          <w:spacing w:val="7"/>
          <w:sz w:val="24"/>
          <w:szCs w:val="24"/>
        </w:rPr>
        <w:t>证实货物存有缺陷，包括潜在的缺陷或使用</w:t>
      </w:r>
      <w:r>
        <w:rPr>
          <w:rFonts w:ascii="宋体" w:hAnsi="宋体" w:eastAsia="宋体" w:cs="宋体"/>
          <w:spacing w:val="6"/>
          <w:sz w:val="24"/>
          <w:szCs w:val="24"/>
        </w:rPr>
        <w:t>不符合要求的材料等，甲方有权根据</w:t>
      </w:r>
      <w:r>
        <w:rPr>
          <w:rFonts w:ascii="宋体" w:hAnsi="宋体" w:eastAsia="宋体" w:cs="宋体"/>
          <w:spacing w:val="10"/>
          <w:sz w:val="24"/>
          <w:szCs w:val="24"/>
        </w:rPr>
        <w:t>有资质的权威质检机构的检验结果向乙方提出索赔(但责任应</w:t>
      </w:r>
      <w:r>
        <w:rPr>
          <w:rFonts w:ascii="宋体" w:hAnsi="宋体" w:eastAsia="宋体" w:cs="宋体"/>
          <w:spacing w:val="9"/>
          <w:sz w:val="24"/>
          <w:szCs w:val="24"/>
        </w:rPr>
        <w:t>由保险公司或运输</w:t>
      </w:r>
      <w:r>
        <w:rPr>
          <w:rFonts w:ascii="宋体" w:hAnsi="宋体" w:eastAsia="宋体" w:cs="宋体"/>
          <w:spacing w:val="5"/>
          <w:sz w:val="24"/>
          <w:szCs w:val="24"/>
        </w:rPr>
        <w:t>部门承担的除外) 。</w:t>
      </w:r>
    </w:p>
    <w:p w14:paraId="420277C6">
      <w:pPr>
        <w:spacing w:before="3" w:line="359" w:lineRule="auto"/>
        <w:ind w:left="18" w:right="22" w:firstLine="499"/>
        <w:rPr>
          <w:rFonts w:ascii="宋体" w:hAnsi="宋体" w:eastAsia="宋体" w:cs="宋体"/>
          <w:sz w:val="24"/>
          <w:szCs w:val="24"/>
        </w:rPr>
      </w:pPr>
      <w:r>
        <w:rPr>
          <w:rFonts w:ascii="宋体" w:hAnsi="宋体" w:eastAsia="宋体" w:cs="宋体"/>
          <w:spacing w:val="5"/>
          <w:sz w:val="24"/>
          <w:szCs w:val="24"/>
        </w:rPr>
        <w:t>14.2在履约保证期和检验期内，乙方对甲方提出的索赔负有责任，乙方应按</w:t>
      </w:r>
      <w:r>
        <w:rPr>
          <w:rFonts w:ascii="宋体" w:hAnsi="宋体" w:eastAsia="宋体" w:cs="宋体"/>
          <w:spacing w:val="7"/>
          <w:sz w:val="24"/>
          <w:szCs w:val="24"/>
        </w:rPr>
        <w:t>照甲方同意的下列一种或多种方式解决索赔事宜：</w:t>
      </w:r>
    </w:p>
    <w:p w14:paraId="2FD2B1E8">
      <w:pPr>
        <w:spacing w:before="3" w:line="358" w:lineRule="auto"/>
        <w:ind w:left="2" w:right="3" w:firstLine="515"/>
        <w:rPr>
          <w:rFonts w:ascii="宋体" w:hAnsi="宋体" w:eastAsia="宋体" w:cs="宋体"/>
          <w:sz w:val="24"/>
          <w:szCs w:val="24"/>
        </w:rPr>
      </w:pPr>
      <w:r>
        <w:rPr>
          <w:rFonts w:ascii="宋体" w:hAnsi="宋体" w:eastAsia="宋体" w:cs="宋体"/>
          <w:spacing w:val="5"/>
          <w:sz w:val="24"/>
          <w:szCs w:val="24"/>
        </w:rPr>
        <w:t>14.2.1在法定的退货期内，乙方应按合同规定将货款退还给甲方，并承担由</w:t>
      </w:r>
      <w:r>
        <w:rPr>
          <w:rFonts w:ascii="宋体" w:hAnsi="宋体" w:eastAsia="宋体" w:cs="宋体"/>
          <w:spacing w:val="7"/>
          <w:sz w:val="24"/>
          <w:szCs w:val="24"/>
        </w:rPr>
        <w:t>此发生的一切损失和费用，包括利息、银行手</w:t>
      </w:r>
      <w:r>
        <w:rPr>
          <w:rFonts w:ascii="宋体" w:hAnsi="宋体" w:eastAsia="宋体" w:cs="宋体"/>
          <w:spacing w:val="6"/>
          <w:sz w:val="24"/>
          <w:szCs w:val="24"/>
        </w:rPr>
        <w:t>续费、运费、保险费、检验费、仓</w:t>
      </w:r>
      <w:r>
        <w:rPr>
          <w:rFonts w:ascii="宋体" w:hAnsi="宋体" w:eastAsia="宋体" w:cs="宋体"/>
          <w:spacing w:val="7"/>
          <w:sz w:val="24"/>
          <w:szCs w:val="24"/>
        </w:rPr>
        <w:t>储费、装卸费以及为保护退回货物所需的其他</w:t>
      </w:r>
      <w:r>
        <w:rPr>
          <w:rFonts w:ascii="宋体" w:hAnsi="宋体" w:eastAsia="宋体" w:cs="宋体"/>
          <w:spacing w:val="6"/>
          <w:sz w:val="24"/>
          <w:szCs w:val="24"/>
        </w:rPr>
        <w:t>必要费用。如已超过退货期，但乙</w:t>
      </w:r>
      <w:r>
        <w:rPr>
          <w:rFonts w:ascii="宋体" w:hAnsi="宋体" w:eastAsia="宋体" w:cs="宋体"/>
          <w:spacing w:val="8"/>
          <w:sz w:val="24"/>
          <w:szCs w:val="24"/>
        </w:rPr>
        <w:t>方同意退货，可比照上述办法办理，或由双方协商处理。</w:t>
      </w:r>
    </w:p>
    <w:p w14:paraId="057A0BA7">
      <w:pPr>
        <w:spacing w:before="2" w:line="359" w:lineRule="auto"/>
        <w:ind w:left="3" w:right="3" w:firstLine="514"/>
        <w:rPr>
          <w:rFonts w:ascii="宋体" w:hAnsi="宋体" w:eastAsia="宋体" w:cs="宋体"/>
          <w:sz w:val="24"/>
          <w:szCs w:val="24"/>
        </w:rPr>
      </w:pPr>
      <w:r>
        <w:rPr>
          <w:rFonts w:ascii="宋体" w:hAnsi="宋体" w:eastAsia="宋体" w:cs="宋体"/>
          <w:spacing w:val="5"/>
          <w:sz w:val="24"/>
          <w:szCs w:val="24"/>
        </w:rPr>
        <w:t>14.2.2根据货物低劣程度、损坏程度以及甲方所遭受损失的数额，经甲乙双</w:t>
      </w:r>
      <w:r>
        <w:rPr>
          <w:rFonts w:ascii="宋体" w:hAnsi="宋体" w:eastAsia="宋体" w:cs="宋体"/>
          <w:spacing w:val="7"/>
          <w:sz w:val="24"/>
          <w:szCs w:val="24"/>
        </w:rPr>
        <w:t>方商定降低货物的价格，或由有资质的中介</w:t>
      </w:r>
      <w:r>
        <w:rPr>
          <w:rFonts w:ascii="宋体" w:hAnsi="宋体" w:eastAsia="宋体" w:cs="宋体"/>
          <w:spacing w:val="6"/>
          <w:sz w:val="24"/>
          <w:szCs w:val="24"/>
        </w:rPr>
        <w:t>机构评估，以降低后的价格或评估价</w:t>
      </w:r>
      <w:r>
        <w:rPr>
          <w:rFonts w:ascii="宋体" w:hAnsi="宋体" w:eastAsia="宋体" w:cs="宋体"/>
          <w:sz w:val="24"/>
          <w:szCs w:val="24"/>
        </w:rPr>
        <w:t>格为准。</w:t>
      </w:r>
    </w:p>
    <w:p w14:paraId="15F8E577">
      <w:pPr>
        <w:spacing w:before="1" w:line="359" w:lineRule="auto"/>
        <w:ind w:left="2" w:right="3" w:firstLine="515"/>
        <w:rPr>
          <w:rFonts w:ascii="宋体" w:hAnsi="宋体" w:eastAsia="宋体" w:cs="宋体"/>
          <w:sz w:val="24"/>
          <w:szCs w:val="24"/>
        </w:rPr>
      </w:pPr>
      <w:r>
        <w:rPr>
          <w:rFonts w:ascii="宋体" w:hAnsi="宋体" w:eastAsia="宋体" w:cs="宋体"/>
          <w:spacing w:val="5"/>
          <w:sz w:val="24"/>
          <w:szCs w:val="24"/>
        </w:rPr>
        <w:t>14.2.3用符合规格、质量和性能要求的新零件、部件或货物来更换有缺陷的</w:t>
      </w:r>
      <w:r>
        <w:rPr>
          <w:rFonts w:ascii="宋体" w:hAnsi="宋体" w:eastAsia="宋体" w:cs="宋体"/>
          <w:spacing w:val="7"/>
          <w:sz w:val="24"/>
          <w:szCs w:val="24"/>
        </w:rPr>
        <w:t>部分或修补缺陷部分，乙方应承担一切费用和</w:t>
      </w:r>
      <w:r>
        <w:rPr>
          <w:rFonts w:ascii="宋体" w:hAnsi="宋体" w:eastAsia="宋体" w:cs="宋体"/>
          <w:spacing w:val="6"/>
          <w:sz w:val="24"/>
          <w:szCs w:val="24"/>
        </w:rPr>
        <w:t>风险，并负担甲方所发生的一切直</w:t>
      </w:r>
      <w:r>
        <w:rPr>
          <w:rFonts w:ascii="宋体" w:hAnsi="宋体" w:eastAsia="宋体" w:cs="宋体"/>
          <w:spacing w:val="8"/>
          <w:sz w:val="24"/>
          <w:szCs w:val="24"/>
        </w:rPr>
        <w:t>接费用。同时，乙方应相应延长修补或更换件的履约保证期。</w:t>
      </w:r>
    </w:p>
    <w:p w14:paraId="3B99EAAF">
      <w:pPr>
        <w:spacing w:before="3" w:line="358" w:lineRule="auto"/>
        <w:ind w:left="9" w:firstLine="509"/>
        <w:jc w:val="both"/>
        <w:rPr>
          <w:rFonts w:ascii="宋体" w:hAnsi="宋体" w:eastAsia="宋体" w:cs="宋体"/>
          <w:sz w:val="24"/>
          <w:szCs w:val="24"/>
        </w:rPr>
      </w:pPr>
      <w:r>
        <w:rPr>
          <w:rFonts w:ascii="宋体" w:hAnsi="宋体" w:eastAsia="宋体" w:cs="宋体"/>
          <w:spacing w:val="4"/>
          <w:sz w:val="24"/>
          <w:szCs w:val="24"/>
        </w:rPr>
        <w:t>14.3乙方收到甲方发出的索赔通知之日起5个工</w:t>
      </w:r>
      <w:r>
        <w:rPr>
          <w:rFonts w:ascii="宋体" w:hAnsi="宋体" w:eastAsia="宋体" w:cs="宋体"/>
          <w:spacing w:val="3"/>
          <w:sz w:val="24"/>
          <w:szCs w:val="24"/>
        </w:rPr>
        <w:t>作日内未作答复的，</w:t>
      </w:r>
      <w:r>
        <w:rPr>
          <w:rFonts w:ascii="宋体" w:hAnsi="宋体" w:eastAsia="宋体" w:cs="宋体"/>
          <w:spacing w:val="52"/>
          <w:sz w:val="24"/>
          <w:szCs w:val="24"/>
        </w:rPr>
        <w:t xml:space="preserve"> </w:t>
      </w:r>
      <w:r>
        <w:rPr>
          <w:rFonts w:ascii="宋体" w:hAnsi="宋体" w:eastAsia="宋体" w:cs="宋体"/>
          <w:spacing w:val="3"/>
          <w:sz w:val="24"/>
          <w:szCs w:val="24"/>
        </w:rPr>
        <w:t>甲方可</w:t>
      </w:r>
      <w:r>
        <w:rPr>
          <w:rFonts w:ascii="宋体" w:hAnsi="宋体" w:eastAsia="宋体" w:cs="宋体"/>
          <w:spacing w:val="6"/>
          <w:sz w:val="24"/>
          <w:szCs w:val="24"/>
        </w:rPr>
        <w:t>从合同款或履约保证金中扣回索赔金额，如金额不足以补偿索赔金额，乙方应补</w:t>
      </w:r>
      <w:r>
        <w:rPr>
          <w:rFonts w:ascii="宋体" w:hAnsi="宋体" w:eastAsia="宋体" w:cs="宋体"/>
          <w:spacing w:val="1"/>
          <w:sz w:val="24"/>
          <w:szCs w:val="24"/>
        </w:rPr>
        <w:t>足差额部分。</w:t>
      </w:r>
    </w:p>
    <w:p w14:paraId="68A208E8">
      <w:pPr>
        <w:spacing w:before="1" w:line="218" w:lineRule="auto"/>
        <w:rPr>
          <w:rFonts w:ascii="宋体" w:hAnsi="宋体" w:eastAsia="宋体" w:cs="宋体"/>
          <w:sz w:val="24"/>
          <w:szCs w:val="24"/>
        </w:rPr>
      </w:pPr>
      <w:r>
        <w:rPr>
          <w:rFonts w:ascii="宋体" w:hAnsi="宋体" w:eastAsia="宋体" w:cs="宋体"/>
          <w:b/>
          <w:bCs/>
          <w:sz w:val="24"/>
          <w:szCs w:val="24"/>
        </w:rPr>
        <w:t>15.迟延交货</w:t>
      </w:r>
    </w:p>
    <w:p w14:paraId="1850C12A">
      <w:pPr>
        <w:spacing w:before="183" w:line="219" w:lineRule="auto"/>
        <w:ind w:left="520"/>
        <w:rPr>
          <w:rFonts w:ascii="宋体" w:hAnsi="宋体" w:eastAsia="宋体" w:cs="宋体"/>
          <w:sz w:val="24"/>
          <w:szCs w:val="24"/>
        </w:rPr>
      </w:pPr>
      <w:r>
        <w:rPr>
          <w:rFonts w:ascii="宋体" w:hAnsi="宋体" w:eastAsia="宋体" w:cs="宋体"/>
          <w:spacing w:val="4"/>
          <w:sz w:val="24"/>
          <w:szCs w:val="24"/>
        </w:rPr>
        <w:t>15.1</w:t>
      </w:r>
      <w:r>
        <w:rPr>
          <w:rFonts w:ascii="宋体" w:hAnsi="宋体" w:eastAsia="宋体" w:cs="宋体"/>
          <w:spacing w:val="50"/>
          <w:sz w:val="24"/>
          <w:szCs w:val="24"/>
        </w:rPr>
        <w:t xml:space="preserve"> </w:t>
      </w:r>
      <w:r>
        <w:rPr>
          <w:rFonts w:ascii="宋体" w:hAnsi="宋体" w:eastAsia="宋体" w:cs="宋体"/>
          <w:spacing w:val="4"/>
          <w:sz w:val="24"/>
          <w:szCs w:val="24"/>
        </w:rPr>
        <w:t>乙方应按照合同约定的时间交货和提</w:t>
      </w:r>
      <w:r>
        <w:rPr>
          <w:rFonts w:ascii="宋体" w:hAnsi="宋体" w:eastAsia="宋体" w:cs="宋体"/>
          <w:spacing w:val="3"/>
          <w:sz w:val="24"/>
          <w:szCs w:val="24"/>
        </w:rPr>
        <w:t>供服务。</w:t>
      </w:r>
    </w:p>
    <w:p w14:paraId="24CF3B67">
      <w:pPr>
        <w:spacing w:before="182" w:line="362" w:lineRule="auto"/>
        <w:ind w:left="32" w:right="24" w:firstLine="485"/>
        <w:rPr>
          <w:rFonts w:ascii="宋体" w:hAnsi="宋体" w:eastAsia="宋体" w:cs="宋体"/>
          <w:sz w:val="24"/>
          <w:szCs w:val="24"/>
        </w:rPr>
      </w:pPr>
      <w:r>
        <w:rPr>
          <w:rFonts w:ascii="宋体" w:hAnsi="宋体" w:eastAsia="宋体" w:cs="宋体"/>
          <w:spacing w:val="2"/>
          <w:sz w:val="24"/>
          <w:szCs w:val="24"/>
        </w:rPr>
        <w:t>15.2</w:t>
      </w:r>
      <w:r>
        <w:rPr>
          <w:rFonts w:ascii="宋体" w:hAnsi="宋体" w:eastAsia="宋体" w:cs="宋体"/>
          <w:spacing w:val="55"/>
          <w:sz w:val="24"/>
          <w:szCs w:val="24"/>
        </w:rPr>
        <w:t xml:space="preserve"> </w:t>
      </w:r>
      <w:r>
        <w:rPr>
          <w:rFonts w:ascii="宋体" w:hAnsi="宋体" w:eastAsia="宋体" w:cs="宋体"/>
          <w:spacing w:val="2"/>
          <w:sz w:val="24"/>
          <w:szCs w:val="24"/>
        </w:rPr>
        <w:t>除不可抗力因素外，乙方迟延交货，</w:t>
      </w:r>
      <w:r>
        <w:rPr>
          <w:rFonts w:ascii="宋体" w:hAnsi="宋体" w:eastAsia="宋体" w:cs="宋体"/>
          <w:spacing w:val="50"/>
          <w:sz w:val="24"/>
          <w:szCs w:val="24"/>
        </w:rPr>
        <w:t xml:space="preserve"> </w:t>
      </w:r>
      <w:r>
        <w:rPr>
          <w:rFonts w:ascii="宋体" w:hAnsi="宋体" w:eastAsia="宋体" w:cs="宋体"/>
          <w:spacing w:val="2"/>
          <w:sz w:val="24"/>
          <w:szCs w:val="24"/>
        </w:rPr>
        <w:t>甲方有权提出违约损失赔偿或解</w:t>
      </w:r>
      <w:r>
        <w:rPr>
          <w:rFonts w:ascii="宋体" w:hAnsi="宋体" w:eastAsia="宋体" w:cs="宋体"/>
          <w:spacing w:val="-5"/>
          <w:sz w:val="24"/>
          <w:szCs w:val="24"/>
        </w:rPr>
        <w:t>除合同。</w:t>
      </w:r>
    </w:p>
    <w:p w14:paraId="0C228DD9">
      <w:pPr>
        <w:spacing w:line="362" w:lineRule="auto"/>
        <w:rPr>
          <w:rFonts w:ascii="宋体" w:hAnsi="宋体" w:eastAsia="宋体" w:cs="宋体"/>
          <w:sz w:val="24"/>
          <w:szCs w:val="24"/>
        </w:rPr>
        <w:sectPr>
          <w:footerReference r:id="rId39" w:type="default"/>
          <w:pgSz w:w="11906" w:h="16839"/>
          <w:pgMar w:top="1417" w:right="1664" w:bottom="1106" w:left="1603" w:header="0" w:footer="937" w:gutter="0"/>
          <w:pgNumType w:fmt="decimal"/>
          <w:cols w:space="720" w:num="1"/>
        </w:sectPr>
      </w:pPr>
    </w:p>
    <w:p w14:paraId="39985887">
      <w:pPr>
        <w:spacing w:before="47" w:line="359" w:lineRule="auto"/>
        <w:ind w:left="8" w:firstLine="510"/>
        <w:jc w:val="both"/>
        <w:rPr>
          <w:rFonts w:ascii="宋体" w:hAnsi="宋体" w:eastAsia="宋体" w:cs="宋体"/>
          <w:sz w:val="24"/>
          <w:szCs w:val="24"/>
        </w:rPr>
      </w:pPr>
      <w:r>
        <w:rPr>
          <w:rFonts w:ascii="宋体" w:hAnsi="宋体" w:eastAsia="宋体" w:cs="宋体"/>
          <w:spacing w:val="5"/>
          <w:sz w:val="24"/>
          <w:szCs w:val="24"/>
        </w:rPr>
        <w:t>15.3在履行合同过程中，乙方遇到不能按时交货和提供服务的情况，应及时</w:t>
      </w:r>
      <w:r>
        <w:rPr>
          <w:rFonts w:ascii="宋体" w:hAnsi="宋体" w:eastAsia="宋体" w:cs="宋体"/>
          <w:spacing w:val="6"/>
          <w:sz w:val="24"/>
          <w:szCs w:val="24"/>
        </w:rPr>
        <w:t>以书面形式将不能按时交货的理由、预期延误时间通知甲方。甲方收到乙方通知</w:t>
      </w:r>
      <w:r>
        <w:rPr>
          <w:rFonts w:ascii="宋体" w:hAnsi="宋体" w:eastAsia="宋体" w:cs="宋体"/>
          <w:spacing w:val="7"/>
          <w:sz w:val="24"/>
          <w:szCs w:val="24"/>
        </w:rPr>
        <w:t>后，认为其理由正当的，可酌情延长交货时间。</w:t>
      </w:r>
    </w:p>
    <w:p w14:paraId="57CB05C9">
      <w:pPr>
        <w:spacing w:line="219" w:lineRule="auto"/>
        <w:rPr>
          <w:rFonts w:ascii="宋体" w:hAnsi="宋体" w:eastAsia="宋体" w:cs="宋体"/>
          <w:sz w:val="24"/>
          <w:szCs w:val="24"/>
        </w:rPr>
      </w:pPr>
      <w:r>
        <w:rPr>
          <w:rFonts w:ascii="宋体" w:hAnsi="宋体" w:eastAsia="宋体" w:cs="宋体"/>
          <w:b/>
          <w:bCs/>
          <w:sz w:val="24"/>
          <w:szCs w:val="24"/>
        </w:rPr>
        <w:t>16.违约赔偿</w:t>
      </w:r>
    </w:p>
    <w:p w14:paraId="62407D30">
      <w:pPr>
        <w:spacing w:before="183" w:line="359" w:lineRule="auto"/>
        <w:ind w:left="7" w:right="21" w:firstLine="505"/>
        <w:rPr>
          <w:rFonts w:ascii="宋体" w:hAnsi="宋体" w:eastAsia="宋体" w:cs="宋体"/>
          <w:sz w:val="24"/>
          <w:szCs w:val="24"/>
        </w:rPr>
      </w:pPr>
      <w:r>
        <w:rPr>
          <w:rFonts w:ascii="宋体" w:hAnsi="宋体" w:eastAsia="宋体" w:cs="宋体"/>
          <w:spacing w:val="5"/>
          <w:sz w:val="24"/>
          <w:szCs w:val="24"/>
        </w:rPr>
        <w:t>除不可抗力因素外，乙方没有按照合同规定的时间交货和提供服务，甲方可</w:t>
      </w:r>
      <w:r>
        <w:rPr>
          <w:rFonts w:ascii="宋体" w:hAnsi="宋体" w:eastAsia="宋体" w:cs="宋体"/>
          <w:spacing w:val="8"/>
          <w:sz w:val="24"/>
          <w:szCs w:val="24"/>
        </w:rPr>
        <w:t>要求乙方支付违约金。违约金每日按合同总价款的千分之五计收。</w:t>
      </w:r>
    </w:p>
    <w:p w14:paraId="0F51887D">
      <w:pPr>
        <w:spacing w:line="219" w:lineRule="auto"/>
        <w:ind w:left="43"/>
        <w:rPr>
          <w:rFonts w:ascii="宋体" w:hAnsi="宋体" w:eastAsia="宋体" w:cs="宋体"/>
          <w:sz w:val="24"/>
          <w:szCs w:val="24"/>
        </w:rPr>
      </w:pPr>
      <w:r>
        <w:rPr>
          <w:rFonts w:ascii="宋体" w:hAnsi="宋体" w:eastAsia="宋体" w:cs="宋体"/>
          <w:b/>
          <w:bCs/>
          <w:spacing w:val="1"/>
          <w:sz w:val="24"/>
          <w:szCs w:val="24"/>
        </w:rPr>
        <w:t>17.不可抗力</w:t>
      </w:r>
    </w:p>
    <w:p w14:paraId="21B97B8C">
      <w:pPr>
        <w:spacing w:before="180" w:line="359" w:lineRule="auto"/>
        <w:ind w:left="12" w:right="28" w:firstLine="505"/>
        <w:rPr>
          <w:rFonts w:ascii="宋体" w:hAnsi="宋体" w:eastAsia="宋体" w:cs="宋体"/>
          <w:sz w:val="24"/>
          <w:szCs w:val="24"/>
        </w:rPr>
      </w:pPr>
      <w:r>
        <w:rPr>
          <w:rFonts w:ascii="宋体" w:hAnsi="宋体" w:eastAsia="宋体" w:cs="宋体"/>
          <w:spacing w:val="8"/>
          <w:sz w:val="24"/>
          <w:szCs w:val="24"/>
        </w:rPr>
        <w:t>17.1.双方中任何一方遭遇法律规定的不可抗力，致使合同履行受阻时，履行合同的期限应予延长，延长的期限应相当于不可抗力所影响的时间。</w:t>
      </w:r>
    </w:p>
    <w:p w14:paraId="7629A322">
      <w:pPr>
        <w:spacing w:line="218" w:lineRule="auto"/>
        <w:jc w:val="right"/>
        <w:rPr>
          <w:rFonts w:ascii="宋体" w:hAnsi="宋体" w:eastAsia="宋体" w:cs="宋体"/>
          <w:sz w:val="24"/>
          <w:szCs w:val="24"/>
        </w:rPr>
      </w:pPr>
      <w:r>
        <w:rPr>
          <w:rFonts w:ascii="宋体" w:hAnsi="宋体" w:eastAsia="宋体" w:cs="宋体"/>
          <w:spacing w:val="5"/>
          <w:sz w:val="24"/>
          <w:szCs w:val="24"/>
        </w:rPr>
        <w:t>17.2受事故影响的一方应在不可抗力的事故发生后以书面形式通知另一方。</w:t>
      </w:r>
    </w:p>
    <w:p w14:paraId="75D76F73">
      <w:pPr>
        <w:spacing w:before="184" w:line="359" w:lineRule="auto"/>
        <w:ind w:left="9" w:right="21" w:firstLine="509"/>
        <w:rPr>
          <w:rFonts w:ascii="宋体" w:hAnsi="宋体" w:eastAsia="宋体" w:cs="宋体"/>
          <w:sz w:val="24"/>
          <w:szCs w:val="24"/>
        </w:rPr>
      </w:pPr>
      <w:r>
        <w:rPr>
          <w:rFonts w:ascii="宋体" w:hAnsi="宋体" w:eastAsia="宋体" w:cs="宋体"/>
          <w:spacing w:val="5"/>
          <w:sz w:val="24"/>
          <w:szCs w:val="24"/>
        </w:rPr>
        <w:t>17.3不可抗力使合同的某些内容有变更必要的，  双方应通</w:t>
      </w:r>
      <w:r>
        <w:rPr>
          <w:rFonts w:ascii="宋体" w:hAnsi="宋体" w:eastAsia="宋体" w:cs="宋体"/>
          <w:spacing w:val="4"/>
          <w:sz w:val="24"/>
          <w:szCs w:val="24"/>
        </w:rPr>
        <w:t>过协商达成进一</w:t>
      </w:r>
      <w:r>
        <w:rPr>
          <w:rFonts w:ascii="宋体" w:hAnsi="宋体" w:eastAsia="宋体" w:cs="宋体"/>
          <w:spacing w:val="8"/>
          <w:sz w:val="24"/>
          <w:szCs w:val="24"/>
        </w:rPr>
        <w:t>步履行合同的协议，因不可抗力致使合同不能履行的，合同终止。</w:t>
      </w:r>
    </w:p>
    <w:p w14:paraId="5833A570">
      <w:pPr>
        <w:spacing w:line="220" w:lineRule="auto"/>
        <w:ind w:left="43"/>
        <w:rPr>
          <w:rFonts w:ascii="宋体" w:hAnsi="宋体" w:eastAsia="宋体" w:cs="宋体"/>
          <w:sz w:val="24"/>
          <w:szCs w:val="24"/>
        </w:rPr>
      </w:pPr>
      <w:r>
        <w:rPr>
          <w:rFonts w:ascii="宋体" w:hAnsi="宋体" w:eastAsia="宋体" w:cs="宋体"/>
          <w:b/>
          <w:bCs/>
          <w:spacing w:val="-1"/>
          <w:sz w:val="24"/>
          <w:szCs w:val="24"/>
        </w:rPr>
        <w:t>18.税费</w:t>
      </w:r>
    </w:p>
    <w:p w14:paraId="03EECBDB">
      <w:pPr>
        <w:spacing w:before="181" w:line="219" w:lineRule="auto"/>
        <w:ind w:left="493"/>
        <w:rPr>
          <w:rFonts w:ascii="宋体" w:hAnsi="宋体" w:eastAsia="宋体" w:cs="宋体"/>
          <w:sz w:val="24"/>
          <w:szCs w:val="24"/>
        </w:rPr>
      </w:pPr>
      <w:r>
        <w:rPr>
          <w:rFonts w:ascii="宋体" w:hAnsi="宋体" w:eastAsia="宋体" w:cs="宋体"/>
          <w:spacing w:val="7"/>
          <w:sz w:val="24"/>
          <w:szCs w:val="24"/>
        </w:rPr>
        <w:t>与本合同有关的一切税费均由乙方承担。</w:t>
      </w:r>
    </w:p>
    <w:p w14:paraId="6519A0FD">
      <w:pPr>
        <w:spacing w:before="182" w:line="219" w:lineRule="auto"/>
        <w:ind w:left="43"/>
        <w:rPr>
          <w:rFonts w:ascii="宋体" w:hAnsi="宋体" w:eastAsia="宋体" w:cs="宋体"/>
          <w:sz w:val="24"/>
          <w:szCs w:val="24"/>
        </w:rPr>
      </w:pPr>
      <w:r>
        <w:rPr>
          <w:rFonts w:ascii="宋体" w:hAnsi="宋体" w:eastAsia="宋体" w:cs="宋体"/>
          <w:b/>
          <w:bCs/>
          <w:spacing w:val="2"/>
          <w:sz w:val="24"/>
          <w:szCs w:val="24"/>
        </w:rPr>
        <w:t>19.合同争议的解决</w:t>
      </w:r>
    </w:p>
    <w:p w14:paraId="31CC98D6">
      <w:pPr>
        <w:spacing w:before="184" w:line="358" w:lineRule="auto"/>
        <w:ind w:left="18" w:right="18" w:firstLine="499"/>
        <w:rPr>
          <w:rFonts w:ascii="宋体" w:hAnsi="宋体" w:eastAsia="宋体" w:cs="宋体"/>
          <w:sz w:val="24"/>
          <w:szCs w:val="24"/>
        </w:rPr>
      </w:pPr>
      <w:r>
        <w:rPr>
          <w:rFonts w:ascii="宋体" w:hAnsi="宋体" w:eastAsia="宋体" w:cs="宋体"/>
          <w:spacing w:val="5"/>
          <w:sz w:val="24"/>
          <w:szCs w:val="24"/>
        </w:rPr>
        <w:t>19.1甲方和乙方由于本合同的履行而发生任何争议时，双方可先通过协商解</w:t>
      </w:r>
      <w:r>
        <w:rPr>
          <w:rFonts w:ascii="宋体" w:hAnsi="宋体" w:eastAsia="宋体" w:cs="宋体"/>
          <w:spacing w:val="-9"/>
          <w:sz w:val="24"/>
          <w:szCs w:val="24"/>
        </w:rPr>
        <w:t>决。</w:t>
      </w:r>
    </w:p>
    <w:p w14:paraId="7E9132E1">
      <w:pPr>
        <w:spacing w:line="360" w:lineRule="auto"/>
        <w:ind w:left="7" w:right="18" w:firstLine="511"/>
        <w:rPr>
          <w:rFonts w:ascii="宋体" w:hAnsi="宋体" w:eastAsia="宋体" w:cs="宋体"/>
          <w:sz w:val="24"/>
          <w:szCs w:val="24"/>
        </w:rPr>
      </w:pPr>
      <w:r>
        <w:rPr>
          <w:rFonts w:ascii="宋体" w:hAnsi="宋体" w:eastAsia="宋体" w:cs="宋体"/>
          <w:spacing w:val="5"/>
          <w:sz w:val="24"/>
          <w:szCs w:val="24"/>
        </w:rPr>
        <w:t>19.2任何一方不愿通过协商或通过协商仍不能解决争议，则双方中任何一方</w:t>
      </w:r>
      <w:r>
        <w:rPr>
          <w:rFonts w:ascii="宋体" w:hAnsi="宋体" w:eastAsia="宋体" w:cs="宋体"/>
          <w:spacing w:val="6"/>
          <w:sz w:val="24"/>
          <w:szCs w:val="24"/>
        </w:rPr>
        <w:t>均应向甲方所在地人民法院起诉。</w:t>
      </w:r>
    </w:p>
    <w:p w14:paraId="34A12C9C">
      <w:pPr>
        <w:spacing w:line="219" w:lineRule="auto"/>
        <w:ind w:left="28"/>
        <w:rPr>
          <w:rFonts w:ascii="宋体" w:hAnsi="宋体" w:eastAsia="宋体" w:cs="宋体"/>
          <w:sz w:val="24"/>
          <w:szCs w:val="24"/>
        </w:rPr>
      </w:pPr>
      <w:r>
        <w:rPr>
          <w:rFonts w:ascii="宋体" w:hAnsi="宋体" w:eastAsia="宋体" w:cs="宋体"/>
          <w:b/>
          <w:bCs/>
          <w:spacing w:val="4"/>
          <w:sz w:val="24"/>
          <w:szCs w:val="24"/>
        </w:rPr>
        <w:t>20.违约解除合同</w:t>
      </w:r>
    </w:p>
    <w:p w14:paraId="5C89A04C">
      <w:pPr>
        <w:spacing w:before="181" w:line="359" w:lineRule="auto"/>
        <w:ind w:left="9" w:right="19" w:firstLine="480"/>
        <w:rPr>
          <w:rFonts w:ascii="宋体" w:hAnsi="宋体" w:eastAsia="宋体" w:cs="宋体"/>
          <w:sz w:val="24"/>
          <w:szCs w:val="24"/>
        </w:rPr>
      </w:pPr>
      <w:r>
        <w:rPr>
          <w:rFonts w:ascii="宋体" w:hAnsi="宋体" w:eastAsia="宋体" w:cs="宋体"/>
          <w:spacing w:val="6"/>
          <w:sz w:val="24"/>
          <w:szCs w:val="24"/>
        </w:rPr>
        <w:t>20.1出现下列情形之一的，视为乙方违约。甲方可向乙方发出</w:t>
      </w:r>
      <w:r>
        <w:rPr>
          <w:rFonts w:ascii="宋体" w:hAnsi="宋体" w:eastAsia="宋体" w:cs="宋体"/>
          <w:spacing w:val="5"/>
          <w:sz w:val="24"/>
          <w:szCs w:val="24"/>
        </w:rPr>
        <w:t>书面通知，部</w:t>
      </w:r>
      <w:r>
        <w:rPr>
          <w:rFonts w:ascii="宋体" w:hAnsi="宋体" w:eastAsia="宋体" w:cs="宋体"/>
          <w:spacing w:val="7"/>
          <w:sz w:val="24"/>
          <w:szCs w:val="24"/>
        </w:rPr>
        <w:t>分或全部终止合同，同时保留向乙方索赔的权利。</w:t>
      </w:r>
    </w:p>
    <w:p w14:paraId="388F145C">
      <w:pPr>
        <w:spacing w:before="2" w:line="359" w:lineRule="auto"/>
        <w:ind w:left="9" w:right="19" w:firstLine="480"/>
        <w:rPr>
          <w:rFonts w:ascii="宋体" w:hAnsi="宋体" w:eastAsia="宋体" w:cs="宋体"/>
          <w:sz w:val="24"/>
          <w:szCs w:val="24"/>
        </w:rPr>
      </w:pPr>
      <w:r>
        <w:rPr>
          <w:rFonts w:ascii="宋体" w:hAnsi="宋体" w:eastAsia="宋体" w:cs="宋体"/>
          <w:spacing w:val="6"/>
          <w:sz w:val="24"/>
          <w:szCs w:val="24"/>
        </w:rPr>
        <w:t>20.1.1乙方未能在合同规定的限期或甲方同意延</w:t>
      </w:r>
      <w:r>
        <w:rPr>
          <w:rFonts w:ascii="宋体" w:hAnsi="宋体" w:eastAsia="宋体" w:cs="宋体"/>
          <w:spacing w:val="5"/>
          <w:sz w:val="24"/>
          <w:szCs w:val="24"/>
        </w:rPr>
        <w:t>长的限期内，提供全部或部</w:t>
      </w:r>
      <w:r>
        <w:rPr>
          <w:rFonts w:ascii="宋体" w:hAnsi="宋体" w:eastAsia="宋体" w:cs="宋体"/>
          <w:sz w:val="24"/>
          <w:szCs w:val="24"/>
        </w:rPr>
        <w:t>分货物的；</w:t>
      </w:r>
    </w:p>
    <w:p w14:paraId="593BC2D5">
      <w:pPr>
        <w:spacing w:before="1" w:line="219" w:lineRule="auto"/>
        <w:ind w:left="489"/>
        <w:rPr>
          <w:rFonts w:ascii="宋体" w:hAnsi="宋体" w:eastAsia="宋体" w:cs="宋体"/>
          <w:sz w:val="24"/>
          <w:szCs w:val="24"/>
        </w:rPr>
      </w:pPr>
      <w:r>
        <w:rPr>
          <w:rFonts w:ascii="宋体" w:hAnsi="宋体" w:eastAsia="宋体" w:cs="宋体"/>
          <w:spacing w:val="7"/>
          <w:sz w:val="24"/>
          <w:szCs w:val="24"/>
        </w:rPr>
        <w:t>20.1.2乙方未能履行合同规定的其他主要</w:t>
      </w:r>
      <w:r>
        <w:rPr>
          <w:rFonts w:ascii="宋体" w:hAnsi="宋体" w:eastAsia="宋体" w:cs="宋体"/>
          <w:spacing w:val="6"/>
          <w:sz w:val="24"/>
          <w:szCs w:val="24"/>
        </w:rPr>
        <w:t>义务的；</w:t>
      </w:r>
    </w:p>
    <w:p w14:paraId="72D6BFDE">
      <w:pPr>
        <w:spacing w:before="180" w:line="219" w:lineRule="auto"/>
        <w:ind w:left="489"/>
        <w:rPr>
          <w:rFonts w:ascii="宋体" w:hAnsi="宋体" w:eastAsia="宋体" w:cs="宋体"/>
          <w:sz w:val="24"/>
          <w:szCs w:val="24"/>
        </w:rPr>
      </w:pPr>
      <w:r>
        <w:rPr>
          <w:rFonts w:ascii="宋体" w:hAnsi="宋体" w:eastAsia="宋体" w:cs="宋体"/>
          <w:spacing w:val="6"/>
          <w:sz w:val="24"/>
          <w:szCs w:val="24"/>
        </w:rPr>
        <w:t>20.1.3乙方在本合同履行过程中有欺诈行为的。</w:t>
      </w:r>
    </w:p>
    <w:p w14:paraId="4F4E9576">
      <w:pPr>
        <w:spacing w:before="183" w:line="359" w:lineRule="auto"/>
        <w:ind w:left="11" w:right="19" w:firstLine="477"/>
        <w:jc w:val="both"/>
        <w:rPr>
          <w:rFonts w:ascii="宋体" w:hAnsi="宋体" w:eastAsia="宋体" w:cs="宋体"/>
          <w:sz w:val="24"/>
          <w:szCs w:val="24"/>
        </w:rPr>
      </w:pPr>
      <w:r>
        <w:rPr>
          <w:rFonts w:ascii="宋体" w:hAnsi="宋体" w:eastAsia="宋体" w:cs="宋体"/>
          <w:spacing w:val="6"/>
          <w:sz w:val="24"/>
          <w:szCs w:val="24"/>
        </w:rPr>
        <w:t>20.2甲方全部或部分解除合同之后，应当遵循诚实信用原则购</w:t>
      </w:r>
      <w:r>
        <w:rPr>
          <w:rFonts w:ascii="宋体" w:hAnsi="宋体" w:eastAsia="宋体" w:cs="宋体"/>
          <w:spacing w:val="5"/>
          <w:sz w:val="24"/>
          <w:szCs w:val="24"/>
        </w:rPr>
        <w:t>买与未交付的货物类似的货物或服务，乙方应承担买方购买类似货物或服务而产生的额外支出</w:t>
      </w:r>
      <w:r>
        <w:rPr>
          <w:rFonts w:ascii="宋体" w:hAnsi="宋体" w:eastAsia="宋体" w:cs="宋体"/>
          <w:spacing w:val="12"/>
          <w:sz w:val="24"/>
          <w:szCs w:val="24"/>
        </w:rPr>
        <w:t xml:space="preserve"> </w:t>
      </w:r>
      <w:r>
        <w:rPr>
          <w:rFonts w:ascii="宋体" w:hAnsi="宋体" w:eastAsia="宋体" w:cs="宋体"/>
          <w:spacing w:val="7"/>
          <w:sz w:val="24"/>
          <w:szCs w:val="24"/>
        </w:rPr>
        <w:t>。部分解除合同的，乙方应继续履行合同中未解除的部分。</w:t>
      </w:r>
    </w:p>
    <w:p w14:paraId="04D9012A">
      <w:pPr>
        <w:spacing w:line="219" w:lineRule="auto"/>
        <w:ind w:left="28"/>
        <w:rPr>
          <w:rFonts w:ascii="宋体" w:hAnsi="宋体" w:eastAsia="宋体" w:cs="宋体"/>
          <w:sz w:val="24"/>
          <w:szCs w:val="24"/>
        </w:rPr>
      </w:pPr>
      <w:r>
        <w:rPr>
          <w:rFonts w:ascii="宋体" w:hAnsi="宋体" w:eastAsia="宋体" w:cs="宋体"/>
          <w:b/>
          <w:bCs/>
          <w:spacing w:val="4"/>
          <w:sz w:val="24"/>
          <w:szCs w:val="24"/>
        </w:rPr>
        <w:t>21.破产终止合同</w:t>
      </w:r>
    </w:p>
    <w:p w14:paraId="7F51E180">
      <w:pPr>
        <w:spacing w:line="219" w:lineRule="auto"/>
        <w:rPr>
          <w:rFonts w:ascii="宋体" w:hAnsi="宋体" w:eastAsia="宋体" w:cs="宋体"/>
          <w:sz w:val="24"/>
          <w:szCs w:val="24"/>
        </w:rPr>
        <w:sectPr>
          <w:footerReference r:id="rId40" w:type="default"/>
          <w:pgSz w:w="11906" w:h="16839"/>
          <w:pgMar w:top="1417" w:right="1667" w:bottom="1106" w:left="1603" w:header="0" w:footer="937" w:gutter="0"/>
          <w:pgNumType w:fmt="decimal"/>
          <w:cols w:space="720" w:num="1"/>
        </w:sectPr>
      </w:pPr>
    </w:p>
    <w:p w14:paraId="699310A6">
      <w:pPr>
        <w:spacing w:before="47" w:line="359" w:lineRule="auto"/>
        <w:ind w:right="131" w:firstLine="528"/>
        <w:jc w:val="both"/>
        <w:rPr>
          <w:rFonts w:ascii="宋体" w:hAnsi="宋体" w:eastAsia="宋体" w:cs="宋体"/>
          <w:sz w:val="24"/>
          <w:szCs w:val="24"/>
        </w:rPr>
      </w:pPr>
      <w:r>
        <w:rPr>
          <w:rFonts w:ascii="宋体" w:hAnsi="宋体" w:eastAsia="宋体" w:cs="宋体"/>
          <w:spacing w:val="5"/>
          <w:sz w:val="24"/>
          <w:szCs w:val="24"/>
        </w:rPr>
        <w:t>乙方破产而无法完全履行本合同义务时，甲方可以书面方式通</w:t>
      </w:r>
      <w:r>
        <w:rPr>
          <w:rFonts w:ascii="宋体" w:hAnsi="宋体" w:eastAsia="宋体" w:cs="宋体"/>
          <w:spacing w:val="4"/>
          <w:sz w:val="24"/>
          <w:szCs w:val="24"/>
        </w:rPr>
        <w:t>知乙方终止</w:t>
      </w:r>
      <w:r>
        <w:rPr>
          <w:rFonts w:ascii="宋体" w:hAnsi="宋体" w:eastAsia="宋体" w:cs="宋体"/>
          <w:spacing w:val="6"/>
          <w:sz w:val="24"/>
          <w:szCs w:val="24"/>
        </w:rPr>
        <w:t>合同而不给予乙方补偿。该合同的终止将不损害或不影响甲方已经采取或将要采取任何行动或补救措施的权利。</w:t>
      </w:r>
    </w:p>
    <w:p w14:paraId="49A53EB5">
      <w:pPr>
        <w:spacing w:line="220" w:lineRule="auto"/>
        <w:ind w:left="25"/>
        <w:rPr>
          <w:rFonts w:ascii="宋体" w:hAnsi="宋体" w:eastAsia="宋体" w:cs="宋体"/>
          <w:sz w:val="24"/>
          <w:szCs w:val="24"/>
        </w:rPr>
      </w:pPr>
      <w:r>
        <w:rPr>
          <w:rFonts w:ascii="宋体" w:hAnsi="宋体" w:eastAsia="宋体" w:cs="宋体"/>
          <w:b/>
          <w:bCs/>
          <w:spacing w:val="3"/>
          <w:sz w:val="24"/>
          <w:szCs w:val="24"/>
        </w:rPr>
        <w:t>22.转让和分包</w:t>
      </w:r>
    </w:p>
    <w:p w14:paraId="45A02D30">
      <w:pPr>
        <w:spacing w:before="181" w:line="219" w:lineRule="auto"/>
        <w:ind w:left="366"/>
        <w:rPr>
          <w:rFonts w:ascii="宋体" w:hAnsi="宋体" w:eastAsia="宋体" w:cs="宋体"/>
          <w:sz w:val="24"/>
          <w:szCs w:val="24"/>
        </w:rPr>
      </w:pPr>
      <w:r>
        <w:rPr>
          <w:rFonts w:ascii="宋体" w:hAnsi="宋体" w:eastAsia="宋体" w:cs="宋体"/>
          <w:spacing w:val="5"/>
          <w:sz w:val="24"/>
          <w:szCs w:val="24"/>
        </w:rPr>
        <w:t>22.1政府采购合同不能转让。</w:t>
      </w:r>
    </w:p>
    <w:p w14:paraId="2948D426">
      <w:pPr>
        <w:spacing w:before="181" w:line="359" w:lineRule="auto"/>
        <w:ind w:right="129" w:firstLine="365"/>
        <w:rPr>
          <w:rFonts w:ascii="宋体" w:hAnsi="宋体" w:eastAsia="宋体" w:cs="宋体"/>
          <w:sz w:val="24"/>
          <w:szCs w:val="24"/>
        </w:rPr>
      </w:pPr>
      <w:r>
        <w:rPr>
          <w:rFonts w:ascii="宋体" w:hAnsi="宋体" w:eastAsia="宋体" w:cs="宋体"/>
          <w:spacing w:val="9"/>
          <w:sz w:val="24"/>
          <w:szCs w:val="24"/>
        </w:rPr>
        <w:t>22.2经甲方书面同意乙方可以将合同条款下非主体、非关键性工作分包给</w:t>
      </w:r>
      <w:r>
        <w:rPr>
          <w:rFonts w:ascii="宋体" w:hAnsi="宋体" w:eastAsia="宋体" w:cs="宋体"/>
          <w:spacing w:val="6"/>
          <w:sz w:val="24"/>
          <w:szCs w:val="24"/>
        </w:rPr>
        <w:t>他人完成。接受分包的人应当具备相应的资格条件，并不得再次分包。分包后不能解除卖方履行本合同的责任和义务，接受分包的人与乙方共同对甲方连带</w:t>
      </w:r>
      <w:r>
        <w:rPr>
          <w:rFonts w:ascii="宋体" w:hAnsi="宋体" w:eastAsia="宋体" w:cs="宋体"/>
          <w:spacing w:val="5"/>
          <w:sz w:val="24"/>
          <w:szCs w:val="24"/>
        </w:rPr>
        <w:t>承担合同的责任和义务。</w:t>
      </w:r>
    </w:p>
    <w:p w14:paraId="2277EC61">
      <w:pPr>
        <w:spacing w:line="219" w:lineRule="auto"/>
        <w:ind w:left="25"/>
        <w:rPr>
          <w:rFonts w:ascii="宋体" w:hAnsi="宋体" w:eastAsia="宋体" w:cs="宋体"/>
          <w:sz w:val="24"/>
          <w:szCs w:val="24"/>
        </w:rPr>
      </w:pPr>
      <w:r>
        <w:rPr>
          <w:rFonts w:ascii="宋体" w:hAnsi="宋体" w:eastAsia="宋体" w:cs="宋体"/>
          <w:b/>
          <w:bCs/>
          <w:spacing w:val="3"/>
          <w:sz w:val="24"/>
          <w:szCs w:val="24"/>
        </w:rPr>
        <w:t>23.合同修改</w:t>
      </w:r>
    </w:p>
    <w:p w14:paraId="0B2FA5D1">
      <w:pPr>
        <w:spacing w:before="184" w:line="359" w:lineRule="auto"/>
        <w:ind w:right="100" w:firstLine="543"/>
        <w:jc w:val="both"/>
        <w:rPr>
          <w:rFonts w:ascii="宋体" w:hAnsi="宋体" w:eastAsia="宋体" w:cs="宋体"/>
          <w:sz w:val="24"/>
          <w:szCs w:val="24"/>
        </w:rPr>
      </w:pPr>
      <w:r>
        <w:rPr>
          <w:rFonts w:ascii="宋体" w:hAnsi="宋体" w:eastAsia="宋体" w:cs="宋体"/>
          <w:spacing w:val="4"/>
          <w:sz w:val="24"/>
          <w:szCs w:val="24"/>
        </w:rPr>
        <w:t>甲方和乙方都不得擅自变更本合同，但合同继续履行将损害国家和社会公</w:t>
      </w:r>
      <w:r>
        <w:rPr>
          <w:rFonts w:ascii="宋体" w:hAnsi="宋体" w:eastAsia="宋体" w:cs="宋体"/>
          <w:spacing w:val="7"/>
          <w:sz w:val="24"/>
          <w:szCs w:val="24"/>
        </w:rPr>
        <w:t>共利益的除外。如必须对合同条款进行改动时，当事人双方须共同签署书面文</w:t>
      </w:r>
      <w:r>
        <w:rPr>
          <w:rFonts w:ascii="宋体" w:hAnsi="宋体" w:eastAsia="宋体" w:cs="宋体"/>
          <w:spacing w:val="5"/>
          <w:sz w:val="24"/>
          <w:szCs w:val="24"/>
        </w:rPr>
        <w:t>件，作为合同的补充。</w:t>
      </w:r>
    </w:p>
    <w:p w14:paraId="4A9C70F9">
      <w:pPr>
        <w:spacing w:line="221" w:lineRule="auto"/>
        <w:ind w:left="25"/>
        <w:rPr>
          <w:rFonts w:ascii="宋体" w:hAnsi="宋体" w:eastAsia="宋体" w:cs="宋体"/>
          <w:sz w:val="24"/>
          <w:szCs w:val="24"/>
        </w:rPr>
      </w:pPr>
      <w:r>
        <w:rPr>
          <w:rFonts w:ascii="宋体" w:hAnsi="宋体" w:eastAsia="宋体" w:cs="宋体"/>
          <w:b/>
          <w:bCs/>
          <w:spacing w:val="2"/>
          <w:sz w:val="24"/>
          <w:szCs w:val="24"/>
        </w:rPr>
        <w:t>24.通知</w:t>
      </w:r>
    </w:p>
    <w:p w14:paraId="07A58F99">
      <w:pPr>
        <w:spacing w:before="178" w:line="359" w:lineRule="auto"/>
        <w:ind w:left="8" w:right="143" w:firstLine="476"/>
        <w:rPr>
          <w:rFonts w:ascii="宋体" w:hAnsi="宋体" w:eastAsia="宋体" w:cs="宋体"/>
          <w:sz w:val="24"/>
          <w:szCs w:val="24"/>
        </w:rPr>
      </w:pPr>
      <w:r>
        <w:rPr>
          <w:rFonts w:ascii="宋体" w:hAnsi="宋体" w:eastAsia="宋体" w:cs="宋体"/>
          <w:spacing w:val="6"/>
          <w:sz w:val="24"/>
          <w:szCs w:val="24"/>
        </w:rPr>
        <w:t>本合同任何一方给另一方的通知，都应以书面形式发送，而另一方也应以书 面形式确认并发送到对方明确的地址。</w:t>
      </w:r>
    </w:p>
    <w:p w14:paraId="13D0C86C">
      <w:pPr>
        <w:spacing w:line="220" w:lineRule="auto"/>
        <w:ind w:left="25"/>
        <w:rPr>
          <w:rFonts w:ascii="宋体" w:hAnsi="宋体" w:eastAsia="宋体" w:cs="宋体"/>
          <w:sz w:val="24"/>
          <w:szCs w:val="24"/>
        </w:rPr>
      </w:pPr>
      <w:r>
        <w:rPr>
          <w:rFonts w:ascii="宋体" w:hAnsi="宋体" w:eastAsia="宋体" w:cs="宋体"/>
          <w:b/>
          <w:bCs/>
          <w:spacing w:val="3"/>
          <w:sz w:val="24"/>
          <w:szCs w:val="24"/>
        </w:rPr>
        <w:t>25.计量单位</w:t>
      </w:r>
    </w:p>
    <w:p w14:paraId="7E1352EA">
      <w:pPr>
        <w:spacing w:before="180" w:line="216" w:lineRule="auto"/>
        <w:ind w:left="509"/>
        <w:rPr>
          <w:rFonts w:ascii="宋体" w:hAnsi="宋体" w:eastAsia="宋体" w:cs="宋体"/>
          <w:sz w:val="24"/>
          <w:szCs w:val="24"/>
        </w:rPr>
      </w:pPr>
      <w:r>
        <w:rPr>
          <w:rFonts w:ascii="宋体" w:hAnsi="宋体" w:eastAsia="宋体" w:cs="宋体"/>
          <w:spacing w:val="7"/>
          <w:sz w:val="24"/>
          <w:szCs w:val="24"/>
        </w:rPr>
        <w:t>除技术规范中另有规定外,计量单位均使用国家法定计量单位。</w:t>
      </w:r>
    </w:p>
    <w:p w14:paraId="48D32BED">
      <w:pPr>
        <w:spacing w:before="187" w:line="219" w:lineRule="auto"/>
        <w:ind w:left="25"/>
        <w:rPr>
          <w:rFonts w:ascii="宋体" w:hAnsi="宋体" w:eastAsia="宋体" w:cs="宋体"/>
          <w:sz w:val="24"/>
          <w:szCs w:val="24"/>
        </w:rPr>
      </w:pPr>
      <w:r>
        <w:rPr>
          <w:rFonts w:ascii="宋体" w:hAnsi="宋体" w:eastAsia="宋体" w:cs="宋体"/>
          <w:b/>
          <w:bCs/>
          <w:spacing w:val="3"/>
          <w:sz w:val="24"/>
          <w:szCs w:val="24"/>
        </w:rPr>
        <w:t>26.适用法律</w:t>
      </w:r>
    </w:p>
    <w:p w14:paraId="17FFC058">
      <w:pPr>
        <w:spacing w:before="183" w:line="219" w:lineRule="auto"/>
        <w:ind w:left="484"/>
        <w:rPr>
          <w:rFonts w:ascii="宋体" w:hAnsi="宋体" w:eastAsia="宋体" w:cs="宋体"/>
          <w:sz w:val="24"/>
          <w:szCs w:val="24"/>
        </w:rPr>
      </w:pPr>
      <w:r>
        <w:rPr>
          <w:rFonts w:ascii="宋体" w:hAnsi="宋体" w:eastAsia="宋体" w:cs="宋体"/>
          <w:spacing w:val="7"/>
          <w:sz w:val="24"/>
          <w:szCs w:val="24"/>
        </w:rPr>
        <w:t>本合同按照中华人民共和国的相关法律进行解释。</w:t>
      </w:r>
    </w:p>
    <w:p w14:paraId="0A7017E0">
      <w:pPr>
        <w:spacing w:line="219" w:lineRule="auto"/>
        <w:rPr>
          <w:rFonts w:ascii="宋体" w:hAnsi="宋体" w:eastAsia="宋体" w:cs="宋体"/>
          <w:sz w:val="24"/>
          <w:szCs w:val="24"/>
        </w:rPr>
        <w:sectPr>
          <w:footerReference r:id="rId41" w:type="default"/>
          <w:pgSz w:w="11906" w:h="16839"/>
          <w:pgMar w:top="1417" w:right="1785" w:bottom="1162" w:left="1606" w:header="0" w:footer="917" w:gutter="0"/>
          <w:pgNumType w:fmt="decimal"/>
          <w:cols w:space="720" w:num="1"/>
        </w:sectPr>
      </w:pPr>
    </w:p>
    <w:p w14:paraId="506E0208">
      <w:pPr>
        <w:spacing w:before="165" w:line="225" w:lineRule="auto"/>
        <w:ind w:left="2172"/>
        <w:outlineLvl w:val="0"/>
        <w:rPr>
          <w:rFonts w:ascii="宋体" w:hAnsi="宋体" w:eastAsia="宋体" w:cs="宋体"/>
          <w:sz w:val="35"/>
          <w:szCs w:val="35"/>
        </w:rPr>
      </w:pPr>
      <w:r>
        <w:rPr>
          <w:rFonts w:ascii="宋体" w:hAnsi="宋体" w:eastAsia="宋体" w:cs="宋体"/>
          <w:b/>
          <w:bCs/>
          <w:spacing w:val="2"/>
          <w:sz w:val="35"/>
          <w:szCs w:val="35"/>
        </w:rPr>
        <w:t>第五部分</w:t>
      </w:r>
      <w:r>
        <w:rPr>
          <w:rFonts w:ascii="宋体" w:hAnsi="宋体" w:eastAsia="宋体" w:cs="宋体"/>
          <w:spacing w:val="26"/>
          <w:sz w:val="35"/>
          <w:szCs w:val="35"/>
        </w:rPr>
        <w:t xml:space="preserve">  </w:t>
      </w:r>
      <w:r>
        <w:rPr>
          <w:rFonts w:ascii="宋体" w:hAnsi="宋体" w:eastAsia="宋体" w:cs="宋体"/>
          <w:b/>
          <w:bCs/>
          <w:spacing w:val="2"/>
          <w:sz w:val="35"/>
          <w:szCs w:val="35"/>
        </w:rPr>
        <w:t>响应文件格式</w:t>
      </w:r>
    </w:p>
    <w:p w14:paraId="6EB9DF2E">
      <w:pPr>
        <w:pStyle w:val="2"/>
        <w:spacing w:line="348" w:lineRule="auto"/>
      </w:pPr>
    </w:p>
    <w:p w14:paraId="5B131CB3">
      <w:pPr>
        <w:pStyle w:val="2"/>
        <w:spacing w:line="348" w:lineRule="auto"/>
      </w:pPr>
    </w:p>
    <w:p w14:paraId="70757D8F">
      <w:pPr>
        <w:spacing w:before="91" w:line="219" w:lineRule="auto"/>
        <w:outlineLvl w:val="1"/>
        <w:rPr>
          <w:rFonts w:ascii="宋体" w:hAnsi="宋体" w:eastAsia="宋体" w:cs="宋体"/>
          <w:sz w:val="28"/>
          <w:szCs w:val="28"/>
        </w:rPr>
      </w:pPr>
      <w:r>
        <w:rPr>
          <w:rFonts w:ascii="宋体" w:hAnsi="宋体" w:eastAsia="宋体" w:cs="宋体"/>
          <w:b/>
          <w:bCs/>
          <w:spacing w:val="-9"/>
          <w:sz w:val="28"/>
          <w:szCs w:val="28"/>
        </w:rPr>
        <w:t>附件</w:t>
      </w:r>
      <w:r>
        <w:rPr>
          <w:rFonts w:ascii="宋体" w:hAnsi="宋体" w:eastAsia="宋体" w:cs="宋体"/>
          <w:spacing w:val="37"/>
          <w:sz w:val="28"/>
          <w:szCs w:val="28"/>
        </w:rPr>
        <w:t xml:space="preserve"> </w:t>
      </w:r>
      <w:r>
        <w:rPr>
          <w:rFonts w:ascii="宋体" w:hAnsi="宋体" w:eastAsia="宋体" w:cs="宋体"/>
          <w:b/>
          <w:bCs/>
          <w:spacing w:val="-9"/>
          <w:sz w:val="28"/>
          <w:szCs w:val="28"/>
        </w:rPr>
        <w:t>1：响应文件封面</w:t>
      </w:r>
    </w:p>
    <w:p w14:paraId="737733F8">
      <w:pPr>
        <w:pStyle w:val="2"/>
        <w:spacing w:line="243" w:lineRule="auto"/>
      </w:pPr>
    </w:p>
    <w:p w14:paraId="75BFD05F">
      <w:pPr>
        <w:pStyle w:val="2"/>
        <w:spacing w:line="244" w:lineRule="auto"/>
      </w:pPr>
    </w:p>
    <w:p w14:paraId="30AD5A95">
      <w:pPr>
        <w:pStyle w:val="2"/>
        <w:spacing w:line="244" w:lineRule="auto"/>
      </w:pPr>
    </w:p>
    <w:p w14:paraId="2C8D322F">
      <w:pPr>
        <w:spacing w:before="230" w:line="221" w:lineRule="auto"/>
        <w:ind w:left="1833"/>
        <w:rPr>
          <w:rFonts w:ascii="宋体" w:hAnsi="宋体" w:eastAsia="宋体" w:cs="宋体"/>
          <w:sz w:val="71"/>
          <w:szCs w:val="71"/>
        </w:rPr>
      </w:pPr>
      <w:bookmarkStart w:id="16" w:name="bookmark16"/>
      <w:bookmarkEnd w:id="16"/>
      <w:bookmarkStart w:id="17" w:name="bookmark17"/>
      <w:bookmarkEnd w:id="17"/>
      <w:r>
        <w:rPr>
          <w:rFonts w:ascii="宋体" w:hAnsi="宋体" w:eastAsia="宋体" w:cs="宋体"/>
          <w:b/>
          <w:bCs/>
          <w:spacing w:val="1"/>
          <w:sz w:val="71"/>
          <w:szCs w:val="71"/>
        </w:rPr>
        <w:t>青海省政府采购项目</w:t>
      </w:r>
    </w:p>
    <w:p w14:paraId="4A3850DF">
      <w:pPr>
        <w:pStyle w:val="2"/>
        <w:spacing w:line="279" w:lineRule="auto"/>
      </w:pPr>
    </w:p>
    <w:p w14:paraId="77D5AB55">
      <w:pPr>
        <w:pStyle w:val="2"/>
        <w:spacing w:line="279" w:lineRule="auto"/>
      </w:pPr>
    </w:p>
    <w:p w14:paraId="262B85CA">
      <w:pPr>
        <w:pStyle w:val="2"/>
        <w:spacing w:line="279" w:lineRule="auto"/>
      </w:pPr>
    </w:p>
    <w:p w14:paraId="48EA091C">
      <w:pPr>
        <w:pStyle w:val="2"/>
        <w:spacing w:line="279" w:lineRule="auto"/>
      </w:pPr>
    </w:p>
    <w:p w14:paraId="790A7AAA">
      <w:pPr>
        <w:pStyle w:val="2"/>
        <w:spacing w:line="280" w:lineRule="auto"/>
      </w:pPr>
    </w:p>
    <w:p w14:paraId="57F5B2C5">
      <w:pPr>
        <w:spacing w:before="230" w:line="222" w:lineRule="auto"/>
        <w:ind w:left="2273"/>
        <w:rPr>
          <w:rFonts w:ascii="宋体" w:hAnsi="宋体" w:eastAsia="宋体" w:cs="宋体"/>
          <w:sz w:val="71"/>
          <w:szCs w:val="71"/>
        </w:rPr>
      </w:pPr>
      <w:r>
        <w:rPr>
          <w:rFonts w:ascii="宋体" w:hAnsi="宋体" w:eastAsia="宋体" w:cs="宋体"/>
          <w:b/>
          <w:bCs/>
          <w:spacing w:val="-32"/>
          <w:sz w:val="71"/>
          <w:szCs w:val="71"/>
        </w:rPr>
        <w:t>响</w:t>
      </w:r>
      <w:r>
        <w:rPr>
          <w:rFonts w:ascii="宋体" w:hAnsi="宋体" w:eastAsia="宋体" w:cs="宋体"/>
          <w:spacing w:val="38"/>
          <w:sz w:val="71"/>
          <w:szCs w:val="71"/>
        </w:rPr>
        <w:t xml:space="preserve"> </w:t>
      </w:r>
      <w:r>
        <w:rPr>
          <w:rFonts w:ascii="宋体" w:hAnsi="宋体" w:eastAsia="宋体" w:cs="宋体"/>
          <w:b/>
          <w:bCs/>
          <w:spacing w:val="-32"/>
          <w:sz w:val="71"/>
          <w:szCs w:val="71"/>
        </w:rPr>
        <w:t>应</w:t>
      </w:r>
      <w:r>
        <w:rPr>
          <w:rFonts w:ascii="宋体" w:hAnsi="宋体" w:eastAsia="宋体" w:cs="宋体"/>
          <w:spacing w:val="43"/>
          <w:sz w:val="71"/>
          <w:szCs w:val="71"/>
        </w:rPr>
        <w:t xml:space="preserve"> </w:t>
      </w:r>
      <w:r>
        <w:rPr>
          <w:rFonts w:ascii="宋体" w:hAnsi="宋体" w:eastAsia="宋体" w:cs="宋体"/>
          <w:b/>
          <w:bCs/>
          <w:spacing w:val="-32"/>
          <w:sz w:val="71"/>
          <w:szCs w:val="71"/>
        </w:rPr>
        <w:t>文</w:t>
      </w:r>
      <w:r>
        <w:rPr>
          <w:rFonts w:ascii="宋体" w:hAnsi="宋体" w:eastAsia="宋体" w:cs="宋体"/>
          <w:spacing w:val="33"/>
          <w:sz w:val="71"/>
          <w:szCs w:val="71"/>
        </w:rPr>
        <w:t xml:space="preserve"> </w:t>
      </w:r>
      <w:r>
        <w:rPr>
          <w:rFonts w:ascii="宋体" w:hAnsi="宋体" w:eastAsia="宋体" w:cs="宋体"/>
          <w:b/>
          <w:bCs/>
          <w:spacing w:val="-32"/>
          <w:sz w:val="71"/>
          <w:szCs w:val="71"/>
        </w:rPr>
        <w:t>件</w:t>
      </w:r>
    </w:p>
    <w:p w14:paraId="41D9A71B">
      <w:pPr>
        <w:pStyle w:val="2"/>
        <w:spacing w:line="241" w:lineRule="auto"/>
      </w:pPr>
    </w:p>
    <w:p w14:paraId="51D3F90C">
      <w:pPr>
        <w:pStyle w:val="2"/>
        <w:spacing w:line="241" w:lineRule="auto"/>
      </w:pPr>
    </w:p>
    <w:p w14:paraId="5F402069">
      <w:pPr>
        <w:pStyle w:val="2"/>
        <w:spacing w:line="241" w:lineRule="auto"/>
      </w:pPr>
    </w:p>
    <w:p w14:paraId="59F0FF7F">
      <w:pPr>
        <w:pStyle w:val="2"/>
        <w:spacing w:line="241" w:lineRule="auto"/>
      </w:pPr>
    </w:p>
    <w:p w14:paraId="45B66818">
      <w:pPr>
        <w:pStyle w:val="2"/>
        <w:spacing w:line="241" w:lineRule="auto"/>
      </w:pPr>
    </w:p>
    <w:p w14:paraId="1D5C1AB0">
      <w:pPr>
        <w:pStyle w:val="2"/>
        <w:spacing w:line="241" w:lineRule="auto"/>
      </w:pPr>
    </w:p>
    <w:p w14:paraId="55226E7E">
      <w:pPr>
        <w:pStyle w:val="2"/>
        <w:spacing w:line="241" w:lineRule="auto"/>
      </w:pPr>
    </w:p>
    <w:p w14:paraId="39AEA5CB">
      <w:pPr>
        <w:pStyle w:val="2"/>
        <w:spacing w:line="241" w:lineRule="auto"/>
      </w:pPr>
    </w:p>
    <w:p w14:paraId="4D733210">
      <w:pPr>
        <w:pStyle w:val="2"/>
        <w:spacing w:line="241" w:lineRule="auto"/>
      </w:pPr>
    </w:p>
    <w:p w14:paraId="6E06DEF3">
      <w:pPr>
        <w:pStyle w:val="2"/>
        <w:spacing w:line="241" w:lineRule="auto"/>
      </w:pPr>
    </w:p>
    <w:p w14:paraId="184CEC6C">
      <w:pPr>
        <w:pStyle w:val="2"/>
        <w:spacing w:line="241" w:lineRule="auto"/>
      </w:pPr>
    </w:p>
    <w:p w14:paraId="4751CA6F">
      <w:pPr>
        <w:pStyle w:val="2"/>
        <w:spacing w:line="242" w:lineRule="auto"/>
      </w:pPr>
    </w:p>
    <w:p w14:paraId="7845EDC8">
      <w:pPr>
        <w:spacing w:before="101" w:line="224" w:lineRule="auto"/>
        <w:ind w:left="940"/>
        <w:rPr>
          <w:rFonts w:ascii="宋体" w:hAnsi="宋体" w:eastAsia="宋体" w:cs="宋体"/>
          <w:sz w:val="31"/>
          <w:szCs w:val="31"/>
        </w:rPr>
      </w:pPr>
      <w:r>
        <w:rPr>
          <w:rFonts w:ascii="宋体" w:hAnsi="宋体" w:eastAsia="宋体" w:cs="宋体"/>
          <w:b/>
          <w:bCs/>
          <w:spacing w:val="4"/>
          <w:sz w:val="31"/>
          <w:szCs w:val="31"/>
        </w:rPr>
        <w:t>采购项目名称：</w:t>
      </w:r>
    </w:p>
    <w:p w14:paraId="0EB0317D">
      <w:pPr>
        <w:pStyle w:val="2"/>
        <w:spacing w:line="351" w:lineRule="auto"/>
      </w:pPr>
    </w:p>
    <w:p w14:paraId="54F98E2F">
      <w:pPr>
        <w:spacing w:before="101" w:line="224" w:lineRule="auto"/>
        <w:ind w:left="940"/>
        <w:rPr>
          <w:rFonts w:ascii="宋体" w:hAnsi="宋体" w:eastAsia="宋体" w:cs="宋体"/>
          <w:sz w:val="31"/>
          <w:szCs w:val="31"/>
        </w:rPr>
      </w:pPr>
      <w:r>
        <w:rPr>
          <w:rFonts w:ascii="宋体" w:hAnsi="宋体" w:eastAsia="宋体" w:cs="宋体"/>
          <w:b/>
          <w:bCs/>
          <w:spacing w:val="4"/>
          <w:sz w:val="31"/>
          <w:szCs w:val="31"/>
        </w:rPr>
        <w:t>采购项目编号：</w:t>
      </w:r>
    </w:p>
    <w:p w14:paraId="5F46C9CB">
      <w:pPr>
        <w:pStyle w:val="2"/>
        <w:spacing w:line="351" w:lineRule="auto"/>
      </w:pPr>
    </w:p>
    <w:p w14:paraId="20C1EA52">
      <w:pPr>
        <w:spacing w:before="101" w:line="224" w:lineRule="auto"/>
        <w:ind w:left="941"/>
        <w:rPr>
          <w:rFonts w:ascii="宋体" w:hAnsi="宋体" w:eastAsia="宋体" w:cs="宋体"/>
          <w:sz w:val="31"/>
          <w:szCs w:val="31"/>
        </w:rPr>
      </w:pPr>
      <w:r>
        <w:rPr>
          <w:rFonts w:ascii="宋体" w:hAnsi="宋体" w:eastAsia="宋体" w:cs="宋体"/>
          <w:b/>
          <w:bCs/>
          <w:spacing w:val="-10"/>
          <w:sz w:val="31"/>
          <w:szCs w:val="31"/>
        </w:rPr>
        <w:t>供</w:t>
      </w:r>
      <w:r>
        <w:rPr>
          <w:rFonts w:ascii="宋体" w:hAnsi="宋体" w:eastAsia="宋体" w:cs="宋体"/>
          <w:spacing w:val="16"/>
          <w:sz w:val="31"/>
          <w:szCs w:val="31"/>
        </w:rPr>
        <w:t xml:space="preserve">  </w:t>
      </w:r>
      <w:r>
        <w:rPr>
          <w:rFonts w:ascii="宋体" w:hAnsi="宋体" w:eastAsia="宋体" w:cs="宋体"/>
          <w:b/>
          <w:bCs/>
          <w:spacing w:val="-10"/>
          <w:sz w:val="31"/>
          <w:szCs w:val="31"/>
        </w:rPr>
        <w:t>应</w:t>
      </w:r>
      <w:r>
        <w:rPr>
          <w:rFonts w:ascii="宋体" w:hAnsi="宋体" w:eastAsia="宋体" w:cs="宋体"/>
          <w:spacing w:val="12"/>
          <w:sz w:val="31"/>
          <w:szCs w:val="31"/>
        </w:rPr>
        <w:t xml:space="preserve">   </w:t>
      </w:r>
      <w:r>
        <w:rPr>
          <w:rFonts w:ascii="宋体" w:hAnsi="宋体" w:eastAsia="宋体" w:cs="宋体"/>
          <w:b/>
          <w:bCs/>
          <w:spacing w:val="-10"/>
          <w:sz w:val="31"/>
          <w:szCs w:val="31"/>
        </w:rPr>
        <w:t>商：</w:t>
      </w:r>
      <w:r>
        <w:rPr>
          <w:rFonts w:ascii="宋体" w:hAnsi="宋体" w:eastAsia="宋体" w:cs="宋体"/>
          <w:sz w:val="31"/>
          <w:szCs w:val="31"/>
        </w:rPr>
        <w:t xml:space="preserve">                 </w:t>
      </w:r>
      <w:r>
        <w:rPr>
          <w:rFonts w:ascii="宋体" w:hAnsi="宋体" w:eastAsia="宋体" w:cs="宋体"/>
          <w:b/>
          <w:bCs/>
          <w:spacing w:val="-10"/>
          <w:sz w:val="31"/>
          <w:szCs w:val="31"/>
        </w:rPr>
        <w:t>(公章)</w:t>
      </w:r>
    </w:p>
    <w:p w14:paraId="5C5AD406">
      <w:pPr>
        <w:pStyle w:val="2"/>
        <w:spacing w:line="351" w:lineRule="auto"/>
      </w:pPr>
    </w:p>
    <w:p w14:paraId="56F4D691">
      <w:pPr>
        <w:spacing w:before="101" w:line="224" w:lineRule="auto"/>
        <w:ind w:left="943"/>
        <w:rPr>
          <w:rFonts w:ascii="宋体" w:hAnsi="宋体" w:eastAsia="宋体" w:cs="宋体"/>
          <w:sz w:val="31"/>
          <w:szCs w:val="31"/>
        </w:rPr>
      </w:pPr>
      <w:r>
        <w:rPr>
          <w:rFonts w:ascii="宋体" w:hAnsi="宋体" w:eastAsia="宋体" w:cs="宋体"/>
          <w:b/>
          <w:bCs/>
          <w:spacing w:val="2"/>
          <w:sz w:val="31"/>
          <w:szCs w:val="31"/>
        </w:rPr>
        <w:t>法定代表人或委托代理人：</w:t>
      </w:r>
      <w:r>
        <w:rPr>
          <w:rFonts w:ascii="宋体" w:hAnsi="宋体" w:eastAsia="宋体" w:cs="宋体"/>
          <w:spacing w:val="18"/>
          <w:sz w:val="31"/>
          <w:szCs w:val="31"/>
        </w:rPr>
        <w:t xml:space="preserve">       </w:t>
      </w:r>
      <w:r>
        <w:rPr>
          <w:rFonts w:ascii="宋体" w:hAnsi="宋体" w:eastAsia="宋体" w:cs="宋体"/>
          <w:b/>
          <w:bCs/>
          <w:spacing w:val="2"/>
          <w:sz w:val="31"/>
          <w:szCs w:val="31"/>
        </w:rPr>
        <w:t>(签字或盖章)</w:t>
      </w:r>
    </w:p>
    <w:p w14:paraId="260880B9">
      <w:pPr>
        <w:pStyle w:val="2"/>
        <w:spacing w:line="291" w:lineRule="auto"/>
      </w:pPr>
    </w:p>
    <w:p w14:paraId="50EE6607">
      <w:pPr>
        <w:pStyle w:val="2"/>
        <w:spacing w:line="291" w:lineRule="auto"/>
      </w:pPr>
    </w:p>
    <w:p w14:paraId="59055D21">
      <w:pPr>
        <w:pStyle w:val="2"/>
        <w:spacing w:line="292" w:lineRule="auto"/>
      </w:pPr>
    </w:p>
    <w:p w14:paraId="6F40C396">
      <w:pPr>
        <w:pStyle w:val="2"/>
        <w:spacing w:line="292" w:lineRule="auto"/>
      </w:pPr>
    </w:p>
    <w:p w14:paraId="751FAEA5">
      <w:pPr>
        <w:spacing w:before="102" w:line="225" w:lineRule="auto"/>
        <w:ind w:left="3393"/>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2"/>
          <w:sz w:val="31"/>
          <w:szCs w:val="31"/>
        </w:rPr>
        <w:t xml:space="preserve">   </w:t>
      </w:r>
      <w:r>
        <w:rPr>
          <w:rFonts w:ascii="宋体" w:hAnsi="宋体" w:eastAsia="宋体" w:cs="宋体"/>
          <w:b/>
          <w:bCs/>
          <w:spacing w:val="-9"/>
          <w:sz w:val="31"/>
          <w:szCs w:val="31"/>
        </w:rPr>
        <w:t>月</w:t>
      </w:r>
      <w:r>
        <w:rPr>
          <w:rFonts w:ascii="宋体" w:hAnsi="宋体" w:eastAsia="宋体" w:cs="宋体"/>
          <w:spacing w:val="29"/>
          <w:sz w:val="31"/>
          <w:szCs w:val="31"/>
        </w:rPr>
        <w:t xml:space="preserve">   </w:t>
      </w:r>
      <w:r>
        <w:rPr>
          <w:rFonts w:ascii="宋体" w:hAnsi="宋体" w:eastAsia="宋体" w:cs="宋体"/>
          <w:b/>
          <w:bCs/>
          <w:spacing w:val="-9"/>
          <w:sz w:val="31"/>
          <w:szCs w:val="31"/>
        </w:rPr>
        <w:t>日</w:t>
      </w:r>
    </w:p>
    <w:p w14:paraId="2CBD5189">
      <w:pPr>
        <w:spacing w:line="225" w:lineRule="auto"/>
        <w:rPr>
          <w:rFonts w:ascii="宋体" w:hAnsi="宋体" w:eastAsia="宋体" w:cs="宋体"/>
          <w:sz w:val="31"/>
          <w:szCs w:val="31"/>
        </w:rPr>
        <w:sectPr>
          <w:footerReference r:id="rId42" w:type="default"/>
          <w:pgSz w:w="11906" w:h="16839"/>
          <w:pgMar w:top="1431" w:right="1785" w:bottom="1106" w:left="1609" w:header="0" w:footer="937" w:gutter="0"/>
          <w:pgNumType w:fmt="decimal"/>
          <w:cols w:space="720" w:num="1"/>
        </w:sectPr>
      </w:pPr>
    </w:p>
    <w:p w14:paraId="5A411153">
      <w:pPr>
        <w:spacing w:before="183" w:line="219" w:lineRule="auto"/>
        <w:outlineLvl w:val="1"/>
        <w:rPr>
          <w:rFonts w:ascii="宋体" w:hAnsi="宋体" w:eastAsia="宋体" w:cs="宋体"/>
          <w:sz w:val="28"/>
          <w:szCs w:val="28"/>
        </w:rPr>
      </w:pPr>
      <w:bookmarkStart w:id="18" w:name="bookmark18"/>
      <w:bookmarkEnd w:id="18"/>
      <w:r>
        <w:rPr>
          <w:rFonts w:ascii="宋体" w:hAnsi="宋体" w:eastAsia="宋体" w:cs="宋体"/>
          <w:b/>
          <w:bCs/>
          <w:spacing w:val="-5"/>
          <w:sz w:val="28"/>
          <w:szCs w:val="28"/>
        </w:rPr>
        <w:t>附件</w:t>
      </w:r>
      <w:r>
        <w:rPr>
          <w:rFonts w:ascii="宋体" w:hAnsi="宋体" w:eastAsia="宋体" w:cs="宋体"/>
          <w:spacing w:val="-5"/>
          <w:sz w:val="28"/>
          <w:szCs w:val="28"/>
        </w:rPr>
        <w:t xml:space="preserve"> </w:t>
      </w:r>
      <w:r>
        <w:rPr>
          <w:rFonts w:ascii="宋体" w:hAnsi="宋体" w:eastAsia="宋体" w:cs="宋体"/>
          <w:b/>
          <w:bCs/>
          <w:spacing w:val="-5"/>
          <w:sz w:val="28"/>
          <w:szCs w:val="28"/>
        </w:rPr>
        <w:t>2：响应文件目录</w:t>
      </w:r>
    </w:p>
    <w:p w14:paraId="3FF4DC4D">
      <w:pPr>
        <w:spacing w:before="312" w:line="219" w:lineRule="auto"/>
        <w:ind w:left="558"/>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58"/>
          <w:sz w:val="24"/>
          <w:szCs w:val="24"/>
        </w:rPr>
        <w:t xml:space="preserve"> </w:t>
      </w:r>
      <w:r>
        <w:rPr>
          <w:rFonts w:ascii="宋体" w:hAnsi="宋体" w:eastAsia="宋体" w:cs="宋体"/>
          <w:spacing w:val="9"/>
          <w:sz w:val="24"/>
          <w:szCs w:val="24"/>
        </w:rPr>
        <w:t>响应文件封面……………………………………………………所在页码</w:t>
      </w:r>
    </w:p>
    <w:p w14:paraId="760CEF29">
      <w:pPr>
        <w:spacing w:before="209" w:line="219" w:lineRule="auto"/>
        <w:ind w:left="558"/>
        <w:rPr>
          <w:rFonts w:ascii="宋体" w:hAnsi="宋体" w:eastAsia="宋体" w:cs="宋体"/>
          <w:sz w:val="24"/>
          <w:szCs w:val="24"/>
        </w:rPr>
      </w:pPr>
      <w:r>
        <w:rPr>
          <w:rFonts w:ascii="宋体" w:hAnsi="宋体" w:eastAsia="宋体" w:cs="宋体"/>
          <w:spacing w:val="9"/>
          <w:sz w:val="24"/>
          <w:szCs w:val="24"/>
        </w:rPr>
        <w:t>(2)</w:t>
      </w:r>
      <w:r>
        <w:rPr>
          <w:rFonts w:ascii="宋体" w:hAnsi="宋体" w:eastAsia="宋体" w:cs="宋体"/>
          <w:spacing w:val="58"/>
          <w:sz w:val="24"/>
          <w:szCs w:val="24"/>
        </w:rPr>
        <w:t xml:space="preserve"> </w:t>
      </w:r>
      <w:r>
        <w:rPr>
          <w:rFonts w:ascii="宋体" w:hAnsi="宋体" w:eastAsia="宋体" w:cs="宋体"/>
          <w:spacing w:val="9"/>
          <w:sz w:val="24"/>
          <w:szCs w:val="24"/>
        </w:rPr>
        <w:t>响应文件目录……………………………………………………所在页码</w:t>
      </w:r>
    </w:p>
    <w:p w14:paraId="2F1D4A9B">
      <w:pPr>
        <w:spacing w:before="212" w:line="220" w:lineRule="auto"/>
        <w:ind w:left="558"/>
        <w:rPr>
          <w:rFonts w:ascii="宋体" w:hAnsi="宋体" w:eastAsia="宋体" w:cs="宋体"/>
          <w:sz w:val="24"/>
          <w:szCs w:val="24"/>
        </w:rPr>
      </w:pPr>
      <w:r>
        <w:rPr>
          <w:rFonts w:ascii="宋体" w:hAnsi="宋体" w:eastAsia="宋体" w:cs="宋体"/>
          <w:spacing w:val="9"/>
          <w:sz w:val="24"/>
          <w:szCs w:val="24"/>
        </w:rPr>
        <w:t>(3)</w:t>
      </w:r>
      <w:r>
        <w:rPr>
          <w:rFonts w:ascii="宋体" w:hAnsi="宋体" w:eastAsia="宋体" w:cs="宋体"/>
          <w:spacing w:val="58"/>
          <w:sz w:val="24"/>
          <w:szCs w:val="24"/>
        </w:rPr>
        <w:t xml:space="preserve"> </w:t>
      </w:r>
      <w:r>
        <w:rPr>
          <w:rFonts w:ascii="宋体" w:hAnsi="宋体" w:eastAsia="宋体" w:cs="宋体"/>
          <w:spacing w:val="9"/>
          <w:sz w:val="24"/>
          <w:szCs w:val="24"/>
        </w:rPr>
        <w:t>响应函……………………………………………………………所在页码</w:t>
      </w:r>
    </w:p>
    <w:p w14:paraId="38D9CE4C">
      <w:pPr>
        <w:spacing w:before="207" w:line="219" w:lineRule="auto"/>
        <w:ind w:left="558"/>
        <w:rPr>
          <w:rFonts w:ascii="宋体" w:hAnsi="宋体" w:eastAsia="宋体" w:cs="宋体"/>
          <w:sz w:val="24"/>
          <w:szCs w:val="24"/>
        </w:rPr>
      </w:pPr>
      <w:r>
        <w:rPr>
          <w:rFonts w:ascii="宋体" w:hAnsi="宋体" w:eastAsia="宋体" w:cs="宋体"/>
          <w:spacing w:val="10"/>
          <w:sz w:val="24"/>
          <w:szCs w:val="24"/>
        </w:rPr>
        <w:t>(4)</w:t>
      </w:r>
      <w:r>
        <w:rPr>
          <w:rFonts w:ascii="宋体" w:hAnsi="宋体" w:eastAsia="宋体" w:cs="宋体"/>
          <w:spacing w:val="39"/>
          <w:sz w:val="24"/>
          <w:szCs w:val="24"/>
        </w:rPr>
        <w:t xml:space="preserve"> </w:t>
      </w:r>
      <w:r>
        <w:rPr>
          <w:rFonts w:ascii="宋体" w:hAnsi="宋体" w:eastAsia="宋体" w:cs="宋体"/>
          <w:spacing w:val="10"/>
          <w:sz w:val="24"/>
          <w:szCs w:val="24"/>
        </w:rPr>
        <w:t>法定代表人证明书……………………</w:t>
      </w:r>
      <w:r>
        <w:rPr>
          <w:rFonts w:ascii="宋体" w:hAnsi="宋体" w:eastAsia="宋体" w:cs="宋体"/>
          <w:spacing w:val="9"/>
          <w:sz w:val="24"/>
          <w:szCs w:val="24"/>
        </w:rPr>
        <w:t>…………………………所在页码</w:t>
      </w:r>
    </w:p>
    <w:p w14:paraId="594C81D9">
      <w:pPr>
        <w:spacing w:before="213" w:line="219" w:lineRule="auto"/>
        <w:ind w:left="558"/>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39"/>
          <w:sz w:val="24"/>
          <w:szCs w:val="24"/>
        </w:rPr>
        <w:t xml:space="preserve"> </w:t>
      </w:r>
      <w:r>
        <w:rPr>
          <w:rFonts w:ascii="宋体" w:hAnsi="宋体" w:eastAsia="宋体" w:cs="宋体"/>
          <w:spacing w:val="10"/>
          <w:sz w:val="24"/>
          <w:szCs w:val="24"/>
        </w:rPr>
        <w:t>法定代表人授权书……………………</w:t>
      </w:r>
      <w:r>
        <w:rPr>
          <w:rFonts w:ascii="宋体" w:hAnsi="宋体" w:eastAsia="宋体" w:cs="宋体"/>
          <w:spacing w:val="9"/>
          <w:sz w:val="24"/>
          <w:szCs w:val="24"/>
        </w:rPr>
        <w:t>…………………………所在页码</w:t>
      </w:r>
    </w:p>
    <w:p w14:paraId="6BA95E3C">
      <w:pPr>
        <w:spacing w:before="212" w:line="219" w:lineRule="auto"/>
        <w:ind w:left="558"/>
        <w:rPr>
          <w:rFonts w:ascii="宋体" w:hAnsi="宋体" w:eastAsia="宋体" w:cs="宋体"/>
          <w:sz w:val="24"/>
          <w:szCs w:val="24"/>
        </w:rPr>
      </w:pPr>
      <w:r>
        <w:rPr>
          <w:rFonts w:ascii="宋体" w:hAnsi="宋体" w:eastAsia="宋体" w:cs="宋体"/>
          <w:spacing w:val="10"/>
          <w:sz w:val="24"/>
          <w:szCs w:val="24"/>
        </w:rPr>
        <w:t>(6)</w:t>
      </w:r>
      <w:r>
        <w:rPr>
          <w:rFonts w:ascii="宋体" w:hAnsi="宋体" w:eastAsia="宋体" w:cs="宋体"/>
          <w:spacing w:val="38"/>
          <w:sz w:val="24"/>
          <w:szCs w:val="24"/>
        </w:rPr>
        <w:t xml:space="preserve"> </w:t>
      </w:r>
      <w:r>
        <w:rPr>
          <w:rFonts w:ascii="宋体" w:hAnsi="宋体" w:eastAsia="宋体" w:cs="宋体"/>
          <w:spacing w:val="10"/>
          <w:sz w:val="24"/>
          <w:szCs w:val="24"/>
        </w:rPr>
        <w:t>供应商承诺函……………………………</w:t>
      </w:r>
      <w:r>
        <w:rPr>
          <w:rFonts w:ascii="宋体" w:hAnsi="宋体" w:eastAsia="宋体" w:cs="宋体"/>
          <w:spacing w:val="9"/>
          <w:sz w:val="24"/>
          <w:szCs w:val="24"/>
        </w:rPr>
        <w:t>………………………所在页码</w:t>
      </w:r>
    </w:p>
    <w:p w14:paraId="1277C1B4">
      <w:pPr>
        <w:spacing w:before="212" w:line="219" w:lineRule="auto"/>
        <w:ind w:left="532"/>
        <w:rPr>
          <w:rFonts w:ascii="宋体" w:hAnsi="宋体" w:eastAsia="宋体" w:cs="宋体"/>
          <w:sz w:val="24"/>
          <w:szCs w:val="24"/>
        </w:rPr>
      </w:pPr>
      <w:r>
        <w:rPr>
          <w:rFonts w:ascii="宋体" w:hAnsi="宋体" w:eastAsia="宋体" w:cs="宋体"/>
          <w:spacing w:val="10"/>
          <w:sz w:val="24"/>
          <w:szCs w:val="24"/>
        </w:rPr>
        <w:t>(7)</w:t>
      </w:r>
      <w:r>
        <w:rPr>
          <w:rFonts w:ascii="宋体" w:hAnsi="宋体" w:eastAsia="宋体" w:cs="宋体"/>
          <w:spacing w:val="49"/>
          <w:sz w:val="24"/>
          <w:szCs w:val="24"/>
        </w:rPr>
        <w:t xml:space="preserve"> </w:t>
      </w:r>
      <w:r>
        <w:rPr>
          <w:rFonts w:ascii="宋体" w:hAnsi="宋体" w:eastAsia="宋体" w:cs="宋体"/>
          <w:spacing w:val="10"/>
          <w:sz w:val="24"/>
          <w:szCs w:val="24"/>
        </w:rPr>
        <w:t>供应商诚信承诺书………………………………………………所在页码</w:t>
      </w:r>
    </w:p>
    <w:p w14:paraId="4816D70E">
      <w:pPr>
        <w:spacing w:before="212" w:line="219" w:lineRule="auto"/>
        <w:ind w:left="532"/>
        <w:rPr>
          <w:rFonts w:ascii="宋体" w:hAnsi="宋体" w:eastAsia="宋体" w:cs="宋体"/>
          <w:sz w:val="24"/>
          <w:szCs w:val="24"/>
        </w:rPr>
      </w:pPr>
      <w:r>
        <w:rPr>
          <w:rFonts w:ascii="宋体" w:hAnsi="宋体" w:eastAsia="宋体" w:cs="宋体"/>
          <w:spacing w:val="10"/>
          <w:sz w:val="24"/>
          <w:szCs w:val="24"/>
        </w:rPr>
        <w:t>(8)</w:t>
      </w:r>
      <w:r>
        <w:rPr>
          <w:rFonts w:ascii="宋体" w:hAnsi="宋体" w:eastAsia="宋体" w:cs="宋体"/>
          <w:spacing w:val="51"/>
          <w:sz w:val="24"/>
          <w:szCs w:val="24"/>
        </w:rPr>
        <w:t xml:space="preserve"> </w:t>
      </w:r>
      <w:r>
        <w:rPr>
          <w:rFonts w:ascii="宋体" w:hAnsi="宋体" w:eastAsia="宋体" w:cs="宋体"/>
          <w:spacing w:val="10"/>
          <w:sz w:val="24"/>
          <w:szCs w:val="24"/>
        </w:rPr>
        <w:t>资格证明材料……………………………………………………所在</w:t>
      </w:r>
      <w:r>
        <w:rPr>
          <w:rFonts w:ascii="宋体" w:hAnsi="宋体" w:eastAsia="宋体" w:cs="宋体"/>
          <w:spacing w:val="9"/>
          <w:sz w:val="24"/>
          <w:szCs w:val="24"/>
        </w:rPr>
        <w:t>页码</w:t>
      </w:r>
    </w:p>
    <w:p w14:paraId="3A0229B7">
      <w:pPr>
        <w:spacing w:before="210" w:line="219" w:lineRule="auto"/>
        <w:ind w:left="558"/>
        <w:rPr>
          <w:rFonts w:ascii="宋体" w:hAnsi="宋体" w:eastAsia="宋体" w:cs="宋体"/>
          <w:sz w:val="24"/>
          <w:szCs w:val="24"/>
        </w:rPr>
      </w:pPr>
      <w:r>
        <w:rPr>
          <w:rFonts w:ascii="宋体" w:hAnsi="宋体" w:eastAsia="宋体" w:cs="宋体"/>
          <w:spacing w:val="21"/>
          <w:sz w:val="24"/>
          <w:szCs w:val="24"/>
        </w:rPr>
        <w:t>(9)</w:t>
      </w:r>
      <w:r>
        <w:rPr>
          <w:rFonts w:hint="eastAsia" w:ascii="宋体" w:hAnsi="宋体" w:eastAsia="宋体" w:cs="宋体"/>
          <w:spacing w:val="21"/>
          <w:sz w:val="24"/>
          <w:szCs w:val="24"/>
          <w:lang w:val="en-US" w:eastAsia="zh-CN"/>
        </w:rPr>
        <w:t xml:space="preserve"> </w:t>
      </w:r>
      <w:r>
        <w:rPr>
          <w:rFonts w:ascii="宋体" w:hAnsi="宋体" w:eastAsia="宋体" w:cs="宋体"/>
          <w:spacing w:val="21"/>
          <w:sz w:val="24"/>
          <w:szCs w:val="24"/>
        </w:rPr>
        <w:t>具备履行合同所必需的设备和专业技术</w:t>
      </w:r>
      <w:r>
        <w:rPr>
          <w:rFonts w:ascii="宋体" w:hAnsi="宋体" w:eastAsia="宋体" w:cs="宋体"/>
          <w:spacing w:val="20"/>
          <w:sz w:val="24"/>
          <w:szCs w:val="24"/>
        </w:rPr>
        <w:t>能力证明…………所在页码</w:t>
      </w:r>
    </w:p>
    <w:p w14:paraId="71638B8E">
      <w:pPr>
        <w:spacing w:before="212" w:line="219" w:lineRule="auto"/>
        <w:ind w:left="532"/>
        <w:rPr>
          <w:rFonts w:ascii="宋体" w:hAnsi="宋体" w:eastAsia="宋体" w:cs="宋体"/>
          <w:sz w:val="24"/>
          <w:szCs w:val="24"/>
        </w:rPr>
      </w:pPr>
      <w:r>
        <w:rPr>
          <w:rFonts w:ascii="宋体" w:hAnsi="宋体" w:eastAsia="宋体" w:cs="宋体"/>
          <w:spacing w:val="8"/>
          <w:sz w:val="24"/>
          <w:szCs w:val="24"/>
        </w:rPr>
        <w:t>(10) 财务状况、缴纳税收和社会保障资金</w:t>
      </w:r>
      <w:r>
        <w:rPr>
          <w:rFonts w:ascii="宋体" w:hAnsi="宋体" w:eastAsia="宋体" w:cs="宋体"/>
          <w:spacing w:val="7"/>
          <w:sz w:val="24"/>
          <w:szCs w:val="24"/>
        </w:rPr>
        <w:t>证明……………………所在页码</w:t>
      </w:r>
    </w:p>
    <w:p w14:paraId="2DBC54EF">
      <w:pPr>
        <w:spacing w:before="213" w:line="219" w:lineRule="auto"/>
        <w:ind w:left="532"/>
        <w:rPr>
          <w:rFonts w:ascii="宋体" w:hAnsi="宋体" w:eastAsia="宋体" w:cs="宋体"/>
          <w:sz w:val="24"/>
          <w:szCs w:val="24"/>
        </w:rPr>
      </w:pPr>
      <w:r>
        <w:rPr>
          <w:rFonts w:ascii="宋体" w:hAnsi="宋体" w:eastAsia="宋体" w:cs="宋体"/>
          <w:spacing w:val="11"/>
          <w:sz w:val="24"/>
          <w:szCs w:val="24"/>
        </w:rPr>
        <w:t>(11)</w:t>
      </w:r>
      <w:r>
        <w:rPr>
          <w:rFonts w:hint="eastAsia" w:ascii="宋体" w:hAnsi="宋体" w:eastAsia="宋体" w:cs="宋体"/>
          <w:spacing w:val="11"/>
          <w:sz w:val="24"/>
          <w:szCs w:val="24"/>
          <w:lang w:val="en-US" w:eastAsia="zh-CN"/>
        </w:rPr>
        <w:t xml:space="preserve"> </w:t>
      </w:r>
      <w:r>
        <w:rPr>
          <w:rFonts w:ascii="宋体" w:hAnsi="宋体" w:eastAsia="宋体" w:cs="宋体"/>
          <w:spacing w:val="11"/>
          <w:sz w:val="24"/>
          <w:szCs w:val="24"/>
        </w:rPr>
        <w:t>无重大违法记录声明…………………………………………所在页码</w:t>
      </w:r>
    </w:p>
    <w:p w14:paraId="2375FDF0">
      <w:pPr>
        <w:spacing w:before="212" w:line="219" w:lineRule="auto"/>
        <w:jc w:val="right"/>
        <w:rPr>
          <w:rFonts w:ascii="宋体" w:hAnsi="宋体" w:eastAsia="宋体" w:cs="宋体"/>
          <w:sz w:val="24"/>
          <w:szCs w:val="24"/>
        </w:rPr>
      </w:pPr>
      <w:r>
        <w:rPr>
          <w:rFonts w:hint="eastAsia" w:ascii="宋体" w:hAnsi="宋体" w:eastAsia="宋体" w:cs="宋体"/>
          <w:spacing w:val="14"/>
          <w:sz w:val="24"/>
          <w:szCs w:val="24"/>
          <w:lang w:val="en-US" w:eastAsia="zh-CN"/>
        </w:rPr>
        <w:t xml:space="preserve">  </w:t>
      </w:r>
      <w:r>
        <w:rPr>
          <w:rFonts w:ascii="宋体" w:hAnsi="宋体" w:eastAsia="宋体" w:cs="宋体"/>
          <w:spacing w:val="14"/>
          <w:sz w:val="24"/>
          <w:szCs w:val="24"/>
        </w:rPr>
        <w:t>(12)</w:t>
      </w:r>
      <w:r>
        <w:rPr>
          <w:rFonts w:hint="eastAsia" w:ascii="宋体" w:hAnsi="宋体" w:eastAsia="宋体" w:cs="宋体"/>
          <w:spacing w:val="14"/>
          <w:sz w:val="24"/>
          <w:szCs w:val="24"/>
          <w:lang w:val="en-US" w:eastAsia="zh-CN"/>
        </w:rPr>
        <w:t xml:space="preserve"> </w:t>
      </w:r>
      <w:r>
        <w:rPr>
          <w:rFonts w:ascii="宋体" w:hAnsi="宋体" w:eastAsia="宋体" w:cs="宋体"/>
          <w:spacing w:val="14"/>
          <w:sz w:val="24"/>
          <w:szCs w:val="24"/>
        </w:rPr>
        <w:t>磋商保证金证明…………………………………………………所在页码</w:t>
      </w:r>
    </w:p>
    <w:p w14:paraId="0F0E194B">
      <w:pPr>
        <w:spacing w:before="211" w:line="218" w:lineRule="auto"/>
        <w:ind w:left="532"/>
        <w:rPr>
          <w:rFonts w:ascii="宋体" w:hAnsi="宋体" w:eastAsia="宋体" w:cs="宋体"/>
          <w:sz w:val="24"/>
          <w:szCs w:val="24"/>
        </w:rPr>
      </w:pPr>
      <w:r>
        <w:rPr>
          <w:rFonts w:ascii="宋体" w:hAnsi="宋体" w:eastAsia="宋体" w:cs="宋体"/>
          <w:spacing w:val="14"/>
          <w:sz w:val="24"/>
          <w:szCs w:val="24"/>
        </w:rPr>
        <w:t>(13)竞争性磋商最初报价表………………………………………</w:t>
      </w:r>
      <w:r>
        <w:rPr>
          <w:rFonts w:ascii="宋体" w:hAnsi="宋体" w:eastAsia="宋体" w:cs="宋体"/>
          <w:spacing w:val="13"/>
          <w:sz w:val="24"/>
          <w:szCs w:val="24"/>
        </w:rPr>
        <w:t>所在页码</w:t>
      </w:r>
    </w:p>
    <w:p w14:paraId="3299978D">
      <w:pPr>
        <w:spacing w:before="214" w:line="218" w:lineRule="auto"/>
        <w:ind w:left="532"/>
        <w:rPr>
          <w:rFonts w:ascii="宋体" w:hAnsi="宋体" w:eastAsia="宋体" w:cs="宋体"/>
          <w:sz w:val="24"/>
          <w:szCs w:val="24"/>
        </w:rPr>
      </w:pPr>
      <w:r>
        <w:rPr>
          <w:rFonts w:ascii="宋体" w:hAnsi="宋体" w:eastAsia="宋体" w:cs="宋体"/>
          <w:spacing w:val="13"/>
          <w:sz w:val="24"/>
          <w:szCs w:val="24"/>
        </w:rPr>
        <w:t>(14)</w:t>
      </w:r>
      <w:r>
        <w:rPr>
          <w:rFonts w:ascii="宋体" w:hAnsi="宋体" w:eastAsia="宋体" w:cs="宋体"/>
          <w:spacing w:val="48"/>
          <w:sz w:val="24"/>
          <w:szCs w:val="24"/>
        </w:rPr>
        <w:t xml:space="preserve"> </w:t>
      </w:r>
      <w:r>
        <w:rPr>
          <w:rFonts w:ascii="宋体" w:hAnsi="宋体" w:eastAsia="宋体" w:cs="宋体"/>
          <w:spacing w:val="13"/>
          <w:sz w:val="24"/>
          <w:szCs w:val="24"/>
        </w:rPr>
        <w:t>分项报价表……………………………………………………所在</w:t>
      </w:r>
      <w:r>
        <w:rPr>
          <w:rFonts w:ascii="宋体" w:hAnsi="宋体" w:eastAsia="宋体" w:cs="宋体"/>
          <w:spacing w:val="12"/>
          <w:sz w:val="24"/>
          <w:szCs w:val="24"/>
        </w:rPr>
        <w:t>页码</w:t>
      </w:r>
    </w:p>
    <w:p w14:paraId="2C689311">
      <w:pPr>
        <w:spacing w:before="211" w:line="219" w:lineRule="auto"/>
        <w:ind w:left="532"/>
        <w:rPr>
          <w:rFonts w:ascii="宋体" w:hAnsi="宋体" w:eastAsia="宋体" w:cs="宋体"/>
          <w:sz w:val="24"/>
          <w:szCs w:val="24"/>
        </w:rPr>
      </w:pPr>
      <w:r>
        <w:rPr>
          <w:rFonts w:ascii="宋体" w:hAnsi="宋体" w:eastAsia="宋体" w:cs="宋体"/>
          <w:spacing w:val="13"/>
          <w:sz w:val="24"/>
          <w:szCs w:val="24"/>
        </w:rPr>
        <w:t>(15)</w:t>
      </w:r>
      <w:r>
        <w:rPr>
          <w:rFonts w:ascii="宋体" w:hAnsi="宋体" w:eastAsia="宋体" w:cs="宋体"/>
          <w:spacing w:val="46"/>
          <w:sz w:val="24"/>
          <w:szCs w:val="24"/>
        </w:rPr>
        <w:t xml:space="preserve"> </w:t>
      </w:r>
      <w:r>
        <w:rPr>
          <w:rFonts w:ascii="宋体" w:hAnsi="宋体" w:eastAsia="宋体" w:cs="宋体"/>
          <w:spacing w:val="13"/>
          <w:sz w:val="24"/>
          <w:szCs w:val="24"/>
        </w:rPr>
        <w:t>技术规格响应表………………………………………………所在页码</w:t>
      </w:r>
    </w:p>
    <w:p w14:paraId="32A24C3D">
      <w:pPr>
        <w:spacing w:before="212" w:line="219" w:lineRule="auto"/>
        <w:ind w:left="532"/>
        <w:rPr>
          <w:rFonts w:ascii="宋体" w:hAnsi="宋体" w:eastAsia="宋体" w:cs="宋体"/>
          <w:sz w:val="24"/>
          <w:szCs w:val="24"/>
        </w:rPr>
      </w:pPr>
      <w:r>
        <w:rPr>
          <w:rFonts w:ascii="宋体" w:hAnsi="宋体" w:eastAsia="宋体" w:cs="宋体"/>
          <w:spacing w:val="11"/>
          <w:sz w:val="24"/>
          <w:szCs w:val="24"/>
        </w:rPr>
        <w:t>(16)磋商产品相关资料………………………………………………所在页码</w:t>
      </w:r>
    </w:p>
    <w:p w14:paraId="3793B66C">
      <w:pPr>
        <w:spacing w:before="212" w:line="219" w:lineRule="auto"/>
        <w:ind w:left="532"/>
        <w:rPr>
          <w:rFonts w:ascii="宋体" w:hAnsi="宋体" w:eastAsia="宋体" w:cs="宋体"/>
          <w:sz w:val="24"/>
          <w:szCs w:val="24"/>
        </w:rPr>
      </w:pPr>
      <w:r>
        <w:rPr>
          <w:rFonts w:ascii="宋体" w:hAnsi="宋体" w:eastAsia="宋体" w:cs="宋体"/>
          <w:spacing w:val="11"/>
          <w:sz w:val="24"/>
          <w:szCs w:val="24"/>
        </w:rPr>
        <w:t>(17)类似业绩证明材料………………………………………………所在页码</w:t>
      </w:r>
    </w:p>
    <w:p w14:paraId="77492E61">
      <w:pPr>
        <w:spacing w:before="213" w:line="219" w:lineRule="auto"/>
        <w:ind w:left="532"/>
        <w:rPr>
          <w:rFonts w:ascii="宋体" w:hAnsi="宋体" w:eastAsia="宋体" w:cs="宋体"/>
          <w:sz w:val="24"/>
          <w:szCs w:val="24"/>
        </w:rPr>
      </w:pPr>
      <w:r>
        <w:rPr>
          <w:rFonts w:ascii="宋体" w:hAnsi="宋体" w:eastAsia="宋体" w:cs="宋体"/>
          <w:spacing w:val="11"/>
          <w:sz w:val="24"/>
          <w:szCs w:val="24"/>
        </w:rPr>
        <w:t>(18)中小企业声明函…………………………………………………所在页码</w:t>
      </w:r>
    </w:p>
    <w:p w14:paraId="3A5C2EF8">
      <w:pPr>
        <w:spacing w:before="209" w:line="219" w:lineRule="auto"/>
        <w:ind w:left="532"/>
        <w:rPr>
          <w:rFonts w:ascii="宋体" w:hAnsi="宋体" w:eastAsia="宋体" w:cs="宋体"/>
          <w:sz w:val="24"/>
          <w:szCs w:val="24"/>
        </w:rPr>
      </w:pPr>
      <w:r>
        <w:rPr>
          <w:rFonts w:ascii="宋体" w:hAnsi="宋体" w:eastAsia="宋体" w:cs="宋体"/>
          <w:spacing w:val="11"/>
          <w:sz w:val="24"/>
          <w:szCs w:val="24"/>
        </w:rPr>
        <w:t>(19)残疾人福利性单位声明函………………………………………所在页码</w:t>
      </w:r>
    </w:p>
    <w:p w14:paraId="629DE708">
      <w:pPr>
        <w:spacing w:before="215" w:line="219" w:lineRule="auto"/>
        <w:ind w:left="532"/>
        <w:rPr>
          <w:rFonts w:ascii="宋体" w:hAnsi="宋体" w:eastAsia="宋体" w:cs="宋体"/>
          <w:sz w:val="24"/>
          <w:szCs w:val="24"/>
        </w:rPr>
      </w:pPr>
      <w:r>
        <w:rPr>
          <w:rFonts w:ascii="宋体" w:hAnsi="宋体" w:eastAsia="宋体" w:cs="宋体"/>
          <w:spacing w:val="11"/>
          <w:sz w:val="24"/>
          <w:szCs w:val="24"/>
        </w:rPr>
        <w:t>(20)监狱企业证明资料………………………………………………所在页码</w:t>
      </w:r>
    </w:p>
    <w:p w14:paraId="76492B9F">
      <w:pPr>
        <w:spacing w:before="209" w:line="242" w:lineRule="auto"/>
        <w:ind w:left="512" w:right="96" w:firstLine="19"/>
        <w:rPr>
          <w:rFonts w:ascii="宋体" w:hAnsi="宋体" w:eastAsia="宋体" w:cs="宋体"/>
          <w:sz w:val="24"/>
          <w:szCs w:val="24"/>
        </w:rPr>
      </w:pPr>
      <w:r>
        <w:rPr>
          <w:rFonts w:ascii="宋体" w:hAnsi="宋体" w:eastAsia="宋体" w:cs="宋体"/>
          <w:spacing w:val="11"/>
          <w:sz w:val="24"/>
          <w:szCs w:val="24"/>
        </w:rPr>
        <w:t>(21)关于符合本国产品标准的声明函或财政部会同有关部门规定的有关证明文件…………………………………………………………………所在页码</w:t>
      </w:r>
    </w:p>
    <w:p w14:paraId="1BEAF117">
      <w:pPr>
        <w:spacing w:before="177" w:line="219" w:lineRule="auto"/>
        <w:ind w:left="532"/>
        <w:rPr>
          <w:rFonts w:ascii="宋体" w:hAnsi="宋体" w:eastAsia="宋体" w:cs="宋体"/>
          <w:sz w:val="24"/>
          <w:szCs w:val="24"/>
        </w:rPr>
      </w:pPr>
      <w:r>
        <w:rPr>
          <w:rFonts w:ascii="宋体" w:hAnsi="宋体" w:eastAsia="宋体" w:cs="宋体"/>
          <w:spacing w:val="11"/>
          <w:sz w:val="24"/>
          <w:szCs w:val="24"/>
        </w:rPr>
        <w:t>(22)供应商认为在其他方面有必要说明的事项……………………所在页码</w:t>
      </w:r>
    </w:p>
    <w:p w14:paraId="776E3201">
      <w:pPr>
        <w:spacing w:before="212" w:line="218" w:lineRule="auto"/>
        <w:ind w:left="532"/>
        <w:rPr>
          <w:rFonts w:ascii="宋体" w:hAnsi="宋体" w:eastAsia="宋体" w:cs="宋体"/>
          <w:sz w:val="24"/>
          <w:szCs w:val="24"/>
        </w:rPr>
      </w:pPr>
      <w:r>
        <w:rPr>
          <w:rFonts w:ascii="宋体" w:hAnsi="宋体" w:eastAsia="宋体" w:cs="宋体"/>
          <w:spacing w:val="11"/>
          <w:sz w:val="24"/>
          <w:szCs w:val="24"/>
        </w:rPr>
        <w:t>(23)竞争性磋商最终报价表…………………………………………所在页码</w:t>
      </w:r>
    </w:p>
    <w:p w14:paraId="61B8A306">
      <w:pPr>
        <w:spacing w:line="218" w:lineRule="auto"/>
        <w:rPr>
          <w:rFonts w:ascii="宋体" w:hAnsi="宋体" w:eastAsia="宋体" w:cs="宋体"/>
          <w:sz w:val="24"/>
          <w:szCs w:val="24"/>
        </w:rPr>
        <w:sectPr>
          <w:footerReference r:id="rId43" w:type="default"/>
          <w:pgSz w:w="11906" w:h="16839"/>
          <w:pgMar w:top="1431" w:right="1607" w:bottom="1162" w:left="1609" w:header="0" w:footer="917" w:gutter="0"/>
          <w:pgNumType w:fmt="decimal"/>
          <w:cols w:space="720" w:num="1"/>
        </w:sectPr>
      </w:pPr>
    </w:p>
    <w:p w14:paraId="5C3555B0">
      <w:pPr>
        <w:spacing w:before="183" w:line="219" w:lineRule="auto"/>
        <w:ind w:left="25"/>
        <w:outlineLvl w:val="1"/>
        <w:rPr>
          <w:rFonts w:ascii="宋体" w:hAnsi="宋体" w:eastAsia="宋体" w:cs="宋体"/>
          <w:sz w:val="28"/>
          <w:szCs w:val="28"/>
        </w:rPr>
      </w:pPr>
      <w:r>
        <w:rPr>
          <w:rFonts w:ascii="宋体" w:hAnsi="宋体" w:eastAsia="宋体" w:cs="宋体"/>
          <w:b/>
          <w:bCs/>
          <w:spacing w:val="-10"/>
          <w:sz w:val="28"/>
          <w:szCs w:val="28"/>
        </w:rPr>
        <w:t>附件</w:t>
      </w:r>
      <w:r>
        <w:rPr>
          <w:rFonts w:ascii="宋体" w:hAnsi="宋体" w:eastAsia="宋体" w:cs="宋体"/>
          <w:spacing w:val="21"/>
          <w:sz w:val="28"/>
          <w:szCs w:val="28"/>
        </w:rPr>
        <w:t xml:space="preserve"> </w:t>
      </w:r>
      <w:r>
        <w:rPr>
          <w:rFonts w:ascii="宋体" w:hAnsi="宋体" w:eastAsia="宋体" w:cs="宋体"/>
          <w:b/>
          <w:bCs/>
          <w:spacing w:val="-10"/>
          <w:sz w:val="28"/>
          <w:szCs w:val="28"/>
        </w:rPr>
        <w:t>3：响应函</w:t>
      </w:r>
    </w:p>
    <w:p w14:paraId="31D800B2">
      <w:pPr>
        <w:spacing w:before="173" w:line="226" w:lineRule="auto"/>
        <w:ind w:left="3860"/>
        <w:rPr>
          <w:rFonts w:ascii="宋体" w:hAnsi="宋体" w:eastAsia="宋体" w:cs="宋体"/>
          <w:sz w:val="35"/>
          <w:szCs w:val="35"/>
        </w:rPr>
      </w:pPr>
      <w:bookmarkStart w:id="19" w:name="bookmark19"/>
      <w:bookmarkEnd w:id="19"/>
      <w:r>
        <w:rPr>
          <w:rFonts w:ascii="宋体" w:hAnsi="宋体" w:eastAsia="宋体" w:cs="宋体"/>
          <w:b/>
          <w:bCs/>
          <w:spacing w:val="-4"/>
          <w:sz w:val="35"/>
          <w:szCs w:val="35"/>
        </w:rPr>
        <w:t>响应函</w:t>
      </w:r>
    </w:p>
    <w:p w14:paraId="2438A41B">
      <w:pPr>
        <w:pStyle w:val="2"/>
        <w:spacing w:line="397" w:lineRule="auto"/>
      </w:pPr>
    </w:p>
    <w:p w14:paraId="435FF426">
      <w:pPr>
        <w:spacing w:before="78" w:line="219" w:lineRule="auto"/>
        <w:ind w:left="23"/>
        <w:rPr>
          <w:rFonts w:hint="eastAsia" w:ascii="宋体" w:hAnsi="宋体" w:eastAsia="宋体" w:cs="宋体"/>
          <w:sz w:val="24"/>
          <w:szCs w:val="24"/>
          <w:lang w:eastAsia="zh-CN"/>
        </w:rPr>
      </w:pPr>
      <w:r>
        <w:rPr>
          <w:rFonts w:ascii="宋体" w:hAnsi="宋体" w:eastAsia="宋体" w:cs="宋体"/>
          <w:b/>
          <w:bCs/>
          <w:spacing w:val="6"/>
          <w:sz w:val="24"/>
          <w:szCs w:val="24"/>
        </w:rPr>
        <w:t>致：</w:t>
      </w:r>
      <w:r>
        <w:rPr>
          <w:rFonts w:hint="eastAsia" w:ascii="宋体" w:hAnsi="宋体" w:eastAsia="宋体" w:cs="宋体"/>
          <w:b/>
          <w:bCs/>
          <w:spacing w:val="6"/>
          <w:sz w:val="24"/>
          <w:szCs w:val="24"/>
          <w:lang w:eastAsia="zh-CN"/>
        </w:rPr>
        <w:t>青海信泽项目管理有限公司</w:t>
      </w:r>
    </w:p>
    <w:p w14:paraId="3EE08C77">
      <w:pPr>
        <w:spacing w:before="182" w:line="359" w:lineRule="auto"/>
        <w:ind w:left="23" w:right="215" w:firstLine="553"/>
        <w:jc w:val="both"/>
        <w:rPr>
          <w:rFonts w:ascii="宋体" w:hAnsi="宋体" w:eastAsia="宋体" w:cs="宋体"/>
          <w:sz w:val="24"/>
          <w:szCs w:val="24"/>
        </w:rPr>
      </w:pPr>
      <w:r>
        <w:rPr>
          <w:rFonts w:ascii="宋体" w:hAnsi="宋体" w:eastAsia="宋体" w:cs="宋体"/>
          <w:spacing w:val="7"/>
          <w:sz w:val="24"/>
          <w:szCs w:val="24"/>
        </w:rPr>
        <w:t>我们收到</w:t>
      </w:r>
      <w:r>
        <w:rPr>
          <w:rFonts w:ascii="宋体" w:hAnsi="宋体" w:eastAsia="宋体" w:cs="宋体"/>
          <w:spacing w:val="7"/>
          <w:sz w:val="24"/>
          <w:szCs w:val="24"/>
          <w:u w:val="single" w:color="auto"/>
        </w:rPr>
        <w:t xml:space="preserve"> 采购项目名称</w:t>
      </w:r>
      <w:r>
        <w:rPr>
          <w:rFonts w:ascii="宋体" w:hAnsi="宋体" w:eastAsia="宋体" w:cs="宋体"/>
          <w:spacing w:val="75"/>
          <w:sz w:val="24"/>
          <w:szCs w:val="24"/>
          <w:u w:val="single" w:color="auto"/>
        </w:rPr>
        <w:t xml:space="preserve"> </w:t>
      </w:r>
      <w:r>
        <w:rPr>
          <w:rFonts w:ascii="宋体" w:hAnsi="宋体" w:eastAsia="宋体" w:cs="宋体"/>
          <w:spacing w:val="7"/>
          <w:sz w:val="24"/>
          <w:szCs w:val="24"/>
          <w:u w:val="single" w:color="auto"/>
        </w:rPr>
        <w:t xml:space="preserve">(采购项目编号) </w:t>
      </w:r>
      <w:r>
        <w:rPr>
          <w:rFonts w:ascii="宋体" w:hAnsi="宋体" w:eastAsia="宋体" w:cs="宋体"/>
          <w:spacing w:val="7"/>
          <w:sz w:val="24"/>
          <w:szCs w:val="24"/>
        </w:rPr>
        <w:t>竞争性磋商文件，经研究，法</w:t>
      </w:r>
      <w:r>
        <w:rPr>
          <w:rFonts w:ascii="宋体" w:hAnsi="宋体" w:eastAsia="宋体" w:cs="宋体"/>
          <w:spacing w:val="1"/>
          <w:sz w:val="24"/>
          <w:szCs w:val="24"/>
        </w:rPr>
        <w:t>定代表人(姓名、职务) 正式授权(委托代理人姓名、职务) 代</w:t>
      </w:r>
      <w:r>
        <w:rPr>
          <w:rFonts w:ascii="宋体" w:hAnsi="宋体" w:eastAsia="宋体" w:cs="宋体"/>
          <w:sz w:val="24"/>
          <w:szCs w:val="24"/>
        </w:rPr>
        <w:t>表供应商(供</w:t>
      </w:r>
      <w:r>
        <w:rPr>
          <w:rFonts w:ascii="宋体" w:hAnsi="宋体" w:eastAsia="宋体" w:cs="宋体"/>
          <w:spacing w:val="4"/>
          <w:sz w:val="24"/>
          <w:szCs w:val="24"/>
        </w:rPr>
        <w:t>应商 名称、地址)提交响应文件。</w:t>
      </w:r>
    </w:p>
    <w:p w14:paraId="1B4BF109">
      <w:pPr>
        <w:spacing w:before="1" w:line="218" w:lineRule="auto"/>
        <w:ind w:left="502"/>
        <w:rPr>
          <w:rFonts w:ascii="宋体" w:hAnsi="宋体" w:eastAsia="宋体" w:cs="宋体"/>
          <w:sz w:val="24"/>
          <w:szCs w:val="24"/>
        </w:rPr>
      </w:pPr>
      <w:r>
        <w:rPr>
          <w:rFonts w:ascii="宋体" w:hAnsi="宋体" w:eastAsia="宋体" w:cs="宋体"/>
          <w:spacing w:val="7"/>
          <w:sz w:val="24"/>
          <w:szCs w:val="24"/>
        </w:rPr>
        <w:t>据此函，签字代表宣布同意如下：</w:t>
      </w:r>
    </w:p>
    <w:p w14:paraId="72C647BC">
      <w:pPr>
        <w:spacing w:before="184" w:line="359" w:lineRule="auto"/>
        <w:ind w:left="23" w:right="170" w:firstLine="17"/>
        <w:rPr>
          <w:rFonts w:ascii="宋体" w:hAnsi="宋体" w:eastAsia="宋体" w:cs="宋体"/>
          <w:sz w:val="24"/>
          <w:szCs w:val="24"/>
        </w:rPr>
      </w:pPr>
      <w:r>
        <w:rPr>
          <w:rFonts w:ascii="宋体" w:hAnsi="宋体" w:eastAsia="宋体" w:cs="宋体"/>
          <w:sz w:val="24"/>
          <w:szCs w:val="24"/>
        </w:rPr>
        <w:t>1.我方已详阅竞争性磋商文件的全部内容，包括澄清、修改条款等有关附件，承</w:t>
      </w:r>
      <w:r>
        <w:rPr>
          <w:rFonts w:ascii="宋体" w:hAnsi="宋体" w:eastAsia="宋体" w:cs="宋体"/>
          <w:spacing w:val="5"/>
          <w:sz w:val="24"/>
          <w:szCs w:val="24"/>
        </w:rPr>
        <w:t>诺对其完全理解并接受。</w:t>
      </w:r>
    </w:p>
    <w:p w14:paraId="2B4C582C">
      <w:pPr>
        <w:spacing w:line="359" w:lineRule="auto"/>
        <w:ind w:left="24" w:right="88" w:firstLine="1"/>
        <w:rPr>
          <w:rFonts w:ascii="宋体" w:hAnsi="宋体" w:eastAsia="宋体" w:cs="宋体"/>
          <w:sz w:val="24"/>
          <w:szCs w:val="24"/>
        </w:rPr>
      </w:pPr>
      <w:r>
        <w:rPr>
          <w:rFonts w:ascii="宋体" w:hAnsi="宋体" w:eastAsia="宋体" w:cs="宋体"/>
          <w:spacing w:val="-2"/>
          <w:sz w:val="24"/>
          <w:szCs w:val="24"/>
        </w:rPr>
        <w:t>2.磋商有效期自提交响应文件之日起</w:t>
      </w:r>
      <w:r>
        <w:rPr>
          <w:rFonts w:ascii="宋体" w:hAnsi="宋体" w:eastAsia="宋体" w:cs="宋体"/>
          <w:spacing w:val="-10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54"/>
          <w:sz w:val="24"/>
          <w:szCs w:val="24"/>
        </w:rPr>
        <w:t xml:space="preserve"> </w:t>
      </w:r>
      <w:r>
        <w:rPr>
          <w:rFonts w:ascii="宋体" w:hAnsi="宋体" w:eastAsia="宋体" w:cs="宋体"/>
          <w:spacing w:val="-2"/>
          <w:sz w:val="24"/>
          <w:szCs w:val="24"/>
        </w:rPr>
        <w:t>(日历日)</w:t>
      </w:r>
      <w:r>
        <w:rPr>
          <w:rFonts w:ascii="宋体" w:hAnsi="宋体" w:eastAsia="宋体" w:cs="宋体"/>
          <w:spacing w:val="44"/>
          <w:sz w:val="24"/>
          <w:szCs w:val="24"/>
        </w:rPr>
        <w:t xml:space="preserve"> </w:t>
      </w:r>
      <w:r>
        <w:rPr>
          <w:rFonts w:ascii="宋体" w:hAnsi="宋体" w:eastAsia="宋体" w:cs="宋体"/>
          <w:spacing w:val="-2"/>
          <w:sz w:val="24"/>
          <w:szCs w:val="24"/>
        </w:rPr>
        <w:t>内有效。如果我方在磋商</w:t>
      </w:r>
      <w:r>
        <w:rPr>
          <w:rFonts w:ascii="宋体" w:hAnsi="宋体" w:eastAsia="宋体" w:cs="宋体"/>
          <w:spacing w:val="7"/>
          <w:sz w:val="24"/>
          <w:szCs w:val="24"/>
        </w:rPr>
        <w:t>有效期成交后不签约的，磋商保证金将被贵方没收。</w:t>
      </w:r>
    </w:p>
    <w:p w14:paraId="5653D03A">
      <w:pPr>
        <w:spacing w:line="359" w:lineRule="auto"/>
        <w:ind w:left="28" w:right="230"/>
        <w:rPr>
          <w:rFonts w:ascii="宋体" w:hAnsi="宋体" w:eastAsia="宋体" w:cs="宋体"/>
          <w:sz w:val="24"/>
          <w:szCs w:val="24"/>
        </w:rPr>
      </w:pPr>
      <w:r>
        <w:rPr>
          <w:rFonts w:ascii="宋体" w:hAnsi="宋体" w:eastAsia="宋体" w:cs="宋体"/>
          <w:spacing w:val="6"/>
          <w:sz w:val="24"/>
          <w:szCs w:val="24"/>
        </w:rPr>
        <w:t>3.我方同意按照贵方要求提供与竞争性磋商有关的一切</w:t>
      </w:r>
      <w:r>
        <w:rPr>
          <w:rFonts w:ascii="宋体" w:hAnsi="宋体" w:eastAsia="宋体" w:cs="宋体"/>
          <w:spacing w:val="5"/>
          <w:sz w:val="24"/>
          <w:szCs w:val="24"/>
        </w:rPr>
        <w:t>数据或资料，理解并接受贵方制定的评标办法。</w:t>
      </w:r>
    </w:p>
    <w:p w14:paraId="79D6B53C">
      <w:pPr>
        <w:spacing w:before="1" w:line="218" w:lineRule="auto"/>
        <w:rPr>
          <w:rFonts w:ascii="宋体" w:hAnsi="宋体" w:eastAsia="宋体" w:cs="宋体"/>
          <w:sz w:val="24"/>
          <w:szCs w:val="24"/>
        </w:rPr>
      </w:pPr>
      <w:r>
        <w:rPr>
          <w:rFonts w:ascii="宋体" w:hAnsi="宋体" w:eastAsia="宋体" w:cs="宋体"/>
          <w:spacing w:val="7"/>
          <w:sz w:val="24"/>
          <w:szCs w:val="24"/>
        </w:rPr>
        <w:t>4.与本竞争性磋商有关的一切正式往来通讯请寄：</w:t>
      </w:r>
    </w:p>
    <w:p w14:paraId="4D534E67">
      <w:pPr>
        <w:pStyle w:val="2"/>
        <w:spacing w:line="285" w:lineRule="auto"/>
      </w:pPr>
    </w:p>
    <w:p w14:paraId="49977619">
      <w:pPr>
        <w:pStyle w:val="2"/>
        <w:spacing w:line="285" w:lineRule="auto"/>
      </w:pPr>
    </w:p>
    <w:p w14:paraId="5EBFD1AB">
      <w:pPr>
        <w:pStyle w:val="2"/>
        <w:spacing w:line="300" w:lineRule="auto"/>
        <w:rPr>
          <w:rFonts w:hint="eastAsia" w:ascii="宋体" w:hAnsi="宋体" w:eastAsia="宋体" w:cs="宋体"/>
          <w:sz w:val="24"/>
          <w:szCs w:val="24"/>
        </w:rPr>
      </w:pPr>
      <w:r>
        <w:rPr>
          <w:rFonts w:hint="eastAsia" w:ascii="宋体" w:hAnsi="宋体" w:eastAsia="宋体" w:cs="宋体"/>
          <w:sz w:val="24"/>
          <w:szCs w:val="24"/>
        </w:rPr>
        <w:t xml:space="preserve">地址：_______________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邮编：______________</w:t>
      </w:r>
    </w:p>
    <w:p w14:paraId="79AAC445">
      <w:pPr>
        <w:pStyle w:val="2"/>
        <w:spacing w:line="300" w:lineRule="auto"/>
        <w:rPr>
          <w:rFonts w:hint="eastAsia" w:ascii="宋体" w:hAnsi="宋体" w:eastAsia="宋体" w:cs="宋体"/>
          <w:sz w:val="24"/>
          <w:szCs w:val="24"/>
        </w:rPr>
      </w:pPr>
      <w:r>
        <w:rPr>
          <w:rFonts w:hint="eastAsia" w:ascii="宋体" w:hAnsi="宋体" w:eastAsia="宋体" w:cs="宋体"/>
          <w:sz w:val="24"/>
          <w:szCs w:val="24"/>
        </w:rPr>
        <w:t xml:space="preserve">电话：_______________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传真：______________</w:t>
      </w:r>
    </w:p>
    <w:p w14:paraId="526432F8">
      <w:pPr>
        <w:pStyle w:val="2"/>
        <w:spacing w:line="30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签字</w:t>
      </w:r>
      <w:r>
        <w:rPr>
          <w:rFonts w:hint="eastAsia" w:ascii="宋体" w:hAnsi="宋体" w:eastAsia="宋体" w:cs="宋体"/>
          <w:sz w:val="24"/>
          <w:szCs w:val="24"/>
        </w:rPr>
        <w:t>： __________</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职务：____________</w:t>
      </w:r>
    </w:p>
    <w:p w14:paraId="668650E6">
      <w:pPr>
        <w:pStyle w:val="2"/>
        <w:spacing w:line="300" w:lineRule="auto"/>
      </w:pPr>
    </w:p>
    <w:p w14:paraId="2BE36D5F">
      <w:pPr>
        <w:pStyle w:val="2"/>
        <w:spacing w:line="300" w:lineRule="auto"/>
      </w:pPr>
    </w:p>
    <w:p w14:paraId="7B38D1DF">
      <w:pPr>
        <w:spacing w:before="79" w:line="219" w:lineRule="auto"/>
        <w:ind w:right="2"/>
        <w:jc w:val="right"/>
        <w:rPr>
          <w:rFonts w:ascii="宋体" w:hAnsi="宋体" w:eastAsia="宋体" w:cs="宋体"/>
          <w:sz w:val="24"/>
          <w:szCs w:val="24"/>
        </w:rPr>
      </w:pPr>
      <w:r>
        <w:rPr>
          <w:rFonts w:ascii="宋体" w:hAnsi="宋体" w:eastAsia="宋体" w:cs="宋体"/>
          <w:b/>
          <w:bCs/>
          <w:spacing w:val="-10"/>
          <w:sz w:val="24"/>
          <w:szCs w:val="24"/>
        </w:rPr>
        <w:t>供应商：</w:t>
      </w:r>
      <w:r>
        <w:rPr>
          <w:rFonts w:ascii="宋体" w:hAnsi="宋体" w:eastAsia="宋体" w:cs="宋体"/>
          <w:spacing w:val="4"/>
          <w:sz w:val="24"/>
          <w:szCs w:val="24"/>
        </w:rPr>
        <w:t xml:space="preserve">             </w:t>
      </w:r>
      <w:r>
        <w:rPr>
          <w:rFonts w:ascii="宋体" w:hAnsi="宋体" w:eastAsia="宋体" w:cs="宋体"/>
          <w:b/>
          <w:bCs/>
          <w:spacing w:val="-10"/>
          <w:sz w:val="24"/>
          <w:szCs w:val="24"/>
        </w:rPr>
        <w:t>(公章)</w:t>
      </w:r>
    </w:p>
    <w:p w14:paraId="76684B42">
      <w:pPr>
        <w:pStyle w:val="2"/>
        <w:spacing w:line="271" w:lineRule="auto"/>
      </w:pPr>
    </w:p>
    <w:p w14:paraId="125758F1">
      <w:pPr>
        <w:spacing w:before="78" w:line="219" w:lineRule="auto"/>
        <w:jc w:val="right"/>
        <w:rPr>
          <w:rFonts w:ascii="宋体" w:hAnsi="宋体" w:eastAsia="宋体" w:cs="宋体"/>
          <w:sz w:val="24"/>
          <w:szCs w:val="24"/>
        </w:rPr>
      </w:pPr>
      <w:r>
        <w:rPr>
          <w:rFonts w:ascii="宋体" w:hAnsi="宋体" w:eastAsia="宋体" w:cs="宋体"/>
          <w:b/>
          <w:bCs/>
          <w:spacing w:val="-5"/>
          <w:sz w:val="24"/>
          <w:szCs w:val="24"/>
        </w:rPr>
        <w:t>法定代表人或委托代理人：</w:t>
      </w:r>
      <w:r>
        <w:rPr>
          <w:rFonts w:ascii="宋体" w:hAnsi="宋体" w:eastAsia="宋体" w:cs="宋体"/>
          <w:spacing w:val="9"/>
          <w:sz w:val="24"/>
          <w:szCs w:val="24"/>
        </w:rPr>
        <w:t xml:space="preserve">      </w:t>
      </w:r>
      <w:r>
        <w:rPr>
          <w:rFonts w:ascii="宋体" w:hAnsi="宋体" w:eastAsia="宋体" w:cs="宋体"/>
          <w:b/>
          <w:bCs/>
          <w:spacing w:val="-5"/>
          <w:sz w:val="24"/>
          <w:szCs w:val="24"/>
        </w:rPr>
        <w:t>(签字或盖章)</w:t>
      </w:r>
    </w:p>
    <w:p w14:paraId="57EDA56E">
      <w:pPr>
        <w:pStyle w:val="2"/>
        <w:spacing w:line="274" w:lineRule="auto"/>
      </w:pPr>
    </w:p>
    <w:p w14:paraId="2FA4AE48">
      <w:pPr>
        <w:spacing w:before="79"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27"/>
          <w:sz w:val="24"/>
          <w:szCs w:val="24"/>
        </w:rPr>
        <w:t xml:space="preserve">  </w:t>
      </w:r>
      <w:r>
        <w:rPr>
          <w:rFonts w:ascii="宋体" w:hAnsi="宋体" w:eastAsia="宋体" w:cs="宋体"/>
          <w:b/>
          <w:bCs/>
          <w:spacing w:val="-28"/>
          <w:sz w:val="24"/>
          <w:szCs w:val="24"/>
        </w:rPr>
        <w:t>日</w:t>
      </w:r>
    </w:p>
    <w:p w14:paraId="55353D89">
      <w:pPr>
        <w:spacing w:line="219" w:lineRule="auto"/>
        <w:rPr>
          <w:rFonts w:ascii="宋体" w:hAnsi="宋体" w:eastAsia="宋体" w:cs="宋体"/>
          <w:sz w:val="24"/>
          <w:szCs w:val="24"/>
        </w:rPr>
        <w:sectPr>
          <w:footerReference r:id="rId44" w:type="default"/>
          <w:pgSz w:w="11906" w:h="16839"/>
          <w:pgMar w:top="1431" w:right="1576" w:bottom="1162" w:left="1584" w:header="0" w:footer="917" w:gutter="0"/>
          <w:pgNumType w:fmt="decimal"/>
          <w:cols w:space="720" w:num="1"/>
        </w:sectPr>
      </w:pPr>
    </w:p>
    <w:p w14:paraId="75C9357B">
      <w:pPr>
        <w:spacing w:before="308" w:line="219" w:lineRule="auto"/>
        <w:ind w:left="1"/>
        <w:outlineLvl w:val="1"/>
        <w:rPr>
          <w:rFonts w:ascii="宋体" w:hAnsi="宋体" w:eastAsia="宋体" w:cs="宋体"/>
          <w:sz w:val="28"/>
          <w:szCs w:val="28"/>
        </w:rPr>
      </w:pPr>
      <w:r>
        <w:rPr>
          <w:rFonts w:ascii="宋体" w:hAnsi="宋体" w:eastAsia="宋体" w:cs="宋体"/>
          <w:b/>
          <w:bCs/>
          <w:spacing w:val="-5"/>
          <w:sz w:val="28"/>
          <w:szCs w:val="28"/>
        </w:rPr>
        <w:t>附件</w:t>
      </w:r>
      <w:r>
        <w:rPr>
          <w:rFonts w:ascii="宋体" w:hAnsi="宋体" w:eastAsia="宋体" w:cs="宋体"/>
          <w:spacing w:val="-5"/>
          <w:sz w:val="28"/>
          <w:szCs w:val="28"/>
        </w:rPr>
        <w:t xml:space="preserve"> </w:t>
      </w:r>
      <w:r>
        <w:rPr>
          <w:rFonts w:ascii="宋体" w:hAnsi="宋体" w:eastAsia="宋体" w:cs="宋体"/>
          <w:b/>
          <w:bCs/>
          <w:spacing w:val="-5"/>
          <w:sz w:val="28"/>
          <w:szCs w:val="28"/>
        </w:rPr>
        <w:t>4：法定代表人证明书</w:t>
      </w:r>
    </w:p>
    <w:p w14:paraId="56583A23">
      <w:pPr>
        <w:pStyle w:val="2"/>
        <w:spacing w:line="380" w:lineRule="auto"/>
      </w:pPr>
    </w:p>
    <w:p w14:paraId="28F0B4F0">
      <w:pPr>
        <w:spacing w:before="114" w:line="224" w:lineRule="auto"/>
        <w:ind w:left="2720"/>
        <w:rPr>
          <w:rFonts w:ascii="宋体" w:hAnsi="宋体" w:eastAsia="宋体" w:cs="宋体"/>
          <w:sz w:val="35"/>
          <w:szCs w:val="35"/>
        </w:rPr>
      </w:pPr>
      <w:bookmarkStart w:id="20" w:name="bookmark20"/>
      <w:bookmarkEnd w:id="20"/>
      <w:r>
        <w:rPr>
          <w:rFonts w:ascii="宋体" w:hAnsi="宋体" w:eastAsia="宋体" w:cs="宋体"/>
          <w:b/>
          <w:bCs/>
          <w:spacing w:val="5"/>
          <w:sz w:val="35"/>
          <w:szCs w:val="35"/>
        </w:rPr>
        <w:t>法定代表人证明书</w:t>
      </w:r>
    </w:p>
    <w:p w14:paraId="6F5E00E5">
      <w:pPr>
        <w:pStyle w:val="2"/>
        <w:spacing w:line="406" w:lineRule="auto"/>
      </w:pPr>
    </w:p>
    <w:p w14:paraId="40BE30F5">
      <w:pPr>
        <w:spacing w:before="78" w:line="219" w:lineRule="auto"/>
        <w:rPr>
          <w:rFonts w:hint="eastAsia" w:ascii="宋体" w:hAnsi="宋体" w:eastAsia="宋体" w:cs="宋体"/>
          <w:sz w:val="24"/>
          <w:szCs w:val="24"/>
          <w:lang w:eastAsia="zh-CN"/>
        </w:rPr>
      </w:pPr>
      <w:r>
        <w:rPr>
          <w:rFonts w:ascii="宋体" w:hAnsi="宋体" w:eastAsia="宋体" w:cs="宋体"/>
          <w:b/>
          <w:bCs/>
          <w:spacing w:val="6"/>
          <w:sz w:val="24"/>
          <w:szCs w:val="24"/>
        </w:rPr>
        <w:t>致：</w:t>
      </w:r>
      <w:r>
        <w:rPr>
          <w:rFonts w:hint="eastAsia" w:ascii="宋体" w:hAnsi="宋体" w:eastAsia="宋体" w:cs="宋体"/>
          <w:b/>
          <w:bCs/>
          <w:spacing w:val="6"/>
          <w:sz w:val="24"/>
          <w:szCs w:val="24"/>
          <w:lang w:eastAsia="zh-CN"/>
        </w:rPr>
        <w:t>青海信泽项目管理有限公司</w:t>
      </w:r>
    </w:p>
    <w:p w14:paraId="5FA66A7C">
      <w:pPr>
        <w:tabs>
          <w:tab w:val="left" w:pos="649"/>
        </w:tabs>
        <w:spacing w:before="181" w:line="359" w:lineRule="auto"/>
        <w:ind w:left="3" w:right="105" w:firstLine="45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u w:val="single" w:color="auto"/>
        </w:rPr>
        <w:t xml:space="preserve">(法定代表人姓名)  </w:t>
      </w:r>
      <w:r>
        <w:rPr>
          <w:rFonts w:ascii="宋体" w:hAnsi="宋体" w:eastAsia="宋体" w:cs="宋体"/>
          <w:spacing w:val="1"/>
          <w:sz w:val="24"/>
          <w:szCs w:val="24"/>
        </w:rPr>
        <w:t xml:space="preserve"> 现任我单位</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职务，为法定代表人，特</w:t>
      </w:r>
      <w:r>
        <w:rPr>
          <w:rFonts w:ascii="宋体" w:hAnsi="宋体" w:eastAsia="宋体" w:cs="宋体"/>
          <w:spacing w:val="-1"/>
          <w:sz w:val="24"/>
          <w:szCs w:val="24"/>
        </w:rPr>
        <w:t>此证明。</w:t>
      </w:r>
    </w:p>
    <w:p w14:paraId="00BC986C">
      <w:pPr>
        <w:spacing w:before="1" w:line="218" w:lineRule="auto"/>
        <w:ind w:left="3"/>
        <w:rPr>
          <w:rFonts w:ascii="宋体" w:hAnsi="宋体" w:eastAsia="宋体" w:cs="宋体"/>
          <w:sz w:val="24"/>
          <w:szCs w:val="24"/>
        </w:rPr>
      </w:pPr>
      <w:r>
        <w:rPr>
          <w:rFonts w:ascii="宋体" w:hAnsi="宋体" w:eastAsia="宋体" w:cs="宋体"/>
          <w:spacing w:val="5"/>
          <w:sz w:val="24"/>
          <w:szCs w:val="24"/>
        </w:rPr>
        <w:t>法定代表人基本情况：</w:t>
      </w:r>
    </w:p>
    <w:p w14:paraId="2ECA0912">
      <w:pPr>
        <w:spacing w:before="184" w:line="219" w:lineRule="auto"/>
        <w:ind w:left="5"/>
        <w:rPr>
          <w:rFonts w:ascii="宋体" w:hAnsi="宋体" w:eastAsia="宋体" w:cs="宋体"/>
          <w:sz w:val="24"/>
          <w:szCs w:val="24"/>
        </w:rPr>
      </w:pPr>
      <w:r>
        <w:rPr>
          <w:rFonts w:ascii="宋体" w:hAnsi="宋体" w:eastAsia="宋体" w:cs="宋体"/>
          <w:spacing w:val="-10"/>
          <w:sz w:val="24"/>
          <w:szCs w:val="24"/>
        </w:rPr>
        <w:t>性别：</w:t>
      </w:r>
      <w:r>
        <w:rPr>
          <w:rFonts w:ascii="宋体" w:hAnsi="宋体" w:eastAsia="宋体" w:cs="宋体"/>
          <w:spacing w:val="-10"/>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0"/>
          <w:sz w:val="24"/>
          <w:szCs w:val="24"/>
        </w:rPr>
        <w:t>年龄：</w:t>
      </w:r>
      <w:r>
        <w:rPr>
          <w:rFonts w:ascii="宋体" w:hAnsi="宋体" w:eastAsia="宋体" w:cs="宋体"/>
          <w:spacing w:val="-10"/>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10"/>
          <w:sz w:val="24"/>
          <w:szCs w:val="24"/>
        </w:rPr>
        <w:t>民族：</w:t>
      </w:r>
      <w:r>
        <w:rPr>
          <w:rFonts w:ascii="宋体" w:hAnsi="宋体" w:eastAsia="宋体" w:cs="宋体"/>
          <w:spacing w:val="-10"/>
          <w:sz w:val="24"/>
          <w:szCs w:val="24"/>
          <w:u w:val="single" w:color="auto"/>
        </w:rPr>
        <w:t xml:space="preserve">           </w:t>
      </w:r>
    </w:p>
    <w:p w14:paraId="635C8EAD">
      <w:pPr>
        <w:spacing w:before="180" w:line="229" w:lineRule="auto"/>
        <w:rPr>
          <w:rFonts w:ascii="宋体" w:hAnsi="宋体" w:eastAsia="宋体" w:cs="宋体"/>
          <w:sz w:val="24"/>
          <w:szCs w:val="24"/>
        </w:rPr>
      </w:pPr>
      <w:r>
        <w:rPr>
          <w:rFonts w:ascii="宋体" w:hAnsi="宋体" w:eastAsia="宋体" w:cs="宋体"/>
          <w:sz w:val="24"/>
          <w:szCs w:val="24"/>
        </w:rPr>
        <w:t>地址：</w:t>
      </w:r>
      <w:r>
        <w:rPr>
          <w:rFonts w:ascii="宋体" w:hAnsi="宋体" w:eastAsia="宋体" w:cs="宋体"/>
          <w:sz w:val="24"/>
          <w:szCs w:val="24"/>
          <w:u w:val="single" w:color="auto"/>
        </w:rPr>
        <w:t xml:space="preserve">                                               </w:t>
      </w:r>
    </w:p>
    <w:p w14:paraId="06EDD832">
      <w:pPr>
        <w:spacing w:before="171" w:line="219" w:lineRule="auto"/>
        <w:ind w:left="13"/>
        <w:rPr>
          <w:rFonts w:ascii="宋体" w:hAnsi="宋体" w:eastAsia="宋体" w:cs="宋体"/>
          <w:sz w:val="24"/>
          <w:szCs w:val="24"/>
        </w:rPr>
      </w:pPr>
      <w:r>
        <w:rPr>
          <w:rFonts w:ascii="宋体" w:hAnsi="宋体" w:eastAsia="宋体" w:cs="宋体"/>
          <w:spacing w:val="2"/>
          <w:sz w:val="24"/>
          <w:szCs w:val="24"/>
        </w:rPr>
        <w:t>身份证号码：</w:t>
      </w:r>
      <w:r>
        <w:rPr>
          <w:rFonts w:ascii="宋体" w:hAnsi="宋体" w:eastAsia="宋体" w:cs="宋体"/>
          <w:sz w:val="24"/>
          <w:szCs w:val="24"/>
          <w:u w:val="single" w:color="auto"/>
        </w:rPr>
        <w:t xml:space="preserve">                                         </w:t>
      </w:r>
    </w:p>
    <w:p w14:paraId="4B3804A8">
      <w:pPr>
        <w:pStyle w:val="2"/>
        <w:spacing w:line="283" w:lineRule="auto"/>
      </w:pPr>
    </w:p>
    <w:p w14:paraId="4C1BD675">
      <w:pPr>
        <w:pStyle w:val="2"/>
        <w:spacing w:line="283" w:lineRule="auto"/>
      </w:pPr>
    </w:p>
    <w:p w14:paraId="39BE444E">
      <w:pPr>
        <w:spacing w:before="79" w:line="219" w:lineRule="auto"/>
        <w:ind w:left="37"/>
        <w:rPr>
          <w:rFonts w:ascii="宋体" w:hAnsi="宋体" w:eastAsia="宋体" w:cs="宋体"/>
          <w:sz w:val="24"/>
          <w:szCs w:val="24"/>
        </w:rPr>
      </w:pPr>
      <w:r>
        <w:rPr>
          <w:rFonts w:ascii="宋体" w:hAnsi="宋体" w:eastAsia="宋体" w:cs="宋体"/>
          <w:spacing w:val="4"/>
          <w:sz w:val="24"/>
          <w:szCs w:val="24"/>
        </w:rPr>
        <w:t>附法定代表人第二代身份证双面扫描</w:t>
      </w:r>
      <w:r>
        <w:rPr>
          <w:rFonts w:ascii="宋体" w:hAnsi="宋体" w:eastAsia="宋体" w:cs="宋体"/>
          <w:spacing w:val="72"/>
          <w:sz w:val="24"/>
          <w:szCs w:val="24"/>
        </w:rPr>
        <w:t xml:space="preserve"> </w:t>
      </w:r>
      <w:r>
        <w:rPr>
          <w:rFonts w:ascii="宋体" w:hAnsi="宋体" w:eastAsia="宋体" w:cs="宋体"/>
          <w:spacing w:val="4"/>
          <w:sz w:val="24"/>
          <w:szCs w:val="24"/>
        </w:rPr>
        <w:t>(或复印) 件</w:t>
      </w:r>
    </w:p>
    <w:p w14:paraId="13985677">
      <w:pPr>
        <w:pStyle w:val="2"/>
        <w:spacing w:line="242" w:lineRule="auto"/>
      </w:pPr>
    </w:p>
    <w:p w14:paraId="55745469">
      <w:pPr>
        <w:pStyle w:val="2"/>
        <w:spacing w:line="242" w:lineRule="auto"/>
      </w:pPr>
    </w:p>
    <w:p w14:paraId="05F6C6CB">
      <w:pPr>
        <w:pStyle w:val="2"/>
        <w:spacing w:line="242" w:lineRule="auto"/>
      </w:pPr>
    </w:p>
    <w:p w14:paraId="3139EAAE">
      <w:pPr>
        <w:pStyle w:val="2"/>
        <w:spacing w:line="242" w:lineRule="auto"/>
      </w:pPr>
    </w:p>
    <w:p w14:paraId="2A2A96AC">
      <w:pPr>
        <w:pStyle w:val="2"/>
        <w:spacing w:line="242" w:lineRule="auto"/>
      </w:pPr>
    </w:p>
    <w:p w14:paraId="619A9BC6">
      <w:pPr>
        <w:pStyle w:val="2"/>
        <w:spacing w:line="242" w:lineRule="auto"/>
      </w:pPr>
    </w:p>
    <w:p w14:paraId="0E45FE3D">
      <w:pPr>
        <w:pStyle w:val="2"/>
        <w:spacing w:line="243" w:lineRule="auto"/>
      </w:pPr>
    </w:p>
    <w:p w14:paraId="0A0698BE">
      <w:pPr>
        <w:pStyle w:val="2"/>
        <w:spacing w:line="243" w:lineRule="auto"/>
      </w:pPr>
    </w:p>
    <w:p w14:paraId="06B753AE">
      <w:pPr>
        <w:spacing w:before="79" w:line="219" w:lineRule="auto"/>
        <w:jc w:val="right"/>
        <w:rPr>
          <w:rFonts w:ascii="宋体" w:hAnsi="宋体" w:eastAsia="宋体" w:cs="宋体"/>
          <w:sz w:val="24"/>
          <w:szCs w:val="24"/>
        </w:rPr>
      </w:pPr>
      <w:r>
        <w:rPr>
          <w:rFonts w:ascii="宋体" w:hAnsi="宋体" w:eastAsia="宋体" w:cs="宋体"/>
          <w:b/>
          <w:bCs/>
          <w:spacing w:val="-10"/>
          <w:sz w:val="24"/>
          <w:szCs w:val="24"/>
        </w:rPr>
        <w:t>供应商：</w:t>
      </w:r>
      <w:r>
        <w:rPr>
          <w:rFonts w:ascii="宋体" w:hAnsi="宋体" w:eastAsia="宋体" w:cs="宋体"/>
          <w:spacing w:val="6"/>
          <w:sz w:val="24"/>
          <w:szCs w:val="24"/>
        </w:rPr>
        <w:t xml:space="preserve">          </w:t>
      </w:r>
      <w:r>
        <w:rPr>
          <w:rFonts w:ascii="宋体" w:hAnsi="宋体" w:eastAsia="宋体" w:cs="宋体"/>
          <w:b/>
          <w:bCs/>
          <w:spacing w:val="-10"/>
          <w:sz w:val="24"/>
          <w:szCs w:val="24"/>
        </w:rPr>
        <w:t>(公章)</w:t>
      </w:r>
    </w:p>
    <w:p w14:paraId="5C09BD09">
      <w:pPr>
        <w:pStyle w:val="2"/>
        <w:spacing w:line="274" w:lineRule="auto"/>
      </w:pPr>
    </w:p>
    <w:p w14:paraId="3F630036">
      <w:pPr>
        <w:spacing w:before="79"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17"/>
          <w:sz w:val="24"/>
          <w:szCs w:val="24"/>
        </w:rPr>
        <w:t xml:space="preserve">   </w:t>
      </w:r>
      <w:r>
        <w:rPr>
          <w:rFonts w:ascii="宋体" w:hAnsi="宋体" w:eastAsia="宋体" w:cs="宋体"/>
          <w:b/>
          <w:bCs/>
          <w:spacing w:val="-28"/>
          <w:sz w:val="24"/>
          <w:szCs w:val="24"/>
        </w:rPr>
        <w:t>日</w:t>
      </w:r>
    </w:p>
    <w:p w14:paraId="3467FB8D">
      <w:pPr>
        <w:spacing w:line="219" w:lineRule="auto"/>
        <w:rPr>
          <w:rFonts w:ascii="宋体" w:hAnsi="宋体" w:eastAsia="宋体" w:cs="宋体"/>
          <w:sz w:val="24"/>
          <w:szCs w:val="24"/>
        </w:rPr>
        <w:sectPr>
          <w:footerReference r:id="rId45" w:type="default"/>
          <w:pgSz w:w="11906" w:h="16839"/>
          <w:pgMar w:top="1431" w:right="1576" w:bottom="1103" w:left="1607" w:header="0" w:footer="934" w:gutter="0"/>
          <w:pgNumType w:fmt="decimal"/>
          <w:cols w:space="720" w:num="1"/>
        </w:sectPr>
      </w:pPr>
    </w:p>
    <w:p w14:paraId="086F7B6C">
      <w:pPr>
        <w:spacing w:before="183" w:line="219" w:lineRule="auto"/>
        <w:ind w:left="21"/>
        <w:outlineLvl w:val="1"/>
        <w:rPr>
          <w:rFonts w:ascii="宋体" w:hAnsi="宋体" w:eastAsia="宋体" w:cs="宋体"/>
          <w:sz w:val="28"/>
          <w:szCs w:val="28"/>
        </w:rPr>
      </w:pPr>
      <w:r>
        <w:rPr>
          <w:rFonts w:ascii="宋体" w:hAnsi="宋体" w:eastAsia="宋体" w:cs="宋体"/>
          <w:b/>
          <w:bCs/>
          <w:spacing w:val="-5"/>
          <w:sz w:val="28"/>
          <w:szCs w:val="28"/>
        </w:rPr>
        <w:t>附件</w:t>
      </w:r>
      <w:r>
        <w:rPr>
          <w:rFonts w:ascii="宋体" w:hAnsi="宋体" w:eastAsia="宋体" w:cs="宋体"/>
          <w:spacing w:val="-5"/>
          <w:sz w:val="28"/>
          <w:szCs w:val="28"/>
        </w:rPr>
        <w:t xml:space="preserve"> </w:t>
      </w:r>
      <w:r>
        <w:rPr>
          <w:rFonts w:ascii="宋体" w:hAnsi="宋体" w:eastAsia="宋体" w:cs="宋体"/>
          <w:b/>
          <w:bCs/>
          <w:spacing w:val="-5"/>
          <w:sz w:val="28"/>
          <w:szCs w:val="28"/>
        </w:rPr>
        <w:t>5：法定代表人授权书</w:t>
      </w:r>
    </w:p>
    <w:p w14:paraId="4B8CB627">
      <w:pPr>
        <w:pStyle w:val="2"/>
        <w:spacing w:line="380" w:lineRule="auto"/>
      </w:pPr>
    </w:p>
    <w:p w14:paraId="1A5DD720">
      <w:pPr>
        <w:spacing w:before="114" w:line="224" w:lineRule="auto"/>
        <w:ind w:left="2740"/>
        <w:rPr>
          <w:rFonts w:ascii="宋体" w:hAnsi="宋体" w:eastAsia="宋体" w:cs="宋体"/>
          <w:sz w:val="35"/>
          <w:szCs w:val="35"/>
        </w:rPr>
      </w:pPr>
      <w:bookmarkStart w:id="21" w:name="bookmark21"/>
      <w:bookmarkEnd w:id="21"/>
      <w:r>
        <w:rPr>
          <w:rFonts w:ascii="宋体" w:hAnsi="宋体" w:eastAsia="宋体" w:cs="宋体"/>
          <w:b/>
          <w:bCs/>
          <w:spacing w:val="5"/>
          <w:sz w:val="35"/>
          <w:szCs w:val="35"/>
        </w:rPr>
        <w:t>法定代表人授权书</w:t>
      </w:r>
    </w:p>
    <w:p w14:paraId="14E797FB">
      <w:pPr>
        <w:pStyle w:val="2"/>
        <w:spacing w:line="243" w:lineRule="auto"/>
      </w:pPr>
    </w:p>
    <w:p w14:paraId="67D226D2">
      <w:pPr>
        <w:pStyle w:val="2"/>
        <w:spacing w:line="244" w:lineRule="auto"/>
      </w:pPr>
    </w:p>
    <w:p w14:paraId="4A4F08A5">
      <w:pPr>
        <w:spacing w:before="78" w:line="219" w:lineRule="auto"/>
        <w:ind w:left="19"/>
        <w:rPr>
          <w:rFonts w:hint="eastAsia" w:ascii="宋体" w:hAnsi="宋体" w:eastAsia="宋体" w:cs="宋体"/>
          <w:sz w:val="24"/>
          <w:szCs w:val="24"/>
          <w:lang w:eastAsia="zh-CN"/>
        </w:rPr>
      </w:pPr>
      <w:r>
        <w:rPr>
          <w:rFonts w:ascii="宋体" w:hAnsi="宋体" w:eastAsia="宋体" w:cs="宋体"/>
          <w:b/>
          <w:bCs/>
          <w:spacing w:val="6"/>
          <w:sz w:val="24"/>
          <w:szCs w:val="24"/>
        </w:rPr>
        <w:t>致：</w:t>
      </w:r>
      <w:r>
        <w:rPr>
          <w:rFonts w:hint="eastAsia" w:ascii="宋体" w:hAnsi="宋体" w:eastAsia="宋体" w:cs="宋体"/>
          <w:b/>
          <w:bCs/>
          <w:spacing w:val="6"/>
          <w:sz w:val="24"/>
          <w:szCs w:val="24"/>
          <w:lang w:eastAsia="zh-CN"/>
        </w:rPr>
        <w:t>青海信泽项目管理有限公司</w:t>
      </w:r>
    </w:p>
    <w:p w14:paraId="7B160665">
      <w:pPr>
        <w:tabs>
          <w:tab w:val="left" w:pos="186"/>
          <w:tab w:val="left" w:pos="789"/>
        </w:tabs>
        <w:spacing w:before="179" w:line="360" w:lineRule="auto"/>
        <w:ind w:right="73" w:firstLine="600"/>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u w:val="single" w:color="auto"/>
        </w:rPr>
        <w:t xml:space="preserve">(供应商名称)  </w:t>
      </w:r>
      <w:r>
        <w:rPr>
          <w:rFonts w:ascii="宋体" w:hAnsi="宋体" w:eastAsia="宋体" w:cs="宋体"/>
          <w:spacing w:val="1"/>
          <w:sz w:val="24"/>
          <w:szCs w:val="24"/>
        </w:rPr>
        <w:t xml:space="preserve"> 系中华人民共和国合法</w:t>
      </w:r>
      <w:r>
        <w:rPr>
          <w:rFonts w:ascii="宋体" w:hAnsi="宋体" w:eastAsia="宋体" w:cs="宋体"/>
          <w:sz w:val="24"/>
          <w:szCs w:val="24"/>
        </w:rPr>
        <w:t>企业，法定地址</w:t>
      </w:r>
      <w:r>
        <w:rPr>
          <w:rFonts w:ascii="宋体" w:hAnsi="宋体" w:eastAsia="宋体" w:cs="宋体"/>
          <w:spacing w:val="-11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z w:val="24"/>
          <w:szCs w:val="24"/>
        </w:rPr>
        <w:t>。</w:t>
      </w:r>
      <w:r>
        <w:rPr>
          <w:rFonts w:ascii="宋体" w:hAnsi="宋体" w:eastAsia="宋体" w:cs="宋体"/>
          <w:sz w:val="24"/>
          <w:szCs w:val="24"/>
          <w:u w:val="single" w:color="auto"/>
        </w:rPr>
        <w:tab/>
      </w:r>
      <w:r>
        <w:rPr>
          <w:rFonts w:ascii="宋体" w:hAnsi="宋体" w:eastAsia="宋体" w:cs="宋体"/>
          <w:sz w:val="24"/>
          <w:szCs w:val="24"/>
          <w:u w:val="single" w:color="auto"/>
        </w:rPr>
        <w:t xml:space="preserve">(法定代表人姓名)    </w:t>
      </w:r>
      <w:r>
        <w:rPr>
          <w:rFonts w:ascii="宋体" w:hAnsi="宋体" w:eastAsia="宋体" w:cs="宋体"/>
          <w:sz w:val="24"/>
          <w:szCs w:val="24"/>
        </w:rPr>
        <w:t xml:space="preserve"> 特授权</w:t>
      </w:r>
      <w:r>
        <w:rPr>
          <w:rFonts w:ascii="宋体" w:hAnsi="宋体" w:eastAsia="宋体" w:cs="宋体"/>
          <w:spacing w:val="56"/>
          <w:sz w:val="24"/>
          <w:szCs w:val="24"/>
          <w:u w:val="single" w:color="auto"/>
        </w:rPr>
        <w:t xml:space="preserve"> </w:t>
      </w:r>
      <w:r>
        <w:rPr>
          <w:rFonts w:ascii="宋体" w:hAnsi="宋体" w:eastAsia="宋体" w:cs="宋体"/>
          <w:sz w:val="24"/>
          <w:szCs w:val="24"/>
          <w:u w:val="single" w:color="auto"/>
        </w:rPr>
        <w:t xml:space="preserve">(委托代理人姓名)         </w:t>
      </w:r>
      <w:r>
        <w:rPr>
          <w:rFonts w:ascii="宋体" w:hAnsi="宋体" w:eastAsia="宋体" w:cs="宋体"/>
          <w:spacing w:val="12"/>
          <w:sz w:val="24"/>
          <w:szCs w:val="24"/>
        </w:rPr>
        <w:t xml:space="preserve"> </w:t>
      </w:r>
      <w:r>
        <w:rPr>
          <w:rFonts w:ascii="宋体" w:hAnsi="宋体" w:eastAsia="宋体" w:cs="宋体"/>
          <w:sz w:val="24"/>
          <w:szCs w:val="24"/>
        </w:rPr>
        <w:t>代表我单位全权办</w:t>
      </w:r>
      <w:r>
        <w:rPr>
          <w:rFonts w:ascii="宋体" w:hAnsi="宋体" w:eastAsia="宋体" w:cs="宋体"/>
          <w:spacing w:val="4"/>
          <w:sz w:val="24"/>
          <w:szCs w:val="24"/>
        </w:rPr>
        <w:t>理</w:t>
      </w:r>
      <w:r>
        <w:rPr>
          <w:rFonts w:ascii="宋体" w:hAnsi="宋体" w:eastAsia="宋体" w:cs="宋体"/>
          <w:spacing w:val="-10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4"/>
          <w:sz w:val="24"/>
          <w:szCs w:val="24"/>
        </w:rPr>
        <w:t>项目的磋商、答疑等具体工作，并签署全部有关</w:t>
      </w:r>
      <w:r>
        <w:rPr>
          <w:rFonts w:ascii="宋体" w:hAnsi="宋体" w:eastAsia="宋体" w:cs="宋体"/>
          <w:spacing w:val="6"/>
          <w:sz w:val="24"/>
          <w:szCs w:val="24"/>
        </w:rPr>
        <w:t>的文件、资料。</w:t>
      </w:r>
    </w:p>
    <w:p w14:paraId="4FF237D5">
      <w:pPr>
        <w:spacing w:line="219" w:lineRule="auto"/>
        <w:ind w:left="504"/>
        <w:rPr>
          <w:rFonts w:ascii="宋体" w:hAnsi="宋体" w:eastAsia="宋体" w:cs="宋体"/>
          <w:sz w:val="24"/>
          <w:szCs w:val="24"/>
        </w:rPr>
      </w:pPr>
      <w:r>
        <w:rPr>
          <w:rFonts w:ascii="宋体" w:hAnsi="宋体" w:eastAsia="宋体" w:cs="宋体"/>
          <w:spacing w:val="7"/>
          <w:sz w:val="24"/>
          <w:szCs w:val="24"/>
        </w:rPr>
        <w:t>我单位对被授权人的签名负全部责任。</w:t>
      </w:r>
    </w:p>
    <w:p w14:paraId="33C1E400">
      <w:pPr>
        <w:spacing w:before="181" w:line="359" w:lineRule="auto"/>
        <w:ind w:left="73" w:right="107" w:firstLine="422"/>
        <w:rPr>
          <w:rFonts w:ascii="宋体" w:hAnsi="宋体" w:eastAsia="宋体" w:cs="宋体"/>
          <w:sz w:val="24"/>
          <w:szCs w:val="24"/>
        </w:rPr>
      </w:pPr>
      <w:r>
        <w:rPr>
          <w:rFonts w:ascii="宋体" w:hAnsi="宋体" w:eastAsia="宋体" w:cs="宋体"/>
          <w:spacing w:val="6"/>
          <w:sz w:val="24"/>
          <w:szCs w:val="24"/>
        </w:rPr>
        <w:t>在撤销授权的书面通知以前，本授权书一直有效，被授权人签署的所有文件</w:t>
      </w:r>
      <w:r>
        <w:rPr>
          <w:rFonts w:ascii="宋体" w:hAnsi="宋体" w:eastAsia="宋体" w:cs="宋体"/>
          <w:spacing w:val="8"/>
          <w:sz w:val="24"/>
          <w:szCs w:val="24"/>
        </w:rPr>
        <w:t>(在授权书有效期内签署的)不因授权的撤销而失效。</w:t>
      </w:r>
    </w:p>
    <w:p w14:paraId="08EC265A">
      <w:pPr>
        <w:spacing w:line="362" w:lineRule="auto"/>
        <w:ind w:left="313" w:right="1415" w:hanging="295"/>
        <w:rPr>
          <w:rFonts w:ascii="宋体" w:hAnsi="宋体" w:eastAsia="宋体" w:cs="宋体"/>
          <w:sz w:val="24"/>
          <w:szCs w:val="24"/>
        </w:rPr>
      </w:pPr>
      <w:r>
        <w:rPr>
          <w:rFonts w:ascii="宋体" w:hAnsi="宋体" w:eastAsia="宋体" w:cs="宋体"/>
          <w:spacing w:val="-14"/>
          <w:sz w:val="24"/>
          <w:szCs w:val="24"/>
        </w:rPr>
        <w:t>授权期限：自</w:t>
      </w:r>
      <w:r>
        <w:rPr>
          <w:rFonts w:ascii="宋体" w:hAnsi="宋体" w:eastAsia="宋体" w:cs="宋体"/>
          <w:spacing w:val="-116"/>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4"/>
          <w:sz w:val="24"/>
          <w:szCs w:val="24"/>
        </w:rPr>
        <w:t>年</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4"/>
          <w:sz w:val="24"/>
          <w:szCs w:val="24"/>
        </w:rPr>
        <w:t>月</w:t>
      </w:r>
      <w:r>
        <w:rPr>
          <w:rFonts w:ascii="宋体" w:hAnsi="宋体" w:eastAsia="宋体" w:cs="宋体"/>
          <w:spacing w:val="-11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4"/>
          <w:sz w:val="24"/>
          <w:szCs w:val="24"/>
        </w:rPr>
        <w:t>日起至</w:t>
      </w:r>
      <w:r>
        <w:rPr>
          <w:rFonts w:ascii="宋体" w:hAnsi="宋体" w:eastAsia="宋体" w:cs="宋体"/>
          <w:spacing w:val="-115"/>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4"/>
          <w:sz w:val="24"/>
          <w:szCs w:val="24"/>
        </w:rPr>
        <w:t>年</w:t>
      </w:r>
      <w:r>
        <w:rPr>
          <w:rFonts w:ascii="宋体" w:hAnsi="宋体" w:eastAsia="宋体" w:cs="宋体"/>
          <w:spacing w:val="-118"/>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4"/>
          <w:sz w:val="24"/>
          <w:szCs w:val="24"/>
        </w:rPr>
        <w:t>月</w:t>
      </w:r>
      <w:r>
        <w:rPr>
          <w:rFonts w:ascii="宋体" w:hAnsi="宋体" w:eastAsia="宋体" w:cs="宋体"/>
          <w:spacing w:val="-11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4"/>
          <w:sz w:val="24"/>
          <w:szCs w:val="24"/>
        </w:rPr>
        <w:t>日止。</w:t>
      </w:r>
      <w:r>
        <w:rPr>
          <w:rFonts w:ascii="宋体" w:hAnsi="宋体" w:eastAsia="宋体" w:cs="宋体"/>
          <w:sz w:val="24"/>
          <w:szCs w:val="24"/>
        </w:rPr>
        <w:t xml:space="preserve"> </w:t>
      </w:r>
      <w:r>
        <w:rPr>
          <w:rFonts w:ascii="宋体" w:hAnsi="宋体" w:eastAsia="宋体" w:cs="宋体"/>
          <w:spacing w:val="10"/>
          <w:sz w:val="24"/>
          <w:szCs w:val="24"/>
        </w:rPr>
        <w:t>(授权期限必须满足磋商有效期的要求)</w:t>
      </w:r>
    </w:p>
    <w:p w14:paraId="52C895DE">
      <w:pPr>
        <w:pStyle w:val="2"/>
        <w:spacing w:line="380" w:lineRule="auto"/>
      </w:pPr>
    </w:p>
    <w:p w14:paraId="52F30562">
      <w:pPr>
        <w:spacing w:before="78" w:line="219" w:lineRule="auto"/>
        <w:ind w:left="19"/>
        <w:rPr>
          <w:rFonts w:ascii="宋体" w:hAnsi="宋体" w:eastAsia="宋体" w:cs="宋体"/>
          <w:sz w:val="24"/>
          <w:szCs w:val="24"/>
        </w:rPr>
      </w:pPr>
      <w:r>
        <w:rPr>
          <w:rFonts w:ascii="宋体" w:hAnsi="宋体" w:eastAsia="宋体" w:cs="宋体"/>
          <w:spacing w:val="5"/>
          <w:sz w:val="24"/>
          <w:szCs w:val="24"/>
        </w:rPr>
        <w:t>被授权人联系电话：</w:t>
      </w:r>
    </w:p>
    <w:p w14:paraId="400ECECE">
      <w:pPr>
        <w:spacing w:before="181" w:line="219" w:lineRule="auto"/>
        <w:ind w:left="19"/>
        <w:rPr>
          <w:rFonts w:ascii="宋体" w:hAnsi="宋体" w:eastAsia="宋体" w:cs="宋体"/>
          <w:sz w:val="24"/>
          <w:szCs w:val="24"/>
        </w:rPr>
      </w:pPr>
      <w:r>
        <w:rPr>
          <w:rFonts w:ascii="宋体" w:hAnsi="宋体" w:eastAsia="宋体" w:cs="宋体"/>
          <w:spacing w:val="-2"/>
          <w:sz w:val="24"/>
          <w:szCs w:val="24"/>
        </w:rPr>
        <w:t>被授权人</w:t>
      </w:r>
      <w:r>
        <w:rPr>
          <w:rFonts w:ascii="宋体" w:hAnsi="宋体" w:eastAsia="宋体" w:cs="宋体"/>
          <w:spacing w:val="70"/>
          <w:sz w:val="24"/>
          <w:szCs w:val="24"/>
        </w:rPr>
        <w:t xml:space="preserve"> </w:t>
      </w:r>
      <w:r>
        <w:rPr>
          <w:rFonts w:ascii="宋体" w:hAnsi="宋体" w:eastAsia="宋体" w:cs="宋体"/>
          <w:spacing w:val="-2"/>
          <w:sz w:val="24"/>
          <w:szCs w:val="24"/>
        </w:rPr>
        <w:t>(委托代理人) 签字：</w:t>
      </w:r>
      <w:r>
        <w:rPr>
          <w:rFonts w:ascii="宋体" w:hAnsi="宋体" w:eastAsia="宋体" w:cs="宋体"/>
          <w:spacing w:val="-2"/>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pacing w:val="-2"/>
          <w:sz w:val="24"/>
          <w:szCs w:val="24"/>
        </w:rPr>
        <w:t>授权人</w:t>
      </w:r>
      <w:r>
        <w:rPr>
          <w:rFonts w:ascii="宋体" w:hAnsi="宋体" w:eastAsia="宋体" w:cs="宋体"/>
          <w:spacing w:val="64"/>
          <w:sz w:val="24"/>
          <w:szCs w:val="24"/>
        </w:rPr>
        <w:t xml:space="preserve"> </w:t>
      </w:r>
      <w:r>
        <w:rPr>
          <w:rFonts w:ascii="宋体" w:hAnsi="宋体" w:eastAsia="宋体" w:cs="宋体"/>
          <w:spacing w:val="-2"/>
          <w:sz w:val="24"/>
          <w:szCs w:val="24"/>
        </w:rPr>
        <w:t>(法定代表人)</w:t>
      </w:r>
      <w:r>
        <w:rPr>
          <w:rFonts w:ascii="宋体" w:hAnsi="宋体" w:eastAsia="宋体" w:cs="宋体"/>
          <w:spacing w:val="19"/>
          <w:sz w:val="24"/>
          <w:szCs w:val="24"/>
        </w:rPr>
        <w:t xml:space="preserve"> </w:t>
      </w:r>
      <w:r>
        <w:rPr>
          <w:rFonts w:ascii="宋体" w:hAnsi="宋体" w:eastAsia="宋体" w:cs="宋体"/>
          <w:spacing w:val="-2"/>
          <w:sz w:val="24"/>
          <w:szCs w:val="24"/>
        </w:rPr>
        <w:t>签字：</w:t>
      </w:r>
      <w:r>
        <w:rPr>
          <w:rFonts w:ascii="宋体" w:hAnsi="宋体" w:eastAsia="宋体" w:cs="宋体"/>
          <w:spacing w:val="-2"/>
          <w:sz w:val="24"/>
          <w:szCs w:val="24"/>
          <w:u w:val="single" w:color="auto"/>
        </w:rPr>
        <w:t xml:space="preserve">         </w:t>
      </w:r>
    </w:p>
    <w:p w14:paraId="57B9427C">
      <w:pPr>
        <w:spacing w:before="183" w:line="219" w:lineRule="auto"/>
        <w:ind w:left="23"/>
        <w:rPr>
          <w:rFonts w:ascii="宋体" w:hAnsi="宋体" w:eastAsia="宋体" w:cs="宋体"/>
          <w:sz w:val="24"/>
          <w:szCs w:val="24"/>
        </w:rPr>
      </w:pPr>
      <w:r>
        <w:rPr>
          <w:rFonts w:ascii="宋体" w:hAnsi="宋体" w:eastAsia="宋体" w:cs="宋体"/>
          <w:spacing w:val="-2"/>
          <w:sz w:val="24"/>
          <w:szCs w:val="24"/>
        </w:rPr>
        <w:t>职务：</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职务：</w:t>
      </w:r>
      <w:r>
        <w:rPr>
          <w:rFonts w:ascii="宋体" w:hAnsi="宋体" w:eastAsia="宋体" w:cs="宋体"/>
          <w:spacing w:val="-3"/>
          <w:sz w:val="24"/>
          <w:szCs w:val="24"/>
          <w:u w:val="single" w:color="auto"/>
        </w:rPr>
        <w:t xml:space="preserve">                             </w:t>
      </w:r>
    </w:p>
    <w:p w14:paraId="2CB5710E">
      <w:pPr>
        <w:pStyle w:val="2"/>
        <w:spacing w:line="283" w:lineRule="auto"/>
      </w:pPr>
    </w:p>
    <w:p w14:paraId="1F6AB602">
      <w:pPr>
        <w:pStyle w:val="2"/>
        <w:spacing w:line="283" w:lineRule="auto"/>
      </w:pPr>
    </w:p>
    <w:p w14:paraId="5E62C660">
      <w:pPr>
        <w:spacing w:before="79" w:line="219" w:lineRule="auto"/>
        <w:ind w:left="57"/>
        <w:rPr>
          <w:rFonts w:ascii="宋体" w:hAnsi="宋体" w:eastAsia="宋体" w:cs="宋体"/>
          <w:sz w:val="24"/>
          <w:szCs w:val="24"/>
        </w:rPr>
      </w:pPr>
      <w:r>
        <w:rPr>
          <w:rFonts w:ascii="宋体" w:hAnsi="宋体" w:eastAsia="宋体" w:cs="宋体"/>
          <w:spacing w:val="4"/>
          <w:sz w:val="24"/>
          <w:szCs w:val="24"/>
        </w:rPr>
        <w:t>附被授权人第二代身份证双面扫描</w:t>
      </w:r>
      <w:r>
        <w:rPr>
          <w:rFonts w:ascii="宋体" w:hAnsi="宋体" w:eastAsia="宋体" w:cs="宋体"/>
          <w:spacing w:val="66"/>
          <w:sz w:val="24"/>
          <w:szCs w:val="24"/>
        </w:rPr>
        <w:t xml:space="preserve"> </w:t>
      </w:r>
      <w:r>
        <w:rPr>
          <w:rFonts w:ascii="宋体" w:hAnsi="宋体" w:eastAsia="宋体" w:cs="宋体"/>
          <w:spacing w:val="4"/>
          <w:sz w:val="24"/>
          <w:szCs w:val="24"/>
        </w:rPr>
        <w:t>(或复印) 件</w:t>
      </w:r>
    </w:p>
    <w:p w14:paraId="24C865EA">
      <w:pPr>
        <w:pStyle w:val="2"/>
        <w:spacing w:line="245" w:lineRule="auto"/>
      </w:pPr>
    </w:p>
    <w:p w14:paraId="6B7826F4">
      <w:pPr>
        <w:pStyle w:val="2"/>
        <w:spacing w:line="245" w:lineRule="auto"/>
      </w:pPr>
    </w:p>
    <w:p w14:paraId="3CB62CE7">
      <w:pPr>
        <w:pStyle w:val="2"/>
        <w:spacing w:line="246" w:lineRule="auto"/>
      </w:pPr>
    </w:p>
    <w:p w14:paraId="098137AB">
      <w:pPr>
        <w:spacing w:before="79" w:line="219" w:lineRule="auto"/>
        <w:jc w:val="right"/>
        <w:rPr>
          <w:rFonts w:ascii="宋体" w:hAnsi="宋体" w:eastAsia="宋体" w:cs="宋体"/>
          <w:sz w:val="24"/>
          <w:szCs w:val="24"/>
        </w:rPr>
      </w:pPr>
      <w:r>
        <w:rPr>
          <w:rFonts w:ascii="宋体" w:hAnsi="宋体" w:eastAsia="宋体" w:cs="宋体"/>
          <w:b/>
          <w:bCs/>
          <w:spacing w:val="-10"/>
          <w:sz w:val="24"/>
          <w:szCs w:val="24"/>
        </w:rPr>
        <w:t>供应商：</w:t>
      </w:r>
      <w:r>
        <w:rPr>
          <w:rFonts w:ascii="宋体" w:hAnsi="宋体" w:eastAsia="宋体" w:cs="宋体"/>
          <w:spacing w:val="6"/>
          <w:sz w:val="24"/>
          <w:szCs w:val="24"/>
        </w:rPr>
        <w:t xml:space="preserve">          </w:t>
      </w:r>
      <w:r>
        <w:rPr>
          <w:rFonts w:ascii="宋体" w:hAnsi="宋体" w:eastAsia="宋体" w:cs="宋体"/>
          <w:b/>
          <w:bCs/>
          <w:spacing w:val="-10"/>
          <w:sz w:val="24"/>
          <w:szCs w:val="24"/>
        </w:rPr>
        <w:t>(公章)</w:t>
      </w:r>
    </w:p>
    <w:p w14:paraId="6A8EC56F">
      <w:pPr>
        <w:pStyle w:val="2"/>
        <w:spacing w:line="272" w:lineRule="auto"/>
      </w:pPr>
    </w:p>
    <w:p w14:paraId="0DF18C78">
      <w:pPr>
        <w:spacing w:before="78"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17"/>
          <w:sz w:val="24"/>
          <w:szCs w:val="24"/>
        </w:rPr>
        <w:t xml:space="preserve">   </w:t>
      </w:r>
      <w:r>
        <w:rPr>
          <w:rFonts w:ascii="宋体" w:hAnsi="宋体" w:eastAsia="宋体" w:cs="宋体"/>
          <w:b/>
          <w:bCs/>
          <w:spacing w:val="-28"/>
          <w:sz w:val="24"/>
          <w:szCs w:val="24"/>
        </w:rPr>
        <w:t>日</w:t>
      </w:r>
    </w:p>
    <w:p w14:paraId="4AFC9F96">
      <w:pPr>
        <w:spacing w:line="219" w:lineRule="auto"/>
        <w:rPr>
          <w:rFonts w:ascii="宋体" w:hAnsi="宋体" w:eastAsia="宋体" w:cs="宋体"/>
          <w:sz w:val="24"/>
          <w:szCs w:val="24"/>
        </w:rPr>
        <w:sectPr>
          <w:footerReference r:id="rId46" w:type="default"/>
          <w:pgSz w:w="11906" w:h="16839"/>
          <w:pgMar w:top="1431" w:right="1576" w:bottom="1160" w:left="1588" w:header="0" w:footer="914" w:gutter="0"/>
          <w:pgNumType w:fmt="decimal"/>
          <w:cols w:space="720" w:num="1"/>
        </w:sectPr>
      </w:pPr>
    </w:p>
    <w:p w14:paraId="7141AD00">
      <w:pPr>
        <w:spacing w:before="183" w:line="219" w:lineRule="auto"/>
        <w:ind w:left="1"/>
        <w:outlineLvl w:val="1"/>
        <w:rPr>
          <w:rFonts w:ascii="宋体" w:hAnsi="宋体" w:eastAsia="宋体" w:cs="宋体"/>
          <w:sz w:val="28"/>
          <w:szCs w:val="28"/>
        </w:rPr>
      </w:pPr>
      <w:r>
        <w:rPr>
          <w:rFonts w:ascii="宋体" w:hAnsi="宋体" w:eastAsia="宋体" w:cs="宋体"/>
          <w:b/>
          <w:bCs/>
          <w:spacing w:val="-5"/>
          <w:sz w:val="28"/>
          <w:szCs w:val="28"/>
        </w:rPr>
        <w:t>附件</w:t>
      </w:r>
      <w:r>
        <w:rPr>
          <w:rFonts w:ascii="宋体" w:hAnsi="宋体" w:eastAsia="宋体" w:cs="宋体"/>
          <w:spacing w:val="-5"/>
          <w:sz w:val="28"/>
          <w:szCs w:val="28"/>
        </w:rPr>
        <w:t xml:space="preserve"> </w:t>
      </w:r>
      <w:r>
        <w:rPr>
          <w:rFonts w:ascii="宋体" w:hAnsi="宋体" w:eastAsia="宋体" w:cs="宋体"/>
          <w:b/>
          <w:bCs/>
          <w:spacing w:val="-5"/>
          <w:sz w:val="28"/>
          <w:szCs w:val="28"/>
        </w:rPr>
        <w:t>6：供应商承诺函</w:t>
      </w:r>
    </w:p>
    <w:p w14:paraId="2E99155D">
      <w:pPr>
        <w:pStyle w:val="2"/>
        <w:spacing w:line="407" w:lineRule="auto"/>
      </w:pPr>
    </w:p>
    <w:p w14:paraId="10587D67">
      <w:pPr>
        <w:spacing w:before="113" w:line="224" w:lineRule="auto"/>
        <w:ind w:left="3079"/>
        <w:rPr>
          <w:rFonts w:ascii="宋体" w:hAnsi="宋体" w:eastAsia="宋体" w:cs="宋体"/>
          <w:sz w:val="35"/>
          <w:szCs w:val="35"/>
        </w:rPr>
      </w:pPr>
      <w:bookmarkStart w:id="22" w:name="bookmark22"/>
      <w:bookmarkEnd w:id="22"/>
      <w:r>
        <w:rPr>
          <w:rFonts w:ascii="宋体" w:hAnsi="宋体" w:eastAsia="宋体" w:cs="宋体"/>
          <w:b/>
          <w:bCs/>
          <w:spacing w:val="5"/>
          <w:sz w:val="35"/>
          <w:szCs w:val="35"/>
        </w:rPr>
        <w:t>供应商承诺函</w:t>
      </w:r>
    </w:p>
    <w:p w14:paraId="5547147F">
      <w:pPr>
        <w:pStyle w:val="2"/>
        <w:spacing w:line="322" w:lineRule="auto"/>
      </w:pPr>
    </w:p>
    <w:p w14:paraId="5209DE95">
      <w:pPr>
        <w:pStyle w:val="2"/>
        <w:spacing w:line="322" w:lineRule="auto"/>
      </w:pPr>
    </w:p>
    <w:p w14:paraId="7353C67A">
      <w:pPr>
        <w:spacing w:before="78" w:line="219" w:lineRule="auto"/>
        <w:rPr>
          <w:rFonts w:hint="eastAsia" w:ascii="宋体" w:hAnsi="宋体" w:eastAsia="宋体" w:cs="宋体"/>
          <w:sz w:val="24"/>
          <w:szCs w:val="24"/>
          <w:lang w:eastAsia="zh-CN"/>
        </w:rPr>
      </w:pPr>
      <w:r>
        <w:rPr>
          <w:rFonts w:ascii="宋体" w:hAnsi="宋体" w:eastAsia="宋体" w:cs="宋体"/>
          <w:b/>
          <w:bCs/>
          <w:spacing w:val="6"/>
          <w:sz w:val="24"/>
          <w:szCs w:val="24"/>
        </w:rPr>
        <w:t>致：</w:t>
      </w:r>
      <w:r>
        <w:rPr>
          <w:rFonts w:hint="eastAsia" w:ascii="宋体" w:hAnsi="宋体" w:eastAsia="宋体" w:cs="宋体"/>
          <w:b/>
          <w:bCs/>
          <w:spacing w:val="6"/>
          <w:sz w:val="24"/>
          <w:szCs w:val="24"/>
          <w:lang w:eastAsia="zh-CN"/>
        </w:rPr>
        <w:t>青海信泽项目管理有限公司</w:t>
      </w:r>
    </w:p>
    <w:p w14:paraId="4A3A262F">
      <w:pPr>
        <w:spacing w:before="181" w:line="359" w:lineRule="auto"/>
        <w:ind w:left="4" w:right="91" w:firstLine="481"/>
        <w:jc w:val="both"/>
        <w:rPr>
          <w:rFonts w:ascii="宋体" w:hAnsi="宋体" w:eastAsia="宋体" w:cs="宋体"/>
          <w:sz w:val="24"/>
          <w:szCs w:val="24"/>
        </w:rPr>
      </w:pPr>
      <w:r>
        <w:rPr>
          <w:rFonts w:ascii="宋体" w:hAnsi="宋体" w:eastAsia="宋体" w:cs="宋体"/>
          <w:spacing w:val="-3"/>
          <w:sz w:val="24"/>
          <w:szCs w:val="24"/>
        </w:rPr>
        <w:t>关于贵方</w:t>
      </w:r>
      <w:r>
        <w:rPr>
          <w:rFonts w:ascii="宋体" w:hAnsi="宋体" w:eastAsia="宋体" w:cs="宋体"/>
          <w:spacing w:val="-116"/>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年</w:t>
      </w:r>
      <w:r>
        <w:rPr>
          <w:rFonts w:ascii="宋体" w:hAnsi="宋体" w:eastAsia="宋体" w:cs="宋体"/>
          <w:spacing w:val="-119"/>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月</w:t>
      </w:r>
      <w:r>
        <w:rPr>
          <w:rFonts w:ascii="宋体" w:hAnsi="宋体" w:eastAsia="宋体" w:cs="宋体"/>
          <w:spacing w:val="-11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3"/>
          <w:sz w:val="24"/>
          <w:szCs w:val="24"/>
        </w:rPr>
        <w:t>日</w:t>
      </w:r>
      <w:r>
        <w:rPr>
          <w:rFonts w:ascii="宋体" w:hAnsi="宋体" w:eastAsia="宋体" w:cs="宋体"/>
          <w:spacing w:val="56"/>
          <w:sz w:val="24"/>
          <w:szCs w:val="24"/>
          <w:u w:val="single" w:color="auto"/>
        </w:rPr>
        <w:t xml:space="preserve"> </w:t>
      </w:r>
      <w:r>
        <w:rPr>
          <w:rFonts w:ascii="宋体" w:hAnsi="宋体" w:eastAsia="宋体" w:cs="宋体"/>
          <w:spacing w:val="-3"/>
          <w:sz w:val="24"/>
          <w:szCs w:val="24"/>
          <w:u w:val="single" w:color="auto"/>
        </w:rPr>
        <w:t>(采购项目名称)</w:t>
      </w:r>
      <w:r>
        <w:rPr>
          <w:rFonts w:ascii="宋体" w:hAnsi="宋体" w:eastAsia="宋体" w:cs="宋体"/>
          <w:spacing w:val="-3"/>
          <w:sz w:val="24"/>
          <w:szCs w:val="24"/>
        </w:rPr>
        <w:t>采购项目，本签字人愿意参加本</w:t>
      </w:r>
      <w:r>
        <w:rPr>
          <w:rFonts w:ascii="宋体" w:hAnsi="宋体" w:eastAsia="宋体" w:cs="宋体"/>
          <w:spacing w:val="6"/>
          <w:sz w:val="24"/>
          <w:szCs w:val="24"/>
        </w:rPr>
        <w:t>次竞争性磋商，提供采购项目要求中要求的所有货物，并证实提交的所有资料是</w:t>
      </w:r>
      <w:r>
        <w:rPr>
          <w:rFonts w:ascii="宋体" w:hAnsi="宋体" w:eastAsia="宋体" w:cs="宋体"/>
          <w:spacing w:val="4"/>
          <w:sz w:val="24"/>
          <w:szCs w:val="24"/>
        </w:rPr>
        <w:t>准确的和真实的。同时，我代表(</w:t>
      </w:r>
      <w:r>
        <w:rPr>
          <w:rFonts w:ascii="宋体" w:hAnsi="宋体" w:eastAsia="宋体" w:cs="宋体"/>
          <w:spacing w:val="-110"/>
          <w:sz w:val="24"/>
          <w:szCs w:val="24"/>
        </w:rPr>
        <w:t xml:space="preserve"> </w:t>
      </w:r>
      <w:r>
        <w:rPr>
          <w:rFonts w:ascii="宋体" w:hAnsi="宋体" w:eastAsia="宋体" w:cs="宋体"/>
          <w:spacing w:val="-111"/>
          <w:sz w:val="24"/>
          <w:szCs w:val="24"/>
          <w:u w:val="single" w:color="auto"/>
        </w:rPr>
        <w:t xml:space="preserve"> </w:t>
      </w:r>
      <w:r>
        <w:rPr>
          <w:rFonts w:ascii="宋体" w:hAnsi="宋体" w:eastAsia="宋体" w:cs="宋体"/>
          <w:spacing w:val="4"/>
          <w:sz w:val="24"/>
          <w:szCs w:val="24"/>
          <w:u w:val="single" w:color="auto"/>
        </w:rPr>
        <w:t>供应商名称</w:t>
      </w:r>
      <w:r>
        <w:rPr>
          <w:rFonts w:ascii="宋体" w:hAnsi="宋体" w:eastAsia="宋体" w:cs="宋体"/>
          <w:spacing w:val="4"/>
          <w:sz w:val="24"/>
          <w:szCs w:val="24"/>
        </w:rPr>
        <w:t>)，在此做</w:t>
      </w:r>
      <w:r>
        <w:rPr>
          <w:rFonts w:ascii="宋体" w:hAnsi="宋体" w:eastAsia="宋体" w:cs="宋体"/>
          <w:spacing w:val="3"/>
          <w:sz w:val="24"/>
          <w:szCs w:val="24"/>
        </w:rPr>
        <w:t>如下承诺：</w:t>
      </w:r>
    </w:p>
    <w:p w14:paraId="5573C922">
      <w:pPr>
        <w:spacing w:line="219" w:lineRule="auto"/>
        <w:ind w:left="396"/>
        <w:rPr>
          <w:rFonts w:ascii="宋体" w:hAnsi="宋体" w:eastAsia="宋体" w:cs="宋体"/>
          <w:sz w:val="24"/>
          <w:szCs w:val="24"/>
        </w:rPr>
      </w:pPr>
      <w:r>
        <w:rPr>
          <w:rFonts w:ascii="宋体" w:hAnsi="宋体" w:eastAsia="宋体" w:cs="宋体"/>
          <w:spacing w:val="6"/>
          <w:sz w:val="24"/>
          <w:szCs w:val="24"/>
        </w:rPr>
        <w:t>1.完全理解和接受竞争性磋商文件的一切规定和要求；</w:t>
      </w:r>
    </w:p>
    <w:p w14:paraId="33071728">
      <w:pPr>
        <w:spacing w:before="185" w:line="359" w:lineRule="auto"/>
        <w:ind w:right="91" w:firstLine="365"/>
        <w:rPr>
          <w:rFonts w:ascii="宋体" w:hAnsi="宋体" w:eastAsia="宋体" w:cs="宋体"/>
          <w:sz w:val="24"/>
          <w:szCs w:val="24"/>
        </w:rPr>
      </w:pPr>
      <w:r>
        <w:rPr>
          <w:rFonts w:ascii="宋体" w:hAnsi="宋体" w:eastAsia="宋体" w:cs="宋体"/>
          <w:spacing w:val="10"/>
          <w:sz w:val="24"/>
          <w:szCs w:val="24"/>
        </w:rPr>
        <w:t>2.若成交，我方将按照竞争性磋商文件的具体规定与采购人签订采购合同，</w:t>
      </w:r>
      <w:r>
        <w:rPr>
          <w:rFonts w:ascii="宋体" w:hAnsi="宋体" w:eastAsia="宋体" w:cs="宋体"/>
          <w:spacing w:val="7"/>
          <w:sz w:val="24"/>
          <w:szCs w:val="24"/>
        </w:rPr>
        <w:t>并且严格履行合同义务，按时提供优质的货</w:t>
      </w:r>
      <w:r>
        <w:rPr>
          <w:rFonts w:ascii="宋体" w:hAnsi="宋体" w:eastAsia="宋体" w:cs="宋体"/>
          <w:spacing w:val="6"/>
          <w:sz w:val="24"/>
          <w:szCs w:val="24"/>
        </w:rPr>
        <w:t>物。如果在合同执行过程中，发现货</w:t>
      </w:r>
      <w:r>
        <w:rPr>
          <w:rFonts w:ascii="宋体" w:hAnsi="宋体" w:eastAsia="宋体" w:cs="宋体"/>
          <w:spacing w:val="8"/>
          <w:sz w:val="24"/>
          <w:szCs w:val="24"/>
        </w:rPr>
        <w:t>物质量出现问题，我方一定尽快更正，并承担相应的经济责任；</w:t>
      </w:r>
    </w:p>
    <w:p w14:paraId="4C6211E5">
      <w:pPr>
        <w:spacing w:line="359" w:lineRule="auto"/>
        <w:ind w:left="14" w:right="117" w:firstLine="354"/>
        <w:rPr>
          <w:rFonts w:ascii="宋体" w:hAnsi="宋体" w:eastAsia="宋体" w:cs="宋体"/>
          <w:sz w:val="24"/>
          <w:szCs w:val="24"/>
        </w:rPr>
      </w:pPr>
      <w:r>
        <w:rPr>
          <w:rFonts w:ascii="宋体" w:hAnsi="宋体" w:eastAsia="宋体" w:cs="宋体"/>
          <w:spacing w:val="9"/>
          <w:sz w:val="24"/>
          <w:szCs w:val="24"/>
        </w:rPr>
        <w:t>3.在整个采购过程中我方若有违规行为，贵方可按竞争性磋商文件之规定给</w:t>
      </w:r>
      <w:r>
        <w:rPr>
          <w:rFonts w:ascii="宋体" w:hAnsi="宋体" w:eastAsia="宋体" w:cs="宋体"/>
          <w:spacing w:val="4"/>
          <w:sz w:val="24"/>
          <w:szCs w:val="24"/>
        </w:rPr>
        <w:t>予处罚，我方完全接受。</w:t>
      </w:r>
    </w:p>
    <w:p w14:paraId="1B01A8C1">
      <w:pPr>
        <w:spacing w:line="360" w:lineRule="auto"/>
        <w:ind w:left="8" w:right="117" w:firstLine="350"/>
        <w:rPr>
          <w:rFonts w:ascii="宋体" w:hAnsi="宋体" w:eastAsia="宋体" w:cs="宋体"/>
          <w:sz w:val="24"/>
          <w:szCs w:val="24"/>
        </w:rPr>
      </w:pPr>
      <w:r>
        <w:rPr>
          <w:rFonts w:ascii="宋体" w:hAnsi="宋体" w:eastAsia="宋体" w:cs="宋体"/>
          <w:spacing w:val="9"/>
          <w:sz w:val="24"/>
          <w:szCs w:val="24"/>
        </w:rPr>
        <w:t>4.若成交，本承诺将成为合同不可分割的一部分，与合同具有同等的法律效</w:t>
      </w:r>
      <w:r>
        <w:rPr>
          <w:rFonts w:ascii="宋体" w:hAnsi="宋体" w:eastAsia="宋体" w:cs="宋体"/>
          <w:spacing w:val="-7"/>
          <w:sz w:val="24"/>
          <w:szCs w:val="24"/>
        </w:rPr>
        <w:t>力。</w:t>
      </w:r>
    </w:p>
    <w:p w14:paraId="61320605">
      <w:pPr>
        <w:pStyle w:val="2"/>
        <w:spacing w:line="259" w:lineRule="auto"/>
      </w:pPr>
    </w:p>
    <w:p w14:paraId="6FDDD069">
      <w:pPr>
        <w:pStyle w:val="2"/>
        <w:spacing w:line="259" w:lineRule="auto"/>
      </w:pPr>
    </w:p>
    <w:p w14:paraId="15ED4E53">
      <w:pPr>
        <w:pStyle w:val="2"/>
        <w:spacing w:line="259" w:lineRule="auto"/>
      </w:pPr>
    </w:p>
    <w:p w14:paraId="63ACBE49">
      <w:pPr>
        <w:pStyle w:val="2"/>
        <w:spacing w:line="260" w:lineRule="auto"/>
      </w:pPr>
    </w:p>
    <w:p w14:paraId="68CEAF2B">
      <w:pPr>
        <w:pStyle w:val="2"/>
        <w:spacing w:line="260" w:lineRule="auto"/>
      </w:pPr>
    </w:p>
    <w:p w14:paraId="663B7CF2">
      <w:pPr>
        <w:pStyle w:val="2"/>
        <w:spacing w:line="260" w:lineRule="auto"/>
      </w:pPr>
    </w:p>
    <w:p w14:paraId="67DDC475">
      <w:pPr>
        <w:pStyle w:val="2"/>
        <w:spacing w:line="260" w:lineRule="auto"/>
      </w:pPr>
    </w:p>
    <w:p w14:paraId="2070FEFF">
      <w:pPr>
        <w:pStyle w:val="2"/>
        <w:spacing w:line="260" w:lineRule="auto"/>
      </w:pPr>
    </w:p>
    <w:p w14:paraId="3FE8F458">
      <w:pPr>
        <w:spacing w:before="79" w:line="219" w:lineRule="auto"/>
        <w:jc w:val="right"/>
        <w:rPr>
          <w:rFonts w:ascii="宋体" w:hAnsi="宋体" w:eastAsia="宋体" w:cs="宋体"/>
          <w:sz w:val="24"/>
          <w:szCs w:val="24"/>
        </w:rPr>
      </w:pPr>
      <w:r>
        <w:rPr>
          <w:rFonts w:ascii="宋体" w:hAnsi="宋体" w:eastAsia="宋体" w:cs="宋体"/>
          <w:b/>
          <w:bCs/>
          <w:spacing w:val="-6"/>
          <w:sz w:val="24"/>
          <w:szCs w:val="24"/>
        </w:rPr>
        <w:t>供应商：</w:t>
      </w:r>
      <w:r>
        <w:rPr>
          <w:rFonts w:ascii="宋体" w:hAnsi="宋体" w:eastAsia="宋体" w:cs="宋体"/>
          <w:spacing w:val="-6"/>
          <w:sz w:val="24"/>
          <w:szCs w:val="24"/>
        </w:rPr>
        <w:t xml:space="preserve">                 </w:t>
      </w:r>
      <w:r>
        <w:rPr>
          <w:rFonts w:ascii="宋体" w:hAnsi="宋体" w:eastAsia="宋体" w:cs="宋体"/>
          <w:b/>
          <w:bCs/>
          <w:spacing w:val="-6"/>
          <w:sz w:val="24"/>
          <w:szCs w:val="24"/>
        </w:rPr>
        <w:t>(公章)</w:t>
      </w:r>
    </w:p>
    <w:p w14:paraId="7CA0F64D">
      <w:pPr>
        <w:pStyle w:val="2"/>
        <w:spacing w:line="271" w:lineRule="auto"/>
      </w:pPr>
    </w:p>
    <w:p w14:paraId="5E452357">
      <w:pPr>
        <w:spacing w:before="79" w:line="219" w:lineRule="auto"/>
        <w:ind w:right="2"/>
        <w:jc w:val="right"/>
        <w:rPr>
          <w:rFonts w:ascii="宋体" w:hAnsi="宋体" w:eastAsia="宋体" w:cs="宋体"/>
          <w:sz w:val="24"/>
          <w:szCs w:val="24"/>
        </w:rPr>
      </w:pPr>
      <w:r>
        <w:rPr>
          <w:rFonts w:ascii="宋体" w:hAnsi="宋体" w:eastAsia="宋体" w:cs="宋体"/>
          <w:b/>
          <w:bCs/>
          <w:spacing w:val="-6"/>
          <w:sz w:val="24"/>
          <w:szCs w:val="24"/>
        </w:rPr>
        <w:t>法定代表人或委托代理人：</w:t>
      </w:r>
      <w:r>
        <w:rPr>
          <w:rFonts w:ascii="宋体" w:hAnsi="宋体" w:eastAsia="宋体" w:cs="宋体"/>
          <w:spacing w:val="7"/>
          <w:sz w:val="24"/>
          <w:szCs w:val="24"/>
        </w:rPr>
        <w:t xml:space="preserve">          </w:t>
      </w:r>
      <w:r>
        <w:rPr>
          <w:rFonts w:ascii="宋体" w:hAnsi="宋体" w:eastAsia="宋体" w:cs="宋体"/>
          <w:b/>
          <w:bCs/>
          <w:spacing w:val="-6"/>
          <w:sz w:val="24"/>
          <w:szCs w:val="24"/>
        </w:rPr>
        <w:t>(签字或盖章)</w:t>
      </w:r>
    </w:p>
    <w:p w14:paraId="25AF9969">
      <w:pPr>
        <w:pStyle w:val="2"/>
        <w:spacing w:line="272" w:lineRule="auto"/>
      </w:pPr>
    </w:p>
    <w:p w14:paraId="367D61AE">
      <w:pPr>
        <w:spacing w:before="78"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17"/>
          <w:sz w:val="24"/>
          <w:szCs w:val="24"/>
        </w:rPr>
        <w:t xml:space="preserve">   </w:t>
      </w:r>
      <w:r>
        <w:rPr>
          <w:rFonts w:ascii="宋体" w:hAnsi="宋体" w:eastAsia="宋体" w:cs="宋体"/>
          <w:b/>
          <w:bCs/>
          <w:spacing w:val="-28"/>
          <w:sz w:val="24"/>
          <w:szCs w:val="24"/>
        </w:rPr>
        <w:t>日</w:t>
      </w:r>
    </w:p>
    <w:p w14:paraId="1B69A862">
      <w:pPr>
        <w:spacing w:line="219" w:lineRule="auto"/>
        <w:rPr>
          <w:rFonts w:ascii="宋体" w:hAnsi="宋体" w:eastAsia="宋体" w:cs="宋体"/>
          <w:sz w:val="24"/>
          <w:szCs w:val="24"/>
        </w:rPr>
        <w:sectPr>
          <w:footerReference r:id="rId47" w:type="default"/>
          <w:pgSz w:w="11906" w:h="16839"/>
          <w:pgMar w:top="1431" w:right="1576" w:bottom="1162" w:left="1607" w:header="0" w:footer="917" w:gutter="0"/>
          <w:pgNumType w:fmt="decimal"/>
          <w:cols w:space="720" w:num="1"/>
        </w:sectPr>
      </w:pPr>
    </w:p>
    <w:p w14:paraId="088CAD41">
      <w:pPr>
        <w:spacing w:before="183" w:line="219" w:lineRule="auto"/>
        <w:ind w:left="2"/>
        <w:outlineLvl w:val="1"/>
        <w:rPr>
          <w:rFonts w:ascii="宋体" w:hAnsi="宋体" w:eastAsia="宋体" w:cs="宋体"/>
          <w:sz w:val="28"/>
          <w:szCs w:val="28"/>
        </w:rPr>
      </w:pPr>
      <w:r>
        <w:rPr>
          <w:rFonts w:ascii="宋体" w:hAnsi="宋体" w:eastAsia="宋体" w:cs="宋体"/>
          <w:b/>
          <w:bCs/>
          <w:spacing w:val="-5"/>
          <w:sz w:val="28"/>
          <w:szCs w:val="28"/>
        </w:rPr>
        <w:t>附件</w:t>
      </w:r>
      <w:r>
        <w:rPr>
          <w:rFonts w:ascii="宋体" w:hAnsi="宋体" w:eastAsia="宋体" w:cs="宋体"/>
          <w:spacing w:val="-5"/>
          <w:sz w:val="28"/>
          <w:szCs w:val="28"/>
        </w:rPr>
        <w:t xml:space="preserve"> </w:t>
      </w:r>
      <w:r>
        <w:rPr>
          <w:rFonts w:ascii="宋体" w:hAnsi="宋体" w:eastAsia="宋体" w:cs="宋体"/>
          <w:b/>
          <w:bCs/>
          <w:spacing w:val="-5"/>
          <w:sz w:val="28"/>
          <w:szCs w:val="28"/>
        </w:rPr>
        <w:t>7：供应商诚信承诺书</w:t>
      </w:r>
    </w:p>
    <w:p w14:paraId="6AED4833">
      <w:pPr>
        <w:pStyle w:val="2"/>
        <w:spacing w:line="404" w:lineRule="auto"/>
      </w:pPr>
    </w:p>
    <w:p w14:paraId="0B988A72">
      <w:pPr>
        <w:spacing w:before="114" w:line="224" w:lineRule="auto"/>
        <w:ind w:left="2717"/>
        <w:rPr>
          <w:rFonts w:ascii="宋体" w:hAnsi="宋体" w:eastAsia="宋体" w:cs="宋体"/>
          <w:sz w:val="35"/>
          <w:szCs w:val="35"/>
        </w:rPr>
      </w:pPr>
      <w:bookmarkStart w:id="23" w:name="bookmark23"/>
      <w:bookmarkEnd w:id="23"/>
      <w:r>
        <w:rPr>
          <w:rFonts w:ascii="宋体" w:hAnsi="宋体" w:eastAsia="宋体" w:cs="宋体"/>
          <w:b/>
          <w:bCs/>
          <w:spacing w:val="5"/>
          <w:sz w:val="35"/>
          <w:szCs w:val="35"/>
        </w:rPr>
        <w:t>供应商诚信承诺书</w:t>
      </w:r>
    </w:p>
    <w:p w14:paraId="04075C1F">
      <w:pPr>
        <w:pStyle w:val="2"/>
        <w:spacing w:line="293" w:lineRule="auto"/>
      </w:pPr>
    </w:p>
    <w:p w14:paraId="2F150B19">
      <w:pPr>
        <w:pStyle w:val="2"/>
        <w:spacing w:line="294" w:lineRule="auto"/>
      </w:pPr>
    </w:p>
    <w:p w14:paraId="4D0C8F13">
      <w:pPr>
        <w:spacing w:before="78" w:line="219" w:lineRule="auto"/>
        <w:rPr>
          <w:rFonts w:hint="eastAsia" w:ascii="宋体" w:hAnsi="宋体" w:eastAsia="宋体" w:cs="宋体"/>
          <w:sz w:val="24"/>
          <w:szCs w:val="24"/>
          <w:lang w:eastAsia="zh-CN"/>
        </w:rPr>
      </w:pPr>
      <w:r>
        <w:rPr>
          <w:rFonts w:ascii="宋体" w:hAnsi="宋体" w:eastAsia="宋体" w:cs="宋体"/>
          <w:b/>
          <w:bCs/>
          <w:spacing w:val="6"/>
          <w:sz w:val="24"/>
          <w:szCs w:val="24"/>
        </w:rPr>
        <w:t>致：</w:t>
      </w:r>
      <w:r>
        <w:rPr>
          <w:rFonts w:hint="eastAsia" w:ascii="宋体" w:hAnsi="宋体" w:eastAsia="宋体" w:cs="宋体"/>
          <w:b/>
          <w:bCs/>
          <w:spacing w:val="6"/>
          <w:sz w:val="24"/>
          <w:szCs w:val="24"/>
          <w:lang w:eastAsia="zh-CN"/>
        </w:rPr>
        <w:t>青海信泽项目管理有限公司</w:t>
      </w:r>
    </w:p>
    <w:p w14:paraId="79538E15">
      <w:pPr>
        <w:spacing w:before="181" w:line="359" w:lineRule="auto"/>
        <w:ind w:right="225" w:firstLine="486"/>
        <w:rPr>
          <w:rFonts w:ascii="宋体" w:hAnsi="宋体" w:eastAsia="宋体" w:cs="宋体"/>
          <w:sz w:val="24"/>
          <w:szCs w:val="24"/>
        </w:rPr>
      </w:pPr>
      <w:r>
        <w:rPr>
          <w:rFonts w:ascii="宋体" w:hAnsi="宋体" w:eastAsia="宋体" w:cs="宋体"/>
          <w:spacing w:val="3"/>
          <w:sz w:val="24"/>
          <w:szCs w:val="24"/>
        </w:rPr>
        <w:t>为了诚实、客观、有序地参与青海省政府采购活</w:t>
      </w:r>
      <w:r>
        <w:rPr>
          <w:rFonts w:ascii="宋体" w:hAnsi="宋体" w:eastAsia="宋体" w:cs="宋体"/>
          <w:spacing w:val="2"/>
          <w:sz w:val="24"/>
          <w:szCs w:val="24"/>
        </w:rPr>
        <w:t>动，愿就以下内容作出承诺</w:t>
      </w:r>
      <w:r>
        <w:rPr>
          <w:rFonts w:ascii="宋体" w:hAnsi="宋体" w:eastAsia="宋体" w:cs="宋体"/>
          <w:sz w:val="24"/>
          <w:szCs w:val="24"/>
        </w:rPr>
        <w:t xml:space="preserve"> :</w:t>
      </w:r>
    </w:p>
    <w:p w14:paraId="42E4236B">
      <w:pPr>
        <w:spacing w:line="359" w:lineRule="auto"/>
        <w:ind w:left="25" w:right="309" w:firstLine="464"/>
        <w:rPr>
          <w:rFonts w:ascii="宋体" w:hAnsi="宋体" w:eastAsia="宋体" w:cs="宋体"/>
          <w:sz w:val="24"/>
          <w:szCs w:val="24"/>
        </w:rPr>
      </w:pPr>
      <w:r>
        <w:rPr>
          <w:rFonts w:ascii="宋体" w:hAnsi="宋体" w:eastAsia="宋体" w:cs="宋体"/>
          <w:spacing w:val="2"/>
          <w:sz w:val="24"/>
          <w:szCs w:val="24"/>
        </w:rPr>
        <w:t>一、</w:t>
      </w:r>
      <w:r>
        <w:rPr>
          <w:rFonts w:ascii="宋体" w:hAnsi="宋体" w:eastAsia="宋体" w:cs="宋体"/>
          <w:spacing w:val="61"/>
          <w:sz w:val="24"/>
          <w:szCs w:val="24"/>
        </w:rPr>
        <w:t xml:space="preserve"> </w:t>
      </w:r>
      <w:r>
        <w:rPr>
          <w:rFonts w:ascii="宋体" w:hAnsi="宋体" w:eastAsia="宋体" w:cs="宋体"/>
          <w:spacing w:val="2"/>
          <w:sz w:val="24"/>
          <w:szCs w:val="24"/>
        </w:rPr>
        <w:t>自觉遵守各项法律、法规、规章、制度以及社会公德，维</w:t>
      </w:r>
      <w:r>
        <w:rPr>
          <w:rFonts w:ascii="宋体" w:hAnsi="宋体" w:eastAsia="宋体" w:cs="宋体"/>
          <w:spacing w:val="1"/>
          <w:sz w:val="24"/>
          <w:szCs w:val="24"/>
        </w:rPr>
        <w:t>护廉洁环境</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90"/>
          <w:sz w:val="24"/>
          <w:szCs w:val="24"/>
        </w:rPr>
        <w:t xml:space="preserve"> </w:t>
      </w:r>
      <w:r>
        <w:rPr>
          <w:rFonts w:ascii="宋体" w:hAnsi="宋体" w:eastAsia="宋体" w:cs="宋体"/>
          <w:spacing w:val="2"/>
          <w:sz w:val="24"/>
          <w:szCs w:val="24"/>
        </w:rPr>
        <w:t>与同场竞争的供应商平等参加政府采购活动。</w:t>
      </w:r>
    </w:p>
    <w:p w14:paraId="555D9FFF">
      <w:pPr>
        <w:spacing w:before="2" w:line="359" w:lineRule="auto"/>
        <w:ind w:left="1" w:right="338" w:firstLine="485"/>
        <w:rPr>
          <w:rFonts w:ascii="宋体" w:hAnsi="宋体" w:eastAsia="宋体" w:cs="宋体"/>
          <w:sz w:val="24"/>
          <w:szCs w:val="24"/>
        </w:rPr>
      </w:pPr>
      <w:r>
        <w:rPr>
          <w:rFonts w:ascii="宋体" w:hAnsi="宋体" w:eastAsia="宋体" w:cs="宋体"/>
          <w:spacing w:val="6"/>
          <w:sz w:val="24"/>
          <w:szCs w:val="24"/>
        </w:rPr>
        <w:t>二、参加采购代理机构组织的政府采购活动时，严格按照竞争性磋商文件的规定和要求提供所需的相关材料，并对所提供的各类资料的真实性负责，不</w:t>
      </w:r>
      <w:r>
        <w:rPr>
          <w:rFonts w:ascii="宋体" w:hAnsi="宋体" w:eastAsia="宋体" w:cs="宋体"/>
          <w:spacing w:val="5"/>
          <w:sz w:val="24"/>
          <w:szCs w:val="24"/>
        </w:rPr>
        <w:t>虚假应标，不虚列业绩。</w:t>
      </w:r>
    </w:p>
    <w:p w14:paraId="48EC01DD">
      <w:pPr>
        <w:spacing w:line="359" w:lineRule="auto"/>
        <w:ind w:left="6" w:right="353" w:firstLine="474"/>
        <w:rPr>
          <w:rFonts w:ascii="宋体" w:hAnsi="宋体" w:eastAsia="宋体" w:cs="宋体"/>
          <w:sz w:val="24"/>
          <w:szCs w:val="24"/>
        </w:rPr>
      </w:pPr>
      <w:r>
        <w:rPr>
          <w:rFonts w:ascii="宋体" w:hAnsi="宋体" w:eastAsia="宋体" w:cs="宋体"/>
          <w:spacing w:val="6"/>
          <w:sz w:val="24"/>
          <w:szCs w:val="24"/>
        </w:rPr>
        <w:t>三、尊重参与政府采购活动各相关方的合法行为，接受政府采购活动依法</w:t>
      </w:r>
      <w:r>
        <w:rPr>
          <w:rFonts w:ascii="宋体" w:hAnsi="宋体" w:eastAsia="宋体" w:cs="宋体"/>
          <w:spacing w:val="3"/>
          <w:sz w:val="24"/>
          <w:szCs w:val="24"/>
        </w:rPr>
        <w:t>形成的意见、结果。</w:t>
      </w:r>
    </w:p>
    <w:p w14:paraId="4507F42F">
      <w:pPr>
        <w:spacing w:line="359" w:lineRule="auto"/>
        <w:ind w:left="23" w:right="110" w:firstLine="501"/>
        <w:rPr>
          <w:rFonts w:ascii="宋体" w:hAnsi="宋体" w:eastAsia="宋体" w:cs="宋体"/>
          <w:sz w:val="24"/>
          <w:szCs w:val="24"/>
        </w:rPr>
      </w:pPr>
      <w:r>
        <w:rPr>
          <w:rFonts w:ascii="宋体" w:hAnsi="宋体" w:eastAsia="宋体" w:cs="宋体"/>
          <w:spacing w:val="5"/>
          <w:sz w:val="24"/>
          <w:szCs w:val="24"/>
        </w:rPr>
        <w:t>四、依法参加政府采购活动，不围标、串标，维护市场秩序，不提供“</w:t>
      </w:r>
      <w:r>
        <w:rPr>
          <w:rFonts w:ascii="宋体" w:hAnsi="宋体" w:eastAsia="宋体" w:cs="宋体"/>
          <w:spacing w:val="4"/>
          <w:sz w:val="24"/>
          <w:szCs w:val="24"/>
        </w:rPr>
        <w:t>三无</w:t>
      </w:r>
      <w:r>
        <w:rPr>
          <w:rFonts w:ascii="宋体" w:hAnsi="宋体" w:eastAsia="宋体" w:cs="宋体"/>
          <w:sz w:val="24"/>
          <w:szCs w:val="24"/>
        </w:rPr>
        <w:t xml:space="preserve"> </w:t>
      </w:r>
      <w:r>
        <w:rPr>
          <w:rFonts w:ascii="宋体" w:hAnsi="宋体" w:eastAsia="宋体" w:cs="宋体"/>
          <w:spacing w:val="2"/>
          <w:sz w:val="24"/>
          <w:szCs w:val="24"/>
        </w:rPr>
        <w:t>” 产品、以次充好。</w:t>
      </w:r>
    </w:p>
    <w:p w14:paraId="67A5DAC7">
      <w:pPr>
        <w:spacing w:before="3" w:line="358" w:lineRule="auto"/>
        <w:ind w:left="3" w:right="355" w:firstLine="483"/>
        <w:rPr>
          <w:rFonts w:ascii="宋体" w:hAnsi="宋体" w:eastAsia="宋体" w:cs="宋体"/>
          <w:sz w:val="24"/>
          <w:szCs w:val="24"/>
        </w:rPr>
      </w:pPr>
      <w:r>
        <w:rPr>
          <w:rFonts w:ascii="宋体" w:hAnsi="宋体" w:eastAsia="宋体" w:cs="宋体"/>
          <w:spacing w:val="6"/>
          <w:sz w:val="24"/>
          <w:szCs w:val="24"/>
        </w:rPr>
        <w:t>五、积极推动政府采购活动健康开展，对采购活动有疑问、异议时，按法</w:t>
      </w:r>
      <w:r>
        <w:rPr>
          <w:rFonts w:ascii="宋体" w:hAnsi="宋体" w:eastAsia="宋体" w:cs="宋体"/>
          <w:spacing w:val="4"/>
          <w:sz w:val="24"/>
          <w:szCs w:val="24"/>
        </w:rPr>
        <w:t>律规定的程序实名(加盖单位章和法定代表人签名) 反映情况，不恶意</w:t>
      </w:r>
      <w:r>
        <w:rPr>
          <w:rFonts w:ascii="宋体" w:hAnsi="宋体" w:eastAsia="宋体" w:cs="宋体"/>
          <w:spacing w:val="3"/>
          <w:sz w:val="24"/>
          <w:szCs w:val="24"/>
        </w:rPr>
        <w:t>中伤、</w:t>
      </w:r>
      <w:r>
        <w:rPr>
          <w:rFonts w:ascii="宋体" w:hAnsi="宋体" w:eastAsia="宋体" w:cs="宋体"/>
          <w:spacing w:val="7"/>
          <w:sz w:val="24"/>
          <w:szCs w:val="24"/>
        </w:rPr>
        <w:t>无事生非，以和谐、平等的心态参加政府采购活动。</w:t>
      </w:r>
    </w:p>
    <w:p w14:paraId="2E9A0F4D">
      <w:pPr>
        <w:spacing w:before="3" w:line="359" w:lineRule="auto"/>
        <w:ind w:left="8" w:right="350" w:firstLine="476"/>
        <w:rPr>
          <w:rFonts w:ascii="宋体" w:hAnsi="宋体" w:eastAsia="宋体" w:cs="宋体"/>
          <w:sz w:val="24"/>
          <w:szCs w:val="24"/>
        </w:rPr>
      </w:pPr>
      <w:r>
        <w:rPr>
          <w:rFonts w:ascii="宋体" w:hAnsi="宋体" w:eastAsia="宋体" w:cs="宋体"/>
          <w:spacing w:val="6"/>
          <w:sz w:val="24"/>
          <w:szCs w:val="24"/>
        </w:rPr>
        <w:t>六、认真履行成交供应商应承担的责任和义务，全面执行采购合同规定的各项内容，保质保量地按时提供采购货物。</w:t>
      </w:r>
    </w:p>
    <w:p w14:paraId="43CB272C">
      <w:pPr>
        <w:spacing w:line="359" w:lineRule="auto"/>
        <w:ind w:left="24" w:right="355" w:firstLine="457"/>
        <w:rPr>
          <w:rFonts w:ascii="宋体" w:hAnsi="宋体" w:eastAsia="宋体" w:cs="宋体"/>
          <w:sz w:val="24"/>
          <w:szCs w:val="24"/>
        </w:rPr>
      </w:pPr>
      <w:r>
        <w:rPr>
          <w:rFonts w:ascii="宋体" w:hAnsi="宋体" w:eastAsia="宋体" w:cs="宋体"/>
          <w:spacing w:val="4"/>
          <w:sz w:val="24"/>
          <w:szCs w:val="24"/>
        </w:rPr>
        <w:t>若本企业(单位) 发生有悖于上述承诺的行为，愿意接受《中华人民共和</w:t>
      </w:r>
      <w:r>
        <w:rPr>
          <w:rFonts w:ascii="宋体" w:hAnsi="宋体" w:eastAsia="宋体" w:cs="宋体"/>
          <w:spacing w:val="6"/>
          <w:sz w:val="24"/>
          <w:szCs w:val="24"/>
        </w:rPr>
        <w:t>国政府采购法》和《政府采购法实施条例》</w:t>
      </w:r>
      <w:r>
        <w:rPr>
          <w:rFonts w:ascii="宋体" w:hAnsi="宋体" w:eastAsia="宋体" w:cs="宋体"/>
          <w:spacing w:val="-69"/>
          <w:sz w:val="24"/>
          <w:szCs w:val="24"/>
        </w:rPr>
        <w:t xml:space="preserve"> </w:t>
      </w:r>
      <w:r>
        <w:rPr>
          <w:rFonts w:ascii="宋体" w:hAnsi="宋体" w:eastAsia="宋体" w:cs="宋体"/>
          <w:spacing w:val="6"/>
          <w:sz w:val="24"/>
          <w:szCs w:val="24"/>
        </w:rPr>
        <w:t>中对供应商</w:t>
      </w:r>
      <w:r>
        <w:rPr>
          <w:rFonts w:ascii="宋体" w:hAnsi="宋体" w:eastAsia="宋体" w:cs="宋体"/>
          <w:spacing w:val="5"/>
          <w:sz w:val="24"/>
          <w:szCs w:val="24"/>
        </w:rPr>
        <w:t>的相关处理。</w:t>
      </w:r>
    </w:p>
    <w:p w14:paraId="16548FF3">
      <w:pPr>
        <w:spacing w:before="1" w:line="218" w:lineRule="auto"/>
        <w:ind w:left="4" w:firstLine="508" w:firstLineChars="200"/>
        <w:rPr>
          <w:rFonts w:ascii="宋体" w:hAnsi="宋体" w:eastAsia="宋体" w:cs="宋体"/>
          <w:sz w:val="24"/>
          <w:szCs w:val="24"/>
        </w:rPr>
      </w:pPr>
      <w:r>
        <w:rPr>
          <w:rFonts w:ascii="宋体" w:hAnsi="宋体" w:eastAsia="宋体" w:cs="宋体"/>
          <w:spacing w:val="7"/>
          <w:sz w:val="24"/>
          <w:szCs w:val="24"/>
        </w:rPr>
        <w:t>本承诺是采购项目响应文件的组成部分。</w:t>
      </w:r>
    </w:p>
    <w:p w14:paraId="0C0B4CCF">
      <w:pPr>
        <w:pStyle w:val="2"/>
        <w:spacing w:line="286" w:lineRule="auto"/>
      </w:pPr>
    </w:p>
    <w:p w14:paraId="4DE0CC60">
      <w:pPr>
        <w:pStyle w:val="2"/>
        <w:spacing w:line="286" w:lineRule="auto"/>
      </w:pPr>
    </w:p>
    <w:p w14:paraId="53B1D1D4">
      <w:pPr>
        <w:pStyle w:val="2"/>
        <w:spacing w:line="286" w:lineRule="auto"/>
      </w:pPr>
    </w:p>
    <w:p w14:paraId="3DC1248A">
      <w:pPr>
        <w:spacing w:before="78" w:line="219" w:lineRule="auto"/>
        <w:jc w:val="right"/>
        <w:rPr>
          <w:rFonts w:ascii="宋体" w:hAnsi="宋体" w:eastAsia="宋体" w:cs="宋体"/>
          <w:sz w:val="24"/>
          <w:szCs w:val="24"/>
        </w:rPr>
      </w:pPr>
      <w:r>
        <w:rPr>
          <w:rFonts w:ascii="宋体" w:hAnsi="宋体" w:eastAsia="宋体" w:cs="宋体"/>
          <w:b/>
          <w:bCs/>
          <w:spacing w:val="-5"/>
          <w:sz w:val="24"/>
          <w:szCs w:val="24"/>
        </w:rPr>
        <w:t>供应商：</w:t>
      </w:r>
      <w:r>
        <w:rPr>
          <w:rFonts w:ascii="宋体" w:hAnsi="宋体" w:eastAsia="宋体" w:cs="宋体"/>
          <w:spacing w:val="-5"/>
          <w:sz w:val="24"/>
          <w:szCs w:val="24"/>
        </w:rPr>
        <w:t xml:space="preserve">               </w:t>
      </w:r>
      <w:r>
        <w:rPr>
          <w:rFonts w:ascii="宋体" w:hAnsi="宋体" w:eastAsia="宋体" w:cs="宋体"/>
          <w:spacing w:val="-6"/>
          <w:sz w:val="24"/>
          <w:szCs w:val="24"/>
        </w:rPr>
        <w:t xml:space="preserve">   </w:t>
      </w:r>
      <w:r>
        <w:rPr>
          <w:rFonts w:ascii="宋体" w:hAnsi="宋体" w:eastAsia="宋体" w:cs="宋体"/>
          <w:b/>
          <w:bCs/>
          <w:spacing w:val="-6"/>
          <w:sz w:val="24"/>
          <w:szCs w:val="24"/>
        </w:rPr>
        <w:t>(公章)</w:t>
      </w:r>
    </w:p>
    <w:p w14:paraId="230A8FD8">
      <w:pPr>
        <w:pStyle w:val="2"/>
        <w:spacing w:line="271" w:lineRule="auto"/>
      </w:pPr>
    </w:p>
    <w:p w14:paraId="2D22859F">
      <w:pPr>
        <w:spacing w:before="79" w:line="219" w:lineRule="auto"/>
        <w:jc w:val="right"/>
        <w:rPr>
          <w:rFonts w:ascii="宋体" w:hAnsi="宋体" w:eastAsia="宋体" w:cs="宋体"/>
          <w:sz w:val="24"/>
          <w:szCs w:val="24"/>
        </w:rPr>
      </w:pPr>
      <w:r>
        <w:rPr>
          <w:rFonts w:ascii="宋体" w:hAnsi="宋体" w:eastAsia="宋体" w:cs="宋体"/>
          <w:b/>
          <w:bCs/>
          <w:spacing w:val="-6"/>
          <w:sz w:val="24"/>
          <w:szCs w:val="24"/>
        </w:rPr>
        <w:t>法定代表人或委托代理人：</w:t>
      </w:r>
      <w:r>
        <w:rPr>
          <w:rFonts w:ascii="宋体" w:hAnsi="宋体" w:eastAsia="宋体" w:cs="宋体"/>
          <w:spacing w:val="7"/>
          <w:sz w:val="24"/>
          <w:szCs w:val="24"/>
        </w:rPr>
        <w:t xml:space="preserve">          </w:t>
      </w:r>
      <w:r>
        <w:rPr>
          <w:rFonts w:ascii="宋体" w:hAnsi="宋体" w:eastAsia="宋体" w:cs="宋体"/>
          <w:b/>
          <w:bCs/>
          <w:spacing w:val="-6"/>
          <w:sz w:val="24"/>
          <w:szCs w:val="24"/>
        </w:rPr>
        <w:t>(签字或盖章)</w:t>
      </w:r>
    </w:p>
    <w:p w14:paraId="4AF71DB0">
      <w:pPr>
        <w:pStyle w:val="2"/>
        <w:spacing w:line="272" w:lineRule="auto"/>
      </w:pPr>
    </w:p>
    <w:p w14:paraId="1A5D232A">
      <w:pPr>
        <w:spacing w:before="79"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17"/>
          <w:sz w:val="24"/>
          <w:szCs w:val="24"/>
        </w:rPr>
        <w:t xml:space="preserve">   </w:t>
      </w:r>
      <w:r>
        <w:rPr>
          <w:rFonts w:ascii="宋体" w:hAnsi="宋体" w:eastAsia="宋体" w:cs="宋体"/>
          <w:b/>
          <w:bCs/>
          <w:spacing w:val="-28"/>
          <w:sz w:val="24"/>
          <w:szCs w:val="24"/>
        </w:rPr>
        <w:t>日</w:t>
      </w:r>
    </w:p>
    <w:p w14:paraId="6407CF84">
      <w:pPr>
        <w:spacing w:line="219" w:lineRule="auto"/>
        <w:rPr>
          <w:rFonts w:ascii="宋体" w:hAnsi="宋体" w:eastAsia="宋体" w:cs="宋体"/>
          <w:sz w:val="24"/>
          <w:szCs w:val="24"/>
        </w:rPr>
        <w:sectPr>
          <w:footerReference r:id="rId48" w:type="default"/>
          <w:pgSz w:w="11906" w:h="16839"/>
          <w:pgMar w:top="1431" w:right="1578" w:bottom="1160" w:left="1606" w:header="0" w:footer="914" w:gutter="0"/>
          <w:pgNumType w:fmt="decimal"/>
          <w:cols w:space="720" w:num="1"/>
        </w:sectPr>
      </w:pPr>
    </w:p>
    <w:p w14:paraId="5689E08E">
      <w:pPr>
        <w:spacing w:before="183" w:line="219" w:lineRule="auto"/>
        <w:outlineLvl w:val="1"/>
        <w:rPr>
          <w:rFonts w:ascii="宋体" w:hAnsi="宋体" w:eastAsia="宋体" w:cs="宋体"/>
          <w:sz w:val="28"/>
          <w:szCs w:val="28"/>
        </w:rPr>
      </w:pPr>
      <w:r>
        <w:rPr>
          <w:rFonts w:ascii="宋体" w:hAnsi="宋体" w:eastAsia="宋体" w:cs="宋体"/>
          <w:b/>
          <w:bCs/>
          <w:spacing w:val="-5"/>
          <w:sz w:val="28"/>
          <w:szCs w:val="28"/>
        </w:rPr>
        <w:t>附件</w:t>
      </w:r>
      <w:r>
        <w:rPr>
          <w:rFonts w:ascii="宋体" w:hAnsi="宋体" w:eastAsia="宋体" w:cs="宋体"/>
          <w:spacing w:val="-5"/>
          <w:sz w:val="28"/>
          <w:szCs w:val="28"/>
        </w:rPr>
        <w:t xml:space="preserve"> </w:t>
      </w:r>
      <w:r>
        <w:rPr>
          <w:rFonts w:ascii="宋体" w:hAnsi="宋体" w:eastAsia="宋体" w:cs="宋体"/>
          <w:b/>
          <w:bCs/>
          <w:spacing w:val="-5"/>
          <w:sz w:val="28"/>
          <w:szCs w:val="28"/>
        </w:rPr>
        <w:t>8：资格证明材料</w:t>
      </w:r>
    </w:p>
    <w:p w14:paraId="4A857CDF">
      <w:pPr>
        <w:pStyle w:val="2"/>
        <w:spacing w:line="380" w:lineRule="auto"/>
      </w:pPr>
    </w:p>
    <w:p w14:paraId="3AA6910C">
      <w:pPr>
        <w:spacing w:before="114" w:line="224" w:lineRule="auto"/>
        <w:ind w:left="3289"/>
        <w:rPr>
          <w:rFonts w:ascii="宋体" w:hAnsi="宋体" w:eastAsia="宋体" w:cs="宋体"/>
          <w:sz w:val="35"/>
          <w:szCs w:val="35"/>
        </w:rPr>
      </w:pPr>
      <w:bookmarkStart w:id="24" w:name="bookmark24"/>
      <w:bookmarkEnd w:id="24"/>
      <w:r>
        <w:rPr>
          <w:rFonts w:ascii="宋体" w:hAnsi="宋体" w:eastAsia="宋体" w:cs="宋体"/>
          <w:b/>
          <w:bCs/>
          <w:spacing w:val="2"/>
          <w:sz w:val="35"/>
          <w:szCs w:val="35"/>
        </w:rPr>
        <w:t>资格证明材料</w:t>
      </w:r>
    </w:p>
    <w:p w14:paraId="51580604">
      <w:pPr>
        <w:pStyle w:val="2"/>
        <w:spacing w:line="406" w:lineRule="auto"/>
      </w:pPr>
    </w:p>
    <w:p w14:paraId="7BE4962B">
      <w:pPr>
        <w:spacing w:before="78" w:line="219" w:lineRule="auto"/>
        <w:ind w:left="498"/>
        <w:rPr>
          <w:rFonts w:ascii="宋体" w:hAnsi="宋体" w:eastAsia="宋体" w:cs="宋体"/>
          <w:sz w:val="24"/>
          <w:szCs w:val="24"/>
        </w:rPr>
      </w:pPr>
      <w:r>
        <w:rPr>
          <w:rFonts w:ascii="宋体" w:hAnsi="宋体" w:eastAsia="宋体" w:cs="宋体"/>
          <w:spacing w:val="3"/>
          <w:sz w:val="24"/>
          <w:szCs w:val="24"/>
        </w:rPr>
        <w:t>资格证明材料包括：</w:t>
      </w:r>
    </w:p>
    <w:p w14:paraId="53A9F09D">
      <w:pPr>
        <w:spacing w:before="183" w:line="219" w:lineRule="auto"/>
        <w:ind w:left="532"/>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3"/>
          <w:sz w:val="24"/>
          <w:szCs w:val="24"/>
        </w:rPr>
        <w:t xml:space="preserve"> </w:t>
      </w:r>
      <w:r>
        <w:rPr>
          <w:rFonts w:ascii="宋体" w:hAnsi="宋体" w:eastAsia="宋体" w:cs="宋体"/>
          <w:spacing w:val="8"/>
          <w:sz w:val="24"/>
          <w:szCs w:val="24"/>
        </w:rPr>
        <w:t>企业法人营业执照、税务登记证、组织机构代码证；</w:t>
      </w:r>
    </w:p>
    <w:p w14:paraId="62D31B03">
      <w:pPr>
        <w:spacing w:before="181" w:line="219" w:lineRule="auto"/>
        <w:ind w:left="532"/>
        <w:rPr>
          <w:rFonts w:ascii="宋体" w:hAnsi="宋体" w:eastAsia="宋体" w:cs="宋体"/>
          <w:sz w:val="24"/>
          <w:szCs w:val="24"/>
        </w:rPr>
      </w:pPr>
      <w:r>
        <w:rPr>
          <w:rFonts w:ascii="宋体" w:hAnsi="宋体" w:eastAsia="宋体" w:cs="宋体"/>
          <w:spacing w:val="9"/>
          <w:sz w:val="24"/>
          <w:szCs w:val="24"/>
        </w:rPr>
        <w:t>(2)</w:t>
      </w:r>
      <w:r>
        <w:rPr>
          <w:rFonts w:ascii="宋体" w:hAnsi="宋体" w:eastAsia="宋体" w:cs="宋体"/>
          <w:spacing w:val="41"/>
          <w:sz w:val="24"/>
          <w:szCs w:val="24"/>
        </w:rPr>
        <w:t xml:space="preserve"> </w:t>
      </w:r>
      <w:r>
        <w:rPr>
          <w:rFonts w:ascii="宋体" w:hAnsi="宋体" w:eastAsia="宋体" w:cs="宋体"/>
          <w:spacing w:val="9"/>
          <w:sz w:val="24"/>
          <w:szCs w:val="24"/>
        </w:rPr>
        <w:t>竞争性磋商文件规定的有关资格证书</w:t>
      </w:r>
      <w:r>
        <w:rPr>
          <w:rFonts w:ascii="宋体" w:hAnsi="宋体" w:eastAsia="宋体" w:cs="宋体"/>
          <w:spacing w:val="8"/>
          <w:sz w:val="24"/>
          <w:szCs w:val="24"/>
        </w:rPr>
        <w:t>、许可证书、认证等；</w:t>
      </w:r>
    </w:p>
    <w:p w14:paraId="1E624DFC">
      <w:pPr>
        <w:spacing w:before="183" w:line="219" w:lineRule="auto"/>
        <w:ind w:left="532"/>
        <w:rPr>
          <w:rFonts w:ascii="宋体" w:hAnsi="宋体" w:eastAsia="宋体" w:cs="宋体"/>
          <w:sz w:val="24"/>
          <w:szCs w:val="24"/>
        </w:rPr>
      </w:pPr>
      <w:r>
        <w:rPr>
          <w:rFonts w:ascii="宋体" w:hAnsi="宋体" w:eastAsia="宋体" w:cs="宋体"/>
          <w:spacing w:val="3"/>
          <w:sz w:val="24"/>
          <w:szCs w:val="24"/>
        </w:rPr>
        <w:t>(3)</w:t>
      </w:r>
      <w:r>
        <w:rPr>
          <w:rFonts w:ascii="宋体" w:hAnsi="宋体" w:eastAsia="宋体" w:cs="宋体"/>
          <w:spacing w:val="54"/>
          <w:sz w:val="24"/>
          <w:szCs w:val="24"/>
        </w:rPr>
        <w:t xml:space="preserve"> </w:t>
      </w:r>
      <w:r>
        <w:rPr>
          <w:rFonts w:ascii="宋体" w:hAnsi="宋体" w:eastAsia="宋体" w:cs="宋体"/>
          <w:spacing w:val="3"/>
          <w:sz w:val="24"/>
          <w:szCs w:val="24"/>
        </w:rPr>
        <w:t>供应商简介；</w:t>
      </w:r>
    </w:p>
    <w:p w14:paraId="5BD6ADF5">
      <w:pPr>
        <w:spacing w:before="181" w:line="219" w:lineRule="auto"/>
        <w:ind w:left="532"/>
        <w:rPr>
          <w:rFonts w:ascii="宋体" w:hAnsi="宋体" w:eastAsia="宋体" w:cs="宋体"/>
          <w:sz w:val="24"/>
          <w:szCs w:val="24"/>
        </w:rPr>
      </w:pPr>
      <w:r>
        <w:rPr>
          <w:rFonts w:ascii="宋体" w:hAnsi="宋体" w:eastAsia="宋体" w:cs="宋体"/>
          <w:spacing w:val="8"/>
          <w:sz w:val="24"/>
          <w:szCs w:val="24"/>
        </w:rPr>
        <w:t>(4) 供应商认为有必要提供的其他资格证明文件。</w:t>
      </w:r>
    </w:p>
    <w:p w14:paraId="1BBA6B07">
      <w:pPr>
        <w:spacing w:before="183" w:line="219" w:lineRule="auto"/>
        <w:ind w:left="604"/>
        <w:rPr>
          <w:rFonts w:ascii="宋体" w:hAnsi="宋体" w:eastAsia="宋体" w:cs="宋体"/>
          <w:sz w:val="24"/>
          <w:szCs w:val="24"/>
        </w:rPr>
      </w:pPr>
      <w:r>
        <w:rPr>
          <w:rFonts w:ascii="宋体" w:hAnsi="宋体" w:eastAsia="宋体" w:cs="宋体"/>
          <w:spacing w:val="7"/>
          <w:sz w:val="24"/>
          <w:szCs w:val="24"/>
        </w:rPr>
        <w:t>如果是非法人资格的供应商，须提供身份证明。</w:t>
      </w:r>
    </w:p>
    <w:p w14:paraId="284F1B4C">
      <w:pPr>
        <w:spacing w:line="219" w:lineRule="auto"/>
        <w:rPr>
          <w:rFonts w:ascii="宋体" w:hAnsi="宋体" w:eastAsia="宋体" w:cs="宋体"/>
          <w:sz w:val="24"/>
          <w:szCs w:val="24"/>
        </w:rPr>
        <w:sectPr>
          <w:footerReference r:id="rId49" w:type="default"/>
          <w:pgSz w:w="11906" w:h="16839"/>
          <w:pgMar w:top="1431" w:right="1785" w:bottom="1162" w:left="1609" w:header="0" w:footer="917" w:gutter="0"/>
          <w:pgNumType w:fmt="decimal"/>
          <w:cols w:space="720" w:num="1"/>
        </w:sectPr>
      </w:pPr>
    </w:p>
    <w:p w14:paraId="6AEAC2B4">
      <w:pPr>
        <w:spacing w:before="183" w:line="219" w:lineRule="auto"/>
        <w:outlineLvl w:val="1"/>
        <w:rPr>
          <w:rFonts w:ascii="宋体" w:hAnsi="宋体" w:eastAsia="宋体" w:cs="宋体"/>
          <w:sz w:val="28"/>
          <w:szCs w:val="28"/>
        </w:rPr>
      </w:pPr>
      <w:r>
        <w:rPr>
          <w:rFonts w:ascii="宋体" w:hAnsi="宋体" w:eastAsia="宋体" w:cs="宋体"/>
          <w:b/>
          <w:bCs/>
          <w:spacing w:val="-3"/>
          <w:sz w:val="28"/>
          <w:szCs w:val="28"/>
        </w:rPr>
        <w:t>附件</w:t>
      </w:r>
      <w:r>
        <w:rPr>
          <w:rFonts w:ascii="宋体" w:hAnsi="宋体" w:eastAsia="宋体" w:cs="宋体"/>
          <w:spacing w:val="-3"/>
          <w:sz w:val="28"/>
          <w:szCs w:val="28"/>
        </w:rPr>
        <w:t xml:space="preserve"> </w:t>
      </w:r>
      <w:r>
        <w:rPr>
          <w:rFonts w:ascii="宋体" w:hAnsi="宋体" w:eastAsia="宋体" w:cs="宋体"/>
          <w:b/>
          <w:bCs/>
          <w:spacing w:val="-3"/>
          <w:sz w:val="28"/>
          <w:szCs w:val="28"/>
        </w:rPr>
        <w:t>9：具备履行合同所必需的设备和专业技</w:t>
      </w:r>
      <w:r>
        <w:rPr>
          <w:rFonts w:ascii="宋体" w:hAnsi="宋体" w:eastAsia="宋体" w:cs="宋体"/>
          <w:b/>
          <w:bCs/>
          <w:spacing w:val="-4"/>
          <w:sz w:val="28"/>
          <w:szCs w:val="28"/>
        </w:rPr>
        <w:t>术能力证明</w:t>
      </w:r>
    </w:p>
    <w:p w14:paraId="66759327">
      <w:pPr>
        <w:pStyle w:val="2"/>
        <w:spacing w:line="272" w:lineRule="auto"/>
      </w:pPr>
    </w:p>
    <w:p w14:paraId="713C0A90">
      <w:pPr>
        <w:pStyle w:val="2"/>
        <w:spacing w:line="272" w:lineRule="auto"/>
      </w:pPr>
    </w:p>
    <w:p w14:paraId="3EF9510B">
      <w:pPr>
        <w:spacing w:before="114" w:line="225" w:lineRule="auto"/>
        <w:ind w:left="569"/>
        <w:rPr>
          <w:rFonts w:ascii="宋体" w:hAnsi="宋体" w:eastAsia="宋体" w:cs="宋体"/>
          <w:sz w:val="35"/>
          <w:szCs w:val="35"/>
        </w:rPr>
      </w:pPr>
      <w:bookmarkStart w:id="25" w:name="bookmark25"/>
      <w:bookmarkEnd w:id="25"/>
      <w:r>
        <w:rPr>
          <w:rFonts w:ascii="宋体" w:hAnsi="宋体" w:eastAsia="宋体" w:cs="宋体"/>
          <w:b/>
          <w:bCs/>
          <w:spacing w:val="6"/>
          <w:sz w:val="35"/>
          <w:szCs w:val="35"/>
        </w:rPr>
        <w:t>具备履行合同所必需的设备和专业技术能力证明</w:t>
      </w:r>
    </w:p>
    <w:p w14:paraId="2B12E825">
      <w:pPr>
        <w:pStyle w:val="2"/>
        <w:spacing w:line="389" w:lineRule="auto"/>
      </w:pPr>
    </w:p>
    <w:p w14:paraId="092F3207">
      <w:pPr>
        <w:spacing w:before="78" w:line="360" w:lineRule="auto"/>
        <w:ind w:left="7" w:firstLine="475"/>
        <w:jc w:val="both"/>
        <w:rPr>
          <w:rFonts w:ascii="宋体" w:hAnsi="宋体" w:eastAsia="宋体" w:cs="宋体"/>
          <w:sz w:val="24"/>
          <w:szCs w:val="24"/>
        </w:rPr>
      </w:pPr>
      <w:r>
        <w:rPr>
          <w:rFonts w:ascii="宋体" w:hAnsi="宋体" w:eastAsia="宋体" w:cs="宋体"/>
          <w:spacing w:val="6"/>
          <w:sz w:val="24"/>
          <w:szCs w:val="24"/>
        </w:rPr>
        <w:t>为保证本项目合同的顺利履行，供应商必须具备履行合同的设备和专业技术能力，须提供具备履行合同所必需的设备和专业技术能力的</w:t>
      </w:r>
      <w:r>
        <w:rPr>
          <w:rFonts w:ascii="宋体" w:hAnsi="宋体" w:eastAsia="宋体" w:cs="宋体"/>
          <w:spacing w:val="5"/>
          <w:sz w:val="24"/>
          <w:szCs w:val="24"/>
        </w:rPr>
        <w:t>承诺函（格式自拟）</w:t>
      </w:r>
      <w:r>
        <w:rPr>
          <w:rFonts w:ascii="宋体" w:hAnsi="宋体" w:eastAsia="宋体" w:cs="宋体"/>
          <w:sz w:val="24"/>
          <w:szCs w:val="24"/>
        </w:rPr>
        <w:t xml:space="preserve"> </w:t>
      </w:r>
      <w:r>
        <w:rPr>
          <w:rFonts w:ascii="宋体" w:hAnsi="宋体" w:eastAsia="宋体" w:cs="宋体"/>
          <w:spacing w:val="3"/>
          <w:sz w:val="24"/>
          <w:szCs w:val="24"/>
        </w:rPr>
        <w:t>,</w:t>
      </w:r>
      <w:r>
        <w:rPr>
          <w:rFonts w:ascii="宋体" w:hAnsi="宋体" w:eastAsia="宋体" w:cs="宋体"/>
          <w:spacing w:val="92"/>
          <w:sz w:val="24"/>
          <w:szCs w:val="24"/>
        </w:rPr>
        <w:t xml:space="preserve"> </w:t>
      </w:r>
      <w:r>
        <w:rPr>
          <w:rFonts w:ascii="宋体" w:hAnsi="宋体" w:eastAsia="宋体" w:cs="宋体"/>
          <w:spacing w:val="3"/>
          <w:sz w:val="24"/>
          <w:szCs w:val="24"/>
        </w:rPr>
        <w:t>并提供相关设备的购置发票或者人员的职称证或用工合同等证明材料。</w:t>
      </w:r>
    </w:p>
    <w:p w14:paraId="5A9AACD5">
      <w:pPr>
        <w:spacing w:line="360" w:lineRule="auto"/>
        <w:rPr>
          <w:rFonts w:ascii="宋体" w:hAnsi="宋体" w:eastAsia="宋体" w:cs="宋体"/>
          <w:sz w:val="24"/>
          <w:szCs w:val="24"/>
        </w:rPr>
        <w:sectPr>
          <w:footerReference r:id="rId50" w:type="default"/>
          <w:pgSz w:w="11906" w:h="16839"/>
          <w:pgMar w:top="1431" w:right="1682" w:bottom="1162" w:left="1609" w:header="0" w:footer="917" w:gutter="0"/>
          <w:pgNumType w:fmt="decimal"/>
          <w:cols w:space="720" w:num="1"/>
        </w:sectPr>
      </w:pPr>
    </w:p>
    <w:p w14:paraId="74B752DE">
      <w:pPr>
        <w:spacing w:before="183" w:line="219" w:lineRule="auto"/>
        <w:ind w:left="2"/>
        <w:outlineLvl w:val="1"/>
        <w:rPr>
          <w:rFonts w:ascii="宋体" w:hAnsi="宋体" w:eastAsia="宋体" w:cs="宋体"/>
          <w:sz w:val="28"/>
          <w:szCs w:val="28"/>
        </w:rPr>
      </w:pPr>
      <w:r>
        <w:rPr>
          <w:rFonts w:ascii="宋体" w:hAnsi="宋体" w:eastAsia="宋体" w:cs="宋体"/>
          <w:b/>
          <w:bCs/>
          <w:spacing w:val="-4"/>
          <w:sz w:val="28"/>
          <w:szCs w:val="28"/>
        </w:rPr>
        <w:t>附件</w:t>
      </w:r>
      <w:r>
        <w:rPr>
          <w:rFonts w:ascii="宋体" w:hAnsi="宋体" w:eastAsia="宋体" w:cs="宋体"/>
          <w:spacing w:val="-4"/>
          <w:sz w:val="28"/>
          <w:szCs w:val="28"/>
        </w:rPr>
        <w:t xml:space="preserve"> </w:t>
      </w:r>
      <w:r>
        <w:rPr>
          <w:rFonts w:ascii="宋体" w:hAnsi="宋体" w:eastAsia="宋体" w:cs="宋体"/>
          <w:b/>
          <w:bCs/>
          <w:spacing w:val="-4"/>
          <w:sz w:val="28"/>
          <w:szCs w:val="28"/>
        </w:rPr>
        <w:t>10：财务状况、缴纳税收和社会保障资金证明</w:t>
      </w:r>
    </w:p>
    <w:p w14:paraId="7A92FA2E">
      <w:pPr>
        <w:pStyle w:val="2"/>
        <w:spacing w:line="312" w:lineRule="auto"/>
      </w:pPr>
    </w:p>
    <w:p w14:paraId="0E93471B">
      <w:pPr>
        <w:pStyle w:val="2"/>
        <w:spacing w:line="312" w:lineRule="auto"/>
      </w:pPr>
    </w:p>
    <w:p w14:paraId="2CF69B67">
      <w:pPr>
        <w:spacing w:before="113" w:line="224" w:lineRule="auto"/>
        <w:ind w:left="1108"/>
        <w:rPr>
          <w:rFonts w:ascii="宋体" w:hAnsi="宋体" w:eastAsia="宋体" w:cs="宋体"/>
          <w:sz w:val="35"/>
          <w:szCs w:val="35"/>
        </w:rPr>
      </w:pPr>
      <w:bookmarkStart w:id="26" w:name="bookmark26"/>
      <w:bookmarkEnd w:id="26"/>
      <w:r>
        <w:rPr>
          <w:rFonts w:ascii="宋体" w:hAnsi="宋体" w:eastAsia="宋体" w:cs="宋体"/>
          <w:b/>
          <w:bCs/>
          <w:spacing w:val="6"/>
          <w:sz w:val="35"/>
          <w:szCs w:val="35"/>
        </w:rPr>
        <w:t>财务状况、缴纳税收和社会保障资金证明</w:t>
      </w:r>
    </w:p>
    <w:p w14:paraId="48E6EC4C">
      <w:pPr>
        <w:pStyle w:val="2"/>
        <w:spacing w:line="292" w:lineRule="auto"/>
      </w:pPr>
    </w:p>
    <w:p w14:paraId="64E2D8D6">
      <w:pPr>
        <w:pStyle w:val="2"/>
        <w:spacing w:line="293" w:lineRule="auto"/>
      </w:pPr>
    </w:p>
    <w:p w14:paraId="6BB10DFF">
      <w:pPr>
        <w:spacing w:before="78" w:line="219" w:lineRule="auto"/>
        <w:ind w:left="725"/>
        <w:rPr>
          <w:rFonts w:ascii="宋体" w:hAnsi="宋体" w:eastAsia="宋体" w:cs="宋体"/>
          <w:sz w:val="24"/>
          <w:szCs w:val="24"/>
        </w:rPr>
      </w:pPr>
      <w:r>
        <w:rPr>
          <w:rFonts w:ascii="宋体" w:hAnsi="宋体" w:eastAsia="宋体" w:cs="宋体"/>
          <w:spacing w:val="4"/>
          <w:sz w:val="24"/>
          <w:szCs w:val="24"/>
        </w:rPr>
        <w:t>按照竞争性磋商文件第2.2款(1)中第&lt;2&gt;条规定提供以下相关材料。</w:t>
      </w:r>
    </w:p>
    <w:p w14:paraId="1DC55915">
      <w:pPr>
        <w:spacing w:before="183" w:line="359" w:lineRule="auto"/>
        <w:ind w:left="1" w:firstLine="518"/>
        <w:rPr>
          <w:rFonts w:ascii="宋体" w:hAnsi="宋体" w:eastAsia="宋体" w:cs="宋体"/>
          <w:sz w:val="24"/>
          <w:szCs w:val="24"/>
        </w:rPr>
      </w:pPr>
      <w:r>
        <w:rPr>
          <w:rFonts w:ascii="宋体" w:hAnsi="宋体" w:eastAsia="宋体" w:cs="宋体"/>
          <w:spacing w:val="6"/>
          <w:sz w:val="24"/>
          <w:szCs w:val="24"/>
        </w:rPr>
        <w:t>1、供应商是法人的，提供基本开户银行近三个月内出具的资信证明(同时</w:t>
      </w:r>
      <w:r>
        <w:rPr>
          <w:rFonts w:ascii="宋体" w:hAnsi="宋体" w:eastAsia="宋体" w:cs="宋体"/>
          <w:spacing w:val="5"/>
          <w:sz w:val="24"/>
          <w:szCs w:val="24"/>
        </w:rPr>
        <w:t>提供基本存款账户开户许可证)或</w:t>
      </w:r>
      <w:r>
        <w:rPr>
          <w:rFonts w:ascii="宋体" w:hAnsi="宋体" w:eastAsia="宋体" w:cs="宋体"/>
          <w:b/>
          <w:bCs/>
          <w:spacing w:val="5"/>
          <w:sz w:val="24"/>
          <w:szCs w:val="24"/>
        </w:rPr>
        <w:t>2024年度或2025年度</w:t>
      </w:r>
      <w:r>
        <w:rPr>
          <w:rFonts w:ascii="宋体" w:hAnsi="宋体" w:eastAsia="宋体" w:cs="宋体"/>
          <w:spacing w:val="5"/>
          <w:sz w:val="24"/>
          <w:szCs w:val="24"/>
        </w:rPr>
        <w:t>经第三方审计的财务状况</w:t>
      </w:r>
      <w:r>
        <w:rPr>
          <w:rFonts w:ascii="宋体" w:hAnsi="宋体" w:eastAsia="宋体" w:cs="宋体"/>
          <w:spacing w:val="3"/>
          <w:sz w:val="24"/>
          <w:szCs w:val="24"/>
        </w:rPr>
        <w:t>报告(扫描或复印件应全面、完整、清晰)，包括资产负债表、现金流量表、</w:t>
      </w:r>
      <w:r>
        <w:rPr>
          <w:rFonts w:ascii="宋体" w:hAnsi="宋体" w:eastAsia="宋体" w:cs="宋体"/>
          <w:spacing w:val="6"/>
          <w:sz w:val="24"/>
          <w:szCs w:val="24"/>
        </w:rPr>
        <w:t>利润表和财务(会计)报表附注，并提供第三方机构的营业执照、执业证书。供</w:t>
      </w:r>
      <w:r>
        <w:rPr>
          <w:rFonts w:ascii="宋体" w:hAnsi="宋体" w:eastAsia="宋体" w:cs="宋体"/>
          <w:spacing w:val="4"/>
          <w:sz w:val="24"/>
          <w:szCs w:val="24"/>
        </w:rPr>
        <w:t>应商是其他组织和自然人，没有经审计的财务报告，可以提</w:t>
      </w:r>
      <w:r>
        <w:rPr>
          <w:rFonts w:ascii="宋体" w:hAnsi="宋体" w:eastAsia="宋体" w:cs="宋体"/>
          <w:spacing w:val="3"/>
          <w:sz w:val="24"/>
          <w:szCs w:val="24"/>
        </w:rPr>
        <w:t>供基本开户银行出具</w:t>
      </w:r>
      <w:r>
        <w:rPr>
          <w:rFonts w:ascii="宋体" w:hAnsi="宋体" w:eastAsia="宋体" w:cs="宋体"/>
          <w:spacing w:val="6"/>
          <w:sz w:val="24"/>
          <w:szCs w:val="24"/>
        </w:rPr>
        <w:t>的资信证明(同时提供基本存款账户开户许可证) 。</w:t>
      </w:r>
    </w:p>
    <w:p w14:paraId="5CC95C66">
      <w:pPr>
        <w:spacing w:before="1" w:line="360" w:lineRule="auto"/>
        <w:ind w:right="19" w:firstLine="488"/>
        <w:rPr>
          <w:rFonts w:ascii="宋体" w:hAnsi="宋体" w:eastAsia="宋体" w:cs="宋体"/>
          <w:sz w:val="24"/>
          <w:szCs w:val="24"/>
        </w:rPr>
      </w:pPr>
      <w:r>
        <w:rPr>
          <w:rFonts w:ascii="宋体" w:hAnsi="宋体" w:eastAsia="宋体" w:cs="宋体"/>
          <w:spacing w:val="5"/>
          <w:sz w:val="24"/>
          <w:szCs w:val="24"/>
        </w:rPr>
        <w:t>2、近半年内</w:t>
      </w:r>
      <w:r>
        <w:rPr>
          <w:rFonts w:ascii="宋体" w:hAnsi="宋体" w:eastAsia="宋体" w:cs="宋体"/>
          <w:b/>
          <w:bCs/>
          <w:spacing w:val="5"/>
          <w:sz w:val="24"/>
          <w:szCs w:val="24"/>
        </w:rPr>
        <w:t>(任意一个月)</w:t>
      </w:r>
      <w:r>
        <w:rPr>
          <w:rFonts w:ascii="宋体" w:hAnsi="宋体" w:eastAsia="宋体" w:cs="宋体"/>
          <w:spacing w:val="5"/>
          <w:sz w:val="24"/>
          <w:szCs w:val="24"/>
        </w:rPr>
        <w:t>的依法缴纳税收和社会保障资金记录的证明材</w:t>
      </w:r>
      <w:r>
        <w:rPr>
          <w:rFonts w:ascii="宋体" w:hAnsi="宋体" w:eastAsia="宋体" w:cs="宋体"/>
          <w:spacing w:val="7"/>
          <w:sz w:val="24"/>
          <w:szCs w:val="24"/>
        </w:rPr>
        <w:t>料；依法免税或不需要缴纳社会保障资金的供</w:t>
      </w:r>
      <w:r>
        <w:rPr>
          <w:rFonts w:ascii="宋体" w:hAnsi="宋体" w:eastAsia="宋体" w:cs="宋体"/>
          <w:spacing w:val="6"/>
          <w:sz w:val="24"/>
          <w:szCs w:val="24"/>
        </w:rPr>
        <w:t>应商须提供相应文件证明其依法免税或不需要缴纳社会保障资金。</w:t>
      </w:r>
    </w:p>
    <w:p w14:paraId="4672BB85">
      <w:pPr>
        <w:spacing w:line="360" w:lineRule="auto"/>
        <w:rPr>
          <w:rFonts w:ascii="宋体" w:hAnsi="宋体" w:eastAsia="宋体" w:cs="宋体"/>
          <w:sz w:val="24"/>
          <w:szCs w:val="24"/>
        </w:rPr>
        <w:sectPr>
          <w:footerReference r:id="rId51" w:type="default"/>
          <w:pgSz w:w="11906" w:h="16839"/>
          <w:pgMar w:top="1431" w:right="1648" w:bottom="1162" w:left="1606" w:header="0" w:footer="917" w:gutter="0"/>
          <w:pgNumType w:fmt="decimal"/>
          <w:cols w:space="720" w:num="1"/>
        </w:sectPr>
      </w:pPr>
    </w:p>
    <w:p w14:paraId="409E726A">
      <w:pPr>
        <w:spacing w:before="183" w:line="219" w:lineRule="auto"/>
        <w:ind w:left="23"/>
        <w:outlineLvl w:val="1"/>
        <w:rPr>
          <w:rFonts w:ascii="宋体" w:hAnsi="宋体" w:eastAsia="宋体" w:cs="宋体"/>
          <w:sz w:val="28"/>
          <w:szCs w:val="28"/>
        </w:rPr>
      </w:pPr>
      <w:r>
        <w:rPr>
          <w:rFonts w:ascii="宋体" w:hAnsi="宋体" w:eastAsia="宋体" w:cs="宋体"/>
          <w:b/>
          <w:bCs/>
          <w:spacing w:val="-4"/>
          <w:sz w:val="28"/>
          <w:szCs w:val="28"/>
        </w:rPr>
        <w:t>附件</w:t>
      </w:r>
      <w:r>
        <w:rPr>
          <w:rFonts w:ascii="宋体" w:hAnsi="宋体" w:eastAsia="宋体" w:cs="宋体"/>
          <w:spacing w:val="-4"/>
          <w:sz w:val="28"/>
          <w:szCs w:val="28"/>
        </w:rPr>
        <w:t xml:space="preserve"> </w:t>
      </w:r>
      <w:r>
        <w:rPr>
          <w:rFonts w:ascii="宋体" w:hAnsi="宋体" w:eastAsia="宋体" w:cs="宋体"/>
          <w:b/>
          <w:bCs/>
          <w:spacing w:val="-4"/>
          <w:sz w:val="28"/>
          <w:szCs w:val="28"/>
        </w:rPr>
        <w:t>11：无重大违法记录声明</w:t>
      </w:r>
    </w:p>
    <w:p w14:paraId="59130ABF">
      <w:pPr>
        <w:pStyle w:val="2"/>
        <w:spacing w:line="382" w:lineRule="auto"/>
      </w:pPr>
    </w:p>
    <w:p w14:paraId="6354D333">
      <w:pPr>
        <w:spacing w:before="114" w:line="225" w:lineRule="auto"/>
        <w:ind w:left="2561"/>
        <w:rPr>
          <w:rFonts w:ascii="宋体" w:hAnsi="宋体" w:eastAsia="宋体" w:cs="宋体"/>
          <w:sz w:val="35"/>
          <w:szCs w:val="35"/>
        </w:rPr>
      </w:pPr>
      <w:bookmarkStart w:id="27" w:name="bookmark27"/>
      <w:bookmarkEnd w:id="27"/>
      <w:r>
        <w:rPr>
          <w:rFonts w:ascii="宋体" w:hAnsi="宋体" w:eastAsia="宋体" w:cs="宋体"/>
          <w:b/>
          <w:bCs/>
          <w:spacing w:val="5"/>
          <w:sz w:val="35"/>
          <w:szCs w:val="35"/>
        </w:rPr>
        <w:t>无重大违法记录声明</w:t>
      </w:r>
    </w:p>
    <w:p w14:paraId="25902749">
      <w:pPr>
        <w:pStyle w:val="2"/>
        <w:spacing w:line="256" w:lineRule="auto"/>
      </w:pPr>
    </w:p>
    <w:p w14:paraId="7FCD078D">
      <w:pPr>
        <w:pStyle w:val="2"/>
        <w:spacing w:line="256" w:lineRule="auto"/>
      </w:pPr>
    </w:p>
    <w:p w14:paraId="27EE8AB0">
      <w:pPr>
        <w:spacing w:before="78" w:line="219" w:lineRule="auto"/>
        <w:rPr>
          <w:rFonts w:hint="eastAsia" w:ascii="宋体" w:hAnsi="宋体" w:eastAsia="宋体" w:cs="宋体"/>
          <w:sz w:val="24"/>
          <w:szCs w:val="24"/>
          <w:lang w:eastAsia="zh-CN"/>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青海信泽项目管理有限公司</w:t>
      </w:r>
    </w:p>
    <w:p w14:paraId="36074DF3">
      <w:pPr>
        <w:spacing w:before="185" w:line="359" w:lineRule="auto"/>
        <w:ind w:left="23" w:right="86" w:firstLine="502"/>
        <w:jc w:val="both"/>
        <w:rPr>
          <w:rFonts w:ascii="宋体" w:hAnsi="宋体" w:eastAsia="宋体" w:cs="宋体"/>
          <w:sz w:val="24"/>
          <w:szCs w:val="24"/>
        </w:rPr>
      </w:pPr>
      <w:r>
        <w:rPr>
          <w:rFonts w:ascii="宋体" w:hAnsi="宋体" w:eastAsia="宋体" w:cs="宋体"/>
          <w:spacing w:val="6"/>
          <w:sz w:val="24"/>
          <w:szCs w:val="24"/>
        </w:rPr>
        <w:t>我单位参加本次政府采购项目活动前三年内，在经营活动中无重大违法活动记录，符合《政府采购法》规定的供应商资格条件。我方对此声明负全部法律责</w:t>
      </w:r>
      <w:r>
        <w:rPr>
          <w:rFonts w:ascii="宋体" w:hAnsi="宋体" w:eastAsia="宋体" w:cs="宋体"/>
          <w:spacing w:val="-5"/>
          <w:sz w:val="24"/>
          <w:szCs w:val="24"/>
        </w:rPr>
        <w:t>任。</w:t>
      </w:r>
    </w:p>
    <w:p w14:paraId="200EE0D1">
      <w:pPr>
        <w:spacing w:line="219" w:lineRule="auto"/>
        <w:ind w:left="523"/>
        <w:rPr>
          <w:rFonts w:ascii="宋体" w:hAnsi="宋体" w:eastAsia="宋体" w:cs="宋体"/>
          <w:sz w:val="24"/>
          <w:szCs w:val="24"/>
        </w:rPr>
      </w:pPr>
      <w:r>
        <w:rPr>
          <w:rFonts w:ascii="宋体" w:hAnsi="宋体" w:eastAsia="宋体" w:cs="宋体"/>
          <w:spacing w:val="2"/>
          <w:sz w:val="24"/>
          <w:szCs w:val="24"/>
        </w:rPr>
        <w:t>特此声明。</w:t>
      </w:r>
    </w:p>
    <w:p w14:paraId="1B3D91B6">
      <w:pPr>
        <w:pStyle w:val="2"/>
        <w:spacing w:line="258" w:lineRule="auto"/>
      </w:pPr>
    </w:p>
    <w:p w14:paraId="6E4A977D">
      <w:pPr>
        <w:pStyle w:val="2"/>
        <w:spacing w:line="258" w:lineRule="auto"/>
      </w:pPr>
    </w:p>
    <w:p w14:paraId="7C932195">
      <w:pPr>
        <w:pStyle w:val="2"/>
        <w:spacing w:line="258" w:lineRule="auto"/>
      </w:pPr>
    </w:p>
    <w:p w14:paraId="34FF3572">
      <w:pPr>
        <w:pStyle w:val="2"/>
        <w:spacing w:line="258" w:lineRule="auto"/>
      </w:pPr>
    </w:p>
    <w:p w14:paraId="5A930EFF">
      <w:pPr>
        <w:pStyle w:val="2"/>
        <w:spacing w:line="259" w:lineRule="auto"/>
      </w:pPr>
    </w:p>
    <w:p w14:paraId="562CC459">
      <w:pPr>
        <w:pStyle w:val="2"/>
        <w:spacing w:line="259" w:lineRule="auto"/>
      </w:pPr>
    </w:p>
    <w:p w14:paraId="40C20324">
      <w:pPr>
        <w:pStyle w:val="2"/>
        <w:spacing w:line="259" w:lineRule="auto"/>
      </w:pPr>
    </w:p>
    <w:p w14:paraId="45BD9E22">
      <w:pPr>
        <w:spacing w:before="78" w:line="219" w:lineRule="auto"/>
        <w:ind w:right="2"/>
        <w:jc w:val="right"/>
        <w:rPr>
          <w:rFonts w:ascii="宋体" w:hAnsi="宋体" w:eastAsia="宋体" w:cs="宋体"/>
          <w:sz w:val="24"/>
          <w:szCs w:val="24"/>
        </w:rPr>
      </w:pPr>
      <w:r>
        <w:rPr>
          <w:rFonts w:ascii="宋体" w:hAnsi="宋体" w:eastAsia="宋体" w:cs="宋体"/>
          <w:b/>
          <w:bCs/>
          <w:spacing w:val="-10"/>
          <w:sz w:val="24"/>
          <w:szCs w:val="24"/>
        </w:rPr>
        <w:t>供应商：</w:t>
      </w:r>
      <w:r>
        <w:rPr>
          <w:rFonts w:ascii="宋体" w:hAnsi="宋体" w:eastAsia="宋体" w:cs="宋体"/>
          <w:spacing w:val="4"/>
          <w:sz w:val="24"/>
          <w:szCs w:val="24"/>
        </w:rPr>
        <w:t xml:space="preserve">             </w:t>
      </w:r>
      <w:r>
        <w:rPr>
          <w:rFonts w:ascii="宋体" w:hAnsi="宋体" w:eastAsia="宋体" w:cs="宋体"/>
          <w:b/>
          <w:bCs/>
          <w:spacing w:val="-10"/>
          <w:sz w:val="24"/>
          <w:szCs w:val="24"/>
        </w:rPr>
        <w:t>(公章)</w:t>
      </w:r>
    </w:p>
    <w:p w14:paraId="2BAC7280">
      <w:pPr>
        <w:pStyle w:val="2"/>
        <w:spacing w:line="271" w:lineRule="auto"/>
      </w:pPr>
    </w:p>
    <w:p w14:paraId="7F328E78">
      <w:pPr>
        <w:spacing w:before="79" w:line="219" w:lineRule="auto"/>
        <w:jc w:val="right"/>
        <w:rPr>
          <w:rFonts w:ascii="宋体" w:hAnsi="宋体" w:eastAsia="宋体" w:cs="宋体"/>
          <w:sz w:val="24"/>
          <w:szCs w:val="24"/>
        </w:rPr>
      </w:pPr>
      <w:r>
        <w:rPr>
          <w:rFonts w:ascii="宋体" w:hAnsi="宋体" w:eastAsia="宋体" w:cs="宋体"/>
          <w:b/>
          <w:bCs/>
          <w:spacing w:val="-5"/>
          <w:sz w:val="24"/>
          <w:szCs w:val="24"/>
        </w:rPr>
        <w:t>法定代表人或委托代理人：</w:t>
      </w:r>
      <w:r>
        <w:rPr>
          <w:rFonts w:ascii="宋体" w:hAnsi="宋体" w:eastAsia="宋体" w:cs="宋体"/>
          <w:spacing w:val="9"/>
          <w:sz w:val="24"/>
          <w:szCs w:val="24"/>
        </w:rPr>
        <w:t xml:space="preserve">      </w:t>
      </w:r>
      <w:r>
        <w:rPr>
          <w:rFonts w:ascii="宋体" w:hAnsi="宋体" w:eastAsia="宋体" w:cs="宋体"/>
          <w:b/>
          <w:bCs/>
          <w:spacing w:val="-5"/>
          <w:sz w:val="24"/>
          <w:szCs w:val="24"/>
        </w:rPr>
        <w:t>(签字或盖章)</w:t>
      </w:r>
    </w:p>
    <w:p w14:paraId="06433B3B">
      <w:pPr>
        <w:pStyle w:val="2"/>
        <w:spacing w:line="432" w:lineRule="auto"/>
      </w:pPr>
    </w:p>
    <w:p w14:paraId="16242D08">
      <w:pPr>
        <w:spacing w:before="78"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27"/>
          <w:sz w:val="24"/>
          <w:szCs w:val="24"/>
        </w:rPr>
        <w:t xml:space="preserve">  </w:t>
      </w:r>
      <w:r>
        <w:rPr>
          <w:rFonts w:ascii="宋体" w:hAnsi="宋体" w:eastAsia="宋体" w:cs="宋体"/>
          <w:b/>
          <w:bCs/>
          <w:spacing w:val="-28"/>
          <w:sz w:val="24"/>
          <w:szCs w:val="24"/>
        </w:rPr>
        <w:t>日</w:t>
      </w:r>
    </w:p>
    <w:p w14:paraId="57A5F9A6">
      <w:pPr>
        <w:spacing w:line="219" w:lineRule="auto"/>
        <w:rPr>
          <w:rFonts w:ascii="宋体" w:hAnsi="宋体" w:eastAsia="宋体" w:cs="宋体"/>
          <w:sz w:val="24"/>
          <w:szCs w:val="24"/>
        </w:rPr>
        <w:sectPr>
          <w:footerReference r:id="rId52" w:type="default"/>
          <w:pgSz w:w="11906" w:h="16839"/>
          <w:pgMar w:top="1431" w:right="1576" w:bottom="1162" w:left="1586" w:header="0" w:footer="917" w:gutter="0"/>
          <w:pgNumType w:fmt="decimal"/>
          <w:cols w:space="720" w:num="1"/>
        </w:sectPr>
      </w:pPr>
    </w:p>
    <w:p w14:paraId="5625E71E">
      <w:pPr>
        <w:spacing w:before="183" w:line="219" w:lineRule="auto"/>
        <w:ind w:left="24"/>
        <w:outlineLvl w:val="1"/>
        <w:rPr>
          <w:rFonts w:ascii="宋体" w:hAnsi="宋体" w:eastAsia="宋体" w:cs="宋体"/>
          <w:sz w:val="28"/>
          <w:szCs w:val="28"/>
        </w:rPr>
      </w:pPr>
      <w:r>
        <w:rPr>
          <w:rFonts w:ascii="宋体" w:hAnsi="宋体" w:eastAsia="宋体" w:cs="宋体"/>
          <w:b/>
          <w:bCs/>
          <w:spacing w:val="-8"/>
          <w:sz w:val="28"/>
          <w:szCs w:val="28"/>
        </w:rPr>
        <w:t>附件</w:t>
      </w:r>
      <w:r>
        <w:rPr>
          <w:rFonts w:ascii="宋体" w:hAnsi="宋体" w:eastAsia="宋体" w:cs="宋体"/>
          <w:spacing w:val="39"/>
          <w:sz w:val="28"/>
          <w:szCs w:val="28"/>
        </w:rPr>
        <w:t xml:space="preserve"> </w:t>
      </w:r>
      <w:r>
        <w:rPr>
          <w:rFonts w:ascii="宋体" w:hAnsi="宋体" w:eastAsia="宋体" w:cs="宋体"/>
          <w:b/>
          <w:bCs/>
          <w:spacing w:val="-8"/>
          <w:sz w:val="28"/>
          <w:szCs w:val="28"/>
        </w:rPr>
        <w:t>12：磋商保证金证明</w:t>
      </w:r>
    </w:p>
    <w:p w14:paraId="70015F93">
      <w:pPr>
        <w:pStyle w:val="2"/>
        <w:spacing w:line="279" w:lineRule="auto"/>
      </w:pPr>
    </w:p>
    <w:p w14:paraId="09A05FD1">
      <w:pPr>
        <w:pStyle w:val="2"/>
        <w:spacing w:line="280" w:lineRule="auto"/>
      </w:pPr>
    </w:p>
    <w:p w14:paraId="7C5B42FC">
      <w:pPr>
        <w:spacing w:before="114" w:line="225" w:lineRule="auto"/>
        <w:ind w:left="2557"/>
        <w:rPr>
          <w:rFonts w:ascii="宋体" w:hAnsi="宋体" w:eastAsia="宋体" w:cs="宋体"/>
          <w:sz w:val="35"/>
          <w:szCs w:val="35"/>
        </w:rPr>
      </w:pPr>
      <w:bookmarkStart w:id="28" w:name="bookmark28"/>
      <w:bookmarkEnd w:id="28"/>
      <w:r>
        <w:rPr>
          <w:rFonts w:ascii="宋体" w:hAnsi="宋体" w:eastAsia="宋体" w:cs="宋体"/>
          <w:b/>
          <w:bCs/>
          <w:spacing w:val="5"/>
          <w:sz w:val="35"/>
          <w:szCs w:val="35"/>
        </w:rPr>
        <w:t>磋商保证金证明</w:t>
      </w:r>
    </w:p>
    <w:p w14:paraId="36D65496">
      <w:pPr>
        <w:pStyle w:val="2"/>
        <w:spacing w:line="244" w:lineRule="auto"/>
      </w:pPr>
    </w:p>
    <w:p w14:paraId="65139400">
      <w:pPr>
        <w:pStyle w:val="2"/>
        <w:spacing w:line="244" w:lineRule="auto"/>
      </w:pPr>
    </w:p>
    <w:p w14:paraId="4DE70899">
      <w:pPr>
        <w:spacing w:before="78" w:line="219" w:lineRule="auto"/>
        <w:rPr>
          <w:rFonts w:hint="eastAsia" w:ascii="宋体" w:hAnsi="宋体" w:eastAsia="宋体" w:cs="宋体"/>
          <w:sz w:val="24"/>
          <w:szCs w:val="24"/>
          <w:lang w:eastAsia="zh-CN"/>
        </w:rPr>
      </w:pPr>
      <w:r>
        <w:rPr>
          <w:rFonts w:ascii="宋体" w:hAnsi="宋体" w:eastAsia="宋体" w:cs="宋体"/>
          <w:b/>
          <w:bCs/>
          <w:spacing w:val="10"/>
          <w:sz w:val="24"/>
          <w:szCs w:val="24"/>
        </w:rPr>
        <w:t>致：</w:t>
      </w:r>
      <w:r>
        <w:rPr>
          <w:rFonts w:hint="eastAsia" w:ascii="宋体" w:hAnsi="宋体" w:eastAsia="宋体" w:cs="宋体"/>
          <w:b/>
          <w:bCs/>
          <w:spacing w:val="10"/>
          <w:sz w:val="24"/>
          <w:szCs w:val="24"/>
          <w:lang w:eastAsia="zh-CN"/>
        </w:rPr>
        <w:t>青海信泽项目管理有限公司</w:t>
      </w:r>
    </w:p>
    <w:p w14:paraId="0FCD6B03">
      <w:pPr>
        <w:spacing w:before="183" w:line="359" w:lineRule="auto"/>
        <w:ind w:left="51" w:right="100" w:firstLine="575"/>
        <w:rPr>
          <w:rFonts w:ascii="宋体" w:hAnsi="宋体" w:eastAsia="宋体" w:cs="宋体"/>
          <w:sz w:val="24"/>
          <w:szCs w:val="24"/>
        </w:rPr>
      </w:pPr>
      <w:r>
        <w:rPr>
          <w:rFonts w:ascii="宋体" w:hAnsi="宋体" w:eastAsia="宋体" w:cs="宋体"/>
          <w:spacing w:val="1"/>
          <w:sz w:val="24"/>
          <w:szCs w:val="24"/>
        </w:rPr>
        <w:t>我方为(采购项目名称)项目</w:t>
      </w:r>
      <w:r>
        <w:rPr>
          <w:rFonts w:ascii="宋体" w:hAnsi="宋体" w:eastAsia="宋体" w:cs="宋体"/>
          <w:spacing w:val="80"/>
          <w:sz w:val="24"/>
          <w:szCs w:val="24"/>
        </w:rPr>
        <w:t xml:space="preserve"> </w:t>
      </w:r>
      <w:r>
        <w:rPr>
          <w:rFonts w:ascii="宋体" w:hAnsi="宋体" w:eastAsia="宋体" w:cs="宋体"/>
          <w:spacing w:val="1"/>
          <w:sz w:val="24"/>
          <w:szCs w:val="24"/>
        </w:rPr>
        <w:t>(采购项目编号为</w:t>
      </w:r>
      <w:r>
        <w:rPr>
          <w:rFonts w:ascii="宋体" w:hAnsi="宋体" w:eastAsia="宋体" w:cs="宋体"/>
          <w:sz w:val="24"/>
          <w:szCs w:val="24"/>
        </w:rPr>
        <w:t>：</w:t>
      </w:r>
      <w:r>
        <w:rPr>
          <w:rFonts w:ascii="宋体" w:hAnsi="宋体" w:eastAsia="宋体" w:cs="宋体"/>
          <w:spacing w:val="7"/>
          <w:sz w:val="24"/>
          <w:szCs w:val="24"/>
        </w:rPr>
        <w:t xml:space="preserve">              </w:t>
      </w:r>
      <w:r>
        <w:rPr>
          <w:rFonts w:ascii="宋体" w:hAnsi="宋体" w:eastAsia="宋体" w:cs="宋体"/>
          <w:sz w:val="24"/>
          <w:szCs w:val="24"/>
        </w:rPr>
        <w:t>)</w:t>
      </w:r>
      <w:r>
        <w:rPr>
          <w:rFonts w:ascii="宋体" w:hAnsi="宋体" w:eastAsia="宋体" w:cs="宋体"/>
          <w:spacing w:val="40"/>
          <w:sz w:val="24"/>
          <w:szCs w:val="24"/>
        </w:rPr>
        <w:t xml:space="preserve"> </w:t>
      </w:r>
      <w:r>
        <w:rPr>
          <w:rFonts w:ascii="宋体" w:hAnsi="宋体" w:eastAsia="宋体" w:cs="宋体"/>
          <w:sz w:val="24"/>
          <w:szCs w:val="24"/>
        </w:rPr>
        <w:t>递</w:t>
      </w:r>
      <w:r>
        <w:rPr>
          <w:rFonts w:ascii="宋体" w:hAnsi="宋体" w:eastAsia="宋体" w:cs="宋体"/>
          <w:spacing w:val="-1"/>
          <w:sz w:val="24"/>
          <w:szCs w:val="24"/>
        </w:rPr>
        <w:t xml:space="preserve">交保证金人民币             </w:t>
      </w:r>
      <w:r>
        <w:rPr>
          <w:rFonts w:ascii="宋体" w:hAnsi="宋体" w:eastAsia="宋体" w:cs="宋体"/>
          <w:spacing w:val="-2"/>
          <w:sz w:val="24"/>
          <w:szCs w:val="24"/>
        </w:rPr>
        <w:t xml:space="preserve">  (大写：</w:t>
      </w:r>
      <w:r>
        <w:rPr>
          <w:rFonts w:ascii="宋体" w:hAnsi="宋体" w:eastAsia="宋体" w:cs="宋体"/>
          <w:spacing w:val="3"/>
          <w:sz w:val="24"/>
          <w:szCs w:val="24"/>
        </w:rPr>
        <w:t xml:space="preserve">         </w:t>
      </w:r>
      <w:r>
        <w:rPr>
          <w:rFonts w:ascii="宋体" w:hAnsi="宋体" w:eastAsia="宋体" w:cs="宋体"/>
          <w:spacing w:val="-2"/>
          <w:sz w:val="24"/>
          <w:szCs w:val="24"/>
        </w:rPr>
        <w:t>元)</w:t>
      </w:r>
      <w:r>
        <w:rPr>
          <w:rFonts w:ascii="宋体" w:hAnsi="宋体" w:eastAsia="宋体" w:cs="宋体"/>
          <w:spacing w:val="68"/>
          <w:sz w:val="24"/>
          <w:szCs w:val="24"/>
        </w:rPr>
        <w:t xml:space="preserve"> </w:t>
      </w:r>
      <w:r>
        <w:rPr>
          <w:rFonts w:ascii="宋体" w:hAnsi="宋体" w:eastAsia="宋体" w:cs="宋体"/>
          <w:spacing w:val="-2"/>
          <w:sz w:val="24"/>
          <w:szCs w:val="24"/>
        </w:rPr>
        <w:t>已于</w:t>
      </w:r>
      <w:r>
        <w:rPr>
          <w:rFonts w:ascii="宋体" w:hAnsi="宋体" w:eastAsia="宋体" w:cs="宋体"/>
          <w:spacing w:val="19"/>
          <w:sz w:val="24"/>
          <w:szCs w:val="24"/>
        </w:rPr>
        <w:t xml:space="preserve">    </w:t>
      </w:r>
      <w:r>
        <w:rPr>
          <w:rFonts w:ascii="宋体" w:hAnsi="宋体" w:eastAsia="宋体" w:cs="宋体"/>
          <w:spacing w:val="-2"/>
          <w:sz w:val="24"/>
          <w:szCs w:val="24"/>
        </w:rPr>
        <w:t>年</w:t>
      </w:r>
      <w:r>
        <w:rPr>
          <w:rFonts w:ascii="宋体" w:hAnsi="宋体" w:eastAsia="宋体" w:cs="宋体"/>
          <w:spacing w:val="24"/>
          <w:sz w:val="24"/>
          <w:szCs w:val="24"/>
        </w:rPr>
        <w:t xml:space="preserve">   </w:t>
      </w:r>
      <w:r>
        <w:rPr>
          <w:rFonts w:ascii="宋体" w:hAnsi="宋体" w:eastAsia="宋体" w:cs="宋体"/>
          <w:spacing w:val="-2"/>
          <w:sz w:val="24"/>
          <w:szCs w:val="24"/>
        </w:rPr>
        <w:t>月    日</w:t>
      </w:r>
    </w:p>
    <w:p w14:paraId="19B59A82">
      <w:pPr>
        <w:spacing w:before="1" w:line="218" w:lineRule="auto"/>
        <w:ind w:left="73"/>
        <w:rPr>
          <w:rFonts w:ascii="宋体" w:hAnsi="宋体" w:eastAsia="宋体" w:cs="宋体"/>
          <w:sz w:val="24"/>
          <w:szCs w:val="24"/>
        </w:rPr>
      </w:pPr>
      <w:r>
        <w:rPr>
          <w:rFonts w:ascii="宋体" w:hAnsi="宋体" w:eastAsia="宋体" w:cs="宋体"/>
          <w:spacing w:val="9"/>
          <w:sz w:val="24"/>
          <w:szCs w:val="24"/>
        </w:rPr>
        <w:t>以基本户转账方式汇入你方账户。</w:t>
      </w:r>
    </w:p>
    <w:p w14:paraId="00C1F05D">
      <w:pPr>
        <w:spacing w:before="181" w:line="219" w:lineRule="auto"/>
        <w:ind w:left="643"/>
        <w:rPr>
          <w:rFonts w:ascii="宋体" w:hAnsi="宋体" w:eastAsia="宋体" w:cs="宋体"/>
          <w:sz w:val="24"/>
          <w:szCs w:val="24"/>
        </w:rPr>
      </w:pPr>
      <w:r>
        <w:rPr>
          <w:rFonts w:ascii="宋体" w:hAnsi="宋体" w:eastAsia="宋体" w:cs="宋体"/>
          <w:spacing w:val="10"/>
          <w:sz w:val="24"/>
          <w:szCs w:val="24"/>
        </w:rPr>
        <w:t>附件：保证金交款证明复印件（或扫描件）及开户许可证(加盖公章)</w:t>
      </w:r>
    </w:p>
    <w:p w14:paraId="469DF0CD">
      <w:pPr>
        <w:spacing w:before="183" w:line="359" w:lineRule="auto"/>
        <w:ind w:left="50" w:right="206" w:firstLine="575"/>
        <w:rPr>
          <w:rFonts w:ascii="宋体" w:hAnsi="宋体" w:eastAsia="宋体" w:cs="宋体"/>
          <w:sz w:val="24"/>
          <w:szCs w:val="24"/>
        </w:rPr>
      </w:pPr>
      <w:r>
        <w:rPr>
          <w:rFonts w:ascii="宋体" w:hAnsi="宋体" w:eastAsia="宋体" w:cs="宋体"/>
          <w:spacing w:val="9"/>
          <w:sz w:val="24"/>
          <w:szCs w:val="24"/>
        </w:rPr>
        <w:t>退还保证金时请按以下内容汇入至我方账户(同递交保证金账户)。若</w:t>
      </w:r>
      <w:r>
        <w:rPr>
          <w:rFonts w:ascii="宋体" w:hAnsi="宋体" w:eastAsia="宋体" w:cs="宋体"/>
          <w:spacing w:val="13"/>
          <w:sz w:val="24"/>
          <w:szCs w:val="24"/>
        </w:rPr>
        <w:t>因提供内容不全、错误等原因导致该项目保证金未能及时退还或退还过程中</w:t>
      </w:r>
      <w:r>
        <w:rPr>
          <w:rFonts w:ascii="宋体" w:hAnsi="宋体" w:eastAsia="宋体" w:cs="宋体"/>
          <w:spacing w:val="10"/>
          <w:sz w:val="24"/>
          <w:szCs w:val="24"/>
        </w:rPr>
        <w:t>发生错误，我方将承担全部责任和损失。</w:t>
      </w:r>
    </w:p>
    <w:p w14:paraId="2BB575C4">
      <w:pPr>
        <w:spacing w:line="220" w:lineRule="auto"/>
        <w:ind w:left="625"/>
        <w:rPr>
          <w:rFonts w:ascii="宋体" w:hAnsi="宋体" w:eastAsia="宋体" w:cs="宋体"/>
          <w:sz w:val="24"/>
          <w:szCs w:val="24"/>
        </w:rPr>
      </w:pPr>
      <w:r>
        <w:rPr>
          <w:rFonts w:ascii="宋体" w:hAnsi="宋体" w:eastAsia="宋体" w:cs="宋体"/>
          <w:spacing w:val="-8"/>
          <w:sz w:val="24"/>
          <w:szCs w:val="24"/>
        </w:rPr>
        <w:t>户</w:t>
      </w:r>
      <w:r>
        <w:rPr>
          <w:rFonts w:ascii="宋体" w:hAnsi="宋体" w:eastAsia="宋体" w:cs="宋体"/>
          <w:spacing w:val="20"/>
          <w:sz w:val="24"/>
          <w:szCs w:val="24"/>
        </w:rPr>
        <w:t xml:space="preserve">    </w:t>
      </w:r>
      <w:r>
        <w:rPr>
          <w:rFonts w:ascii="宋体" w:hAnsi="宋体" w:eastAsia="宋体" w:cs="宋体"/>
          <w:spacing w:val="-8"/>
          <w:sz w:val="24"/>
          <w:szCs w:val="24"/>
        </w:rPr>
        <w:t>名：</w:t>
      </w:r>
    </w:p>
    <w:p w14:paraId="476730E0">
      <w:pPr>
        <w:spacing w:before="182" w:line="220" w:lineRule="auto"/>
        <w:ind w:left="625"/>
        <w:rPr>
          <w:rFonts w:ascii="宋体" w:hAnsi="宋体" w:eastAsia="宋体" w:cs="宋体"/>
          <w:sz w:val="24"/>
          <w:szCs w:val="24"/>
        </w:rPr>
      </w:pPr>
      <w:r>
        <w:rPr>
          <w:rFonts w:ascii="宋体" w:hAnsi="宋体" w:eastAsia="宋体" w:cs="宋体"/>
          <w:spacing w:val="6"/>
          <w:sz w:val="24"/>
          <w:szCs w:val="24"/>
        </w:rPr>
        <w:t>开户银行：</w:t>
      </w:r>
    </w:p>
    <w:p w14:paraId="69427748">
      <w:pPr>
        <w:spacing w:before="182" w:line="220" w:lineRule="auto"/>
        <w:ind w:left="625"/>
        <w:rPr>
          <w:rFonts w:ascii="宋体" w:hAnsi="宋体" w:eastAsia="宋体" w:cs="宋体"/>
          <w:sz w:val="24"/>
          <w:szCs w:val="24"/>
        </w:rPr>
      </w:pPr>
      <w:r>
        <w:rPr>
          <w:rFonts w:ascii="宋体" w:hAnsi="宋体" w:eastAsia="宋体" w:cs="宋体"/>
          <w:spacing w:val="6"/>
          <w:sz w:val="24"/>
          <w:szCs w:val="24"/>
        </w:rPr>
        <w:t>开户账号：</w:t>
      </w:r>
    </w:p>
    <w:p w14:paraId="04876D32">
      <w:pPr>
        <w:pStyle w:val="2"/>
        <w:spacing w:line="295" w:lineRule="auto"/>
      </w:pPr>
    </w:p>
    <w:p w14:paraId="1B534C87">
      <w:pPr>
        <w:pStyle w:val="2"/>
        <w:spacing w:line="296" w:lineRule="auto"/>
      </w:pPr>
    </w:p>
    <w:p w14:paraId="79DFD585">
      <w:pPr>
        <w:pStyle w:val="2"/>
        <w:spacing w:line="296" w:lineRule="auto"/>
      </w:pPr>
    </w:p>
    <w:p w14:paraId="0AD2A46E">
      <w:pPr>
        <w:pStyle w:val="2"/>
        <w:spacing w:line="296" w:lineRule="auto"/>
      </w:pPr>
    </w:p>
    <w:p w14:paraId="42476DB5">
      <w:pPr>
        <w:spacing w:before="78" w:line="219" w:lineRule="auto"/>
        <w:rPr>
          <w:rFonts w:ascii="宋体" w:hAnsi="宋体" w:eastAsia="宋体" w:cs="宋体"/>
          <w:sz w:val="24"/>
          <w:szCs w:val="24"/>
        </w:rPr>
      </w:pPr>
      <w:r>
        <w:rPr>
          <w:rFonts w:ascii="宋体" w:hAnsi="宋体" w:eastAsia="宋体" w:cs="宋体"/>
          <w:spacing w:val="10"/>
          <w:sz w:val="24"/>
          <w:szCs w:val="24"/>
        </w:rPr>
        <w:t>采用保函的，格式自拟。</w:t>
      </w:r>
    </w:p>
    <w:p w14:paraId="093F0766">
      <w:pPr>
        <w:pStyle w:val="2"/>
        <w:spacing w:line="242" w:lineRule="auto"/>
      </w:pPr>
    </w:p>
    <w:p w14:paraId="2A77CF36">
      <w:pPr>
        <w:pStyle w:val="2"/>
        <w:spacing w:line="242" w:lineRule="auto"/>
      </w:pPr>
    </w:p>
    <w:p w14:paraId="31A14FC5">
      <w:pPr>
        <w:pStyle w:val="2"/>
        <w:spacing w:line="242" w:lineRule="auto"/>
      </w:pPr>
    </w:p>
    <w:p w14:paraId="073E7E42">
      <w:pPr>
        <w:pStyle w:val="2"/>
        <w:spacing w:line="242" w:lineRule="auto"/>
      </w:pPr>
    </w:p>
    <w:p w14:paraId="0E4BE469">
      <w:pPr>
        <w:spacing w:before="78" w:line="219" w:lineRule="auto"/>
        <w:ind w:right="2"/>
        <w:jc w:val="right"/>
        <w:rPr>
          <w:rFonts w:ascii="宋体" w:hAnsi="宋体" w:eastAsia="宋体" w:cs="宋体"/>
          <w:sz w:val="24"/>
          <w:szCs w:val="24"/>
        </w:rPr>
      </w:pPr>
      <w:r>
        <w:rPr>
          <w:rFonts w:ascii="宋体" w:hAnsi="宋体" w:eastAsia="宋体" w:cs="宋体"/>
          <w:b/>
          <w:bCs/>
          <w:spacing w:val="-6"/>
          <w:sz w:val="24"/>
          <w:szCs w:val="24"/>
        </w:rPr>
        <w:t>供应商：</w:t>
      </w:r>
      <w:r>
        <w:rPr>
          <w:rFonts w:ascii="宋体" w:hAnsi="宋体" w:eastAsia="宋体" w:cs="宋体"/>
          <w:spacing w:val="-6"/>
          <w:sz w:val="24"/>
          <w:szCs w:val="24"/>
        </w:rPr>
        <w:t xml:space="preserve">                </w:t>
      </w:r>
      <w:r>
        <w:rPr>
          <w:rFonts w:ascii="宋体" w:hAnsi="宋体" w:eastAsia="宋体" w:cs="宋体"/>
          <w:b/>
          <w:bCs/>
          <w:spacing w:val="-6"/>
          <w:sz w:val="24"/>
          <w:szCs w:val="24"/>
        </w:rPr>
        <w:t>(公章)</w:t>
      </w:r>
    </w:p>
    <w:p w14:paraId="71FF7086">
      <w:pPr>
        <w:pStyle w:val="2"/>
        <w:spacing w:line="274" w:lineRule="auto"/>
      </w:pPr>
    </w:p>
    <w:p w14:paraId="7867548C">
      <w:pPr>
        <w:spacing w:before="78" w:line="219" w:lineRule="auto"/>
        <w:ind w:right="2"/>
        <w:jc w:val="right"/>
        <w:rPr>
          <w:rFonts w:ascii="宋体" w:hAnsi="宋体" w:eastAsia="宋体" w:cs="宋体"/>
          <w:sz w:val="24"/>
          <w:szCs w:val="24"/>
        </w:rPr>
      </w:pPr>
      <w:r>
        <w:rPr>
          <w:rFonts w:ascii="宋体" w:hAnsi="宋体" w:eastAsia="宋体" w:cs="宋体"/>
          <w:b/>
          <w:bCs/>
          <w:spacing w:val="-6"/>
          <w:sz w:val="24"/>
          <w:szCs w:val="24"/>
        </w:rPr>
        <w:t>法定代表人或委托代理人：</w:t>
      </w:r>
      <w:r>
        <w:rPr>
          <w:rFonts w:ascii="宋体" w:hAnsi="宋体" w:eastAsia="宋体" w:cs="宋体"/>
          <w:spacing w:val="7"/>
          <w:sz w:val="24"/>
          <w:szCs w:val="24"/>
        </w:rPr>
        <w:t xml:space="preserve">          </w:t>
      </w:r>
      <w:r>
        <w:rPr>
          <w:rFonts w:ascii="宋体" w:hAnsi="宋体" w:eastAsia="宋体" w:cs="宋体"/>
          <w:b/>
          <w:bCs/>
          <w:spacing w:val="-6"/>
          <w:sz w:val="24"/>
          <w:szCs w:val="24"/>
        </w:rPr>
        <w:t>(签字或盖章)</w:t>
      </w:r>
    </w:p>
    <w:p w14:paraId="08F07703">
      <w:pPr>
        <w:pStyle w:val="2"/>
        <w:spacing w:line="272" w:lineRule="auto"/>
      </w:pPr>
    </w:p>
    <w:p w14:paraId="5AE65700">
      <w:pPr>
        <w:spacing w:before="79"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18"/>
          <w:sz w:val="24"/>
          <w:szCs w:val="24"/>
        </w:rPr>
        <w:t xml:space="preserve">   </w:t>
      </w:r>
      <w:r>
        <w:rPr>
          <w:rFonts w:ascii="宋体" w:hAnsi="宋体" w:eastAsia="宋体" w:cs="宋体"/>
          <w:b/>
          <w:bCs/>
          <w:spacing w:val="-28"/>
          <w:sz w:val="24"/>
          <w:szCs w:val="24"/>
        </w:rPr>
        <w:t>日</w:t>
      </w:r>
    </w:p>
    <w:p w14:paraId="069B3FE5">
      <w:pPr>
        <w:spacing w:line="219" w:lineRule="auto"/>
        <w:rPr>
          <w:rFonts w:ascii="宋体" w:hAnsi="宋体" w:eastAsia="宋体" w:cs="宋体"/>
          <w:sz w:val="24"/>
          <w:szCs w:val="24"/>
        </w:rPr>
        <w:sectPr>
          <w:footerReference r:id="rId53" w:type="default"/>
          <w:pgSz w:w="11906" w:h="16839"/>
          <w:pgMar w:top="1431" w:right="1576" w:bottom="1160" w:left="1585" w:header="0" w:footer="914" w:gutter="0"/>
          <w:pgNumType w:fmt="decimal"/>
          <w:cols w:space="720" w:num="1"/>
        </w:sectPr>
      </w:pPr>
    </w:p>
    <w:p w14:paraId="6F63D743">
      <w:pPr>
        <w:spacing w:before="182" w:line="219" w:lineRule="auto"/>
        <w:ind w:left="34"/>
        <w:outlineLvl w:val="1"/>
        <w:rPr>
          <w:rFonts w:ascii="宋体" w:hAnsi="宋体" w:eastAsia="宋体" w:cs="宋体"/>
          <w:sz w:val="28"/>
          <w:szCs w:val="28"/>
        </w:rPr>
      </w:pPr>
      <w:r>
        <w:rPr>
          <w:rFonts w:ascii="宋体" w:hAnsi="宋体" w:eastAsia="宋体" w:cs="宋体"/>
          <w:b/>
          <w:bCs/>
          <w:spacing w:val="-4"/>
          <w:sz w:val="28"/>
          <w:szCs w:val="28"/>
        </w:rPr>
        <w:t>附件</w:t>
      </w:r>
      <w:r>
        <w:rPr>
          <w:rFonts w:ascii="宋体" w:hAnsi="宋体" w:eastAsia="宋体" w:cs="宋体"/>
          <w:spacing w:val="-4"/>
          <w:sz w:val="28"/>
          <w:szCs w:val="28"/>
        </w:rPr>
        <w:t xml:space="preserve"> </w:t>
      </w:r>
      <w:r>
        <w:rPr>
          <w:rFonts w:ascii="宋体" w:hAnsi="宋体" w:eastAsia="宋体" w:cs="宋体"/>
          <w:b/>
          <w:bCs/>
          <w:spacing w:val="-4"/>
          <w:sz w:val="28"/>
          <w:szCs w:val="28"/>
        </w:rPr>
        <w:t>13：竞争性磋商最初报价表</w:t>
      </w:r>
    </w:p>
    <w:p w14:paraId="25B8AAB2">
      <w:pPr>
        <w:pStyle w:val="2"/>
        <w:spacing w:line="461" w:lineRule="auto"/>
      </w:pPr>
    </w:p>
    <w:p w14:paraId="150FA91F">
      <w:pPr>
        <w:spacing w:before="113" w:line="223" w:lineRule="auto"/>
        <w:ind w:left="2693"/>
        <w:rPr>
          <w:rFonts w:ascii="宋体" w:hAnsi="宋体" w:eastAsia="宋体" w:cs="宋体"/>
          <w:sz w:val="35"/>
          <w:szCs w:val="35"/>
        </w:rPr>
      </w:pPr>
      <w:bookmarkStart w:id="29" w:name="bookmark29"/>
      <w:bookmarkEnd w:id="29"/>
      <w:r>
        <w:rPr>
          <w:rFonts w:ascii="宋体" w:hAnsi="宋体" w:eastAsia="宋体" w:cs="宋体"/>
          <w:b/>
          <w:bCs/>
          <w:spacing w:val="5"/>
          <w:sz w:val="35"/>
          <w:szCs w:val="35"/>
        </w:rPr>
        <w:t>竞争性磋商最初报价表</w:t>
      </w:r>
    </w:p>
    <w:p w14:paraId="2DA805F0">
      <w:pPr>
        <w:pStyle w:val="2"/>
        <w:spacing w:line="413" w:lineRule="auto"/>
      </w:pPr>
    </w:p>
    <w:p w14:paraId="18ABD905">
      <w:pPr>
        <w:spacing w:before="78" w:line="208" w:lineRule="auto"/>
        <w:ind w:left="10"/>
        <w:rPr>
          <w:rFonts w:ascii="宋体" w:hAnsi="宋体" w:eastAsia="宋体" w:cs="宋体"/>
          <w:sz w:val="24"/>
          <w:szCs w:val="24"/>
        </w:rPr>
      </w:pPr>
      <w:r>
        <w:rPr>
          <w:rFonts w:ascii="宋体" w:hAnsi="宋体" w:eastAsia="宋体" w:cs="宋体"/>
          <w:b/>
          <w:bCs/>
          <w:sz w:val="24"/>
          <w:szCs w:val="24"/>
        </w:rPr>
        <w:t>供应商名称：</w:t>
      </w:r>
      <w:r>
        <w:rPr>
          <w:rFonts w:ascii="宋体" w:hAnsi="宋体" w:eastAsia="宋体" w:cs="宋体"/>
          <w:sz w:val="24"/>
          <w:szCs w:val="24"/>
        </w:rPr>
        <w:t xml:space="preserve">                                      </w:t>
      </w:r>
      <w:r>
        <w:rPr>
          <w:rFonts w:ascii="宋体" w:hAnsi="宋体" w:eastAsia="宋体" w:cs="宋体"/>
          <w:spacing w:val="-1"/>
          <w:sz w:val="24"/>
          <w:szCs w:val="24"/>
        </w:rPr>
        <w:t xml:space="preserve">      </w:t>
      </w:r>
      <w:r>
        <w:rPr>
          <w:rFonts w:ascii="宋体" w:hAnsi="宋体" w:eastAsia="宋体" w:cs="宋体"/>
          <w:b/>
          <w:bCs/>
          <w:spacing w:val="-1"/>
          <w:sz w:val="24"/>
          <w:szCs w:val="24"/>
        </w:rPr>
        <w:t>单位：人民币(元)</w:t>
      </w:r>
    </w:p>
    <w:tbl>
      <w:tblPr>
        <w:tblStyle w:val="14"/>
        <w:tblW w:w="8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6749"/>
      </w:tblGrid>
      <w:tr w14:paraId="1CC89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2025" w:type="dxa"/>
            <w:vAlign w:val="top"/>
          </w:tcPr>
          <w:p w14:paraId="35C13BD7">
            <w:pPr>
              <w:pStyle w:val="15"/>
              <w:spacing w:before="278" w:line="220" w:lineRule="auto"/>
              <w:ind w:left="539"/>
            </w:pPr>
            <w:r>
              <w:rPr>
                <w:b/>
                <w:bCs/>
                <w:spacing w:val="-6"/>
              </w:rPr>
              <w:t>项目名称</w:t>
            </w:r>
          </w:p>
        </w:tc>
        <w:tc>
          <w:tcPr>
            <w:tcW w:w="6749" w:type="dxa"/>
            <w:vAlign w:val="top"/>
          </w:tcPr>
          <w:p w14:paraId="41506DCA">
            <w:pPr>
              <w:rPr>
                <w:rFonts w:ascii="Arial"/>
                <w:sz w:val="21"/>
              </w:rPr>
            </w:pPr>
          </w:p>
        </w:tc>
      </w:tr>
      <w:tr w14:paraId="7E09E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25" w:type="dxa"/>
            <w:vAlign w:val="top"/>
          </w:tcPr>
          <w:p w14:paraId="1BD09D00">
            <w:pPr>
              <w:spacing w:line="287" w:lineRule="auto"/>
              <w:rPr>
                <w:rFonts w:ascii="Arial"/>
                <w:sz w:val="21"/>
              </w:rPr>
            </w:pPr>
          </w:p>
          <w:p w14:paraId="24292C1F">
            <w:pPr>
              <w:pStyle w:val="15"/>
              <w:spacing w:before="78" w:line="218" w:lineRule="auto"/>
              <w:ind w:left="358"/>
            </w:pPr>
            <w:r>
              <w:rPr>
                <w:b/>
                <w:bCs/>
                <w:spacing w:val="-11"/>
              </w:rPr>
              <w:t>投</w:t>
            </w:r>
            <w:r>
              <w:rPr>
                <w:spacing w:val="13"/>
              </w:rPr>
              <w:t xml:space="preserve"> </w:t>
            </w:r>
            <w:r>
              <w:rPr>
                <w:b/>
                <w:bCs/>
                <w:spacing w:val="-11"/>
              </w:rPr>
              <w:t>标</w:t>
            </w:r>
            <w:r>
              <w:rPr>
                <w:spacing w:val="10"/>
              </w:rPr>
              <w:t xml:space="preserve"> </w:t>
            </w:r>
            <w:r>
              <w:rPr>
                <w:b/>
                <w:bCs/>
                <w:spacing w:val="-11"/>
              </w:rPr>
              <w:t>报</w:t>
            </w:r>
            <w:r>
              <w:rPr>
                <w:spacing w:val="12"/>
              </w:rPr>
              <w:t xml:space="preserve"> </w:t>
            </w:r>
            <w:r>
              <w:rPr>
                <w:b/>
                <w:bCs/>
                <w:spacing w:val="-11"/>
              </w:rPr>
              <w:t>价</w:t>
            </w:r>
          </w:p>
        </w:tc>
        <w:tc>
          <w:tcPr>
            <w:tcW w:w="6749" w:type="dxa"/>
            <w:vAlign w:val="top"/>
          </w:tcPr>
          <w:p w14:paraId="275964EA">
            <w:pPr>
              <w:pStyle w:val="15"/>
              <w:spacing w:before="33" w:line="219" w:lineRule="auto"/>
              <w:ind w:left="11"/>
            </w:pPr>
            <w:r>
              <w:rPr>
                <w:b/>
                <w:bCs/>
                <w:spacing w:val="-2"/>
              </w:rPr>
              <w:t>大写：</w:t>
            </w:r>
            <w:r>
              <w:rPr>
                <w:rFonts w:hint="eastAsia"/>
                <w:b/>
                <w:bCs/>
                <w:spacing w:val="-2"/>
                <w:lang w:val="en-US" w:eastAsia="zh-CN"/>
              </w:rPr>
              <w:t xml:space="preserve">    </w:t>
            </w:r>
            <w:r>
              <w:rPr>
                <w:b/>
                <w:bCs/>
                <w:spacing w:val="-2"/>
              </w:rPr>
              <w:t>元整</w:t>
            </w:r>
          </w:p>
          <w:p w14:paraId="226246BD">
            <w:pPr>
              <w:pStyle w:val="15"/>
              <w:spacing w:before="303" w:line="201" w:lineRule="auto"/>
              <w:ind w:left="15"/>
            </w:pPr>
            <w:r>
              <w:rPr>
                <w:b/>
                <w:bCs/>
                <w:spacing w:val="-2"/>
              </w:rPr>
              <w:t>小写：</w:t>
            </w:r>
            <w:r>
              <w:rPr>
                <w:rFonts w:hint="eastAsia"/>
                <w:b/>
                <w:bCs/>
                <w:spacing w:val="-2"/>
                <w:lang w:val="en-US" w:eastAsia="zh-CN"/>
              </w:rPr>
              <w:t xml:space="preserve">     </w:t>
            </w:r>
            <w:r>
              <w:rPr>
                <w:b/>
                <w:bCs/>
                <w:spacing w:val="-2"/>
              </w:rPr>
              <w:t>元</w:t>
            </w:r>
          </w:p>
        </w:tc>
      </w:tr>
      <w:tr w14:paraId="0183C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025" w:type="dxa"/>
            <w:vAlign w:val="top"/>
          </w:tcPr>
          <w:p w14:paraId="4FB0BA43">
            <w:pPr>
              <w:pStyle w:val="15"/>
              <w:spacing w:before="276" w:line="219" w:lineRule="auto"/>
              <w:ind w:left="540"/>
              <w:rPr>
                <w:rFonts w:hint="eastAsia" w:eastAsia="宋体"/>
                <w:lang w:eastAsia="zh-CN"/>
              </w:rPr>
            </w:pPr>
            <w:r>
              <w:rPr>
                <w:rFonts w:hint="eastAsia"/>
                <w:b/>
                <w:bCs/>
                <w:spacing w:val="-6"/>
                <w:lang w:val="en-US" w:eastAsia="zh-CN"/>
              </w:rPr>
              <w:t>交货期</w:t>
            </w:r>
          </w:p>
        </w:tc>
        <w:tc>
          <w:tcPr>
            <w:tcW w:w="6749" w:type="dxa"/>
            <w:vAlign w:val="top"/>
          </w:tcPr>
          <w:p w14:paraId="34442FB7">
            <w:pPr>
              <w:rPr>
                <w:rFonts w:ascii="Arial"/>
                <w:sz w:val="21"/>
              </w:rPr>
            </w:pPr>
          </w:p>
        </w:tc>
      </w:tr>
      <w:tr w14:paraId="4AB15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025" w:type="dxa"/>
            <w:vAlign w:val="top"/>
          </w:tcPr>
          <w:p w14:paraId="75193614">
            <w:pPr>
              <w:pStyle w:val="15"/>
              <w:spacing w:before="277" w:line="221" w:lineRule="auto"/>
              <w:ind w:left="781"/>
            </w:pPr>
            <w:r>
              <w:rPr>
                <w:b/>
                <w:bCs/>
                <w:spacing w:val="-9"/>
              </w:rPr>
              <w:t>备注</w:t>
            </w:r>
          </w:p>
        </w:tc>
        <w:tc>
          <w:tcPr>
            <w:tcW w:w="6749" w:type="dxa"/>
            <w:vAlign w:val="top"/>
          </w:tcPr>
          <w:p w14:paraId="11916A36">
            <w:pPr>
              <w:rPr>
                <w:rFonts w:ascii="Arial"/>
                <w:sz w:val="21"/>
              </w:rPr>
            </w:pPr>
          </w:p>
        </w:tc>
      </w:tr>
      <w:tr w14:paraId="15D24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8774" w:type="dxa"/>
            <w:gridSpan w:val="2"/>
            <w:vAlign w:val="top"/>
          </w:tcPr>
          <w:p w14:paraId="0840BE8F">
            <w:pPr>
              <w:spacing w:line="431" w:lineRule="auto"/>
              <w:rPr>
                <w:rFonts w:ascii="Arial"/>
                <w:sz w:val="21"/>
              </w:rPr>
            </w:pPr>
          </w:p>
          <w:p w14:paraId="3075F79F">
            <w:pPr>
              <w:pStyle w:val="15"/>
              <w:spacing w:before="78" w:line="219" w:lineRule="auto"/>
              <w:ind w:left="8"/>
            </w:pPr>
            <w:r>
              <w:rPr>
                <w:b/>
                <w:bCs/>
                <w:spacing w:val="-4"/>
              </w:rPr>
              <w:t>其他优惠及承诺：</w:t>
            </w:r>
          </w:p>
        </w:tc>
      </w:tr>
    </w:tbl>
    <w:p w14:paraId="0D988E87">
      <w:pPr>
        <w:pStyle w:val="2"/>
        <w:spacing w:line="264" w:lineRule="auto"/>
      </w:pPr>
    </w:p>
    <w:p w14:paraId="1D367707">
      <w:pPr>
        <w:pStyle w:val="2"/>
        <w:spacing w:line="264" w:lineRule="auto"/>
      </w:pPr>
    </w:p>
    <w:p w14:paraId="7A38AF47">
      <w:pPr>
        <w:spacing w:before="78" w:line="219" w:lineRule="auto"/>
        <w:ind w:left="130"/>
        <w:rPr>
          <w:rFonts w:ascii="宋体" w:hAnsi="宋体" w:eastAsia="宋体" w:cs="宋体"/>
          <w:sz w:val="24"/>
          <w:szCs w:val="24"/>
        </w:rPr>
      </w:pPr>
      <w:r>
        <w:rPr>
          <w:rFonts w:ascii="宋体" w:hAnsi="宋体" w:eastAsia="宋体" w:cs="宋体"/>
          <w:b/>
          <w:bCs/>
          <w:spacing w:val="4"/>
          <w:sz w:val="24"/>
          <w:szCs w:val="24"/>
        </w:rPr>
        <w:t>注：</w:t>
      </w:r>
      <w:r>
        <w:rPr>
          <w:rFonts w:ascii="宋体" w:hAnsi="宋体" w:eastAsia="宋体" w:cs="宋体"/>
          <w:spacing w:val="4"/>
          <w:sz w:val="24"/>
          <w:szCs w:val="24"/>
        </w:rPr>
        <w:t>1、填写此表时不得改变表格形式</w:t>
      </w:r>
      <w:r>
        <w:rPr>
          <w:rFonts w:ascii="宋体" w:hAnsi="宋体" w:eastAsia="宋体" w:cs="宋体"/>
          <w:spacing w:val="87"/>
          <w:sz w:val="24"/>
          <w:szCs w:val="24"/>
        </w:rPr>
        <w:t xml:space="preserve"> </w:t>
      </w:r>
      <w:r>
        <w:rPr>
          <w:rFonts w:ascii="宋体" w:hAnsi="宋体" w:eastAsia="宋体" w:cs="宋体"/>
          <w:spacing w:val="4"/>
          <w:sz w:val="24"/>
          <w:szCs w:val="24"/>
        </w:rPr>
        <w:t>(可按所投包增加行) 。</w:t>
      </w:r>
    </w:p>
    <w:p w14:paraId="01A0C1DE">
      <w:pPr>
        <w:spacing w:before="182" w:line="359" w:lineRule="auto"/>
        <w:ind w:left="143" w:right="669" w:firstLine="472"/>
        <w:rPr>
          <w:rFonts w:ascii="宋体" w:hAnsi="宋体" w:eastAsia="宋体" w:cs="宋体"/>
          <w:sz w:val="24"/>
          <w:szCs w:val="24"/>
        </w:rPr>
      </w:pPr>
      <w:r>
        <w:rPr>
          <w:rFonts w:ascii="宋体" w:hAnsi="宋体" w:eastAsia="宋体" w:cs="宋体"/>
          <w:spacing w:val="9"/>
          <w:sz w:val="24"/>
          <w:szCs w:val="24"/>
        </w:rPr>
        <w:t>2、投标报价为投标总价。包括该项目规定的产品费、验收费、手续费、包装费、运输费、保险费、成本费、发票、售前、售中、售后</w:t>
      </w:r>
      <w:r>
        <w:rPr>
          <w:rFonts w:ascii="宋体" w:hAnsi="宋体" w:eastAsia="宋体" w:cs="宋体"/>
          <w:spacing w:val="8"/>
          <w:sz w:val="24"/>
          <w:szCs w:val="24"/>
        </w:rPr>
        <w:t>服务费</w:t>
      </w:r>
      <w:r>
        <w:rPr>
          <w:rFonts w:ascii="宋体" w:hAnsi="宋体" w:eastAsia="宋体" w:cs="宋体"/>
          <w:sz w:val="24"/>
          <w:szCs w:val="24"/>
        </w:rPr>
        <w:t xml:space="preserve"> </w:t>
      </w:r>
      <w:r>
        <w:rPr>
          <w:rFonts w:ascii="宋体" w:hAnsi="宋体" w:eastAsia="宋体" w:cs="宋体"/>
          <w:spacing w:val="7"/>
          <w:sz w:val="24"/>
          <w:szCs w:val="24"/>
        </w:rPr>
        <w:t>、税金及不可预见费等全部费用。</w:t>
      </w:r>
    </w:p>
    <w:p w14:paraId="1C51F108">
      <w:pPr>
        <w:spacing w:line="218" w:lineRule="auto"/>
        <w:ind w:left="620"/>
        <w:rPr>
          <w:rFonts w:ascii="宋体" w:hAnsi="宋体" w:eastAsia="宋体" w:cs="宋体"/>
          <w:sz w:val="24"/>
          <w:szCs w:val="24"/>
        </w:rPr>
      </w:pPr>
      <w:r>
        <w:rPr>
          <w:rFonts w:ascii="宋体" w:hAnsi="宋体" w:eastAsia="宋体" w:cs="宋体"/>
          <w:spacing w:val="5"/>
          <w:sz w:val="24"/>
          <w:szCs w:val="24"/>
        </w:rPr>
        <w:t>3、“交货</w:t>
      </w:r>
      <w:r>
        <w:rPr>
          <w:rFonts w:hint="eastAsia" w:ascii="宋体" w:hAnsi="宋体" w:eastAsia="宋体" w:cs="宋体"/>
          <w:spacing w:val="5"/>
          <w:sz w:val="24"/>
          <w:szCs w:val="24"/>
          <w:lang w:val="en-US" w:eastAsia="zh-CN"/>
        </w:rPr>
        <w:t>期</w:t>
      </w:r>
      <w:r>
        <w:rPr>
          <w:rFonts w:ascii="宋体" w:hAnsi="宋体" w:eastAsia="宋体" w:cs="宋体"/>
          <w:spacing w:val="-73"/>
          <w:sz w:val="24"/>
          <w:szCs w:val="24"/>
        </w:rPr>
        <w:t xml:space="preserve"> </w:t>
      </w:r>
      <w:r>
        <w:rPr>
          <w:rFonts w:ascii="宋体" w:hAnsi="宋体" w:eastAsia="宋体" w:cs="宋体"/>
          <w:spacing w:val="5"/>
          <w:sz w:val="24"/>
          <w:szCs w:val="24"/>
        </w:rPr>
        <w:t>”是指能够交付货物的具体时间。</w:t>
      </w:r>
    </w:p>
    <w:p w14:paraId="00AD4A5B">
      <w:pPr>
        <w:pStyle w:val="2"/>
        <w:spacing w:line="294" w:lineRule="auto"/>
      </w:pPr>
    </w:p>
    <w:p w14:paraId="48FE49EB">
      <w:pPr>
        <w:pStyle w:val="2"/>
        <w:spacing w:line="294" w:lineRule="auto"/>
      </w:pPr>
    </w:p>
    <w:p w14:paraId="59113DED">
      <w:pPr>
        <w:pStyle w:val="2"/>
        <w:spacing w:line="295" w:lineRule="auto"/>
      </w:pPr>
    </w:p>
    <w:p w14:paraId="297D7F38">
      <w:pPr>
        <w:pStyle w:val="2"/>
        <w:spacing w:line="295" w:lineRule="auto"/>
      </w:pPr>
    </w:p>
    <w:p w14:paraId="2D47E9BF">
      <w:pPr>
        <w:spacing w:before="79" w:line="219" w:lineRule="auto"/>
        <w:ind w:right="28"/>
        <w:jc w:val="right"/>
        <w:rPr>
          <w:rFonts w:ascii="宋体" w:hAnsi="宋体" w:eastAsia="宋体" w:cs="宋体"/>
          <w:sz w:val="24"/>
          <w:szCs w:val="24"/>
        </w:rPr>
      </w:pPr>
      <w:r>
        <w:rPr>
          <w:rFonts w:ascii="宋体" w:hAnsi="宋体" w:eastAsia="宋体" w:cs="宋体"/>
          <w:b/>
          <w:bCs/>
          <w:spacing w:val="-6"/>
          <w:sz w:val="24"/>
          <w:szCs w:val="24"/>
        </w:rPr>
        <w:t>供应商：</w:t>
      </w:r>
      <w:r>
        <w:rPr>
          <w:rFonts w:ascii="宋体" w:hAnsi="宋体" w:eastAsia="宋体" w:cs="宋体"/>
          <w:spacing w:val="-6"/>
          <w:sz w:val="24"/>
          <w:szCs w:val="24"/>
        </w:rPr>
        <w:t xml:space="preserve">                </w:t>
      </w:r>
      <w:r>
        <w:rPr>
          <w:rFonts w:ascii="宋体" w:hAnsi="宋体" w:eastAsia="宋体" w:cs="宋体"/>
          <w:b/>
          <w:bCs/>
          <w:spacing w:val="-6"/>
          <w:sz w:val="24"/>
          <w:szCs w:val="24"/>
        </w:rPr>
        <w:t>(公章)</w:t>
      </w:r>
    </w:p>
    <w:p w14:paraId="15F80123">
      <w:pPr>
        <w:pStyle w:val="2"/>
        <w:spacing w:line="273" w:lineRule="auto"/>
      </w:pPr>
    </w:p>
    <w:p w14:paraId="16E2FF9D">
      <w:pPr>
        <w:spacing w:before="79" w:line="219" w:lineRule="auto"/>
        <w:ind w:right="28"/>
        <w:jc w:val="right"/>
        <w:rPr>
          <w:rFonts w:ascii="宋体" w:hAnsi="宋体" w:eastAsia="宋体" w:cs="宋体"/>
          <w:sz w:val="24"/>
          <w:szCs w:val="24"/>
        </w:rPr>
      </w:pPr>
      <w:r>
        <w:rPr>
          <w:rFonts w:ascii="宋体" w:hAnsi="宋体" w:eastAsia="宋体" w:cs="宋体"/>
          <w:b/>
          <w:bCs/>
          <w:spacing w:val="-6"/>
          <w:sz w:val="24"/>
          <w:szCs w:val="24"/>
        </w:rPr>
        <w:t>法定代表人或委托代理人：</w:t>
      </w:r>
      <w:r>
        <w:rPr>
          <w:rFonts w:ascii="宋体" w:hAnsi="宋体" w:eastAsia="宋体" w:cs="宋体"/>
          <w:spacing w:val="7"/>
          <w:sz w:val="24"/>
          <w:szCs w:val="24"/>
        </w:rPr>
        <w:t xml:space="preserve">          </w:t>
      </w:r>
      <w:r>
        <w:rPr>
          <w:rFonts w:ascii="宋体" w:hAnsi="宋体" w:eastAsia="宋体" w:cs="宋体"/>
          <w:b/>
          <w:bCs/>
          <w:spacing w:val="-6"/>
          <w:sz w:val="24"/>
          <w:szCs w:val="24"/>
        </w:rPr>
        <w:t>(签字或盖章)</w:t>
      </w:r>
    </w:p>
    <w:p w14:paraId="79D630C6">
      <w:pPr>
        <w:pStyle w:val="2"/>
        <w:spacing w:line="272" w:lineRule="auto"/>
      </w:pPr>
    </w:p>
    <w:p w14:paraId="44F0864B">
      <w:pPr>
        <w:spacing w:before="79"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17"/>
          <w:sz w:val="24"/>
          <w:szCs w:val="24"/>
        </w:rPr>
        <w:t xml:space="preserve">   </w:t>
      </w:r>
      <w:r>
        <w:rPr>
          <w:rFonts w:ascii="宋体" w:hAnsi="宋体" w:eastAsia="宋体" w:cs="宋体"/>
          <w:b/>
          <w:bCs/>
          <w:spacing w:val="-28"/>
          <w:sz w:val="24"/>
          <w:szCs w:val="24"/>
        </w:rPr>
        <w:t>日</w:t>
      </w:r>
    </w:p>
    <w:p w14:paraId="1D4843B8">
      <w:pPr>
        <w:spacing w:line="219" w:lineRule="auto"/>
        <w:rPr>
          <w:rFonts w:ascii="宋体" w:hAnsi="宋体" w:eastAsia="宋体" w:cs="宋体"/>
          <w:sz w:val="24"/>
          <w:szCs w:val="24"/>
        </w:rPr>
        <w:sectPr>
          <w:footerReference r:id="rId54" w:type="default"/>
          <w:pgSz w:w="11906" w:h="16839"/>
          <w:pgMar w:top="1431" w:right="1550" w:bottom="1160" w:left="1575" w:header="0" w:footer="914" w:gutter="0"/>
          <w:pgNumType w:fmt="decimal"/>
          <w:cols w:space="720" w:num="1"/>
        </w:sectPr>
      </w:pPr>
    </w:p>
    <w:p w14:paraId="297B9E78">
      <w:pPr>
        <w:spacing w:before="290" w:line="219" w:lineRule="auto"/>
        <w:ind w:left="38"/>
        <w:outlineLvl w:val="1"/>
        <w:rPr>
          <w:rFonts w:ascii="宋体" w:hAnsi="宋体" w:eastAsia="宋体" w:cs="宋体"/>
          <w:sz w:val="28"/>
          <w:szCs w:val="28"/>
        </w:rPr>
      </w:pPr>
      <w:r>
        <w:rPr>
          <w:rFonts w:ascii="宋体" w:hAnsi="宋体" w:eastAsia="宋体" w:cs="宋体"/>
          <w:b/>
          <w:bCs/>
          <w:spacing w:val="-9"/>
          <w:sz w:val="28"/>
          <w:szCs w:val="28"/>
        </w:rPr>
        <w:t>附件</w:t>
      </w:r>
      <w:r>
        <w:rPr>
          <w:rFonts w:ascii="宋体" w:hAnsi="宋体" w:eastAsia="宋体" w:cs="宋体"/>
          <w:spacing w:val="38"/>
          <w:sz w:val="28"/>
          <w:szCs w:val="28"/>
        </w:rPr>
        <w:t xml:space="preserve"> </w:t>
      </w:r>
      <w:r>
        <w:rPr>
          <w:rFonts w:ascii="宋体" w:hAnsi="宋体" w:eastAsia="宋体" w:cs="宋体"/>
          <w:b/>
          <w:bCs/>
          <w:spacing w:val="-9"/>
          <w:sz w:val="28"/>
          <w:szCs w:val="28"/>
        </w:rPr>
        <w:t>14：分项报价表</w:t>
      </w:r>
    </w:p>
    <w:p w14:paraId="29C5B4B1">
      <w:pPr>
        <w:pStyle w:val="2"/>
        <w:spacing w:line="470" w:lineRule="auto"/>
      </w:pPr>
    </w:p>
    <w:p w14:paraId="4A3E3D07">
      <w:pPr>
        <w:spacing w:before="114" w:line="223" w:lineRule="auto"/>
        <w:ind w:left="3497"/>
        <w:rPr>
          <w:rFonts w:ascii="宋体" w:hAnsi="宋体" w:eastAsia="宋体" w:cs="宋体"/>
          <w:sz w:val="35"/>
          <w:szCs w:val="35"/>
        </w:rPr>
      </w:pPr>
      <w:bookmarkStart w:id="30" w:name="bookmark30"/>
      <w:bookmarkEnd w:id="30"/>
      <w:r>
        <w:rPr>
          <w:rFonts w:ascii="宋体" w:hAnsi="宋体" w:eastAsia="宋体" w:cs="宋体"/>
          <w:b/>
          <w:bCs/>
          <w:spacing w:val="3"/>
          <w:sz w:val="35"/>
          <w:szCs w:val="35"/>
        </w:rPr>
        <w:t>分项报价表</w:t>
      </w:r>
    </w:p>
    <w:p w14:paraId="028BF69D">
      <w:pPr>
        <w:pStyle w:val="2"/>
        <w:spacing w:line="338" w:lineRule="auto"/>
      </w:pPr>
    </w:p>
    <w:p w14:paraId="48935424">
      <w:pPr>
        <w:spacing w:before="78" w:line="210" w:lineRule="auto"/>
        <w:ind w:left="15"/>
        <w:rPr>
          <w:rFonts w:ascii="宋体" w:hAnsi="宋体" w:eastAsia="宋体" w:cs="宋体"/>
          <w:sz w:val="24"/>
          <w:szCs w:val="24"/>
        </w:rPr>
      </w:pPr>
      <w:r>
        <w:rPr>
          <w:rFonts w:ascii="宋体" w:hAnsi="宋体" w:eastAsia="宋体" w:cs="宋体"/>
          <w:b/>
          <w:bCs/>
          <w:spacing w:val="-3"/>
          <w:sz w:val="24"/>
          <w:szCs w:val="24"/>
        </w:rPr>
        <w:t>供应商名称:</w:t>
      </w:r>
      <w:r>
        <w:rPr>
          <w:rFonts w:ascii="宋体" w:hAnsi="宋体" w:eastAsia="宋体" w:cs="宋体"/>
          <w:spacing w:val="-3"/>
          <w:sz w:val="24"/>
          <w:szCs w:val="24"/>
        </w:rPr>
        <w:t xml:space="preserve">                                   </w:t>
      </w:r>
      <w:r>
        <w:rPr>
          <w:rFonts w:ascii="宋体" w:hAnsi="宋体" w:eastAsia="宋体" w:cs="宋体"/>
          <w:spacing w:val="-4"/>
          <w:sz w:val="24"/>
          <w:szCs w:val="24"/>
        </w:rPr>
        <w:t xml:space="preserve">        </w:t>
      </w:r>
      <w:r>
        <w:rPr>
          <w:rFonts w:ascii="宋体" w:hAnsi="宋体" w:eastAsia="宋体" w:cs="宋体"/>
          <w:b/>
          <w:bCs/>
          <w:spacing w:val="-4"/>
          <w:sz w:val="24"/>
          <w:szCs w:val="24"/>
        </w:rPr>
        <w:t>单位：人民币</w:t>
      </w:r>
      <w:r>
        <w:rPr>
          <w:rFonts w:ascii="宋体" w:hAnsi="宋体" w:eastAsia="宋体" w:cs="宋体"/>
          <w:spacing w:val="54"/>
          <w:sz w:val="24"/>
          <w:szCs w:val="24"/>
        </w:rPr>
        <w:t xml:space="preserve"> </w:t>
      </w:r>
      <w:r>
        <w:rPr>
          <w:rFonts w:ascii="宋体" w:hAnsi="宋体" w:eastAsia="宋体" w:cs="宋体"/>
          <w:b/>
          <w:bCs/>
          <w:spacing w:val="-4"/>
          <w:sz w:val="24"/>
          <w:szCs w:val="24"/>
        </w:rPr>
        <w:t>(元)</w:t>
      </w:r>
    </w:p>
    <w:tbl>
      <w:tblPr>
        <w:tblStyle w:val="14"/>
        <w:tblW w:w="874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581"/>
        <w:gridCol w:w="1077"/>
        <w:gridCol w:w="767"/>
        <w:gridCol w:w="1322"/>
        <w:gridCol w:w="940"/>
        <w:gridCol w:w="713"/>
        <w:gridCol w:w="840"/>
        <w:gridCol w:w="860"/>
      </w:tblGrid>
      <w:tr w14:paraId="07445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649" w:type="dxa"/>
            <w:tcBorders>
              <w:left w:val="single" w:color="000000" w:sz="4" w:space="0"/>
            </w:tcBorders>
            <w:vAlign w:val="top"/>
          </w:tcPr>
          <w:p w14:paraId="1C17A9A3">
            <w:pPr>
              <w:pStyle w:val="15"/>
              <w:spacing w:before="305" w:line="221" w:lineRule="auto"/>
              <w:ind w:left="88"/>
            </w:pPr>
            <w:r>
              <w:rPr>
                <w:b/>
                <w:bCs/>
                <w:spacing w:val="-4"/>
              </w:rPr>
              <w:t>序号</w:t>
            </w:r>
          </w:p>
        </w:tc>
        <w:tc>
          <w:tcPr>
            <w:tcW w:w="1581" w:type="dxa"/>
            <w:vAlign w:val="top"/>
          </w:tcPr>
          <w:p w14:paraId="0DB6D77D">
            <w:pPr>
              <w:pStyle w:val="15"/>
              <w:spacing w:before="306" w:line="219" w:lineRule="auto"/>
              <w:ind w:left="306"/>
            </w:pPr>
            <w:r>
              <w:rPr>
                <w:b/>
                <w:bCs/>
                <w:spacing w:val="1"/>
              </w:rPr>
              <w:t>产品名称</w:t>
            </w:r>
          </w:p>
        </w:tc>
        <w:tc>
          <w:tcPr>
            <w:tcW w:w="1077" w:type="dxa"/>
            <w:vAlign w:val="top"/>
          </w:tcPr>
          <w:p w14:paraId="3FC40D9B">
            <w:pPr>
              <w:pStyle w:val="15"/>
              <w:spacing w:before="306" w:line="219" w:lineRule="auto"/>
              <w:ind w:left="341"/>
            </w:pPr>
            <w:r>
              <w:rPr>
                <w:b/>
                <w:bCs/>
                <w:spacing w:val="-18"/>
              </w:rPr>
              <w:t>品牌</w:t>
            </w:r>
          </w:p>
        </w:tc>
        <w:tc>
          <w:tcPr>
            <w:tcW w:w="767" w:type="dxa"/>
            <w:vAlign w:val="top"/>
          </w:tcPr>
          <w:p w14:paraId="19447987">
            <w:pPr>
              <w:pStyle w:val="15"/>
              <w:spacing w:before="47" w:line="219" w:lineRule="auto"/>
              <w:ind w:left="155"/>
            </w:pPr>
            <w:r>
              <w:rPr>
                <w:b/>
                <w:bCs/>
                <w:spacing w:val="-6"/>
              </w:rPr>
              <w:t>规格</w:t>
            </w:r>
          </w:p>
          <w:p w14:paraId="199529B2">
            <w:pPr>
              <w:pStyle w:val="15"/>
              <w:spacing w:before="206" w:line="221" w:lineRule="auto"/>
              <w:ind w:left="169"/>
            </w:pPr>
            <w:r>
              <w:rPr>
                <w:b/>
                <w:bCs/>
                <w:spacing w:val="-10"/>
              </w:rPr>
              <w:t>型号</w:t>
            </w:r>
          </w:p>
        </w:tc>
        <w:tc>
          <w:tcPr>
            <w:tcW w:w="1322" w:type="dxa"/>
            <w:vAlign w:val="top"/>
          </w:tcPr>
          <w:p w14:paraId="390C347E">
            <w:pPr>
              <w:pStyle w:val="15"/>
              <w:spacing w:before="306" w:line="219" w:lineRule="auto"/>
              <w:ind w:left="190"/>
            </w:pPr>
            <w:r>
              <w:rPr>
                <w:b/>
                <w:bCs/>
              </w:rPr>
              <w:t>生产厂家</w:t>
            </w:r>
          </w:p>
        </w:tc>
        <w:tc>
          <w:tcPr>
            <w:tcW w:w="940" w:type="dxa"/>
            <w:vAlign w:val="top"/>
          </w:tcPr>
          <w:p w14:paraId="418CF7E1">
            <w:pPr>
              <w:pStyle w:val="15"/>
              <w:spacing w:before="46" w:line="346" w:lineRule="auto"/>
              <w:ind w:left="248" w:right="82" w:hanging="120"/>
            </w:pPr>
            <w:r>
              <w:rPr>
                <w:b/>
                <w:bCs/>
                <w:spacing w:val="-2"/>
              </w:rPr>
              <w:t>数量及</w:t>
            </w:r>
            <w:r>
              <w:rPr>
                <w:b/>
                <w:bCs/>
                <w:spacing w:val="-6"/>
              </w:rPr>
              <w:t>单位</w:t>
            </w:r>
          </w:p>
        </w:tc>
        <w:tc>
          <w:tcPr>
            <w:tcW w:w="713" w:type="dxa"/>
            <w:vAlign w:val="top"/>
          </w:tcPr>
          <w:p w14:paraId="4AAC2D2B">
            <w:pPr>
              <w:pStyle w:val="15"/>
              <w:spacing w:before="303" w:line="218" w:lineRule="auto"/>
              <w:ind w:left="139"/>
            </w:pPr>
            <w:r>
              <w:rPr>
                <w:b/>
                <w:bCs/>
                <w:spacing w:val="-6"/>
              </w:rPr>
              <w:t>单价</w:t>
            </w:r>
          </w:p>
        </w:tc>
        <w:tc>
          <w:tcPr>
            <w:tcW w:w="840" w:type="dxa"/>
            <w:vAlign w:val="top"/>
          </w:tcPr>
          <w:p w14:paraId="01C5AE1A">
            <w:pPr>
              <w:pStyle w:val="15"/>
              <w:spacing w:before="305" w:line="221" w:lineRule="auto"/>
              <w:ind w:left="200"/>
            </w:pPr>
            <w:r>
              <w:rPr>
                <w:b/>
                <w:bCs/>
                <w:spacing w:val="-6"/>
              </w:rPr>
              <w:t>合计</w:t>
            </w:r>
          </w:p>
        </w:tc>
        <w:tc>
          <w:tcPr>
            <w:tcW w:w="860" w:type="dxa"/>
            <w:tcBorders>
              <w:right w:val="single" w:color="000000" w:sz="4" w:space="0"/>
            </w:tcBorders>
            <w:vAlign w:val="top"/>
          </w:tcPr>
          <w:p w14:paraId="792E8839">
            <w:pPr>
              <w:pStyle w:val="15"/>
              <w:spacing w:before="305" w:line="221" w:lineRule="auto"/>
              <w:ind w:left="204"/>
            </w:pPr>
            <w:r>
              <w:rPr>
                <w:b/>
                <w:bCs/>
                <w:spacing w:val="-7"/>
              </w:rPr>
              <w:t>备注</w:t>
            </w:r>
          </w:p>
        </w:tc>
      </w:tr>
      <w:tr w14:paraId="2BE78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49" w:type="dxa"/>
            <w:tcBorders>
              <w:left w:val="single" w:color="000000" w:sz="4" w:space="0"/>
            </w:tcBorders>
            <w:vAlign w:val="top"/>
          </w:tcPr>
          <w:p w14:paraId="6922F124">
            <w:pPr>
              <w:pStyle w:val="15"/>
              <w:spacing w:before="59" w:line="241" w:lineRule="auto"/>
              <w:ind w:left="306"/>
            </w:pPr>
            <w:r>
              <w:t>1</w:t>
            </w:r>
          </w:p>
        </w:tc>
        <w:tc>
          <w:tcPr>
            <w:tcW w:w="1581" w:type="dxa"/>
            <w:vAlign w:val="top"/>
          </w:tcPr>
          <w:p w14:paraId="2814F774">
            <w:pPr>
              <w:rPr>
                <w:rFonts w:ascii="Arial"/>
                <w:sz w:val="21"/>
              </w:rPr>
            </w:pPr>
          </w:p>
        </w:tc>
        <w:tc>
          <w:tcPr>
            <w:tcW w:w="1077" w:type="dxa"/>
            <w:vAlign w:val="top"/>
          </w:tcPr>
          <w:p w14:paraId="1D43071D">
            <w:pPr>
              <w:rPr>
                <w:rFonts w:ascii="Arial"/>
                <w:sz w:val="21"/>
              </w:rPr>
            </w:pPr>
          </w:p>
        </w:tc>
        <w:tc>
          <w:tcPr>
            <w:tcW w:w="767" w:type="dxa"/>
            <w:vAlign w:val="top"/>
          </w:tcPr>
          <w:p w14:paraId="3F1ECEA1">
            <w:pPr>
              <w:rPr>
                <w:rFonts w:ascii="Arial"/>
                <w:sz w:val="21"/>
              </w:rPr>
            </w:pPr>
          </w:p>
        </w:tc>
        <w:tc>
          <w:tcPr>
            <w:tcW w:w="1322" w:type="dxa"/>
            <w:vAlign w:val="top"/>
          </w:tcPr>
          <w:p w14:paraId="5439A936">
            <w:pPr>
              <w:rPr>
                <w:rFonts w:ascii="Arial"/>
                <w:sz w:val="21"/>
              </w:rPr>
            </w:pPr>
          </w:p>
        </w:tc>
        <w:tc>
          <w:tcPr>
            <w:tcW w:w="940" w:type="dxa"/>
            <w:vAlign w:val="top"/>
          </w:tcPr>
          <w:p w14:paraId="0E9B8B13">
            <w:pPr>
              <w:rPr>
                <w:rFonts w:ascii="Arial"/>
                <w:sz w:val="21"/>
              </w:rPr>
            </w:pPr>
          </w:p>
        </w:tc>
        <w:tc>
          <w:tcPr>
            <w:tcW w:w="713" w:type="dxa"/>
            <w:vAlign w:val="top"/>
          </w:tcPr>
          <w:p w14:paraId="5C269540">
            <w:pPr>
              <w:rPr>
                <w:rFonts w:ascii="Arial"/>
                <w:sz w:val="21"/>
              </w:rPr>
            </w:pPr>
          </w:p>
        </w:tc>
        <w:tc>
          <w:tcPr>
            <w:tcW w:w="840" w:type="dxa"/>
            <w:vAlign w:val="top"/>
          </w:tcPr>
          <w:p w14:paraId="352998BE">
            <w:pPr>
              <w:rPr>
                <w:rFonts w:ascii="Arial"/>
                <w:sz w:val="21"/>
              </w:rPr>
            </w:pPr>
          </w:p>
        </w:tc>
        <w:tc>
          <w:tcPr>
            <w:tcW w:w="860" w:type="dxa"/>
            <w:tcBorders>
              <w:right w:val="single" w:color="000000" w:sz="4" w:space="0"/>
            </w:tcBorders>
            <w:vAlign w:val="top"/>
          </w:tcPr>
          <w:p w14:paraId="422FFD1C">
            <w:pPr>
              <w:rPr>
                <w:rFonts w:ascii="Arial"/>
                <w:sz w:val="21"/>
              </w:rPr>
            </w:pPr>
          </w:p>
        </w:tc>
      </w:tr>
      <w:tr w14:paraId="2688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49" w:type="dxa"/>
            <w:tcBorders>
              <w:left w:val="single" w:color="000000" w:sz="4" w:space="0"/>
            </w:tcBorders>
            <w:vAlign w:val="top"/>
          </w:tcPr>
          <w:p w14:paraId="317FA840">
            <w:pPr>
              <w:pStyle w:val="15"/>
              <w:spacing w:before="61" w:line="241" w:lineRule="auto"/>
              <w:ind w:left="277"/>
            </w:pPr>
            <w:r>
              <w:t>2</w:t>
            </w:r>
          </w:p>
        </w:tc>
        <w:tc>
          <w:tcPr>
            <w:tcW w:w="1581" w:type="dxa"/>
            <w:vAlign w:val="top"/>
          </w:tcPr>
          <w:p w14:paraId="0DA0551E">
            <w:pPr>
              <w:rPr>
                <w:rFonts w:ascii="Arial"/>
                <w:sz w:val="21"/>
              </w:rPr>
            </w:pPr>
          </w:p>
        </w:tc>
        <w:tc>
          <w:tcPr>
            <w:tcW w:w="1077" w:type="dxa"/>
            <w:vAlign w:val="top"/>
          </w:tcPr>
          <w:p w14:paraId="7EC8D9C1">
            <w:pPr>
              <w:rPr>
                <w:rFonts w:ascii="Arial"/>
                <w:sz w:val="21"/>
              </w:rPr>
            </w:pPr>
          </w:p>
        </w:tc>
        <w:tc>
          <w:tcPr>
            <w:tcW w:w="767" w:type="dxa"/>
            <w:vAlign w:val="top"/>
          </w:tcPr>
          <w:p w14:paraId="4A10215D">
            <w:pPr>
              <w:rPr>
                <w:rFonts w:ascii="Arial"/>
                <w:sz w:val="21"/>
              </w:rPr>
            </w:pPr>
          </w:p>
        </w:tc>
        <w:tc>
          <w:tcPr>
            <w:tcW w:w="1322" w:type="dxa"/>
            <w:vAlign w:val="top"/>
          </w:tcPr>
          <w:p w14:paraId="4F8BEB62">
            <w:pPr>
              <w:rPr>
                <w:rFonts w:ascii="Arial"/>
                <w:sz w:val="21"/>
              </w:rPr>
            </w:pPr>
          </w:p>
        </w:tc>
        <w:tc>
          <w:tcPr>
            <w:tcW w:w="940" w:type="dxa"/>
            <w:vAlign w:val="top"/>
          </w:tcPr>
          <w:p w14:paraId="1FF9F3FA">
            <w:pPr>
              <w:rPr>
                <w:rFonts w:ascii="Arial"/>
                <w:sz w:val="21"/>
              </w:rPr>
            </w:pPr>
          </w:p>
        </w:tc>
        <w:tc>
          <w:tcPr>
            <w:tcW w:w="713" w:type="dxa"/>
            <w:vAlign w:val="top"/>
          </w:tcPr>
          <w:p w14:paraId="01B445E1">
            <w:pPr>
              <w:rPr>
                <w:rFonts w:ascii="Arial"/>
                <w:sz w:val="21"/>
              </w:rPr>
            </w:pPr>
          </w:p>
        </w:tc>
        <w:tc>
          <w:tcPr>
            <w:tcW w:w="840" w:type="dxa"/>
            <w:vAlign w:val="top"/>
          </w:tcPr>
          <w:p w14:paraId="5A98AF75">
            <w:pPr>
              <w:rPr>
                <w:rFonts w:ascii="Arial"/>
                <w:sz w:val="21"/>
              </w:rPr>
            </w:pPr>
          </w:p>
        </w:tc>
        <w:tc>
          <w:tcPr>
            <w:tcW w:w="860" w:type="dxa"/>
            <w:tcBorders>
              <w:right w:val="single" w:color="000000" w:sz="4" w:space="0"/>
            </w:tcBorders>
            <w:vAlign w:val="top"/>
          </w:tcPr>
          <w:p w14:paraId="6336AF86">
            <w:pPr>
              <w:rPr>
                <w:rFonts w:ascii="Arial"/>
                <w:sz w:val="21"/>
              </w:rPr>
            </w:pPr>
          </w:p>
        </w:tc>
      </w:tr>
      <w:tr w14:paraId="31EAE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49" w:type="dxa"/>
            <w:tcBorders>
              <w:left w:val="single" w:color="000000" w:sz="4" w:space="0"/>
            </w:tcBorders>
            <w:vAlign w:val="top"/>
          </w:tcPr>
          <w:p w14:paraId="0C7DB61F">
            <w:pPr>
              <w:pStyle w:val="15"/>
              <w:spacing w:before="60"/>
              <w:ind w:left="281"/>
            </w:pPr>
            <w:r>
              <w:t>3</w:t>
            </w:r>
          </w:p>
        </w:tc>
        <w:tc>
          <w:tcPr>
            <w:tcW w:w="1581" w:type="dxa"/>
            <w:vAlign w:val="top"/>
          </w:tcPr>
          <w:p w14:paraId="45A727B7">
            <w:pPr>
              <w:rPr>
                <w:rFonts w:ascii="Arial"/>
                <w:sz w:val="21"/>
              </w:rPr>
            </w:pPr>
          </w:p>
        </w:tc>
        <w:tc>
          <w:tcPr>
            <w:tcW w:w="1077" w:type="dxa"/>
            <w:vAlign w:val="top"/>
          </w:tcPr>
          <w:p w14:paraId="43EDC6E2">
            <w:pPr>
              <w:rPr>
                <w:rFonts w:ascii="Arial"/>
                <w:sz w:val="21"/>
              </w:rPr>
            </w:pPr>
          </w:p>
        </w:tc>
        <w:tc>
          <w:tcPr>
            <w:tcW w:w="767" w:type="dxa"/>
            <w:vAlign w:val="top"/>
          </w:tcPr>
          <w:p w14:paraId="1194BDF8">
            <w:pPr>
              <w:rPr>
                <w:rFonts w:ascii="Arial"/>
                <w:sz w:val="21"/>
              </w:rPr>
            </w:pPr>
          </w:p>
        </w:tc>
        <w:tc>
          <w:tcPr>
            <w:tcW w:w="1322" w:type="dxa"/>
            <w:vAlign w:val="top"/>
          </w:tcPr>
          <w:p w14:paraId="7A3DD0FE">
            <w:pPr>
              <w:rPr>
                <w:rFonts w:ascii="Arial"/>
                <w:sz w:val="21"/>
              </w:rPr>
            </w:pPr>
          </w:p>
        </w:tc>
        <w:tc>
          <w:tcPr>
            <w:tcW w:w="940" w:type="dxa"/>
            <w:vAlign w:val="top"/>
          </w:tcPr>
          <w:p w14:paraId="608FB693">
            <w:pPr>
              <w:rPr>
                <w:rFonts w:ascii="Arial"/>
                <w:sz w:val="21"/>
              </w:rPr>
            </w:pPr>
          </w:p>
        </w:tc>
        <w:tc>
          <w:tcPr>
            <w:tcW w:w="713" w:type="dxa"/>
            <w:vAlign w:val="top"/>
          </w:tcPr>
          <w:p w14:paraId="199FBB4E">
            <w:pPr>
              <w:rPr>
                <w:rFonts w:ascii="Arial"/>
                <w:sz w:val="21"/>
              </w:rPr>
            </w:pPr>
          </w:p>
        </w:tc>
        <w:tc>
          <w:tcPr>
            <w:tcW w:w="840" w:type="dxa"/>
            <w:vAlign w:val="top"/>
          </w:tcPr>
          <w:p w14:paraId="0FD021CB">
            <w:pPr>
              <w:rPr>
                <w:rFonts w:ascii="Arial"/>
                <w:sz w:val="21"/>
              </w:rPr>
            </w:pPr>
          </w:p>
        </w:tc>
        <w:tc>
          <w:tcPr>
            <w:tcW w:w="860" w:type="dxa"/>
            <w:tcBorders>
              <w:right w:val="single" w:color="000000" w:sz="4" w:space="0"/>
            </w:tcBorders>
            <w:vAlign w:val="top"/>
          </w:tcPr>
          <w:p w14:paraId="5B704057">
            <w:pPr>
              <w:rPr>
                <w:rFonts w:ascii="Arial"/>
                <w:sz w:val="21"/>
              </w:rPr>
            </w:pPr>
          </w:p>
        </w:tc>
      </w:tr>
      <w:tr w14:paraId="1F9ED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49" w:type="dxa"/>
            <w:tcBorders>
              <w:left w:val="single" w:color="000000" w:sz="4" w:space="0"/>
            </w:tcBorders>
            <w:vAlign w:val="top"/>
          </w:tcPr>
          <w:p w14:paraId="0EF8DF99">
            <w:pPr>
              <w:pStyle w:val="15"/>
              <w:spacing w:before="65" w:line="241" w:lineRule="auto"/>
              <w:ind w:left="268"/>
            </w:pPr>
            <w:r>
              <w:t>4</w:t>
            </w:r>
          </w:p>
        </w:tc>
        <w:tc>
          <w:tcPr>
            <w:tcW w:w="1581" w:type="dxa"/>
            <w:vAlign w:val="top"/>
          </w:tcPr>
          <w:p w14:paraId="0FD90568">
            <w:pPr>
              <w:rPr>
                <w:rFonts w:ascii="Arial"/>
                <w:sz w:val="21"/>
              </w:rPr>
            </w:pPr>
          </w:p>
        </w:tc>
        <w:tc>
          <w:tcPr>
            <w:tcW w:w="1077" w:type="dxa"/>
            <w:vAlign w:val="top"/>
          </w:tcPr>
          <w:p w14:paraId="0A03E23F">
            <w:pPr>
              <w:rPr>
                <w:rFonts w:ascii="Arial"/>
                <w:sz w:val="21"/>
              </w:rPr>
            </w:pPr>
          </w:p>
        </w:tc>
        <w:tc>
          <w:tcPr>
            <w:tcW w:w="767" w:type="dxa"/>
            <w:vAlign w:val="top"/>
          </w:tcPr>
          <w:p w14:paraId="3BCE3A0D">
            <w:pPr>
              <w:rPr>
                <w:rFonts w:ascii="Arial"/>
                <w:sz w:val="21"/>
              </w:rPr>
            </w:pPr>
          </w:p>
        </w:tc>
        <w:tc>
          <w:tcPr>
            <w:tcW w:w="1322" w:type="dxa"/>
            <w:vAlign w:val="top"/>
          </w:tcPr>
          <w:p w14:paraId="0CE0D797">
            <w:pPr>
              <w:rPr>
                <w:rFonts w:ascii="Arial"/>
                <w:sz w:val="21"/>
              </w:rPr>
            </w:pPr>
          </w:p>
        </w:tc>
        <w:tc>
          <w:tcPr>
            <w:tcW w:w="940" w:type="dxa"/>
            <w:vAlign w:val="top"/>
          </w:tcPr>
          <w:p w14:paraId="5B84FDBA">
            <w:pPr>
              <w:rPr>
                <w:rFonts w:ascii="Arial"/>
                <w:sz w:val="21"/>
              </w:rPr>
            </w:pPr>
          </w:p>
        </w:tc>
        <w:tc>
          <w:tcPr>
            <w:tcW w:w="713" w:type="dxa"/>
            <w:vAlign w:val="top"/>
          </w:tcPr>
          <w:p w14:paraId="721E506C">
            <w:pPr>
              <w:rPr>
                <w:rFonts w:ascii="Arial"/>
                <w:sz w:val="21"/>
              </w:rPr>
            </w:pPr>
          </w:p>
        </w:tc>
        <w:tc>
          <w:tcPr>
            <w:tcW w:w="840" w:type="dxa"/>
            <w:vAlign w:val="top"/>
          </w:tcPr>
          <w:p w14:paraId="25BE1D26">
            <w:pPr>
              <w:rPr>
                <w:rFonts w:ascii="Arial"/>
                <w:sz w:val="21"/>
              </w:rPr>
            </w:pPr>
          </w:p>
        </w:tc>
        <w:tc>
          <w:tcPr>
            <w:tcW w:w="860" w:type="dxa"/>
            <w:tcBorders>
              <w:right w:val="single" w:color="000000" w:sz="4" w:space="0"/>
            </w:tcBorders>
            <w:vAlign w:val="top"/>
          </w:tcPr>
          <w:p w14:paraId="6DBCC051">
            <w:pPr>
              <w:rPr>
                <w:rFonts w:ascii="Arial"/>
                <w:sz w:val="21"/>
              </w:rPr>
            </w:pPr>
          </w:p>
        </w:tc>
      </w:tr>
      <w:tr w14:paraId="0A5D2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49" w:type="dxa"/>
            <w:tcBorders>
              <w:left w:val="single" w:color="000000" w:sz="4" w:space="0"/>
            </w:tcBorders>
            <w:vAlign w:val="top"/>
          </w:tcPr>
          <w:p w14:paraId="083807E6">
            <w:pPr>
              <w:pStyle w:val="15"/>
              <w:spacing w:before="106" w:line="359" w:lineRule="exact"/>
              <w:ind w:left="241"/>
            </w:pPr>
            <w:r>
              <w:rPr>
                <w:position w:val="2"/>
              </w:rPr>
              <w:t>…</w:t>
            </w:r>
          </w:p>
        </w:tc>
        <w:tc>
          <w:tcPr>
            <w:tcW w:w="1581" w:type="dxa"/>
            <w:vAlign w:val="top"/>
          </w:tcPr>
          <w:p w14:paraId="3BCF4A17">
            <w:pPr>
              <w:rPr>
                <w:rFonts w:ascii="Arial"/>
                <w:sz w:val="21"/>
              </w:rPr>
            </w:pPr>
          </w:p>
        </w:tc>
        <w:tc>
          <w:tcPr>
            <w:tcW w:w="1077" w:type="dxa"/>
            <w:vAlign w:val="top"/>
          </w:tcPr>
          <w:p w14:paraId="4EBBDAA1">
            <w:pPr>
              <w:rPr>
                <w:rFonts w:ascii="Arial"/>
                <w:sz w:val="21"/>
              </w:rPr>
            </w:pPr>
          </w:p>
        </w:tc>
        <w:tc>
          <w:tcPr>
            <w:tcW w:w="767" w:type="dxa"/>
            <w:vAlign w:val="top"/>
          </w:tcPr>
          <w:p w14:paraId="3B8C2101">
            <w:pPr>
              <w:rPr>
                <w:rFonts w:ascii="Arial"/>
                <w:sz w:val="21"/>
              </w:rPr>
            </w:pPr>
          </w:p>
        </w:tc>
        <w:tc>
          <w:tcPr>
            <w:tcW w:w="1322" w:type="dxa"/>
            <w:vAlign w:val="top"/>
          </w:tcPr>
          <w:p w14:paraId="3B5AC38A">
            <w:pPr>
              <w:rPr>
                <w:rFonts w:ascii="Arial"/>
                <w:sz w:val="21"/>
              </w:rPr>
            </w:pPr>
          </w:p>
        </w:tc>
        <w:tc>
          <w:tcPr>
            <w:tcW w:w="940" w:type="dxa"/>
            <w:vAlign w:val="top"/>
          </w:tcPr>
          <w:p w14:paraId="1C6ECE2C">
            <w:pPr>
              <w:rPr>
                <w:rFonts w:ascii="Arial"/>
                <w:sz w:val="21"/>
              </w:rPr>
            </w:pPr>
          </w:p>
        </w:tc>
        <w:tc>
          <w:tcPr>
            <w:tcW w:w="713" w:type="dxa"/>
            <w:vAlign w:val="top"/>
          </w:tcPr>
          <w:p w14:paraId="6E520133">
            <w:pPr>
              <w:rPr>
                <w:rFonts w:ascii="Arial"/>
                <w:sz w:val="21"/>
              </w:rPr>
            </w:pPr>
          </w:p>
        </w:tc>
        <w:tc>
          <w:tcPr>
            <w:tcW w:w="840" w:type="dxa"/>
            <w:vAlign w:val="top"/>
          </w:tcPr>
          <w:p w14:paraId="75C43371">
            <w:pPr>
              <w:rPr>
                <w:rFonts w:ascii="Arial"/>
                <w:sz w:val="21"/>
              </w:rPr>
            </w:pPr>
          </w:p>
        </w:tc>
        <w:tc>
          <w:tcPr>
            <w:tcW w:w="860" w:type="dxa"/>
            <w:tcBorders>
              <w:right w:val="single" w:color="000000" w:sz="4" w:space="0"/>
            </w:tcBorders>
            <w:vAlign w:val="top"/>
          </w:tcPr>
          <w:p w14:paraId="6083E180">
            <w:pPr>
              <w:rPr>
                <w:rFonts w:ascii="Arial"/>
                <w:sz w:val="21"/>
              </w:rPr>
            </w:pPr>
          </w:p>
        </w:tc>
      </w:tr>
      <w:tr w14:paraId="15B7E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2230" w:type="dxa"/>
            <w:gridSpan w:val="2"/>
            <w:tcBorders>
              <w:left w:val="single" w:color="000000" w:sz="4" w:space="0"/>
            </w:tcBorders>
            <w:vAlign w:val="top"/>
          </w:tcPr>
          <w:p w14:paraId="18AF1C85">
            <w:pPr>
              <w:pStyle w:val="15"/>
              <w:spacing w:before="299" w:line="218" w:lineRule="auto"/>
              <w:ind w:left="639"/>
            </w:pPr>
            <w:r>
              <w:rPr>
                <w:b/>
                <w:bCs/>
                <w:spacing w:val="-1"/>
              </w:rPr>
              <w:t>投标总价</w:t>
            </w:r>
          </w:p>
        </w:tc>
        <w:tc>
          <w:tcPr>
            <w:tcW w:w="6519" w:type="dxa"/>
            <w:gridSpan w:val="7"/>
            <w:tcBorders>
              <w:right w:val="single" w:color="000000" w:sz="4" w:space="0"/>
            </w:tcBorders>
            <w:vAlign w:val="top"/>
          </w:tcPr>
          <w:p w14:paraId="074FADE2">
            <w:pPr>
              <w:pStyle w:val="15"/>
              <w:spacing w:before="39" w:line="219" w:lineRule="auto"/>
              <w:ind w:left="43"/>
            </w:pPr>
            <w:r>
              <w:rPr>
                <w:b/>
                <w:bCs/>
                <w:spacing w:val="-2"/>
              </w:rPr>
              <w:t>大写：</w:t>
            </w:r>
            <w:r>
              <w:rPr>
                <w:rFonts w:hint="eastAsia"/>
                <w:b/>
                <w:bCs/>
                <w:spacing w:val="-2"/>
                <w:lang w:val="en-US" w:eastAsia="zh-CN"/>
              </w:rPr>
              <w:t xml:space="preserve">    </w:t>
            </w:r>
            <w:r>
              <w:rPr>
                <w:b/>
                <w:bCs/>
                <w:spacing w:val="-2"/>
              </w:rPr>
              <w:t>元整</w:t>
            </w:r>
          </w:p>
          <w:p w14:paraId="4AE4171D">
            <w:pPr>
              <w:pStyle w:val="15"/>
              <w:spacing w:before="210" w:line="220" w:lineRule="auto"/>
              <w:ind w:left="52"/>
            </w:pPr>
            <w:r>
              <w:rPr>
                <w:b/>
                <w:bCs/>
                <w:spacing w:val="-2"/>
              </w:rPr>
              <w:t>小写：</w:t>
            </w:r>
            <w:r>
              <w:rPr>
                <w:rFonts w:hint="eastAsia"/>
                <w:b/>
                <w:bCs/>
                <w:spacing w:val="-2"/>
                <w:lang w:val="en-US" w:eastAsia="zh-CN"/>
              </w:rPr>
              <w:t xml:space="preserve">     </w:t>
            </w:r>
            <w:r>
              <w:rPr>
                <w:b/>
                <w:bCs/>
                <w:spacing w:val="-2"/>
              </w:rPr>
              <w:t>元</w:t>
            </w:r>
          </w:p>
        </w:tc>
      </w:tr>
    </w:tbl>
    <w:p w14:paraId="45B1743B">
      <w:pPr>
        <w:pStyle w:val="2"/>
        <w:spacing w:line="247" w:lineRule="auto"/>
      </w:pPr>
    </w:p>
    <w:p w14:paraId="758A7811">
      <w:pPr>
        <w:pStyle w:val="2"/>
        <w:spacing w:line="247" w:lineRule="auto"/>
      </w:pPr>
    </w:p>
    <w:p w14:paraId="6552356F">
      <w:pPr>
        <w:spacing w:before="78" w:line="219" w:lineRule="auto"/>
        <w:ind w:left="132"/>
        <w:rPr>
          <w:rFonts w:ascii="宋体" w:hAnsi="宋体" w:eastAsia="宋体" w:cs="宋体"/>
          <w:sz w:val="24"/>
          <w:szCs w:val="24"/>
        </w:rPr>
      </w:pPr>
      <w:r>
        <w:rPr>
          <w:rFonts w:ascii="宋体" w:hAnsi="宋体" w:eastAsia="宋体" w:cs="宋体"/>
          <w:spacing w:val="8"/>
          <w:sz w:val="24"/>
          <w:szCs w:val="24"/>
        </w:rPr>
        <w:t>注：1、本表应依照技术参数表中的产品序号按顺序逐项填写，不得遗漏。</w:t>
      </w:r>
    </w:p>
    <w:p w14:paraId="3D1B91F9">
      <w:pPr>
        <w:spacing w:before="184" w:line="218" w:lineRule="auto"/>
        <w:ind w:left="524"/>
        <w:rPr>
          <w:rFonts w:ascii="宋体" w:hAnsi="宋体" w:eastAsia="宋体" w:cs="宋体"/>
          <w:sz w:val="24"/>
          <w:szCs w:val="24"/>
        </w:rPr>
      </w:pPr>
      <w:r>
        <w:rPr>
          <w:rFonts w:ascii="宋体" w:hAnsi="宋体" w:eastAsia="宋体" w:cs="宋体"/>
          <w:spacing w:val="4"/>
          <w:sz w:val="24"/>
          <w:szCs w:val="24"/>
        </w:rPr>
        <w:t>2、投标报价不能有两个或两个以上的报价方案。</w:t>
      </w:r>
    </w:p>
    <w:p w14:paraId="5B7565B1">
      <w:pPr>
        <w:pStyle w:val="2"/>
        <w:spacing w:line="248" w:lineRule="auto"/>
      </w:pPr>
    </w:p>
    <w:p w14:paraId="30F158C9">
      <w:pPr>
        <w:pStyle w:val="2"/>
        <w:spacing w:line="248" w:lineRule="auto"/>
      </w:pPr>
    </w:p>
    <w:p w14:paraId="0DAE9BB6">
      <w:pPr>
        <w:pStyle w:val="2"/>
        <w:spacing w:line="248" w:lineRule="auto"/>
      </w:pPr>
    </w:p>
    <w:p w14:paraId="0F7D6406">
      <w:pPr>
        <w:pStyle w:val="2"/>
        <w:spacing w:line="248" w:lineRule="auto"/>
      </w:pPr>
    </w:p>
    <w:p w14:paraId="3AE45C27">
      <w:pPr>
        <w:pStyle w:val="2"/>
        <w:spacing w:line="249" w:lineRule="auto"/>
      </w:pPr>
    </w:p>
    <w:p w14:paraId="0C44BA03">
      <w:pPr>
        <w:pStyle w:val="2"/>
        <w:spacing w:line="249" w:lineRule="auto"/>
      </w:pPr>
    </w:p>
    <w:p w14:paraId="20F46EE9">
      <w:pPr>
        <w:pStyle w:val="2"/>
        <w:spacing w:line="249" w:lineRule="auto"/>
      </w:pPr>
    </w:p>
    <w:p w14:paraId="20AA6872">
      <w:pPr>
        <w:pStyle w:val="2"/>
        <w:spacing w:line="249" w:lineRule="auto"/>
      </w:pPr>
    </w:p>
    <w:p w14:paraId="20D45030">
      <w:pPr>
        <w:pStyle w:val="2"/>
        <w:spacing w:line="249" w:lineRule="auto"/>
      </w:pPr>
    </w:p>
    <w:p w14:paraId="2C4BED0E">
      <w:pPr>
        <w:pStyle w:val="2"/>
        <w:spacing w:line="249" w:lineRule="auto"/>
      </w:pPr>
    </w:p>
    <w:p w14:paraId="37A04D05">
      <w:pPr>
        <w:spacing w:before="78" w:line="219" w:lineRule="auto"/>
        <w:jc w:val="right"/>
        <w:rPr>
          <w:rFonts w:ascii="宋体" w:hAnsi="宋体" w:eastAsia="宋体" w:cs="宋体"/>
          <w:sz w:val="24"/>
          <w:szCs w:val="24"/>
        </w:rPr>
      </w:pPr>
      <w:r>
        <w:rPr>
          <w:rFonts w:ascii="宋体" w:hAnsi="宋体" w:eastAsia="宋体" w:cs="宋体"/>
          <w:b/>
          <w:bCs/>
          <w:spacing w:val="-6"/>
          <w:sz w:val="24"/>
          <w:szCs w:val="24"/>
        </w:rPr>
        <w:t>供应商：</w:t>
      </w:r>
      <w:r>
        <w:rPr>
          <w:rFonts w:ascii="宋体" w:hAnsi="宋体" w:eastAsia="宋体" w:cs="宋体"/>
          <w:spacing w:val="-6"/>
          <w:sz w:val="24"/>
          <w:szCs w:val="24"/>
        </w:rPr>
        <w:t xml:space="preserve">                 </w:t>
      </w:r>
      <w:r>
        <w:rPr>
          <w:rFonts w:ascii="宋体" w:hAnsi="宋体" w:eastAsia="宋体" w:cs="宋体"/>
          <w:b/>
          <w:bCs/>
          <w:spacing w:val="-6"/>
          <w:sz w:val="24"/>
          <w:szCs w:val="24"/>
        </w:rPr>
        <w:t>(公章)</w:t>
      </w:r>
    </w:p>
    <w:p w14:paraId="57FAAF65">
      <w:pPr>
        <w:pStyle w:val="2"/>
        <w:spacing w:line="274" w:lineRule="auto"/>
      </w:pPr>
    </w:p>
    <w:p w14:paraId="3D6C2737">
      <w:pPr>
        <w:spacing w:before="78" w:line="219" w:lineRule="auto"/>
        <w:jc w:val="right"/>
        <w:rPr>
          <w:rFonts w:ascii="宋体" w:hAnsi="宋体" w:eastAsia="宋体" w:cs="宋体"/>
          <w:sz w:val="24"/>
          <w:szCs w:val="24"/>
        </w:rPr>
      </w:pPr>
      <w:r>
        <w:rPr>
          <w:rFonts w:ascii="宋体" w:hAnsi="宋体" w:eastAsia="宋体" w:cs="宋体"/>
          <w:b/>
          <w:bCs/>
          <w:spacing w:val="-5"/>
          <w:sz w:val="24"/>
          <w:szCs w:val="24"/>
        </w:rPr>
        <w:t>法定代表人或委托代理人：</w:t>
      </w:r>
      <w:r>
        <w:rPr>
          <w:rFonts w:ascii="宋体" w:hAnsi="宋体" w:eastAsia="宋体" w:cs="宋体"/>
          <w:spacing w:val="5"/>
          <w:sz w:val="24"/>
          <w:szCs w:val="24"/>
        </w:rPr>
        <w:t xml:space="preserve">          </w:t>
      </w:r>
      <w:r>
        <w:rPr>
          <w:rFonts w:ascii="宋体" w:hAnsi="宋体" w:eastAsia="宋体" w:cs="宋体"/>
          <w:b/>
          <w:bCs/>
          <w:spacing w:val="-5"/>
          <w:sz w:val="24"/>
          <w:szCs w:val="24"/>
        </w:rPr>
        <w:t>(签字或盖章)</w:t>
      </w:r>
    </w:p>
    <w:p w14:paraId="70B3331F">
      <w:pPr>
        <w:pStyle w:val="2"/>
        <w:spacing w:line="272" w:lineRule="auto"/>
      </w:pPr>
    </w:p>
    <w:p w14:paraId="577BB70B">
      <w:pPr>
        <w:spacing w:before="78"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17"/>
          <w:sz w:val="24"/>
          <w:szCs w:val="24"/>
        </w:rPr>
        <w:t xml:space="preserve">   </w:t>
      </w:r>
      <w:r>
        <w:rPr>
          <w:rFonts w:ascii="宋体" w:hAnsi="宋体" w:eastAsia="宋体" w:cs="宋体"/>
          <w:b/>
          <w:bCs/>
          <w:spacing w:val="-28"/>
          <w:sz w:val="24"/>
          <w:szCs w:val="24"/>
        </w:rPr>
        <w:t>日</w:t>
      </w:r>
    </w:p>
    <w:p w14:paraId="28CC340C">
      <w:pPr>
        <w:spacing w:line="219" w:lineRule="auto"/>
        <w:rPr>
          <w:rFonts w:ascii="宋体" w:hAnsi="宋体" w:eastAsia="宋体" w:cs="宋体"/>
          <w:sz w:val="24"/>
          <w:szCs w:val="24"/>
        </w:rPr>
        <w:sectPr>
          <w:footerReference r:id="rId55" w:type="default"/>
          <w:pgSz w:w="11906" w:h="16839"/>
          <w:pgMar w:top="1431" w:right="1575" w:bottom="1162" w:left="1570" w:header="0" w:footer="917" w:gutter="0"/>
          <w:pgNumType w:fmt="decimal"/>
          <w:cols w:space="720" w:num="1"/>
        </w:sectPr>
      </w:pPr>
    </w:p>
    <w:p w14:paraId="387CF89B">
      <w:pPr>
        <w:spacing w:before="210" w:line="219" w:lineRule="auto"/>
        <w:ind w:left="33"/>
        <w:outlineLvl w:val="1"/>
        <w:rPr>
          <w:rFonts w:ascii="宋体" w:hAnsi="宋体" w:eastAsia="宋体" w:cs="宋体"/>
          <w:sz w:val="28"/>
          <w:szCs w:val="28"/>
        </w:rPr>
      </w:pPr>
      <w:r>
        <w:rPr>
          <w:rFonts w:ascii="宋体" w:hAnsi="宋体" w:eastAsia="宋体" w:cs="宋体"/>
          <w:b/>
          <w:bCs/>
          <w:spacing w:val="-8"/>
          <w:sz w:val="28"/>
          <w:szCs w:val="28"/>
        </w:rPr>
        <w:t>附件</w:t>
      </w:r>
      <w:r>
        <w:rPr>
          <w:rFonts w:ascii="宋体" w:hAnsi="宋体" w:eastAsia="宋体" w:cs="宋体"/>
          <w:spacing w:val="39"/>
          <w:sz w:val="28"/>
          <w:szCs w:val="28"/>
        </w:rPr>
        <w:t xml:space="preserve"> </w:t>
      </w:r>
      <w:r>
        <w:rPr>
          <w:rFonts w:ascii="宋体" w:hAnsi="宋体" w:eastAsia="宋体" w:cs="宋体"/>
          <w:b/>
          <w:bCs/>
          <w:spacing w:val="-8"/>
          <w:sz w:val="28"/>
          <w:szCs w:val="28"/>
        </w:rPr>
        <w:t>15：技术规格响应表</w:t>
      </w:r>
    </w:p>
    <w:p w14:paraId="1E499DA3">
      <w:pPr>
        <w:pStyle w:val="2"/>
        <w:spacing w:line="396" w:lineRule="auto"/>
      </w:pPr>
    </w:p>
    <w:p w14:paraId="20EFAE5F">
      <w:pPr>
        <w:spacing w:before="114" w:line="374" w:lineRule="auto"/>
        <w:ind w:left="9" w:right="3118" w:firstLine="3116"/>
        <w:rPr>
          <w:rFonts w:ascii="宋体" w:hAnsi="宋体" w:eastAsia="宋体" w:cs="宋体"/>
          <w:sz w:val="24"/>
          <w:szCs w:val="24"/>
        </w:rPr>
      </w:pPr>
      <w:bookmarkStart w:id="31" w:name="bookmark31"/>
      <w:bookmarkEnd w:id="31"/>
      <w:r>
        <w:rPr>
          <w:rFonts w:ascii="宋体" w:hAnsi="宋体" w:eastAsia="宋体" w:cs="宋体"/>
          <w:b/>
          <w:bCs/>
          <w:spacing w:val="5"/>
          <w:sz w:val="35"/>
          <w:szCs w:val="35"/>
        </w:rPr>
        <w:t>技术规格响应表</w:t>
      </w:r>
      <w:r>
        <w:rPr>
          <w:rFonts w:ascii="宋体" w:hAnsi="宋体" w:eastAsia="宋体" w:cs="宋体"/>
          <w:b/>
          <w:bCs/>
          <w:spacing w:val="-4"/>
          <w:sz w:val="24"/>
          <w:szCs w:val="24"/>
        </w:rPr>
        <w:t>供应商名称：</w:t>
      </w:r>
    </w:p>
    <w:tbl>
      <w:tblPr>
        <w:tblStyle w:val="14"/>
        <w:tblW w:w="8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112"/>
        <w:gridCol w:w="1137"/>
        <w:gridCol w:w="721"/>
        <w:gridCol w:w="774"/>
        <w:gridCol w:w="1329"/>
        <w:gridCol w:w="1139"/>
        <w:gridCol w:w="683"/>
        <w:gridCol w:w="606"/>
        <w:gridCol w:w="620"/>
      </w:tblGrid>
      <w:tr w14:paraId="18089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32" w:type="dxa"/>
            <w:vMerge w:val="restart"/>
            <w:tcBorders>
              <w:bottom w:val="nil"/>
            </w:tcBorders>
            <w:vAlign w:val="top"/>
          </w:tcPr>
          <w:p w14:paraId="25DAA80D">
            <w:pPr>
              <w:spacing w:line="315" w:lineRule="auto"/>
              <w:rPr>
                <w:rFonts w:ascii="Arial"/>
                <w:sz w:val="21"/>
              </w:rPr>
            </w:pPr>
          </w:p>
          <w:p w14:paraId="7103F397">
            <w:pPr>
              <w:spacing w:line="316" w:lineRule="auto"/>
              <w:rPr>
                <w:rFonts w:ascii="Arial"/>
                <w:sz w:val="21"/>
              </w:rPr>
            </w:pPr>
          </w:p>
          <w:p w14:paraId="61667021">
            <w:pPr>
              <w:pStyle w:val="15"/>
              <w:spacing w:before="78" w:line="221" w:lineRule="auto"/>
              <w:ind w:left="75"/>
            </w:pPr>
            <w:r>
              <w:rPr>
                <w:spacing w:val="-1"/>
              </w:rPr>
              <w:t>序号</w:t>
            </w:r>
          </w:p>
        </w:tc>
        <w:tc>
          <w:tcPr>
            <w:tcW w:w="3744" w:type="dxa"/>
            <w:gridSpan w:val="4"/>
            <w:vAlign w:val="top"/>
          </w:tcPr>
          <w:p w14:paraId="6D53FEF4">
            <w:pPr>
              <w:pStyle w:val="15"/>
              <w:spacing w:before="237" w:line="219" w:lineRule="auto"/>
              <w:ind w:left="756"/>
            </w:pPr>
            <w:r>
              <w:rPr>
                <w:spacing w:val="7"/>
              </w:rPr>
              <w:t>采购产品规格、指标</w:t>
            </w:r>
          </w:p>
        </w:tc>
        <w:tc>
          <w:tcPr>
            <w:tcW w:w="3757" w:type="dxa"/>
            <w:gridSpan w:val="4"/>
            <w:vAlign w:val="top"/>
          </w:tcPr>
          <w:p w14:paraId="0BAF3704">
            <w:pPr>
              <w:pStyle w:val="15"/>
              <w:spacing w:before="238" w:line="219" w:lineRule="auto"/>
              <w:ind w:left="770"/>
            </w:pPr>
            <w:r>
              <w:rPr>
                <w:spacing w:val="6"/>
              </w:rPr>
              <w:t>投标产品规格、指标</w:t>
            </w:r>
          </w:p>
        </w:tc>
        <w:tc>
          <w:tcPr>
            <w:tcW w:w="620" w:type="dxa"/>
            <w:vMerge w:val="restart"/>
            <w:tcBorders>
              <w:bottom w:val="nil"/>
            </w:tcBorders>
            <w:vAlign w:val="top"/>
          </w:tcPr>
          <w:p w14:paraId="122AFD36">
            <w:pPr>
              <w:spacing w:line="338" w:lineRule="auto"/>
              <w:rPr>
                <w:rFonts w:ascii="Arial"/>
                <w:sz w:val="21"/>
              </w:rPr>
            </w:pPr>
          </w:p>
          <w:p w14:paraId="1094A0C8">
            <w:pPr>
              <w:spacing w:line="339" w:lineRule="auto"/>
              <w:rPr>
                <w:rFonts w:ascii="Arial"/>
                <w:sz w:val="21"/>
              </w:rPr>
            </w:pPr>
          </w:p>
          <w:p w14:paraId="7F50BFF0">
            <w:pPr>
              <w:pStyle w:val="15"/>
              <w:spacing w:before="78" w:line="219" w:lineRule="auto"/>
              <w:ind w:left="79"/>
            </w:pPr>
            <w:r>
              <w:rPr>
                <w:spacing w:val="-5"/>
              </w:rPr>
              <w:t>偏离</w:t>
            </w:r>
          </w:p>
        </w:tc>
      </w:tr>
      <w:tr w14:paraId="437C9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632" w:type="dxa"/>
            <w:vMerge w:val="continue"/>
            <w:tcBorders>
              <w:top w:val="nil"/>
            </w:tcBorders>
            <w:vAlign w:val="top"/>
          </w:tcPr>
          <w:p w14:paraId="749A95C5">
            <w:pPr>
              <w:rPr>
                <w:rFonts w:ascii="Arial"/>
                <w:sz w:val="21"/>
              </w:rPr>
            </w:pPr>
          </w:p>
        </w:tc>
        <w:tc>
          <w:tcPr>
            <w:tcW w:w="1112" w:type="dxa"/>
            <w:vAlign w:val="top"/>
          </w:tcPr>
          <w:p w14:paraId="39F8C23E">
            <w:pPr>
              <w:spacing w:line="348" w:lineRule="auto"/>
              <w:rPr>
                <w:rFonts w:ascii="Arial"/>
                <w:sz w:val="21"/>
              </w:rPr>
            </w:pPr>
          </w:p>
          <w:p w14:paraId="693C54E0">
            <w:pPr>
              <w:pStyle w:val="15"/>
              <w:spacing w:before="78" w:line="219" w:lineRule="auto"/>
              <w:ind w:left="66"/>
            </w:pPr>
            <w:r>
              <w:rPr>
                <w:spacing w:val="3"/>
              </w:rPr>
              <w:t>产品名称</w:t>
            </w:r>
          </w:p>
        </w:tc>
        <w:tc>
          <w:tcPr>
            <w:tcW w:w="1137" w:type="dxa"/>
            <w:vAlign w:val="top"/>
          </w:tcPr>
          <w:p w14:paraId="312EE839">
            <w:pPr>
              <w:spacing w:line="348" w:lineRule="auto"/>
              <w:rPr>
                <w:rFonts w:ascii="Arial"/>
                <w:sz w:val="21"/>
              </w:rPr>
            </w:pPr>
          </w:p>
          <w:p w14:paraId="1F914D50">
            <w:pPr>
              <w:pStyle w:val="15"/>
              <w:spacing w:before="78" w:line="219" w:lineRule="auto"/>
              <w:ind w:left="81"/>
            </w:pPr>
            <w:r>
              <w:rPr>
                <w:spacing w:val="2"/>
              </w:rPr>
              <w:t>技术要求</w:t>
            </w:r>
          </w:p>
        </w:tc>
        <w:tc>
          <w:tcPr>
            <w:tcW w:w="721" w:type="dxa"/>
            <w:vAlign w:val="top"/>
          </w:tcPr>
          <w:p w14:paraId="52441AF3">
            <w:pPr>
              <w:spacing w:line="347" w:lineRule="auto"/>
              <w:rPr>
                <w:rFonts w:ascii="Arial"/>
                <w:sz w:val="21"/>
              </w:rPr>
            </w:pPr>
          </w:p>
          <w:p w14:paraId="1C71504F">
            <w:pPr>
              <w:pStyle w:val="15"/>
              <w:spacing w:before="78" w:line="220" w:lineRule="auto"/>
              <w:ind w:left="125"/>
            </w:pPr>
            <w:r>
              <w:rPr>
                <w:spacing w:val="-4"/>
              </w:rPr>
              <w:t>单位</w:t>
            </w:r>
          </w:p>
        </w:tc>
        <w:tc>
          <w:tcPr>
            <w:tcW w:w="774" w:type="dxa"/>
            <w:vAlign w:val="top"/>
          </w:tcPr>
          <w:p w14:paraId="4EF94F89">
            <w:pPr>
              <w:spacing w:line="348" w:lineRule="auto"/>
              <w:rPr>
                <w:rFonts w:ascii="Arial"/>
                <w:sz w:val="21"/>
              </w:rPr>
            </w:pPr>
          </w:p>
          <w:p w14:paraId="572BC738">
            <w:pPr>
              <w:pStyle w:val="15"/>
              <w:spacing w:before="78" w:line="219" w:lineRule="auto"/>
              <w:ind w:left="151"/>
            </w:pPr>
            <w:r>
              <w:rPr>
                <w:spacing w:val="-4"/>
              </w:rPr>
              <w:t>数量</w:t>
            </w:r>
          </w:p>
        </w:tc>
        <w:tc>
          <w:tcPr>
            <w:tcW w:w="1329" w:type="dxa"/>
            <w:vAlign w:val="top"/>
          </w:tcPr>
          <w:p w14:paraId="711AA742">
            <w:pPr>
              <w:pStyle w:val="15"/>
              <w:spacing w:before="244" w:line="287" w:lineRule="auto"/>
              <w:ind w:left="426" w:right="172" w:hanging="252"/>
            </w:pPr>
            <w:r>
              <w:rPr>
                <w:spacing w:val="4"/>
              </w:rPr>
              <w:t>所投产品</w:t>
            </w:r>
            <w:r>
              <w:rPr>
                <w:spacing w:val="-2"/>
              </w:rPr>
              <w:t>名称</w:t>
            </w:r>
          </w:p>
        </w:tc>
        <w:tc>
          <w:tcPr>
            <w:tcW w:w="1139" w:type="dxa"/>
            <w:vAlign w:val="top"/>
          </w:tcPr>
          <w:p w14:paraId="13CB4219">
            <w:pPr>
              <w:pStyle w:val="15"/>
              <w:spacing w:before="281" w:line="228" w:lineRule="auto"/>
              <w:ind w:left="331" w:right="75" w:hanging="250"/>
            </w:pPr>
            <w:r>
              <w:rPr>
                <w:spacing w:val="4"/>
              </w:rPr>
              <w:t>所投技术</w:t>
            </w:r>
            <w:r>
              <w:rPr>
                <w:spacing w:val="-2"/>
              </w:rPr>
              <w:t>要求</w:t>
            </w:r>
          </w:p>
        </w:tc>
        <w:tc>
          <w:tcPr>
            <w:tcW w:w="683" w:type="dxa"/>
            <w:vAlign w:val="top"/>
          </w:tcPr>
          <w:p w14:paraId="786DF599">
            <w:pPr>
              <w:spacing w:line="347" w:lineRule="auto"/>
              <w:rPr>
                <w:rFonts w:ascii="Arial"/>
                <w:sz w:val="21"/>
              </w:rPr>
            </w:pPr>
          </w:p>
          <w:p w14:paraId="09B9C151">
            <w:pPr>
              <w:pStyle w:val="15"/>
              <w:spacing w:before="78" w:line="220" w:lineRule="auto"/>
              <w:ind w:left="108"/>
            </w:pPr>
            <w:r>
              <w:rPr>
                <w:spacing w:val="-4"/>
              </w:rPr>
              <w:t>单位</w:t>
            </w:r>
          </w:p>
        </w:tc>
        <w:tc>
          <w:tcPr>
            <w:tcW w:w="606" w:type="dxa"/>
            <w:vAlign w:val="top"/>
          </w:tcPr>
          <w:p w14:paraId="513858F4">
            <w:pPr>
              <w:spacing w:line="348" w:lineRule="auto"/>
              <w:rPr>
                <w:rFonts w:ascii="Arial"/>
                <w:sz w:val="21"/>
              </w:rPr>
            </w:pPr>
          </w:p>
          <w:p w14:paraId="09984BA7">
            <w:pPr>
              <w:pStyle w:val="15"/>
              <w:spacing w:before="78" w:line="219" w:lineRule="auto"/>
              <w:ind w:left="71"/>
            </w:pPr>
            <w:r>
              <w:rPr>
                <w:spacing w:val="-4"/>
              </w:rPr>
              <w:t>数量</w:t>
            </w:r>
          </w:p>
        </w:tc>
        <w:tc>
          <w:tcPr>
            <w:tcW w:w="620" w:type="dxa"/>
            <w:vMerge w:val="continue"/>
            <w:tcBorders>
              <w:top w:val="nil"/>
            </w:tcBorders>
            <w:vAlign w:val="top"/>
          </w:tcPr>
          <w:p w14:paraId="4455960A">
            <w:pPr>
              <w:rPr>
                <w:rFonts w:ascii="Arial"/>
                <w:sz w:val="21"/>
              </w:rPr>
            </w:pPr>
          </w:p>
        </w:tc>
      </w:tr>
      <w:tr w14:paraId="7A3B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32" w:type="dxa"/>
            <w:vAlign w:val="top"/>
          </w:tcPr>
          <w:p w14:paraId="6917A4F6">
            <w:pPr>
              <w:pStyle w:val="15"/>
              <w:spacing w:before="239" w:line="236" w:lineRule="auto"/>
              <w:ind w:left="281"/>
            </w:pPr>
            <w:r>
              <w:t>1</w:t>
            </w:r>
          </w:p>
        </w:tc>
        <w:tc>
          <w:tcPr>
            <w:tcW w:w="1112" w:type="dxa"/>
            <w:vAlign w:val="top"/>
          </w:tcPr>
          <w:p w14:paraId="025B4AA6">
            <w:pPr>
              <w:rPr>
                <w:rFonts w:ascii="Arial"/>
                <w:sz w:val="21"/>
              </w:rPr>
            </w:pPr>
          </w:p>
        </w:tc>
        <w:tc>
          <w:tcPr>
            <w:tcW w:w="1137" w:type="dxa"/>
            <w:vAlign w:val="top"/>
          </w:tcPr>
          <w:p w14:paraId="3EA9E7E3">
            <w:pPr>
              <w:rPr>
                <w:rFonts w:ascii="Arial"/>
                <w:sz w:val="21"/>
              </w:rPr>
            </w:pPr>
          </w:p>
        </w:tc>
        <w:tc>
          <w:tcPr>
            <w:tcW w:w="721" w:type="dxa"/>
            <w:vAlign w:val="top"/>
          </w:tcPr>
          <w:p w14:paraId="7D15C416">
            <w:pPr>
              <w:rPr>
                <w:rFonts w:ascii="Arial"/>
                <w:sz w:val="21"/>
              </w:rPr>
            </w:pPr>
          </w:p>
        </w:tc>
        <w:tc>
          <w:tcPr>
            <w:tcW w:w="774" w:type="dxa"/>
            <w:vAlign w:val="top"/>
          </w:tcPr>
          <w:p w14:paraId="38EED816">
            <w:pPr>
              <w:rPr>
                <w:rFonts w:ascii="Arial"/>
                <w:sz w:val="21"/>
              </w:rPr>
            </w:pPr>
          </w:p>
        </w:tc>
        <w:tc>
          <w:tcPr>
            <w:tcW w:w="1329" w:type="dxa"/>
            <w:vAlign w:val="top"/>
          </w:tcPr>
          <w:p w14:paraId="53129173">
            <w:pPr>
              <w:rPr>
                <w:rFonts w:ascii="Arial"/>
                <w:sz w:val="21"/>
              </w:rPr>
            </w:pPr>
          </w:p>
        </w:tc>
        <w:tc>
          <w:tcPr>
            <w:tcW w:w="1139" w:type="dxa"/>
            <w:vAlign w:val="top"/>
          </w:tcPr>
          <w:p w14:paraId="238A65B3">
            <w:pPr>
              <w:rPr>
                <w:rFonts w:ascii="Arial"/>
                <w:sz w:val="21"/>
              </w:rPr>
            </w:pPr>
          </w:p>
        </w:tc>
        <w:tc>
          <w:tcPr>
            <w:tcW w:w="683" w:type="dxa"/>
            <w:vAlign w:val="top"/>
          </w:tcPr>
          <w:p w14:paraId="5DB2F8CD">
            <w:pPr>
              <w:rPr>
                <w:rFonts w:ascii="Arial"/>
                <w:sz w:val="21"/>
              </w:rPr>
            </w:pPr>
          </w:p>
        </w:tc>
        <w:tc>
          <w:tcPr>
            <w:tcW w:w="606" w:type="dxa"/>
            <w:vAlign w:val="top"/>
          </w:tcPr>
          <w:p w14:paraId="45BD2F15">
            <w:pPr>
              <w:rPr>
                <w:rFonts w:ascii="Arial"/>
                <w:sz w:val="21"/>
              </w:rPr>
            </w:pPr>
          </w:p>
        </w:tc>
        <w:tc>
          <w:tcPr>
            <w:tcW w:w="620" w:type="dxa"/>
            <w:vAlign w:val="top"/>
          </w:tcPr>
          <w:p w14:paraId="5704DD52">
            <w:pPr>
              <w:rPr>
                <w:rFonts w:ascii="Arial"/>
                <w:sz w:val="21"/>
              </w:rPr>
            </w:pPr>
          </w:p>
        </w:tc>
      </w:tr>
      <w:tr w14:paraId="5DD3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632" w:type="dxa"/>
            <w:vAlign w:val="top"/>
          </w:tcPr>
          <w:p w14:paraId="0D6197DA">
            <w:pPr>
              <w:pStyle w:val="15"/>
              <w:spacing w:before="240" w:line="235" w:lineRule="auto"/>
              <w:ind w:left="267"/>
            </w:pPr>
            <w:r>
              <w:t>2</w:t>
            </w:r>
          </w:p>
        </w:tc>
        <w:tc>
          <w:tcPr>
            <w:tcW w:w="1112" w:type="dxa"/>
            <w:vAlign w:val="top"/>
          </w:tcPr>
          <w:p w14:paraId="32D794FC">
            <w:pPr>
              <w:rPr>
                <w:rFonts w:ascii="Arial"/>
                <w:sz w:val="21"/>
              </w:rPr>
            </w:pPr>
          </w:p>
        </w:tc>
        <w:tc>
          <w:tcPr>
            <w:tcW w:w="1137" w:type="dxa"/>
            <w:vAlign w:val="top"/>
          </w:tcPr>
          <w:p w14:paraId="7B113730">
            <w:pPr>
              <w:rPr>
                <w:rFonts w:ascii="Arial"/>
                <w:sz w:val="21"/>
              </w:rPr>
            </w:pPr>
          </w:p>
        </w:tc>
        <w:tc>
          <w:tcPr>
            <w:tcW w:w="721" w:type="dxa"/>
            <w:vAlign w:val="top"/>
          </w:tcPr>
          <w:p w14:paraId="60C7FF87">
            <w:pPr>
              <w:rPr>
                <w:rFonts w:ascii="Arial"/>
                <w:sz w:val="21"/>
              </w:rPr>
            </w:pPr>
          </w:p>
        </w:tc>
        <w:tc>
          <w:tcPr>
            <w:tcW w:w="774" w:type="dxa"/>
            <w:vAlign w:val="top"/>
          </w:tcPr>
          <w:p w14:paraId="70123816">
            <w:pPr>
              <w:rPr>
                <w:rFonts w:ascii="Arial"/>
                <w:sz w:val="21"/>
              </w:rPr>
            </w:pPr>
          </w:p>
        </w:tc>
        <w:tc>
          <w:tcPr>
            <w:tcW w:w="1329" w:type="dxa"/>
            <w:vAlign w:val="top"/>
          </w:tcPr>
          <w:p w14:paraId="3FF52180">
            <w:pPr>
              <w:rPr>
                <w:rFonts w:ascii="Arial"/>
                <w:sz w:val="21"/>
              </w:rPr>
            </w:pPr>
          </w:p>
        </w:tc>
        <w:tc>
          <w:tcPr>
            <w:tcW w:w="1139" w:type="dxa"/>
            <w:vAlign w:val="top"/>
          </w:tcPr>
          <w:p w14:paraId="2B5CD46D">
            <w:pPr>
              <w:rPr>
                <w:rFonts w:ascii="Arial"/>
                <w:sz w:val="21"/>
              </w:rPr>
            </w:pPr>
          </w:p>
        </w:tc>
        <w:tc>
          <w:tcPr>
            <w:tcW w:w="683" w:type="dxa"/>
            <w:vAlign w:val="top"/>
          </w:tcPr>
          <w:p w14:paraId="19AD1130">
            <w:pPr>
              <w:rPr>
                <w:rFonts w:ascii="Arial"/>
                <w:sz w:val="21"/>
              </w:rPr>
            </w:pPr>
          </w:p>
        </w:tc>
        <w:tc>
          <w:tcPr>
            <w:tcW w:w="606" w:type="dxa"/>
            <w:vAlign w:val="top"/>
          </w:tcPr>
          <w:p w14:paraId="52BE2C1F">
            <w:pPr>
              <w:rPr>
                <w:rFonts w:ascii="Arial"/>
                <w:sz w:val="21"/>
              </w:rPr>
            </w:pPr>
          </w:p>
        </w:tc>
        <w:tc>
          <w:tcPr>
            <w:tcW w:w="620" w:type="dxa"/>
            <w:vAlign w:val="top"/>
          </w:tcPr>
          <w:p w14:paraId="792D2CEA">
            <w:pPr>
              <w:rPr>
                <w:rFonts w:ascii="Arial"/>
                <w:sz w:val="21"/>
              </w:rPr>
            </w:pPr>
          </w:p>
        </w:tc>
      </w:tr>
      <w:tr w14:paraId="6C482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32" w:type="dxa"/>
            <w:vAlign w:val="top"/>
          </w:tcPr>
          <w:p w14:paraId="60AFF148">
            <w:pPr>
              <w:pStyle w:val="15"/>
              <w:spacing w:before="245" w:line="238" w:lineRule="auto"/>
              <w:ind w:left="268"/>
            </w:pPr>
            <w:r>
              <w:t>3</w:t>
            </w:r>
          </w:p>
        </w:tc>
        <w:tc>
          <w:tcPr>
            <w:tcW w:w="1112" w:type="dxa"/>
            <w:vAlign w:val="top"/>
          </w:tcPr>
          <w:p w14:paraId="75BDF979">
            <w:pPr>
              <w:rPr>
                <w:rFonts w:ascii="Arial"/>
                <w:sz w:val="21"/>
              </w:rPr>
            </w:pPr>
          </w:p>
        </w:tc>
        <w:tc>
          <w:tcPr>
            <w:tcW w:w="1137" w:type="dxa"/>
            <w:vAlign w:val="top"/>
          </w:tcPr>
          <w:p w14:paraId="24CE13C9">
            <w:pPr>
              <w:rPr>
                <w:rFonts w:ascii="Arial"/>
                <w:sz w:val="21"/>
              </w:rPr>
            </w:pPr>
          </w:p>
        </w:tc>
        <w:tc>
          <w:tcPr>
            <w:tcW w:w="721" w:type="dxa"/>
            <w:vAlign w:val="top"/>
          </w:tcPr>
          <w:p w14:paraId="51EA5965">
            <w:pPr>
              <w:rPr>
                <w:rFonts w:ascii="Arial"/>
                <w:sz w:val="21"/>
              </w:rPr>
            </w:pPr>
          </w:p>
        </w:tc>
        <w:tc>
          <w:tcPr>
            <w:tcW w:w="774" w:type="dxa"/>
            <w:vAlign w:val="top"/>
          </w:tcPr>
          <w:p w14:paraId="648C3B90">
            <w:pPr>
              <w:rPr>
                <w:rFonts w:ascii="Arial"/>
                <w:sz w:val="21"/>
              </w:rPr>
            </w:pPr>
          </w:p>
        </w:tc>
        <w:tc>
          <w:tcPr>
            <w:tcW w:w="1329" w:type="dxa"/>
            <w:vAlign w:val="top"/>
          </w:tcPr>
          <w:p w14:paraId="0420C59C">
            <w:pPr>
              <w:rPr>
                <w:rFonts w:ascii="Arial"/>
                <w:sz w:val="21"/>
              </w:rPr>
            </w:pPr>
          </w:p>
        </w:tc>
        <w:tc>
          <w:tcPr>
            <w:tcW w:w="1139" w:type="dxa"/>
            <w:vAlign w:val="top"/>
          </w:tcPr>
          <w:p w14:paraId="2ABB44E0">
            <w:pPr>
              <w:rPr>
                <w:rFonts w:ascii="Arial"/>
                <w:sz w:val="21"/>
              </w:rPr>
            </w:pPr>
          </w:p>
        </w:tc>
        <w:tc>
          <w:tcPr>
            <w:tcW w:w="683" w:type="dxa"/>
            <w:vAlign w:val="top"/>
          </w:tcPr>
          <w:p w14:paraId="507A9AC1">
            <w:pPr>
              <w:rPr>
                <w:rFonts w:ascii="Arial"/>
                <w:sz w:val="21"/>
              </w:rPr>
            </w:pPr>
          </w:p>
        </w:tc>
        <w:tc>
          <w:tcPr>
            <w:tcW w:w="606" w:type="dxa"/>
            <w:vAlign w:val="top"/>
          </w:tcPr>
          <w:p w14:paraId="02EF13CC">
            <w:pPr>
              <w:rPr>
                <w:rFonts w:ascii="Arial"/>
                <w:sz w:val="21"/>
              </w:rPr>
            </w:pPr>
          </w:p>
        </w:tc>
        <w:tc>
          <w:tcPr>
            <w:tcW w:w="620" w:type="dxa"/>
            <w:vAlign w:val="top"/>
          </w:tcPr>
          <w:p w14:paraId="480244F0">
            <w:pPr>
              <w:rPr>
                <w:rFonts w:ascii="Arial"/>
                <w:sz w:val="21"/>
              </w:rPr>
            </w:pPr>
          </w:p>
        </w:tc>
      </w:tr>
    </w:tbl>
    <w:p w14:paraId="294E6033">
      <w:pPr>
        <w:keepNext w:val="0"/>
        <w:keepLines w:val="0"/>
        <w:pageBreakBefore w:val="0"/>
        <w:widowControl/>
        <w:kinsoku w:val="0"/>
        <w:wordWrap/>
        <w:overflowPunct/>
        <w:topLinePunct w:val="0"/>
        <w:autoSpaceDE w:val="0"/>
        <w:autoSpaceDN w:val="0"/>
        <w:bidi w:val="0"/>
        <w:adjustRightInd w:val="0"/>
        <w:snapToGrid w:val="0"/>
        <w:spacing w:before="146" w:line="440" w:lineRule="exact"/>
        <w:ind w:left="10" w:right="91" w:firstLine="527"/>
        <w:textAlignment w:val="baseline"/>
        <w:rPr>
          <w:rFonts w:ascii="宋体" w:hAnsi="宋体" w:eastAsia="宋体" w:cs="宋体"/>
          <w:sz w:val="24"/>
          <w:szCs w:val="24"/>
        </w:rPr>
      </w:pPr>
      <w:r>
        <w:rPr>
          <w:rFonts w:ascii="宋体" w:hAnsi="宋体" w:eastAsia="宋体" w:cs="宋体"/>
          <w:spacing w:val="5"/>
          <w:sz w:val="24"/>
          <w:szCs w:val="24"/>
        </w:rPr>
        <w:t>注：1.本表应按照“采购项目要求及技术参数”中产品序号的指标逐项填写</w:t>
      </w:r>
      <w:r>
        <w:rPr>
          <w:rFonts w:ascii="宋体" w:hAnsi="宋体" w:eastAsia="宋体" w:cs="宋体"/>
          <w:spacing w:val="4"/>
          <w:sz w:val="24"/>
          <w:szCs w:val="24"/>
        </w:rPr>
        <w:t>，不</w:t>
      </w:r>
      <w:r>
        <w:rPr>
          <w:rFonts w:ascii="宋体" w:hAnsi="宋体" w:eastAsia="宋体" w:cs="宋体"/>
          <w:spacing w:val="5"/>
          <w:sz w:val="24"/>
          <w:szCs w:val="24"/>
        </w:rPr>
        <w:t>得遗漏。“投标产品技术参数、指标</w:t>
      </w:r>
      <w:r>
        <w:rPr>
          <w:rFonts w:ascii="宋体" w:hAnsi="宋体" w:eastAsia="宋体" w:cs="宋体"/>
          <w:spacing w:val="-67"/>
          <w:sz w:val="24"/>
          <w:szCs w:val="24"/>
        </w:rPr>
        <w:t xml:space="preserve"> </w:t>
      </w:r>
      <w:r>
        <w:rPr>
          <w:rFonts w:ascii="宋体" w:hAnsi="宋体" w:eastAsia="宋体" w:cs="宋体"/>
          <w:spacing w:val="5"/>
          <w:sz w:val="24"/>
          <w:szCs w:val="24"/>
        </w:rPr>
        <w:t>”必须与响应文件中提供的</w:t>
      </w:r>
      <w:r>
        <w:rPr>
          <w:rFonts w:hint="eastAsia" w:ascii="宋体" w:hAnsi="宋体" w:eastAsia="宋体" w:cs="宋体"/>
          <w:spacing w:val="5"/>
          <w:sz w:val="24"/>
          <w:szCs w:val="24"/>
        </w:rPr>
        <w:t>产品检验报告或证明技术参数响应的相关资料、彩页(或厂家公开发布的资料参数) 、</w:t>
      </w:r>
      <w:r>
        <w:rPr>
          <w:rFonts w:hint="eastAsia" w:ascii="宋体" w:hAnsi="宋体" w:eastAsia="宋体" w:cs="宋体"/>
          <w:spacing w:val="5"/>
          <w:sz w:val="24"/>
          <w:szCs w:val="24"/>
          <w:lang w:val="en-US" w:eastAsia="zh-CN"/>
        </w:rPr>
        <w:t>技术白皮书、</w:t>
      </w:r>
      <w:r>
        <w:rPr>
          <w:rFonts w:hint="eastAsia" w:ascii="宋体" w:hAnsi="宋体" w:eastAsia="宋体" w:cs="宋体"/>
          <w:spacing w:val="5"/>
          <w:sz w:val="24"/>
          <w:szCs w:val="24"/>
        </w:rPr>
        <w:t>相关认证等资料</w:t>
      </w:r>
      <w:r>
        <w:rPr>
          <w:rFonts w:ascii="宋体" w:hAnsi="宋体" w:eastAsia="宋体" w:cs="宋体"/>
          <w:spacing w:val="6"/>
          <w:sz w:val="24"/>
          <w:szCs w:val="24"/>
        </w:rPr>
        <w:t>的实质性响应情况相一致。若在评标环节发现该项与响应文件中</w:t>
      </w:r>
      <w:r>
        <w:rPr>
          <w:rFonts w:ascii="宋体" w:hAnsi="宋体" w:eastAsia="宋体" w:cs="宋体"/>
          <w:spacing w:val="4"/>
          <w:sz w:val="24"/>
          <w:szCs w:val="24"/>
        </w:rPr>
        <w:t>提供</w:t>
      </w:r>
      <w:r>
        <w:rPr>
          <w:rFonts w:ascii="宋体" w:hAnsi="宋体" w:eastAsia="宋体" w:cs="宋体"/>
          <w:spacing w:val="4"/>
          <w:sz w:val="24"/>
          <w:szCs w:val="24"/>
          <w:highlight w:val="none"/>
        </w:rPr>
        <w:t>的</w:t>
      </w:r>
      <w:r>
        <w:rPr>
          <w:rFonts w:hint="eastAsia" w:ascii="宋体" w:hAnsi="宋体"/>
          <w:color w:val="auto"/>
          <w:sz w:val="24"/>
          <w:szCs w:val="24"/>
          <w:highlight w:val="none"/>
        </w:rPr>
        <w:t>产品检验报告或证明技术参数响应的相关资料、彩页(或厂家公开发布的资料参数) 、</w:t>
      </w:r>
      <w:r>
        <w:rPr>
          <w:rFonts w:hint="eastAsia" w:ascii="宋体" w:hAnsi="宋体"/>
          <w:color w:val="auto"/>
          <w:sz w:val="24"/>
          <w:szCs w:val="24"/>
          <w:highlight w:val="none"/>
          <w:lang w:val="en-US" w:eastAsia="zh-CN"/>
        </w:rPr>
        <w:t>技术白皮书、</w:t>
      </w:r>
      <w:r>
        <w:rPr>
          <w:rFonts w:hint="eastAsia" w:ascii="宋体" w:hAnsi="宋体"/>
          <w:color w:val="auto"/>
          <w:sz w:val="24"/>
          <w:szCs w:val="24"/>
          <w:highlight w:val="none"/>
        </w:rPr>
        <w:t>相关认证等资料</w:t>
      </w:r>
      <w:r>
        <w:rPr>
          <w:rFonts w:ascii="宋体" w:hAnsi="宋体" w:eastAsia="宋体" w:cs="宋体"/>
          <w:spacing w:val="11"/>
          <w:sz w:val="24"/>
          <w:szCs w:val="24"/>
          <w:highlight w:val="none"/>
        </w:rPr>
        <w:t>的实质</w:t>
      </w:r>
      <w:r>
        <w:rPr>
          <w:rFonts w:ascii="宋体" w:hAnsi="宋体" w:eastAsia="宋体" w:cs="宋体"/>
          <w:spacing w:val="11"/>
          <w:sz w:val="24"/>
          <w:szCs w:val="24"/>
        </w:rPr>
        <w:t>性响应情况不一致的，仅作为扣分依据。若直接复制磋商文</w:t>
      </w:r>
      <w:r>
        <w:rPr>
          <w:rFonts w:ascii="宋体" w:hAnsi="宋体" w:eastAsia="宋体" w:cs="宋体"/>
          <w:spacing w:val="9"/>
          <w:sz w:val="24"/>
          <w:szCs w:val="24"/>
        </w:rPr>
        <w:t>件“采购需求技术参数、指标</w:t>
      </w:r>
      <w:r>
        <w:rPr>
          <w:rFonts w:ascii="宋体" w:hAnsi="宋体" w:eastAsia="宋体" w:cs="宋体"/>
          <w:spacing w:val="-76"/>
          <w:sz w:val="24"/>
          <w:szCs w:val="24"/>
        </w:rPr>
        <w:t xml:space="preserve"> </w:t>
      </w:r>
      <w:r>
        <w:rPr>
          <w:rFonts w:ascii="宋体" w:hAnsi="宋体" w:eastAsia="宋体" w:cs="宋体"/>
          <w:spacing w:val="9"/>
          <w:sz w:val="24"/>
          <w:szCs w:val="24"/>
        </w:rPr>
        <w:t>”内容的，则视为投标无效。</w:t>
      </w:r>
    </w:p>
    <w:p w14:paraId="78AA5014">
      <w:pPr>
        <w:keepNext w:val="0"/>
        <w:keepLines w:val="0"/>
        <w:pageBreakBefore w:val="0"/>
        <w:widowControl/>
        <w:kinsoku w:val="0"/>
        <w:wordWrap/>
        <w:overflowPunct/>
        <w:topLinePunct w:val="0"/>
        <w:autoSpaceDE w:val="0"/>
        <w:autoSpaceDN w:val="0"/>
        <w:bidi w:val="0"/>
        <w:adjustRightInd w:val="0"/>
        <w:snapToGrid w:val="0"/>
        <w:spacing w:before="1" w:line="440" w:lineRule="exact"/>
        <w:ind w:left="10" w:right="94" w:firstLine="529"/>
        <w:textAlignment w:val="baseline"/>
        <w:rPr>
          <w:rFonts w:ascii="宋体" w:hAnsi="宋体" w:eastAsia="宋体" w:cs="宋体"/>
          <w:sz w:val="24"/>
          <w:szCs w:val="24"/>
        </w:rPr>
      </w:pPr>
      <w:r>
        <w:rPr>
          <w:rFonts w:ascii="宋体" w:hAnsi="宋体" w:eastAsia="宋体" w:cs="宋体"/>
          <w:spacing w:val="6"/>
          <w:sz w:val="24"/>
          <w:szCs w:val="24"/>
        </w:rPr>
        <w:t>2.填写此表时以招标项目参数要求为基本投标要求，满足招标项目参数</w:t>
      </w:r>
      <w:r>
        <w:rPr>
          <w:rFonts w:ascii="宋体" w:hAnsi="宋体" w:eastAsia="宋体" w:cs="宋体"/>
          <w:spacing w:val="5"/>
          <w:sz w:val="24"/>
          <w:szCs w:val="24"/>
        </w:rPr>
        <w:t>要求</w:t>
      </w:r>
      <w:r>
        <w:rPr>
          <w:rFonts w:ascii="宋体" w:hAnsi="宋体" w:eastAsia="宋体" w:cs="宋体"/>
          <w:spacing w:val="4"/>
          <w:sz w:val="24"/>
          <w:szCs w:val="24"/>
        </w:rPr>
        <w:t>的指标需列出“0</w:t>
      </w:r>
      <w:r>
        <w:rPr>
          <w:rFonts w:ascii="宋体" w:hAnsi="宋体" w:eastAsia="宋体" w:cs="宋体"/>
          <w:spacing w:val="-81"/>
          <w:sz w:val="24"/>
          <w:szCs w:val="24"/>
        </w:rPr>
        <w:t xml:space="preserve"> </w:t>
      </w:r>
      <w:r>
        <w:rPr>
          <w:rFonts w:ascii="宋体" w:hAnsi="宋体" w:eastAsia="宋体" w:cs="宋体"/>
          <w:spacing w:val="4"/>
          <w:sz w:val="24"/>
          <w:szCs w:val="24"/>
        </w:rPr>
        <w:t>”；超出、不满足招标项目参数要求的指标需列出“+</w:t>
      </w:r>
      <w:r>
        <w:rPr>
          <w:rFonts w:ascii="宋体" w:hAnsi="宋体" w:eastAsia="宋体" w:cs="宋体"/>
          <w:spacing w:val="-81"/>
          <w:sz w:val="24"/>
          <w:szCs w:val="24"/>
        </w:rPr>
        <w:t xml:space="preserve"> </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1"/>
          <w:sz w:val="24"/>
          <w:szCs w:val="24"/>
        </w:rPr>
        <w:t>” 偏差，并做出详细说明；如果只注明“+</w:t>
      </w:r>
      <w:r>
        <w:rPr>
          <w:rFonts w:ascii="宋体" w:hAnsi="宋体" w:eastAsia="宋体" w:cs="宋体"/>
          <w:spacing w:val="-80"/>
          <w:sz w:val="24"/>
          <w:szCs w:val="24"/>
        </w:rPr>
        <w:t xml:space="preserve"> </w:t>
      </w:r>
      <w:r>
        <w:rPr>
          <w:rFonts w:ascii="宋体" w:hAnsi="宋体" w:eastAsia="宋体" w:cs="宋体"/>
          <w:spacing w:val="1"/>
          <w:sz w:val="24"/>
          <w:szCs w:val="24"/>
        </w:rPr>
        <w:t>”、“-</w:t>
      </w:r>
      <w:r>
        <w:rPr>
          <w:rFonts w:ascii="宋体" w:hAnsi="宋体" w:eastAsia="宋体" w:cs="宋体"/>
          <w:spacing w:val="39"/>
          <w:sz w:val="24"/>
          <w:szCs w:val="24"/>
        </w:rPr>
        <w:t xml:space="preserve"> </w:t>
      </w:r>
      <w:r>
        <w:rPr>
          <w:rFonts w:ascii="宋体" w:hAnsi="宋体" w:eastAsia="宋体" w:cs="宋体"/>
          <w:spacing w:val="1"/>
          <w:sz w:val="24"/>
          <w:szCs w:val="24"/>
        </w:rPr>
        <w:t>”或未填写，将视为该项指</w:t>
      </w:r>
      <w:r>
        <w:rPr>
          <w:rFonts w:ascii="宋体" w:hAnsi="宋体" w:eastAsia="宋体" w:cs="宋体"/>
          <w:spacing w:val="-1"/>
          <w:sz w:val="24"/>
          <w:szCs w:val="24"/>
        </w:rPr>
        <w:t>标不响应。</w:t>
      </w:r>
    </w:p>
    <w:p w14:paraId="0CB848F4">
      <w:pPr>
        <w:keepNext w:val="0"/>
        <w:keepLines w:val="0"/>
        <w:pageBreakBefore w:val="0"/>
        <w:widowControl/>
        <w:kinsoku w:val="0"/>
        <w:wordWrap/>
        <w:overflowPunct/>
        <w:topLinePunct w:val="0"/>
        <w:autoSpaceDE w:val="0"/>
        <w:autoSpaceDN w:val="0"/>
        <w:bidi w:val="0"/>
        <w:adjustRightInd w:val="0"/>
        <w:snapToGrid w:val="0"/>
        <w:spacing w:before="3" w:line="440" w:lineRule="exact"/>
        <w:ind w:left="9" w:right="94" w:firstLine="532"/>
        <w:textAlignment w:val="baseline"/>
        <w:rPr>
          <w:rFonts w:ascii="宋体" w:hAnsi="宋体" w:eastAsia="宋体" w:cs="宋体"/>
          <w:sz w:val="24"/>
          <w:szCs w:val="24"/>
        </w:rPr>
      </w:pPr>
      <w:r>
        <w:rPr>
          <w:rFonts w:ascii="宋体" w:hAnsi="宋体" w:eastAsia="宋体" w:cs="宋体"/>
          <w:spacing w:val="6"/>
          <w:sz w:val="24"/>
          <w:szCs w:val="24"/>
        </w:rPr>
        <w:t>3.供应商响应采购需求应具体、明确，含糊不清、不确切或伪造、</w:t>
      </w:r>
      <w:r>
        <w:rPr>
          <w:rFonts w:ascii="宋体" w:hAnsi="宋体" w:eastAsia="宋体" w:cs="宋体"/>
          <w:spacing w:val="5"/>
          <w:sz w:val="24"/>
          <w:szCs w:val="24"/>
        </w:rPr>
        <w:t>编造证明</w:t>
      </w:r>
      <w:r>
        <w:rPr>
          <w:rFonts w:ascii="宋体" w:hAnsi="宋体" w:eastAsia="宋体" w:cs="宋体"/>
          <w:spacing w:val="6"/>
          <w:sz w:val="24"/>
          <w:szCs w:val="24"/>
        </w:rPr>
        <w:t>材料的，按照实质性不响应处理。对伪造、编造证明材料的，将报送采购监管部</w:t>
      </w:r>
      <w:r>
        <w:rPr>
          <w:rFonts w:ascii="宋体" w:hAnsi="宋体" w:eastAsia="宋体" w:cs="宋体"/>
          <w:sz w:val="24"/>
          <w:szCs w:val="24"/>
        </w:rPr>
        <w:t>门查处。</w:t>
      </w:r>
    </w:p>
    <w:p w14:paraId="0B3A242F">
      <w:pPr>
        <w:spacing w:before="159" w:line="219" w:lineRule="auto"/>
        <w:ind w:right="5"/>
        <w:jc w:val="right"/>
        <w:rPr>
          <w:rFonts w:ascii="宋体" w:hAnsi="宋体" w:eastAsia="宋体" w:cs="宋体"/>
          <w:sz w:val="24"/>
          <w:szCs w:val="24"/>
        </w:rPr>
      </w:pPr>
      <w:r>
        <w:rPr>
          <w:rFonts w:ascii="宋体" w:hAnsi="宋体" w:eastAsia="宋体" w:cs="宋体"/>
          <w:b/>
          <w:bCs/>
          <w:spacing w:val="-6"/>
          <w:sz w:val="24"/>
          <w:szCs w:val="24"/>
        </w:rPr>
        <w:t>供应商：</w:t>
      </w:r>
      <w:r>
        <w:rPr>
          <w:rFonts w:ascii="宋体" w:hAnsi="宋体" w:eastAsia="宋体" w:cs="宋体"/>
          <w:spacing w:val="-6"/>
          <w:sz w:val="24"/>
          <w:szCs w:val="24"/>
        </w:rPr>
        <w:t xml:space="preserve">                 </w:t>
      </w:r>
      <w:r>
        <w:rPr>
          <w:rFonts w:ascii="宋体" w:hAnsi="宋体" w:eastAsia="宋体" w:cs="宋体"/>
          <w:b/>
          <w:bCs/>
          <w:spacing w:val="-6"/>
          <w:sz w:val="24"/>
          <w:szCs w:val="24"/>
        </w:rPr>
        <w:t>(公章)</w:t>
      </w:r>
    </w:p>
    <w:p w14:paraId="5F111477">
      <w:pPr>
        <w:pStyle w:val="2"/>
        <w:spacing w:line="274" w:lineRule="auto"/>
      </w:pPr>
    </w:p>
    <w:p w14:paraId="05C88008">
      <w:pPr>
        <w:spacing w:before="78" w:line="219" w:lineRule="auto"/>
        <w:ind w:right="7"/>
        <w:jc w:val="right"/>
        <w:rPr>
          <w:rFonts w:ascii="宋体" w:hAnsi="宋体" w:eastAsia="宋体" w:cs="宋体"/>
          <w:sz w:val="24"/>
          <w:szCs w:val="24"/>
        </w:rPr>
      </w:pPr>
      <w:r>
        <w:rPr>
          <w:rFonts w:ascii="宋体" w:hAnsi="宋体" w:eastAsia="宋体" w:cs="宋体"/>
          <w:b/>
          <w:bCs/>
          <w:spacing w:val="-6"/>
          <w:sz w:val="24"/>
          <w:szCs w:val="24"/>
        </w:rPr>
        <w:t>法定代表人或委托代理人：</w:t>
      </w:r>
      <w:r>
        <w:rPr>
          <w:rFonts w:ascii="宋体" w:hAnsi="宋体" w:eastAsia="宋体" w:cs="宋体"/>
          <w:spacing w:val="7"/>
          <w:sz w:val="24"/>
          <w:szCs w:val="24"/>
        </w:rPr>
        <w:t xml:space="preserve">          </w:t>
      </w:r>
      <w:r>
        <w:rPr>
          <w:rFonts w:ascii="宋体" w:hAnsi="宋体" w:eastAsia="宋体" w:cs="宋体"/>
          <w:b/>
          <w:bCs/>
          <w:spacing w:val="-6"/>
          <w:sz w:val="24"/>
          <w:szCs w:val="24"/>
        </w:rPr>
        <w:t>(签字或盖章)</w:t>
      </w:r>
    </w:p>
    <w:p w14:paraId="08CF18E2">
      <w:pPr>
        <w:pStyle w:val="2"/>
        <w:spacing w:line="272" w:lineRule="auto"/>
      </w:pPr>
    </w:p>
    <w:p w14:paraId="24CDAB40">
      <w:pPr>
        <w:spacing w:before="79"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17"/>
          <w:sz w:val="24"/>
          <w:szCs w:val="24"/>
        </w:rPr>
        <w:t xml:space="preserve">   </w:t>
      </w:r>
      <w:r>
        <w:rPr>
          <w:rFonts w:ascii="宋体" w:hAnsi="宋体" w:eastAsia="宋体" w:cs="宋体"/>
          <w:b/>
          <w:bCs/>
          <w:spacing w:val="-28"/>
          <w:sz w:val="24"/>
          <w:szCs w:val="24"/>
        </w:rPr>
        <w:t>日</w:t>
      </w:r>
    </w:p>
    <w:p w14:paraId="6AE22B10">
      <w:pPr>
        <w:spacing w:line="219" w:lineRule="auto"/>
        <w:rPr>
          <w:rFonts w:ascii="宋体" w:hAnsi="宋体" w:eastAsia="宋体" w:cs="宋体"/>
          <w:sz w:val="24"/>
          <w:szCs w:val="24"/>
        </w:rPr>
        <w:sectPr>
          <w:footerReference r:id="rId56" w:type="default"/>
          <w:pgSz w:w="11906" w:h="16839"/>
          <w:pgMar w:top="1431" w:right="1571" w:bottom="1162" w:left="1576" w:header="0" w:footer="917" w:gutter="0"/>
          <w:pgNumType w:fmt="decimal"/>
          <w:cols w:space="720" w:num="1"/>
        </w:sectPr>
      </w:pPr>
    </w:p>
    <w:p w14:paraId="28F38795">
      <w:pPr>
        <w:spacing w:before="183" w:line="219" w:lineRule="auto"/>
        <w:outlineLvl w:val="1"/>
        <w:rPr>
          <w:rFonts w:ascii="宋体" w:hAnsi="宋体" w:eastAsia="宋体" w:cs="宋体"/>
          <w:sz w:val="28"/>
          <w:szCs w:val="28"/>
        </w:rPr>
      </w:pPr>
      <w:r>
        <w:rPr>
          <w:rFonts w:ascii="宋体" w:hAnsi="宋体" w:eastAsia="宋体" w:cs="宋体"/>
          <w:b/>
          <w:bCs/>
          <w:spacing w:val="-7"/>
          <w:sz w:val="28"/>
          <w:szCs w:val="28"/>
        </w:rPr>
        <w:t>附件</w:t>
      </w:r>
      <w:r>
        <w:rPr>
          <w:rFonts w:ascii="宋体" w:hAnsi="宋体" w:eastAsia="宋体" w:cs="宋体"/>
          <w:spacing w:val="32"/>
          <w:sz w:val="28"/>
          <w:szCs w:val="28"/>
        </w:rPr>
        <w:t xml:space="preserve"> </w:t>
      </w:r>
      <w:r>
        <w:rPr>
          <w:rFonts w:ascii="宋体" w:hAnsi="宋体" w:eastAsia="宋体" w:cs="宋体"/>
          <w:b/>
          <w:bCs/>
          <w:spacing w:val="-7"/>
          <w:sz w:val="28"/>
          <w:szCs w:val="28"/>
        </w:rPr>
        <w:t>16：磋商产品相关资料</w:t>
      </w:r>
    </w:p>
    <w:p w14:paraId="02C91DE6">
      <w:pPr>
        <w:pStyle w:val="2"/>
        <w:spacing w:line="444" w:lineRule="auto"/>
      </w:pPr>
    </w:p>
    <w:p w14:paraId="7BD64089">
      <w:pPr>
        <w:spacing w:before="114" w:line="225" w:lineRule="auto"/>
        <w:ind w:left="2710"/>
        <w:rPr>
          <w:rFonts w:ascii="宋体" w:hAnsi="宋体" w:eastAsia="宋体" w:cs="宋体"/>
          <w:sz w:val="35"/>
          <w:szCs w:val="35"/>
        </w:rPr>
      </w:pPr>
      <w:bookmarkStart w:id="32" w:name="bookmark32"/>
      <w:bookmarkEnd w:id="32"/>
      <w:r>
        <w:rPr>
          <w:rFonts w:ascii="宋体" w:hAnsi="宋体" w:eastAsia="宋体" w:cs="宋体"/>
          <w:b/>
          <w:bCs/>
          <w:spacing w:val="5"/>
          <w:sz w:val="35"/>
          <w:szCs w:val="35"/>
        </w:rPr>
        <w:t>磋商产品相关资料</w:t>
      </w:r>
    </w:p>
    <w:p w14:paraId="72B1F79B">
      <w:pPr>
        <w:pStyle w:val="2"/>
        <w:spacing w:line="393" w:lineRule="auto"/>
      </w:pPr>
    </w:p>
    <w:p w14:paraId="7826CB88">
      <w:pPr>
        <w:spacing w:before="78" w:line="360" w:lineRule="auto"/>
        <w:ind w:firstLine="475"/>
        <w:rPr>
          <w:rFonts w:ascii="宋体" w:hAnsi="宋体" w:eastAsia="宋体" w:cs="宋体"/>
          <w:sz w:val="24"/>
          <w:szCs w:val="24"/>
        </w:rPr>
      </w:pPr>
      <w:r>
        <w:rPr>
          <w:rFonts w:ascii="宋体" w:hAnsi="宋体" w:eastAsia="宋体" w:cs="宋体"/>
          <w:spacing w:val="4"/>
          <w:sz w:val="24"/>
          <w:szCs w:val="24"/>
        </w:rPr>
        <w:t>根据采购项目内容，磋商时提供证明技术参数响应的</w:t>
      </w:r>
      <w:r>
        <w:rPr>
          <w:rFonts w:hint="eastAsia" w:ascii="宋体" w:hAnsi="宋体" w:eastAsia="宋体" w:cs="宋体"/>
          <w:spacing w:val="4"/>
          <w:sz w:val="24"/>
          <w:szCs w:val="24"/>
        </w:rPr>
        <w:t>产品检验报告或证明技术参数响应的相关资料、彩页(或厂家公开发布的资料参数) 、</w:t>
      </w:r>
      <w:r>
        <w:rPr>
          <w:rFonts w:hint="eastAsia" w:ascii="宋体" w:hAnsi="宋体" w:eastAsia="宋体" w:cs="宋体"/>
          <w:spacing w:val="4"/>
          <w:sz w:val="24"/>
          <w:szCs w:val="24"/>
          <w:lang w:val="en-US" w:eastAsia="zh-CN"/>
        </w:rPr>
        <w:t>技术白皮书、</w:t>
      </w:r>
      <w:r>
        <w:rPr>
          <w:rFonts w:hint="eastAsia" w:ascii="宋体" w:hAnsi="宋体" w:eastAsia="宋体" w:cs="宋体"/>
          <w:spacing w:val="4"/>
          <w:sz w:val="24"/>
          <w:szCs w:val="24"/>
        </w:rPr>
        <w:t>相关认证等资料</w:t>
      </w:r>
      <w:r>
        <w:rPr>
          <w:rFonts w:ascii="宋体" w:hAnsi="宋体" w:eastAsia="宋体" w:cs="宋体"/>
          <w:spacing w:val="7"/>
          <w:sz w:val="24"/>
          <w:szCs w:val="24"/>
        </w:rPr>
        <w:t>。</w:t>
      </w:r>
    </w:p>
    <w:p w14:paraId="3FAED5D7">
      <w:pPr>
        <w:spacing w:line="360" w:lineRule="auto"/>
        <w:rPr>
          <w:rFonts w:ascii="宋体" w:hAnsi="宋体" w:eastAsia="宋体" w:cs="宋体"/>
          <w:sz w:val="24"/>
          <w:szCs w:val="24"/>
        </w:rPr>
        <w:sectPr>
          <w:footerReference r:id="rId57" w:type="default"/>
          <w:pgSz w:w="11906" w:h="16839"/>
          <w:pgMar w:top="1431" w:right="1691" w:bottom="1162" w:left="1609" w:header="0" w:footer="917" w:gutter="0"/>
          <w:pgNumType w:fmt="decimal"/>
          <w:cols w:space="720" w:num="1"/>
        </w:sectPr>
      </w:pPr>
    </w:p>
    <w:p w14:paraId="06D3CE8F">
      <w:pPr>
        <w:spacing w:before="183" w:line="219" w:lineRule="auto"/>
        <w:outlineLvl w:val="1"/>
        <w:rPr>
          <w:rFonts w:ascii="宋体" w:hAnsi="宋体" w:eastAsia="宋体" w:cs="宋体"/>
          <w:sz w:val="28"/>
          <w:szCs w:val="28"/>
        </w:rPr>
      </w:pPr>
      <w:bookmarkStart w:id="33" w:name="bookmark52"/>
      <w:bookmarkEnd w:id="33"/>
      <w:r>
        <w:rPr>
          <w:rFonts w:ascii="宋体" w:hAnsi="宋体" w:eastAsia="宋体" w:cs="宋体"/>
          <w:b/>
          <w:bCs/>
          <w:spacing w:val="-7"/>
          <w:sz w:val="28"/>
          <w:szCs w:val="28"/>
        </w:rPr>
        <w:t>附件</w:t>
      </w:r>
      <w:r>
        <w:rPr>
          <w:rFonts w:ascii="宋体" w:hAnsi="宋体" w:eastAsia="宋体" w:cs="宋体"/>
          <w:spacing w:val="32"/>
          <w:sz w:val="28"/>
          <w:szCs w:val="28"/>
        </w:rPr>
        <w:t xml:space="preserve"> </w:t>
      </w:r>
      <w:r>
        <w:rPr>
          <w:rFonts w:ascii="宋体" w:hAnsi="宋体" w:eastAsia="宋体" w:cs="宋体"/>
          <w:b/>
          <w:bCs/>
          <w:spacing w:val="-7"/>
          <w:sz w:val="28"/>
          <w:szCs w:val="28"/>
        </w:rPr>
        <w:t>17：类似业绩证明材料</w:t>
      </w:r>
    </w:p>
    <w:p w14:paraId="4F98C75A">
      <w:pPr>
        <w:pStyle w:val="2"/>
        <w:spacing w:line="250" w:lineRule="auto"/>
      </w:pPr>
    </w:p>
    <w:p w14:paraId="79FEE6C1">
      <w:pPr>
        <w:pStyle w:val="2"/>
        <w:spacing w:line="251" w:lineRule="auto"/>
      </w:pPr>
    </w:p>
    <w:p w14:paraId="24109A6A">
      <w:pPr>
        <w:pStyle w:val="2"/>
        <w:spacing w:line="251" w:lineRule="auto"/>
      </w:pPr>
    </w:p>
    <w:p w14:paraId="5AE870CD">
      <w:pPr>
        <w:spacing w:before="114" w:line="224" w:lineRule="auto"/>
        <w:ind w:left="1992"/>
        <w:rPr>
          <w:rFonts w:ascii="宋体" w:hAnsi="宋体" w:eastAsia="宋体" w:cs="宋体"/>
          <w:sz w:val="35"/>
          <w:szCs w:val="35"/>
        </w:rPr>
      </w:pPr>
      <w:bookmarkStart w:id="34" w:name="bookmark33"/>
      <w:bookmarkEnd w:id="34"/>
      <w:r>
        <w:rPr>
          <w:rFonts w:ascii="宋体" w:hAnsi="宋体" w:eastAsia="宋体" w:cs="宋体"/>
          <w:b/>
          <w:bCs/>
          <w:spacing w:val="6"/>
          <w:sz w:val="35"/>
          <w:szCs w:val="35"/>
        </w:rPr>
        <w:t>供应商的类似业绩证明材料</w:t>
      </w:r>
    </w:p>
    <w:p w14:paraId="02857D91">
      <w:pPr>
        <w:pStyle w:val="2"/>
        <w:spacing w:line="294" w:lineRule="auto"/>
      </w:pPr>
    </w:p>
    <w:p w14:paraId="71757BE5">
      <w:pPr>
        <w:pStyle w:val="2"/>
        <w:spacing w:line="294" w:lineRule="auto"/>
      </w:pPr>
    </w:p>
    <w:p w14:paraId="6BF878F4">
      <w:pPr>
        <w:autoSpaceDE w:val="0"/>
        <w:autoSpaceDN w:val="0"/>
        <w:adjustRightInd w:val="0"/>
        <w:spacing w:line="360" w:lineRule="auto"/>
        <w:ind w:firstLine="480"/>
        <w:rPr>
          <w:rFonts w:hint="default" w:ascii="Times New Roman" w:hAnsi="Times New Roman" w:cs="Times New Roman"/>
          <w:color w:val="0C0C0C"/>
          <w:kern w:val="0"/>
          <w:sz w:val="24"/>
          <w:szCs w:val="24"/>
          <w:lang w:val="zh-CN"/>
        </w:rPr>
      </w:pPr>
      <w:r>
        <w:rPr>
          <w:rFonts w:hint="eastAsia" w:ascii="宋体" w:hAnsi="宋体" w:cs="宋体"/>
          <w:color w:val="auto"/>
          <w:kern w:val="0"/>
          <w:sz w:val="24"/>
          <w:szCs w:val="24"/>
          <w:lang w:val="zh-CN"/>
        </w:rPr>
        <w:t>提供自</w:t>
      </w:r>
      <w:r>
        <w:rPr>
          <w:rFonts w:hint="default" w:ascii="宋体" w:hAnsi="宋体" w:eastAsia="宋体" w:cs="宋体"/>
          <w:color w:val="auto"/>
          <w:kern w:val="0"/>
          <w:sz w:val="24"/>
          <w:szCs w:val="24"/>
          <w:lang w:val="zh-CN"/>
        </w:rPr>
        <w:t>20</w:t>
      </w:r>
      <w:r>
        <w:rPr>
          <w:rFonts w:hint="eastAsia" w:ascii="宋体" w:hAnsi="宋体" w:eastAsia="宋体" w:cs="宋体"/>
          <w:color w:val="auto"/>
          <w:kern w:val="0"/>
          <w:sz w:val="24"/>
          <w:szCs w:val="24"/>
          <w:lang w:val="en-US" w:eastAsia="zh-CN"/>
        </w:rPr>
        <w:t>23</w:t>
      </w:r>
      <w:r>
        <w:rPr>
          <w:rFonts w:hint="default" w:ascii="宋体" w:hAnsi="宋体" w:eastAsia="宋体" w:cs="宋体"/>
          <w:color w:val="auto"/>
          <w:kern w:val="0"/>
          <w:sz w:val="24"/>
          <w:szCs w:val="24"/>
          <w:lang w:val="zh-CN"/>
        </w:rPr>
        <w:t>年</w:t>
      </w:r>
      <w:r>
        <w:rPr>
          <w:rFonts w:hint="eastAsia" w:ascii="宋体" w:hAnsi="宋体" w:eastAsia="宋体" w:cs="宋体"/>
          <w:color w:val="auto"/>
          <w:kern w:val="0"/>
          <w:sz w:val="24"/>
          <w:szCs w:val="24"/>
          <w:lang w:val="en-US" w:eastAsia="zh-CN"/>
        </w:rPr>
        <w:t>01</w:t>
      </w:r>
      <w:r>
        <w:rPr>
          <w:rFonts w:hint="default" w:ascii="宋体" w:hAnsi="宋体" w:eastAsia="宋体" w:cs="宋体"/>
          <w:color w:val="auto"/>
          <w:kern w:val="0"/>
          <w:sz w:val="24"/>
          <w:szCs w:val="24"/>
          <w:lang w:val="zh-CN"/>
        </w:rPr>
        <w:t>月</w:t>
      </w:r>
      <w:r>
        <w:rPr>
          <w:rFonts w:hint="eastAsia" w:ascii="宋体" w:hAnsi="宋体" w:cs="宋体"/>
          <w:color w:val="auto"/>
          <w:kern w:val="0"/>
          <w:sz w:val="24"/>
          <w:szCs w:val="24"/>
          <w:lang w:val="zh-CN"/>
        </w:rPr>
        <w:t>至今的</w:t>
      </w:r>
      <w:r>
        <w:rPr>
          <w:rFonts w:hint="eastAsia" w:ascii="宋体" w:hAnsi="宋体" w:cs="宋体"/>
          <w:color w:val="000000"/>
          <w:kern w:val="0"/>
          <w:sz w:val="24"/>
          <w:szCs w:val="24"/>
          <w:lang w:val="zh-CN"/>
        </w:rPr>
        <w:t>类似业绩证明材料。类似业绩是指与采购项目在产品类型、使用功能、合同规模等方面相同或相近的项目。（需提供中标通知书</w:t>
      </w:r>
      <w:r>
        <w:rPr>
          <w:rFonts w:hint="eastAsia" w:ascii="宋体" w:hAnsi="宋体" w:eastAsia="宋体" w:cs="宋体"/>
          <w:color w:val="000000"/>
          <w:kern w:val="0"/>
          <w:sz w:val="24"/>
          <w:szCs w:val="24"/>
          <w:lang w:val="en-US" w:eastAsia="zh-CN"/>
        </w:rPr>
        <w:t>或</w:t>
      </w:r>
      <w:r>
        <w:rPr>
          <w:rFonts w:hint="eastAsia" w:ascii="宋体" w:hAnsi="宋体" w:cs="宋体"/>
          <w:color w:val="000000"/>
          <w:kern w:val="0"/>
          <w:sz w:val="24"/>
          <w:szCs w:val="24"/>
          <w:lang w:val="zh-CN"/>
        </w:rPr>
        <w:t>包含合同首页、标的及金额所在页、供货合同签字盖章页的扫描（或复印）件。）</w:t>
      </w:r>
    </w:p>
    <w:p w14:paraId="4092C188">
      <w:pPr>
        <w:spacing w:line="362" w:lineRule="auto"/>
        <w:rPr>
          <w:rFonts w:ascii="宋体" w:hAnsi="宋体" w:eastAsia="宋体" w:cs="宋体"/>
          <w:sz w:val="24"/>
          <w:szCs w:val="24"/>
        </w:rPr>
        <w:sectPr>
          <w:footerReference r:id="rId58" w:type="default"/>
          <w:pgSz w:w="11906" w:h="16839"/>
          <w:pgMar w:top="1431" w:right="1667" w:bottom="1162" w:left="1609" w:header="0" w:footer="917" w:gutter="0"/>
          <w:pgNumType w:fmt="decimal"/>
          <w:cols w:space="720" w:num="1"/>
        </w:sectPr>
      </w:pPr>
    </w:p>
    <w:p w14:paraId="3D08C3E7">
      <w:pPr>
        <w:spacing w:before="56" w:line="219" w:lineRule="auto"/>
        <w:ind w:left="2"/>
        <w:outlineLvl w:val="1"/>
        <w:rPr>
          <w:rFonts w:ascii="宋体" w:hAnsi="宋体" w:eastAsia="宋体" w:cs="宋体"/>
          <w:sz w:val="28"/>
          <w:szCs w:val="28"/>
        </w:rPr>
      </w:pPr>
      <w:r>
        <w:rPr>
          <w:rFonts w:ascii="宋体" w:hAnsi="宋体" w:eastAsia="宋体" w:cs="宋体"/>
          <w:b/>
          <w:bCs/>
          <w:spacing w:val="-8"/>
          <w:sz w:val="28"/>
          <w:szCs w:val="28"/>
        </w:rPr>
        <w:t>附件</w:t>
      </w:r>
      <w:r>
        <w:rPr>
          <w:rFonts w:ascii="宋体" w:hAnsi="宋体" w:eastAsia="宋体" w:cs="宋体"/>
          <w:spacing w:val="39"/>
          <w:sz w:val="28"/>
          <w:szCs w:val="28"/>
        </w:rPr>
        <w:t xml:space="preserve"> </w:t>
      </w:r>
      <w:r>
        <w:rPr>
          <w:rFonts w:ascii="宋体" w:hAnsi="宋体" w:eastAsia="宋体" w:cs="宋体"/>
          <w:b/>
          <w:bCs/>
          <w:spacing w:val="-8"/>
          <w:sz w:val="28"/>
          <w:szCs w:val="28"/>
        </w:rPr>
        <w:t>18：中小企业声明函</w:t>
      </w:r>
    </w:p>
    <w:p w14:paraId="2C65810F">
      <w:pPr>
        <w:pStyle w:val="2"/>
        <w:spacing w:line="324" w:lineRule="auto"/>
      </w:pPr>
    </w:p>
    <w:p w14:paraId="0E2736C5">
      <w:pPr>
        <w:pStyle w:val="2"/>
        <w:spacing w:line="325" w:lineRule="auto"/>
      </w:pPr>
    </w:p>
    <w:p w14:paraId="12B18A2D">
      <w:pPr>
        <w:spacing w:before="114" w:line="225" w:lineRule="auto"/>
        <w:ind w:left="2965"/>
        <w:rPr>
          <w:rFonts w:ascii="宋体" w:hAnsi="宋体" w:eastAsia="宋体" w:cs="宋体"/>
          <w:sz w:val="35"/>
          <w:szCs w:val="35"/>
        </w:rPr>
      </w:pPr>
      <w:bookmarkStart w:id="35" w:name="bookmark34"/>
      <w:bookmarkEnd w:id="35"/>
      <w:r>
        <w:rPr>
          <w:rFonts w:ascii="宋体" w:hAnsi="宋体" w:eastAsia="宋体" w:cs="宋体"/>
          <w:b/>
          <w:bCs/>
          <w:sz w:val="35"/>
          <w:szCs w:val="35"/>
        </w:rPr>
        <w:t>中小企业声明函</w:t>
      </w:r>
    </w:p>
    <w:p w14:paraId="641EF8A6">
      <w:pPr>
        <w:pStyle w:val="2"/>
        <w:spacing w:line="320" w:lineRule="auto"/>
      </w:pPr>
    </w:p>
    <w:p w14:paraId="6CE085AC">
      <w:pPr>
        <w:pStyle w:val="2"/>
        <w:spacing w:line="321" w:lineRule="auto"/>
      </w:pPr>
    </w:p>
    <w:p w14:paraId="4492D8C3">
      <w:pPr>
        <w:spacing w:before="78" w:line="219" w:lineRule="auto"/>
        <w:rPr>
          <w:rFonts w:hint="eastAsia" w:ascii="宋体" w:hAnsi="宋体" w:eastAsia="宋体" w:cs="宋体"/>
          <w:sz w:val="24"/>
          <w:szCs w:val="24"/>
          <w:lang w:eastAsia="zh-CN"/>
        </w:rPr>
      </w:pPr>
      <w:r>
        <w:rPr>
          <w:rFonts w:ascii="宋体" w:hAnsi="宋体" w:eastAsia="宋体" w:cs="宋体"/>
          <w:b/>
          <w:bCs/>
          <w:spacing w:val="6"/>
          <w:sz w:val="24"/>
          <w:szCs w:val="24"/>
        </w:rPr>
        <w:t>致：</w:t>
      </w:r>
      <w:r>
        <w:rPr>
          <w:rFonts w:hint="eastAsia" w:ascii="宋体" w:hAnsi="宋体" w:eastAsia="宋体" w:cs="宋体"/>
          <w:b/>
          <w:bCs/>
          <w:spacing w:val="6"/>
          <w:sz w:val="24"/>
          <w:szCs w:val="24"/>
          <w:lang w:eastAsia="zh-CN"/>
        </w:rPr>
        <w:t>青海信泽项目管理有限公司</w:t>
      </w:r>
    </w:p>
    <w:p w14:paraId="5691226C">
      <w:pPr>
        <w:pStyle w:val="2"/>
        <w:spacing w:line="344" w:lineRule="auto"/>
      </w:pPr>
    </w:p>
    <w:p w14:paraId="18BF3CA3">
      <w:pPr>
        <w:tabs>
          <w:tab w:val="left" w:pos="167"/>
        </w:tabs>
        <w:spacing w:before="78" w:line="359" w:lineRule="auto"/>
        <w:ind w:left="4" w:firstLine="480"/>
        <w:jc w:val="both"/>
        <w:rPr>
          <w:rFonts w:ascii="宋体" w:hAnsi="宋体" w:eastAsia="宋体" w:cs="宋体"/>
          <w:sz w:val="24"/>
          <w:szCs w:val="24"/>
        </w:rPr>
      </w:pPr>
      <w:r>
        <w:rPr>
          <w:rFonts w:ascii="宋体" w:hAnsi="宋体" w:eastAsia="宋体" w:cs="宋体"/>
          <w:spacing w:val="6"/>
          <w:sz w:val="24"/>
          <w:szCs w:val="24"/>
        </w:rPr>
        <w:t>本公司(联合体) 郑重声明，根据《政府采购促进</w:t>
      </w:r>
      <w:r>
        <w:rPr>
          <w:rFonts w:ascii="宋体" w:hAnsi="宋体" w:eastAsia="宋体" w:cs="宋体"/>
          <w:spacing w:val="5"/>
          <w:sz w:val="24"/>
          <w:szCs w:val="24"/>
        </w:rPr>
        <w:t>中小企业发展管理办法》</w:t>
      </w:r>
      <w:r>
        <w:rPr>
          <w:rFonts w:ascii="宋体" w:hAnsi="宋体" w:eastAsia="宋体" w:cs="宋体"/>
          <w:sz w:val="24"/>
          <w:szCs w:val="24"/>
        </w:rPr>
        <w:tab/>
      </w:r>
      <w:r>
        <w:rPr>
          <w:rFonts w:ascii="宋体" w:hAnsi="宋体" w:eastAsia="宋体" w:cs="宋体"/>
          <w:spacing w:val="-8"/>
          <w:sz w:val="24"/>
          <w:szCs w:val="24"/>
        </w:rPr>
        <w:t>(财库 ﹝ 2020 ﹞ 46 号)</w:t>
      </w:r>
      <w:r>
        <w:rPr>
          <w:rFonts w:ascii="宋体" w:hAnsi="宋体" w:eastAsia="宋体" w:cs="宋体"/>
          <w:spacing w:val="24"/>
          <w:sz w:val="24"/>
          <w:szCs w:val="24"/>
        </w:rPr>
        <w:t xml:space="preserve"> </w:t>
      </w:r>
      <w:r>
        <w:rPr>
          <w:rFonts w:ascii="宋体" w:hAnsi="宋体" w:eastAsia="宋体" w:cs="宋体"/>
          <w:spacing w:val="-8"/>
          <w:sz w:val="24"/>
          <w:szCs w:val="24"/>
        </w:rPr>
        <w:t>的规定，本公司</w:t>
      </w:r>
      <w:r>
        <w:rPr>
          <w:rFonts w:ascii="宋体" w:hAnsi="宋体" w:eastAsia="宋体" w:cs="宋体"/>
          <w:spacing w:val="47"/>
          <w:sz w:val="24"/>
          <w:szCs w:val="24"/>
        </w:rPr>
        <w:t xml:space="preserve"> </w:t>
      </w:r>
      <w:r>
        <w:rPr>
          <w:rFonts w:ascii="宋体" w:hAnsi="宋体" w:eastAsia="宋体" w:cs="宋体"/>
          <w:spacing w:val="-8"/>
          <w:sz w:val="24"/>
          <w:szCs w:val="24"/>
        </w:rPr>
        <w:t>(联合体) 参加</w:t>
      </w:r>
      <w:r>
        <w:rPr>
          <w:rFonts w:ascii="宋体" w:hAnsi="宋体" w:eastAsia="宋体" w:cs="宋体"/>
          <w:spacing w:val="49"/>
          <w:sz w:val="24"/>
          <w:szCs w:val="24"/>
          <w:u w:val="single" w:color="auto"/>
        </w:rPr>
        <w:t xml:space="preserve"> </w:t>
      </w:r>
      <w:r>
        <w:rPr>
          <w:rFonts w:ascii="宋体" w:hAnsi="宋体" w:eastAsia="宋体" w:cs="宋体"/>
          <w:spacing w:val="-8"/>
          <w:sz w:val="24"/>
          <w:szCs w:val="24"/>
          <w:u w:val="single" w:color="auto"/>
        </w:rPr>
        <w:t>(单位名称</w:t>
      </w:r>
      <w:r>
        <w:rPr>
          <w:rFonts w:ascii="宋体" w:hAnsi="宋体" w:eastAsia="宋体" w:cs="宋体"/>
          <w:spacing w:val="-9"/>
          <w:sz w:val="24"/>
          <w:szCs w:val="24"/>
          <w:u w:val="single" w:color="auto"/>
        </w:rPr>
        <w:t>)</w:t>
      </w:r>
      <w:r>
        <w:rPr>
          <w:rFonts w:ascii="宋体" w:hAnsi="宋体" w:eastAsia="宋体" w:cs="宋体"/>
          <w:spacing w:val="24"/>
          <w:sz w:val="24"/>
          <w:szCs w:val="24"/>
          <w:u w:val="single" w:color="auto"/>
        </w:rPr>
        <w:t xml:space="preserve"> </w:t>
      </w:r>
      <w:r>
        <w:rPr>
          <w:rFonts w:ascii="宋体" w:hAnsi="宋体" w:eastAsia="宋体" w:cs="宋体"/>
          <w:spacing w:val="-9"/>
          <w:sz w:val="24"/>
          <w:szCs w:val="24"/>
        </w:rPr>
        <w:t>的</w:t>
      </w:r>
      <w:r>
        <w:rPr>
          <w:rFonts w:ascii="宋体" w:hAnsi="宋体" w:eastAsia="宋体" w:cs="宋体"/>
          <w:spacing w:val="47"/>
          <w:sz w:val="24"/>
          <w:szCs w:val="24"/>
          <w:u w:val="single" w:color="auto"/>
        </w:rPr>
        <w:t xml:space="preserve"> </w:t>
      </w:r>
      <w:r>
        <w:rPr>
          <w:rFonts w:ascii="宋体" w:hAnsi="宋体" w:eastAsia="宋体" w:cs="宋体"/>
          <w:spacing w:val="-9"/>
          <w:sz w:val="24"/>
          <w:szCs w:val="24"/>
          <w:u w:val="single" w:color="auto"/>
        </w:rPr>
        <w:t>(项目</w:t>
      </w:r>
      <w:r>
        <w:rPr>
          <w:rFonts w:ascii="宋体" w:hAnsi="宋体" w:eastAsia="宋体" w:cs="宋体"/>
          <w:spacing w:val="6"/>
          <w:sz w:val="24"/>
          <w:szCs w:val="24"/>
          <w:u w:val="single" w:color="auto"/>
        </w:rPr>
        <w:t>名称)</w:t>
      </w:r>
      <w:r>
        <w:rPr>
          <w:rFonts w:ascii="宋体" w:hAnsi="宋体" w:eastAsia="宋体" w:cs="宋体"/>
          <w:spacing w:val="6"/>
          <w:sz w:val="24"/>
          <w:szCs w:val="24"/>
        </w:rPr>
        <w:t>采购活动，提供的货物全部由符合政策要求的中小企业制造。相关企业(含</w:t>
      </w:r>
      <w:r>
        <w:rPr>
          <w:rFonts w:ascii="宋体" w:hAnsi="宋体" w:eastAsia="宋体" w:cs="宋体"/>
          <w:spacing w:val="7"/>
          <w:sz w:val="24"/>
          <w:szCs w:val="24"/>
        </w:rPr>
        <w:t>联合体中的中小企业、签订分包意向协议的中小企业)</w:t>
      </w:r>
      <w:r>
        <w:rPr>
          <w:rFonts w:ascii="宋体" w:hAnsi="宋体" w:eastAsia="宋体" w:cs="宋体"/>
          <w:spacing w:val="46"/>
          <w:sz w:val="24"/>
          <w:szCs w:val="24"/>
        </w:rPr>
        <w:t xml:space="preserve"> </w:t>
      </w:r>
      <w:r>
        <w:rPr>
          <w:rFonts w:ascii="宋体" w:hAnsi="宋体" w:eastAsia="宋体" w:cs="宋体"/>
          <w:spacing w:val="7"/>
          <w:sz w:val="24"/>
          <w:szCs w:val="24"/>
        </w:rPr>
        <w:t>的具体情况</w:t>
      </w:r>
      <w:r>
        <w:rPr>
          <w:rFonts w:ascii="宋体" w:hAnsi="宋体" w:eastAsia="宋体" w:cs="宋体"/>
          <w:spacing w:val="6"/>
          <w:sz w:val="24"/>
          <w:szCs w:val="24"/>
        </w:rPr>
        <w:t>如下：</w:t>
      </w:r>
    </w:p>
    <w:p w14:paraId="634D1BFE">
      <w:pPr>
        <w:spacing w:before="1" w:line="359" w:lineRule="auto"/>
        <w:ind w:left="5" w:right="45" w:firstLine="269"/>
        <w:rPr>
          <w:rFonts w:ascii="宋体" w:hAnsi="宋体" w:eastAsia="宋体" w:cs="宋体"/>
          <w:sz w:val="24"/>
          <w:szCs w:val="24"/>
        </w:rPr>
      </w:pPr>
      <w:r>
        <w:rPr>
          <w:rFonts w:ascii="宋体" w:hAnsi="宋体" w:eastAsia="宋体" w:cs="宋体"/>
          <w:spacing w:val="-2"/>
          <w:sz w:val="24"/>
          <w:szCs w:val="24"/>
        </w:rPr>
        <w:t xml:space="preserve">1. </w:t>
      </w:r>
      <w:r>
        <w:rPr>
          <w:rFonts w:ascii="宋体" w:hAnsi="宋体" w:eastAsia="宋体" w:cs="宋体"/>
          <w:spacing w:val="56"/>
          <w:sz w:val="24"/>
          <w:szCs w:val="24"/>
          <w:u w:val="single" w:color="auto"/>
        </w:rPr>
        <w:t xml:space="preserve"> </w:t>
      </w:r>
      <w:r>
        <w:rPr>
          <w:rFonts w:ascii="宋体" w:hAnsi="宋体" w:eastAsia="宋体" w:cs="宋体"/>
          <w:spacing w:val="-2"/>
          <w:sz w:val="24"/>
          <w:szCs w:val="24"/>
          <w:u w:val="single" w:color="auto"/>
        </w:rPr>
        <w:t xml:space="preserve">(标的名称)  </w:t>
      </w:r>
      <w:r>
        <w:rPr>
          <w:rFonts w:ascii="宋体" w:hAnsi="宋体" w:eastAsia="宋体" w:cs="宋体"/>
          <w:spacing w:val="30"/>
          <w:sz w:val="24"/>
          <w:szCs w:val="24"/>
        </w:rPr>
        <w:t xml:space="preserve"> </w:t>
      </w:r>
      <w:r>
        <w:rPr>
          <w:rFonts w:ascii="宋体" w:hAnsi="宋体" w:eastAsia="宋体" w:cs="宋体"/>
          <w:spacing w:val="-2"/>
          <w:sz w:val="24"/>
          <w:szCs w:val="24"/>
        </w:rPr>
        <w:t>，属于</w:t>
      </w:r>
      <w:r>
        <w:rPr>
          <w:rFonts w:ascii="宋体" w:hAnsi="宋体" w:eastAsia="宋体" w:cs="宋体"/>
          <w:spacing w:val="57"/>
          <w:sz w:val="24"/>
          <w:szCs w:val="24"/>
          <w:u w:val="single" w:color="auto"/>
        </w:rPr>
        <w:t xml:space="preserve"> </w:t>
      </w:r>
      <w:r>
        <w:rPr>
          <w:rFonts w:ascii="宋体" w:hAnsi="宋体" w:eastAsia="宋体" w:cs="宋体"/>
          <w:spacing w:val="-2"/>
          <w:sz w:val="24"/>
          <w:szCs w:val="24"/>
          <w:u w:val="single" w:color="auto"/>
        </w:rPr>
        <w:t>(采购文件中明确的所属行业：</w:t>
      </w:r>
      <w:r>
        <w:rPr>
          <w:rFonts w:hint="eastAsia" w:ascii="宋体" w:hAnsi="宋体" w:eastAsia="宋体" w:cs="宋体"/>
          <w:b/>
          <w:bCs/>
          <w:color w:val="auto"/>
          <w:spacing w:val="-2"/>
          <w:sz w:val="24"/>
          <w:szCs w:val="24"/>
          <w:u w:val="single" w:color="auto"/>
          <w:lang w:val="en-US" w:eastAsia="zh-CN"/>
        </w:rPr>
        <w:t>工业</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行业；</w:t>
      </w:r>
      <w:r>
        <w:rPr>
          <w:rFonts w:ascii="宋体" w:hAnsi="宋体" w:eastAsia="宋体" w:cs="宋体"/>
          <w:spacing w:val="-3"/>
          <w:sz w:val="24"/>
          <w:szCs w:val="24"/>
        </w:rPr>
        <w:t>制造</w:t>
      </w:r>
      <w:r>
        <w:rPr>
          <w:rFonts w:ascii="宋体" w:hAnsi="宋体" w:eastAsia="宋体" w:cs="宋体"/>
          <w:spacing w:val="-8"/>
          <w:sz w:val="24"/>
          <w:szCs w:val="24"/>
        </w:rPr>
        <w:t>商为</w:t>
      </w:r>
      <w:r>
        <w:rPr>
          <w:rFonts w:ascii="宋体" w:hAnsi="宋体" w:eastAsia="宋体" w:cs="宋体"/>
          <w:spacing w:val="68"/>
          <w:sz w:val="24"/>
          <w:szCs w:val="24"/>
          <w:u w:val="single" w:color="auto"/>
        </w:rPr>
        <w:t xml:space="preserve"> </w:t>
      </w:r>
      <w:r>
        <w:rPr>
          <w:rFonts w:ascii="宋体" w:hAnsi="宋体" w:eastAsia="宋体" w:cs="宋体"/>
          <w:spacing w:val="-8"/>
          <w:sz w:val="24"/>
          <w:szCs w:val="24"/>
          <w:u w:val="single" w:color="auto"/>
        </w:rPr>
        <w:t xml:space="preserve">(企业名称) </w:t>
      </w:r>
      <w:r>
        <w:rPr>
          <w:rFonts w:ascii="宋体" w:hAnsi="宋体" w:eastAsia="宋体" w:cs="宋体"/>
          <w:spacing w:val="-8"/>
          <w:sz w:val="24"/>
          <w:szCs w:val="24"/>
        </w:rPr>
        <w:t>，从业人员</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 xml:space="preserve"> 人，营业收入为</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 xml:space="preserve"> 万元，资产总额为</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 xml:space="preserve"> 万元</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71"/>
          <w:sz w:val="24"/>
          <w:szCs w:val="24"/>
        </w:rPr>
        <w:t xml:space="preserve"> </w:t>
      </w:r>
      <w:r>
        <w:rPr>
          <w:rFonts w:ascii="宋体" w:hAnsi="宋体" w:eastAsia="宋体" w:cs="宋体"/>
          <w:spacing w:val="-2"/>
          <w:sz w:val="24"/>
          <w:szCs w:val="24"/>
        </w:rPr>
        <w:t>属于</w:t>
      </w:r>
      <w:r>
        <w:rPr>
          <w:rFonts w:ascii="宋体" w:hAnsi="宋体" w:eastAsia="宋体" w:cs="宋体"/>
          <w:spacing w:val="37"/>
          <w:sz w:val="24"/>
          <w:szCs w:val="24"/>
          <w:u w:val="single" w:color="auto"/>
        </w:rPr>
        <w:t xml:space="preserve"> </w:t>
      </w:r>
      <w:r>
        <w:rPr>
          <w:rFonts w:ascii="宋体" w:hAnsi="宋体" w:eastAsia="宋体" w:cs="宋体"/>
          <w:spacing w:val="-2"/>
          <w:sz w:val="24"/>
          <w:szCs w:val="24"/>
          <w:u w:val="single" w:color="auto"/>
        </w:rPr>
        <w:t xml:space="preserve">(中型企业、小型企业、微型企业) </w:t>
      </w:r>
      <w:r>
        <w:rPr>
          <w:rFonts w:ascii="宋体" w:hAnsi="宋体" w:eastAsia="宋体" w:cs="宋体"/>
          <w:spacing w:val="-2"/>
          <w:sz w:val="24"/>
          <w:szCs w:val="24"/>
        </w:rPr>
        <w:t>；</w:t>
      </w:r>
    </w:p>
    <w:p w14:paraId="4FC99104">
      <w:pPr>
        <w:spacing w:before="2" w:line="358" w:lineRule="auto"/>
        <w:ind w:left="5" w:right="40" w:firstLine="240"/>
        <w:rPr>
          <w:rFonts w:ascii="宋体" w:hAnsi="宋体" w:eastAsia="宋体" w:cs="宋体"/>
          <w:sz w:val="24"/>
          <w:szCs w:val="24"/>
        </w:rPr>
      </w:pPr>
      <w:r>
        <w:rPr>
          <w:rFonts w:ascii="宋体" w:hAnsi="宋体" w:eastAsia="宋体" w:cs="宋体"/>
          <w:spacing w:val="-1"/>
          <w:sz w:val="24"/>
          <w:szCs w:val="24"/>
        </w:rPr>
        <w:t xml:space="preserve">2. </w:t>
      </w:r>
      <w:r>
        <w:rPr>
          <w:rFonts w:ascii="宋体" w:hAnsi="宋体" w:eastAsia="宋体" w:cs="宋体"/>
          <w:spacing w:val="55"/>
          <w:sz w:val="24"/>
          <w:szCs w:val="24"/>
          <w:u w:val="single" w:color="auto"/>
        </w:rPr>
        <w:t xml:space="preserve"> </w:t>
      </w:r>
      <w:r>
        <w:rPr>
          <w:rFonts w:ascii="宋体" w:hAnsi="宋体" w:eastAsia="宋体" w:cs="宋体"/>
          <w:spacing w:val="-1"/>
          <w:sz w:val="24"/>
          <w:szCs w:val="24"/>
          <w:u w:val="single" w:color="auto"/>
        </w:rPr>
        <w:t xml:space="preserve">(标的名称)  </w:t>
      </w:r>
      <w:r>
        <w:rPr>
          <w:rFonts w:ascii="宋体" w:hAnsi="宋体" w:eastAsia="宋体" w:cs="宋体"/>
          <w:spacing w:val="32"/>
          <w:sz w:val="24"/>
          <w:szCs w:val="24"/>
        </w:rPr>
        <w:t xml:space="preserve"> </w:t>
      </w:r>
      <w:r>
        <w:rPr>
          <w:rFonts w:ascii="宋体" w:hAnsi="宋体" w:eastAsia="宋体" w:cs="宋体"/>
          <w:spacing w:val="-1"/>
          <w:sz w:val="24"/>
          <w:szCs w:val="24"/>
        </w:rPr>
        <w:t>，属于</w:t>
      </w:r>
      <w:r>
        <w:rPr>
          <w:rFonts w:ascii="宋体" w:hAnsi="宋体" w:eastAsia="宋体" w:cs="宋体"/>
          <w:spacing w:val="59"/>
          <w:sz w:val="24"/>
          <w:szCs w:val="24"/>
          <w:u w:val="single" w:color="auto"/>
        </w:rPr>
        <w:t xml:space="preserve"> </w:t>
      </w:r>
      <w:r>
        <w:rPr>
          <w:rFonts w:ascii="宋体" w:hAnsi="宋体" w:eastAsia="宋体" w:cs="宋体"/>
          <w:spacing w:val="-1"/>
          <w:sz w:val="24"/>
          <w:szCs w:val="24"/>
          <w:u w:val="single" w:color="auto"/>
        </w:rPr>
        <w:t>(采购文件中明确的所属行业：</w:t>
      </w:r>
      <w:r>
        <w:rPr>
          <w:rFonts w:hint="eastAsia" w:ascii="宋体" w:hAnsi="宋体" w:eastAsia="宋体" w:cs="宋体"/>
          <w:b/>
          <w:bCs/>
          <w:color w:val="auto"/>
          <w:spacing w:val="-1"/>
          <w:sz w:val="24"/>
          <w:szCs w:val="24"/>
          <w:u w:val="single" w:color="auto"/>
          <w:lang w:val="en-US" w:eastAsia="zh-CN"/>
        </w:rPr>
        <w:t>工业</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行</w:t>
      </w:r>
      <w:r>
        <w:rPr>
          <w:rFonts w:ascii="宋体" w:hAnsi="宋体" w:eastAsia="宋体" w:cs="宋体"/>
          <w:spacing w:val="-2"/>
          <w:sz w:val="24"/>
          <w:szCs w:val="24"/>
        </w:rPr>
        <w:t>业；制造</w:t>
      </w:r>
      <w:r>
        <w:rPr>
          <w:rFonts w:ascii="宋体" w:hAnsi="宋体" w:eastAsia="宋体" w:cs="宋体"/>
          <w:spacing w:val="-8"/>
          <w:sz w:val="24"/>
          <w:szCs w:val="24"/>
        </w:rPr>
        <w:t>商为</w:t>
      </w:r>
      <w:r>
        <w:rPr>
          <w:rFonts w:ascii="宋体" w:hAnsi="宋体" w:eastAsia="宋体" w:cs="宋体"/>
          <w:spacing w:val="65"/>
          <w:sz w:val="24"/>
          <w:szCs w:val="24"/>
          <w:u w:val="single" w:color="auto"/>
        </w:rPr>
        <w:t xml:space="preserve"> </w:t>
      </w:r>
      <w:r>
        <w:rPr>
          <w:rFonts w:ascii="宋体" w:hAnsi="宋体" w:eastAsia="宋体" w:cs="宋体"/>
          <w:spacing w:val="-8"/>
          <w:sz w:val="24"/>
          <w:szCs w:val="24"/>
          <w:u w:val="single" w:color="auto"/>
        </w:rPr>
        <w:t xml:space="preserve">(企业名称) </w:t>
      </w:r>
      <w:r>
        <w:rPr>
          <w:rFonts w:ascii="宋体" w:hAnsi="宋体" w:eastAsia="宋体" w:cs="宋体"/>
          <w:spacing w:val="-8"/>
          <w:sz w:val="24"/>
          <w:szCs w:val="24"/>
        </w:rPr>
        <w:t>，从业人员</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 xml:space="preserve"> 人，营业收入为</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 xml:space="preserve"> 万元，资产总额为</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 xml:space="preserve"> 万元</w:t>
      </w:r>
      <w:r>
        <w:rPr>
          <w:rFonts w:ascii="宋体" w:hAnsi="宋体" w:eastAsia="宋体" w:cs="宋体"/>
          <w:sz w:val="24"/>
          <w:szCs w:val="24"/>
        </w:rPr>
        <w:t xml:space="preserve">  </w:t>
      </w:r>
      <w:r>
        <w:rPr>
          <w:rFonts w:ascii="宋体" w:hAnsi="宋体" w:eastAsia="宋体" w:cs="宋体"/>
          <w:spacing w:val="-2"/>
          <w:sz w:val="24"/>
          <w:szCs w:val="24"/>
        </w:rPr>
        <w:t>,</w:t>
      </w:r>
      <w:r>
        <w:rPr>
          <w:rFonts w:ascii="宋体" w:hAnsi="宋体" w:eastAsia="宋体" w:cs="宋体"/>
          <w:spacing w:val="64"/>
          <w:sz w:val="24"/>
          <w:szCs w:val="24"/>
        </w:rPr>
        <w:t xml:space="preserve"> </w:t>
      </w:r>
      <w:r>
        <w:rPr>
          <w:rFonts w:ascii="宋体" w:hAnsi="宋体" w:eastAsia="宋体" w:cs="宋体"/>
          <w:spacing w:val="-2"/>
          <w:sz w:val="24"/>
          <w:szCs w:val="24"/>
        </w:rPr>
        <w:t>属于</w:t>
      </w:r>
      <w:r>
        <w:rPr>
          <w:rFonts w:ascii="宋体" w:hAnsi="宋体" w:eastAsia="宋体" w:cs="宋体"/>
          <w:spacing w:val="37"/>
          <w:sz w:val="24"/>
          <w:szCs w:val="24"/>
          <w:u w:val="single" w:color="auto"/>
        </w:rPr>
        <w:t xml:space="preserve"> </w:t>
      </w:r>
      <w:r>
        <w:rPr>
          <w:rFonts w:ascii="宋体" w:hAnsi="宋体" w:eastAsia="宋体" w:cs="宋体"/>
          <w:spacing w:val="-2"/>
          <w:sz w:val="24"/>
          <w:szCs w:val="24"/>
          <w:u w:val="single" w:color="auto"/>
        </w:rPr>
        <w:t xml:space="preserve">(中型企业、小型企业、微型企业) </w:t>
      </w:r>
      <w:r>
        <w:rPr>
          <w:rFonts w:ascii="宋体" w:hAnsi="宋体" w:eastAsia="宋体" w:cs="宋体"/>
          <w:spacing w:val="-2"/>
          <w:sz w:val="24"/>
          <w:szCs w:val="24"/>
        </w:rPr>
        <w:t>；</w:t>
      </w:r>
    </w:p>
    <w:p w14:paraId="21B5BB3B">
      <w:pPr>
        <w:spacing w:line="378" w:lineRule="exact"/>
        <w:ind w:left="30"/>
        <w:rPr>
          <w:rFonts w:ascii="宋体" w:hAnsi="宋体" w:eastAsia="宋体" w:cs="宋体"/>
          <w:sz w:val="24"/>
          <w:szCs w:val="24"/>
        </w:rPr>
      </w:pPr>
      <w:r>
        <w:rPr>
          <w:rFonts w:ascii="宋体" w:hAnsi="宋体" w:eastAsia="宋体" w:cs="宋体"/>
          <w:spacing w:val="-10"/>
          <w:position w:val="3"/>
          <w:sz w:val="24"/>
          <w:szCs w:val="24"/>
        </w:rPr>
        <w:t>……</w:t>
      </w:r>
    </w:p>
    <w:p w14:paraId="62E87BBA">
      <w:pPr>
        <w:spacing w:before="91" w:line="359" w:lineRule="auto"/>
        <w:ind w:right="52" w:firstLine="294"/>
        <w:rPr>
          <w:rFonts w:ascii="宋体" w:hAnsi="宋体" w:eastAsia="宋体" w:cs="宋体"/>
          <w:sz w:val="24"/>
          <w:szCs w:val="24"/>
        </w:rPr>
      </w:pPr>
      <w:r>
        <w:rPr>
          <w:rFonts w:ascii="宋体" w:hAnsi="宋体" w:eastAsia="宋体" w:cs="宋体"/>
          <w:spacing w:val="5"/>
          <w:sz w:val="24"/>
          <w:szCs w:val="24"/>
        </w:rPr>
        <w:t>以上企业，不属于大企业的分支机构，不存在控股股东为大企业的情</w:t>
      </w:r>
      <w:r>
        <w:rPr>
          <w:rFonts w:ascii="宋体" w:hAnsi="宋体" w:eastAsia="宋体" w:cs="宋体"/>
          <w:spacing w:val="4"/>
          <w:sz w:val="24"/>
          <w:szCs w:val="24"/>
        </w:rPr>
        <w:t>形，也不</w:t>
      </w:r>
      <w:r>
        <w:rPr>
          <w:rFonts w:ascii="宋体" w:hAnsi="宋体" w:eastAsia="宋体" w:cs="宋体"/>
          <w:spacing w:val="7"/>
          <w:sz w:val="24"/>
          <w:szCs w:val="24"/>
        </w:rPr>
        <w:t>存在与大企业的负责人为同一人的情形。</w:t>
      </w:r>
    </w:p>
    <w:p w14:paraId="79FD8C1E">
      <w:pPr>
        <w:spacing w:before="2" w:line="361" w:lineRule="auto"/>
        <w:ind w:left="240" w:right="541"/>
        <w:rPr>
          <w:rFonts w:ascii="宋体" w:hAnsi="宋体" w:eastAsia="宋体" w:cs="宋体"/>
          <w:sz w:val="24"/>
          <w:szCs w:val="24"/>
        </w:rPr>
      </w:pPr>
      <w:r>
        <w:rPr>
          <w:rFonts w:ascii="宋体" w:hAnsi="宋体" w:eastAsia="宋体" w:cs="宋体"/>
          <w:spacing w:val="6"/>
          <w:sz w:val="24"/>
          <w:szCs w:val="24"/>
        </w:rPr>
        <w:t>本企业对上述声明内容的真实性负责。如有虚假，将依法承担相应责任。</w:t>
      </w:r>
      <w:r>
        <w:rPr>
          <w:rFonts w:ascii="宋体" w:hAnsi="宋体" w:eastAsia="宋体" w:cs="宋体"/>
          <w:spacing w:val="7"/>
          <w:sz w:val="24"/>
          <w:szCs w:val="24"/>
        </w:rPr>
        <w:t>注：若无此项内容，可不提供此函。</w:t>
      </w:r>
    </w:p>
    <w:p w14:paraId="3065CD49">
      <w:pPr>
        <w:pStyle w:val="2"/>
        <w:spacing w:line="377" w:lineRule="auto"/>
      </w:pPr>
    </w:p>
    <w:p w14:paraId="15D490D4">
      <w:pPr>
        <w:spacing w:before="78" w:line="219" w:lineRule="auto"/>
        <w:ind w:right="38"/>
        <w:jc w:val="right"/>
        <w:rPr>
          <w:rFonts w:ascii="宋体" w:hAnsi="宋体" w:eastAsia="宋体" w:cs="宋体"/>
          <w:sz w:val="24"/>
          <w:szCs w:val="24"/>
        </w:rPr>
      </w:pPr>
      <w:r>
        <w:rPr>
          <w:rFonts w:ascii="宋体" w:hAnsi="宋体" w:eastAsia="宋体" w:cs="宋体"/>
          <w:b/>
          <w:bCs/>
          <w:spacing w:val="-9"/>
          <w:sz w:val="24"/>
          <w:szCs w:val="24"/>
        </w:rPr>
        <w:t>企业名称：</w:t>
      </w:r>
      <w:r>
        <w:rPr>
          <w:rFonts w:ascii="宋体" w:hAnsi="宋体" w:eastAsia="宋体" w:cs="宋体"/>
          <w:spacing w:val="-9"/>
          <w:sz w:val="24"/>
          <w:szCs w:val="24"/>
        </w:rPr>
        <w:t xml:space="preserve">                </w:t>
      </w:r>
      <w:r>
        <w:rPr>
          <w:rFonts w:ascii="宋体" w:hAnsi="宋体" w:eastAsia="宋体" w:cs="宋体"/>
          <w:b/>
          <w:bCs/>
          <w:spacing w:val="-9"/>
          <w:sz w:val="24"/>
          <w:szCs w:val="24"/>
        </w:rPr>
        <w:t>(公章)</w:t>
      </w:r>
    </w:p>
    <w:p w14:paraId="1A81D500">
      <w:pPr>
        <w:spacing w:before="184" w:line="219" w:lineRule="auto"/>
        <w:ind w:right="38"/>
        <w:jc w:val="right"/>
        <w:rPr>
          <w:rFonts w:ascii="宋体" w:hAnsi="宋体" w:eastAsia="宋体" w:cs="宋体"/>
          <w:sz w:val="24"/>
          <w:szCs w:val="24"/>
        </w:rPr>
      </w:pPr>
      <w:r>
        <w:rPr>
          <w:rFonts w:ascii="宋体" w:hAnsi="宋体" w:eastAsia="宋体" w:cs="宋体"/>
          <w:b/>
          <w:bCs/>
          <w:spacing w:val="-9"/>
          <w:sz w:val="24"/>
          <w:szCs w:val="24"/>
        </w:rPr>
        <w:t>法定代表人：</w:t>
      </w:r>
      <w:r>
        <w:rPr>
          <w:rFonts w:ascii="宋体" w:hAnsi="宋体" w:eastAsia="宋体" w:cs="宋体"/>
          <w:spacing w:val="-9"/>
          <w:sz w:val="24"/>
          <w:szCs w:val="24"/>
        </w:rPr>
        <w:t xml:space="preserve">          </w:t>
      </w:r>
      <w:r>
        <w:rPr>
          <w:rFonts w:ascii="宋体" w:hAnsi="宋体" w:eastAsia="宋体" w:cs="宋体"/>
          <w:b/>
          <w:bCs/>
          <w:spacing w:val="-9"/>
          <w:sz w:val="24"/>
          <w:szCs w:val="24"/>
        </w:rPr>
        <w:t>(签字或盖章)</w:t>
      </w:r>
    </w:p>
    <w:p w14:paraId="759234C8">
      <w:pPr>
        <w:spacing w:before="182"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22"/>
          <w:sz w:val="24"/>
          <w:szCs w:val="24"/>
        </w:rPr>
        <w:t xml:space="preserve">    </w:t>
      </w:r>
      <w:r>
        <w:rPr>
          <w:rFonts w:ascii="宋体" w:hAnsi="宋体" w:eastAsia="宋体" w:cs="宋体"/>
          <w:b/>
          <w:bCs/>
          <w:spacing w:val="-28"/>
          <w:sz w:val="24"/>
          <w:szCs w:val="24"/>
        </w:rPr>
        <w:t>月</w:t>
      </w:r>
      <w:r>
        <w:rPr>
          <w:rFonts w:ascii="宋体" w:hAnsi="宋体" w:eastAsia="宋体" w:cs="宋体"/>
          <w:spacing w:val="1"/>
          <w:sz w:val="24"/>
          <w:szCs w:val="24"/>
        </w:rPr>
        <w:t xml:space="preserve">     </w:t>
      </w:r>
      <w:r>
        <w:rPr>
          <w:rFonts w:ascii="宋体" w:hAnsi="宋体" w:eastAsia="宋体" w:cs="宋体"/>
          <w:b/>
          <w:bCs/>
          <w:spacing w:val="-28"/>
          <w:sz w:val="24"/>
          <w:szCs w:val="24"/>
        </w:rPr>
        <w:t>日</w:t>
      </w:r>
    </w:p>
    <w:p w14:paraId="326325D0">
      <w:pPr>
        <w:pStyle w:val="2"/>
        <w:spacing w:line="284" w:lineRule="auto"/>
      </w:pPr>
    </w:p>
    <w:p w14:paraId="1107106A">
      <w:pPr>
        <w:pStyle w:val="2"/>
        <w:spacing w:line="285" w:lineRule="auto"/>
      </w:pPr>
    </w:p>
    <w:p w14:paraId="27F8072E">
      <w:pPr>
        <w:spacing w:before="79" w:line="360" w:lineRule="auto"/>
        <w:ind w:right="43" w:firstLine="6"/>
        <w:rPr>
          <w:rFonts w:ascii="宋体" w:hAnsi="宋体" w:eastAsia="宋体" w:cs="宋体"/>
          <w:sz w:val="24"/>
          <w:szCs w:val="24"/>
        </w:rPr>
      </w:pPr>
      <w:r>
        <w:rPr>
          <w:rFonts w:ascii="宋体" w:hAnsi="宋体" w:eastAsia="宋体" w:cs="宋体"/>
          <w:spacing w:val="6"/>
          <w:sz w:val="24"/>
          <w:szCs w:val="24"/>
        </w:rPr>
        <w:t>从业人员、营业收入、资产总额填报上一年度数据，无上一年度数据的新成立企</w:t>
      </w:r>
      <w:r>
        <w:rPr>
          <w:rFonts w:ascii="宋体" w:hAnsi="宋体" w:eastAsia="宋体" w:cs="宋体"/>
          <w:spacing w:val="3"/>
          <w:sz w:val="24"/>
          <w:szCs w:val="24"/>
        </w:rPr>
        <w:t>业可不填报。</w:t>
      </w:r>
    </w:p>
    <w:p w14:paraId="1BD71910">
      <w:pPr>
        <w:spacing w:line="360" w:lineRule="auto"/>
        <w:rPr>
          <w:rFonts w:ascii="宋体" w:hAnsi="宋体" w:eastAsia="宋体" w:cs="宋体"/>
          <w:sz w:val="24"/>
          <w:szCs w:val="24"/>
        </w:rPr>
        <w:sectPr>
          <w:footerReference r:id="rId59" w:type="default"/>
          <w:pgSz w:w="11906" w:h="16839"/>
          <w:pgMar w:top="1414" w:right="1624" w:bottom="1162" w:left="1606" w:header="0" w:footer="917" w:gutter="0"/>
          <w:pgNumType w:fmt="decimal"/>
          <w:cols w:space="720" w:num="1"/>
        </w:sectPr>
      </w:pPr>
    </w:p>
    <w:p w14:paraId="586B5B9E">
      <w:pPr>
        <w:spacing w:before="56" w:line="219" w:lineRule="auto"/>
        <w:ind w:left="2"/>
        <w:outlineLvl w:val="1"/>
        <w:rPr>
          <w:rFonts w:ascii="宋体" w:hAnsi="宋体" w:eastAsia="宋体" w:cs="宋体"/>
          <w:sz w:val="28"/>
          <w:szCs w:val="28"/>
        </w:rPr>
      </w:pPr>
      <w:r>
        <w:rPr>
          <w:rFonts w:ascii="宋体" w:hAnsi="宋体" w:eastAsia="宋体" w:cs="宋体"/>
          <w:b/>
          <w:bCs/>
          <w:spacing w:val="-4"/>
          <w:sz w:val="28"/>
          <w:szCs w:val="28"/>
        </w:rPr>
        <w:t>附件</w:t>
      </w:r>
      <w:r>
        <w:rPr>
          <w:rFonts w:ascii="宋体" w:hAnsi="宋体" w:eastAsia="宋体" w:cs="宋体"/>
          <w:spacing w:val="-4"/>
          <w:sz w:val="28"/>
          <w:szCs w:val="28"/>
        </w:rPr>
        <w:t xml:space="preserve"> </w:t>
      </w:r>
      <w:r>
        <w:rPr>
          <w:rFonts w:ascii="宋体" w:hAnsi="宋体" w:eastAsia="宋体" w:cs="宋体"/>
          <w:b/>
          <w:bCs/>
          <w:spacing w:val="-4"/>
          <w:sz w:val="28"/>
          <w:szCs w:val="28"/>
        </w:rPr>
        <w:t>19：残疾人福利性单位声明函</w:t>
      </w:r>
    </w:p>
    <w:p w14:paraId="31AD7E9C">
      <w:pPr>
        <w:pStyle w:val="2"/>
        <w:spacing w:line="373" w:lineRule="auto"/>
      </w:pPr>
    </w:p>
    <w:p w14:paraId="32756A0B">
      <w:pPr>
        <w:spacing w:before="113" w:line="225" w:lineRule="auto"/>
        <w:ind w:left="2175"/>
        <w:rPr>
          <w:rFonts w:ascii="宋体" w:hAnsi="宋体" w:eastAsia="宋体" w:cs="宋体"/>
          <w:sz w:val="35"/>
          <w:szCs w:val="35"/>
        </w:rPr>
      </w:pPr>
      <w:bookmarkStart w:id="36" w:name="bookmark35"/>
      <w:bookmarkEnd w:id="36"/>
      <w:r>
        <w:rPr>
          <w:rFonts w:ascii="宋体" w:hAnsi="宋体" w:eastAsia="宋体" w:cs="宋体"/>
          <w:b/>
          <w:bCs/>
          <w:spacing w:val="6"/>
          <w:sz w:val="35"/>
          <w:szCs w:val="35"/>
        </w:rPr>
        <w:t>残疾人福利性单位声明函</w:t>
      </w:r>
    </w:p>
    <w:p w14:paraId="14F1F875">
      <w:pPr>
        <w:pStyle w:val="2"/>
        <w:spacing w:line="334" w:lineRule="auto"/>
      </w:pPr>
    </w:p>
    <w:p w14:paraId="30856B97">
      <w:pPr>
        <w:pStyle w:val="2"/>
        <w:spacing w:line="335" w:lineRule="auto"/>
      </w:pPr>
    </w:p>
    <w:p w14:paraId="282802E7">
      <w:pPr>
        <w:spacing w:before="78" w:line="219" w:lineRule="auto"/>
        <w:rPr>
          <w:rFonts w:hint="eastAsia" w:ascii="宋体" w:hAnsi="宋体" w:eastAsia="宋体" w:cs="宋体"/>
          <w:b/>
          <w:bCs/>
          <w:sz w:val="24"/>
          <w:szCs w:val="24"/>
          <w:lang w:eastAsia="zh-CN"/>
        </w:rPr>
      </w:pPr>
      <w:r>
        <w:rPr>
          <w:rFonts w:ascii="宋体" w:hAnsi="宋体" w:eastAsia="宋体" w:cs="宋体"/>
          <w:b/>
          <w:bCs/>
          <w:spacing w:val="8"/>
          <w:sz w:val="24"/>
          <w:szCs w:val="24"/>
        </w:rPr>
        <w:t>致：</w:t>
      </w:r>
      <w:r>
        <w:rPr>
          <w:rFonts w:hint="eastAsia" w:ascii="宋体" w:hAnsi="宋体" w:eastAsia="宋体" w:cs="宋体"/>
          <w:b/>
          <w:bCs/>
          <w:spacing w:val="8"/>
          <w:sz w:val="24"/>
          <w:szCs w:val="24"/>
          <w:lang w:eastAsia="zh-CN"/>
        </w:rPr>
        <w:t>青海信泽项目管理有限公司</w:t>
      </w:r>
    </w:p>
    <w:p w14:paraId="4D0FCEC7">
      <w:pPr>
        <w:spacing w:before="181" w:line="219" w:lineRule="auto"/>
        <w:ind w:right="21"/>
        <w:jc w:val="right"/>
        <w:rPr>
          <w:rFonts w:ascii="宋体" w:hAnsi="宋体" w:eastAsia="宋体" w:cs="宋体"/>
          <w:sz w:val="24"/>
          <w:szCs w:val="24"/>
        </w:rPr>
      </w:pPr>
      <w:r>
        <w:rPr>
          <w:rFonts w:ascii="宋体" w:hAnsi="宋体" w:eastAsia="宋体" w:cs="宋体"/>
          <w:spacing w:val="6"/>
          <w:sz w:val="24"/>
          <w:szCs w:val="24"/>
        </w:rPr>
        <w:t>本单位郑重声明，根据《财政部、民政部、中国残疾人联合会关于促进残疾</w:t>
      </w:r>
    </w:p>
    <w:p w14:paraId="2030FB7A">
      <w:pPr>
        <w:spacing w:before="183" w:line="359" w:lineRule="auto"/>
        <w:ind w:firstLine="2"/>
        <w:jc w:val="both"/>
        <w:rPr>
          <w:rFonts w:ascii="宋体" w:hAnsi="宋体" w:eastAsia="宋体" w:cs="宋体"/>
          <w:sz w:val="24"/>
          <w:szCs w:val="24"/>
        </w:rPr>
      </w:pPr>
      <w:r>
        <w:rPr>
          <w:rFonts w:ascii="宋体" w:hAnsi="宋体" w:eastAsia="宋体" w:cs="宋体"/>
          <w:sz w:val="24"/>
          <w:szCs w:val="24"/>
        </w:rPr>
        <w:t>人就业政府采购政策的通知》(财库〔2017〕141 号)</w:t>
      </w:r>
      <w:r>
        <w:rPr>
          <w:rFonts w:ascii="宋体" w:hAnsi="宋体" w:eastAsia="宋体" w:cs="宋体"/>
          <w:spacing w:val="34"/>
          <w:sz w:val="24"/>
          <w:szCs w:val="24"/>
        </w:rPr>
        <w:t xml:space="preserve"> </w:t>
      </w:r>
      <w:r>
        <w:rPr>
          <w:rFonts w:ascii="宋体" w:hAnsi="宋体" w:eastAsia="宋体" w:cs="宋体"/>
          <w:sz w:val="24"/>
          <w:szCs w:val="24"/>
        </w:rPr>
        <w:t>的规定，本单位为符合条</w:t>
      </w:r>
      <w:r>
        <w:rPr>
          <w:rFonts w:ascii="宋体" w:hAnsi="宋体" w:eastAsia="宋体" w:cs="宋体"/>
          <w:spacing w:val="6"/>
          <w:sz w:val="24"/>
          <w:szCs w:val="24"/>
        </w:rPr>
        <w:t>件的残疾人福利性单位，本单位在职职工人数为</w:t>
      </w:r>
      <w:r>
        <w:rPr>
          <w:rFonts w:ascii="宋体" w:hAnsi="宋体" w:eastAsia="宋体" w:cs="宋体"/>
          <w:spacing w:val="-113"/>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5"/>
          <w:sz w:val="24"/>
          <w:szCs w:val="24"/>
        </w:rPr>
        <w:t xml:space="preserve"> 人，安置的残疾人人数</w:t>
      </w:r>
      <w:r>
        <w:rPr>
          <w:rFonts w:ascii="宋体" w:hAnsi="宋体" w:eastAsia="宋体" w:cs="宋体"/>
          <w:spacing w:val="2"/>
          <w:sz w:val="24"/>
          <w:szCs w:val="24"/>
        </w:rPr>
        <w:t>人。且本单位参加</w:t>
      </w:r>
      <w:r>
        <w:rPr>
          <w:rFonts w:ascii="宋体" w:hAnsi="宋体" w:eastAsia="宋体" w:cs="宋体"/>
          <w:spacing w:val="-111"/>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2"/>
          <w:sz w:val="24"/>
          <w:szCs w:val="24"/>
        </w:rPr>
        <w:t>单位的</w:t>
      </w:r>
      <w:r>
        <w:rPr>
          <w:rFonts w:ascii="宋体" w:hAnsi="宋体" w:eastAsia="宋体" w:cs="宋体"/>
          <w:spacing w:val="-115"/>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2"/>
          <w:sz w:val="24"/>
          <w:szCs w:val="24"/>
        </w:rPr>
        <w:t>项目采购活动提供本单位制造的货物(由</w:t>
      </w:r>
      <w:r>
        <w:rPr>
          <w:rFonts w:ascii="宋体" w:hAnsi="宋体" w:eastAsia="宋体" w:cs="宋体"/>
          <w:spacing w:val="6"/>
          <w:sz w:val="24"/>
          <w:szCs w:val="24"/>
        </w:rPr>
        <w:t>本单位承担工程/提供服务)，或者提供其他残疾人福利性单位制造的货物(不</w:t>
      </w:r>
      <w:r>
        <w:rPr>
          <w:rFonts w:ascii="宋体" w:hAnsi="宋体" w:eastAsia="宋体" w:cs="宋体"/>
          <w:spacing w:val="8"/>
          <w:sz w:val="24"/>
          <w:szCs w:val="24"/>
        </w:rPr>
        <w:t>包括使用非残疾人福利性单位注册商标的货物) 。</w:t>
      </w:r>
    </w:p>
    <w:p w14:paraId="2E4E1DB6">
      <w:pPr>
        <w:spacing w:before="1" w:line="218" w:lineRule="auto"/>
        <w:ind w:left="484"/>
        <w:rPr>
          <w:rFonts w:ascii="宋体" w:hAnsi="宋体" w:eastAsia="宋体" w:cs="宋体"/>
          <w:sz w:val="24"/>
          <w:szCs w:val="24"/>
        </w:rPr>
      </w:pPr>
      <w:r>
        <w:rPr>
          <w:rFonts w:ascii="宋体" w:hAnsi="宋体" w:eastAsia="宋体" w:cs="宋体"/>
          <w:spacing w:val="8"/>
          <w:sz w:val="24"/>
          <w:szCs w:val="24"/>
        </w:rPr>
        <w:t>本单位对上述声明的真实性负责。如有虚假，将依法承担相应责任。</w:t>
      </w:r>
    </w:p>
    <w:p w14:paraId="78D50D8F">
      <w:pPr>
        <w:pStyle w:val="2"/>
        <w:spacing w:line="258" w:lineRule="auto"/>
      </w:pPr>
    </w:p>
    <w:p w14:paraId="14137B85">
      <w:pPr>
        <w:pStyle w:val="2"/>
        <w:spacing w:line="258" w:lineRule="auto"/>
      </w:pPr>
    </w:p>
    <w:p w14:paraId="54334F4F">
      <w:pPr>
        <w:pStyle w:val="2"/>
        <w:spacing w:line="258" w:lineRule="auto"/>
      </w:pPr>
    </w:p>
    <w:p w14:paraId="4CA7EBA3">
      <w:pPr>
        <w:pStyle w:val="2"/>
        <w:spacing w:line="258" w:lineRule="auto"/>
      </w:pPr>
    </w:p>
    <w:p w14:paraId="01D317EF">
      <w:pPr>
        <w:spacing w:before="78" w:line="219" w:lineRule="auto"/>
        <w:ind w:left="480"/>
        <w:rPr>
          <w:rFonts w:ascii="宋体" w:hAnsi="宋体" w:eastAsia="宋体" w:cs="宋体"/>
          <w:sz w:val="24"/>
          <w:szCs w:val="24"/>
        </w:rPr>
      </w:pPr>
      <w:r>
        <w:rPr>
          <w:rFonts w:ascii="宋体" w:hAnsi="宋体" w:eastAsia="宋体" w:cs="宋体"/>
          <w:spacing w:val="7"/>
          <w:sz w:val="24"/>
          <w:szCs w:val="24"/>
        </w:rPr>
        <w:t>注：若无此项内容，可不提供此函。</w:t>
      </w:r>
    </w:p>
    <w:p w14:paraId="7F8C4A50">
      <w:pPr>
        <w:pStyle w:val="2"/>
        <w:spacing w:line="256" w:lineRule="auto"/>
      </w:pPr>
    </w:p>
    <w:p w14:paraId="0DAC96C8">
      <w:pPr>
        <w:pStyle w:val="2"/>
        <w:spacing w:line="256" w:lineRule="auto"/>
      </w:pPr>
    </w:p>
    <w:p w14:paraId="0F1936A5">
      <w:pPr>
        <w:pStyle w:val="2"/>
        <w:spacing w:line="256" w:lineRule="auto"/>
      </w:pPr>
    </w:p>
    <w:p w14:paraId="365BEFB6">
      <w:pPr>
        <w:pStyle w:val="2"/>
        <w:spacing w:line="256" w:lineRule="auto"/>
      </w:pPr>
    </w:p>
    <w:p w14:paraId="2FB7AEBB">
      <w:pPr>
        <w:pStyle w:val="2"/>
        <w:spacing w:line="256" w:lineRule="auto"/>
      </w:pPr>
    </w:p>
    <w:p w14:paraId="71A7E35F">
      <w:pPr>
        <w:pStyle w:val="2"/>
        <w:spacing w:line="256" w:lineRule="auto"/>
      </w:pPr>
    </w:p>
    <w:p w14:paraId="74985203">
      <w:pPr>
        <w:pStyle w:val="2"/>
        <w:spacing w:line="257" w:lineRule="auto"/>
      </w:pPr>
    </w:p>
    <w:p w14:paraId="578A017E">
      <w:pPr>
        <w:spacing w:before="79" w:line="219" w:lineRule="auto"/>
        <w:ind w:right="2"/>
        <w:jc w:val="right"/>
        <w:rPr>
          <w:rFonts w:ascii="宋体" w:hAnsi="宋体" w:eastAsia="宋体" w:cs="宋体"/>
          <w:sz w:val="24"/>
          <w:szCs w:val="24"/>
        </w:rPr>
      </w:pPr>
      <w:r>
        <w:rPr>
          <w:rFonts w:ascii="宋体" w:hAnsi="宋体" w:eastAsia="宋体" w:cs="宋体"/>
          <w:b/>
          <w:bCs/>
          <w:spacing w:val="-9"/>
          <w:sz w:val="24"/>
          <w:szCs w:val="24"/>
        </w:rPr>
        <w:t>企业名称：</w:t>
      </w:r>
      <w:r>
        <w:rPr>
          <w:rFonts w:ascii="宋体" w:hAnsi="宋体" w:eastAsia="宋体" w:cs="宋体"/>
          <w:spacing w:val="-9"/>
          <w:sz w:val="24"/>
          <w:szCs w:val="24"/>
        </w:rPr>
        <w:t xml:space="preserve">                </w:t>
      </w:r>
      <w:r>
        <w:rPr>
          <w:rFonts w:ascii="宋体" w:hAnsi="宋体" w:eastAsia="宋体" w:cs="宋体"/>
          <w:b/>
          <w:bCs/>
          <w:spacing w:val="-9"/>
          <w:sz w:val="24"/>
          <w:szCs w:val="24"/>
        </w:rPr>
        <w:t>(公章)</w:t>
      </w:r>
    </w:p>
    <w:p w14:paraId="511F7DEC">
      <w:pPr>
        <w:spacing w:before="180" w:line="219" w:lineRule="auto"/>
        <w:ind w:right="2"/>
        <w:jc w:val="right"/>
        <w:rPr>
          <w:rFonts w:ascii="宋体" w:hAnsi="宋体" w:eastAsia="宋体" w:cs="宋体"/>
          <w:sz w:val="24"/>
          <w:szCs w:val="24"/>
        </w:rPr>
      </w:pPr>
      <w:r>
        <w:rPr>
          <w:rFonts w:ascii="宋体" w:hAnsi="宋体" w:eastAsia="宋体" w:cs="宋体"/>
          <w:b/>
          <w:bCs/>
          <w:spacing w:val="-9"/>
          <w:sz w:val="24"/>
          <w:szCs w:val="24"/>
        </w:rPr>
        <w:t>法定代表人：</w:t>
      </w:r>
      <w:r>
        <w:rPr>
          <w:rFonts w:ascii="宋体" w:hAnsi="宋体" w:eastAsia="宋体" w:cs="宋体"/>
          <w:spacing w:val="-9"/>
          <w:sz w:val="24"/>
          <w:szCs w:val="24"/>
        </w:rPr>
        <w:t xml:space="preserve">          </w:t>
      </w:r>
      <w:r>
        <w:rPr>
          <w:rFonts w:ascii="宋体" w:hAnsi="宋体" w:eastAsia="宋体" w:cs="宋体"/>
          <w:b/>
          <w:bCs/>
          <w:spacing w:val="-9"/>
          <w:sz w:val="24"/>
          <w:szCs w:val="24"/>
        </w:rPr>
        <w:t>(签字或盖章)</w:t>
      </w:r>
    </w:p>
    <w:p w14:paraId="0CA8E30C">
      <w:pPr>
        <w:spacing w:before="185"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22"/>
          <w:sz w:val="24"/>
          <w:szCs w:val="24"/>
        </w:rPr>
        <w:t xml:space="preserve">    </w:t>
      </w:r>
      <w:r>
        <w:rPr>
          <w:rFonts w:ascii="宋体" w:hAnsi="宋体" w:eastAsia="宋体" w:cs="宋体"/>
          <w:b/>
          <w:bCs/>
          <w:spacing w:val="-28"/>
          <w:sz w:val="24"/>
          <w:szCs w:val="24"/>
        </w:rPr>
        <w:t>月</w:t>
      </w:r>
      <w:r>
        <w:rPr>
          <w:rFonts w:ascii="宋体" w:hAnsi="宋体" w:eastAsia="宋体" w:cs="宋体"/>
          <w:spacing w:val="1"/>
          <w:sz w:val="24"/>
          <w:szCs w:val="24"/>
        </w:rPr>
        <w:t xml:space="preserve">     </w:t>
      </w:r>
      <w:r>
        <w:rPr>
          <w:rFonts w:ascii="宋体" w:hAnsi="宋体" w:eastAsia="宋体" w:cs="宋体"/>
          <w:b/>
          <w:bCs/>
          <w:spacing w:val="-28"/>
          <w:sz w:val="24"/>
          <w:szCs w:val="24"/>
        </w:rPr>
        <w:t>日</w:t>
      </w:r>
    </w:p>
    <w:p w14:paraId="396DAC15">
      <w:pPr>
        <w:spacing w:line="219" w:lineRule="auto"/>
        <w:rPr>
          <w:rFonts w:ascii="宋体" w:hAnsi="宋体" w:eastAsia="宋体" w:cs="宋体"/>
          <w:sz w:val="24"/>
          <w:szCs w:val="24"/>
        </w:rPr>
        <w:sectPr>
          <w:footerReference r:id="rId60" w:type="default"/>
          <w:pgSz w:w="11906" w:h="16839"/>
          <w:pgMar w:top="1388" w:right="1660" w:bottom="1162" w:left="1606" w:header="0" w:footer="917" w:gutter="0"/>
          <w:pgNumType w:fmt="decimal"/>
          <w:cols w:space="720" w:num="1"/>
        </w:sectPr>
      </w:pPr>
    </w:p>
    <w:p w14:paraId="6D2A5C7C">
      <w:pPr>
        <w:spacing w:before="183" w:line="219" w:lineRule="auto"/>
        <w:ind w:left="1"/>
        <w:outlineLvl w:val="1"/>
        <w:rPr>
          <w:rFonts w:ascii="宋体" w:hAnsi="宋体" w:eastAsia="宋体" w:cs="宋体"/>
          <w:sz w:val="28"/>
          <w:szCs w:val="28"/>
        </w:rPr>
      </w:pPr>
      <w:r>
        <w:rPr>
          <w:rFonts w:ascii="宋体" w:hAnsi="宋体" w:eastAsia="宋体" w:cs="宋体"/>
          <w:b/>
          <w:bCs/>
          <w:spacing w:val="-5"/>
          <w:sz w:val="28"/>
          <w:szCs w:val="28"/>
        </w:rPr>
        <w:t>附件</w:t>
      </w:r>
      <w:r>
        <w:rPr>
          <w:rFonts w:ascii="宋体" w:hAnsi="宋体" w:eastAsia="宋体" w:cs="宋体"/>
          <w:spacing w:val="-5"/>
          <w:sz w:val="28"/>
          <w:szCs w:val="28"/>
        </w:rPr>
        <w:t xml:space="preserve"> </w:t>
      </w:r>
      <w:r>
        <w:rPr>
          <w:rFonts w:ascii="宋体" w:hAnsi="宋体" w:eastAsia="宋体" w:cs="宋体"/>
          <w:b/>
          <w:bCs/>
          <w:spacing w:val="-5"/>
          <w:sz w:val="28"/>
          <w:szCs w:val="28"/>
        </w:rPr>
        <w:t>20：监狱企业证明资料</w:t>
      </w:r>
    </w:p>
    <w:p w14:paraId="01E39C0E">
      <w:pPr>
        <w:pStyle w:val="2"/>
        <w:spacing w:line="255" w:lineRule="auto"/>
      </w:pPr>
    </w:p>
    <w:p w14:paraId="1EE79D14">
      <w:pPr>
        <w:pStyle w:val="2"/>
        <w:spacing w:line="256" w:lineRule="auto"/>
      </w:pPr>
    </w:p>
    <w:p w14:paraId="05B0CB2F">
      <w:pPr>
        <w:spacing w:before="114" w:line="225" w:lineRule="auto"/>
        <w:ind w:left="2720"/>
        <w:rPr>
          <w:rFonts w:ascii="宋体" w:hAnsi="宋体" w:eastAsia="宋体" w:cs="宋体"/>
          <w:sz w:val="35"/>
          <w:szCs w:val="35"/>
        </w:rPr>
      </w:pPr>
      <w:bookmarkStart w:id="37" w:name="bookmark36"/>
      <w:bookmarkEnd w:id="37"/>
      <w:r>
        <w:rPr>
          <w:rFonts w:ascii="宋体" w:hAnsi="宋体" w:eastAsia="宋体" w:cs="宋体"/>
          <w:b/>
          <w:bCs/>
          <w:spacing w:val="5"/>
          <w:sz w:val="35"/>
          <w:szCs w:val="35"/>
        </w:rPr>
        <w:t>监狱企业证明资料</w:t>
      </w:r>
    </w:p>
    <w:p w14:paraId="2989EC37">
      <w:pPr>
        <w:pStyle w:val="2"/>
        <w:spacing w:line="405" w:lineRule="auto"/>
      </w:pPr>
    </w:p>
    <w:p w14:paraId="1A14D24E">
      <w:pPr>
        <w:spacing w:before="78" w:line="359" w:lineRule="auto"/>
        <w:ind w:left="56" w:right="153" w:firstLine="428"/>
        <w:rPr>
          <w:rFonts w:ascii="宋体" w:hAnsi="宋体" w:eastAsia="宋体" w:cs="宋体"/>
          <w:sz w:val="24"/>
          <w:szCs w:val="24"/>
        </w:rPr>
      </w:pPr>
      <w:r>
        <w:rPr>
          <w:rFonts w:ascii="宋体" w:hAnsi="宋体" w:eastAsia="宋体" w:cs="宋体"/>
          <w:spacing w:val="6"/>
          <w:sz w:val="24"/>
          <w:szCs w:val="24"/>
        </w:rPr>
        <w:t>备注：按《财政部 司法部关于政府采购支持监狱企</w:t>
      </w:r>
      <w:r>
        <w:rPr>
          <w:rFonts w:ascii="宋体" w:hAnsi="宋体" w:eastAsia="宋体" w:cs="宋体"/>
          <w:spacing w:val="5"/>
          <w:sz w:val="24"/>
          <w:szCs w:val="24"/>
        </w:rPr>
        <w:t>业发展有关问题的通知</w:t>
      </w:r>
      <w:r>
        <w:rPr>
          <w:rFonts w:ascii="宋体" w:hAnsi="宋体" w:eastAsia="宋体" w:cs="宋体"/>
          <w:sz w:val="24"/>
          <w:szCs w:val="24"/>
        </w:rPr>
        <w:t xml:space="preserve"> 》</w:t>
      </w:r>
      <w:r>
        <w:rPr>
          <w:rFonts w:ascii="宋体" w:hAnsi="宋体" w:eastAsia="宋体" w:cs="宋体"/>
          <w:spacing w:val="57"/>
          <w:sz w:val="24"/>
          <w:szCs w:val="24"/>
        </w:rPr>
        <w:t xml:space="preserve"> </w:t>
      </w:r>
      <w:r>
        <w:rPr>
          <w:rFonts w:ascii="宋体" w:hAnsi="宋体" w:eastAsia="宋体" w:cs="宋体"/>
          <w:sz w:val="24"/>
          <w:szCs w:val="24"/>
        </w:rPr>
        <w:t>(财库〔2014〕68 号)文件规定提供证明文件</w:t>
      </w:r>
      <w:r>
        <w:rPr>
          <w:rFonts w:ascii="宋体" w:hAnsi="宋体" w:eastAsia="宋体" w:cs="宋体"/>
          <w:spacing w:val="58"/>
          <w:sz w:val="24"/>
          <w:szCs w:val="24"/>
        </w:rPr>
        <w:t xml:space="preserve"> </w:t>
      </w:r>
      <w:r>
        <w:rPr>
          <w:rFonts w:ascii="宋体" w:hAnsi="宋体" w:eastAsia="宋体" w:cs="宋体"/>
          <w:sz w:val="24"/>
          <w:szCs w:val="24"/>
        </w:rPr>
        <w:t>(复</w:t>
      </w:r>
      <w:r>
        <w:rPr>
          <w:rFonts w:ascii="宋体" w:hAnsi="宋体" w:eastAsia="宋体" w:cs="宋体"/>
          <w:spacing w:val="-1"/>
          <w:sz w:val="24"/>
          <w:szCs w:val="24"/>
        </w:rPr>
        <w:t>印件) 。</w:t>
      </w:r>
    </w:p>
    <w:p w14:paraId="0512EBB3">
      <w:pPr>
        <w:spacing w:line="359" w:lineRule="auto"/>
        <w:ind w:left="9" w:right="6" w:firstLine="475"/>
        <w:rPr>
          <w:rFonts w:ascii="宋体" w:hAnsi="宋体" w:eastAsia="宋体" w:cs="宋体"/>
          <w:sz w:val="24"/>
          <w:szCs w:val="24"/>
        </w:rPr>
      </w:pPr>
      <w:r>
        <w:rPr>
          <w:rFonts w:ascii="宋体" w:hAnsi="宋体" w:eastAsia="宋体" w:cs="宋体"/>
          <w:spacing w:val="6"/>
          <w:sz w:val="24"/>
          <w:szCs w:val="24"/>
        </w:rPr>
        <w:t>说明：</w:t>
      </w:r>
      <w:r>
        <w:rPr>
          <w:rFonts w:ascii="宋体" w:hAnsi="宋体" w:eastAsia="宋体" w:cs="宋体"/>
          <w:spacing w:val="-90"/>
          <w:sz w:val="24"/>
          <w:szCs w:val="24"/>
        </w:rPr>
        <w:t xml:space="preserve"> </w:t>
      </w:r>
      <w:r>
        <w:rPr>
          <w:rFonts w:ascii="宋体" w:hAnsi="宋体" w:eastAsia="宋体" w:cs="宋体"/>
          <w:spacing w:val="6"/>
          <w:sz w:val="24"/>
          <w:szCs w:val="24"/>
        </w:rPr>
        <w:t>①监狱企业参加政府采购活动时，应当</w:t>
      </w:r>
      <w:r>
        <w:rPr>
          <w:rFonts w:ascii="宋体" w:hAnsi="宋体" w:eastAsia="宋体" w:cs="宋体"/>
          <w:spacing w:val="5"/>
          <w:sz w:val="24"/>
          <w:szCs w:val="24"/>
        </w:rPr>
        <w:t>提供由省级以上监狱管理局、</w:t>
      </w:r>
      <w:r>
        <w:rPr>
          <w:rFonts w:ascii="宋体" w:hAnsi="宋体" w:eastAsia="宋体" w:cs="宋体"/>
          <w:spacing w:val="8"/>
          <w:sz w:val="24"/>
          <w:szCs w:val="24"/>
        </w:rPr>
        <w:t>戒毒管理局(含新疆生产建设兵团)出具的属于监狱企业的证明文</w:t>
      </w:r>
      <w:r>
        <w:rPr>
          <w:rFonts w:ascii="宋体" w:hAnsi="宋体" w:eastAsia="宋体" w:cs="宋体"/>
          <w:spacing w:val="7"/>
          <w:sz w:val="24"/>
          <w:szCs w:val="24"/>
        </w:rPr>
        <w:t>件。</w:t>
      </w:r>
    </w:p>
    <w:p w14:paraId="5CE390D2">
      <w:pPr>
        <w:spacing w:line="359" w:lineRule="auto"/>
        <w:ind w:left="4" w:right="14" w:firstLine="471"/>
        <w:rPr>
          <w:rFonts w:ascii="宋体" w:hAnsi="宋体" w:eastAsia="宋体" w:cs="宋体"/>
          <w:sz w:val="24"/>
          <w:szCs w:val="24"/>
        </w:rPr>
      </w:pPr>
      <w:r>
        <w:rPr>
          <w:rFonts w:ascii="宋体" w:hAnsi="宋体" w:eastAsia="宋体" w:cs="宋体"/>
          <w:spacing w:val="7"/>
          <w:sz w:val="24"/>
          <w:szCs w:val="24"/>
        </w:rPr>
        <w:t>②如未提供监狱企业相关证明材料的，则其</w:t>
      </w:r>
      <w:r>
        <w:rPr>
          <w:rFonts w:ascii="宋体" w:hAnsi="宋体" w:eastAsia="宋体" w:cs="宋体"/>
          <w:spacing w:val="6"/>
          <w:sz w:val="24"/>
          <w:szCs w:val="24"/>
        </w:rPr>
        <w:t>评审中的监狱企业不能享受招标</w:t>
      </w:r>
      <w:r>
        <w:rPr>
          <w:rFonts w:ascii="宋体" w:hAnsi="宋体" w:eastAsia="宋体" w:cs="宋体"/>
          <w:spacing w:val="8"/>
          <w:sz w:val="24"/>
          <w:szCs w:val="24"/>
        </w:rPr>
        <w:t>文件规定的价格扣除，但不影响供应响应文件的</w:t>
      </w:r>
      <w:r>
        <w:rPr>
          <w:rFonts w:ascii="宋体" w:hAnsi="宋体" w:eastAsia="宋体" w:cs="宋体"/>
          <w:spacing w:val="7"/>
          <w:sz w:val="24"/>
          <w:szCs w:val="24"/>
        </w:rPr>
        <w:t>有效性。</w:t>
      </w:r>
    </w:p>
    <w:p w14:paraId="067113A6">
      <w:pPr>
        <w:spacing w:line="217" w:lineRule="auto"/>
        <w:ind w:left="475"/>
        <w:rPr>
          <w:rFonts w:ascii="宋体" w:hAnsi="宋体" w:eastAsia="宋体" w:cs="宋体"/>
          <w:sz w:val="24"/>
          <w:szCs w:val="24"/>
        </w:rPr>
      </w:pPr>
      <w:r>
        <w:rPr>
          <w:rFonts w:ascii="宋体" w:hAnsi="宋体" w:eastAsia="宋体" w:cs="宋体"/>
          <w:spacing w:val="7"/>
          <w:sz w:val="24"/>
          <w:szCs w:val="24"/>
        </w:rPr>
        <w:t>③非监狱企业无需提供证明材料。</w:t>
      </w:r>
    </w:p>
    <w:p w14:paraId="4745F4DF">
      <w:pPr>
        <w:pStyle w:val="2"/>
        <w:spacing w:line="273" w:lineRule="auto"/>
      </w:pPr>
    </w:p>
    <w:p w14:paraId="57A15D62">
      <w:pPr>
        <w:pStyle w:val="2"/>
        <w:spacing w:line="273" w:lineRule="auto"/>
      </w:pPr>
    </w:p>
    <w:p w14:paraId="28BFAECB">
      <w:pPr>
        <w:pStyle w:val="2"/>
        <w:spacing w:line="273" w:lineRule="auto"/>
      </w:pPr>
    </w:p>
    <w:p w14:paraId="1F03B956">
      <w:pPr>
        <w:pStyle w:val="2"/>
        <w:spacing w:line="273" w:lineRule="auto"/>
      </w:pPr>
    </w:p>
    <w:p w14:paraId="48F8425F">
      <w:pPr>
        <w:pStyle w:val="2"/>
        <w:spacing w:line="273" w:lineRule="auto"/>
      </w:pPr>
    </w:p>
    <w:p w14:paraId="453A8AAC">
      <w:pPr>
        <w:spacing w:before="79" w:line="219" w:lineRule="auto"/>
        <w:jc w:val="right"/>
        <w:rPr>
          <w:rFonts w:ascii="宋体" w:hAnsi="宋体" w:eastAsia="宋体" w:cs="宋体"/>
          <w:sz w:val="24"/>
          <w:szCs w:val="24"/>
        </w:rPr>
      </w:pPr>
      <w:r>
        <w:rPr>
          <w:rFonts w:ascii="宋体" w:hAnsi="宋体" w:eastAsia="宋体" w:cs="宋体"/>
          <w:b/>
          <w:bCs/>
          <w:spacing w:val="-16"/>
          <w:sz w:val="24"/>
          <w:szCs w:val="24"/>
        </w:rPr>
        <w:t>企业名称：</w:t>
      </w:r>
      <w:r>
        <w:rPr>
          <w:rFonts w:ascii="宋体" w:hAnsi="宋体" w:eastAsia="宋体" w:cs="宋体"/>
          <w:spacing w:val="3"/>
          <w:sz w:val="24"/>
          <w:szCs w:val="24"/>
        </w:rPr>
        <w:t xml:space="preserve">               </w:t>
      </w:r>
      <w:r>
        <w:rPr>
          <w:rFonts w:ascii="宋体" w:hAnsi="宋体" w:eastAsia="宋体" w:cs="宋体"/>
          <w:b/>
          <w:bCs/>
          <w:spacing w:val="-16"/>
          <w:sz w:val="24"/>
          <w:szCs w:val="24"/>
        </w:rPr>
        <w:t>(公章)</w:t>
      </w:r>
    </w:p>
    <w:p w14:paraId="666A45A8">
      <w:pPr>
        <w:spacing w:before="181" w:line="219" w:lineRule="auto"/>
        <w:jc w:val="right"/>
        <w:rPr>
          <w:rFonts w:ascii="宋体" w:hAnsi="宋体" w:eastAsia="宋体" w:cs="宋体"/>
          <w:sz w:val="24"/>
          <w:szCs w:val="24"/>
        </w:rPr>
      </w:pPr>
      <w:r>
        <w:rPr>
          <w:rFonts w:ascii="宋体" w:hAnsi="宋体" w:eastAsia="宋体" w:cs="宋体"/>
          <w:b/>
          <w:bCs/>
          <w:spacing w:val="-9"/>
          <w:sz w:val="24"/>
          <w:szCs w:val="24"/>
        </w:rPr>
        <w:t>法定代表人：</w:t>
      </w:r>
      <w:r>
        <w:rPr>
          <w:rFonts w:ascii="宋体" w:hAnsi="宋体" w:eastAsia="宋体" w:cs="宋体"/>
          <w:spacing w:val="-9"/>
          <w:sz w:val="24"/>
          <w:szCs w:val="24"/>
        </w:rPr>
        <w:t xml:space="preserve">          </w:t>
      </w:r>
      <w:r>
        <w:rPr>
          <w:rFonts w:ascii="宋体" w:hAnsi="宋体" w:eastAsia="宋体" w:cs="宋体"/>
          <w:b/>
          <w:bCs/>
          <w:spacing w:val="-9"/>
          <w:sz w:val="24"/>
          <w:szCs w:val="24"/>
        </w:rPr>
        <w:t>(签字或盖章)</w:t>
      </w:r>
    </w:p>
    <w:p w14:paraId="492E8418">
      <w:pPr>
        <w:spacing w:before="184"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22"/>
          <w:sz w:val="24"/>
          <w:szCs w:val="24"/>
        </w:rPr>
        <w:t xml:space="preserve">    </w:t>
      </w:r>
      <w:r>
        <w:rPr>
          <w:rFonts w:ascii="宋体" w:hAnsi="宋体" w:eastAsia="宋体" w:cs="宋体"/>
          <w:b/>
          <w:bCs/>
          <w:spacing w:val="-28"/>
          <w:sz w:val="24"/>
          <w:szCs w:val="24"/>
        </w:rPr>
        <w:t>月</w:t>
      </w:r>
      <w:r>
        <w:rPr>
          <w:rFonts w:ascii="宋体" w:hAnsi="宋体" w:eastAsia="宋体" w:cs="宋体"/>
          <w:spacing w:val="1"/>
          <w:sz w:val="24"/>
          <w:szCs w:val="24"/>
        </w:rPr>
        <w:t xml:space="preserve">     </w:t>
      </w:r>
      <w:r>
        <w:rPr>
          <w:rFonts w:ascii="宋体" w:hAnsi="宋体" w:eastAsia="宋体" w:cs="宋体"/>
          <w:b/>
          <w:bCs/>
          <w:spacing w:val="-28"/>
          <w:sz w:val="24"/>
          <w:szCs w:val="24"/>
        </w:rPr>
        <w:t>日</w:t>
      </w:r>
    </w:p>
    <w:p w14:paraId="5F16DA51">
      <w:pPr>
        <w:pStyle w:val="2"/>
        <w:spacing w:line="266" w:lineRule="auto"/>
      </w:pPr>
    </w:p>
    <w:p w14:paraId="4CCBDF75">
      <w:pPr>
        <w:pStyle w:val="2"/>
        <w:spacing w:line="266" w:lineRule="auto"/>
      </w:pPr>
    </w:p>
    <w:p w14:paraId="5A2916DB">
      <w:pPr>
        <w:pStyle w:val="2"/>
        <w:spacing w:line="266" w:lineRule="auto"/>
      </w:pPr>
    </w:p>
    <w:p w14:paraId="7DE59592">
      <w:pPr>
        <w:spacing w:before="78" w:line="360" w:lineRule="auto"/>
        <w:ind w:right="259" w:firstLine="482"/>
        <w:rPr>
          <w:rFonts w:ascii="宋体" w:hAnsi="宋体" w:eastAsia="宋体" w:cs="宋体"/>
          <w:sz w:val="24"/>
          <w:szCs w:val="24"/>
        </w:rPr>
      </w:pPr>
      <w:r>
        <w:rPr>
          <w:rFonts w:ascii="宋体" w:hAnsi="宋体" w:eastAsia="宋体" w:cs="宋体"/>
          <w:spacing w:val="6"/>
          <w:sz w:val="24"/>
          <w:szCs w:val="24"/>
        </w:rPr>
        <w:t>注：供应商参加本次采购活动时，提供虚假监狱企业声明函的，以提供虚</w:t>
      </w:r>
      <w:r>
        <w:rPr>
          <w:rFonts w:ascii="宋体" w:hAnsi="宋体" w:eastAsia="宋体" w:cs="宋体"/>
          <w:spacing w:val="4"/>
          <w:sz w:val="24"/>
          <w:szCs w:val="24"/>
        </w:rPr>
        <w:t>假材料谋取成交处理。</w:t>
      </w:r>
    </w:p>
    <w:p w14:paraId="0C6E89A9">
      <w:pPr>
        <w:spacing w:line="360" w:lineRule="auto"/>
        <w:rPr>
          <w:rFonts w:ascii="宋体" w:hAnsi="宋体" w:eastAsia="宋体" w:cs="宋体"/>
          <w:sz w:val="24"/>
          <w:szCs w:val="24"/>
        </w:rPr>
        <w:sectPr>
          <w:footerReference r:id="rId61" w:type="default"/>
          <w:pgSz w:w="11906" w:h="16839"/>
          <w:pgMar w:top="1431" w:right="1670" w:bottom="1160" w:left="1607" w:header="0" w:footer="914" w:gutter="0"/>
          <w:pgNumType w:fmt="decimal"/>
          <w:cols w:space="720" w:num="1"/>
        </w:sectPr>
      </w:pPr>
    </w:p>
    <w:p w14:paraId="1B9CF52E">
      <w:pPr>
        <w:spacing w:before="184" w:line="220" w:lineRule="auto"/>
        <w:ind w:left="25" w:right="187" w:hanging="1"/>
        <w:outlineLvl w:val="1"/>
        <w:rPr>
          <w:rFonts w:ascii="宋体" w:hAnsi="宋体" w:eastAsia="宋体" w:cs="宋体"/>
          <w:sz w:val="28"/>
          <w:szCs w:val="28"/>
        </w:rPr>
      </w:pPr>
      <w:r>
        <w:rPr>
          <w:rFonts w:ascii="宋体" w:hAnsi="宋体" w:eastAsia="宋体" w:cs="宋体"/>
          <w:b/>
          <w:bCs/>
          <w:spacing w:val="-3"/>
          <w:sz w:val="28"/>
          <w:szCs w:val="28"/>
        </w:rPr>
        <w:t>附件</w:t>
      </w:r>
      <w:r>
        <w:rPr>
          <w:rFonts w:ascii="宋体" w:hAnsi="宋体" w:eastAsia="宋体" w:cs="宋体"/>
          <w:spacing w:val="-3"/>
          <w:sz w:val="28"/>
          <w:szCs w:val="28"/>
        </w:rPr>
        <w:t xml:space="preserve"> </w:t>
      </w:r>
      <w:r>
        <w:rPr>
          <w:rFonts w:ascii="宋体" w:hAnsi="宋体" w:eastAsia="宋体" w:cs="宋体"/>
          <w:b/>
          <w:bCs/>
          <w:spacing w:val="-3"/>
          <w:sz w:val="28"/>
          <w:szCs w:val="28"/>
        </w:rPr>
        <w:t>21：关于符合本国产品标准的声明函或财政部会同有关部门规定</w:t>
      </w:r>
      <w:r>
        <w:rPr>
          <w:rFonts w:ascii="宋体" w:hAnsi="宋体" w:eastAsia="宋体" w:cs="宋体"/>
          <w:b/>
          <w:bCs/>
          <w:spacing w:val="-7"/>
          <w:sz w:val="28"/>
          <w:szCs w:val="28"/>
        </w:rPr>
        <w:t>的有关证明文件</w:t>
      </w:r>
    </w:p>
    <w:p w14:paraId="16B7DE23">
      <w:pPr>
        <w:pStyle w:val="2"/>
        <w:spacing w:line="397" w:lineRule="auto"/>
      </w:pPr>
    </w:p>
    <w:p w14:paraId="5E96878C">
      <w:pPr>
        <w:spacing w:before="114" w:line="224" w:lineRule="auto"/>
        <w:ind w:left="1857"/>
        <w:rPr>
          <w:rFonts w:ascii="宋体" w:hAnsi="宋体" w:eastAsia="宋体" w:cs="宋体"/>
          <w:sz w:val="35"/>
          <w:szCs w:val="35"/>
        </w:rPr>
      </w:pPr>
      <w:bookmarkStart w:id="38" w:name="bookmark39"/>
      <w:bookmarkEnd w:id="38"/>
      <w:bookmarkStart w:id="39" w:name="bookmark38"/>
      <w:bookmarkEnd w:id="39"/>
      <w:bookmarkStart w:id="40" w:name="bookmark37"/>
      <w:bookmarkEnd w:id="40"/>
      <w:r>
        <w:rPr>
          <w:rFonts w:ascii="宋体" w:hAnsi="宋体" w:eastAsia="宋体" w:cs="宋体"/>
          <w:b/>
          <w:bCs/>
          <w:spacing w:val="6"/>
          <w:sz w:val="35"/>
          <w:szCs w:val="35"/>
        </w:rPr>
        <w:t>关于符合本国产品标准的声明函</w:t>
      </w:r>
    </w:p>
    <w:p w14:paraId="4EABE8AB">
      <w:pPr>
        <w:pStyle w:val="2"/>
        <w:spacing w:line="411" w:lineRule="auto"/>
      </w:pPr>
    </w:p>
    <w:p w14:paraId="45C42536">
      <w:pPr>
        <w:spacing w:before="78" w:line="219" w:lineRule="auto"/>
        <w:rPr>
          <w:rFonts w:hint="eastAsia" w:ascii="宋体" w:hAnsi="宋体" w:eastAsia="宋体" w:cs="宋体"/>
          <w:sz w:val="24"/>
          <w:szCs w:val="24"/>
          <w:lang w:eastAsia="zh-CN"/>
        </w:rPr>
      </w:pPr>
      <w:r>
        <w:rPr>
          <w:rFonts w:ascii="宋体" w:hAnsi="宋体" w:eastAsia="宋体" w:cs="宋体"/>
          <w:b/>
          <w:bCs/>
          <w:spacing w:val="6"/>
          <w:sz w:val="24"/>
          <w:szCs w:val="24"/>
        </w:rPr>
        <w:t>致：</w:t>
      </w:r>
      <w:r>
        <w:rPr>
          <w:rFonts w:hint="eastAsia" w:ascii="宋体" w:hAnsi="宋体" w:eastAsia="宋体" w:cs="宋体"/>
          <w:b/>
          <w:bCs/>
          <w:spacing w:val="6"/>
          <w:sz w:val="24"/>
          <w:szCs w:val="24"/>
          <w:lang w:eastAsia="zh-CN"/>
        </w:rPr>
        <w:t>青海信泽项目管理有限公司</w:t>
      </w:r>
    </w:p>
    <w:p w14:paraId="1D0275D4">
      <w:pPr>
        <w:spacing w:before="182" w:line="359" w:lineRule="auto"/>
        <w:ind w:right="24" w:firstLine="420"/>
        <w:rPr>
          <w:rFonts w:ascii="宋体" w:hAnsi="宋体" w:eastAsia="宋体" w:cs="宋体"/>
          <w:sz w:val="24"/>
          <w:szCs w:val="24"/>
        </w:rPr>
      </w:pPr>
      <w:r>
        <w:rPr>
          <w:rFonts w:ascii="宋体" w:hAnsi="宋体" w:eastAsia="宋体" w:cs="宋体"/>
          <w:spacing w:val="15"/>
          <w:sz w:val="24"/>
          <w:szCs w:val="24"/>
        </w:rPr>
        <w:t>本公司（单位）郑重声明，根据《国务院办公厅关于在政府采购中实施本</w:t>
      </w:r>
      <w:r>
        <w:rPr>
          <w:rFonts w:ascii="宋体" w:hAnsi="宋体" w:eastAsia="宋体" w:cs="宋体"/>
          <w:spacing w:val="11"/>
          <w:sz w:val="24"/>
          <w:szCs w:val="24"/>
        </w:rPr>
        <w:t>国产品标准及相关政策的通知》</w:t>
      </w:r>
      <w:r>
        <w:rPr>
          <w:rFonts w:ascii="宋体" w:hAnsi="宋体" w:eastAsia="宋体" w:cs="宋体"/>
          <w:spacing w:val="-75"/>
          <w:sz w:val="24"/>
          <w:szCs w:val="24"/>
        </w:rPr>
        <w:t xml:space="preserve"> </w:t>
      </w:r>
      <w:r>
        <w:rPr>
          <w:rFonts w:ascii="宋体" w:hAnsi="宋体" w:eastAsia="宋体" w:cs="宋体"/>
          <w:spacing w:val="11"/>
          <w:sz w:val="24"/>
          <w:szCs w:val="24"/>
        </w:rPr>
        <w:t>（国办发〔2025〕</w:t>
      </w:r>
      <w:r>
        <w:rPr>
          <w:rFonts w:ascii="宋体" w:hAnsi="宋体" w:eastAsia="宋体" w:cs="宋体"/>
          <w:spacing w:val="-67"/>
          <w:sz w:val="24"/>
          <w:szCs w:val="24"/>
        </w:rPr>
        <w:t xml:space="preserve"> </w:t>
      </w:r>
      <w:r>
        <w:rPr>
          <w:rFonts w:ascii="宋体" w:hAnsi="宋体" w:eastAsia="宋体" w:cs="宋体"/>
          <w:spacing w:val="11"/>
          <w:sz w:val="24"/>
          <w:szCs w:val="24"/>
        </w:rPr>
        <w:t>34号）</w:t>
      </w:r>
      <w:r>
        <w:rPr>
          <w:rFonts w:ascii="宋体" w:hAnsi="宋体" w:eastAsia="宋体" w:cs="宋体"/>
          <w:spacing w:val="-60"/>
          <w:sz w:val="24"/>
          <w:szCs w:val="24"/>
        </w:rPr>
        <w:t xml:space="preserve"> </w:t>
      </w:r>
      <w:r>
        <w:rPr>
          <w:rFonts w:ascii="宋体" w:hAnsi="宋体" w:eastAsia="宋体" w:cs="宋体"/>
          <w:spacing w:val="11"/>
          <w:sz w:val="24"/>
          <w:szCs w:val="24"/>
        </w:rPr>
        <w:t>的规定，本公司（单</w:t>
      </w:r>
      <w:r>
        <w:rPr>
          <w:rFonts w:ascii="宋体" w:hAnsi="宋体" w:eastAsia="宋体" w:cs="宋体"/>
          <w:spacing w:val="12"/>
          <w:sz w:val="24"/>
          <w:szCs w:val="24"/>
        </w:rPr>
        <w:t>位）提供的以下产品属于本国产品</w:t>
      </w:r>
      <w:r>
        <w:rPr>
          <w:rFonts w:ascii="宋体" w:hAnsi="宋体" w:eastAsia="宋体" w:cs="宋体"/>
          <w:spacing w:val="-71"/>
          <w:sz w:val="24"/>
          <w:szCs w:val="24"/>
        </w:rPr>
        <w:t xml:space="preserve"> </w:t>
      </w:r>
      <w:r>
        <w:rPr>
          <w:rFonts w:ascii="宋体" w:hAnsi="宋体" w:eastAsia="宋体" w:cs="宋体"/>
          <w:spacing w:val="12"/>
          <w:sz w:val="24"/>
          <w:szCs w:val="24"/>
        </w:rPr>
        <w:t>。具体情况如下：</w:t>
      </w:r>
    </w:p>
    <w:p w14:paraId="3BB8CF0D">
      <w:pPr>
        <w:spacing w:before="1" w:line="359" w:lineRule="auto"/>
        <w:ind w:right="55" w:firstLine="438"/>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0"/>
          <w:sz w:val="24"/>
          <w:szCs w:val="24"/>
          <w:u w:val="single" w:color="auto"/>
        </w:rPr>
        <w:t>（产品名称1</w:t>
      </w:r>
      <w:r>
        <w:rPr>
          <w:rFonts w:ascii="宋体" w:hAnsi="宋体" w:eastAsia="宋体" w:cs="宋体"/>
          <w:sz w:val="24"/>
          <w:szCs w:val="24"/>
          <w:u w:val="single" w:color="auto"/>
        </w:rPr>
        <w:t>）</w:t>
      </w:r>
      <w:r>
        <w:rPr>
          <w:rFonts w:ascii="宋体" w:hAnsi="宋体" w:eastAsia="宋体" w:cs="宋体"/>
          <w:spacing w:val="-54"/>
          <w:sz w:val="24"/>
          <w:szCs w:val="24"/>
          <w:u w:val="single" w:color="auto"/>
        </w:rPr>
        <w:t xml:space="preserve"> </w:t>
      </w:r>
      <w:r>
        <w:rPr>
          <w:rFonts w:ascii="宋体" w:hAnsi="宋体" w:eastAsia="宋体" w:cs="宋体"/>
          <w:sz w:val="24"/>
          <w:szCs w:val="24"/>
        </w:rPr>
        <w:t>，</w:t>
      </w:r>
      <w:r>
        <w:rPr>
          <w:rFonts w:ascii="宋体" w:hAnsi="宋体" w:eastAsia="宋体" w:cs="宋体"/>
          <w:spacing w:val="10"/>
          <w:sz w:val="24"/>
          <w:szCs w:val="24"/>
        </w:rPr>
        <w:t>生产厂为</w:t>
      </w:r>
      <w:r>
        <w:rPr>
          <w:rFonts w:ascii="宋体" w:hAnsi="宋体" w:eastAsia="宋体" w:cs="宋体"/>
          <w:spacing w:val="10"/>
          <w:sz w:val="24"/>
          <w:szCs w:val="24"/>
          <w:u w:val="single" w:color="auto"/>
        </w:rPr>
        <w:t>（厂名</w:t>
      </w:r>
      <w:r>
        <w:rPr>
          <w:rFonts w:ascii="宋体" w:hAnsi="宋体" w:eastAsia="宋体" w:cs="宋体"/>
          <w:sz w:val="24"/>
          <w:szCs w:val="24"/>
          <w:u w:val="single" w:color="auto"/>
        </w:rPr>
        <w:t>）</w:t>
      </w:r>
      <w:r>
        <w:rPr>
          <w:rFonts w:ascii="宋体" w:hAnsi="宋体" w:eastAsia="宋体" w:cs="宋体"/>
          <w:spacing w:val="-58"/>
          <w:sz w:val="24"/>
          <w:szCs w:val="24"/>
          <w:u w:val="single" w:color="auto"/>
        </w:rPr>
        <w:t xml:space="preserve"> </w:t>
      </w:r>
      <w:r>
        <w:rPr>
          <w:rFonts w:ascii="宋体" w:hAnsi="宋体" w:eastAsia="宋体" w:cs="宋体"/>
          <w:sz w:val="24"/>
          <w:szCs w:val="24"/>
        </w:rPr>
        <w:t>，</w:t>
      </w:r>
      <w:r>
        <w:rPr>
          <w:rFonts w:ascii="宋体" w:hAnsi="宋体" w:eastAsia="宋体" w:cs="宋体"/>
          <w:spacing w:val="10"/>
          <w:sz w:val="24"/>
          <w:szCs w:val="24"/>
        </w:rPr>
        <w:t>厂址为</w:t>
      </w:r>
      <w:r>
        <w:rPr>
          <w:rFonts w:ascii="宋体" w:hAnsi="宋体" w:eastAsia="宋体" w:cs="宋体"/>
          <w:spacing w:val="10"/>
          <w:sz w:val="24"/>
          <w:szCs w:val="24"/>
          <w:u w:val="single" w:color="auto"/>
        </w:rPr>
        <w:t>（生产厂址）</w:t>
      </w:r>
      <w:r>
        <w:rPr>
          <w:rFonts w:ascii="宋体" w:hAnsi="宋体" w:eastAsia="宋体" w:cs="宋体"/>
          <w:spacing w:val="-55"/>
          <w:sz w:val="24"/>
          <w:szCs w:val="24"/>
          <w:u w:val="single" w:color="auto"/>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（产品名称1）</w:t>
      </w:r>
      <w:r>
        <w:rPr>
          <w:rFonts w:ascii="宋体" w:hAnsi="宋体" w:eastAsia="宋体" w:cs="宋体"/>
          <w:spacing w:val="-57"/>
          <w:sz w:val="24"/>
          <w:szCs w:val="24"/>
          <w:u w:val="single" w:color="auto"/>
        </w:rPr>
        <w:t xml:space="preserve"> </w:t>
      </w:r>
      <w:r>
        <w:rPr>
          <w:rFonts w:ascii="宋体" w:hAnsi="宋体" w:eastAsia="宋体" w:cs="宋体"/>
          <w:spacing w:val="10"/>
          <w:sz w:val="24"/>
          <w:szCs w:val="24"/>
        </w:rPr>
        <w:t>的中国境内生产的组件成本占比≥</w:t>
      </w:r>
      <w:r>
        <w:rPr>
          <w:rFonts w:ascii="宋体" w:hAnsi="宋体" w:eastAsia="宋体" w:cs="宋体"/>
          <w:spacing w:val="10"/>
          <w:sz w:val="24"/>
          <w:szCs w:val="24"/>
          <w:u w:val="single" w:color="auto"/>
        </w:rPr>
        <w:t>（规定比例）</w:t>
      </w:r>
      <w:r>
        <w:rPr>
          <w:rFonts w:ascii="宋体" w:hAnsi="宋体" w:eastAsia="宋体" w:cs="宋体"/>
          <w:spacing w:val="-56"/>
          <w:sz w:val="24"/>
          <w:szCs w:val="24"/>
          <w:u w:val="single" w:color="auto"/>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（产品名称1）</w:t>
      </w:r>
      <w:r>
        <w:rPr>
          <w:rFonts w:ascii="宋体" w:hAnsi="宋体" w:eastAsia="宋体" w:cs="宋体"/>
          <w:spacing w:val="-60"/>
          <w:sz w:val="24"/>
          <w:szCs w:val="24"/>
          <w:u w:val="single" w:color="auto"/>
        </w:rPr>
        <w:t xml:space="preserve"> </w:t>
      </w:r>
      <w:r>
        <w:rPr>
          <w:rFonts w:ascii="宋体" w:hAnsi="宋体" w:eastAsia="宋体" w:cs="宋体"/>
          <w:spacing w:val="10"/>
          <w:sz w:val="24"/>
          <w:szCs w:val="24"/>
        </w:rPr>
        <w:t>的</w:t>
      </w:r>
      <w:r>
        <w:rPr>
          <w:rFonts w:ascii="宋体" w:hAnsi="宋体" w:eastAsia="宋体" w:cs="宋体"/>
          <w:spacing w:val="9"/>
          <w:sz w:val="24"/>
          <w:szCs w:val="24"/>
          <w:u w:val="single" w:color="auto"/>
        </w:rPr>
        <w:t>（关</w:t>
      </w:r>
      <w:r>
        <w:rPr>
          <w:rFonts w:ascii="宋体" w:hAnsi="宋体" w:eastAsia="宋体" w:cs="宋体"/>
          <w:spacing w:val="11"/>
          <w:sz w:val="24"/>
          <w:szCs w:val="24"/>
          <w:u w:val="single" w:color="auto"/>
        </w:rPr>
        <w:t>键组件）</w:t>
      </w:r>
      <w:r>
        <w:rPr>
          <w:rFonts w:ascii="宋体" w:hAnsi="宋体" w:eastAsia="宋体" w:cs="宋体"/>
          <w:spacing w:val="11"/>
          <w:sz w:val="24"/>
          <w:szCs w:val="24"/>
        </w:rPr>
        <w:t>在中国境内生产</w:t>
      </w:r>
      <w:r>
        <w:rPr>
          <w:rFonts w:ascii="宋体" w:hAnsi="宋体" w:eastAsia="宋体" w:cs="宋体"/>
          <w:spacing w:val="-53"/>
          <w:sz w:val="24"/>
          <w:szCs w:val="24"/>
        </w:rPr>
        <w:t xml:space="preserve"> </w:t>
      </w:r>
      <w:r>
        <w:rPr>
          <w:rFonts w:ascii="宋体" w:hAnsi="宋体" w:eastAsia="宋体" w:cs="宋体"/>
          <w:spacing w:val="11"/>
          <w:sz w:val="24"/>
          <w:szCs w:val="24"/>
        </w:rPr>
        <w:t>。</w:t>
      </w:r>
      <w:r>
        <w:rPr>
          <w:rFonts w:ascii="宋体" w:hAnsi="宋体" w:eastAsia="宋体" w:cs="宋体"/>
          <w:spacing w:val="11"/>
          <w:sz w:val="24"/>
          <w:szCs w:val="24"/>
          <w:u w:val="single" w:color="auto"/>
        </w:rPr>
        <w:t>（产品名称1）</w:t>
      </w:r>
      <w:r>
        <w:rPr>
          <w:rFonts w:ascii="宋体" w:hAnsi="宋体" w:eastAsia="宋体" w:cs="宋体"/>
          <w:spacing w:val="-60"/>
          <w:sz w:val="24"/>
          <w:szCs w:val="24"/>
          <w:u w:val="single" w:color="auto"/>
        </w:rPr>
        <w:t xml:space="preserve"> </w:t>
      </w:r>
      <w:r>
        <w:rPr>
          <w:rFonts w:ascii="宋体" w:hAnsi="宋体" w:eastAsia="宋体" w:cs="宋体"/>
          <w:spacing w:val="11"/>
          <w:sz w:val="24"/>
          <w:szCs w:val="24"/>
        </w:rPr>
        <w:t>的</w:t>
      </w:r>
      <w:r>
        <w:rPr>
          <w:rFonts w:ascii="宋体" w:hAnsi="宋体" w:eastAsia="宋体" w:cs="宋体"/>
          <w:spacing w:val="11"/>
          <w:sz w:val="24"/>
          <w:szCs w:val="24"/>
          <w:u w:val="single" w:color="auto"/>
        </w:rPr>
        <w:t>（关键工序）</w:t>
      </w:r>
      <w:r>
        <w:rPr>
          <w:rFonts w:ascii="宋体" w:hAnsi="宋体" w:eastAsia="宋体" w:cs="宋体"/>
          <w:spacing w:val="11"/>
          <w:sz w:val="24"/>
          <w:szCs w:val="24"/>
        </w:rPr>
        <w:t>在中国境内完成。</w:t>
      </w:r>
    </w:p>
    <w:p w14:paraId="57A198B9">
      <w:pPr>
        <w:spacing w:before="3" w:line="358" w:lineRule="auto"/>
        <w:ind w:right="55" w:firstLine="423"/>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11"/>
          <w:sz w:val="24"/>
          <w:szCs w:val="24"/>
          <w:u w:val="single" w:color="auto"/>
        </w:rPr>
        <w:t>（产品名称2</w:t>
      </w:r>
      <w:r>
        <w:rPr>
          <w:rFonts w:ascii="宋体" w:hAnsi="宋体" w:eastAsia="宋体" w:cs="宋体"/>
          <w:spacing w:val="-1"/>
          <w:sz w:val="24"/>
          <w:szCs w:val="24"/>
          <w:u w:val="single" w:color="auto"/>
        </w:rPr>
        <w:t>）</w:t>
      </w:r>
      <w:r>
        <w:rPr>
          <w:rFonts w:ascii="宋体" w:hAnsi="宋体" w:eastAsia="宋体" w:cs="宋体"/>
          <w:spacing w:val="-54"/>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11"/>
          <w:sz w:val="24"/>
          <w:szCs w:val="24"/>
        </w:rPr>
        <w:t>生产厂为</w:t>
      </w:r>
      <w:r>
        <w:rPr>
          <w:rFonts w:ascii="宋体" w:hAnsi="宋体" w:eastAsia="宋体" w:cs="宋体"/>
          <w:spacing w:val="11"/>
          <w:sz w:val="24"/>
          <w:szCs w:val="24"/>
          <w:u w:val="single" w:color="auto"/>
        </w:rPr>
        <w:t>（厂名</w:t>
      </w:r>
      <w:r>
        <w:rPr>
          <w:rFonts w:ascii="宋体" w:hAnsi="宋体" w:eastAsia="宋体" w:cs="宋体"/>
          <w:spacing w:val="-1"/>
          <w:sz w:val="24"/>
          <w:szCs w:val="24"/>
          <w:u w:val="single" w:color="auto"/>
        </w:rPr>
        <w:t>）</w:t>
      </w:r>
      <w:r>
        <w:rPr>
          <w:rFonts w:ascii="宋体" w:hAnsi="宋体" w:eastAsia="宋体" w:cs="宋体"/>
          <w:spacing w:val="-58"/>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11"/>
          <w:sz w:val="24"/>
          <w:szCs w:val="24"/>
        </w:rPr>
        <w:t>厂址为</w:t>
      </w:r>
      <w:r>
        <w:rPr>
          <w:rFonts w:ascii="宋体" w:hAnsi="宋体" w:eastAsia="宋体" w:cs="宋体"/>
          <w:spacing w:val="11"/>
          <w:sz w:val="24"/>
          <w:szCs w:val="24"/>
          <w:u w:val="single" w:color="auto"/>
        </w:rPr>
        <w:t>（</w:t>
      </w:r>
      <w:r>
        <w:rPr>
          <w:rFonts w:ascii="宋体" w:hAnsi="宋体" w:eastAsia="宋体" w:cs="宋体"/>
          <w:spacing w:val="10"/>
          <w:sz w:val="24"/>
          <w:szCs w:val="24"/>
          <w:u w:val="single" w:color="auto"/>
        </w:rPr>
        <w:t>生产厂址）</w:t>
      </w:r>
      <w:r>
        <w:rPr>
          <w:rFonts w:ascii="宋体" w:hAnsi="宋体" w:eastAsia="宋体" w:cs="宋体"/>
          <w:spacing w:val="-56"/>
          <w:sz w:val="24"/>
          <w:szCs w:val="24"/>
          <w:u w:val="single" w:color="auto"/>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（产品名称2）</w:t>
      </w:r>
      <w:r>
        <w:rPr>
          <w:rFonts w:ascii="宋体" w:hAnsi="宋体" w:eastAsia="宋体" w:cs="宋体"/>
          <w:spacing w:val="-57"/>
          <w:sz w:val="24"/>
          <w:szCs w:val="24"/>
          <w:u w:val="single" w:color="auto"/>
        </w:rPr>
        <w:t xml:space="preserve"> </w:t>
      </w:r>
      <w:r>
        <w:rPr>
          <w:rFonts w:ascii="宋体" w:hAnsi="宋体" w:eastAsia="宋体" w:cs="宋体"/>
          <w:spacing w:val="10"/>
          <w:sz w:val="24"/>
          <w:szCs w:val="24"/>
        </w:rPr>
        <w:t>的中国境内生产的组件成本占比≥</w:t>
      </w:r>
      <w:r>
        <w:rPr>
          <w:rFonts w:ascii="宋体" w:hAnsi="宋体" w:eastAsia="宋体" w:cs="宋体"/>
          <w:spacing w:val="10"/>
          <w:sz w:val="24"/>
          <w:szCs w:val="24"/>
          <w:u w:val="single" w:color="auto"/>
        </w:rPr>
        <w:t>（规定比例）</w:t>
      </w:r>
      <w:r>
        <w:rPr>
          <w:rFonts w:ascii="宋体" w:hAnsi="宋体" w:eastAsia="宋体" w:cs="宋体"/>
          <w:spacing w:val="-56"/>
          <w:sz w:val="24"/>
          <w:szCs w:val="24"/>
          <w:u w:val="single" w:color="auto"/>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（产品名称2）</w:t>
      </w:r>
      <w:r>
        <w:rPr>
          <w:rFonts w:ascii="宋体" w:hAnsi="宋体" w:eastAsia="宋体" w:cs="宋体"/>
          <w:spacing w:val="-60"/>
          <w:sz w:val="24"/>
          <w:szCs w:val="24"/>
          <w:u w:val="single" w:color="auto"/>
        </w:rPr>
        <w:t xml:space="preserve"> </w:t>
      </w:r>
      <w:r>
        <w:rPr>
          <w:rFonts w:ascii="宋体" w:hAnsi="宋体" w:eastAsia="宋体" w:cs="宋体"/>
          <w:spacing w:val="10"/>
          <w:sz w:val="24"/>
          <w:szCs w:val="24"/>
        </w:rPr>
        <w:t>的</w:t>
      </w:r>
      <w:r>
        <w:rPr>
          <w:rFonts w:ascii="宋体" w:hAnsi="宋体" w:eastAsia="宋体" w:cs="宋体"/>
          <w:spacing w:val="9"/>
          <w:sz w:val="24"/>
          <w:szCs w:val="24"/>
          <w:u w:val="single" w:color="auto"/>
        </w:rPr>
        <w:t>（关</w:t>
      </w:r>
      <w:r>
        <w:rPr>
          <w:rFonts w:ascii="宋体" w:hAnsi="宋体" w:eastAsia="宋体" w:cs="宋体"/>
          <w:spacing w:val="11"/>
          <w:sz w:val="24"/>
          <w:szCs w:val="24"/>
          <w:u w:val="single" w:color="auto"/>
        </w:rPr>
        <w:t>键组件）</w:t>
      </w:r>
      <w:r>
        <w:rPr>
          <w:rFonts w:ascii="宋体" w:hAnsi="宋体" w:eastAsia="宋体" w:cs="宋体"/>
          <w:spacing w:val="11"/>
          <w:sz w:val="24"/>
          <w:szCs w:val="24"/>
        </w:rPr>
        <w:t>在中国境内生产</w:t>
      </w:r>
      <w:r>
        <w:rPr>
          <w:rFonts w:ascii="宋体" w:hAnsi="宋体" w:eastAsia="宋体" w:cs="宋体"/>
          <w:spacing w:val="-53"/>
          <w:sz w:val="24"/>
          <w:szCs w:val="24"/>
        </w:rPr>
        <w:t xml:space="preserve"> </w:t>
      </w:r>
      <w:r>
        <w:rPr>
          <w:rFonts w:ascii="宋体" w:hAnsi="宋体" w:eastAsia="宋体" w:cs="宋体"/>
          <w:spacing w:val="11"/>
          <w:sz w:val="24"/>
          <w:szCs w:val="24"/>
        </w:rPr>
        <w:t>。</w:t>
      </w:r>
      <w:r>
        <w:rPr>
          <w:rFonts w:ascii="宋体" w:hAnsi="宋体" w:eastAsia="宋体" w:cs="宋体"/>
          <w:spacing w:val="11"/>
          <w:sz w:val="24"/>
          <w:szCs w:val="24"/>
          <w:u w:val="single" w:color="auto"/>
        </w:rPr>
        <w:t>（产品名称2）</w:t>
      </w:r>
      <w:r>
        <w:rPr>
          <w:rFonts w:ascii="宋体" w:hAnsi="宋体" w:eastAsia="宋体" w:cs="宋体"/>
          <w:spacing w:val="-60"/>
          <w:sz w:val="24"/>
          <w:szCs w:val="24"/>
          <w:u w:val="single" w:color="auto"/>
        </w:rPr>
        <w:t xml:space="preserve"> </w:t>
      </w:r>
      <w:r>
        <w:rPr>
          <w:rFonts w:ascii="宋体" w:hAnsi="宋体" w:eastAsia="宋体" w:cs="宋体"/>
          <w:spacing w:val="11"/>
          <w:sz w:val="24"/>
          <w:szCs w:val="24"/>
        </w:rPr>
        <w:t>的</w:t>
      </w:r>
      <w:r>
        <w:rPr>
          <w:rFonts w:ascii="宋体" w:hAnsi="宋体" w:eastAsia="宋体" w:cs="宋体"/>
          <w:spacing w:val="11"/>
          <w:sz w:val="24"/>
          <w:szCs w:val="24"/>
          <w:u w:val="single" w:color="auto"/>
        </w:rPr>
        <w:t>（关键工序）</w:t>
      </w:r>
      <w:r>
        <w:rPr>
          <w:rFonts w:ascii="宋体" w:hAnsi="宋体" w:eastAsia="宋体" w:cs="宋体"/>
          <w:spacing w:val="11"/>
          <w:sz w:val="24"/>
          <w:szCs w:val="24"/>
        </w:rPr>
        <w:t>在中国境内完成。</w:t>
      </w:r>
    </w:p>
    <w:p w14:paraId="67EC529B">
      <w:pPr>
        <w:spacing w:line="378" w:lineRule="exact"/>
        <w:ind w:left="436"/>
        <w:rPr>
          <w:rFonts w:ascii="宋体" w:hAnsi="宋体" w:eastAsia="宋体" w:cs="宋体"/>
          <w:sz w:val="24"/>
          <w:szCs w:val="24"/>
        </w:rPr>
      </w:pPr>
      <w:r>
        <w:rPr>
          <w:rFonts w:ascii="宋体" w:hAnsi="宋体" w:eastAsia="宋体" w:cs="宋体"/>
          <w:spacing w:val="-4"/>
          <w:position w:val="3"/>
          <w:sz w:val="24"/>
          <w:szCs w:val="24"/>
        </w:rPr>
        <w:t>……</w:t>
      </w:r>
    </w:p>
    <w:p w14:paraId="051D3ED1">
      <w:pPr>
        <w:spacing w:before="91" w:line="360" w:lineRule="auto"/>
        <w:ind w:right="163" w:firstLine="420"/>
        <w:rPr>
          <w:rFonts w:ascii="宋体" w:hAnsi="宋体" w:eastAsia="宋体" w:cs="宋体"/>
          <w:sz w:val="24"/>
          <w:szCs w:val="24"/>
        </w:rPr>
      </w:pPr>
      <w:r>
        <w:rPr>
          <w:rFonts w:ascii="宋体" w:hAnsi="宋体" w:eastAsia="宋体" w:cs="宋体"/>
          <w:spacing w:val="15"/>
          <w:sz w:val="24"/>
          <w:szCs w:val="24"/>
        </w:rPr>
        <w:t>本公司（单位）对上述声明内容的真实性负责。如有虚假，愿承担相应法</w:t>
      </w:r>
      <w:r>
        <w:rPr>
          <w:rFonts w:ascii="宋体" w:hAnsi="宋体" w:eastAsia="宋体" w:cs="宋体"/>
          <w:spacing w:val="5"/>
          <w:sz w:val="24"/>
          <w:szCs w:val="24"/>
        </w:rPr>
        <w:t>律责任。</w:t>
      </w:r>
    </w:p>
    <w:p w14:paraId="1AA63A9F">
      <w:pPr>
        <w:pStyle w:val="2"/>
        <w:spacing w:line="381" w:lineRule="auto"/>
      </w:pPr>
    </w:p>
    <w:p w14:paraId="5B16E9E8">
      <w:pPr>
        <w:spacing w:before="79" w:line="219" w:lineRule="auto"/>
        <w:ind w:left="5001"/>
        <w:rPr>
          <w:rFonts w:ascii="宋体" w:hAnsi="宋体" w:eastAsia="宋体" w:cs="宋体"/>
          <w:sz w:val="24"/>
          <w:szCs w:val="24"/>
        </w:rPr>
      </w:pPr>
      <w:r>
        <w:rPr>
          <w:rFonts w:ascii="宋体" w:hAnsi="宋体" w:eastAsia="宋体" w:cs="宋体"/>
          <w:b/>
          <w:bCs/>
          <w:spacing w:val="-9"/>
          <w:sz w:val="24"/>
          <w:szCs w:val="24"/>
        </w:rPr>
        <w:t>企业名称：</w:t>
      </w:r>
      <w:r>
        <w:rPr>
          <w:rFonts w:ascii="宋体" w:hAnsi="宋体" w:eastAsia="宋体" w:cs="宋体"/>
          <w:spacing w:val="-9"/>
          <w:sz w:val="24"/>
          <w:szCs w:val="24"/>
        </w:rPr>
        <w:t xml:space="preserve">                </w:t>
      </w:r>
      <w:r>
        <w:rPr>
          <w:rFonts w:ascii="宋体" w:hAnsi="宋体" w:eastAsia="宋体" w:cs="宋体"/>
          <w:b/>
          <w:bCs/>
          <w:spacing w:val="-9"/>
          <w:sz w:val="24"/>
          <w:szCs w:val="24"/>
        </w:rPr>
        <w:t>(公章)</w:t>
      </w:r>
    </w:p>
    <w:p w14:paraId="06AD9D06">
      <w:pPr>
        <w:spacing w:before="183" w:line="219" w:lineRule="auto"/>
        <w:ind w:left="4741"/>
        <w:rPr>
          <w:rFonts w:ascii="宋体" w:hAnsi="宋体" w:eastAsia="宋体" w:cs="宋体"/>
          <w:sz w:val="24"/>
          <w:szCs w:val="24"/>
        </w:rPr>
      </w:pPr>
      <w:r>
        <w:rPr>
          <w:rFonts w:ascii="宋体" w:hAnsi="宋体" w:eastAsia="宋体" w:cs="宋体"/>
          <w:b/>
          <w:bCs/>
          <w:spacing w:val="-9"/>
          <w:sz w:val="24"/>
          <w:szCs w:val="24"/>
        </w:rPr>
        <w:t>法定代表人：</w:t>
      </w:r>
      <w:r>
        <w:rPr>
          <w:rFonts w:ascii="宋体" w:hAnsi="宋体" w:eastAsia="宋体" w:cs="宋体"/>
          <w:spacing w:val="-9"/>
          <w:sz w:val="24"/>
          <w:szCs w:val="24"/>
        </w:rPr>
        <w:t xml:space="preserve">          </w:t>
      </w:r>
      <w:r>
        <w:rPr>
          <w:rFonts w:ascii="宋体" w:hAnsi="宋体" w:eastAsia="宋体" w:cs="宋体"/>
          <w:b/>
          <w:bCs/>
          <w:spacing w:val="-9"/>
          <w:sz w:val="24"/>
          <w:szCs w:val="24"/>
        </w:rPr>
        <w:t>(签字或盖章)</w:t>
      </w:r>
    </w:p>
    <w:p w14:paraId="4631835B">
      <w:pPr>
        <w:spacing w:before="182"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22"/>
          <w:sz w:val="24"/>
          <w:szCs w:val="24"/>
        </w:rPr>
        <w:t xml:space="preserve">    </w:t>
      </w:r>
      <w:r>
        <w:rPr>
          <w:rFonts w:ascii="宋体" w:hAnsi="宋体" w:eastAsia="宋体" w:cs="宋体"/>
          <w:b/>
          <w:bCs/>
          <w:spacing w:val="-28"/>
          <w:sz w:val="24"/>
          <w:szCs w:val="24"/>
        </w:rPr>
        <w:t>月</w:t>
      </w:r>
      <w:r>
        <w:rPr>
          <w:rFonts w:ascii="宋体" w:hAnsi="宋体" w:eastAsia="宋体" w:cs="宋体"/>
          <w:spacing w:val="1"/>
          <w:sz w:val="24"/>
          <w:szCs w:val="24"/>
        </w:rPr>
        <w:t xml:space="preserve">     </w:t>
      </w:r>
      <w:r>
        <w:rPr>
          <w:rFonts w:ascii="宋体" w:hAnsi="宋体" w:eastAsia="宋体" w:cs="宋体"/>
          <w:b/>
          <w:bCs/>
          <w:spacing w:val="-28"/>
          <w:sz w:val="24"/>
          <w:szCs w:val="24"/>
        </w:rPr>
        <w:t>日</w:t>
      </w:r>
    </w:p>
    <w:p w14:paraId="0BEE90BF">
      <w:pPr>
        <w:pStyle w:val="2"/>
        <w:spacing w:line="246" w:lineRule="auto"/>
      </w:pPr>
    </w:p>
    <w:p w14:paraId="3140302C">
      <w:pPr>
        <w:pStyle w:val="2"/>
        <w:spacing w:line="246" w:lineRule="auto"/>
      </w:pPr>
    </w:p>
    <w:p w14:paraId="65A366F7">
      <w:pPr>
        <w:pStyle w:val="2"/>
        <w:spacing w:line="246" w:lineRule="auto"/>
      </w:pPr>
    </w:p>
    <w:p w14:paraId="26F4DB03">
      <w:pPr>
        <w:pStyle w:val="2"/>
        <w:spacing w:line="247" w:lineRule="auto"/>
      </w:pPr>
    </w:p>
    <w:p w14:paraId="407C872F">
      <w:pPr>
        <w:spacing w:before="59" w:line="224" w:lineRule="auto"/>
        <w:ind w:left="418"/>
        <w:rPr>
          <w:rFonts w:ascii="宋体" w:hAnsi="宋体" w:eastAsia="宋体" w:cs="宋体"/>
          <w:sz w:val="18"/>
          <w:szCs w:val="18"/>
        </w:rPr>
      </w:pPr>
      <w:r>
        <w:rPr>
          <w:rFonts w:ascii="宋体" w:hAnsi="宋体" w:eastAsia="宋体" w:cs="宋体"/>
          <w:spacing w:val="-4"/>
          <w:sz w:val="18"/>
          <w:szCs w:val="18"/>
        </w:rPr>
        <w:t>注：</w:t>
      </w:r>
    </w:p>
    <w:p w14:paraId="6885AF2D">
      <w:pPr>
        <w:spacing w:before="164" w:line="219" w:lineRule="auto"/>
        <w:ind w:left="431"/>
        <w:rPr>
          <w:rFonts w:ascii="宋体" w:hAnsi="宋体" w:eastAsia="宋体" w:cs="宋体"/>
          <w:sz w:val="18"/>
          <w:szCs w:val="18"/>
        </w:rPr>
      </w:pPr>
      <w:r>
        <w:rPr>
          <w:rFonts w:ascii="宋体" w:hAnsi="宋体" w:eastAsia="宋体" w:cs="宋体"/>
          <w:spacing w:val="-2"/>
          <w:sz w:val="18"/>
          <w:szCs w:val="18"/>
        </w:rPr>
        <w:t>1.产品如有型号，请在“产品名称</w:t>
      </w:r>
      <w:r>
        <w:rPr>
          <w:rFonts w:ascii="宋体" w:hAnsi="宋体" w:eastAsia="宋体" w:cs="宋体"/>
          <w:spacing w:val="-66"/>
          <w:sz w:val="18"/>
          <w:szCs w:val="18"/>
        </w:rPr>
        <w:t xml:space="preserve"> </w:t>
      </w:r>
      <w:r>
        <w:rPr>
          <w:rFonts w:ascii="宋体" w:hAnsi="宋体" w:eastAsia="宋体" w:cs="宋体"/>
          <w:spacing w:val="-2"/>
          <w:sz w:val="18"/>
          <w:szCs w:val="18"/>
        </w:rPr>
        <w:t>”栏一并填写。</w:t>
      </w:r>
    </w:p>
    <w:p w14:paraId="103AE729">
      <w:pPr>
        <w:spacing w:before="165" w:line="219" w:lineRule="auto"/>
        <w:ind w:left="420"/>
        <w:rPr>
          <w:rFonts w:ascii="宋体" w:hAnsi="宋体" w:eastAsia="宋体" w:cs="宋体"/>
          <w:sz w:val="18"/>
          <w:szCs w:val="18"/>
        </w:rPr>
      </w:pPr>
      <w:r>
        <w:rPr>
          <w:rFonts w:ascii="宋体" w:hAnsi="宋体" w:eastAsia="宋体" w:cs="宋体"/>
          <w:sz w:val="18"/>
          <w:szCs w:val="18"/>
        </w:rPr>
        <w:t>2.生产厂名与厂址应与生产厂营业执照载</w:t>
      </w:r>
      <w:r>
        <w:rPr>
          <w:rFonts w:ascii="宋体" w:hAnsi="宋体" w:eastAsia="宋体" w:cs="宋体"/>
          <w:spacing w:val="-1"/>
          <w:sz w:val="18"/>
          <w:szCs w:val="18"/>
        </w:rPr>
        <w:t>明的相关信息保持一致。</w:t>
      </w:r>
    </w:p>
    <w:p w14:paraId="373ED0A0">
      <w:pPr>
        <w:spacing w:before="165" w:line="219" w:lineRule="auto"/>
        <w:ind w:left="422"/>
        <w:rPr>
          <w:rFonts w:ascii="宋体" w:hAnsi="宋体" w:eastAsia="宋体" w:cs="宋体"/>
          <w:sz w:val="18"/>
          <w:szCs w:val="18"/>
        </w:rPr>
      </w:pPr>
      <w:r>
        <w:rPr>
          <w:rFonts w:ascii="宋体" w:hAnsi="宋体" w:eastAsia="宋体" w:cs="宋体"/>
          <w:spacing w:val="-1"/>
          <w:sz w:val="18"/>
          <w:szCs w:val="18"/>
        </w:rPr>
        <w:t>3.该产品的中国境内生产的组件成本占比相关要求实施前，“规定比例</w:t>
      </w:r>
      <w:r>
        <w:rPr>
          <w:rFonts w:ascii="宋体" w:hAnsi="宋体" w:eastAsia="宋体" w:cs="宋体"/>
          <w:spacing w:val="-61"/>
          <w:sz w:val="18"/>
          <w:szCs w:val="18"/>
        </w:rPr>
        <w:t xml:space="preserve"> </w:t>
      </w:r>
      <w:r>
        <w:rPr>
          <w:rFonts w:ascii="宋体" w:hAnsi="宋体" w:eastAsia="宋体" w:cs="宋体"/>
          <w:spacing w:val="-1"/>
          <w:sz w:val="18"/>
          <w:szCs w:val="18"/>
        </w:rPr>
        <w:t>”栏可不填，下同。</w:t>
      </w:r>
    </w:p>
    <w:p w14:paraId="62178CC6">
      <w:pPr>
        <w:spacing w:before="169" w:line="219" w:lineRule="auto"/>
        <w:ind w:left="417"/>
        <w:rPr>
          <w:rFonts w:ascii="宋体" w:hAnsi="宋体" w:eastAsia="宋体" w:cs="宋体"/>
          <w:sz w:val="18"/>
          <w:szCs w:val="18"/>
        </w:rPr>
      </w:pPr>
      <w:r>
        <w:rPr>
          <w:rFonts w:ascii="宋体" w:hAnsi="宋体" w:eastAsia="宋体" w:cs="宋体"/>
          <w:spacing w:val="-1"/>
          <w:sz w:val="18"/>
          <w:szCs w:val="18"/>
        </w:rPr>
        <w:t>4.该产品的关键组件要求实施前，“关键组件</w:t>
      </w:r>
      <w:r>
        <w:rPr>
          <w:rFonts w:ascii="宋体" w:hAnsi="宋体" w:eastAsia="宋体" w:cs="宋体"/>
          <w:spacing w:val="-66"/>
          <w:sz w:val="18"/>
          <w:szCs w:val="18"/>
        </w:rPr>
        <w:t xml:space="preserve"> </w:t>
      </w:r>
      <w:r>
        <w:rPr>
          <w:rFonts w:ascii="宋体" w:hAnsi="宋体" w:eastAsia="宋体" w:cs="宋体"/>
          <w:spacing w:val="-1"/>
          <w:sz w:val="18"/>
          <w:szCs w:val="18"/>
        </w:rPr>
        <w:t>”栏可不填，下</w:t>
      </w:r>
      <w:r>
        <w:rPr>
          <w:rFonts w:ascii="宋体" w:hAnsi="宋体" w:eastAsia="宋体" w:cs="宋体"/>
          <w:spacing w:val="-2"/>
          <w:sz w:val="18"/>
          <w:szCs w:val="18"/>
        </w:rPr>
        <w:t>同。</w:t>
      </w:r>
    </w:p>
    <w:p w14:paraId="6E21342F">
      <w:pPr>
        <w:spacing w:before="166" w:line="219" w:lineRule="auto"/>
        <w:ind w:left="422"/>
        <w:rPr>
          <w:rFonts w:ascii="宋体" w:hAnsi="宋体" w:eastAsia="宋体" w:cs="宋体"/>
          <w:sz w:val="18"/>
          <w:szCs w:val="18"/>
        </w:rPr>
      </w:pPr>
      <w:r>
        <w:rPr>
          <w:rFonts w:ascii="宋体" w:hAnsi="宋体" w:eastAsia="宋体" w:cs="宋体"/>
          <w:spacing w:val="-1"/>
          <w:sz w:val="18"/>
          <w:szCs w:val="18"/>
        </w:rPr>
        <w:t>5.该产品的关键工序要求实施前，“关键工序</w:t>
      </w:r>
      <w:r>
        <w:rPr>
          <w:rFonts w:ascii="宋体" w:hAnsi="宋体" w:eastAsia="宋体" w:cs="宋体"/>
          <w:spacing w:val="-66"/>
          <w:sz w:val="18"/>
          <w:szCs w:val="18"/>
        </w:rPr>
        <w:t xml:space="preserve"> </w:t>
      </w:r>
      <w:r>
        <w:rPr>
          <w:rFonts w:ascii="宋体" w:hAnsi="宋体" w:eastAsia="宋体" w:cs="宋体"/>
          <w:spacing w:val="-1"/>
          <w:sz w:val="18"/>
          <w:szCs w:val="18"/>
        </w:rPr>
        <w:t>”栏可</w:t>
      </w:r>
      <w:r>
        <w:rPr>
          <w:rFonts w:ascii="宋体" w:hAnsi="宋体" w:eastAsia="宋体" w:cs="宋体"/>
          <w:spacing w:val="-2"/>
          <w:sz w:val="18"/>
          <w:szCs w:val="18"/>
        </w:rPr>
        <w:t>不填，下同。</w:t>
      </w:r>
    </w:p>
    <w:p w14:paraId="5A1A3916">
      <w:pPr>
        <w:spacing w:line="219" w:lineRule="auto"/>
        <w:rPr>
          <w:rFonts w:ascii="宋体" w:hAnsi="宋体" w:eastAsia="宋体" w:cs="宋体"/>
          <w:sz w:val="18"/>
          <w:szCs w:val="18"/>
        </w:rPr>
        <w:sectPr>
          <w:footerReference r:id="rId62" w:type="default"/>
          <w:pgSz w:w="11906" w:h="16839"/>
          <w:pgMar w:top="1431" w:right="1569" w:bottom="1162" w:left="1585" w:header="0" w:footer="917" w:gutter="0"/>
          <w:pgNumType w:fmt="decimal"/>
          <w:cols w:space="720" w:num="1"/>
        </w:sectPr>
      </w:pPr>
    </w:p>
    <w:p w14:paraId="7A092D4E">
      <w:pPr>
        <w:spacing w:before="71" w:line="224" w:lineRule="auto"/>
        <w:ind w:left="2214"/>
        <w:rPr>
          <w:rFonts w:ascii="宋体" w:hAnsi="宋体" w:eastAsia="宋体" w:cs="宋体"/>
          <w:sz w:val="35"/>
          <w:szCs w:val="35"/>
        </w:rPr>
      </w:pPr>
      <w:r>
        <w:rPr>
          <w:rFonts w:ascii="宋体" w:hAnsi="宋体" w:eastAsia="宋体" w:cs="宋体"/>
          <w:b/>
          <w:bCs/>
          <w:spacing w:val="6"/>
          <w:sz w:val="35"/>
          <w:szCs w:val="35"/>
        </w:rPr>
        <w:t>本国产品成本比例的声明函</w:t>
      </w:r>
    </w:p>
    <w:p w14:paraId="5B165D9F">
      <w:pPr>
        <w:pStyle w:val="2"/>
        <w:spacing w:line="392" w:lineRule="auto"/>
      </w:pPr>
    </w:p>
    <w:p w14:paraId="01B5116B">
      <w:pPr>
        <w:spacing w:before="78" w:line="219" w:lineRule="auto"/>
        <w:rPr>
          <w:rFonts w:hint="eastAsia" w:ascii="宋体" w:hAnsi="宋体" w:eastAsia="宋体" w:cs="宋体"/>
          <w:sz w:val="24"/>
          <w:szCs w:val="24"/>
          <w:lang w:eastAsia="zh-CN"/>
        </w:rPr>
      </w:pPr>
      <w:r>
        <w:rPr>
          <w:rFonts w:ascii="宋体" w:hAnsi="宋体" w:eastAsia="宋体" w:cs="宋体"/>
          <w:b/>
          <w:bCs/>
          <w:spacing w:val="6"/>
          <w:sz w:val="24"/>
          <w:szCs w:val="24"/>
        </w:rPr>
        <w:t>致：</w:t>
      </w:r>
      <w:r>
        <w:rPr>
          <w:rFonts w:hint="eastAsia" w:ascii="宋体" w:hAnsi="宋体" w:eastAsia="宋体" w:cs="宋体"/>
          <w:b/>
          <w:bCs/>
          <w:spacing w:val="6"/>
          <w:sz w:val="24"/>
          <w:szCs w:val="24"/>
          <w:lang w:eastAsia="zh-CN"/>
        </w:rPr>
        <w:t>青海信泽项目管理有限公司</w:t>
      </w:r>
    </w:p>
    <w:p w14:paraId="029B33C5">
      <w:pPr>
        <w:spacing w:before="252" w:line="392" w:lineRule="auto"/>
        <w:ind w:right="74" w:firstLine="491"/>
        <w:jc w:val="both"/>
        <w:rPr>
          <w:rFonts w:ascii="宋体" w:hAnsi="宋体" w:eastAsia="宋体" w:cs="宋体"/>
          <w:sz w:val="22"/>
          <w:szCs w:val="22"/>
        </w:rPr>
      </w:pPr>
      <w:r>
        <w:rPr>
          <w:rFonts w:ascii="宋体" w:hAnsi="宋体" w:eastAsia="宋体" w:cs="宋体"/>
          <w:spacing w:val="17"/>
          <w:sz w:val="22"/>
          <w:szCs w:val="22"/>
        </w:rPr>
        <w:t>本公司（单位）郑重承诺，根据《国务院办公厅关于在政府采购中实施本国产</w:t>
      </w:r>
      <w:r>
        <w:rPr>
          <w:rFonts w:ascii="宋体" w:hAnsi="宋体" w:eastAsia="宋体" w:cs="宋体"/>
          <w:spacing w:val="15"/>
          <w:sz w:val="22"/>
          <w:szCs w:val="22"/>
        </w:rPr>
        <w:t>品标准及相关政策的通知》</w:t>
      </w:r>
      <w:r>
        <w:rPr>
          <w:rFonts w:ascii="宋体" w:hAnsi="宋体" w:eastAsia="宋体" w:cs="宋体"/>
          <w:spacing w:val="-79"/>
          <w:sz w:val="22"/>
          <w:szCs w:val="22"/>
        </w:rPr>
        <w:t xml:space="preserve"> </w:t>
      </w:r>
      <w:r>
        <w:rPr>
          <w:rFonts w:ascii="宋体" w:hAnsi="宋体" w:eastAsia="宋体" w:cs="宋体"/>
          <w:spacing w:val="15"/>
          <w:sz w:val="22"/>
          <w:szCs w:val="22"/>
        </w:rPr>
        <w:t>（国办发〔2025〕</w:t>
      </w:r>
      <w:r>
        <w:rPr>
          <w:rFonts w:ascii="宋体" w:hAnsi="宋体" w:eastAsia="宋体" w:cs="宋体"/>
          <w:spacing w:val="-64"/>
          <w:sz w:val="22"/>
          <w:szCs w:val="22"/>
        </w:rPr>
        <w:t xml:space="preserve"> </w:t>
      </w:r>
      <w:r>
        <w:rPr>
          <w:rFonts w:ascii="宋体" w:hAnsi="宋体" w:eastAsia="宋体" w:cs="宋体"/>
          <w:spacing w:val="15"/>
          <w:sz w:val="22"/>
          <w:szCs w:val="22"/>
        </w:rPr>
        <w:t>34号）及《</w:t>
      </w:r>
      <w:r>
        <w:rPr>
          <w:rFonts w:ascii="宋体" w:hAnsi="宋体" w:eastAsia="宋体" w:cs="宋体"/>
          <w:spacing w:val="14"/>
          <w:sz w:val="22"/>
          <w:szCs w:val="22"/>
        </w:rPr>
        <w:t>财政部工业和信息化部关</w:t>
      </w:r>
      <w:r>
        <w:rPr>
          <w:rFonts w:ascii="宋体" w:hAnsi="宋体" w:eastAsia="宋体" w:cs="宋体"/>
          <w:spacing w:val="16"/>
          <w:sz w:val="22"/>
          <w:szCs w:val="22"/>
        </w:rPr>
        <w:t>于贯彻落实在政府采购中实施本国产品标准及相关政策的通知&gt;的意见》</w:t>
      </w:r>
      <w:r>
        <w:rPr>
          <w:rFonts w:ascii="宋体" w:hAnsi="宋体" w:eastAsia="宋体" w:cs="宋体"/>
          <w:spacing w:val="-74"/>
          <w:sz w:val="22"/>
          <w:szCs w:val="22"/>
        </w:rPr>
        <w:t xml:space="preserve"> </w:t>
      </w:r>
      <w:r>
        <w:rPr>
          <w:rFonts w:ascii="宋体" w:hAnsi="宋体" w:eastAsia="宋体" w:cs="宋体"/>
          <w:spacing w:val="16"/>
          <w:sz w:val="22"/>
          <w:szCs w:val="22"/>
        </w:rPr>
        <w:t>（财库〔20</w:t>
      </w:r>
      <w:r>
        <w:rPr>
          <w:rFonts w:ascii="宋体" w:hAnsi="宋体" w:eastAsia="宋体" w:cs="宋体"/>
          <w:sz w:val="22"/>
          <w:szCs w:val="22"/>
        </w:rPr>
        <w:t xml:space="preserve"> </w:t>
      </w:r>
      <w:r>
        <w:rPr>
          <w:rFonts w:ascii="宋体" w:hAnsi="宋体" w:eastAsia="宋体" w:cs="宋体"/>
          <w:spacing w:val="16"/>
          <w:sz w:val="22"/>
          <w:szCs w:val="22"/>
        </w:rPr>
        <w:t>25〕30号）</w:t>
      </w:r>
      <w:r>
        <w:rPr>
          <w:rFonts w:ascii="宋体" w:hAnsi="宋体" w:eastAsia="宋体" w:cs="宋体"/>
          <w:spacing w:val="-57"/>
          <w:sz w:val="22"/>
          <w:szCs w:val="22"/>
        </w:rPr>
        <w:t xml:space="preserve"> </w:t>
      </w:r>
      <w:r>
        <w:rPr>
          <w:rFonts w:ascii="宋体" w:hAnsi="宋体" w:eastAsia="宋体" w:cs="宋体"/>
          <w:spacing w:val="16"/>
          <w:sz w:val="22"/>
          <w:szCs w:val="22"/>
        </w:rPr>
        <w:t>的规定，本公司（单位）为本</w:t>
      </w:r>
      <w:r>
        <w:rPr>
          <w:rFonts w:ascii="宋体" w:hAnsi="宋体" w:eastAsia="宋体" w:cs="宋体"/>
          <w:spacing w:val="15"/>
          <w:sz w:val="22"/>
          <w:szCs w:val="22"/>
        </w:rPr>
        <w:t>采购包提供的符合本国产品标准的产品成</w:t>
      </w:r>
      <w:r>
        <w:rPr>
          <w:rFonts w:ascii="宋体" w:hAnsi="宋体" w:eastAsia="宋体" w:cs="宋体"/>
          <w:spacing w:val="14"/>
          <w:sz w:val="22"/>
          <w:szCs w:val="22"/>
        </w:rPr>
        <w:t>本之和占提供的全部产品成本之和的比例</w:t>
      </w:r>
      <w:r>
        <w:rPr>
          <w:rFonts w:ascii="宋体" w:hAnsi="宋体" w:eastAsia="宋体" w:cs="宋体"/>
          <w:spacing w:val="-90"/>
          <w:sz w:val="22"/>
          <w:szCs w:val="22"/>
        </w:rPr>
        <w:t xml:space="preserve"> </w:t>
      </w:r>
      <w:r>
        <w:rPr>
          <w:rFonts w:ascii="宋体" w:hAnsi="宋体" w:eastAsia="宋体" w:cs="宋体"/>
          <w:spacing w:val="14"/>
          <w:sz w:val="22"/>
          <w:szCs w:val="22"/>
          <w:u w:val="single" w:color="auto"/>
        </w:rPr>
        <w:t xml:space="preserve">      </w:t>
      </w:r>
      <w:r>
        <w:rPr>
          <w:rFonts w:ascii="宋体" w:hAnsi="宋体" w:eastAsia="宋体" w:cs="宋体"/>
          <w:spacing w:val="14"/>
          <w:sz w:val="22"/>
          <w:szCs w:val="22"/>
        </w:rPr>
        <w:t>（达到/未到达）80%以上。</w:t>
      </w:r>
    </w:p>
    <w:p w14:paraId="5A90606C">
      <w:pPr>
        <w:spacing w:before="71" w:line="394" w:lineRule="auto"/>
        <w:ind w:left="29" w:right="163" w:firstLine="484"/>
        <w:rPr>
          <w:rFonts w:ascii="宋体" w:hAnsi="宋体" w:eastAsia="宋体" w:cs="宋体"/>
          <w:sz w:val="22"/>
          <w:szCs w:val="22"/>
        </w:rPr>
      </w:pPr>
      <w:r>
        <w:rPr>
          <w:rFonts w:ascii="宋体" w:hAnsi="宋体" w:eastAsia="宋体" w:cs="宋体"/>
          <w:spacing w:val="17"/>
          <w:sz w:val="22"/>
          <w:szCs w:val="22"/>
        </w:rPr>
        <w:t>本公司（单位）对上述承诺内容的真实性负责。如有虚假，将依法承担相应责</w:t>
      </w:r>
      <w:r>
        <w:rPr>
          <w:rFonts w:ascii="宋体" w:hAnsi="宋体" w:eastAsia="宋体" w:cs="宋体"/>
          <w:sz w:val="22"/>
          <w:szCs w:val="22"/>
        </w:rPr>
        <w:t>任。</w:t>
      </w:r>
    </w:p>
    <w:p w14:paraId="26E6A029">
      <w:pPr>
        <w:pStyle w:val="2"/>
        <w:spacing w:line="269" w:lineRule="auto"/>
      </w:pPr>
    </w:p>
    <w:p w14:paraId="2EFA6D97">
      <w:pPr>
        <w:pStyle w:val="2"/>
        <w:spacing w:line="269" w:lineRule="auto"/>
      </w:pPr>
    </w:p>
    <w:p w14:paraId="16777FDD">
      <w:pPr>
        <w:pStyle w:val="2"/>
        <w:spacing w:line="269" w:lineRule="auto"/>
      </w:pPr>
    </w:p>
    <w:p w14:paraId="7375DF60">
      <w:pPr>
        <w:pStyle w:val="2"/>
        <w:spacing w:line="269" w:lineRule="auto"/>
      </w:pPr>
    </w:p>
    <w:p w14:paraId="0543948D">
      <w:pPr>
        <w:spacing w:before="78" w:line="219" w:lineRule="auto"/>
        <w:ind w:left="5000"/>
        <w:rPr>
          <w:rFonts w:ascii="宋体" w:hAnsi="宋体" w:eastAsia="宋体" w:cs="宋体"/>
          <w:sz w:val="24"/>
          <w:szCs w:val="24"/>
        </w:rPr>
      </w:pPr>
      <w:r>
        <w:rPr>
          <w:rFonts w:ascii="宋体" w:hAnsi="宋体" w:eastAsia="宋体" w:cs="宋体"/>
          <w:b/>
          <w:bCs/>
          <w:spacing w:val="-9"/>
          <w:sz w:val="24"/>
          <w:szCs w:val="24"/>
        </w:rPr>
        <w:t>企业名称：</w:t>
      </w:r>
      <w:r>
        <w:rPr>
          <w:rFonts w:ascii="宋体" w:hAnsi="宋体" w:eastAsia="宋体" w:cs="宋体"/>
          <w:spacing w:val="-9"/>
          <w:sz w:val="24"/>
          <w:szCs w:val="24"/>
        </w:rPr>
        <w:t xml:space="preserve">                </w:t>
      </w:r>
      <w:r>
        <w:rPr>
          <w:rFonts w:ascii="宋体" w:hAnsi="宋体" w:eastAsia="宋体" w:cs="宋体"/>
          <w:b/>
          <w:bCs/>
          <w:spacing w:val="-9"/>
          <w:sz w:val="24"/>
          <w:szCs w:val="24"/>
        </w:rPr>
        <w:t>(公章)</w:t>
      </w:r>
    </w:p>
    <w:p w14:paraId="14982E2D">
      <w:pPr>
        <w:spacing w:before="183" w:line="219" w:lineRule="auto"/>
        <w:ind w:left="4740"/>
        <w:rPr>
          <w:rFonts w:ascii="宋体" w:hAnsi="宋体" w:eastAsia="宋体" w:cs="宋体"/>
          <w:sz w:val="24"/>
          <w:szCs w:val="24"/>
        </w:rPr>
      </w:pPr>
      <w:r>
        <w:rPr>
          <w:rFonts w:ascii="宋体" w:hAnsi="宋体" w:eastAsia="宋体" w:cs="宋体"/>
          <w:b/>
          <w:bCs/>
          <w:spacing w:val="-9"/>
          <w:sz w:val="24"/>
          <w:szCs w:val="24"/>
        </w:rPr>
        <w:t>法定代表人：</w:t>
      </w:r>
      <w:r>
        <w:rPr>
          <w:rFonts w:ascii="宋体" w:hAnsi="宋体" w:eastAsia="宋体" w:cs="宋体"/>
          <w:spacing w:val="-9"/>
          <w:sz w:val="24"/>
          <w:szCs w:val="24"/>
        </w:rPr>
        <w:t xml:space="preserve">          </w:t>
      </w:r>
      <w:r>
        <w:rPr>
          <w:rFonts w:ascii="宋体" w:hAnsi="宋体" w:eastAsia="宋体" w:cs="宋体"/>
          <w:b/>
          <w:bCs/>
          <w:spacing w:val="-9"/>
          <w:sz w:val="24"/>
          <w:szCs w:val="24"/>
        </w:rPr>
        <w:t>(签字或盖章)</w:t>
      </w:r>
    </w:p>
    <w:p w14:paraId="3BB5223A">
      <w:pPr>
        <w:spacing w:before="182"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22"/>
          <w:sz w:val="24"/>
          <w:szCs w:val="24"/>
        </w:rPr>
        <w:t xml:space="preserve">    </w:t>
      </w:r>
      <w:r>
        <w:rPr>
          <w:rFonts w:ascii="宋体" w:hAnsi="宋体" w:eastAsia="宋体" w:cs="宋体"/>
          <w:b/>
          <w:bCs/>
          <w:spacing w:val="-28"/>
          <w:sz w:val="24"/>
          <w:szCs w:val="24"/>
        </w:rPr>
        <w:t>月</w:t>
      </w:r>
      <w:r>
        <w:rPr>
          <w:rFonts w:ascii="宋体" w:hAnsi="宋体" w:eastAsia="宋体" w:cs="宋体"/>
          <w:spacing w:val="1"/>
          <w:sz w:val="24"/>
          <w:szCs w:val="24"/>
        </w:rPr>
        <w:t xml:space="preserve">     </w:t>
      </w:r>
      <w:r>
        <w:rPr>
          <w:rFonts w:ascii="宋体" w:hAnsi="宋体" w:eastAsia="宋体" w:cs="宋体"/>
          <w:b/>
          <w:bCs/>
          <w:spacing w:val="-28"/>
          <w:sz w:val="24"/>
          <w:szCs w:val="24"/>
        </w:rPr>
        <w:t>日</w:t>
      </w:r>
    </w:p>
    <w:p w14:paraId="1ECC4C8A">
      <w:pPr>
        <w:spacing w:line="219" w:lineRule="auto"/>
        <w:rPr>
          <w:rFonts w:ascii="宋体" w:hAnsi="宋体" w:eastAsia="宋体" w:cs="宋体"/>
          <w:sz w:val="24"/>
          <w:szCs w:val="24"/>
        </w:rPr>
        <w:sectPr>
          <w:footerReference r:id="rId63" w:type="default"/>
          <w:pgSz w:w="11906" w:h="16839"/>
          <w:pgMar w:top="1410" w:right="1569" w:bottom="1162" w:left="1586" w:header="0" w:footer="917" w:gutter="0"/>
          <w:pgNumType w:fmt="decimal"/>
          <w:cols w:space="720" w:num="1"/>
        </w:sectPr>
      </w:pPr>
    </w:p>
    <w:p w14:paraId="27F3C507">
      <w:pPr>
        <w:spacing w:before="183" w:line="219" w:lineRule="auto"/>
        <w:outlineLvl w:val="1"/>
        <w:rPr>
          <w:rFonts w:ascii="宋体" w:hAnsi="宋体" w:eastAsia="宋体" w:cs="宋体"/>
          <w:sz w:val="28"/>
          <w:szCs w:val="28"/>
        </w:rPr>
      </w:pPr>
      <w:r>
        <w:rPr>
          <w:rFonts w:ascii="宋体" w:hAnsi="宋体" w:eastAsia="宋体" w:cs="宋体"/>
          <w:b/>
          <w:bCs/>
          <w:spacing w:val="-4"/>
          <w:sz w:val="28"/>
          <w:szCs w:val="28"/>
        </w:rPr>
        <w:t>附件</w:t>
      </w:r>
      <w:r>
        <w:rPr>
          <w:rFonts w:ascii="宋体" w:hAnsi="宋体" w:eastAsia="宋体" w:cs="宋体"/>
          <w:spacing w:val="-4"/>
          <w:sz w:val="28"/>
          <w:szCs w:val="28"/>
        </w:rPr>
        <w:t xml:space="preserve"> </w:t>
      </w:r>
      <w:r>
        <w:rPr>
          <w:rFonts w:ascii="宋体" w:hAnsi="宋体" w:eastAsia="宋体" w:cs="宋体"/>
          <w:b/>
          <w:bCs/>
          <w:spacing w:val="-4"/>
          <w:sz w:val="28"/>
          <w:szCs w:val="28"/>
        </w:rPr>
        <w:t>22：供应商认为在其他方面有必要说明的事项</w:t>
      </w:r>
    </w:p>
    <w:p w14:paraId="7139B356">
      <w:pPr>
        <w:pStyle w:val="2"/>
        <w:spacing w:line="459" w:lineRule="auto"/>
      </w:pPr>
    </w:p>
    <w:p w14:paraId="5147C4AA">
      <w:pPr>
        <w:spacing w:before="114" w:line="224" w:lineRule="auto"/>
        <w:ind w:left="1265"/>
        <w:rPr>
          <w:rFonts w:ascii="宋体" w:hAnsi="宋体" w:eastAsia="宋体" w:cs="宋体"/>
          <w:sz w:val="35"/>
          <w:szCs w:val="35"/>
        </w:rPr>
      </w:pPr>
      <w:r>
        <w:rPr>
          <w:rFonts w:ascii="宋体" w:hAnsi="宋体" w:eastAsia="宋体" w:cs="宋体"/>
          <w:b/>
          <w:bCs/>
          <w:spacing w:val="6"/>
          <w:sz w:val="35"/>
          <w:szCs w:val="35"/>
        </w:rPr>
        <w:t>供应商认为在其他方面有必要说明的事项</w:t>
      </w:r>
    </w:p>
    <w:p w14:paraId="28ABE6B2">
      <w:pPr>
        <w:pStyle w:val="2"/>
        <w:spacing w:line="339" w:lineRule="auto"/>
      </w:pPr>
    </w:p>
    <w:p w14:paraId="36787B31">
      <w:pPr>
        <w:pStyle w:val="2"/>
        <w:spacing w:line="339" w:lineRule="auto"/>
      </w:pPr>
    </w:p>
    <w:p w14:paraId="042FC948">
      <w:pPr>
        <w:spacing w:before="78" w:line="362" w:lineRule="auto"/>
        <w:ind w:left="6" w:firstLine="591"/>
        <w:rPr>
          <w:rFonts w:ascii="宋体" w:hAnsi="宋体" w:eastAsia="宋体" w:cs="宋体"/>
          <w:sz w:val="24"/>
          <w:szCs w:val="24"/>
        </w:rPr>
      </w:pPr>
      <w:r>
        <w:rPr>
          <w:rFonts w:ascii="宋体" w:hAnsi="宋体" w:eastAsia="宋体" w:cs="宋体"/>
          <w:spacing w:val="10"/>
          <w:sz w:val="24"/>
          <w:szCs w:val="24"/>
        </w:rPr>
        <w:t>供应商在参加本项目磋商中根据磋商文件的要求认为需要说明</w:t>
      </w:r>
      <w:r>
        <w:rPr>
          <w:rFonts w:ascii="宋体" w:hAnsi="宋体" w:eastAsia="宋体" w:cs="宋体"/>
          <w:spacing w:val="9"/>
          <w:sz w:val="24"/>
          <w:szCs w:val="24"/>
        </w:rPr>
        <w:t>的事项，但</w:t>
      </w:r>
      <w:r>
        <w:rPr>
          <w:rFonts w:ascii="宋体" w:hAnsi="宋体" w:eastAsia="宋体" w:cs="宋体"/>
          <w:spacing w:val="7"/>
          <w:sz w:val="24"/>
          <w:szCs w:val="24"/>
        </w:rPr>
        <w:t>不做为评标依据。如没有说明事项，此项可忽略。</w:t>
      </w:r>
    </w:p>
    <w:p w14:paraId="0FD5BA78">
      <w:pPr>
        <w:spacing w:line="362" w:lineRule="auto"/>
        <w:rPr>
          <w:rFonts w:ascii="宋体" w:hAnsi="宋体" w:eastAsia="宋体" w:cs="宋体"/>
          <w:sz w:val="24"/>
          <w:szCs w:val="24"/>
        </w:rPr>
        <w:sectPr>
          <w:footerReference r:id="rId64" w:type="default"/>
          <w:pgSz w:w="11906" w:h="16839"/>
          <w:pgMar w:top="1431" w:right="1701" w:bottom="1162" w:left="1609" w:header="0" w:footer="917" w:gutter="0"/>
          <w:pgNumType w:fmt="decimal"/>
          <w:cols w:space="720" w:num="1"/>
        </w:sectPr>
      </w:pPr>
    </w:p>
    <w:p w14:paraId="451CA0B1">
      <w:pPr>
        <w:spacing w:before="182" w:line="219" w:lineRule="auto"/>
        <w:ind w:left="34"/>
        <w:outlineLvl w:val="1"/>
        <w:rPr>
          <w:rFonts w:ascii="宋体" w:hAnsi="宋体" w:eastAsia="宋体" w:cs="宋体"/>
          <w:sz w:val="28"/>
          <w:szCs w:val="28"/>
        </w:rPr>
      </w:pPr>
      <w:r>
        <w:rPr>
          <w:rFonts w:ascii="宋体" w:hAnsi="宋体" w:eastAsia="宋体" w:cs="宋体"/>
          <w:b/>
          <w:bCs/>
          <w:spacing w:val="-4"/>
          <w:sz w:val="28"/>
          <w:szCs w:val="28"/>
        </w:rPr>
        <w:t>附件</w:t>
      </w:r>
      <w:r>
        <w:rPr>
          <w:rFonts w:ascii="宋体" w:hAnsi="宋体" w:eastAsia="宋体" w:cs="宋体"/>
          <w:spacing w:val="-4"/>
          <w:sz w:val="28"/>
          <w:szCs w:val="28"/>
        </w:rPr>
        <w:t xml:space="preserve"> </w:t>
      </w:r>
      <w:r>
        <w:rPr>
          <w:rFonts w:ascii="宋体" w:hAnsi="宋体" w:eastAsia="宋体" w:cs="宋体"/>
          <w:b/>
          <w:bCs/>
          <w:spacing w:val="-4"/>
          <w:sz w:val="28"/>
          <w:szCs w:val="28"/>
        </w:rPr>
        <w:t>23：竞争性磋商最终报价表</w:t>
      </w:r>
    </w:p>
    <w:p w14:paraId="0F586F3E">
      <w:pPr>
        <w:pStyle w:val="2"/>
        <w:spacing w:line="254" w:lineRule="auto"/>
      </w:pPr>
    </w:p>
    <w:p w14:paraId="0ACF923A">
      <w:pPr>
        <w:pStyle w:val="2"/>
        <w:spacing w:line="254" w:lineRule="auto"/>
      </w:pPr>
    </w:p>
    <w:p w14:paraId="27148EBC">
      <w:pPr>
        <w:spacing w:before="114" w:line="223" w:lineRule="auto"/>
        <w:ind w:left="2587"/>
        <w:rPr>
          <w:rFonts w:ascii="宋体" w:hAnsi="宋体" w:eastAsia="宋体" w:cs="宋体"/>
          <w:sz w:val="35"/>
          <w:szCs w:val="35"/>
        </w:rPr>
      </w:pPr>
      <w:bookmarkStart w:id="41" w:name="bookmark40"/>
      <w:bookmarkEnd w:id="41"/>
      <w:r>
        <w:rPr>
          <w:rFonts w:ascii="宋体" w:hAnsi="宋体" w:eastAsia="宋体" w:cs="宋体"/>
          <w:b/>
          <w:bCs/>
          <w:spacing w:val="5"/>
          <w:sz w:val="35"/>
          <w:szCs w:val="35"/>
        </w:rPr>
        <w:t>竞争性磋商最终报价表</w:t>
      </w:r>
    </w:p>
    <w:p w14:paraId="3CBBCA3C">
      <w:pPr>
        <w:pStyle w:val="2"/>
        <w:spacing w:line="308" w:lineRule="auto"/>
      </w:pPr>
    </w:p>
    <w:p w14:paraId="5C8E9712">
      <w:pPr>
        <w:pStyle w:val="2"/>
        <w:spacing w:line="309" w:lineRule="auto"/>
      </w:pPr>
    </w:p>
    <w:p w14:paraId="42CBF7F8">
      <w:pPr>
        <w:spacing w:before="78" w:line="219" w:lineRule="auto"/>
        <w:ind w:left="10"/>
        <w:rPr>
          <w:rFonts w:ascii="宋体" w:hAnsi="宋体" w:eastAsia="宋体" w:cs="宋体"/>
          <w:sz w:val="24"/>
          <w:szCs w:val="24"/>
        </w:rPr>
      </w:pPr>
      <w:r>
        <w:rPr>
          <w:rFonts w:ascii="宋体" w:hAnsi="宋体" w:eastAsia="宋体" w:cs="宋体"/>
          <w:b/>
          <w:bCs/>
          <w:sz w:val="24"/>
          <w:szCs w:val="24"/>
        </w:rPr>
        <w:t>供应商名称：</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b/>
          <w:bCs/>
          <w:sz w:val="24"/>
          <w:szCs w:val="24"/>
        </w:rPr>
        <w:t>单位：元</w:t>
      </w:r>
    </w:p>
    <w:p w14:paraId="12F6AB5F">
      <w:pPr>
        <w:spacing w:line="148" w:lineRule="exact"/>
      </w:pPr>
    </w:p>
    <w:tbl>
      <w:tblPr>
        <w:tblStyle w:val="14"/>
        <w:tblW w:w="8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6749"/>
      </w:tblGrid>
      <w:tr w14:paraId="6945D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2025" w:type="dxa"/>
            <w:vAlign w:val="top"/>
          </w:tcPr>
          <w:p w14:paraId="2752E544">
            <w:pPr>
              <w:pStyle w:val="15"/>
              <w:spacing w:before="275" w:line="220" w:lineRule="auto"/>
              <w:ind w:left="539"/>
            </w:pPr>
            <w:r>
              <w:rPr>
                <w:b/>
                <w:bCs/>
                <w:spacing w:val="-6"/>
              </w:rPr>
              <w:t>项目名称</w:t>
            </w:r>
          </w:p>
        </w:tc>
        <w:tc>
          <w:tcPr>
            <w:tcW w:w="6749" w:type="dxa"/>
            <w:vAlign w:val="top"/>
          </w:tcPr>
          <w:p w14:paraId="2CF7E29C">
            <w:pPr>
              <w:rPr>
                <w:rFonts w:ascii="Arial"/>
                <w:sz w:val="21"/>
              </w:rPr>
            </w:pPr>
          </w:p>
        </w:tc>
      </w:tr>
      <w:tr w14:paraId="76F3B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2025" w:type="dxa"/>
            <w:vAlign w:val="top"/>
          </w:tcPr>
          <w:p w14:paraId="43BFA8D6">
            <w:pPr>
              <w:spacing w:line="287" w:lineRule="auto"/>
              <w:rPr>
                <w:rFonts w:ascii="Arial"/>
                <w:sz w:val="21"/>
              </w:rPr>
            </w:pPr>
          </w:p>
          <w:p w14:paraId="618D787A">
            <w:pPr>
              <w:pStyle w:val="15"/>
              <w:spacing w:before="78" w:line="218" w:lineRule="auto"/>
              <w:ind w:left="358"/>
            </w:pPr>
            <w:r>
              <w:rPr>
                <w:b/>
                <w:bCs/>
                <w:spacing w:val="-11"/>
              </w:rPr>
              <w:t>投</w:t>
            </w:r>
            <w:r>
              <w:rPr>
                <w:spacing w:val="13"/>
              </w:rPr>
              <w:t xml:space="preserve"> </w:t>
            </w:r>
            <w:r>
              <w:rPr>
                <w:b/>
                <w:bCs/>
                <w:spacing w:val="-11"/>
              </w:rPr>
              <w:t>标</w:t>
            </w:r>
            <w:r>
              <w:rPr>
                <w:spacing w:val="10"/>
              </w:rPr>
              <w:t xml:space="preserve"> </w:t>
            </w:r>
            <w:r>
              <w:rPr>
                <w:b/>
                <w:bCs/>
                <w:spacing w:val="-11"/>
              </w:rPr>
              <w:t>报</w:t>
            </w:r>
            <w:r>
              <w:rPr>
                <w:spacing w:val="12"/>
              </w:rPr>
              <w:t xml:space="preserve"> </w:t>
            </w:r>
            <w:r>
              <w:rPr>
                <w:b/>
                <w:bCs/>
                <w:spacing w:val="-11"/>
              </w:rPr>
              <w:t>价</w:t>
            </w:r>
          </w:p>
        </w:tc>
        <w:tc>
          <w:tcPr>
            <w:tcW w:w="6749" w:type="dxa"/>
            <w:vAlign w:val="top"/>
          </w:tcPr>
          <w:p w14:paraId="5E5EC85E">
            <w:pPr>
              <w:pStyle w:val="15"/>
              <w:spacing w:before="32" w:line="219" w:lineRule="auto"/>
              <w:ind w:left="11"/>
            </w:pPr>
            <w:r>
              <w:rPr>
                <w:b/>
                <w:bCs/>
                <w:spacing w:val="-2"/>
              </w:rPr>
              <w:t>大写：</w:t>
            </w:r>
            <w:r>
              <w:rPr>
                <w:rFonts w:hint="eastAsia"/>
                <w:b/>
                <w:bCs/>
                <w:spacing w:val="-2"/>
                <w:lang w:val="en-US" w:eastAsia="zh-CN"/>
              </w:rPr>
              <w:t xml:space="preserve">    </w:t>
            </w:r>
            <w:r>
              <w:rPr>
                <w:b/>
                <w:bCs/>
                <w:spacing w:val="-2"/>
              </w:rPr>
              <w:t>元整</w:t>
            </w:r>
          </w:p>
          <w:p w14:paraId="03D90ED2">
            <w:pPr>
              <w:pStyle w:val="15"/>
              <w:spacing w:before="304" w:line="201" w:lineRule="auto"/>
              <w:ind w:left="15"/>
            </w:pPr>
            <w:r>
              <w:rPr>
                <w:b/>
                <w:bCs/>
                <w:spacing w:val="-2"/>
              </w:rPr>
              <w:t>小写：</w:t>
            </w:r>
            <w:r>
              <w:rPr>
                <w:rFonts w:hint="eastAsia"/>
                <w:b/>
                <w:bCs/>
                <w:spacing w:val="-2"/>
                <w:lang w:val="en-US" w:eastAsia="zh-CN"/>
              </w:rPr>
              <w:t xml:space="preserve">    </w:t>
            </w:r>
            <w:r>
              <w:rPr>
                <w:b/>
                <w:bCs/>
                <w:spacing w:val="-2"/>
              </w:rPr>
              <w:t>元</w:t>
            </w:r>
          </w:p>
        </w:tc>
      </w:tr>
      <w:tr w14:paraId="6CA60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025" w:type="dxa"/>
            <w:vAlign w:val="top"/>
          </w:tcPr>
          <w:p w14:paraId="47F97CD5">
            <w:pPr>
              <w:pStyle w:val="15"/>
              <w:spacing w:before="275" w:line="219" w:lineRule="auto"/>
              <w:ind w:left="540"/>
              <w:rPr>
                <w:rFonts w:hint="eastAsia" w:eastAsia="宋体"/>
                <w:lang w:eastAsia="zh-CN"/>
              </w:rPr>
            </w:pPr>
            <w:r>
              <w:rPr>
                <w:b/>
                <w:bCs/>
                <w:spacing w:val="-6"/>
              </w:rPr>
              <w:t>交货</w:t>
            </w:r>
            <w:r>
              <w:rPr>
                <w:rFonts w:hint="eastAsia"/>
                <w:b/>
                <w:bCs/>
                <w:spacing w:val="-6"/>
                <w:lang w:val="en-US" w:eastAsia="zh-CN"/>
              </w:rPr>
              <w:t>期</w:t>
            </w:r>
          </w:p>
        </w:tc>
        <w:tc>
          <w:tcPr>
            <w:tcW w:w="6749" w:type="dxa"/>
            <w:vAlign w:val="top"/>
          </w:tcPr>
          <w:p w14:paraId="1983AD2E">
            <w:pPr>
              <w:rPr>
                <w:rFonts w:ascii="Arial"/>
                <w:sz w:val="21"/>
              </w:rPr>
            </w:pPr>
          </w:p>
        </w:tc>
      </w:tr>
      <w:tr w14:paraId="3CEE9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025" w:type="dxa"/>
            <w:vAlign w:val="top"/>
          </w:tcPr>
          <w:p w14:paraId="666A775E">
            <w:pPr>
              <w:pStyle w:val="15"/>
              <w:spacing w:before="276" w:line="221" w:lineRule="auto"/>
              <w:ind w:left="781"/>
            </w:pPr>
            <w:r>
              <w:rPr>
                <w:b/>
                <w:bCs/>
                <w:spacing w:val="-9"/>
              </w:rPr>
              <w:t>备注</w:t>
            </w:r>
          </w:p>
        </w:tc>
        <w:tc>
          <w:tcPr>
            <w:tcW w:w="6749" w:type="dxa"/>
            <w:vAlign w:val="top"/>
          </w:tcPr>
          <w:p w14:paraId="6CACBE8C">
            <w:pPr>
              <w:rPr>
                <w:rFonts w:ascii="Arial"/>
                <w:sz w:val="21"/>
              </w:rPr>
            </w:pPr>
          </w:p>
        </w:tc>
      </w:tr>
      <w:tr w14:paraId="18CE7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8774" w:type="dxa"/>
            <w:gridSpan w:val="2"/>
            <w:vAlign w:val="top"/>
          </w:tcPr>
          <w:p w14:paraId="305248BC">
            <w:pPr>
              <w:spacing w:line="430" w:lineRule="auto"/>
              <w:rPr>
                <w:rFonts w:ascii="Arial"/>
                <w:sz w:val="21"/>
              </w:rPr>
            </w:pPr>
          </w:p>
          <w:p w14:paraId="6A716318">
            <w:pPr>
              <w:pStyle w:val="15"/>
              <w:spacing w:before="78" w:line="219" w:lineRule="auto"/>
              <w:ind w:left="8"/>
            </w:pPr>
            <w:r>
              <w:rPr>
                <w:b/>
                <w:bCs/>
                <w:spacing w:val="-4"/>
              </w:rPr>
              <w:t>其他优惠及承诺：</w:t>
            </w:r>
          </w:p>
        </w:tc>
      </w:tr>
    </w:tbl>
    <w:p w14:paraId="6193A816">
      <w:pPr>
        <w:pStyle w:val="2"/>
        <w:spacing w:line="295" w:lineRule="auto"/>
      </w:pPr>
    </w:p>
    <w:p w14:paraId="49F804BC">
      <w:pPr>
        <w:pStyle w:val="2"/>
        <w:spacing w:line="295" w:lineRule="auto"/>
      </w:pPr>
    </w:p>
    <w:p w14:paraId="6FFD345E">
      <w:pPr>
        <w:pStyle w:val="2"/>
        <w:spacing w:line="295" w:lineRule="auto"/>
      </w:pPr>
    </w:p>
    <w:p w14:paraId="79E1B8C3">
      <w:pPr>
        <w:spacing w:before="78" w:line="361" w:lineRule="auto"/>
        <w:ind w:left="285" w:right="347" w:firstLine="478"/>
        <w:rPr>
          <w:rFonts w:ascii="宋体" w:hAnsi="宋体" w:eastAsia="宋体" w:cs="宋体"/>
          <w:sz w:val="24"/>
          <w:szCs w:val="24"/>
        </w:rPr>
      </w:pPr>
      <w:r>
        <w:rPr>
          <w:rFonts w:ascii="宋体" w:hAnsi="宋体" w:eastAsia="宋体" w:cs="宋体"/>
          <w:spacing w:val="6"/>
          <w:sz w:val="24"/>
          <w:szCs w:val="24"/>
        </w:rPr>
        <w:t>注：此表在磋商期间，</w:t>
      </w:r>
      <w:r>
        <w:rPr>
          <w:rFonts w:ascii="宋体" w:hAnsi="宋体" w:eastAsia="宋体" w:cs="宋体"/>
          <w:spacing w:val="-72"/>
          <w:sz w:val="24"/>
          <w:szCs w:val="24"/>
        </w:rPr>
        <w:t xml:space="preserve"> </w:t>
      </w:r>
      <w:r>
        <w:rPr>
          <w:rFonts w:ascii="宋体" w:hAnsi="宋体" w:eastAsia="宋体" w:cs="宋体"/>
          <w:spacing w:val="6"/>
          <w:sz w:val="24"/>
          <w:szCs w:val="24"/>
        </w:rPr>
        <w:t>由磋商小组确定合格的投标供</w:t>
      </w:r>
      <w:r>
        <w:rPr>
          <w:rFonts w:ascii="宋体" w:hAnsi="宋体" w:eastAsia="宋体" w:cs="宋体"/>
          <w:spacing w:val="5"/>
          <w:sz w:val="24"/>
          <w:szCs w:val="24"/>
        </w:rPr>
        <w:t>应商后，在政采云</w:t>
      </w:r>
      <w:r>
        <w:rPr>
          <w:rFonts w:ascii="宋体" w:hAnsi="宋体" w:eastAsia="宋体" w:cs="宋体"/>
          <w:spacing w:val="6"/>
          <w:sz w:val="24"/>
          <w:szCs w:val="24"/>
        </w:rPr>
        <w:t>平台线上上传并附分项报价表。</w:t>
      </w:r>
    </w:p>
    <w:p w14:paraId="0EEF49B5">
      <w:pPr>
        <w:pStyle w:val="2"/>
        <w:spacing w:line="250" w:lineRule="auto"/>
      </w:pPr>
    </w:p>
    <w:p w14:paraId="14BC2C4F">
      <w:pPr>
        <w:pStyle w:val="2"/>
        <w:spacing w:line="251" w:lineRule="auto"/>
      </w:pPr>
    </w:p>
    <w:p w14:paraId="0345AC39">
      <w:pPr>
        <w:pStyle w:val="2"/>
        <w:spacing w:line="251" w:lineRule="auto"/>
      </w:pPr>
    </w:p>
    <w:p w14:paraId="0EF649A1">
      <w:pPr>
        <w:pStyle w:val="2"/>
        <w:spacing w:line="251" w:lineRule="auto"/>
      </w:pPr>
    </w:p>
    <w:p w14:paraId="7CE4B3CB">
      <w:pPr>
        <w:spacing w:before="79" w:line="219" w:lineRule="auto"/>
        <w:ind w:right="28"/>
        <w:jc w:val="right"/>
        <w:rPr>
          <w:rFonts w:ascii="宋体" w:hAnsi="宋体" w:eastAsia="宋体" w:cs="宋体"/>
          <w:sz w:val="24"/>
          <w:szCs w:val="24"/>
        </w:rPr>
      </w:pPr>
      <w:r>
        <w:rPr>
          <w:rFonts w:ascii="宋体" w:hAnsi="宋体" w:eastAsia="宋体" w:cs="宋体"/>
          <w:b/>
          <w:bCs/>
          <w:spacing w:val="-6"/>
          <w:sz w:val="24"/>
          <w:szCs w:val="24"/>
        </w:rPr>
        <w:t>供应商：</w:t>
      </w:r>
      <w:r>
        <w:rPr>
          <w:rFonts w:ascii="宋体" w:hAnsi="宋体" w:eastAsia="宋体" w:cs="宋体"/>
          <w:spacing w:val="-6"/>
          <w:sz w:val="24"/>
          <w:szCs w:val="24"/>
        </w:rPr>
        <w:t xml:space="preserve">                </w:t>
      </w:r>
      <w:r>
        <w:rPr>
          <w:rFonts w:ascii="宋体" w:hAnsi="宋体" w:eastAsia="宋体" w:cs="宋体"/>
          <w:b/>
          <w:bCs/>
          <w:spacing w:val="-6"/>
          <w:sz w:val="24"/>
          <w:szCs w:val="24"/>
        </w:rPr>
        <w:t>(公章)</w:t>
      </w:r>
    </w:p>
    <w:p w14:paraId="2FAAA434">
      <w:pPr>
        <w:pStyle w:val="2"/>
        <w:spacing w:line="273" w:lineRule="auto"/>
      </w:pPr>
    </w:p>
    <w:p w14:paraId="5D965E7A">
      <w:pPr>
        <w:spacing w:before="79" w:line="219" w:lineRule="auto"/>
        <w:ind w:right="28"/>
        <w:jc w:val="right"/>
        <w:rPr>
          <w:rFonts w:ascii="宋体" w:hAnsi="宋体" w:eastAsia="宋体" w:cs="宋体"/>
          <w:sz w:val="24"/>
          <w:szCs w:val="24"/>
        </w:rPr>
      </w:pPr>
      <w:r>
        <w:rPr>
          <w:rFonts w:ascii="宋体" w:hAnsi="宋体" w:eastAsia="宋体" w:cs="宋体"/>
          <w:b/>
          <w:bCs/>
          <w:spacing w:val="-6"/>
          <w:sz w:val="24"/>
          <w:szCs w:val="24"/>
        </w:rPr>
        <w:t>法定代表人或委托代理人：</w:t>
      </w:r>
      <w:r>
        <w:rPr>
          <w:rFonts w:ascii="宋体" w:hAnsi="宋体" w:eastAsia="宋体" w:cs="宋体"/>
          <w:spacing w:val="7"/>
          <w:sz w:val="24"/>
          <w:szCs w:val="24"/>
        </w:rPr>
        <w:t xml:space="preserve">          </w:t>
      </w:r>
      <w:r>
        <w:rPr>
          <w:rFonts w:ascii="宋体" w:hAnsi="宋体" w:eastAsia="宋体" w:cs="宋体"/>
          <w:b/>
          <w:bCs/>
          <w:spacing w:val="-6"/>
          <w:sz w:val="24"/>
          <w:szCs w:val="24"/>
        </w:rPr>
        <w:t>(签字或盖章)</w:t>
      </w:r>
    </w:p>
    <w:p w14:paraId="3A831318">
      <w:pPr>
        <w:pStyle w:val="2"/>
        <w:spacing w:line="272" w:lineRule="auto"/>
      </w:pPr>
    </w:p>
    <w:p w14:paraId="2864EEC7">
      <w:pPr>
        <w:spacing w:before="79"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17"/>
          <w:sz w:val="24"/>
          <w:szCs w:val="24"/>
        </w:rPr>
        <w:t xml:space="preserve">   </w:t>
      </w:r>
      <w:r>
        <w:rPr>
          <w:rFonts w:ascii="宋体" w:hAnsi="宋体" w:eastAsia="宋体" w:cs="宋体"/>
          <w:b/>
          <w:bCs/>
          <w:spacing w:val="-28"/>
          <w:sz w:val="24"/>
          <w:szCs w:val="24"/>
        </w:rPr>
        <w:t>日</w:t>
      </w:r>
    </w:p>
    <w:p w14:paraId="365A2A19">
      <w:pPr>
        <w:spacing w:line="219" w:lineRule="auto"/>
        <w:rPr>
          <w:rFonts w:ascii="宋体" w:hAnsi="宋体" w:eastAsia="宋体" w:cs="宋体"/>
          <w:sz w:val="24"/>
          <w:szCs w:val="24"/>
        </w:rPr>
        <w:sectPr>
          <w:footerReference r:id="rId65" w:type="default"/>
          <w:pgSz w:w="11906" w:h="16839"/>
          <w:pgMar w:top="1431" w:right="1550" w:bottom="1162" w:left="1575" w:header="0" w:footer="917" w:gutter="0"/>
          <w:pgNumType w:fmt="decimal"/>
          <w:cols w:space="720" w:num="1"/>
        </w:sectPr>
      </w:pPr>
    </w:p>
    <w:p w14:paraId="45FB06F6">
      <w:pPr>
        <w:spacing w:before="125" w:line="223" w:lineRule="auto"/>
        <w:ind w:left="3497"/>
        <w:rPr>
          <w:rFonts w:ascii="宋体" w:hAnsi="宋体" w:eastAsia="宋体" w:cs="宋体"/>
          <w:sz w:val="35"/>
          <w:szCs w:val="35"/>
        </w:rPr>
      </w:pPr>
      <w:r>
        <w:rPr>
          <w:rFonts w:ascii="宋体" w:hAnsi="宋体" w:eastAsia="宋体" w:cs="宋体"/>
          <w:b/>
          <w:bCs/>
          <w:spacing w:val="3"/>
          <w:sz w:val="35"/>
          <w:szCs w:val="35"/>
        </w:rPr>
        <w:t>分项报价表</w:t>
      </w:r>
    </w:p>
    <w:p w14:paraId="03033C04">
      <w:pPr>
        <w:pStyle w:val="2"/>
        <w:spacing w:line="255" w:lineRule="auto"/>
      </w:pPr>
    </w:p>
    <w:p w14:paraId="0796316F">
      <w:pPr>
        <w:spacing w:before="78" w:line="219" w:lineRule="auto"/>
        <w:ind w:left="15"/>
        <w:rPr>
          <w:rFonts w:ascii="宋体" w:hAnsi="宋体" w:eastAsia="宋体" w:cs="宋体"/>
          <w:sz w:val="24"/>
          <w:szCs w:val="24"/>
        </w:rPr>
      </w:pPr>
      <w:r>
        <w:rPr>
          <w:rFonts w:ascii="宋体" w:hAnsi="宋体" w:eastAsia="宋体" w:cs="宋体"/>
          <w:b/>
          <w:bCs/>
          <w:spacing w:val="-7"/>
          <w:sz w:val="24"/>
          <w:szCs w:val="24"/>
        </w:rPr>
        <w:t>供应商名称</w:t>
      </w:r>
      <w:r>
        <w:rPr>
          <w:rFonts w:ascii="宋体" w:hAnsi="宋体" w:eastAsia="宋体" w:cs="宋体"/>
          <w:spacing w:val="-57"/>
          <w:sz w:val="24"/>
          <w:szCs w:val="24"/>
        </w:rPr>
        <w:t xml:space="preserve"> </w:t>
      </w:r>
      <w:r>
        <w:rPr>
          <w:rFonts w:ascii="宋体" w:hAnsi="宋体" w:eastAsia="宋体" w:cs="宋体"/>
          <w:b/>
          <w:bCs/>
          <w:spacing w:val="-7"/>
          <w:sz w:val="24"/>
          <w:szCs w:val="24"/>
        </w:rPr>
        <w:t>:</w:t>
      </w:r>
      <w:r>
        <w:rPr>
          <w:rFonts w:ascii="宋体" w:hAnsi="宋体" w:eastAsia="宋体" w:cs="宋体"/>
          <w:spacing w:val="3"/>
          <w:sz w:val="24"/>
          <w:szCs w:val="24"/>
        </w:rPr>
        <w:t xml:space="preserve">                                </w:t>
      </w:r>
      <w:r>
        <w:rPr>
          <w:rFonts w:ascii="宋体" w:hAnsi="宋体" w:eastAsia="宋体" w:cs="宋体"/>
          <w:spacing w:val="2"/>
          <w:sz w:val="24"/>
          <w:szCs w:val="24"/>
        </w:rPr>
        <w:t xml:space="preserve">         </w:t>
      </w:r>
      <w:r>
        <w:rPr>
          <w:rFonts w:ascii="宋体" w:hAnsi="宋体" w:eastAsia="宋体" w:cs="宋体"/>
          <w:b/>
          <w:bCs/>
          <w:spacing w:val="-7"/>
          <w:sz w:val="24"/>
          <w:szCs w:val="24"/>
        </w:rPr>
        <w:t>单位：人民币</w:t>
      </w:r>
      <w:r>
        <w:rPr>
          <w:rFonts w:ascii="宋体" w:hAnsi="宋体" w:eastAsia="宋体" w:cs="宋体"/>
          <w:spacing w:val="67"/>
          <w:sz w:val="24"/>
          <w:szCs w:val="24"/>
        </w:rPr>
        <w:t xml:space="preserve"> </w:t>
      </w:r>
      <w:r>
        <w:rPr>
          <w:rFonts w:ascii="宋体" w:hAnsi="宋体" w:eastAsia="宋体" w:cs="宋体"/>
          <w:b/>
          <w:bCs/>
          <w:spacing w:val="-7"/>
          <w:sz w:val="24"/>
          <w:szCs w:val="24"/>
        </w:rPr>
        <w:t>(元)</w:t>
      </w:r>
    </w:p>
    <w:p w14:paraId="7D050D84">
      <w:pPr>
        <w:spacing w:line="147" w:lineRule="exact"/>
      </w:pPr>
    </w:p>
    <w:tbl>
      <w:tblPr>
        <w:tblStyle w:val="14"/>
        <w:tblW w:w="874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1581"/>
        <w:gridCol w:w="1077"/>
        <w:gridCol w:w="767"/>
        <w:gridCol w:w="1322"/>
        <w:gridCol w:w="940"/>
        <w:gridCol w:w="713"/>
        <w:gridCol w:w="840"/>
        <w:gridCol w:w="860"/>
      </w:tblGrid>
      <w:tr w14:paraId="30B06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649" w:type="dxa"/>
            <w:tcBorders>
              <w:left w:val="single" w:color="000000" w:sz="4" w:space="0"/>
            </w:tcBorders>
            <w:vAlign w:val="top"/>
          </w:tcPr>
          <w:p w14:paraId="79C8C351">
            <w:pPr>
              <w:pStyle w:val="15"/>
              <w:spacing w:before="318" w:line="221" w:lineRule="auto"/>
              <w:ind w:left="88"/>
            </w:pPr>
            <w:r>
              <w:rPr>
                <w:b/>
                <w:bCs/>
                <w:spacing w:val="-4"/>
              </w:rPr>
              <w:t>序号</w:t>
            </w:r>
          </w:p>
        </w:tc>
        <w:tc>
          <w:tcPr>
            <w:tcW w:w="1581" w:type="dxa"/>
            <w:vAlign w:val="top"/>
          </w:tcPr>
          <w:p w14:paraId="16287BF6">
            <w:pPr>
              <w:pStyle w:val="15"/>
              <w:spacing w:before="319" w:line="219" w:lineRule="auto"/>
              <w:ind w:left="306"/>
            </w:pPr>
            <w:r>
              <w:rPr>
                <w:b/>
                <w:bCs/>
                <w:spacing w:val="1"/>
              </w:rPr>
              <w:t>产品名称</w:t>
            </w:r>
          </w:p>
        </w:tc>
        <w:tc>
          <w:tcPr>
            <w:tcW w:w="1077" w:type="dxa"/>
            <w:vAlign w:val="top"/>
          </w:tcPr>
          <w:p w14:paraId="4F098095">
            <w:pPr>
              <w:pStyle w:val="15"/>
              <w:spacing w:before="319" w:line="219" w:lineRule="auto"/>
              <w:ind w:left="341"/>
            </w:pPr>
            <w:r>
              <w:rPr>
                <w:b/>
                <w:bCs/>
                <w:spacing w:val="-18"/>
              </w:rPr>
              <w:t>品牌</w:t>
            </w:r>
          </w:p>
        </w:tc>
        <w:tc>
          <w:tcPr>
            <w:tcW w:w="767" w:type="dxa"/>
            <w:vAlign w:val="top"/>
          </w:tcPr>
          <w:p w14:paraId="0B89CF1B">
            <w:pPr>
              <w:pStyle w:val="15"/>
              <w:spacing w:before="36" w:line="219" w:lineRule="auto"/>
              <w:ind w:left="155"/>
            </w:pPr>
            <w:r>
              <w:rPr>
                <w:b/>
                <w:bCs/>
                <w:spacing w:val="-6"/>
              </w:rPr>
              <w:t>规格</w:t>
            </w:r>
          </w:p>
          <w:p w14:paraId="603C1E01">
            <w:pPr>
              <w:pStyle w:val="15"/>
              <w:spacing w:before="280" w:line="221" w:lineRule="auto"/>
              <w:ind w:left="169"/>
            </w:pPr>
            <w:r>
              <w:rPr>
                <w:b/>
                <w:bCs/>
                <w:spacing w:val="-10"/>
              </w:rPr>
              <w:t>型号</w:t>
            </w:r>
          </w:p>
        </w:tc>
        <w:tc>
          <w:tcPr>
            <w:tcW w:w="1322" w:type="dxa"/>
            <w:vAlign w:val="top"/>
          </w:tcPr>
          <w:p w14:paraId="12F3719D">
            <w:pPr>
              <w:pStyle w:val="15"/>
              <w:spacing w:before="319" w:line="219" w:lineRule="auto"/>
              <w:ind w:left="190"/>
            </w:pPr>
            <w:r>
              <w:rPr>
                <w:b/>
                <w:bCs/>
              </w:rPr>
              <w:t>生产厂家</w:t>
            </w:r>
          </w:p>
        </w:tc>
        <w:tc>
          <w:tcPr>
            <w:tcW w:w="940" w:type="dxa"/>
            <w:vAlign w:val="top"/>
          </w:tcPr>
          <w:p w14:paraId="4D4ED91A">
            <w:pPr>
              <w:pStyle w:val="15"/>
              <w:spacing w:before="35" w:line="381" w:lineRule="auto"/>
              <w:ind w:left="248" w:right="82" w:hanging="120"/>
            </w:pPr>
            <w:r>
              <w:rPr>
                <w:b/>
                <w:bCs/>
                <w:spacing w:val="-2"/>
              </w:rPr>
              <w:t>数量及</w:t>
            </w:r>
            <w:r>
              <w:rPr>
                <w:b/>
                <w:bCs/>
                <w:spacing w:val="-6"/>
              </w:rPr>
              <w:t>单位</w:t>
            </w:r>
          </w:p>
        </w:tc>
        <w:tc>
          <w:tcPr>
            <w:tcW w:w="713" w:type="dxa"/>
            <w:vAlign w:val="top"/>
          </w:tcPr>
          <w:p w14:paraId="68AF3F0C">
            <w:pPr>
              <w:pStyle w:val="15"/>
              <w:spacing w:before="318" w:line="218" w:lineRule="auto"/>
              <w:ind w:left="139"/>
            </w:pPr>
            <w:r>
              <w:rPr>
                <w:b/>
                <w:bCs/>
                <w:spacing w:val="-6"/>
              </w:rPr>
              <w:t>单价</w:t>
            </w:r>
          </w:p>
        </w:tc>
        <w:tc>
          <w:tcPr>
            <w:tcW w:w="840" w:type="dxa"/>
            <w:vAlign w:val="top"/>
          </w:tcPr>
          <w:p w14:paraId="3A4193EC">
            <w:pPr>
              <w:pStyle w:val="15"/>
              <w:spacing w:before="318" w:line="221" w:lineRule="auto"/>
              <w:ind w:left="200"/>
            </w:pPr>
            <w:r>
              <w:rPr>
                <w:b/>
                <w:bCs/>
                <w:spacing w:val="-6"/>
              </w:rPr>
              <w:t>合计</w:t>
            </w:r>
          </w:p>
        </w:tc>
        <w:tc>
          <w:tcPr>
            <w:tcW w:w="860" w:type="dxa"/>
            <w:tcBorders>
              <w:right w:val="single" w:color="000000" w:sz="4" w:space="0"/>
            </w:tcBorders>
            <w:vAlign w:val="top"/>
          </w:tcPr>
          <w:p w14:paraId="40B55825">
            <w:pPr>
              <w:pStyle w:val="15"/>
              <w:spacing w:before="268" w:line="221" w:lineRule="auto"/>
              <w:ind w:left="204"/>
            </w:pPr>
            <w:r>
              <w:rPr>
                <w:b/>
                <w:bCs/>
                <w:spacing w:val="-7"/>
              </w:rPr>
              <w:t>备注</w:t>
            </w:r>
          </w:p>
        </w:tc>
      </w:tr>
      <w:tr w14:paraId="5C70E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49" w:type="dxa"/>
            <w:tcBorders>
              <w:left w:val="single" w:color="000000" w:sz="4" w:space="0"/>
            </w:tcBorders>
            <w:vAlign w:val="top"/>
          </w:tcPr>
          <w:p w14:paraId="15023F17">
            <w:pPr>
              <w:pStyle w:val="15"/>
              <w:spacing w:before="38" w:line="241" w:lineRule="auto"/>
              <w:ind w:left="306"/>
            </w:pPr>
            <w:r>
              <w:t>1</w:t>
            </w:r>
          </w:p>
        </w:tc>
        <w:tc>
          <w:tcPr>
            <w:tcW w:w="1581" w:type="dxa"/>
            <w:vAlign w:val="top"/>
          </w:tcPr>
          <w:p w14:paraId="52799CB0">
            <w:pPr>
              <w:rPr>
                <w:rFonts w:ascii="Arial"/>
                <w:sz w:val="21"/>
              </w:rPr>
            </w:pPr>
          </w:p>
        </w:tc>
        <w:tc>
          <w:tcPr>
            <w:tcW w:w="1077" w:type="dxa"/>
            <w:vAlign w:val="top"/>
          </w:tcPr>
          <w:p w14:paraId="03B316D0">
            <w:pPr>
              <w:rPr>
                <w:rFonts w:ascii="Arial"/>
                <w:sz w:val="21"/>
              </w:rPr>
            </w:pPr>
          </w:p>
        </w:tc>
        <w:tc>
          <w:tcPr>
            <w:tcW w:w="767" w:type="dxa"/>
            <w:vAlign w:val="top"/>
          </w:tcPr>
          <w:p w14:paraId="04FA9D5C">
            <w:pPr>
              <w:rPr>
                <w:rFonts w:ascii="Arial"/>
                <w:sz w:val="21"/>
              </w:rPr>
            </w:pPr>
          </w:p>
        </w:tc>
        <w:tc>
          <w:tcPr>
            <w:tcW w:w="1322" w:type="dxa"/>
            <w:vAlign w:val="top"/>
          </w:tcPr>
          <w:p w14:paraId="1B233ACC">
            <w:pPr>
              <w:rPr>
                <w:rFonts w:ascii="Arial"/>
                <w:sz w:val="21"/>
              </w:rPr>
            </w:pPr>
          </w:p>
        </w:tc>
        <w:tc>
          <w:tcPr>
            <w:tcW w:w="940" w:type="dxa"/>
            <w:vAlign w:val="top"/>
          </w:tcPr>
          <w:p w14:paraId="2096E644">
            <w:pPr>
              <w:rPr>
                <w:rFonts w:ascii="Arial"/>
                <w:sz w:val="21"/>
              </w:rPr>
            </w:pPr>
          </w:p>
        </w:tc>
        <w:tc>
          <w:tcPr>
            <w:tcW w:w="713" w:type="dxa"/>
            <w:vAlign w:val="top"/>
          </w:tcPr>
          <w:p w14:paraId="30486C20">
            <w:pPr>
              <w:rPr>
                <w:rFonts w:ascii="Arial"/>
                <w:sz w:val="21"/>
              </w:rPr>
            </w:pPr>
          </w:p>
        </w:tc>
        <w:tc>
          <w:tcPr>
            <w:tcW w:w="840" w:type="dxa"/>
            <w:vAlign w:val="top"/>
          </w:tcPr>
          <w:p w14:paraId="58F13409">
            <w:pPr>
              <w:rPr>
                <w:rFonts w:ascii="Arial"/>
                <w:sz w:val="21"/>
              </w:rPr>
            </w:pPr>
          </w:p>
        </w:tc>
        <w:tc>
          <w:tcPr>
            <w:tcW w:w="860" w:type="dxa"/>
            <w:tcBorders>
              <w:right w:val="single" w:color="000000" w:sz="4" w:space="0"/>
            </w:tcBorders>
            <w:vAlign w:val="top"/>
          </w:tcPr>
          <w:p w14:paraId="667A0E6E">
            <w:pPr>
              <w:rPr>
                <w:rFonts w:ascii="Arial"/>
                <w:sz w:val="21"/>
              </w:rPr>
            </w:pPr>
          </w:p>
        </w:tc>
      </w:tr>
      <w:tr w14:paraId="06EA0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49" w:type="dxa"/>
            <w:tcBorders>
              <w:left w:val="single" w:color="000000" w:sz="4" w:space="0"/>
            </w:tcBorders>
            <w:vAlign w:val="top"/>
          </w:tcPr>
          <w:p w14:paraId="074835E0">
            <w:pPr>
              <w:pStyle w:val="15"/>
              <w:spacing w:before="37" w:line="241" w:lineRule="auto"/>
              <w:ind w:left="277"/>
            </w:pPr>
            <w:r>
              <w:t>2</w:t>
            </w:r>
          </w:p>
        </w:tc>
        <w:tc>
          <w:tcPr>
            <w:tcW w:w="1581" w:type="dxa"/>
            <w:vAlign w:val="top"/>
          </w:tcPr>
          <w:p w14:paraId="25931786">
            <w:pPr>
              <w:rPr>
                <w:rFonts w:ascii="Arial"/>
                <w:sz w:val="21"/>
              </w:rPr>
            </w:pPr>
          </w:p>
        </w:tc>
        <w:tc>
          <w:tcPr>
            <w:tcW w:w="1077" w:type="dxa"/>
            <w:vAlign w:val="top"/>
          </w:tcPr>
          <w:p w14:paraId="2522E205">
            <w:pPr>
              <w:rPr>
                <w:rFonts w:ascii="Arial"/>
                <w:sz w:val="21"/>
              </w:rPr>
            </w:pPr>
          </w:p>
        </w:tc>
        <w:tc>
          <w:tcPr>
            <w:tcW w:w="767" w:type="dxa"/>
            <w:vAlign w:val="top"/>
          </w:tcPr>
          <w:p w14:paraId="123761D6">
            <w:pPr>
              <w:rPr>
                <w:rFonts w:ascii="Arial"/>
                <w:sz w:val="21"/>
              </w:rPr>
            </w:pPr>
          </w:p>
        </w:tc>
        <w:tc>
          <w:tcPr>
            <w:tcW w:w="1322" w:type="dxa"/>
            <w:vAlign w:val="top"/>
          </w:tcPr>
          <w:p w14:paraId="6EAFB419">
            <w:pPr>
              <w:rPr>
                <w:rFonts w:ascii="Arial"/>
                <w:sz w:val="21"/>
              </w:rPr>
            </w:pPr>
          </w:p>
        </w:tc>
        <w:tc>
          <w:tcPr>
            <w:tcW w:w="940" w:type="dxa"/>
            <w:vAlign w:val="top"/>
          </w:tcPr>
          <w:p w14:paraId="76E21B79">
            <w:pPr>
              <w:rPr>
                <w:rFonts w:ascii="Arial"/>
                <w:sz w:val="21"/>
              </w:rPr>
            </w:pPr>
          </w:p>
        </w:tc>
        <w:tc>
          <w:tcPr>
            <w:tcW w:w="713" w:type="dxa"/>
            <w:vAlign w:val="top"/>
          </w:tcPr>
          <w:p w14:paraId="575E127A">
            <w:pPr>
              <w:rPr>
                <w:rFonts w:ascii="Arial"/>
                <w:sz w:val="21"/>
              </w:rPr>
            </w:pPr>
          </w:p>
        </w:tc>
        <w:tc>
          <w:tcPr>
            <w:tcW w:w="840" w:type="dxa"/>
            <w:vAlign w:val="top"/>
          </w:tcPr>
          <w:p w14:paraId="720F3D95">
            <w:pPr>
              <w:rPr>
                <w:rFonts w:ascii="Arial"/>
                <w:sz w:val="21"/>
              </w:rPr>
            </w:pPr>
          </w:p>
        </w:tc>
        <w:tc>
          <w:tcPr>
            <w:tcW w:w="860" w:type="dxa"/>
            <w:tcBorders>
              <w:right w:val="single" w:color="000000" w:sz="4" w:space="0"/>
            </w:tcBorders>
            <w:vAlign w:val="top"/>
          </w:tcPr>
          <w:p w14:paraId="2232252B">
            <w:pPr>
              <w:rPr>
                <w:rFonts w:ascii="Arial"/>
                <w:sz w:val="21"/>
              </w:rPr>
            </w:pPr>
          </w:p>
        </w:tc>
      </w:tr>
      <w:tr w14:paraId="16F3D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49" w:type="dxa"/>
            <w:tcBorders>
              <w:left w:val="single" w:color="000000" w:sz="4" w:space="0"/>
            </w:tcBorders>
            <w:vAlign w:val="top"/>
          </w:tcPr>
          <w:p w14:paraId="398C20C4">
            <w:pPr>
              <w:pStyle w:val="15"/>
              <w:spacing w:before="39"/>
              <w:ind w:left="281"/>
            </w:pPr>
            <w:r>
              <w:t>3</w:t>
            </w:r>
          </w:p>
        </w:tc>
        <w:tc>
          <w:tcPr>
            <w:tcW w:w="1581" w:type="dxa"/>
            <w:vAlign w:val="top"/>
          </w:tcPr>
          <w:p w14:paraId="5FB0C49F">
            <w:pPr>
              <w:rPr>
                <w:rFonts w:ascii="Arial"/>
                <w:sz w:val="21"/>
              </w:rPr>
            </w:pPr>
          </w:p>
        </w:tc>
        <w:tc>
          <w:tcPr>
            <w:tcW w:w="1077" w:type="dxa"/>
            <w:vAlign w:val="top"/>
          </w:tcPr>
          <w:p w14:paraId="1E719D70">
            <w:pPr>
              <w:rPr>
                <w:rFonts w:ascii="Arial"/>
                <w:sz w:val="21"/>
              </w:rPr>
            </w:pPr>
          </w:p>
        </w:tc>
        <w:tc>
          <w:tcPr>
            <w:tcW w:w="767" w:type="dxa"/>
            <w:vAlign w:val="top"/>
          </w:tcPr>
          <w:p w14:paraId="3BA6A885">
            <w:pPr>
              <w:rPr>
                <w:rFonts w:ascii="Arial"/>
                <w:sz w:val="21"/>
              </w:rPr>
            </w:pPr>
          </w:p>
        </w:tc>
        <w:tc>
          <w:tcPr>
            <w:tcW w:w="1322" w:type="dxa"/>
            <w:vAlign w:val="top"/>
          </w:tcPr>
          <w:p w14:paraId="218B3ED7">
            <w:pPr>
              <w:rPr>
                <w:rFonts w:ascii="Arial"/>
                <w:sz w:val="21"/>
              </w:rPr>
            </w:pPr>
          </w:p>
        </w:tc>
        <w:tc>
          <w:tcPr>
            <w:tcW w:w="940" w:type="dxa"/>
            <w:vAlign w:val="top"/>
          </w:tcPr>
          <w:p w14:paraId="2C679807">
            <w:pPr>
              <w:rPr>
                <w:rFonts w:ascii="Arial"/>
                <w:sz w:val="21"/>
              </w:rPr>
            </w:pPr>
          </w:p>
        </w:tc>
        <w:tc>
          <w:tcPr>
            <w:tcW w:w="713" w:type="dxa"/>
            <w:vAlign w:val="top"/>
          </w:tcPr>
          <w:p w14:paraId="462460EE">
            <w:pPr>
              <w:rPr>
                <w:rFonts w:ascii="Arial"/>
                <w:sz w:val="21"/>
              </w:rPr>
            </w:pPr>
          </w:p>
        </w:tc>
        <w:tc>
          <w:tcPr>
            <w:tcW w:w="840" w:type="dxa"/>
            <w:vAlign w:val="top"/>
          </w:tcPr>
          <w:p w14:paraId="2F88440E">
            <w:pPr>
              <w:rPr>
                <w:rFonts w:ascii="Arial"/>
                <w:sz w:val="21"/>
              </w:rPr>
            </w:pPr>
          </w:p>
        </w:tc>
        <w:tc>
          <w:tcPr>
            <w:tcW w:w="860" w:type="dxa"/>
            <w:tcBorders>
              <w:right w:val="single" w:color="000000" w:sz="4" w:space="0"/>
            </w:tcBorders>
            <w:vAlign w:val="top"/>
          </w:tcPr>
          <w:p w14:paraId="24EB56F8">
            <w:pPr>
              <w:rPr>
                <w:rFonts w:ascii="Arial"/>
                <w:sz w:val="21"/>
              </w:rPr>
            </w:pPr>
          </w:p>
        </w:tc>
      </w:tr>
      <w:tr w14:paraId="143AC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49" w:type="dxa"/>
            <w:tcBorders>
              <w:left w:val="single" w:color="000000" w:sz="4" w:space="0"/>
            </w:tcBorders>
            <w:vAlign w:val="top"/>
          </w:tcPr>
          <w:p w14:paraId="4808C042">
            <w:pPr>
              <w:pStyle w:val="15"/>
              <w:spacing w:before="41" w:line="241" w:lineRule="auto"/>
              <w:ind w:left="268"/>
            </w:pPr>
            <w:r>
              <w:t>4</w:t>
            </w:r>
          </w:p>
        </w:tc>
        <w:tc>
          <w:tcPr>
            <w:tcW w:w="1581" w:type="dxa"/>
            <w:vAlign w:val="top"/>
          </w:tcPr>
          <w:p w14:paraId="702A5075">
            <w:pPr>
              <w:rPr>
                <w:rFonts w:ascii="Arial"/>
                <w:sz w:val="21"/>
              </w:rPr>
            </w:pPr>
          </w:p>
        </w:tc>
        <w:tc>
          <w:tcPr>
            <w:tcW w:w="1077" w:type="dxa"/>
            <w:vAlign w:val="top"/>
          </w:tcPr>
          <w:p w14:paraId="12AD8D07">
            <w:pPr>
              <w:rPr>
                <w:rFonts w:ascii="Arial"/>
                <w:sz w:val="21"/>
              </w:rPr>
            </w:pPr>
          </w:p>
        </w:tc>
        <w:tc>
          <w:tcPr>
            <w:tcW w:w="767" w:type="dxa"/>
            <w:vAlign w:val="top"/>
          </w:tcPr>
          <w:p w14:paraId="68A0C002">
            <w:pPr>
              <w:rPr>
                <w:rFonts w:ascii="Arial"/>
                <w:sz w:val="21"/>
              </w:rPr>
            </w:pPr>
          </w:p>
        </w:tc>
        <w:tc>
          <w:tcPr>
            <w:tcW w:w="1322" w:type="dxa"/>
            <w:vAlign w:val="top"/>
          </w:tcPr>
          <w:p w14:paraId="7BB7D00A">
            <w:pPr>
              <w:rPr>
                <w:rFonts w:ascii="Arial"/>
                <w:sz w:val="21"/>
              </w:rPr>
            </w:pPr>
          </w:p>
        </w:tc>
        <w:tc>
          <w:tcPr>
            <w:tcW w:w="940" w:type="dxa"/>
            <w:vAlign w:val="top"/>
          </w:tcPr>
          <w:p w14:paraId="424A3773">
            <w:pPr>
              <w:rPr>
                <w:rFonts w:ascii="Arial"/>
                <w:sz w:val="21"/>
              </w:rPr>
            </w:pPr>
          </w:p>
        </w:tc>
        <w:tc>
          <w:tcPr>
            <w:tcW w:w="713" w:type="dxa"/>
            <w:vAlign w:val="top"/>
          </w:tcPr>
          <w:p w14:paraId="49F568AD">
            <w:pPr>
              <w:rPr>
                <w:rFonts w:ascii="Arial"/>
                <w:sz w:val="21"/>
              </w:rPr>
            </w:pPr>
          </w:p>
        </w:tc>
        <w:tc>
          <w:tcPr>
            <w:tcW w:w="840" w:type="dxa"/>
            <w:vAlign w:val="top"/>
          </w:tcPr>
          <w:p w14:paraId="54F6B307">
            <w:pPr>
              <w:rPr>
                <w:rFonts w:ascii="Arial"/>
                <w:sz w:val="21"/>
              </w:rPr>
            </w:pPr>
          </w:p>
        </w:tc>
        <w:tc>
          <w:tcPr>
            <w:tcW w:w="860" w:type="dxa"/>
            <w:tcBorders>
              <w:right w:val="single" w:color="000000" w:sz="4" w:space="0"/>
            </w:tcBorders>
            <w:vAlign w:val="top"/>
          </w:tcPr>
          <w:p w14:paraId="4D35A68D">
            <w:pPr>
              <w:rPr>
                <w:rFonts w:ascii="Arial"/>
                <w:sz w:val="21"/>
              </w:rPr>
            </w:pPr>
          </w:p>
        </w:tc>
      </w:tr>
      <w:tr w14:paraId="130E2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49" w:type="dxa"/>
            <w:tcBorders>
              <w:left w:val="single" w:color="000000" w:sz="4" w:space="0"/>
            </w:tcBorders>
            <w:vAlign w:val="top"/>
          </w:tcPr>
          <w:p w14:paraId="3B24B2E0">
            <w:pPr>
              <w:pStyle w:val="15"/>
              <w:spacing w:before="41" w:line="378" w:lineRule="exact"/>
              <w:ind w:left="330"/>
            </w:pPr>
            <w:r>
              <w:rPr>
                <w:position w:val="3"/>
              </w:rPr>
              <w:t>…</w:t>
            </w:r>
          </w:p>
        </w:tc>
        <w:tc>
          <w:tcPr>
            <w:tcW w:w="1581" w:type="dxa"/>
            <w:vAlign w:val="top"/>
          </w:tcPr>
          <w:p w14:paraId="1A34ED1F">
            <w:pPr>
              <w:rPr>
                <w:rFonts w:ascii="Arial"/>
                <w:sz w:val="21"/>
              </w:rPr>
            </w:pPr>
          </w:p>
        </w:tc>
        <w:tc>
          <w:tcPr>
            <w:tcW w:w="1077" w:type="dxa"/>
            <w:vAlign w:val="top"/>
          </w:tcPr>
          <w:p w14:paraId="0CA233B3">
            <w:pPr>
              <w:rPr>
                <w:rFonts w:ascii="Arial"/>
                <w:sz w:val="21"/>
              </w:rPr>
            </w:pPr>
          </w:p>
        </w:tc>
        <w:tc>
          <w:tcPr>
            <w:tcW w:w="767" w:type="dxa"/>
            <w:vAlign w:val="top"/>
          </w:tcPr>
          <w:p w14:paraId="64318333">
            <w:pPr>
              <w:rPr>
                <w:rFonts w:ascii="Arial"/>
                <w:sz w:val="21"/>
              </w:rPr>
            </w:pPr>
          </w:p>
        </w:tc>
        <w:tc>
          <w:tcPr>
            <w:tcW w:w="1322" w:type="dxa"/>
            <w:vAlign w:val="top"/>
          </w:tcPr>
          <w:p w14:paraId="13556F2C">
            <w:pPr>
              <w:rPr>
                <w:rFonts w:ascii="Arial"/>
                <w:sz w:val="21"/>
              </w:rPr>
            </w:pPr>
          </w:p>
        </w:tc>
        <w:tc>
          <w:tcPr>
            <w:tcW w:w="940" w:type="dxa"/>
            <w:vAlign w:val="top"/>
          </w:tcPr>
          <w:p w14:paraId="065D3A6D">
            <w:pPr>
              <w:rPr>
                <w:rFonts w:ascii="Arial"/>
                <w:sz w:val="21"/>
              </w:rPr>
            </w:pPr>
          </w:p>
        </w:tc>
        <w:tc>
          <w:tcPr>
            <w:tcW w:w="713" w:type="dxa"/>
            <w:vAlign w:val="top"/>
          </w:tcPr>
          <w:p w14:paraId="55F0F78A">
            <w:pPr>
              <w:rPr>
                <w:rFonts w:ascii="Arial"/>
                <w:sz w:val="21"/>
              </w:rPr>
            </w:pPr>
          </w:p>
        </w:tc>
        <w:tc>
          <w:tcPr>
            <w:tcW w:w="840" w:type="dxa"/>
            <w:vAlign w:val="top"/>
          </w:tcPr>
          <w:p w14:paraId="2DB89BE9">
            <w:pPr>
              <w:rPr>
                <w:rFonts w:ascii="Arial"/>
                <w:sz w:val="21"/>
              </w:rPr>
            </w:pPr>
          </w:p>
        </w:tc>
        <w:tc>
          <w:tcPr>
            <w:tcW w:w="860" w:type="dxa"/>
            <w:tcBorders>
              <w:right w:val="single" w:color="000000" w:sz="4" w:space="0"/>
            </w:tcBorders>
            <w:vAlign w:val="top"/>
          </w:tcPr>
          <w:p w14:paraId="6BA084FE">
            <w:pPr>
              <w:rPr>
                <w:rFonts w:ascii="Arial"/>
                <w:sz w:val="21"/>
              </w:rPr>
            </w:pPr>
          </w:p>
        </w:tc>
      </w:tr>
      <w:tr w14:paraId="3D6BE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2230" w:type="dxa"/>
            <w:gridSpan w:val="2"/>
            <w:tcBorders>
              <w:left w:val="single" w:color="000000" w:sz="4" w:space="0"/>
            </w:tcBorders>
            <w:vAlign w:val="top"/>
          </w:tcPr>
          <w:p w14:paraId="233EE79B">
            <w:pPr>
              <w:pStyle w:val="15"/>
              <w:spacing w:before="318" w:line="218" w:lineRule="auto"/>
              <w:ind w:left="639"/>
            </w:pPr>
            <w:r>
              <w:rPr>
                <w:b/>
                <w:bCs/>
                <w:spacing w:val="-1"/>
              </w:rPr>
              <w:t>投标总价</w:t>
            </w:r>
          </w:p>
        </w:tc>
        <w:tc>
          <w:tcPr>
            <w:tcW w:w="6519" w:type="dxa"/>
            <w:gridSpan w:val="7"/>
            <w:tcBorders>
              <w:right w:val="single" w:color="000000" w:sz="4" w:space="0"/>
            </w:tcBorders>
            <w:vAlign w:val="top"/>
          </w:tcPr>
          <w:p w14:paraId="680B8213">
            <w:pPr>
              <w:pStyle w:val="15"/>
              <w:spacing w:before="35" w:line="219" w:lineRule="auto"/>
              <w:ind w:left="43"/>
            </w:pPr>
            <w:r>
              <w:rPr>
                <w:b/>
                <w:bCs/>
                <w:spacing w:val="-2"/>
              </w:rPr>
              <w:t>大写：</w:t>
            </w:r>
            <w:r>
              <w:rPr>
                <w:rFonts w:hint="eastAsia"/>
                <w:b/>
                <w:bCs/>
                <w:spacing w:val="-2"/>
                <w:lang w:val="en-US" w:eastAsia="zh-CN"/>
              </w:rPr>
              <w:t xml:space="preserve">    </w:t>
            </w:r>
            <w:r>
              <w:rPr>
                <w:b/>
                <w:bCs/>
                <w:spacing w:val="-2"/>
              </w:rPr>
              <w:t>元整</w:t>
            </w:r>
          </w:p>
          <w:p w14:paraId="22D792FD">
            <w:pPr>
              <w:pStyle w:val="15"/>
              <w:spacing w:before="285" w:line="221" w:lineRule="auto"/>
              <w:ind w:left="52"/>
              <w:rPr>
                <w:rFonts w:hint="default" w:eastAsia="宋体"/>
                <w:lang w:val="en-US" w:eastAsia="zh-CN"/>
              </w:rPr>
            </w:pPr>
            <w:r>
              <w:rPr>
                <w:b/>
                <w:bCs/>
                <w:spacing w:val="-2"/>
              </w:rPr>
              <w:t>小写：</w:t>
            </w:r>
            <w:r>
              <w:rPr>
                <w:rFonts w:hint="eastAsia"/>
                <w:b/>
                <w:bCs/>
                <w:spacing w:val="-2"/>
                <w:lang w:val="en-US" w:eastAsia="zh-CN"/>
              </w:rPr>
              <w:t xml:space="preserve">     元</w:t>
            </w:r>
          </w:p>
        </w:tc>
      </w:tr>
    </w:tbl>
    <w:p w14:paraId="0E7DB8E1">
      <w:pPr>
        <w:pStyle w:val="2"/>
        <w:spacing w:line="248" w:lineRule="auto"/>
      </w:pPr>
    </w:p>
    <w:p w14:paraId="143B6402">
      <w:pPr>
        <w:pStyle w:val="2"/>
        <w:spacing w:line="249" w:lineRule="auto"/>
      </w:pPr>
    </w:p>
    <w:p w14:paraId="3AD5C65B">
      <w:pPr>
        <w:spacing w:before="78" w:line="219" w:lineRule="auto"/>
        <w:ind w:left="132"/>
        <w:rPr>
          <w:rFonts w:ascii="宋体" w:hAnsi="宋体" w:eastAsia="宋体" w:cs="宋体"/>
          <w:sz w:val="24"/>
          <w:szCs w:val="24"/>
        </w:rPr>
      </w:pPr>
      <w:r>
        <w:rPr>
          <w:rFonts w:ascii="宋体" w:hAnsi="宋体" w:eastAsia="宋体" w:cs="宋体"/>
          <w:spacing w:val="8"/>
          <w:sz w:val="24"/>
          <w:szCs w:val="24"/>
        </w:rPr>
        <w:t>注：1、本表应依照技术参数表中的产品序号按顺序逐项填写，不得遗漏。</w:t>
      </w:r>
    </w:p>
    <w:p w14:paraId="6AD223AD">
      <w:pPr>
        <w:spacing w:before="181" w:line="218" w:lineRule="auto"/>
        <w:ind w:left="524"/>
        <w:rPr>
          <w:rFonts w:ascii="宋体" w:hAnsi="宋体" w:eastAsia="宋体" w:cs="宋体"/>
          <w:sz w:val="24"/>
          <w:szCs w:val="24"/>
        </w:rPr>
      </w:pPr>
      <w:r>
        <w:rPr>
          <w:rFonts w:ascii="宋体" w:hAnsi="宋体" w:eastAsia="宋体" w:cs="宋体"/>
          <w:spacing w:val="4"/>
          <w:sz w:val="24"/>
          <w:szCs w:val="24"/>
        </w:rPr>
        <w:t>2、投标报价不能有两个或两个以上的报价方案。</w:t>
      </w:r>
    </w:p>
    <w:p w14:paraId="18B1126F">
      <w:pPr>
        <w:pStyle w:val="2"/>
        <w:spacing w:line="248" w:lineRule="auto"/>
      </w:pPr>
    </w:p>
    <w:p w14:paraId="4C98AE22">
      <w:pPr>
        <w:pStyle w:val="2"/>
        <w:spacing w:line="248" w:lineRule="auto"/>
      </w:pPr>
    </w:p>
    <w:p w14:paraId="1B59DCF7">
      <w:pPr>
        <w:pStyle w:val="2"/>
        <w:spacing w:line="249" w:lineRule="auto"/>
      </w:pPr>
    </w:p>
    <w:p w14:paraId="083249A3">
      <w:pPr>
        <w:pStyle w:val="2"/>
        <w:spacing w:line="249" w:lineRule="auto"/>
      </w:pPr>
    </w:p>
    <w:p w14:paraId="6A854E2D">
      <w:pPr>
        <w:pStyle w:val="2"/>
        <w:spacing w:line="249" w:lineRule="auto"/>
      </w:pPr>
    </w:p>
    <w:p w14:paraId="45175F36">
      <w:pPr>
        <w:pStyle w:val="2"/>
        <w:spacing w:line="249" w:lineRule="auto"/>
      </w:pPr>
    </w:p>
    <w:p w14:paraId="3FDFAA8B">
      <w:pPr>
        <w:pStyle w:val="2"/>
        <w:spacing w:line="249" w:lineRule="auto"/>
      </w:pPr>
    </w:p>
    <w:p w14:paraId="10C95CD9">
      <w:pPr>
        <w:pStyle w:val="2"/>
        <w:spacing w:line="249" w:lineRule="auto"/>
      </w:pPr>
    </w:p>
    <w:p w14:paraId="35E57519">
      <w:pPr>
        <w:pStyle w:val="2"/>
        <w:spacing w:line="249" w:lineRule="auto"/>
      </w:pPr>
    </w:p>
    <w:p w14:paraId="354849D1">
      <w:pPr>
        <w:pStyle w:val="2"/>
        <w:spacing w:line="249" w:lineRule="auto"/>
      </w:pPr>
    </w:p>
    <w:p w14:paraId="2833ADF5">
      <w:pPr>
        <w:spacing w:before="78" w:line="219" w:lineRule="auto"/>
        <w:jc w:val="right"/>
        <w:rPr>
          <w:rFonts w:ascii="宋体" w:hAnsi="宋体" w:eastAsia="宋体" w:cs="宋体"/>
          <w:sz w:val="24"/>
          <w:szCs w:val="24"/>
        </w:rPr>
      </w:pPr>
      <w:r>
        <w:rPr>
          <w:rFonts w:ascii="宋体" w:hAnsi="宋体" w:eastAsia="宋体" w:cs="宋体"/>
          <w:b/>
          <w:bCs/>
          <w:spacing w:val="-6"/>
          <w:sz w:val="24"/>
          <w:szCs w:val="24"/>
        </w:rPr>
        <w:t>供应商：</w:t>
      </w:r>
      <w:r>
        <w:rPr>
          <w:rFonts w:ascii="宋体" w:hAnsi="宋体" w:eastAsia="宋体" w:cs="宋体"/>
          <w:spacing w:val="-6"/>
          <w:sz w:val="24"/>
          <w:szCs w:val="24"/>
        </w:rPr>
        <w:t xml:space="preserve">                 </w:t>
      </w:r>
      <w:r>
        <w:rPr>
          <w:rFonts w:ascii="宋体" w:hAnsi="宋体" w:eastAsia="宋体" w:cs="宋体"/>
          <w:b/>
          <w:bCs/>
          <w:spacing w:val="-6"/>
          <w:sz w:val="24"/>
          <w:szCs w:val="24"/>
        </w:rPr>
        <w:t>(公章)</w:t>
      </w:r>
    </w:p>
    <w:p w14:paraId="3FCC5FD5">
      <w:pPr>
        <w:pStyle w:val="2"/>
        <w:spacing w:line="271" w:lineRule="auto"/>
      </w:pPr>
    </w:p>
    <w:p w14:paraId="59480F89">
      <w:pPr>
        <w:spacing w:before="79" w:line="219" w:lineRule="auto"/>
        <w:ind w:right="3"/>
        <w:jc w:val="right"/>
        <w:rPr>
          <w:rFonts w:ascii="宋体" w:hAnsi="宋体" w:eastAsia="宋体" w:cs="宋体"/>
          <w:sz w:val="24"/>
          <w:szCs w:val="24"/>
        </w:rPr>
      </w:pPr>
      <w:r>
        <w:rPr>
          <w:rFonts w:ascii="宋体" w:hAnsi="宋体" w:eastAsia="宋体" w:cs="宋体"/>
          <w:b/>
          <w:bCs/>
          <w:spacing w:val="-6"/>
          <w:sz w:val="24"/>
          <w:szCs w:val="24"/>
        </w:rPr>
        <w:t>法定代表人或委托代理人：</w:t>
      </w:r>
      <w:r>
        <w:rPr>
          <w:rFonts w:ascii="宋体" w:hAnsi="宋体" w:eastAsia="宋体" w:cs="宋体"/>
          <w:spacing w:val="7"/>
          <w:sz w:val="24"/>
          <w:szCs w:val="24"/>
        </w:rPr>
        <w:t xml:space="preserve">          </w:t>
      </w:r>
      <w:r>
        <w:rPr>
          <w:rFonts w:ascii="宋体" w:hAnsi="宋体" w:eastAsia="宋体" w:cs="宋体"/>
          <w:b/>
          <w:bCs/>
          <w:spacing w:val="-6"/>
          <w:sz w:val="24"/>
          <w:szCs w:val="24"/>
        </w:rPr>
        <w:t>(签字或盖章)</w:t>
      </w:r>
    </w:p>
    <w:p w14:paraId="226AAE74">
      <w:pPr>
        <w:pStyle w:val="2"/>
        <w:spacing w:line="272" w:lineRule="auto"/>
      </w:pPr>
    </w:p>
    <w:p w14:paraId="24799698">
      <w:pPr>
        <w:spacing w:before="78" w:line="219" w:lineRule="auto"/>
        <w:jc w:val="right"/>
        <w:rPr>
          <w:rFonts w:ascii="宋体" w:hAnsi="宋体" w:eastAsia="宋体" w:cs="宋体"/>
          <w:sz w:val="24"/>
          <w:szCs w:val="24"/>
        </w:rPr>
      </w:pPr>
      <w:r>
        <w:rPr>
          <w:rFonts w:ascii="宋体" w:hAnsi="宋体" w:eastAsia="宋体" w:cs="宋体"/>
          <w:b/>
          <w:bCs/>
          <w:spacing w:val="-28"/>
          <w:sz w:val="24"/>
          <w:szCs w:val="24"/>
        </w:rPr>
        <w:t>年</w:t>
      </w:r>
      <w:r>
        <w:rPr>
          <w:rFonts w:ascii="宋体" w:hAnsi="宋体" w:eastAsia="宋体" w:cs="宋体"/>
          <w:spacing w:val="5"/>
          <w:sz w:val="24"/>
          <w:szCs w:val="24"/>
        </w:rPr>
        <w:t xml:space="preserve">   </w:t>
      </w:r>
      <w:r>
        <w:rPr>
          <w:rFonts w:ascii="宋体" w:hAnsi="宋体" w:eastAsia="宋体" w:cs="宋体"/>
          <w:b/>
          <w:bCs/>
          <w:spacing w:val="-28"/>
          <w:sz w:val="24"/>
          <w:szCs w:val="24"/>
        </w:rPr>
        <w:t>月</w:t>
      </w:r>
      <w:r>
        <w:rPr>
          <w:rFonts w:ascii="宋体" w:hAnsi="宋体" w:eastAsia="宋体" w:cs="宋体"/>
          <w:spacing w:val="17"/>
          <w:sz w:val="24"/>
          <w:szCs w:val="24"/>
        </w:rPr>
        <w:t xml:space="preserve">   </w:t>
      </w:r>
      <w:r>
        <w:rPr>
          <w:rFonts w:ascii="宋体" w:hAnsi="宋体" w:eastAsia="宋体" w:cs="宋体"/>
          <w:b/>
          <w:bCs/>
          <w:spacing w:val="-28"/>
          <w:sz w:val="24"/>
          <w:szCs w:val="24"/>
        </w:rPr>
        <w:t>日</w:t>
      </w:r>
    </w:p>
    <w:p w14:paraId="0150368D">
      <w:pPr>
        <w:spacing w:line="219" w:lineRule="auto"/>
        <w:rPr>
          <w:rFonts w:ascii="宋体" w:hAnsi="宋体" w:eastAsia="宋体" w:cs="宋体"/>
          <w:sz w:val="24"/>
          <w:szCs w:val="24"/>
        </w:rPr>
        <w:sectPr>
          <w:footerReference r:id="rId66" w:type="default"/>
          <w:pgSz w:w="11906" w:h="16839"/>
          <w:pgMar w:top="1431" w:right="1575" w:bottom="1162" w:left="1570" w:header="0" w:footer="917" w:gutter="0"/>
          <w:pgNumType w:fmt="decimal"/>
          <w:cols w:space="720" w:num="1"/>
        </w:sectPr>
      </w:pPr>
    </w:p>
    <w:p w14:paraId="3018B3D5">
      <w:pPr>
        <w:spacing w:before="165" w:line="224" w:lineRule="auto"/>
        <w:ind w:left="1580"/>
        <w:outlineLvl w:val="0"/>
        <w:rPr>
          <w:rFonts w:ascii="宋体" w:hAnsi="宋体" w:eastAsia="宋体" w:cs="宋体"/>
          <w:sz w:val="35"/>
          <w:szCs w:val="35"/>
        </w:rPr>
      </w:pPr>
      <w:bookmarkStart w:id="42" w:name="bookmark43"/>
      <w:bookmarkEnd w:id="42"/>
      <w:bookmarkStart w:id="43" w:name="bookmark41"/>
      <w:bookmarkEnd w:id="43"/>
      <w:bookmarkStart w:id="44" w:name="bookmark42"/>
      <w:bookmarkEnd w:id="44"/>
      <w:r>
        <w:rPr>
          <w:rFonts w:ascii="宋体" w:hAnsi="宋体" w:eastAsia="宋体" w:cs="宋体"/>
          <w:b/>
          <w:bCs/>
          <w:spacing w:val="6"/>
          <w:sz w:val="35"/>
          <w:szCs w:val="35"/>
        </w:rPr>
        <w:t>第六部分</w:t>
      </w:r>
      <w:r>
        <w:rPr>
          <w:rFonts w:ascii="宋体" w:hAnsi="宋体" w:eastAsia="宋体" w:cs="宋体"/>
          <w:spacing w:val="6"/>
          <w:sz w:val="35"/>
          <w:szCs w:val="35"/>
        </w:rPr>
        <w:t xml:space="preserve"> </w:t>
      </w:r>
      <w:r>
        <w:rPr>
          <w:rFonts w:ascii="宋体" w:hAnsi="宋体" w:eastAsia="宋体" w:cs="宋体"/>
          <w:b/>
          <w:bCs/>
          <w:spacing w:val="6"/>
          <w:sz w:val="35"/>
          <w:szCs w:val="35"/>
        </w:rPr>
        <w:t>采购项目要求及技术参数</w:t>
      </w:r>
    </w:p>
    <w:p w14:paraId="564F17A9">
      <w:pPr>
        <w:pStyle w:val="9"/>
        <w:spacing w:before="0" w:after="0" w:line="240" w:lineRule="auto"/>
        <w:jc w:val="left"/>
        <w:outlineLvl w:val="1"/>
        <w:rPr>
          <w:rFonts w:hint="eastAsia" w:ascii="宋体" w:hAnsi="宋体" w:cs="宋体"/>
          <w:sz w:val="24"/>
          <w:szCs w:val="24"/>
        </w:rPr>
      </w:pPr>
      <w:bookmarkStart w:id="45" w:name="bookmark53"/>
      <w:bookmarkEnd w:id="45"/>
      <w:bookmarkStart w:id="46" w:name="_Toc18280"/>
    </w:p>
    <w:p w14:paraId="07129B20">
      <w:pPr>
        <w:pStyle w:val="9"/>
        <w:spacing w:before="0" w:after="0" w:line="240" w:lineRule="auto"/>
        <w:jc w:val="left"/>
        <w:outlineLvl w:val="1"/>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磋商要求</w:t>
      </w:r>
    </w:p>
    <w:p w14:paraId="10EF847B">
      <w:pPr>
        <w:pStyle w:val="9"/>
        <w:spacing w:before="0" w:after="0" w:line="240" w:lineRule="auto"/>
        <w:jc w:val="left"/>
        <w:outlineLvl w:val="1"/>
        <w:rPr>
          <w:rFonts w:hint="eastAsia" w:ascii="宋体" w:hAnsi="宋体" w:cs="宋体"/>
          <w:sz w:val="24"/>
          <w:szCs w:val="24"/>
        </w:rPr>
      </w:pPr>
    </w:p>
    <w:p w14:paraId="59D5B835">
      <w:pPr>
        <w:pStyle w:val="9"/>
        <w:spacing w:before="0" w:after="0" w:line="240" w:lineRule="auto"/>
        <w:jc w:val="left"/>
        <w:outlineLvl w:val="1"/>
        <w:rPr>
          <w:rFonts w:hint="eastAsia" w:ascii="宋体" w:hAnsi="宋体" w:cs="宋体"/>
          <w:sz w:val="24"/>
          <w:szCs w:val="24"/>
        </w:rPr>
      </w:pPr>
      <w:r>
        <w:rPr>
          <w:rFonts w:hint="eastAsia" w:ascii="宋体" w:hAnsi="宋体" w:cs="宋体"/>
          <w:sz w:val="24"/>
          <w:szCs w:val="24"/>
        </w:rPr>
        <w:t>1.</w:t>
      </w:r>
      <w:r>
        <w:rPr>
          <w:rFonts w:hint="eastAsia" w:ascii="宋体" w:hAnsi="宋体" w:eastAsia="宋体" w:cs="宋体"/>
          <w:sz w:val="24"/>
          <w:szCs w:val="24"/>
          <w:lang w:val="en-US" w:eastAsia="zh-CN"/>
        </w:rPr>
        <w:t>磋商</w:t>
      </w:r>
      <w:r>
        <w:rPr>
          <w:rFonts w:hint="eastAsia" w:ascii="宋体" w:hAnsi="宋体" w:cs="宋体"/>
          <w:sz w:val="24"/>
          <w:szCs w:val="24"/>
        </w:rPr>
        <w:t>说明</w:t>
      </w:r>
      <w:bookmarkEnd w:id="46"/>
    </w:p>
    <w:p w14:paraId="662C0B4A">
      <w:pPr>
        <w:pStyle w:val="9"/>
        <w:spacing w:before="0" w:after="0" w:line="360" w:lineRule="auto"/>
        <w:ind w:firstLine="480" w:firstLineChars="200"/>
        <w:jc w:val="left"/>
        <w:outlineLvl w:val="1"/>
        <w:rPr>
          <w:rFonts w:hint="eastAsia" w:ascii="宋体" w:hAnsi="宋体" w:eastAsia="宋体" w:cs="宋体"/>
          <w:b w:val="0"/>
          <w:smallCaps w:val="0"/>
          <w:color w:val="000000"/>
          <w:kern w:val="0"/>
          <w:sz w:val="24"/>
          <w:szCs w:val="32"/>
          <w:lang w:val="en-US" w:eastAsia="zh-CN" w:bidi="ar-SA"/>
        </w:rPr>
      </w:pPr>
      <w:bookmarkStart w:id="47" w:name="_Toc12271"/>
      <w:r>
        <w:rPr>
          <w:rFonts w:hint="eastAsia" w:ascii="宋体" w:hAnsi="宋体" w:eastAsia="宋体" w:cs="宋体"/>
          <w:b w:val="0"/>
          <w:smallCaps w:val="0"/>
          <w:color w:val="000000"/>
          <w:kern w:val="0"/>
          <w:sz w:val="24"/>
          <w:szCs w:val="32"/>
          <w:lang w:val="en-US" w:eastAsia="zh-CN" w:bidi="ar-SA"/>
        </w:rPr>
        <w:t>1.1 投标人可以按照磋商文件规定的包号选择投标，但必须对所投包号中的所有内容作为一个整体进行投标，不能拆分或少报。否则，投标无效。</w:t>
      </w:r>
      <w:bookmarkEnd w:id="47"/>
    </w:p>
    <w:p w14:paraId="4184F9E9">
      <w:pPr>
        <w:pStyle w:val="9"/>
        <w:spacing w:before="0" w:after="0" w:line="360" w:lineRule="auto"/>
        <w:ind w:firstLine="480" w:firstLineChars="200"/>
        <w:jc w:val="left"/>
        <w:outlineLvl w:val="1"/>
        <w:rPr>
          <w:rFonts w:hint="eastAsia" w:ascii="宋体" w:hAnsi="宋体" w:eastAsia="宋体" w:cs="宋体"/>
          <w:b w:val="0"/>
          <w:smallCaps w:val="0"/>
          <w:color w:val="000000"/>
          <w:kern w:val="0"/>
          <w:sz w:val="24"/>
          <w:szCs w:val="32"/>
          <w:lang w:val="en-US" w:eastAsia="zh-CN" w:bidi="ar-SA"/>
        </w:rPr>
      </w:pPr>
      <w:bookmarkStart w:id="48" w:name="_Toc16600"/>
      <w:r>
        <w:rPr>
          <w:rFonts w:hint="eastAsia" w:ascii="宋体" w:hAnsi="宋体" w:eastAsia="宋体" w:cs="宋体"/>
          <w:b w:val="0"/>
          <w:smallCaps w:val="0"/>
          <w:color w:val="000000"/>
          <w:kern w:val="0"/>
          <w:sz w:val="24"/>
          <w:szCs w:val="32"/>
          <w:lang w:val="en-US" w:eastAsia="zh-CN" w:bidi="ar-SA"/>
        </w:rPr>
        <w:t>1.2“投标产品技术参数、指标”必须与投标文件中提供的产品产品相关支撑材料的实质性响应情况相一致。若在评标环节发现该项与投标文件中提供的产品产品相关支撑材料等证明材料的实质性响应情况不一致或直接复制招标文件“采购需求技术参数、指标”内容的，按无效投标处理。填写此表时以招标项目参数要求为基本投标要求，满足招标项目参数要求的指标需列出“0”；超出、不满足招标项目参数要求的指标需列出“+”、“-”偏差，并做出详细说明；如果只注明“+”、“-”或未填写，将视为该项指标不响应。</w:t>
      </w:r>
      <w:bookmarkEnd w:id="48"/>
    </w:p>
    <w:p w14:paraId="5D96A97D">
      <w:pPr>
        <w:pStyle w:val="9"/>
        <w:spacing w:before="0" w:after="0" w:line="360" w:lineRule="auto"/>
        <w:ind w:firstLine="480" w:firstLineChars="200"/>
        <w:jc w:val="left"/>
        <w:outlineLvl w:val="1"/>
        <w:rPr>
          <w:rFonts w:hint="eastAsia" w:ascii="宋体" w:hAnsi="宋体" w:eastAsia="宋体" w:cs="宋体"/>
          <w:b w:val="0"/>
          <w:smallCaps w:val="0"/>
          <w:color w:val="000000"/>
          <w:kern w:val="0"/>
          <w:sz w:val="24"/>
          <w:szCs w:val="32"/>
          <w:lang w:val="en-US" w:eastAsia="zh-CN" w:bidi="ar-SA"/>
        </w:rPr>
      </w:pPr>
      <w:bookmarkStart w:id="49" w:name="_Toc18578"/>
      <w:r>
        <w:rPr>
          <w:rFonts w:hint="eastAsia" w:ascii="宋体" w:hAnsi="宋体" w:eastAsia="宋体" w:cs="宋体"/>
          <w:b w:val="0"/>
          <w:smallCaps w:val="0"/>
          <w:color w:val="000000"/>
          <w:kern w:val="0"/>
          <w:sz w:val="24"/>
          <w:szCs w:val="32"/>
          <w:lang w:val="en-US" w:eastAsia="zh-CN" w:bidi="ar-SA"/>
        </w:rPr>
        <w:t>1.3 招标内容中未特别标注为“原装进口”字样的产品，投标人必须投国产产品；标注为“原装进口”字样的产品，投标人可以投进口产品，但如果因信息不对称等原因，仍有满足采购需求的国内产品要求参与采购竞争的，可以投国产产品，并且按照公平竞争原则实施采购。</w:t>
      </w:r>
      <w:bookmarkEnd w:id="49"/>
    </w:p>
    <w:p w14:paraId="1B959DB1">
      <w:pPr>
        <w:pStyle w:val="9"/>
        <w:spacing w:before="0" w:after="0" w:line="360" w:lineRule="auto"/>
        <w:ind w:firstLine="480" w:firstLineChars="200"/>
        <w:jc w:val="left"/>
        <w:outlineLvl w:val="1"/>
        <w:rPr>
          <w:rFonts w:hint="eastAsia" w:ascii="宋体" w:hAnsi="宋体" w:eastAsia="宋体" w:cs="宋体"/>
          <w:b w:val="0"/>
          <w:smallCaps w:val="0"/>
          <w:color w:val="000000"/>
          <w:kern w:val="0"/>
          <w:sz w:val="24"/>
          <w:szCs w:val="32"/>
          <w:lang w:val="en-US" w:eastAsia="zh-CN" w:bidi="ar-SA"/>
        </w:rPr>
      </w:pPr>
      <w:bookmarkStart w:id="50" w:name="_Toc29745"/>
      <w:r>
        <w:rPr>
          <w:rFonts w:hint="eastAsia" w:ascii="宋体" w:hAnsi="宋体" w:eastAsia="宋体" w:cs="宋体"/>
          <w:b w:val="0"/>
          <w:smallCaps w:val="0"/>
          <w:color w:val="000000"/>
          <w:kern w:val="0"/>
          <w:sz w:val="24"/>
          <w:szCs w:val="32"/>
          <w:lang w:val="en-US" w:eastAsia="zh-CN" w:bidi="ar-SA"/>
        </w:rPr>
        <w:t>1.4 所投产品或其任何一部分不得侵犯专利权、著作权、商标权和工业设计权等知识产权。</w:t>
      </w:r>
      <w:bookmarkEnd w:id="50"/>
    </w:p>
    <w:p w14:paraId="0396808F">
      <w:pPr>
        <w:pStyle w:val="9"/>
        <w:spacing w:before="0" w:after="0" w:line="360" w:lineRule="auto"/>
        <w:ind w:firstLine="480" w:firstLineChars="200"/>
        <w:jc w:val="left"/>
        <w:outlineLvl w:val="1"/>
        <w:rPr>
          <w:rFonts w:hint="eastAsia" w:ascii="宋体" w:hAnsi="宋体" w:eastAsia="宋体" w:cs="宋体"/>
          <w:b w:val="0"/>
          <w:smallCaps w:val="0"/>
          <w:color w:val="000000"/>
          <w:kern w:val="0"/>
          <w:sz w:val="22"/>
          <w:szCs w:val="28"/>
          <w:lang w:val="en-US" w:eastAsia="zh-CN" w:bidi="ar-SA"/>
        </w:rPr>
      </w:pPr>
      <w:bookmarkStart w:id="51" w:name="_Toc4706"/>
      <w:r>
        <w:rPr>
          <w:rFonts w:hint="eastAsia" w:ascii="宋体" w:hAnsi="宋体" w:eastAsia="宋体" w:cs="宋体"/>
          <w:b w:val="0"/>
          <w:smallCaps w:val="0"/>
          <w:color w:val="000000"/>
          <w:kern w:val="0"/>
          <w:sz w:val="24"/>
          <w:szCs w:val="32"/>
          <w:lang w:val="en-US" w:eastAsia="zh-CN" w:bidi="ar-SA"/>
        </w:rPr>
        <w:t>1.5 项目中标后分包情况：不允许。</w:t>
      </w:r>
      <w:bookmarkEnd w:id="51"/>
    </w:p>
    <w:p w14:paraId="04D69D8E">
      <w:pPr>
        <w:pStyle w:val="9"/>
        <w:spacing w:before="0" w:after="0" w:line="240" w:lineRule="auto"/>
        <w:jc w:val="left"/>
        <w:outlineLvl w:val="1"/>
        <w:rPr>
          <w:rFonts w:hint="eastAsia" w:ascii="宋体" w:hAnsi="宋体" w:eastAsia="宋体" w:cs="宋体"/>
          <w:sz w:val="24"/>
          <w:szCs w:val="24"/>
          <w:lang w:val="en-US" w:eastAsia="zh-CN"/>
        </w:rPr>
      </w:pPr>
      <w:bookmarkStart w:id="52" w:name="_Toc22615"/>
      <w:r>
        <w:rPr>
          <w:rFonts w:hint="eastAsia" w:ascii="宋体" w:hAnsi="宋体" w:eastAsia="宋体" w:cs="宋体"/>
          <w:sz w:val="24"/>
          <w:szCs w:val="24"/>
          <w:lang w:val="en-US" w:eastAsia="zh-CN"/>
        </w:rPr>
        <w:t>2.重要指标</w:t>
      </w:r>
      <w:bookmarkEnd w:id="52"/>
    </w:p>
    <w:p w14:paraId="50FC7801">
      <w:pPr>
        <w:pStyle w:val="9"/>
        <w:spacing w:before="0" w:after="0" w:line="360" w:lineRule="auto"/>
        <w:ind w:firstLine="480" w:firstLineChars="200"/>
        <w:jc w:val="left"/>
        <w:outlineLvl w:val="1"/>
        <w:rPr>
          <w:rFonts w:hint="eastAsia" w:ascii="宋体" w:hAnsi="宋体" w:eastAsia="宋体" w:cs="宋体"/>
          <w:b w:val="0"/>
          <w:smallCaps w:val="0"/>
          <w:color w:val="000000"/>
          <w:kern w:val="0"/>
          <w:sz w:val="24"/>
          <w:szCs w:val="32"/>
          <w:lang w:val="en-US" w:eastAsia="zh-CN" w:bidi="ar-SA"/>
        </w:rPr>
      </w:pPr>
      <w:bookmarkStart w:id="53" w:name="_Toc22991"/>
      <w:r>
        <w:rPr>
          <w:rFonts w:hint="eastAsia" w:ascii="宋体" w:hAnsi="宋体" w:eastAsia="宋体" w:cs="宋体"/>
          <w:b w:val="0"/>
          <w:smallCaps w:val="0"/>
          <w:color w:val="000000"/>
          <w:kern w:val="0"/>
          <w:sz w:val="24"/>
          <w:szCs w:val="32"/>
          <w:lang w:val="en-US" w:eastAsia="zh-CN" w:bidi="ar-SA"/>
        </w:rPr>
        <w:t>2.1磋商文件中凡需与原有设备、系统并机、兼容、匹配等要求的，请主动和采购人联系，取得原有设备、系统相关资料，相关接口费用包含在投标报价中。若有磋商标文件未提及或变更内容的，请及时与采购人或者采购代理机构联系。</w:t>
      </w:r>
      <w:bookmarkEnd w:id="53"/>
    </w:p>
    <w:p w14:paraId="4ABC1682">
      <w:pPr>
        <w:pStyle w:val="9"/>
        <w:spacing w:before="0" w:after="0" w:line="360" w:lineRule="auto"/>
        <w:ind w:firstLine="480" w:firstLineChars="200"/>
        <w:jc w:val="left"/>
        <w:outlineLvl w:val="1"/>
        <w:rPr>
          <w:rFonts w:hint="eastAsia" w:ascii="宋体" w:hAnsi="宋体" w:eastAsia="宋体" w:cs="宋体"/>
          <w:b w:val="0"/>
          <w:smallCaps w:val="0"/>
          <w:color w:val="000000"/>
          <w:kern w:val="0"/>
          <w:sz w:val="24"/>
          <w:szCs w:val="32"/>
          <w:lang w:val="en-US" w:eastAsia="zh-CN" w:bidi="ar-SA"/>
        </w:rPr>
      </w:pPr>
      <w:bookmarkStart w:id="54" w:name="_Toc31892"/>
      <w:r>
        <w:rPr>
          <w:rFonts w:hint="eastAsia" w:ascii="宋体" w:hAnsi="宋体" w:eastAsia="宋体" w:cs="宋体"/>
          <w:b w:val="0"/>
          <w:smallCaps w:val="0"/>
          <w:color w:val="000000"/>
          <w:kern w:val="0"/>
          <w:sz w:val="24"/>
          <w:szCs w:val="32"/>
          <w:lang w:val="en-US" w:eastAsia="zh-CN" w:bidi="ar-SA"/>
        </w:rPr>
        <w:t>2.2 技术参数中除注明签订合同时提供的相关授权、服务承诺等资料以外，其余相关资料在投标时必须附在投标文件中。</w:t>
      </w:r>
      <w:bookmarkEnd w:id="54"/>
    </w:p>
    <w:p w14:paraId="42FEDD39">
      <w:pPr>
        <w:keepNext w:val="0"/>
        <w:keepLines w:val="0"/>
        <w:widowControl/>
        <w:suppressLineNumbers w:val="0"/>
        <w:ind w:firstLine="482" w:firstLineChars="200"/>
        <w:jc w:val="left"/>
        <w:rPr>
          <w:b/>
          <w:bCs/>
        </w:rPr>
      </w:pPr>
      <w:r>
        <w:rPr>
          <w:rFonts w:hint="eastAsia" w:ascii="宋体" w:hAnsi="宋体" w:eastAsia="宋体" w:cs="宋体"/>
          <w:b/>
          <w:bCs/>
          <w:smallCaps w:val="0"/>
          <w:color w:val="000000"/>
          <w:kern w:val="0"/>
          <w:sz w:val="24"/>
          <w:szCs w:val="32"/>
          <w:lang w:val="en-US" w:eastAsia="zh-CN" w:bidi="ar-SA"/>
        </w:rPr>
        <w:t xml:space="preserve">2.3 </w:t>
      </w:r>
      <w:r>
        <w:rPr>
          <w:rFonts w:hint="eastAsia" w:ascii="宋体" w:hAnsi="宋体" w:eastAsia="宋体" w:cs="宋体"/>
          <w:b/>
          <w:bCs/>
          <w:snapToGrid w:val="0"/>
          <w:color w:val="000000"/>
          <w:kern w:val="0"/>
          <w:sz w:val="24"/>
          <w:szCs w:val="24"/>
          <w:lang w:val="en-US" w:eastAsia="zh-CN" w:bidi="ar"/>
        </w:rPr>
        <w:t>本项目核心产品：智能药浴煎药一体机</w:t>
      </w:r>
    </w:p>
    <w:p w14:paraId="19820358">
      <w:pPr>
        <w:rPr>
          <w:rFonts w:hint="default"/>
          <w:lang w:val="en-US" w:eastAsia="zh-CN"/>
        </w:rPr>
      </w:pPr>
    </w:p>
    <w:p w14:paraId="2838C609">
      <w:pPr>
        <w:pStyle w:val="9"/>
        <w:spacing w:before="0" w:after="0" w:line="240" w:lineRule="auto"/>
        <w:jc w:val="left"/>
        <w:outlineLvl w:val="1"/>
        <w:rPr>
          <w:rFonts w:ascii="宋体" w:hAnsi="宋体" w:cs="宋体"/>
          <w:sz w:val="24"/>
          <w:szCs w:val="24"/>
        </w:rPr>
      </w:pPr>
      <w:bookmarkStart w:id="55" w:name="_Toc31535"/>
      <w:r>
        <w:rPr>
          <w:rFonts w:hint="eastAsia" w:ascii="宋体" w:hAnsi="宋体" w:cs="宋体"/>
          <w:sz w:val="24"/>
          <w:szCs w:val="24"/>
          <w:lang w:val="en-US" w:eastAsia="zh-CN"/>
        </w:rPr>
        <w:t>3.</w:t>
      </w:r>
      <w:r>
        <w:rPr>
          <w:rFonts w:hint="eastAsia" w:ascii="宋体" w:hAnsi="宋体" w:cs="宋体"/>
          <w:sz w:val="24"/>
          <w:szCs w:val="24"/>
        </w:rPr>
        <w:t>商务要求</w:t>
      </w:r>
      <w:bookmarkEnd w:id="55"/>
    </w:p>
    <w:p w14:paraId="342016AF">
      <w:pPr>
        <w:autoSpaceDE w:val="0"/>
        <w:autoSpaceDN w:val="0"/>
        <w:spacing w:line="360" w:lineRule="auto"/>
        <w:ind w:firstLine="480" w:firstLineChars="200"/>
        <w:rPr>
          <w:rFonts w:hint="eastAsia" w:ascii="宋体" w:hAnsi="宋体" w:eastAsia="宋体" w:cs="宋体"/>
          <w:b w:val="0"/>
          <w:smallCaps w:val="0"/>
          <w:color w:val="auto"/>
          <w:kern w:val="0"/>
          <w:sz w:val="24"/>
          <w:szCs w:val="32"/>
          <w:highlight w:val="none"/>
          <w:lang w:val="en-US" w:eastAsia="zh-CN" w:bidi="ar-SA"/>
        </w:rPr>
      </w:pPr>
      <w:r>
        <w:rPr>
          <w:rFonts w:hint="eastAsia" w:ascii="宋体" w:hAnsi="宋体" w:eastAsia="宋体" w:cs="宋体"/>
          <w:b w:val="0"/>
          <w:smallCaps w:val="0"/>
          <w:color w:val="auto"/>
          <w:kern w:val="0"/>
          <w:sz w:val="24"/>
          <w:szCs w:val="32"/>
          <w:highlight w:val="none"/>
          <w:lang w:val="en-US" w:eastAsia="zh-CN" w:bidi="ar-SA"/>
        </w:rPr>
        <w:t>3.1 交货期：</w:t>
      </w:r>
      <w:r>
        <w:rPr>
          <w:rFonts w:ascii="宋体" w:hAnsi="宋体" w:eastAsia="宋体" w:cs="宋体"/>
          <w:color w:val="auto"/>
          <w:spacing w:val="-2"/>
          <w:sz w:val="24"/>
          <w:szCs w:val="24"/>
        </w:rPr>
        <w:t>合同签订后</w:t>
      </w:r>
      <w:r>
        <w:rPr>
          <w:rFonts w:ascii="宋体" w:hAnsi="宋体" w:eastAsia="宋体" w:cs="宋体"/>
          <w:color w:val="auto"/>
          <w:spacing w:val="-45"/>
          <w:sz w:val="24"/>
          <w:szCs w:val="24"/>
        </w:rPr>
        <w:t xml:space="preserve"> </w:t>
      </w:r>
      <w:r>
        <w:rPr>
          <w:rFonts w:hint="eastAsia" w:ascii="宋体" w:hAnsi="宋体" w:eastAsia="宋体" w:cs="宋体"/>
          <w:color w:val="auto"/>
          <w:spacing w:val="-2"/>
          <w:sz w:val="24"/>
          <w:szCs w:val="24"/>
          <w:lang w:val="en-US" w:eastAsia="zh-CN"/>
        </w:rPr>
        <w:t>90</w:t>
      </w:r>
      <w:r>
        <w:rPr>
          <w:rFonts w:ascii="宋体" w:hAnsi="宋体" w:eastAsia="宋体" w:cs="宋体"/>
          <w:color w:val="auto"/>
          <w:spacing w:val="-2"/>
          <w:sz w:val="24"/>
          <w:szCs w:val="24"/>
        </w:rPr>
        <w:t>个</w:t>
      </w:r>
      <w:r>
        <w:rPr>
          <w:rFonts w:hint="eastAsia" w:ascii="宋体" w:hAnsi="宋体" w:eastAsia="宋体" w:cs="宋体"/>
          <w:color w:val="auto"/>
          <w:spacing w:val="-2"/>
          <w:sz w:val="24"/>
          <w:szCs w:val="24"/>
          <w:lang w:val="en-US" w:eastAsia="zh-CN"/>
        </w:rPr>
        <w:t>日历日内完成供货</w:t>
      </w:r>
      <w:r>
        <w:rPr>
          <w:rFonts w:hint="eastAsia" w:ascii="宋体" w:hAnsi="宋体" w:eastAsia="宋体" w:cs="宋体"/>
          <w:b w:val="0"/>
          <w:smallCaps w:val="0"/>
          <w:color w:val="auto"/>
          <w:kern w:val="0"/>
          <w:sz w:val="24"/>
          <w:szCs w:val="32"/>
          <w:highlight w:val="none"/>
          <w:lang w:val="en-US" w:eastAsia="zh-CN" w:bidi="ar-SA"/>
        </w:rPr>
        <w:t>；</w:t>
      </w:r>
    </w:p>
    <w:p w14:paraId="5EF811A5">
      <w:pPr>
        <w:autoSpaceDE w:val="0"/>
        <w:autoSpaceDN w:val="0"/>
        <w:spacing w:line="360" w:lineRule="auto"/>
        <w:ind w:firstLine="480" w:firstLineChars="200"/>
        <w:rPr>
          <w:rFonts w:hint="eastAsia" w:ascii="宋体" w:hAnsi="宋体" w:eastAsia="宋体" w:cs="宋体"/>
          <w:b w:val="0"/>
          <w:smallCaps w:val="0"/>
          <w:color w:val="auto"/>
          <w:kern w:val="0"/>
          <w:sz w:val="24"/>
          <w:szCs w:val="32"/>
          <w:highlight w:val="none"/>
          <w:lang w:val="en-US" w:eastAsia="zh-CN" w:bidi="ar-SA"/>
        </w:rPr>
      </w:pPr>
      <w:r>
        <w:rPr>
          <w:rFonts w:hint="eastAsia" w:ascii="宋体" w:hAnsi="宋体" w:eastAsia="宋体" w:cs="宋体"/>
          <w:b w:val="0"/>
          <w:smallCaps w:val="0"/>
          <w:color w:val="auto"/>
          <w:kern w:val="0"/>
          <w:sz w:val="24"/>
          <w:szCs w:val="32"/>
          <w:highlight w:val="none"/>
          <w:lang w:val="en-US" w:eastAsia="zh-CN" w:bidi="ar-SA"/>
        </w:rPr>
        <w:t>3.2 交货地点：采购人指定地点；</w:t>
      </w:r>
    </w:p>
    <w:p w14:paraId="63DAAE33">
      <w:pPr>
        <w:autoSpaceDE w:val="0"/>
        <w:autoSpaceDN w:val="0"/>
        <w:spacing w:line="360" w:lineRule="auto"/>
        <w:ind w:firstLine="480" w:firstLineChars="200"/>
        <w:rPr>
          <w:rFonts w:hint="eastAsia" w:ascii="宋体" w:hAnsi="宋体" w:eastAsia="宋体" w:cs="宋体"/>
          <w:b w:val="0"/>
          <w:bCs w:val="0"/>
          <w:smallCaps w:val="0"/>
          <w:color w:val="auto"/>
          <w:kern w:val="0"/>
          <w:sz w:val="24"/>
          <w:szCs w:val="32"/>
          <w:highlight w:val="none"/>
          <w:lang w:val="en-US" w:eastAsia="zh-CN" w:bidi="ar-SA"/>
        </w:rPr>
      </w:pPr>
      <w:r>
        <w:rPr>
          <w:rFonts w:hint="eastAsia" w:ascii="宋体" w:hAnsi="宋体" w:eastAsia="宋体" w:cs="宋体"/>
          <w:b w:val="0"/>
          <w:bCs w:val="0"/>
          <w:smallCaps w:val="0"/>
          <w:color w:val="auto"/>
          <w:kern w:val="0"/>
          <w:sz w:val="24"/>
          <w:szCs w:val="32"/>
          <w:highlight w:val="none"/>
          <w:lang w:val="en-US" w:eastAsia="zh-CN" w:bidi="ar-SA"/>
        </w:rPr>
        <w:t>3.3 质保期：一年</w:t>
      </w:r>
    </w:p>
    <w:p w14:paraId="4C5B4B5E">
      <w:pPr>
        <w:pStyle w:val="2"/>
        <w:rPr>
          <w:rFonts w:hint="eastAsia"/>
          <w:lang w:val="en-US" w:eastAsia="zh-CN"/>
        </w:rPr>
      </w:pPr>
    </w:p>
    <w:p w14:paraId="10977372">
      <w:pPr>
        <w:autoSpaceDE w:val="0"/>
        <w:autoSpaceDN w:val="0"/>
        <w:spacing w:line="360" w:lineRule="auto"/>
        <w:jc w:val="both"/>
        <w:rPr>
          <w:rFonts w:hint="eastAsia" w:ascii="宋体" w:hAnsi="宋体" w:eastAsia="宋体" w:cs="宋体"/>
          <w:b/>
          <w:bCs w:val="0"/>
          <w:smallCaps/>
          <w:color w:val="FF0000"/>
          <w:kern w:val="28"/>
          <w:sz w:val="28"/>
          <w:szCs w:val="28"/>
          <w:lang w:val="en-US" w:eastAsia="zh-CN" w:bidi="ar-SA"/>
        </w:rPr>
      </w:pPr>
    </w:p>
    <w:p w14:paraId="20EC0B90">
      <w:pPr>
        <w:autoSpaceDE w:val="0"/>
        <w:autoSpaceDN w:val="0"/>
        <w:spacing w:line="360" w:lineRule="auto"/>
        <w:ind w:firstLine="3654" w:firstLineChars="1300"/>
        <w:jc w:val="both"/>
        <w:rPr>
          <w:rFonts w:hint="eastAsia" w:ascii="宋体" w:hAnsi="宋体" w:eastAsia="宋体" w:cs="宋体"/>
          <w:b/>
          <w:bCs/>
          <w:color w:val="000000"/>
        </w:rPr>
      </w:pPr>
      <w:r>
        <w:rPr>
          <w:rFonts w:hint="eastAsia" w:ascii="宋体" w:hAnsi="宋体" w:eastAsia="宋体" w:cs="宋体"/>
          <w:b/>
          <w:bCs w:val="0"/>
          <w:smallCaps/>
          <w:color w:val="auto"/>
          <w:kern w:val="28"/>
          <w:sz w:val="28"/>
          <w:szCs w:val="28"/>
          <w:lang w:val="en-US" w:eastAsia="zh-CN" w:bidi="ar-SA"/>
        </w:rPr>
        <w:t>（二）技术参数</w:t>
      </w:r>
    </w:p>
    <w:p w14:paraId="55678D1E">
      <w:pPr>
        <w:spacing w:line="240" w:lineRule="auto"/>
        <w:jc w:val="center"/>
        <w:rPr>
          <w:rFonts w:hint="eastAsia" w:ascii="宋体" w:hAnsi="宋体" w:eastAsia="宋体" w:cs="宋体"/>
          <w:b/>
          <w:bCs/>
          <w:color w:val="000000"/>
        </w:rPr>
      </w:pPr>
      <w:r>
        <w:rPr>
          <w:rFonts w:hint="eastAsia" w:ascii="宋体" w:hAnsi="宋体" w:eastAsia="宋体" w:cs="宋体"/>
          <w:b/>
          <w:bCs/>
          <w:color w:val="000000"/>
          <w:lang w:val="en-US" w:eastAsia="zh-CN"/>
        </w:rPr>
        <w:t xml:space="preserve">       </w:t>
      </w:r>
      <w:r>
        <w:rPr>
          <w:rFonts w:hint="eastAsia" w:ascii="宋体" w:hAnsi="宋体" w:eastAsia="宋体" w:cs="宋体"/>
          <w:b/>
          <w:bCs/>
          <w:color w:val="000000"/>
        </w:rPr>
        <w:t>设备购置一览表</w:t>
      </w:r>
    </w:p>
    <w:tbl>
      <w:tblPr>
        <w:tblStyle w:val="11"/>
        <w:tblW w:w="6193" w:type="pct"/>
        <w:tblInd w:w="-101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57"/>
        <w:gridCol w:w="6685"/>
        <w:gridCol w:w="1060"/>
        <w:gridCol w:w="985"/>
      </w:tblGrid>
      <w:tr w14:paraId="32F22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11" w:type="pct"/>
            <w:tcBorders>
              <w:tl2br w:val="nil"/>
              <w:tr2bl w:val="nil"/>
            </w:tcBorders>
            <w:noWrap w:val="0"/>
            <w:vAlign w:val="center"/>
          </w:tcPr>
          <w:p w14:paraId="68BD489E">
            <w:pPr>
              <w:widowControl w:val="0"/>
              <w:ind w:firstLine="0" w:firstLineChars="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序号</w:t>
            </w:r>
          </w:p>
        </w:tc>
        <w:tc>
          <w:tcPr>
            <w:tcW w:w="747" w:type="pct"/>
            <w:tcBorders>
              <w:tl2br w:val="nil"/>
              <w:tr2bl w:val="nil"/>
            </w:tcBorders>
            <w:noWrap w:val="0"/>
            <w:vAlign w:val="center"/>
          </w:tcPr>
          <w:p w14:paraId="73E55FD4">
            <w:pPr>
              <w:widowControl w:val="0"/>
              <w:ind w:firstLine="211" w:firstLineChars="100"/>
              <w:jc w:val="both"/>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设备名称</w:t>
            </w:r>
          </w:p>
        </w:tc>
        <w:tc>
          <w:tcPr>
            <w:tcW w:w="3017" w:type="pct"/>
            <w:tcBorders>
              <w:tl2br w:val="nil"/>
              <w:tr2bl w:val="nil"/>
            </w:tcBorders>
            <w:noWrap w:val="0"/>
            <w:vAlign w:val="center"/>
          </w:tcPr>
          <w:p w14:paraId="19B4FF9B">
            <w:pPr>
              <w:widowControl w:val="0"/>
              <w:ind w:firstLine="422"/>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性能要求</w:t>
            </w:r>
          </w:p>
        </w:tc>
        <w:tc>
          <w:tcPr>
            <w:tcW w:w="478" w:type="pct"/>
            <w:tcBorders>
              <w:tl2br w:val="nil"/>
              <w:tr2bl w:val="nil"/>
            </w:tcBorders>
            <w:noWrap w:val="0"/>
            <w:vAlign w:val="center"/>
          </w:tcPr>
          <w:p w14:paraId="79C709CB">
            <w:pPr>
              <w:widowControl w:val="0"/>
              <w:ind w:firstLine="0" w:firstLineChars="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数量</w:t>
            </w:r>
          </w:p>
        </w:tc>
        <w:tc>
          <w:tcPr>
            <w:tcW w:w="444" w:type="pct"/>
            <w:tcBorders>
              <w:tl2br w:val="nil"/>
              <w:tr2bl w:val="nil"/>
            </w:tcBorders>
            <w:noWrap w:val="0"/>
            <w:vAlign w:val="center"/>
          </w:tcPr>
          <w:p w14:paraId="5C8998BE">
            <w:pPr>
              <w:widowControl w:val="0"/>
              <w:ind w:firstLine="0" w:firstLineChars="0"/>
              <w:jc w:val="center"/>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FF0000"/>
                <w:sz w:val="21"/>
                <w:szCs w:val="21"/>
                <w:lang w:val="en-US" w:eastAsia="zh-CN"/>
              </w:rPr>
              <w:t>单位</w:t>
            </w:r>
          </w:p>
        </w:tc>
      </w:tr>
      <w:tr w14:paraId="741CE4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311" w:type="pct"/>
            <w:tcBorders>
              <w:tl2br w:val="nil"/>
              <w:tr2bl w:val="nil"/>
            </w:tcBorders>
            <w:noWrap w:val="0"/>
            <w:vAlign w:val="center"/>
          </w:tcPr>
          <w:p w14:paraId="05E6E6E7">
            <w:pPr>
              <w:widowControl w:val="0"/>
              <w:ind w:firstLine="0" w:firstLineChars="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747" w:type="pct"/>
            <w:tcBorders>
              <w:tl2br w:val="nil"/>
              <w:tr2bl w:val="nil"/>
            </w:tcBorders>
            <w:noWrap w:val="0"/>
            <w:vAlign w:val="center"/>
          </w:tcPr>
          <w:p w14:paraId="366EC2CA">
            <w:pPr>
              <w:widowControl w:val="0"/>
              <w:ind w:firstLine="0" w:firstLineChars="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智能药浴煎药一体机</w:t>
            </w:r>
          </w:p>
          <w:p w14:paraId="5EDC6CFF">
            <w:pPr>
              <w:widowControl w:val="0"/>
              <w:ind w:firstLine="0" w:firstLineChars="0"/>
              <w:jc w:val="center"/>
              <w:rPr>
                <w:rFonts w:hint="eastAsia" w:ascii="Times New Roman" w:hAnsi="Times New Roman" w:eastAsia="宋体" w:cs="Times New Roman"/>
                <w:b/>
                <w:bCs/>
                <w:color w:val="000000"/>
                <w:sz w:val="21"/>
                <w:szCs w:val="21"/>
                <w:lang w:eastAsia="zh-CN"/>
              </w:rPr>
            </w:pPr>
            <w:r>
              <w:rPr>
                <w:rFonts w:hint="eastAsia" w:ascii="Times New Roman" w:hAnsi="Times New Roman" w:eastAsia="宋体" w:cs="Times New Roman"/>
                <w:b/>
                <w:bCs/>
                <w:color w:val="000000"/>
                <w:sz w:val="21"/>
                <w:szCs w:val="21"/>
                <w:lang w:eastAsia="zh-CN"/>
              </w:rPr>
              <w:t>（</w:t>
            </w:r>
            <w:r>
              <w:rPr>
                <w:rFonts w:hint="eastAsia" w:ascii="Times New Roman" w:hAnsi="Times New Roman" w:eastAsia="宋体" w:cs="Times New Roman"/>
                <w:b/>
                <w:bCs/>
                <w:color w:val="000000"/>
                <w:sz w:val="21"/>
                <w:szCs w:val="21"/>
                <w:lang w:val="en-US" w:eastAsia="zh-CN"/>
              </w:rPr>
              <w:t>核心产品</w:t>
            </w:r>
            <w:r>
              <w:rPr>
                <w:rFonts w:hint="eastAsia" w:ascii="Times New Roman" w:hAnsi="Times New Roman" w:eastAsia="宋体" w:cs="Times New Roman"/>
                <w:b/>
                <w:bCs/>
                <w:color w:val="000000"/>
                <w:sz w:val="21"/>
                <w:szCs w:val="21"/>
                <w:lang w:eastAsia="zh-CN"/>
              </w:rPr>
              <w:t>）</w:t>
            </w:r>
          </w:p>
          <w:p w14:paraId="458F3056">
            <w:pPr>
              <w:widowControl w:val="0"/>
              <w:ind w:firstLine="0" w:firstLineChars="0"/>
              <w:jc w:val="center"/>
              <w:rPr>
                <w:rFonts w:hint="eastAsia" w:ascii="Times New Roman" w:hAnsi="Times New Roman" w:eastAsia="宋体" w:cs="Times New Roman"/>
                <w:color w:val="000000"/>
                <w:sz w:val="21"/>
                <w:szCs w:val="21"/>
                <w:lang w:eastAsia="zh-CN"/>
              </w:rPr>
            </w:pPr>
          </w:p>
        </w:tc>
        <w:tc>
          <w:tcPr>
            <w:tcW w:w="3017" w:type="pct"/>
            <w:tcBorders>
              <w:tl2br w:val="nil"/>
              <w:tr2bl w:val="nil"/>
            </w:tcBorders>
            <w:noWrap w:val="0"/>
            <w:vAlign w:val="top"/>
          </w:tcPr>
          <w:p w14:paraId="16A4A780">
            <w:pPr>
              <w:widowControl w:val="0"/>
              <w:ind w:firstLine="0" w:firstLineChars="0"/>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b/>
                <w:bCs/>
                <w:color w:val="000000"/>
                <w:sz w:val="21"/>
                <w:szCs w:val="21"/>
              </w:rPr>
              <w:t>1、</w:t>
            </w:r>
            <w:r>
              <w:rPr>
                <w:rFonts w:hint="eastAsia" w:ascii="仿宋" w:hAnsi="仿宋" w:eastAsia="仿宋" w:cs="仿宋"/>
                <w:bCs/>
                <w:color w:val="auto"/>
                <w:szCs w:val="21"/>
              </w:rPr>
              <w:t>▲</w:t>
            </w:r>
            <w:r>
              <w:rPr>
                <w:rFonts w:hint="eastAsia" w:ascii="Times New Roman" w:hAnsi="Times New Roman" w:eastAsia="宋体" w:cs="Times New Roman"/>
                <w:color w:val="000000"/>
                <w:sz w:val="21"/>
                <w:szCs w:val="21"/>
              </w:rPr>
              <w:t>规格要求:≥180*74*54cm</w:t>
            </w:r>
            <w:r>
              <w:rPr>
                <w:rFonts w:hint="eastAsia" w:ascii="Times New Roman" w:hAnsi="Times New Roman" w:cs="Times New Roman"/>
                <w:color w:val="000000"/>
                <w:sz w:val="21"/>
                <w:szCs w:val="21"/>
                <w:highlight w:val="none"/>
                <w:lang w:eastAsia="zh-CN"/>
              </w:rPr>
              <w:t>；</w:t>
            </w:r>
          </w:p>
          <w:p w14:paraId="708A6836">
            <w:pPr>
              <w:widowControl w:val="0"/>
              <w:ind w:firstLine="0" w:firstLineChars="0"/>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b/>
                <w:bCs/>
                <w:color w:val="000000"/>
                <w:sz w:val="21"/>
                <w:szCs w:val="21"/>
              </w:rPr>
              <w:t>2、</w:t>
            </w:r>
            <w:r>
              <w:rPr>
                <w:rFonts w:hint="eastAsia" w:ascii="Times New Roman" w:hAnsi="Times New Roman" w:eastAsia="宋体" w:cs="Times New Roman"/>
                <w:color w:val="000000"/>
                <w:sz w:val="21"/>
                <w:szCs w:val="21"/>
              </w:rPr>
              <w:t>材质要求:全体304镜面不锈钢</w:t>
            </w:r>
            <w:r>
              <w:rPr>
                <w:rFonts w:hint="eastAsia" w:ascii="Times New Roman" w:hAnsi="Times New Roman" w:cs="Times New Roman"/>
                <w:color w:val="000000"/>
                <w:sz w:val="21"/>
                <w:szCs w:val="21"/>
                <w:lang w:eastAsia="zh-CN"/>
              </w:rPr>
              <w:t>；</w:t>
            </w:r>
          </w:p>
          <w:p w14:paraId="6906BADF">
            <w:pPr>
              <w:widowControl w:val="0"/>
              <w:ind w:firstLine="0" w:firstLineChars="0"/>
              <w:rPr>
                <w:rFonts w:hint="eastAsia" w:ascii="Times New Roman" w:hAnsi="Times New Roman" w:eastAsia="宋体" w:cs="Times New Roman"/>
                <w:color w:val="000000"/>
                <w:sz w:val="21"/>
                <w:szCs w:val="21"/>
                <w:highlight w:val="none"/>
              </w:rPr>
            </w:pPr>
            <w:r>
              <w:rPr>
                <w:rFonts w:hint="eastAsia" w:ascii="Times New Roman" w:hAnsi="Times New Roman" w:eastAsia="宋体" w:cs="Times New Roman"/>
                <w:b/>
                <w:bCs/>
                <w:color w:val="000000"/>
                <w:sz w:val="21"/>
                <w:szCs w:val="21"/>
              </w:rPr>
              <w:t>3、</w:t>
            </w:r>
            <w:r>
              <w:rPr>
                <w:rFonts w:hint="eastAsia" w:ascii="仿宋" w:hAnsi="仿宋" w:eastAsia="仿宋" w:cs="仿宋"/>
                <w:bCs/>
                <w:color w:val="auto"/>
                <w:szCs w:val="21"/>
              </w:rPr>
              <w:t>▲</w:t>
            </w:r>
            <w:r>
              <w:rPr>
                <w:rFonts w:hint="eastAsia" w:ascii="Times New Roman" w:hAnsi="Times New Roman" w:eastAsia="宋体" w:cs="Times New Roman"/>
                <w:color w:val="000000"/>
                <w:sz w:val="21"/>
                <w:szCs w:val="21"/>
              </w:rPr>
              <w:t>整机重量：≤120kg</w:t>
            </w:r>
            <w:r>
              <w:rPr>
                <w:rFonts w:hint="eastAsia" w:ascii="Times New Roman" w:hAnsi="Times New Roman" w:cs="Times New Roman"/>
                <w:color w:val="000000"/>
                <w:sz w:val="21"/>
                <w:szCs w:val="21"/>
                <w:highlight w:val="none"/>
                <w:lang w:eastAsia="zh-CN"/>
              </w:rPr>
              <w:t>；</w:t>
            </w:r>
          </w:p>
          <w:p w14:paraId="5CCB343B">
            <w:pPr>
              <w:widowControl w:val="0"/>
              <w:ind w:firstLine="0" w:firstLineChars="0"/>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b/>
                <w:bCs/>
                <w:color w:val="000000"/>
                <w:sz w:val="21"/>
                <w:szCs w:val="21"/>
              </w:rPr>
              <w:t>4、</w:t>
            </w:r>
            <w:r>
              <w:rPr>
                <w:rFonts w:hint="eastAsia" w:ascii="仿宋" w:hAnsi="仿宋" w:eastAsia="仿宋" w:cs="仿宋"/>
                <w:bCs/>
                <w:color w:val="auto"/>
                <w:szCs w:val="21"/>
              </w:rPr>
              <w:t>▲</w:t>
            </w:r>
            <w:r>
              <w:rPr>
                <w:rFonts w:hint="eastAsia" w:ascii="Times New Roman" w:hAnsi="Times New Roman" w:eastAsia="宋体" w:cs="Times New Roman"/>
                <w:color w:val="000000"/>
                <w:sz w:val="21"/>
                <w:szCs w:val="21"/>
              </w:rPr>
              <w:t>煎药箱:容量≥60L、电压</w:t>
            </w:r>
            <w:r>
              <w:rPr>
                <w:rFonts w:hint="eastAsia" w:ascii="Times New Roman" w:hAnsi="Times New Roman" w:eastAsia="宋体" w:cs="Times New Roman"/>
                <w:color w:val="000000"/>
                <w:sz w:val="21"/>
                <w:szCs w:val="21"/>
                <w:lang w:val="en-US" w:eastAsia="zh-CN"/>
              </w:rPr>
              <w:t>满足</w:t>
            </w:r>
            <w:r>
              <w:rPr>
                <w:rFonts w:hint="eastAsia" w:ascii="Times New Roman" w:hAnsi="Times New Roman" w:eastAsia="宋体" w:cs="Times New Roman"/>
                <w:color w:val="000000"/>
                <w:sz w:val="21"/>
                <w:szCs w:val="21"/>
              </w:rPr>
              <w:t>220v</w:t>
            </w:r>
            <w:r>
              <w:rPr>
                <w:rFonts w:hint="eastAsia" w:ascii="Times New Roman" w:hAnsi="Times New Roman" w:eastAsia="宋体" w:cs="Times New Roman"/>
                <w:color w:val="000000"/>
                <w:sz w:val="21"/>
                <w:szCs w:val="21"/>
                <w:lang w:val="en-US" w:eastAsia="zh-CN"/>
              </w:rPr>
              <w:t>和</w:t>
            </w:r>
            <w:r>
              <w:rPr>
                <w:rFonts w:hint="eastAsia" w:ascii="Times New Roman" w:hAnsi="Times New Roman" w:eastAsia="宋体" w:cs="Times New Roman"/>
                <w:color w:val="000000"/>
                <w:sz w:val="21"/>
                <w:szCs w:val="21"/>
              </w:rPr>
              <w:t>380v、功率4-6kW</w:t>
            </w:r>
            <w:r>
              <w:rPr>
                <w:rFonts w:hint="eastAsia" w:ascii="Times New Roman" w:hAnsi="Times New Roman" w:cs="Times New Roman"/>
                <w:color w:val="000000"/>
                <w:sz w:val="21"/>
                <w:szCs w:val="21"/>
                <w:highlight w:val="none"/>
                <w:lang w:eastAsia="zh-CN"/>
              </w:rPr>
              <w:t>；</w:t>
            </w:r>
          </w:p>
          <w:p w14:paraId="56F2304C">
            <w:pPr>
              <w:widowControl w:val="0"/>
              <w:ind w:firstLine="0" w:firstLineChars="0"/>
              <w:rPr>
                <w:rFonts w:hint="eastAsia" w:ascii="Times New Roman" w:hAnsi="Times New Roman" w:eastAsia="宋体" w:cs="Times New Roman"/>
                <w:color w:val="000000"/>
                <w:sz w:val="21"/>
                <w:szCs w:val="21"/>
              </w:rPr>
            </w:pPr>
            <w:r>
              <w:rPr>
                <w:rFonts w:hint="eastAsia" w:ascii="Times New Roman" w:hAnsi="Times New Roman" w:eastAsia="宋体" w:cs="Times New Roman"/>
                <w:b/>
                <w:bCs/>
                <w:color w:val="000000"/>
                <w:sz w:val="21"/>
                <w:szCs w:val="21"/>
              </w:rPr>
              <w:t>5、</w:t>
            </w:r>
            <w:r>
              <w:rPr>
                <w:rFonts w:hint="eastAsia" w:ascii="仿宋" w:hAnsi="仿宋" w:eastAsia="仿宋" w:cs="仿宋"/>
                <w:bCs/>
                <w:color w:val="auto"/>
                <w:szCs w:val="21"/>
              </w:rPr>
              <w:t>▲</w:t>
            </w:r>
            <w:r>
              <w:rPr>
                <w:rFonts w:hint="eastAsia" w:ascii="Times New Roman" w:hAnsi="Times New Roman" w:eastAsia="宋体" w:cs="Times New Roman"/>
                <w:color w:val="000000"/>
                <w:sz w:val="21"/>
                <w:szCs w:val="21"/>
              </w:rPr>
              <w:t>药浴池:容量≥210L、电压</w:t>
            </w:r>
            <w:r>
              <w:rPr>
                <w:rFonts w:hint="eastAsia" w:ascii="Times New Roman" w:hAnsi="Times New Roman" w:eastAsia="宋体" w:cs="Times New Roman"/>
                <w:color w:val="000000"/>
                <w:sz w:val="21"/>
                <w:szCs w:val="21"/>
                <w:lang w:val="en-US" w:eastAsia="zh-CN"/>
              </w:rPr>
              <w:t>满足</w:t>
            </w:r>
            <w:r>
              <w:rPr>
                <w:rFonts w:hint="eastAsia" w:ascii="Times New Roman" w:hAnsi="Times New Roman" w:eastAsia="宋体" w:cs="Times New Roman"/>
                <w:color w:val="000000"/>
                <w:sz w:val="21"/>
                <w:szCs w:val="21"/>
              </w:rPr>
              <w:t>220v</w:t>
            </w:r>
            <w:r>
              <w:rPr>
                <w:rFonts w:hint="eastAsia" w:ascii="Times New Roman" w:hAnsi="Times New Roman" w:eastAsia="宋体" w:cs="Times New Roman"/>
                <w:color w:val="000000"/>
                <w:sz w:val="21"/>
                <w:szCs w:val="21"/>
                <w:lang w:val="en-US" w:eastAsia="zh-CN"/>
              </w:rPr>
              <w:t>和</w:t>
            </w:r>
            <w:r>
              <w:rPr>
                <w:rFonts w:hint="eastAsia" w:ascii="Times New Roman" w:hAnsi="Times New Roman" w:eastAsia="宋体" w:cs="Times New Roman"/>
                <w:color w:val="000000"/>
                <w:sz w:val="21"/>
                <w:szCs w:val="21"/>
              </w:rPr>
              <w:t>380v、功率4-6kW</w:t>
            </w:r>
            <w:r>
              <w:rPr>
                <w:rFonts w:hint="eastAsia" w:ascii="Times New Roman" w:hAnsi="Times New Roman" w:cs="Times New Roman"/>
                <w:color w:val="000000"/>
                <w:sz w:val="21"/>
                <w:szCs w:val="21"/>
                <w:highlight w:val="none"/>
                <w:lang w:eastAsia="zh-CN"/>
              </w:rPr>
              <w:t>；</w:t>
            </w:r>
          </w:p>
          <w:p w14:paraId="46FB0BE0">
            <w:pPr>
              <w:widowControl w:val="0"/>
              <w:ind w:firstLine="0" w:firstLineChars="0"/>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b/>
                <w:bCs/>
                <w:color w:val="000000"/>
                <w:sz w:val="21"/>
                <w:szCs w:val="21"/>
              </w:rPr>
              <w:t>6、</w:t>
            </w:r>
            <w:r>
              <w:rPr>
                <w:rFonts w:hint="eastAsia" w:ascii="Times New Roman" w:hAnsi="Times New Roman" w:eastAsia="宋体" w:cs="Times New Roman"/>
                <w:color w:val="000000"/>
                <w:sz w:val="21"/>
                <w:szCs w:val="21"/>
              </w:rPr>
              <w:t>操作:≥7寸触摸控制一体屏，可数字显示水温(温度精度±0.1度），水位，可实现预约加热服务</w:t>
            </w:r>
            <w:r>
              <w:rPr>
                <w:rFonts w:hint="eastAsia" w:ascii="Times New Roman" w:hAnsi="Times New Roman" w:cs="Times New Roman"/>
                <w:color w:val="000000"/>
                <w:sz w:val="21"/>
                <w:szCs w:val="21"/>
                <w:lang w:eastAsia="zh-CN"/>
              </w:rPr>
              <w:t>；</w:t>
            </w:r>
          </w:p>
          <w:p w14:paraId="44B97BA4">
            <w:pPr>
              <w:widowControl w:val="0"/>
              <w:ind w:firstLine="0" w:firstLineChars="0"/>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b/>
                <w:bCs/>
                <w:color w:val="000000"/>
                <w:sz w:val="21"/>
                <w:szCs w:val="21"/>
              </w:rPr>
              <w:t>7、</w:t>
            </w:r>
            <w:r>
              <w:rPr>
                <w:rFonts w:hint="eastAsia" w:ascii="Times New Roman" w:hAnsi="Times New Roman" w:eastAsia="宋体" w:cs="Times New Roman"/>
                <w:color w:val="000000"/>
                <w:sz w:val="21"/>
                <w:szCs w:val="21"/>
              </w:rPr>
              <w:t>设备配备漏电保护器开关，带有温度探头，水位传感器，能防止干烧等一系列故障隐患</w:t>
            </w:r>
            <w:r>
              <w:rPr>
                <w:rFonts w:hint="eastAsia" w:ascii="Times New Roman" w:hAnsi="Times New Roman" w:cs="Times New Roman"/>
                <w:color w:val="000000"/>
                <w:sz w:val="21"/>
                <w:szCs w:val="21"/>
                <w:lang w:eastAsia="zh-CN"/>
              </w:rPr>
              <w:t>；</w:t>
            </w:r>
          </w:p>
          <w:p w14:paraId="0EAC377B">
            <w:pPr>
              <w:widowControl w:val="0"/>
              <w:ind w:firstLine="0" w:firstLineChars="0"/>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b/>
                <w:bCs/>
                <w:color w:val="000000"/>
                <w:sz w:val="21"/>
                <w:szCs w:val="21"/>
              </w:rPr>
              <w:t>8、</w:t>
            </w:r>
            <w:r>
              <w:rPr>
                <w:rFonts w:hint="eastAsia" w:ascii="仿宋" w:hAnsi="仿宋" w:eastAsia="仿宋" w:cs="仿宋"/>
                <w:bCs/>
                <w:color w:val="auto"/>
                <w:szCs w:val="21"/>
              </w:rPr>
              <w:t>▲</w:t>
            </w:r>
            <w:r>
              <w:rPr>
                <w:rFonts w:hint="eastAsia" w:ascii="Times New Roman" w:hAnsi="Times New Roman" w:eastAsia="宋体" w:cs="Times New Roman"/>
                <w:color w:val="000000"/>
                <w:sz w:val="21"/>
                <w:szCs w:val="21"/>
              </w:rPr>
              <w:t>配备自动臭氧消毒功能，每分钟≥2L制氧量</w:t>
            </w:r>
            <w:r>
              <w:rPr>
                <w:rFonts w:hint="eastAsia" w:ascii="Times New Roman" w:hAnsi="Times New Roman" w:cs="Times New Roman"/>
                <w:color w:val="000000"/>
                <w:sz w:val="21"/>
                <w:szCs w:val="21"/>
                <w:highlight w:val="none"/>
                <w:lang w:eastAsia="zh-CN"/>
              </w:rPr>
              <w:t>；</w:t>
            </w:r>
          </w:p>
          <w:p w14:paraId="17FA3F42">
            <w:pPr>
              <w:widowControl w:val="0"/>
              <w:ind w:firstLine="0" w:firstLineChars="0"/>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b/>
                <w:bCs/>
                <w:color w:val="000000"/>
                <w:sz w:val="21"/>
                <w:szCs w:val="21"/>
              </w:rPr>
              <w:t>9、</w:t>
            </w:r>
            <w:r>
              <w:rPr>
                <w:rFonts w:hint="eastAsia" w:ascii="Times New Roman" w:hAnsi="Times New Roman" w:eastAsia="宋体" w:cs="Times New Roman"/>
                <w:color w:val="000000"/>
                <w:sz w:val="21"/>
                <w:szCs w:val="21"/>
              </w:rPr>
              <w:t>设备标配直拉式防水卷帘盖</w:t>
            </w:r>
            <w:r>
              <w:rPr>
                <w:rFonts w:hint="eastAsia" w:ascii="Times New Roman" w:hAnsi="Times New Roman" w:cs="Times New Roman"/>
                <w:color w:val="000000"/>
                <w:sz w:val="21"/>
                <w:szCs w:val="21"/>
                <w:lang w:eastAsia="zh-CN"/>
              </w:rPr>
              <w:t>；</w:t>
            </w:r>
          </w:p>
          <w:p w14:paraId="70C1C4DF">
            <w:pPr>
              <w:widowControl w:val="0"/>
              <w:ind w:firstLine="0" w:firstLineChars="0"/>
              <w:rPr>
                <w:rFonts w:hint="eastAsia" w:ascii="Times New Roman" w:hAnsi="Times New Roman" w:eastAsia="宋体" w:cs="Times New Roman"/>
                <w:b/>
                <w:bCs/>
                <w:color w:val="000000"/>
                <w:sz w:val="21"/>
                <w:szCs w:val="21"/>
                <w:lang w:eastAsia="zh-CN"/>
              </w:rPr>
            </w:pPr>
            <w:r>
              <w:rPr>
                <w:rFonts w:hint="eastAsia" w:ascii="Times New Roman" w:hAnsi="Times New Roman" w:eastAsia="宋体" w:cs="Times New Roman"/>
                <w:b/>
                <w:bCs/>
                <w:color w:val="000000"/>
                <w:sz w:val="21"/>
                <w:szCs w:val="21"/>
              </w:rPr>
              <w:t>10、</w:t>
            </w:r>
            <w:r>
              <w:rPr>
                <w:rFonts w:hint="eastAsia" w:ascii="Times New Roman" w:hAnsi="Times New Roman" w:eastAsia="宋体" w:cs="Times New Roman"/>
                <w:color w:val="000000"/>
                <w:sz w:val="21"/>
                <w:szCs w:val="21"/>
              </w:rPr>
              <w:t>能智能控制，操作药简便：具备温度、时间、药液量等参数的预设定功能，实现煮药、加热、恒温全自动运行系统</w:t>
            </w:r>
            <w:r>
              <w:rPr>
                <w:rFonts w:hint="eastAsia" w:ascii="Times New Roman" w:hAnsi="Times New Roman" w:cs="Times New Roman"/>
                <w:color w:val="000000"/>
                <w:sz w:val="21"/>
                <w:szCs w:val="21"/>
                <w:lang w:eastAsia="zh-CN"/>
              </w:rPr>
              <w:t>；</w:t>
            </w:r>
          </w:p>
        </w:tc>
        <w:tc>
          <w:tcPr>
            <w:tcW w:w="478" w:type="pct"/>
            <w:tcBorders>
              <w:tl2br w:val="nil"/>
              <w:tr2bl w:val="nil"/>
            </w:tcBorders>
            <w:noWrap w:val="0"/>
            <w:vAlign w:val="center"/>
          </w:tcPr>
          <w:p w14:paraId="0CCF2A9B">
            <w:pPr>
              <w:widowControl w:val="0"/>
              <w:ind w:firstLine="210" w:firstLineChars="100"/>
              <w:jc w:val="center"/>
              <w:rPr>
                <w:rFonts w:ascii="Times New Roman" w:hAnsi="Times New Roman" w:eastAsia="宋体" w:cs="Times New Roman"/>
                <w:b/>
                <w:bCs/>
                <w:color w:val="000000"/>
                <w:sz w:val="21"/>
                <w:szCs w:val="21"/>
              </w:rPr>
            </w:pPr>
            <w:r>
              <w:rPr>
                <w:rFonts w:hint="eastAsia" w:ascii="Times New Roman" w:hAnsi="Times New Roman" w:eastAsia="宋体" w:cs="Times New Roman"/>
                <w:color w:val="000000"/>
                <w:sz w:val="21"/>
                <w:szCs w:val="21"/>
              </w:rPr>
              <w:t>12</w:t>
            </w:r>
          </w:p>
        </w:tc>
        <w:tc>
          <w:tcPr>
            <w:tcW w:w="444" w:type="pct"/>
            <w:tcBorders>
              <w:tl2br w:val="nil"/>
              <w:tr2bl w:val="nil"/>
            </w:tcBorders>
            <w:noWrap w:val="0"/>
            <w:vAlign w:val="center"/>
          </w:tcPr>
          <w:p w14:paraId="7CCB2ADC">
            <w:pPr>
              <w:widowControl w:val="0"/>
              <w:ind w:firstLine="210" w:firstLineChars="10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r>
      <w:tr w14:paraId="6A4FFA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311" w:type="pct"/>
            <w:tcBorders>
              <w:tl2br w:val="nil"/>
              <w:tr2bl w:val="nil"/>
            </w:tcBorders>
            <w:noWrap w:val="0"/>
            <w:vAlign w:val="center"/>
          </w:tcPr>
          <w:p w14:paraId="74C3EDCC">
            <w:pPr>
              <w:widowControl w:val="0"/>
              <w:ind w:firstLine="0" w:firstLineChars="0"/>
              <w:jc w:val="center"/>
              <w:rPr>
                <w:rFonts w:ascii="Times New Roman" w:hAnsi="Times New Roman" w:eastAsia="宋体" w:cs="Times New Roman"/>
                <w:b/>
                <w:bCs/>
                <w:color w:val="000000"/>
                <w:sz w:val="21"/>
                <w:szCs w:val="21"/>
              </w:rPr>
            </w:pPr>
            <w:r>
              <w:rPr>
                <w:rFonts w:hint="eastAsia" w:ascii="Times New Roman" w:hAnsi="Times New Roman" w:eastAsia="宋体" w:cs="Times New Roman"/>
                <w:color w:val="000000"/>
                <w:sz w:val="21"/>
                <w:szCs w:val="21"/>
              </w:rPr>
              <w:t>2</w:t>
            </w:r>
          </w:p>
        </w:tc>
        <w:tc>
          <w:tcPr>
            <w:tcW w:w="747" w:type="pct"/>
            <w:tcBorders>
              <w:tl2br w:val="nil"/>
              <w:tr2bl w:val="nil"/>
            </w:tcBorders>
            <w:noWrap w:val="0"/>
            <w:vAlign w:val="top"/>
          </w:tcPr>
          <w:p w14:paraId="1E274070">
            <w:pPr>
              <w:widowControl w:val="0"/>
              <w:ind w:firstLine="0" w:firstLineChars="0"/>
              <w:jc w:val="center"/>
              <w:rPr>
                <w:rFonts w:ascii="Times New Roman" w:hAnsi="Times New Roman" w:eastAsia="宋体" w:cs="Times New Roman"/>
                <w:color w:val="000000"/>
                <w:sz w:val="21"/>
                <w:szCs w:val="21"/>
              </w:rPr>
            </w:pPr>
          </w:p>
          <w:p w14:paraId="5BBA82AA">
            <w:pPr>
              <w:widowControl w:val="0"/>
              <w:ind w:firstLine="0" w:firstLineChars="0"/>
              <w:jc w:val="center"/>
              <w:rPr>
                <w:rFonts w:ascii="Times New Roman" w:hAnsi="Times New Roman" w:eastAsia="宋体" w:cs="Times New Roman"/>
                <w:color w:val="000000"/>
                <w:sz w:val="21"/>
                <w:szCs w:val="21"/>
              </w:rPr>
            </w:pPr>
          </w:p>
          <w:p w14:paraId="18CD0B0B">
            <w:pPr>
              <w:widowControl w:val="0"/>
              <w:ind w:firstLine="0" w:firstLineChars="0"/>
              <w:jc w:val="center"/>
              <w:rPr>
                <w:rFonts w:ascii="Times New Roman" w:hAnsi="Times New Roman" w:eastAsia="宋体" w:cs="Times New Roman"/>
                <w:color w:val="000000"/>
                <w:sz w:val="21"/>
                <w:szCs w:val="21"/>
              </w:rPr>
            </w:pPr>
          </w:p>
          <w:p w14:paraId="6F31AC7A">
            <w:pPr>
              <w:widowControl w:val="0"/>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电加热夹层锅（带搅拌）</w:t>
            </w:r>
          </w:p>
          <w:p w14:paraId="359C53C9">
            <w:pPr>
              <w:widowControl w:val="0"/>
              <w:spacing w:line="240" w:lineRule="auto"/>
              <w:ind w:firstLine="0" w:firstLineChars="0"/>
              <w:rPr>
                <w:rFonts w:ascii="Times New Roman" w:hAnsi="Times New Roman" w:eastAsia="宋体" w:cs="Times New Roman"/>
                <w:b/>
                <w:bCs/>
                <w:color w:val="000000"/>
                <w:sz w:val="21"/>
                <w:szCs w:val="21"/>
              </w:rPr>
            </w:pPr>
          </w:p>
        </w:tc>
        <w:tc>
          <w:tcPr>
            <w:tcW w:w="3017" w:type="pct"/>
            <w:tcBorders>
              <w:tl2br w:val="nil"/>
              <w:tr2bl w:val="nil"/>
            </w:tcBorders>
            <w:noWrap w:val="0"/>
            <w:vAlign w:val="top"/>
          </w:tcPr>
          <w:p w14:paraId="4D365CA2">
            <w:pPr>
              <w:widowControl w:val="0"/>
              <w:numPr>
                <w:ilvl w:val="0"/>
                <w:numId w:val="1"/>
              </w:numPr>
              <w:ind w:firstLine="0" w:firstLineChars="0"/>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内径≥1000mm，深度≥600mm，容积≥400L；</w:t>
            </w:r>
          </w:p>
          <w:p w14:paraId="43C184A7">
            <w:pPr>
              <w:widowControl w:val="0"/>
              <w:numPr>
                <w:ilvl w:val="0"/>
                <w:numId w:val="1"/>
              </w:numPr>
              <w:ind w:firstLine="0" w:firstLineChars="0"/>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内、外胆、支架材质：不锈钢；</w:t>
            </w:r>
          </w:p>
          <w:p w14:paraId="5E9FD101">
            <w:pPr>
              <w:widowControl w:val="0"/>
              <w:numPr>
                <w:ilvl w:val="0"/>
                <w:numId w:val="1"/>
              </w:numPr>
              <w:ind w:left="0" w:leftChars="0" w:firstLine="0" w:firstLineChars="0"/>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内胆壁厚≥3mm，外胆壁厚≥3mm.；</w:t>
            </w:r>
          </w:p>
          <w:p w14:paraId="79905952">
            <w:pPr>
              <w:widowControl w:val="0"/>
              <w:numPr>
                <w:ilvl w:val="0"/>
                <w:numId w:val="1"/>
              </w:numPr>
              <w:ind w:left="0" w:leftChars="0" w:firstLine="0" w:firstLineChars="0"/>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电加热功率≥18kw；</w:t>
            </w:r>
          </w:p>
          <w:p w14:paraId="31AA6DF0">
            <w:pPr>
              <w:widowControl w:val="0"/>
              <w:numPr>
                <w:ilvl w:val="0"/>
                <w:numId w:val="1"/>
              </w:numPr>
              <w:ind w:left="0" w:leftChars="0" w:firstLine="0" w:firstLineChars="0"/>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搅拌功率：≥1.1kw；</w:t>
            </w:r>
          </w:p>
          <w:p w14:paraId="373155D6">
            <w:pPr>
              <w:widowControl w:val="0"/>
              <w:numPr>
                <w:ilvl w:val="0"/>
                <w:numId w:val="1"/>
              </w:numPr>
              <w:ind w:left="0" w:leftChars="0" w:firstLine="0" w:firstLineChars="0"/>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可倾式；</w:t>
            </w:r>
          </w:p>
          <w:p w14:paraId="0223D5BD">
            <w:pPr>
              <w:widowControl w:val="0"/>
              <w:numPr>
                <w:ilvl w:val="0"/>
                <w:numId w:val="0"/>
              </w:numPr>
              <w:ind w:leftChars="0"/>
              <w:rPr>
                <w:rFonts w:hint="eastAsia" w:ascii="Times New Roman" w:hAnsi="Times New Roman" w:eastAsia="宋体" w:cs="Times New Roman"/>
                <w:color w:val="000000"/>
                <w:sz w:val="21"/>
                <w:szCs w:val="21"/>
              </w:rPr>
            </w:pPr>
            <w:r>
              <w:rPr>
                <w:rFonts w:hint="eastAsia" w:ascii="Times New Roman" w:hAnsi="Times New Roman" w:cs="Times New Roman"/>
                <w:b/>
                <w:bCs/>
                <w:color w:val="000000"/>
                <w:sz w:val="21"/>
                <w:szCs w:val="21"/>
                <w:lang w:val="en-US" w:eastAsia="zh-CN"/>
              </w:rPr>
              <w:t>7、</w:t>
            </w:r>
            <w:r>
              <w:rPr>
                <w:rFonts w:hint="eastAsia" w:ascii="Times New Roman" w:hAnsi="Times New Roman" w:eastAsia="宋体" w:cs="Times New Roman"/>
                <w:color w:val="000000"/>
                <w:sz w:val="21"/>
                <w:szCs w:val="21"/>
              </w:rPr>
              <w:t>规格（长×宽×高）：1130×650×</w:t>
            </w:r>
            <w:r>
              <w:rPr>
                <w:rFonts w:hint="eastAsia"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rPr>
              <w:t>525</w:t>
            </w:r>
            <w:r>
              <w:rPr>
                <w:rFonts w:hint="eastAsia" w:ascii="Times New Roman" w:hAnsi="Times New Roman" w:cs="Times New Roman"/>
                <w:color w:val="000000"/>
                <w:sz w:val="21"/>
                <w:szCs w:val="21"/>
                <w:lang w:eastAsia="zh-CN"/>
              </w:rPr>
              <w:t>（</w:t>
            </w:r>
            <w:r>
              <w:rPr>
                <w:rFonts w:hint="eastAsia" w:ascii="Times New Roman" w:hAnsi="Times New Roman" w:eastAsia="宋体" w:cs="Times New Roman"/>
                <w:color w:val="000000"/>
                <w:sz w:val="21"/>
                <w:szCs w:val="21"/>
              </w:rPr>
              <w:t>±5mm</w:t>
            </w:r>
            <w:r>
              <w:rPr>
                <w:rFonts w:hint="eastAsia" w:ascii="Times New Roman" w:hAnsi="Times New Roman" w:cs="Times New Roman"/>
                <w:color w:val="000000"/>
                <w:sz w:val="21"/>
                <w:szCs w:val="21"/>
                <w:lang w:eastAsia="zh-CN"/>
              </w:rPr>
              <w:t>）</w:t>
            </w:r>
            <w:r>
              <w:rPr>
                <w:rFonts w:hint="eastAsia" w:ascii="Times New Roman" w:hAnsi="Times New Roman" w:eastAsia="宋体" w:cs="Times New Roman"/>
                <w:color w:val="000000"/>
                <w:sz w:val="21"/>
                <w:szCs w:val="21"/>
              </w:rPr>
              <w:t>；</w:t>
            </w:r>
          </w:p>
          <w:p w14:paraId="3694DFE3">
            <w:pPr>
              <w:widowControl w:val="0"/>
              <w:ind w:firstLine="0" w:firstLineChars="0"/>
              <w:rPr>
                <w:rFonts w:hint="eastAsia" w:ascii="Times New Roman" w:hAnsi="Times New Roman" w:eastAsia="宋体" w:cs="Times New Roman"/>
                <w:b/>
                <w:bCs/>
                <w:color w:val="000000"/>
                <w:sz w:val="21"/>
                <w:szCs w:val="21"/>
                <w:lang w:eastAsia="zh-CN"/>
              </w:rPr>
            </w:pPr>
            <w:r>
              <w:rPr>
                <w:rFonts w:hint="eastAsia" w:ascii="Times New Roman" w:hAnsi="Times New Roman" w:cs="Times New Roman"/>
                <w:b/>
                <w:bCs/>
                <w:color w:val="000000"/>
                <w:sz w:val="21"/>
                <w:szCs w:val="21"/>
                <w:lang w:val="en-US" w:eastAsia="zh-CN"/>
              </w:rPr>
              <w:t>8、</w:t>
            </w:r>
            <w:r>
              <w:rPr>
                <w:rFonts w:hint="eastAsia" w:ascii="Times New Roman" w:hAnsi="Times New Roman" w:eastAsia="宋体" w:cs="Times New Roman"/>
                <w:color w:val="000000"/>
                <w:sz w:val="21"/>
                <w:szCs w:val="21"/>
              </w:rPr>
              <w:t>含配电箱，电机防护罩材质：不锈钢</w:t>
            </w:r>
            <w:r>
              <w:rPr>
                <w:rFonts w:hint="eastAsia" w:ascii="Times New Roman" w:hAnsi="Times New Roman" w:eastAsia="宋体" w:cs="Times New Roman"/>
                <w:color w:val="000000"/>
                <w:sz w:val="21"/>
                <w:szCs w:val="21"/>
                <w:lang w:eastAsia="zh-CN"/>
              </w:rPr>
              <w:t>；</w:t>
            </w:r>
          </w:p>
        </w:tc>
        <w:tc>
          <w:tcPr>
            <w:tcW w:w="478" w:type="pct"/>
            <w:tcBorders>
              <w:tl2br w:val="nil"/>
              <w:tr2bl w:val="nil"/>
            </w:tcBorders>
            <w:noWrap w:val="0"/>
            <w:vAlign w:val="center"/>
          </w:tcPr>
          <w:p w14:paraId="5274BBD0">
            <w:pPr>
              <w:widowControl w:val="0"/>
              <w:ind w:firstLine="210" w:firstLineChars="10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444" w:type="pct"/>
            <w:tcBorders>
              <w:tl2br w:val="nil"/>
              <w:tr2bl w:val="nil"/>
            </w:tcBorders>
            <w:noWrap w:val="0"/>
            <w:vAlign w:val="center"/>
          </w:tcPr>
          <w:p w14:paraId="09A2E48B">
            <w:pPr>
              <w:widowControl w:val="0"/>
              <w:ind w:firstLine="210" w:firstLineChars="10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r>
      <w:tr w14:paraId="441E6B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311" w:type="pct"/>
            <w:tcBorders>
              <w:tl2br w:val="nil"/>
              <w:tr2bl w:val="nil"/>
            </w:tcBorders>
            <w:noWrap w:val="0"/>
            <w:vAlign w:val="center"/>
          </w:tcPr>
          <w:p w14:paraId="148B5FD2">
            <w:pPr>
              <w:widowControl w:val="0"/>
              <w:ind w:firstLine="0" w:firstLineChars="0"/>
              <w:jc w:val="center"/>
              <w:rPr>
                <w:rFonts w:ascii="Times New Roman" w:hAnsi="Times New Roman" w:eastAsia="宋体" w:cs="Times New Roman"/>
                <w:b/>
                <w:bCs/>
                <w:color w:val="000000"/>
                <w:sz w:val="21"/>
                <w:szCs w:val="21"/>
              </w:rPr>
            </w:pPr>
            <w:r>
              <w:rPr>
                <w:rFonts w:hint="eastAsia" w:ascii="Times New Roman" w:hAnsi="Times New Roman" w:eastAsia="宋体" w:cs="Times New Roman"/>
                <w:color w:val="000000"/>
                <w:sz w:val="21"/>
                <w:szCs w:val="21"/>
              </w:rPr>
              <w:t>3</w:t>
            </w:r>
          </w:p>
        </w:tc>
        <w:tc>
          <w:tcPr>
            <w:tcW w:w="747" w:type="pct"/>
            <w:tcBorders>
              <w:tl2br w:val="nil"/>
              <w:tr2bl w:val="nil"/>
            </w:tcBorders>
            <w:noWrap w:val="0"/>
            <w:vAlign w:val="top"/>
          </w:tcPr>
          <w:p w14:paraId="696F11FD">
            <w:pPr>
              <w:widowControl w:val="0"/>
              <w:ind w:firstLine="0" w:firstLineChars="0"/>
              <w:jc w:val="center"/>
              <w:rPr>
                <w:rFonts w:ascii="Times New Roman" w:hAnsi="Times New Roman" w:eastAsia="宋体" w:cs="Times New Roman"/>
                <w:color w:val="000000"/>
                <w:sz w:val="21"/>
                <w:szCs w:val="21"/>
              </w:rPr>
            </w:pPr>
          </w:p>
          <w:p w14:paraId="4B7E7EF4">
            <w:pPr>
              <w:widowControl w:val="0"/>
              <w:ind w:firstLine="0" w:firstLineChars="0"/>
              <w:jc w:val="center"/>
              <w:rPr>
                <w:rFonts w:ascii="Times New Roman" w:hAnsi="Times New Roman" w:eastAsia="宋体" w:cs="Times New Roman"/>
                <w:color w:val="000000"/>
                <w:sz w:val="21"/>
                <w:szCs w:val="21"/>
              </w:rPr>
            </w:pPr>
          </w:p>
          <w:p w14:paraId="47DB78AD">
            <w:pPr>
              <w:widowControl w:val="0"/>
              <w:ind w:firstLine="0" w:firstLineChars="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电加热夹层锅</w:t>
            </w:r>
          </w:p>
          <w:p w14:paraId="222CB9BD">
            <w:pPr>
              <w:widowControl w:val="0"/>
              <w:ind w:firstLine="0" w:firstLineChars="0"/>
              <w:jc w:val="center"/>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（不带搅拌）</w:t>
            </w:r>
          </w:p>
        </w:tc>
        <w:tc>
          <w:tcPr>
            <w:tcW w:w="3017" w:type="pct"/>
            <w:tcBorders>
              <w:tl2br w:val="nil"/>
              <w:tr2bl w:val="nil"/>
            </w:tcBorders>
            <w:noWrap w:val="0"/>
            <w:vAlign w:val="top"/>
          </w:tcPr>
          <w:p w14:paraId="0914C594">
            <w:pPr>
              <w:widowControl w:val="0"/>
              <w:ind w:firstLine="0" w:firstLineChars="0"/>
              <w:rPr>
                <w:rFonts w:hint="eastAsia" w:ascii="Times New Roman" w:hAnsi="Times New Roman" w:eastAsia="宋体" w:cs="Times New Roman"/>
                <w:color w:val="000000"/>
                <w:sz w:val="21"/>
                <w:szCs w:val="21"/>
              </w:rPr>
            </w:pPr>
            <w:r>
              <w:rPr>
                <w:rFonts w:hint="eastAsia" w:ascii="Times New Roman" w:hAnsi="Times New Roman" w:cs="Times New Roman"/>
                <w:b/>
                <w:bCs/>
                <w:color w:val="000000"/>
                <w:sz w:val="21"/>
                <w:szCs w:val="21"/>
                <w:lang w:val="en-US" w:eastAsia="zh-CN"/>
              </w:rPr>
              <w:t>1、</w:t>
            </w:r>
            <w:r>
              <w:rPr>
                <w:rFonts w:hint="eastAsia" w:ascii="Times New Roman" w:hAnsi="Times New Roman" w:cs="Times New Roman"/>
                <w:color w:val="000000"/>
                <w:sz w:val="21"/>
                <w:szCs w:val="21"/>
                <w:lang w:val="en-US" w:eastAsia="zh-CN"/>
              </w:rPr>
              <w:t>规格：</w:t>
            </w:r>
            <w:r>
              <w:rPr>
                <w:rFonts w:hint="eastAsia" w:ascii="Times New Roman" w:hAnsi="Times New Roman" w:eastAsia="宋体" w:cs="Times New Roman"/>
                <w:color w:val="000000"/>
                <w:sz w:val="21"/>
                <w:szCs w:val="21"/>
              </w:rPr>
              <w:t>内径≥1000mm，深度≥600mm，容积≥400L；</w:t>
            </w:r>
          </w:p>
          <w:p w14:paraId="1A749CBF">
            <w:pPr>
              <w:widowControl w:val="0"/>
              <w:ind w:firstLine="0" w:firstLineChars="0"/>
              <w:rPr>
                <w:rFonts w:hint="eastAsia" w:ascii="Times New Roman" w:hAnsi="Times New Roman" w:eastAsia="宋体" w:cs="Times New Roman"/>
                <w:color w:val="000000"/>
                <w:sz w:val="21"/>
                <w:szCs w:val="21"/>
              </w:rPr>
            </w:pPr>
            <w:r>
              <w:rPr>
                <w:rFonts w:hint="eastAsia" w:ascii="Times New Roman" w:hAnsi="Times New Roman" w:cs="Times New Roman"/>
                <w:b/>
                <w:bCs/>
                <w:color w:val="000000"/>
                <w:sz w:val="21"/>
                <w:szCs w:val="21"/>
                <w:lang w:val="en-US" w:eastAsia="zh-CN"/>
              </w:rPr>
              <w:t>2、</w:t>
            </w:r>
            <w:r>
              <w:rPr>
                <w:rFonts w:hint="eastAsia" w:ascii="Times New Roman" w:hAnsi="Times New Roman" w:eastAsia="宋体" w:cs="Times New Roman"/>
                <w:color w:val="000000"/>
                <w:sz w:val="21"/>
                <w:szCs w:val="21"/>
              </w:rPr>
              <w:t>内、外胆、支架材质：不锈钢；</w:t>
            </w:r>
          </w:p>
          <w:p w14:paraId="04421223">
            <w:pPr>
              <w:widowControl w:val="0"/>
              <w:ind w:firstLine="0" w:firstLineChars="0"/>
              <w:rPr>
                <w:rFonts w:hint="eastAsia" w:ascii="Times New Roman" w:hAnsi="Times New Roman" w:eastAsia="宋体" w:cs="Times New Roman"/>
                <w:color w:val="000000"/>
                <w:sz w:val="21"/>
                <w:szCs w:val="21"/>
              </w:rPr>
            </w:pPr>
            <w:r>
              <w:rPr>
                <w:rFonts w:hint="eastAsia" w:ascii="Times New Roman" w:hAnsi="Times New Roman" w:cs="Times New Roman"/>
                <w:b/>
                <w:bCs/>
                <w:color w:val="000000"/>
                <w:sz w:val="21"/>
                <w:szCs w:val="21"/>
                <w:lang w:val="en-US" w:eastAsia="zh-CN"/>
              </w:rPr>
              <w:t>3、</w:t>
            </w:r>
            <w:r>
              <w:rPr>
                <w:rFonts w:hint="eastAsia" w:ascii="Times New Roman" w:hAnsi="Times New Roman" w:eastAsia="宋体" w:cs="Times New Roman"/>
                <w:color w:val="000000"/>
                <w:sz w:val="21"/>
                <w:szCs w:val="21"/>
              </w:rPr>
              <w:t>内胆壁厚≥3mm，外胆壁厚≥3mm.；</w:t>
            </w:r>
          </w:p>
          <w:p w14:paraId="0DFF81DD">
            <w:pPr>
              <w:widowControl w:val="0"/>
              <w:ind w:firstLine="0" w:firstLineChars="0"/>
              <w:rPr>
                <w:rFonts w:hint="eastAsia" w:ascii="Times New Roman" w:hAnsi="Times New Roman" w:eastAsia="宋体" w:cs="Times New Roman"/>
                <w:color w:val="000000"/>
                <w:sz w:val="21"/>
                <w:szCs w:val="21"/>
              </w:rPr>
            </w:pPr>
            <w:r>
              <w:rPr>
                <w:rFonts w:hint="eastAsia" w:ascii="Times New Roman" w:hAnsi="Times New Roman" w:cs="Times New Roman"/>
                <w:b/>
                <w:bCs/>
                <w:color w:val="000000"/>
                <w:sz w:val="21"/>
                <w:szCs w:val="21"/>
                <w:lang w:val="en-US" w:eastAsia="zh-CN"/>
              </w:rPr>
              <w:t>4、</w:t>
            </w:r>
            <w:r>
              <w:rPr>
                <w:rFonts w:hint="eastAsia" w:ascii="Times New Roman" w:hAnsi="Times New Roman" w:eastAsia="宋体" w:cs="Times New Roman"/>
                <w:color w:val="000000"/>
                <w:sz w:val="21"/>
                <w:szCs w:val="21"/>
              </w:rPr>
              <w:t>电加热功率≥18kw；</w:t>
            </w:r>
          </w:p>
          <w:p w14:paraId="40004951">
            <w:pPr>
              <w:widowControl w:val="0"/>
              <w:ind w:firstLine="0" w:firstLineChars="0"/>
              <w:rPr>
                <w:rFonts w:hint="eastAsia" w:ascii="Times New Roman" w:hAnsi="Times New Roman" w:eastAsia="宋体" w:cs="Times New Roman"/>
                <w:color w:val="000000"/>
                <w:sz w:val="21"/>
                <w:szCs w:val="21"/>
              </w:rPr>
            </w:pPr>
            <w:r>
              <w:rPr>
                <w:rFonts w:hint="eastAsia" w:ascii="Times New Roman" w:hAnsi="Times New Roman" w:cs="Times New Roman"/>
                <w:b/>
                <w:bCs/>
                <w:color w:val="000000"/>
                <w:sz w:val="21"/>
                <w:szCs w:val="21"/>
                <w:lang w:val="en-US" w:eastAsia="zh-CN"/>
              </w:rPr>
              <w:t>5、</w:t>
            </w:r>
            <w:r>
              <w:rPr>
                <w:rFonts w:hint="eastAsia" w:ascii="Times New Roman" w:hAnsi="Times New Roman" w:eastAsia="宋体" w:cs="Times New Roman"/>
                <w:color w:val="000000"/>
                <w:sz w:val="21"/>
                <w:szCs w:val="21"/>
              </w:rPr>
              <w:t>可倾式；</w:t>
            </w:r>
          </w:p>
          <w:p w14:paraId="31815E46">
            <w:pPr>
              <w:widowControl w:val="0"/>
              <w:ind w:firstLine="0" w:firstLineChars="0"/>
              <w:rPr>
                <w:rFonts w:hint="eastAsia" w:ascii="Times New Roman" w:hAnsi="Times New Roman" w:eastAsia="宋体" w:cs="Times New Roman"/>
                <w:color w:val="000000"/>
                <w:sz w:val="21"/>
                <w:szCs w:val="21"/>
              </w:rPr>
            </w:pPr>
            <w:r>
              <w:rPr>
                <w:rFonts w:hint="eastAsia" w:ascii="Times New Roman" w:hAnsi="Times New Roman" w:cs="Times New Roman"/>
                <w:b/>
                <w:bCs/>
                <w:color w:val="000000"/>
                <w:sz w:val="21"/>
                <w:szCs w:val="21"/>
                <w:lang w:val="en-US" w:eastAsia="zh-CN"/>
              </w:rPr>
              <w:t>6、</w:t>
            </w:r>
            <w:r>
              <w:rPr>
                <w:rFonts w:hint="eastAsia" w:ascii="Times New Roman" w:hAnsi="Times New Roman" w:eastAsia="宋体" w:cs="Times New Roman"/>
                <w:color w:val="000000"/>
                <w:sz w:val="21"/>
                <w:szCs w:val="21"/>
              </w:rPr>
              <w:t>规格（长×宽×高）：1130×650×</w:t>
            </w:r>
            <w:r>
              <w:rPr>
                <w:rFonts w:hint="eastAsia" w:ascii="Times New Roman" w:hAnsi="Times New Roman" w:eastAsia="宋体" w:cs="Times New Roman"/>
                <w:color w:val="FF0000"/>
                <w:sz w:val="21"/>
                <w:szCs w:val="21"/>
                <w:lang w:val="en-US" w:eastAsia="zh-CN"/>
              </w:rPr>
              <w:t>1200</w:t>
            </w:r>
            <w:r>
              <w:rPr>
                <w:rFonts w:hint="eastAsia" w:ascii="Times New Roman" w:hAnsi="Times New Roman" w:cs="Times New Roman"/>
                <w:color w:val="000000"/>
                <w:sz w:val="21"/>
                <w:szCs w:val="21"/>
                <w:lang w:eastAsia="zh-CN"/>
              </w:rPr>
              <w:t>（</w:t>
            </w:r>
            <w:r>
              <w:rPr>
                <w:rFonts w:hint="eastAsia" w:ascii="Times New Roman" w:hAnsi="Times New Roman" w:eastAsia="宋体" w:cs="Times New Roman"/>
                <w:color w:val="000000"/>
                <w:sz w:val="21"/>
                <w:szCs w:val="21"/>
              </w:rPr>
              <w:t>±5mm</w:t>
            </w:r>
            <w:r>
              <w:rPr>
                <w:rFonts w:hint="eastAsia" w:ascii="Times New Roman" w:hAnsi="Times New Roman" w:cs="Times New Roman"/>
                <w:color w:val="000000"/>
                <w:sz w:val="21"/>
                <w:szCs w:val="21"/>
                <w:lang w:eastAsia="zh-CN"/>
              </w:rPr>
              <w:t>）</w:t>
            </w:r>
            <w:r>
              <w:rPr>
                <w:rFonts w:hint="eastAsia" w:ascii="Times New Roman" w:hAnsi="Times New Roman" w:eastAsia="宋体" w:cs="Times New Roman"/>
                <w:color w:val="000000"/>
                <w:sz w:val="21"/>
                <w:szCs w:val="21"/>
              </w:rPr>
              <w:t>；</w:t>
            </w:r>
          </w:p>
          <w:p w14:paraId="5EEFB532">
            <w:pPr>
              <w:widowControl w:val="0"/>
              <w:ind w:firstLine="0" w:firstLineChars="0"/>
              <w:rPr>
                <w:rFonts w:ascii="Times New Roman" w:hAnsi="Times New Roman" w:eastAsia="宋体" w:cs="Times New Roman"/>
                <w:b/>
                <w:bCs/>
                <w:color w:val="000000"/>
                <w:sz w:val="21"/>
                <w:szCs w:val="21"/>
              </w:rPr>
            </w:pPr>
            <w:r>
              <w:rPr>
                <w:rFonts w:hint="eastAsia" w:ascii="Times New Roman" w:hAnsi="Times New Roman" w:cs="Times New Roman"/>
                <w:b/>
                <w:bCs/>
                <w:color w:val="000000"/>
                <w:sz w:val="21"/>
                <w:szCs w:val="21"/>
                <w:lang w:val="en-US" w:eastAsia="zh-CN"/>
              </w:rPr>
              <w:t>7、</w:t>
            </w:r>
            <w:r>
              <w:rPr>
                <w:rFonts w:hint="eastAsia" w:ascii="Times New Roman" w:hAnsi="Times New Roman" w:eastAsia="宋体" w:cs="Times New Roman"/>
                <w:color w:val="000000"/>
                <w:sz w:val="21"/>
                <w:szCs w:val="21"/>
              </w:rPr>
              <w:t>含配电箱，电机防护罩材质：不锈钢</w:t>
            </w:r>
          </w:p>
        </w:tc>
        <w:tc>
          <w:tcPr>
            <w:tcW w:w="478" w:type="pct"/>
            <w:tcBorders>
              <w:tl2br w:val="nil"/>
              <w:tr2bl w:val="nil"/>
            </w:tcBorders>
            <w:noWrap w:val="0"/>
            <w:vAlign w:val="center"/>
          </w:tcPr>
          <w:p w14:paraId="2E57FE8D">
            <w:pPr>
              <w:widowControl w:val="0"/>
              <w:ind w:firstLine="210" w:firstLineChars="10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444" w:type="pct"/>
            <w:tcBorders>
              <w:tl2br w:val="nil"/>
              <w:tr2bl w:val="nil"/>
            </w:tcBorders>
            <w:noWrap w:val="0"/>
            <w:vAlign w:val="center"/>
          </w:tcPr>
          <w:p w14:paraId="2684ADB1">
            <w:pPr>
              <w:widowControl w:val="0"/>
              <w:ind w:firstLine="210" w:firstLineChars="10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台</w:t>
            </w:r>
          </w:p>
        </w:tc>
      </w:tr>
      <w:tr w14:paraId="567BA8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311" w:type="pct"/>
            <w:tcBorders>
              <w:tl2br w:val="nil"/>
              <w:tr2bl w:val="nil"/>
            </w:tcBorders>
            <w:noWrap w:val="0"/>
            <w:vAlign w:val="center"/>
          </w:tcPr>
          <w:p w14:paraId="065474A7">
            <w:pPr>
              <w:widowControl w:val="0"/>
              <w:ind w:firstLine="0" w:firstLineChars="0"/>
              <w:jc w:val="center"/>
              <w:rPr>
                <w:rFonts w:ascii="Times New Roman" w:hAnsi="Times New Roman" w:eastAsia="宋体" w:cs="Times New Roman"/>
                <w:b/>
                <w:bCs/>
                <w:color w:val="000000"/>
                <w:sz w:val="21"/>
                <w:szCs w:val="21"/>
              </w:rPr>
            </w:pPr>
            <w:r>
              <w:rPr>
                <w:rFonts w:hint="eastAsia" w:ascii="Times New Roman" w:hAnsi="Times New Roman" w:eastAsia="宋体" w:cs="Times New Roman"/>
                <w:color w:val="000000"/>
                <w:sz w:val="21"/>
                <w:szCs w:val="21"/>
              </w:rPr>
              <w:t>4</w:t>
            </w:r>
          </w:p>
        </w:tc>
        <w:tc>
          <w:tcPr>
            <w:tcW w:w="747" w:type="pct"/>
            <w:tcBorders>
              <w:tl2br w:val="nil"/>
              <w:tr2bl w:val="nil"/>
            </w:tcBorders>
            <w:noWrap w:val="0"/>
            <w:vAlign w:val="center"/>
          </w:tcPr>
          <w:p w14:paraId="5F83222D">
            <w:pPr>
              <w:widowControl w:val="0"/>
              <w:ind w:firstLine="0" w:firstLineChars="0"/>
              <w:jc w:val="center"/>
              <w:rPr>
                <w:rFonts w:ascii="Times New Roman" w:hAnsi="Times New Roman" w:eastAsia="宋体" w:cs="Times New Roman"/>
                <w:b/>
                <w:bCs/>
                <w:color w:val="000000"/>
                <w:sz w:val="21"/>
                <w:szCs w:val="21"/>
              </w:rPr>
            </w:pPr>
            <w:r>
              <w:rPr>
                <w:rFonts w:hint="eastAsia" w:ascii="Times New Roman" w:hAnsi="Times New Roman" w:eastAsia="宋体" w:cs="Times New Roman"/>
                <w:color w:val="000000"/>
                <w:sz w:val="21"/>
                <w:szCs w:val="21"/>
                <w:lang w:val="en-US" w:eastAsia="zh-CN"/>
              </w:rPr>
              <w:t>蒸汽</w:t>
            </w:r>
            <w:r>
              <w:rPr>
                <w:rFonts w:ascii="Times New Roman" w:hAnsi="Times New Roman" w:eastAsia="宋体" w:cs="Times New Roman"/>
                <w:color w:val="000000"/>
                <w:sz w:val="21"/>
                <w:szCs w:val="21"/>
              </w:rPr>
              <w:t>熏蒸桶</w:t>
            </w:r>
          </w:p>
        </w:tc>
        <w:tc>
          <w:tcPr>
            <w:tcW w:w="3017" w:type="pct"/>
            <w:tcBorders>
              <w:tl2br w:val="nil"/>
              <w:tr2bl w:val="nil"/>
            </w:tcBorders>
            <w:noWrap w:val="0"/>
            <w:vAlign w:val="top"/>
          </w:tcPr>
          <w:p w14:paraId="159540C7">
            <w:pPr>
              <w:widowControl w:val="0"/>
              <w:numPr>
                <w:ilvl w:val="0"/>
                <w:numId w:val="0"/>
              </w:numPr>
              <w:rPr>
                <w:rFonts w:hint="eastAsia" w:ascii="Times New Roman" w:hAnsi="Times New Roman" w:eastAsia="宋体" w:cs="Times New Roman"/>
                <w:color w:val="000000"/>
                <w:sz w:val="21"/>
                <w:szCs w:val="21"/>
              </w:rPr>
            </w:pPr>
            <w:r>
              <w:rPr>
                <w:rFonts w:hint="eastAsia" w:ascii="Times New Roman" w:hAnsi="Times New Roman" w:cs="Times New Roman"/>
                <w:b/>
                <w:bCs/>
                <w:color w:val="000000"/>
                <w:sz w:val="21"/>
                <w:szCs w:val="21"/>
                <w:lang w:val="en-US" w:eastAsia="zh-CN"/>
              </w:rPr>
              <w:t>1、</w:t>
            </w:r>
            <w:r>
              <w:rPr>
                <w:rFonts w:hint="eastAsia" w:ascii="Times New Roman" w:hAnsi="Times New Roman" w:cs="Times New Roman"/>
                <w:color w:val="000000"/>
                <w:sz w:val="21"/>
                <w:szCs w:val="21"/>
                <w:lang w:val="en-US" w:eastAsia="zh-CN"/>
              </w:rPr>
              <w:t>材质</w:t>
            </w:r>
            <w:r>
              <w:rPr>
                <w:rFonts w:hint="eastAsia" w:ascii="Times New Roman" w:hAnsi="Times New Roman" w:eastAsia="宋体" w:cs="Times New Roman"/>
                <w:color w:val="000000"/>
                <w:sz w:val="21"/>
                <w:szCs w:val="21"/>
              </w:rPr>
              <w:t>：</w:t>
            </w:r>
            <w:r>
              <w:rPr>
                <w:rFonts w:hint="eastAsia" w:ascii="Times New Roman" w:hAnsi="Times New Roman" w:cs="Times New Roman"/>
                <w:color w:val="000000"/>
                <w:sz w:val="21"/>
                <w:szCs w:val="21"/>
                <w:lang w:val="en-US" w:eastAsia="zh-CN"/>
              </w:rPr>
              <w:t>ABS</w:t>
            </w:r>
            <w:r>
              <w:rPr>
                <w:rFonts w:hint="eastAsia" w:ascii="Times New Roman" w:hAnsi="Times New Roman" w:eastAsia="宋体" w:cs="Times New Roman"/>
                <w:color w:val="000000"/>
                <w:sz w:val="21"/>
                <w:szCs w:val="21"/>
              </w:rPr>
              <w:t>；</w:t>
            </w:r>
            <w:bookmarkStart w:id="56" w:name="_GoBack"/>
            <w:bookmarkEnd w:id="56"/>
          </w:p>
          <w:p w14:paraId="5043FDA5">
            <w:pPr>
              <w:widowControl w:val="0"/>
              <w:numPr>
                <w:ilvl w:val="0"/>
                <w:numId w:val="0"/>
              </w:numPr>
              <w:rPr>
                <w:rFonts w:ascii="Times New Roman" w:hAnsi="Times New Roman" w:eastAsia="宋体" w:cs="Times New Roman"/>
                <w:b/>
                <w:bCs/>
                <w:color w:val="000000"/>
                <w:sz w:val="21"/>
                <w:szCs w:val="21"/>
              </w:rPr>
            </w:pPr>
            <w:r>
              <w:rPr>
                <w:rFonts w:hint="eastAsia" w:ascii="Times New Roman" w:hAnsi="Times New Roman" w:cs="Times New Roman"/>
                <w:b/>
                <w:bCs/>
                <w:color w:val="000000"/>
                <w:sz w:val="21"/>
                <w:szCs w:val="21"/>
                <w:lang w:val="en-US" w:eastAsia="zh-CN"/>
              </w:rPr>
              <w:t>2、</w:t>
            </w:r>
            <w:r>
              <w:rPr>
                <w:rFonts w:hint="eastAsia" w:ascii="Times New Roman" w:hAnsi="Times New Roman" w:cs="Times New Roman"/>
                <w:color w:val="000000"/>
                <w:sz w:val="21"/>
                <w:szCs w:val="21"/>
                <w:lang w:val="en-US" w:eastAsia="zh-CN"/>
              </w:rPr>
              <w:t>产品尺寸</w:t>
            </w:r>
            <w:r>
              <w:rPr>
                <w:rFonts w:hint="eastAsia" w:ascii="Times New Roman" w:hAnsi="Times New Roman" w:eastAsia="宋体" w:cs="Times New Roman"/>
                <w:color w:val="000000"/>
                <w:sz w:val="21"/>
                <w:szCs w:val="21"/>
              </w:rPr>
              <w:t>：</w:t>
            </w:r>
            <w:r>
              <w:rPr>
                <w:rFonts w:hint="eastAsia" w:ascii="Times New Roman" w:hAnsi="Times New Roman" w:cs="Times New Roman"/>
                <w:color w:val="000000"/>
                <w:sz w:val="21"/>
                <w:szCs w:val="21"/>
                <w:lang w:val="en-US" w:eastAsia="zh-CN"/>
              </w:rPr>
              <w:t>43*43*75CM（</w:t>
            </w:r>
            <w:r>
              <w:rPr>
                <w:rFonts w:hint="eastAsia"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3CM</w:t>
            </w:r>
            <w:r>
              <w:rPr>
                <w:rFonts w:hint="eastAsia" w:ascii="Times New Roman" w:hAnsi="Times New Roman" w:cs="Times New Roman"/>
                <w:color w:val="000000"/>
                <w:sz w:val="21"/>
                <w:szCs w:val="21"/>
                <w:lang w:val="en-US" w:eastAsia="zh-CN"/>
              </w:rPr>
              <w:t>）</w:t>
            </w:r>
            <w:r>
              <w:rPr>
                <w:rFonts w:hint="eastAsia" w:ascii="Times New Roman" w:hAnsi="Times New Roman" w:eastAsia="宋体" w:cs="Times New Roman"/>
                <w:color w:val="000000"/>
                <w:sz w:val="21"/>
                <w:szCs w:val="21"/>
              </w:rPr>
              <w:t>；</w:t>
            </w:r>
          </w:p>
          <w:p w14:paraId="77162F3D">
            <w:pPr>
              <w:widowControl w:val="0"/>
              <w:numPr>
                <w:ilvl w:val="0"/>
                <w:numId w:val="0"/>
              </w:numPr>
              <w:rPr>
                <w:rFonts w:ascii="Times New Roman" w:hAnsi="Times New Roman" w:eastAsia="宋体" w:cs="Times New Roman"/>
                <w:b/>
                <w:bCs/>
                <w:color w:val="000000"/>
                <w:sz w:val="21"/>
                <w:szCs w:val="21"/>
              </w:rPr>
            </w:pPr>
            <w:r>
              <w:rPr>
                <w:rFonts w:hint="eastAsia" w:ascii="Times New Roman" w:hAnsi="Times New Roman" w:cs="Times New Roman"/>
                <w:b/>
                <w:bCs/>
                <w:color w:val="000000"/>
                <w:sz w:val="21"/>
                <w:szCs w:val="21"/>
                <w:lang w:val="en-US" w:eastAsia="zh-CN"/>
              </w:rPr>
              <w:t>3、</w:t>
            </w:r>
            <w:r>
              <w:rPr>
                <w:rFonts w:hint="eastAsia" w:ascii="Times New Roman" w:hAnsi="Times New Roman" w:cs="Times New Roman"/>
                <w:color w:val="000000"/>
                <w:sz w:val="21"/>
                <w:szCs w:val="21"/>
                <w:lang w:val="en-US" w:eastAsia="zh-CN"/>
              </w:rPr>
              <w:t>产品</w:t>
            </w:r>
            <w:r>
              <w:rPr>
                <w:rFonts w:hint="eastAsia" w:ascii="Times New Roman" w:hAnsi="Times New Roman" w:eastAsia="宋体" w:cs="Times New Roman"/>
                <w:color w:val="000000"/>
                <w:sz w:val="21"/>
                <w:szCs w:val="21"/>
              </w:rPr>
              <w:t>功率</w:t>
            </w:r>
            <w:r>
              <w:rPr>
                <w:rFonts w:hint="eastAsia" w:ascii="Times New Roman" w:hAnsi="Times New Roman" w:cs="Times New Roman"/>
                <w:color w:val="000000"/>
                <w:sz w:val="21"/>
                <w:szCs w:val="21"/>
                <w:lang w:eastAsia="zh-CN"/>
              </w:rPr>
              <w:t>：</w:t>
            </w:r>
            <w:r>
              <w:rPr>
                <w:rFonts w:hint="eastAsia" w:ascii="Times New Roman" w:hAnsi="Times New Roman" w:eastAsia="宋体" w:cs="Times New Roman"/>
                <w:color w:val="000000"/>
                <w:sz w:val="21"/>
                <w:szCs w:val="21"/>
              </w:rPr>
              <w:t>≥</w:t>
            </w:r>
            <w:r>
              <w:rPr>
                <w:rFonts w:hint="eastAsia" w:ascii="Times New Roman" w:hAnsi="Times New Roman" w:cs="Times New Roman"/>
                <w:color w:val="000000"/>
                <w:sz w:val="21"/>
                <w:szCs w:val="21"/>
                <w:lang w:val="en-US" w:eastAsia="zh-CN"/>
              </w:rPr>
              <w:t>80</w:t>
            </w:r>
            <w:r>
              <w:rPr>
                <w:rFonts w:hint="eastAsia" w:ascii="Times New Roman" w:hAnsi="Times New Roman" w:eastAsia="宋体" w:cs="Times New Roman"/>
                <w:color w:val="000000"/>
                <w:sz w:val="21"/>
                <w:szCs w:val="21"/>
              </w:rPr>
              <w:t>0W；</w:t>
            </w:r>
          </w:p>
          <w:p w14:paraId="3B64B6FB">
            <w:pPr>
              <w:widowControl w:val="0"/>
              <w:numPr>
                <w:ilvl w:val="0"/>
                <w:numId w:val="0"/>
              </w:numPr>
              <w:rPr>
                <w:rFonts w:ascii="Times New Roman" w:hAnsi="Times New Roman" w:eastAsia="宋体" w:cs="Times New Roman"/>
                <w:b/>
                <w:bCs/>
                <w:color w:val="000000"/>
                <w:sz w:val="21"/>
                <w:szCs w:val="21"/>
              </w:rPr>
            </w:pPr>
            <w:r>
              <w:rPr>
                <w:rFonts w:hint="eastAsia" w:ascii="Times New Roman" w:hAnsi="Times New Roman" w:cs="Times New Roman"/>
                <w:b/>
                <w:bCs/>
                <w:color w:val="000000"/>
                <w:sz w:val="21"/>
                <w:szCs w:val="21"/>
                <w:lang w:val="en-US" w:eastAsia="zh-CN"/>
              </w:rPr>
              <w:t>4、</w:t>
            </w:r>
            <w:r>
              <w:rPr>
                <w:rFonts w:hint="eastAsia" w:ascii="Times New Roman" w:hAnsi="Times New Roman" w:cs="Times New Roman"/>
                <w:color w:val="000000"/>
                <w:sz w:val="21"/>
                <w:szCs w:val="21"/>
                <w:lang w:val="en-US" w:eastAsia="zh-CN"/>
              </w:rPr>
              <w:t>温度范围</w:t>
            </w:r>
            <w:r>
              <w:rPr>
                <w:rFonts w:hint="eastAsia" w:ascii="Times New Roman" w:hAnsi="Times New Roman" w:eastAsia="宋体" w:cs="Times New Roman"/>
                <w:color w:val="000000"/>
                <w:sz w:val="21"/>
                <w:szCs w:val="21"/>
              </w:rPr>
              <w:t>：</w:t>
            </w:r>
            <w:r>
              <w:rPr>
                <w:rFonts w:hint="eastAsia" w:ascii="Times New Roman" w:hAnsi="Times New Roman" w:cs="Times New Roman"/>
                <w:color w:val="000000"/>
                <w:sz w:val="21"/>
                <w:szCs w:val="21"/>
                <w:lang w:val="en-US" w:eastAsia="zh-CN"/>
              </w:rPr>
              <w:t>5-100度</w:t>
            </w:r>
            <w:r>
              <w:rPr>
                <w:rFonts w:hint="eastAsia" w:ascii="Times New Roman" w:hAnsi="Times New Roman" w:eastAsia="宋体" w:cs="Times New Roman"/>
                <w:color w:val="000000"/>
                <w:sz w:val="21"/>
                <w:szCs w:val="21"/>
              </w:rPr>
              <w:t>；</w:t>
            </w:r>
          </w:p>
          <w:p w14:paraId="78677584">
            <w:pPr>
              <w:widowControl w:val="0"/>
              <w:numPr>
                <w:ilvl w:val="0"/>
                <w:numId w:val="0"/>
              </w:numPr>
              <w:rPr>
                <w:rFonts w:ascii="Times New Roman" w:hAnsi="Times New Roman" w:eastAsia="宋体" w:cs="Times New Roman"/>
                <w:b/>
                <w:bCs/>
                <w:color w:val="000000"/>
                <w:sz w:val="21"/>
                <w:szCs w:val="21"/>
              </w:rPr>
            </w:pPr>
            <w:r>
              <w:rPr>
                <w:rFonts w:hint="eastAsia" w:ascii="Times New Roman" w:hAnsi="Times New Roman" w:cs="Times New Roman"/>
                <w:b/>
                <w:bCs/>
                <w:color w:val="000000"/>
                <w:sz w:val="21"/>
                <w:szCs w:val="21"/>
                <w:lang w:val="en-US" w:eastAsia="zh-CN"/>
              </w:rPr>
              <w:t>5、</w:t>
            </w:r>
            <w:r>
              <w:rPr>
                <w:rFonts w:hint="eastAsia" w:ascii="Times New Roman" w:hAnsi="Times New Roman" w:cs="Times New Roman"/>
                <w:color w:val="000000"/>
                <w:sz w:val="21"/>
                <w:szCs w:val="21"/>
                <w:lang w:val="en-US" w:eastAsia="zh-CN"/>
              </w:rPr>
              <w:t>时间范围</w:t>
            </w:r>
            <w:r>
              <w:rPr>
                <w:rFonts w:hint="eastAsia" w:ascii="Times New Roman" w:hAnsi="Times New Roman" w:eastAsia="宋体" w:cs="Times New Roman"/>
                <w:color w:val="000000"/>
                <w:sz w:val="21"/>
                <w:szCs w:val="21"/>
              </w:rPr>
              <w:t>≥</w:t>
            </w:r>
            <w:r>
              <w:rPr>
                <w:rFonts w:hint="eastAsia" w:ascii="Times New Roman" w:hAnsi="Times New Roman" w:cs="Times New Roman"/>
                <w:color w:val="000000"/>
                <w:sz w:val="21"/>
                <w:szCs w:val="21"/>
                <w:lang w:val="en-US" w:eastAsia="zh-CN"/>
              </w:rPr>
              <w:t>1-180分钟</w:t>
            </w:r>
            <w:r>
              <w:rPr>
                <w:rFonts w:hint="eastAsia" w:ascii="Times New Roman" w:hAnsi="Times New Roman" w:eastAsia="宋体" w:cs="Times New Roman"/>
                <w:color w:val="000000"/>
                <w:sz w:val="21"/>
                <w:szCs w:val="21"/>
              </w:rPr>
              <w:t>；</w:t>
            </w:r>
          </w:p>
        </w:tc>
        <w:tc>
          <w:tcPr>
            <w:tcW w:w="478" w:type="pct"/>
            <w:tcBorders>
              <w:tl2br w:val="nil"/>
              <w:tr2bl w:val="nil"/>
            </w:tcBorders>
            <w:noWrap w:val="0"/>
            <w:vAlign w:val="center"/>
          </w:tcPr>
          <w:p w14:paraId="0FD20FAF">
            <w:pPr>
              <w:widowControl w:val="0"/>
              <w:ind w:firstLine="210" w:firstLineChars="10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444" w:type="pct"/>
            <w:tcBorders>
              <w:tl2br w:val="nil"/>
              <w:tr2bl w:val="nil"/>
            </w:tcBorders>
            <w:noWrap w:val="0"/>
            <w:vAlign w:val="center"/>
          </w:tcPr>
          <w:p w14:paraId="041BFE58">
            <w:pPr>
              <w:widowControl w:val="0"/>
              <w:ind w:firstLine="210" w:firstLineChars="10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台</w:t>
            </w:r>
          </w:p>
        </w:tc>
      </w:tr>
      <w:tr w14:paraId="7C8BB3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11" w:type="pct"/>
            <w:tcBorders>
              <w:tl2br w:val="nil"/>
              <w:tr2bl w:val="nil"/>
            </w:tcBorders>
            <w:noWrap w:val="0"/>
            <w:vAlign w:val="center"/>
          </w:tcPr>
          <w:p w14:paraId="48346AC7">
            <w:pPr>
              <w:widowControl w:val="0"/>
              <w:ind w:firstLine="0" w:firstLineChars="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5</w:t>
            </w:r>
          </w:p>
        </w:tc>
        <w:tc>
          <w:tcPr>
            <w:tcW w:w="747" w:type="pct"/>
            <w:tcBorders>
              <w:tl2br w:val="nil"/>
              <w:tr2bl w:val="nil"/>
            </w:tcBorders>
            <w:noWrap w:val="0"/>
            <w:vAlign w:val="center"/>
          </w:tcPr>
          <w:p w14:paraId="63718A1A">
            <w:pPr>
              <w:widowControl w:val="0"/>
              <w:ind w:firstLine="0" w:firstLineChars="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产</w:t>
            </w:r>
            <w:r>
              <w:rPr>
                <w:rFonts w:ascii="Times New Roman" w:hAnsi="Times New Roman" w:eastAsia="宋体" w:cs="Times New Roman"/>
                <w:color w:val="000000"/>
                <w:sz w:val="21"/>
                <w:szCs w:val="21"/>
              </w:rPr>
              <w:t>后康复舱式熏蒸床</w:t>
            </w:r>
          </w:p>
        </w:tc>
        <w:tc>
          <w:tcPr>
            <w:tcW w:w="3017" w:type="pct"/>
            <w:tcBorders>
              <w:tl2br w:val="nil"/>
              <w:tr2bl w:val="nil"/>
            </w:tcBorders>
            <w:noWrap w:val="0"/>
            <w:vAlign w:val="top"/>
          </w:tcPr>
          <w:p w14:paraId="2540A992">
            <w:pPr>
              <w:widowControl w:val="0"/>
              <w:numPr>
                <w:ilvl w:val="0"/>
                <w:numId w:val="2"/>
              </w:numPr>
              <w:ind w:firstLine="0" w:firstLineChars="0"/>
              <w:rPr>
                <w:rFonts w:hint="eastAsia" w:ascii="Times New Roman" w:hAnsi="Times New Roman" w:eastAsia="宋体" w:cs="Times New Roman"/>
                <w:color w:val="000000"/>
                <w:sz w:val="21"/>
                <w:szCs w:val="21"/>
              </w:rPr>
            </w:pPr>
            <w:r>
              <w:rPr>
                <w:rFonts w:ascii="Times New Roman" w:hAnsi="Times New Roman" w:eastAsia="宋体" w:cs="Times New Roman"/>
                <w:color w:val="000000"/>
                <w:sz w:val="21"/>
                <w:szCs w:val="21"/>
              </w:rPr>
              <w:t>具有双重超温保护功能</w:t>
            </w:r>
            <w:r>
              <w:rPr>
                <w:rFonts w:hint="eastAsia" w:ascii="Times New Roman" w:hAnsi="Times New Roman" w:eastAsia="宋体" w:cs="Times New Roman"/>
                <w:color w:val="000000"/>
                <w:sz w:val="21"/>
                <w:szCs w:val="21"/>
              </w:rPr>
              <w:t>；</w:t>
            </w:r>
          </w:p>
          <w:p w14:paraId="54A6D239">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防干烧装置：当药液加热器无液体时，不能加热，并有提示信息</w:t>
            </w:r>
            <w:r>
              <w:rPr>
                <w:rFonts w:hint="eastAsia" w:ascii="Times New Roman" w:hAnsi="Times New Roman" w:eastAsia="宋体" w:cs="Times New Roman"/>
                <w:color w:val="000000"/>
                <w:sz w:val="21"/>
                <w:szCs w:val="21"/>
              </w:rPr>
              <w:t>；</w:t>
            </w:r>
          </w:p>
          <w:p w14:paraId="73E82A96">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具有雾化功能：单区雾化量≥40mL/h</w:t>
            </w:r>
            <w:r>
              <w:rPr>
                <w:rFonts w:hint="eastAsia" w:ascii="Times New Roman" w:hAnsi="Times New Roman" w:eastAsia="宋体" w:cs="Times New Roman"/>
                <w:color w:val="000000"/>
                <w:sz w:val="21"/>
                <w:szCs w:val="21"/>
              </w:rPr>
              <w:t>；</w:t>
            </w:r>
          </w:p>
          <w:p w14:paraId="54C78F59">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上水方式：自动；</w:t>
            </w:r>
          </w:p>
          <w:p w14:paraId="6757C981">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加热锅容积：≥5L</w:t>
            </w:r>
            <w:r>
              <w:rPr>
                <w:rFonts w:hint="eastAsia" w:ascii="Times New Roman" w:hAnsi="Times New Roman" w:eastAsia="宋体" w:cs="Times New Roman"/>
                <w:color w:val="000000"/>
                <w:sz w:val="21"/>
                <w:szCs w:val="21"/>
              </w:rPr>
              <w:t>；</w:t>
            </w:r>
          </w:p>
          <w:p w14:paraId="39D26BD8">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治疗时间：1～99min可调，治疗结束有提示音，加热装置自动断电</w:t>
            </w:r>
            <w:r>
              <w:rPr>
                <w:rFonts w:hint="eastAsia" w:ascii="Times New Roman" w:hAnsi="Times New Roman" w:eastAsia="宋体" w:cs="Times New Roman"/>
                <w:color w:val="000000"/>
                <w:sz w:val="21"/>
                <w:szCs w:val="21"/>
              </w:rPr>
              <w:t>；</w:t>
            </w:r>
          </w:p>
          <w:p w14:paraId="657CFF49">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治疗机温度：可在1～99℃范围设定，室温～45℃为熏蒸温度，46~99℃为煎药温度</w:t>
            </w:r>
            <w:r>
              <w:rPr>
                <w:rFonts w:hint="eastAsia" w:ascii="Times New Roman" w:hAnsi="Times New Roman" w:eastAsia="宋体" w:cs="Times New Roman"/>
                <w:color w:val="000000"/>
                <w:sz w:val="21"/>
                <w:szCs w:val="21"/>
              </w:rPr>
              <w:t>；</w:t>
            </w:r>
          </w:p>
          <w:p w14:paraId="26AAB394">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熏蒸模式：露头式全身熏蒸和局部式生殖系统熏蒸</w:t>
            </w:r>
            <w:r>
              <w:rPr>
                <w:rFonts w:hint="eastAsia" w:ascii="Times New Roman" w:hAnsi="Times New Roman" w:eastAsia="宋体" w:cs="Times New Roman"/>
                <w:color w:val="000000"/>
                <w:sz w:val="21"/>
                <w:szCs w:val="21"/>
              </w:rPr>
              <w:t>；</w:t>
            </w:r>
          </w:p>
          <w:p w14:paraId="301ACFEF">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额定输入功率：≤2300W</w:t>
            </w:r>
            <w:r>
              <w:rPr>
                <w:rFonts w:hint="eastAsia" w:ascii="Times New Roman" w:hAnsi="Times New Roman" w:eastAsia="宋体" w:cs="Times New Roman"/>
                <w:color w:val="000000"/>
                <w:sz w:val="21"/>
                <w:szCs w:val="21"/>
              </w:rPr>
              <w:t>；</w:t>
            </w:r>
          </w:p>
          <w:p w14:paraId="76E757B9">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具有工作状态提示、多重故障自检错误代码显示功能</w:t>
            </w:r>
            <w:r>
              <w:rPr>
                <w:rFonts w:hint="eastAsia" w:ascii="Times New Roman" w:hAnsi="Times New Roman" w:eastAsia="宋体" w:cs="Times New Roman"/>
                <w:color w:val="000000"/>
                <w:sz w:val="21"/>
                <w:szCs w:val="21"/>
              </w:rPr>
              <w:t>；</w:t>
            </w:r>
          </w:p>
          <w:p w14:paraId="302BDB77">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座椅高度可调节，具备手部活动窗、足底按摩器、氛围灯、清洗装置</w:t>
            </w:r>
            <w:r>
              <w:rPr>
                <w:rFonts w:hint="eastAsia" w:ascii="Times New Roman" w:hAnsi="Times New Roman" w:eastAsia="宋体" w:cs="Times New Roman"/>
                <w:color w:val="000000"/>
                <w:sz w:val="21"/>
                <w:szCs w:val="21"/>
              </w:rPr>
              <w:t>；</w:t>
            </w:r>
          </w:p>
          <w:p w14:paraId="4BCB4541">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微电脑控制操作系统，具有自动定时、自动控温、自动漏电保护、自动防干烧、过载保护</w:t>
            </w:r>
            <w:r>
              <w:rPr>
                <w:rFonts w:hint="eastAsia" w:ascii="Times New Roman" w:hAnsi="Times New Roman" w:eastAsia="宋体" w:cs="Times New Roman"/>
                <w:color w:val="000000"/>
                <w:sz w:val="21"/>
                <w:szCs w:val="21"/>
              </w:rPr>
              <w:t>；</w:t>
            </w:r>
          </w:p>
          <w:p w14:paraId="794F54ED">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具有臭氧消毒功能</w:t>
            </w:r>
            <w:r>
              <w:rPr>
                <w:rFonts w:hint="eastAsia" w:ascii="Times New Roman" w:hAnsi="Times New Roman" w:eastAsia="宋体" w:cs="Times New Roman"/>
                <w:color w:val="000000"/>
                <w:sz w:val="21"/>
                <w:szCs w:val="21"/>
              </w:rPr>
              <w:t>；</w:t>
            </w:r>
          </w:p>
          <w:p w14:paraId="3B0F6261">
            <w:pPr>
              <w:widowControl w:val="0"/>
              <w:numPr>
                <w:ilvl w:val="0"/>
                <w:numId w:val="2"/>
              </w:numPr>
              <w:ind w:firstLine="0" w:firstLineChars="0"/>
              <w:rPr>
                <w:rFonts w:ascii="Times New Roman" w:hAnsi="Times New Roman" w:eastAsia="宋体" w:cs="Times New Roman"/>
                <w:b/>
                <w:bCs/>
                <w:color w:val="000000"/>
                <w:sz w:val="21"/>
                <w:szCs w:val="21"/>
              </w:rPr>
            </w:pPr>
            <w:r>
              <w:rPr>
                <w:rFonts w:ascii="Times New Roman" w:hAnsi="Times New Roman" w:eastAsia="宋体" w:cs="Times New Roman"/>
                <w:color w:val="000000"/>
                <w:sz w:val="21"/>
                <w:szCs w:val="21"/>
              </w:rPr>
              <w:t>舱内具有单独停止加热按钮</w:t>
            </w:r>
            <w:r>
              <w:rPr>
                <w:rFonts w:hint="eastAsia" w:ascii="Times New Roman" w:hAnsi="Times New Roman" w:eastAsia="宋体" w:cs="Times New Roman"/>
                <w:color w:val="000000"/>
                <w:sz w:val="21"/>
                <w:szCs w:val="21"/>
              </w:rPr>
              <w:t>；</w:t>
            </w:r>
            <w:r>
              <w:rPr>
                <w:rFonts w:ascii="Times New Roman" w:hAnsi="Times New Roman" w:eastAsia="宋体" w:cs="Times New Roman"/>
                <w:color w:val="000000"/>
                <w:sz w:val="21"/>
                <w:szCs w:val="21"/>
              </w:rPr>
              <w:t>外形尺寸（长×宽×高）：1620×720×1350mm，允差±10%</w:t>
            </w:r>
            <w:r>
              <w:rPr>
                <w:rFonts w:hint="eastAsia" w:ascii="Times New Roman" w:hAnsi="Times New Roman" w:eastAsia="宋体" w:cs="Times New Roman"/>
                <w:color w:val="000000"/>
                <w:sz w:val="21"/>
                <w:szCs w:val="21"/>
              </w:rPr>
              <w:t>。</w:t>
            </w:r>
          </w:p>
        </w:tc>
        <w:tc>
          <w:tcPr>
            <w:tcW w:w="478" w:type="pct"/>
            <w:tcBorders>
              <w:tl2br w:val="nil"/>
              <w:tr2bl w:val="nil"/>
            </w:tcBorders>
            <w:noWrap w:val="0"/>
            <w:vAlign w:val="center"/>
          </w:tcPr>
          <w:p w14:paraId="4519AA79">
            <w:pPr>
              <w:widowControl w:val="0"/>
              <w:ind w:firstLine="210" w:firstLineChars="10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444" w:type="pct"/>
            <w:tcBorders>
              <w:tl2br w:val="nil"/>
              <w:tr2bl w:val="nil"/>
            </w:tcBorders>
            <w:noWrap w:val="0"/>
            <w:vAlign w:val="center"/>
          </w:tcPr>
          <w:p w14:paraId="1BB6B006">
            <w:pPr>
              <w:widowControl w:val="0"/>
              <w:ind w:firstLine="210" w:firstLineChars="100"/>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台</w:t>
            </w:r>
          </w:p>
        </w:tc>
      </w:tr>
    </w:tbl>
    <w:p w14:paraId="4293BCF2">
      <w:pPr>
        <w:spacing w:before="2" w:line="361" w:lineRule="auto"/>
        <w:ind w:left="6" w:firstLine="514"/>
        <w:rPr>
          <w:rFonts w:ascii="宋体" w:hAnsi="宋体" w:eastAsia="宋体" w:cs="宋体"/>
          <w:b/>
          <w:bCs/>
          <w:sz w:val="24"/>
          <w:szCs w:val="24"/>
        </w:rPr>
      </w:pPr>
    </w:p>
    <w:sectPr>
      <w:footerReference r:id="rId67" w:type="default"/>
      <w:pgSz w:w="11906" w:h="16839"/>
      <w:pgMar w:top="1417" w:right="1593" w:bottom="1162" w:left="1586" w:header="0" w:footer="9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210EF">
    <w:pPr>
      <w:pStyle w:val="6"/>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9C7C8">
    <w:pPr>
      <w:pStyle w:val="2"/>
      <w:spacing w:line="184" w:lineRule="auto"/>
      <w:ind w:left="4399"/>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92E7">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5E5792E7">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CDA8">
    <w:pPr>
      <w:pStyle w:val="2"/>
      <w:spacing w:line="235" w:lineRule="exact"/>
      <w:ind w:left="4372"/>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A6294">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A9A6294">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A8991">
    <w:pPr>
      <w:pStyle w:val="2"/>
      <w:spacing w:line="184" w:lineRule="auto"/>
      <w:ind w:left="438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35E8C">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65A35E8C">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FA53B">
    <w:pPr>
      <w:pStyle w:val="2"/>
      <w:spacing w:line="235" w:lineRule="exact"/>
      <w:ind w:left="4382"/>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5344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2F953447">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360A">
    <w:pPr>
      <w:pStyle w:val="2"/>
      <w:spacing w:line="235" w:lineRule="exact"/>
      <w:ind w:left="4378"/>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75312">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6E875312">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CAA9">
    <w:pPr>
      <w:pStyle w:val="2"/>
      <w:spacing w:line="184" w:lineRule="auto"/>
      <w:ind w:left="4379"/>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C4D6D">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4C1C4D6D">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1128">
    <w:pPr>
      <w:pStyle w:val="2"/>
      <w:spacing w:line="235" w:lineRule="exact"/>
      <w:ind w:left="4379"/>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A7742">
                          <w:pPr>
                            <w:pStyle w:val="6"/>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2FA7742">
                    <w:pPr>
                      <w:pStyle w:val="6"/>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AACD0">
    <w:pPr>
      <w:pStyle w:val="2"/>
      <w:spacing w:line="235" w:lineRule="exact"/>
      <w:ind w:left="4379"/>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EFF4">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02EFEFF4">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3AE10">
    <w:pPr>
      <w:pStyle w:val="2"/>
      <w:spacing w:line="235" w:lineRule="exact"/>
      <w:ind w:left="4365"/>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11C43">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58711C43">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46867">
    <w:pPr>
      <w:pStyle w:val="2"/>
      <w:spacing w:line="184" w:lineRule="auto"/>
      <w:ind w:left="4364"/>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6973B">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3B36973B">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A5BA">
    <w:pPr>
      <w:pStyle w:val="6"/>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4C083">
    <w:pPr>
      <w:pStyle w:val="2"/>
      <w:spacing w:line="184" w:lineRule="auto"/>
      <w:ind w:left="4395"/>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04C83">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2704C83">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09C49">
    <w:pPr>
      <w:pStyle w:val="2"/>
      <w:spacing w:line="235" w:lineRule="exact"/>
      <w:ind w:left="4252"/>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B9D95">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22B9D95">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E5287">
    <w:pPr>
      <w:pStyle w:val="2"/>
      <w:spacing w:line="235" w:lineRule="exact"/>
      <w:ind w:left="4075"/>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B8FD6">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85B8FD6">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D70CC">
    <w:pPr>
      <w:pStyle w:val="2"/>
      <w:spacing w:line="235" w:lineRule="exact"/>
      <w:ind w:left="4275"/>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916FC">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3D7916FC">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CA6D8">
    <w:pPr>
      <w:pStyle w:val="2"/>
      <w:spacing w:line="235" w:lineRule="exact"/>
      <w:ind w:left="4275"/>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2F42D">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F12F42D">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64CD2">
    <w:pPr>
      <w:pStyle w:val="2"/>
      <w:spacing w:line="235" w:lineRule="exact"/>
      <w:ind w:left="4274"/>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22E51">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43122E51">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66E3F">
    <w:pPr>
      <w:pStyle w:val="2"/>
      <w:spacing w:line="235" w:lineRule="exact"/>
      <w:ind w:left="4272"/>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3877A">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1173877A">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5ED9">
    <w:pPr>
      <w:pStyle w:val="2"/>
      <w:spacing w:line="235" w:lineRule="exact"/>
      <w:ind w:left="4270"/>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3F17F">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213F17F">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25B42">
    <w:pPr>
      <w:pStyle w:val="2"/>
      <w:spacing w:line="235" w:lineRule="exact"/>
      <w:ind w:left="4254"/>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D9F4E">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23ED9F4E">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6CC2">
    <w:pPr>
      <w:pStyle w:val="2"/>
      <w:spacing w:line="235" w:lineRule="exact"/>
      <w:ind w:left="4257"/>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D7390">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26AD7390">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2563">
    <w:pPr>
      <w:pStyle w:val="6"/>
      <w:ind w:firstLine="360"/>
      <w:rPr>
        <w:rFonts w:hint="eastAsia" w:eastAsia="宋体"/>
        <w:lang w:val="en-US" w:eastAsia="zh-CN"/>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A303">
    <w:pPr>
      <w:pStyle w:val="2"/>
      <w:spacing w:line="235" w:lineRule="exact"/>
      <w:ind w:left="4255"/>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332A3">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086332A3">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2030E">
    <w:pPr>
      <w:pStyle w:val="2"/>
      <w:spacing w:line="235" w:lineRule="exact"/>
      <w:ind w:left="4252"/>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CD1E">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6459CD1E">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55E2F">
    <w:pPr>
      <w:pStyle w:val="2"/>
      <w:spacing w:line="184" w:lineRule="auto"/>
      <w:ind w:left="4252"/>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0BE08">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4960BE08">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0553">
    <w:pPr>
      <w:pStyle w:val="2"/>
      <w:spacing w:line="184" w:lineRule="auto"/>
      <w:ind w:left="4252"/>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688A">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2D7D688A">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FB1FA">
    <w:pPr>
      <w:pStyle w:val="2"/>
      <w:spacing w:line="235" w:lineRule="exact"/>
      <w:ind w:left="4249"/>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49789">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22949789">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640A3">
    <w:pPr>
      <w:pStyle w:val="2"/>
      <w:spacing w:line="184" w:lineRule="auto"/>
      <w:ind w:left="4246"/>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57E9B">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0DD57E9B">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C69A">
    <w:pPr>
      <w:pStyle w:val="2"/>
      <w:spacing w:line="235" w:lineRule="exact"/>
      <w:ind w:left="4246"/>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D5A71">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1FAD5A71">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B199">
    <w:pPr>
      <w:pStyle w:val="2"/>
      <w:spacing w:line="235" w:lineRule="exact"/>
      <w:ind w:left="4271"/>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82217">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16A82217">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D072">
    <w:pPr>
      <w:pStyle w:val="2"/>
      <w:spacing w:line="184" w:lineRule="auto"/>
      <w:ind w:left="4248"/>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4EA6C">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1F14EA6C">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AE46">
    <w:pPr>
      <w:pStyle w:val="2"/>
      <w:spacing w:line="235" w:lineRule="exact"/>
      <w:ind w:left="4267"/>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91016">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56291016">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46B8">
    <w:pPr>
      <w:pStyle w:val="2"/>
      <w:spacing w:line="184" w:lineRule="auto"/>
      <w:ind w:left="4337"/>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D57C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6DD57C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30B46">
    <w:pPr>
      <w:pStyle w:val="2"/>
      <w:spacing w:line="235" w:lineRule="exact"/>
      <w:ind w:left="4248"/>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8AA96">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E08AA96">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10E6">
    <w:pPr>
      <w:pStyle w:val="2"/>
      <w:spacing w:line="235" w:lineRule="exact"/>
      <w:ind w:left="4254"/>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99450">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12899450">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A721">
    <w:pPr>
      <w:pStyle w:val="2"/>
      <w:spacing w:line="235" w:lineRule="exact"/>
      <w:ind w:left="4251"/>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44BB0">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38F44BB0">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CFBC">
    <w:pPr>
      <w:pStyle w:val="2"/>
      <w:spacing w:line="235" w:lineRule="exact"/>
      <w:ind w:left="4251"/>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5A372">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3A45A372">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4DE46">
    <w:pPr>
      <w:pStyle w:val="2"/>
      <w:spacing w:line="235" w:lineRule="exact"/>
      <w:ind w:left="4254"/>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509E2">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D1509E2">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C1D7">
    <w:pPr>
      <w:pStyle w:val="2"/>
      <w:spacing w:line="235" w:lineRule="exact"/>
      <w:ind w:left="4274"/>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53AC0">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0EC53AC0">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7191C">
    <w:pPr>
      <w:pStyle w:val="2"/>
      <w:spacing w:line="235" w:lineRule="exact"/>
      <w:ind w:left="4275"/>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726F">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2B54726F">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A2782">
    <w:pPr>
      <w:pStyle w:val="2"/>
      <w:spacing w:line="235" w:lineRule="exact"/>
      <w:ind w:left="4285"/>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8785E">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2DB8785E">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D6A3">
    <w:pPr>
      <w:pStyle w:val="2"/>
      <w:spacing w:line="235" w:lineRule="exact"/>
      <w:rPr>
        <w:spacing w:val="-4"/>
        <w:position w:val="1"/>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B243F">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15EB243F">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1A57">
    <w:pPr>
      <w:pStyle w:val="2"/>
      <w:spacing w:line="235" w:lineRule="exact"/>
      <w:ind w:left="4284"/>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2F1F2">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06C2F1F2">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42E5B">
    <w:pPr>
      <w:pStyle w:val="2"/>
      <w:spacing w:line="184" w:lineRule="auto"/>
      <w:ind w:left="4323"/>
      <w:rPr>
        <w:sz w:val="18"/>
        <w:szCs w:val="18"/>
      </w:rPr>
    </w:pPr>
    <w:r>
      <w:rPr>
        <w:sz w:val="18"/>
        <w:szCs w:val="18"/>
      </w:rPr>
      <w:t>2</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5ADE">
    <w:pPr>
      <w:pStyle w:val="2"/>
      <w:spacing w:line="235" w:lineRule="exact"/>
      <w:ind w:left="4251"/>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BEB62">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281BEB62">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FA5A1">
    <w:pPr>
      <w:pStyle w:val="2"/>
      <w:spacing w:line="235" w:lineRule="exact"/>
      <w:ind w:left="4250"/>
      <w:rPr>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FC88B">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080FC88B">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78AE">
    <w:pPr>
      <w:pStyle w:val="2"/>
      <w:spacing w:line="235" w:lineRule="exact"/>
      <w:ind w:left="4253"/>
      <w:rPr>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5EF63">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1025EF63">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CEF4">
    <w:pPr>
      <w:pStyle w:val="2"/>
      <w:spacing w:line="235" w:lineRule="exact"/>
      <w:ind w:left="4253"/>
      <w:rPr>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361F7">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769361F7">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FFA1">
    <w:pPr>
      <w:pStyle w:val="2"/>
      <w:spacing w:line="235" w:lineRule="exact"/>
      <w:ind w:left="4252"/>
      <w:rPr>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35AAA">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40935AAA">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7891">
    <w:pPr>
      <w:pStyle w:val="2"/>
      <w:spacing w:line="235" w:lineRule="exact"/>
      <w:ind w:left="4275"/>
      <w:rPr>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ADD04">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6ECADD04">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AAEB5">
    <w:pPr>
      <w:pStyle w:val="2"/>
      <w:spacing w:line="235" w:lineRule="exact"/>
      <w:ind w:left="4274"/>
      <w:rPr>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C5632">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2C2C5632">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9CF5">
    <w:pPr>
      <w:pStyle w:val="2"/>
      <w:spacing w:line="235" w:lineRule="exact"/>
      <w:ind w:left="4250"/>
      <w:rPr>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DB721">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73EDB721">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BD38">
    <w:pPr>
      <w:pStyle w:val="2"/>
      <w:spacing w:line="235" w:lineRule="exact"/>
      <w:ind w:left="4284"/>
      <w:rPr>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41F61">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0E141F61">
                    <w:pPr>
                      <w:pStyle w:val="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B7F1">
    <w:pPr>
      <w:pStyle w:val="2"/>
      <w:spacing w:line="235" w:lineRule="exact"/>
      <w:ind w:left="4289"/>
      <w:rPr>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934FE">
                          <w:pPr>
                            <w:pStyle w:val="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5D2934FE">
                    <w:pPr>
                      <w:pStyle w:val="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81995">
    <w:pPr>
      <w:pStyle w:val="2"/>
      <w:spacing w:line="235" w:lineRule="exact"/>
      <w:ind w:left="4326"/>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68867">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2768867">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3E51">
    <w:pPr>
      <w:pStyle w:val="2"/>
      <w:spacing w:line="235" w:lineRule="exact"/>
      <w:ind w:left="4275"/>
      <w:rPr>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AB70E">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27BAB70E">
                    <w:pPr>
                      <w:pStyle w:val="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024D8">
    <w:pPr>
      <w:pStyle w:val="2"/>
      <w:spacing w:line="235" w:lineRule="exact"/>
      <w:ind w:left="4642"/>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EB5B5">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23EB5B5">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95DB">
    <w:pPr>
      <w:pStyle w:val="2"/>
      <w:spacing w:line="235" w:lineRule="exact"/>
      <w:ind w:left="4396"/>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187FF">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DF187FF">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C084A">
    <w:pPr>
      <w:pStyle w:val="2"/>
      <w:spacing w:line="184" w:lineRule="auto"/>
      <w:ind w:left="4379"/>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9A0AE">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129A0AE">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B094">
    <w:pPr>
      <w:pStyle w:val="7"/>
      <w:pBdr>
        <w:bottom w:val="none" w:color="auto" w:sz="0" w:space="0"/>
      </w:pBdr>
      <w:ind w:firstLine="0" w:firstLineChars="0"/>
      <w:jc w:val="both"/>
    </w:pPr>
    <w:r>
      <w:rPr>
        <w:rFonts w:hint="eastAsia" w:ascii="宋体" w:hAnsi="宋体"/>
        <w:sz w:val="13"/>
        <w:szCs w:val="13"/>
      </w:rPr>
      <w:t xml:space="preserve">     </w:t>
    </w:r>
    <w:r>
      <w:rPr>
        <w:rFonts w:hint="eastAsia" w:ascii="宋体" w:hAnsi="宋体"/>
        <w:sz w:val="13"/>
        <w:szCs w:val="13"/>
        <w:lang w:val="en-US" w:eastAsia="zh-CN"/>
      </w:rPr>
      <w:t xml:space="preserve">     </w:t>
    </w:r>
    <w:r>
      <w:rPr>
        <w:rFonts w:hint="eastAsia" w:ascii="宋体" w:hAnsi="宋体"/>
        <w:sz w:val="13"/>
        <w:szCs w:val="13"/>
      </w:rPr>
      <w:t xml:space="preserve">                                        </w:t>
    </w:r>
    <w:r>
      <w:rPr>
        <w:rFonts w:ascii="宋体" w:hAnsi="宋体"/>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8DB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3D644">
    <w:pPr>
      <w:pStyle w:val="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BAF0E"/>
    <w:multiLevelType w:val="singleLevel"/>
    <w:tmpl w:val="CC6BAF0E"/>
    <w:lvl w:ilvl="0" w:tentative="0">
      <w:start w:val="1"/>
      <w:numFmt w:val="decimal"/>
      <w:suff w:val="nothing"/>
      <w:lvlText w:val="%1、"/>
      <w:lvlJc w:val="left"/>
      <w:rPr>
        <w:rFonts w:hint="default"/>
        <w:b/>
        <w:bCs/>
      </w:rPr>
    </w:lvl>
  </w:abstractNum>
  <w:abstractNum w:abstractNumId="1">
    <w:nsid w:val="DF17F4D2"/>
    <w:multiLevelType w:val="singleLevel"/>
    <w:tmpl w:val="DF17F4D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5564A8"/>
    <w:rsid w:val="09AF0A32"/>
    <w:rsid w:val="0BB90E2E"/>
    <w:rsid w:val="0E455054"/>
    <w:rsid w:val="10290923"/>
    <w:rsid w:val="126161D4"/>
    <w:rsid w:val="12AD766B"/>
    <w:rsid w:val="1D3544E5"/>
    <w:rsid w:val="20D02EA3"/>
    <w:rsid w:val="2A705279"/>
    <w:rsid w:val="2AD71B56"/>
    <w:rsid w:val="320F1351"/>
    <w:rsid w:val="35AF70D3"/>
    <w:rsid w:val="36F942BF"/>
    <w:rsid w:val="39324E64"/>
    <w:rsid w:val="40CC14BD"/>
    <w:rsid w:val="41BD4926"/>
    <w:rsid w:val="42817701"/>
    <w:rsid w:val="428D5CD5"/>
    <w:rsid w:val="452D5054"/>
    <w:rsid w:val="47DD11F5"/>
    <w:rsid w:val="4A153428"/>
    <w:rsid w:val="55DF4A13"/>
    <w:rsid w:val="62C3746A"/>
    <w:rsid w:val="65FE301B"/>
    <w:rsid w:val="68914293"/>
    <w:rsid w:val="68D018EF"/>
    <w:rsid w:val="6B26013B"/>
    <w:rsid w:val="75F75DC3"/>
    <w:rsid w:val="798A1875"/>
    <w:rsid w:val="7EBC7738"/>
    <w:rsid w:val="7EE552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widowControl/>
      <w:spacing w:after="240" w:line="360" w:lineRule="auto"/>
      <w:jc w:val="center"/>
    </w:pPr>
    <w:rPr>
      <w:rFonts w:ascii="Arial" w:hAnsi="Arial"/>
      <w:b/>
      <w:smallCaps/>
      <w:kern w:val="28"/>
      <w:sz w:val="36"/>
      <w:szCs w:val="20"/>
      <w:lang w:eastAsia="en-U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TML Sample"/>
    <w:basedOn w:val="12"/>
    <w:qFormat/>
    <w:uiPriority w:val="0"/>
    <w:rPr>
      <w:rFonts w:ascii="Courier New" w:hAnsi="Courier New"/>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header" Target="header3.xml"/><Relationship Id="rId69" Type="http://schemas.openxmlformats.org/officeDocument/2006/relationships/image" Target="media/image1.jpeg"/><Relationship Id="rId68" Type="http://schemas.openxmlformats.org/officeDocument/2006/relationships/theme" Target="theme/theme1.xml"/><Relationship Id="rId67" Type="http://schemas.openxmlformats.org/officeDocument/2006/relationships/footer" Target="footer60.xml"/><Relationship Id="rId66" Type="http://schemas.openxmlformats.org/officeDocument/2006/relationships/footer" Target="footer59.xml"/><Relationship Id="rId65" Type="http://schemas.openxmlformats.org/officeDocument/2006/relationships/footer" Target="footer58.xml"/><Relationship Id="rId64" Type="http://schemas.openxmlformats.org/officeDocument/2006/relationships/footer" Target="footer57.xml"/><Relationship Id="rId63" Type="http://schemas.openxmlformats.org/officeDocument/2006/relationships/footer" Target="footer56.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header" Target="header2.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header" Target="head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20039</Words>
  <Characters>21290</Characters>
  <TotalTime>21</TotalTime>
  <ScaleCrop>false</ScaleCrop>
  <LinksUpToDate>false</LinksUpToDate>
  <CharactersWithSpaces>22308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2026-05-20T17:50:00Z</dcterms:created>
  <dc:creator>Administrator</dc:creator>
  <cp:lastModifiedBy>AYYK</cp:lastModifiedBy>
  <cp:lastPrinted>2026-05-27T01:14:00Z</cp:lastPrinted>
  <dcterms:modified xsi:type="dcterms:W3CDTF">2026-06-01T08:27:33Z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2026-05-26T19:39:16Z</vt:filetime>
  </property>
  <property fmtid="{D5CDD505-2E9C-101B-9397-08002B2CF9AE}" pid="4" name="KSOTemplateDocerSaveRecord">
    <vt:lpwstr>eyJoZGlkIjoiZTU4NGJiN2IzODNhNDRlODczZWUyOTdlOTQyMDUyNjEiLCJ1c2VySWQiOiIxMjEwMjc0NTA2In0=</vt:lpwstr>
  </property>
  <property fmtid="{D5CDD505-2E9C-101B-9397-08002B2CF9AE}" pid="5" name="KSOProductBuildVer">
    <vt:lpwstr>2052-12.1.0.26375</vt:lpwstr>
  </property>
  <property fmtid="{D5CDD505-2E9C-101B-9397-08002B2CF9AE}" pid="6" name="ICV">
    <vt:lpwstr>4DAC26E1A92D46679A3ABAA065DC7810_13</vt:lpwstr>
  </property>
</Properties>
</file>