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12C3">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eastAsia="宋体" w:cs="宋体"/>
          <w:b/>
          <w:bCs/>
          <w:color w:val="000000" w:themeColor="text1"/>
          <w:sz w:val="44"/>
          <w:szCs w:val="44"/>
          <w:highlight w:val="none"/>
          <w:lang w:val="en-US" w:eastAsia="zh-CN"/>
          <w14:textFill>
            <w14:solidFill>
              <w14:schemeClr w14:val="tx1"/>
            </w14:solidFill>
          </w14:textFill>
        </w:rPr>
        <w:t>2026年乌鲁木齐市属单位采购指挥通信类设备项目</w:t>
      </w:r>
    </w:p>
    <w:p w14:paraId="32952710">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招 标 文 件</w:t>
      </w:r>
    </w:p>
    <w:p w14:paraId="64AFAAAC">
      <w:pPr>
        <w:outlineLvl w:val="9"/>
        <w:rPr>
          <w:rFonts w:hint="eastAsia" w:ascii="宋体" w:hAnsi="宋体" w:eastAsia="宋体" w:cs="宋体"/>
          <w:color w:val="000000" w:themeColor="text1"/>
          <w:sz w:val="36"/>
          <w:szCs w:val="36"/>
          <w:highlight w:val="none"/>
          <w14:textFill>
            <w14:solidFill>
              <w14:schemeClr w14:val="tx1"/>
            </w14:solidFill>
          </w14:textFill>
        </w:rPr>
      </w:pPr>
    </w:p>
    <w:p w14:paraId="130F1C89">
      <w:pPr>
        <w:pStyle w:val="10"/>
        <w:jc w:val="center"/>
        <w:outlineLvl w:val="9"/>
        <w:rPr>
          <w:rFonts w:hint="eastAsia" w:eastAsia="宋体" w:cs="宋体"/>
          <w:b/>
          <w:bCs/>
          <w:color w:val="000000" w:themeColor="text1"/>
          <w:sz w:val="32"/>
          <w:szCs w:val="32"/>
          <w:highlight w:val="none"/>
          <w:lang w:val="en-US" w:eastAsia="zh-CN"/>
          <w14:textFill>
            <w14:solidFill>
              <w14:schemeClr w14:val="tx1"/>
            </w14:solidFill>
          </w14:textFill>
        </w:rPr>
      </w:pPr>
      <w:bookmarkStart w:id="0" w:name="_Toc32146"/>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0"/>
      <w:r>
        <w:rPr>
          <w:rFonts w:hint="eastAsia" w:eastAsia="宋体" w:cs="宋体"/>
          <w:b/>
          <w:bCs/>
          <w:color w:val="000000" w:themeColor="text1"/>
          <w:sz w:val="32"/>
          <w:szCs w:val="32"/>
          <w:highlight w:val="none"/>
          <w:lang w:val="en-US" w:eastAsia="zh-CN"/>
          <w14:textFill>
            <w14:solidFill>
              <w14:schemeClr w14:val="tx1"/>
            </w14:solidFill>
          </w14:textFill>
        </w:rPr>
        <w:t>0722-26FE2418XJF</w:t>
      </w:r>
    </w:p>
    <w:p w14:paraId="640EE265">
      <w:pPr>
        <w:pStyle w:val="10"/>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 w:name="_Toc10653"/>
      <w:r>
        <w:rPr>
          <w:rFonts w:hint="eastAsia" w:ascii="宋体" w:hAnsi="宋体" w:eastAsia="宋体" w:cs="宋体"/>
          <w:b/>
          <w:bCs/>
          <w:color w:val="000000" w:themeColor="text1"/>
          <w:sz w:val="28"/>
          <w:szCs w:val="28"/>
          <w:highlight w:val="none"/>
          <w14:textFill>
            <w14:solidFill>
              <w14:schemeClr w14:val="tx1"/>
            </w14:solidFill>
          </w14:textFill>
        </w:rPr>
        <w:t>招标人（盖章）：</w:t>
      </w:r>
      <w:bookmarkEnd w:id="1"/>
      <w:r>
        <w:rPr>
          <w:rFonts w:hint="eastAsia" w:eastAsia="宋体" w:cs="宋体"/>
          <w:b/>
          <w:bCs/>
          <w:color w:val="000000" w:themeColor="text1"/>
          <w:sz w:val="28"/>
          <w:szCs w:val="28"/>
          <w:highlight w:val="none"/>
          <w:lang w:eastAsia="zh-CN"/>
          <w14:textFill>
            <w14:solidFill>
              <w14:schemeClr w14:val="tx1"/>
            </w14:solidFill>
          </w14:textFill>
        </w:rPr>
        <w:t>乌鲁木齐市属单位</w:t>
      </w:r>
    </w:p>
    <w:p w14:paraId="0FAF1673">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7AC3A5F0">
      <w:pPr>
        <w:pStyle w:val="10"/>
        <w:outlineLvl w:val="9"/>
        <w:rPr>
          <w:rFonts w:hint="eastAsia"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高先生</w:t>
      </w:r>
    </w:p>
    <w:p w14:paraId="19194CAE">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eastAsia="宋体" w:cs="宋体"/>
          <w:b/>
          <w:bCs/>
          <w:color w:val="000000" w:themeColor="text1"/>
          <w:sz w:val="28"/>
          <w:szCs w:val="28"/>
          <w:highlight w:val="none"/>
          <w:lang w:val="en-US" w:eastAsia="zh-CN"/>
          <w14:textFill>
            <w14:solidFill>
              <w14:schemeClr w14:val="tx1"/>
            </w14:solidFill>
          </w14:textFill>
        </w:rPr>
        <w:t>0991-</w:t>
      </w:r>
      <w:r>
        <w:rPr>
          <w:rFonts w:hint="eastAsia" w:ascii="宋体" w:hAnsi="宋体" w:eastAsia="宋体" w:cs="宋体"/>
          <w:b/>
          <w:bCs/>
          <w:color w:val="000000" w:themeColor="text1"/>
          <w:sz w:val="28"/>
          <w:szCs w:val="28"/>
          <w:highlight w:val="none"/>
          <w14:textFill>
            <w14:solidFill>
              <w14:schemeClr w14:val="tx1"/>
            </w14:solidFill>
          </w14:textFill>
        </w:rPr>
        <w:t>4910300</w:t>
      </w:r>
    </w:p>
    <w:p w14:paraId="17897000">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招标代理机构：</w:t>
      </w:r>
      <w:r>
        <w:rPr>
          <w:rFonts w:hint="eastAsia" w:ascii="宋体" w:hAnsi="宋体" w:eastAsia="宋体" w:cs="宋体"/>
          <w:b/>
          <w:bCs/>
          <w:color w:val="000000" w:themeColor="text1"/>
          <w:sz w:val="28"/>
          <w:szCs w:val="28"/>
          <w:highlight w:val="none"/>
          <w:lang w:eastAsia="zh-CN"/>
          <w14:textFill>
            <w14:solidFill>
              <w14:schemeClr w14:val="tx1"/>
            </w14:solidFill>
          </w14:textFill>
        </w:rPr>
        <w:t>中国远东国际招标有限公司</w:t>
      </w:r>
      <w:r>
        <w:rPr>
          <w:rFonts w:hint="eastAsia" w:ascii="宋体" w:hAnsi="宋体" w:eastAsia="宋体" w:cs="宋体"/>
          <w:b/>
          <w:bCs/>
          <w:color w:val="000000" w:themeColor="text1"/>
          <w:sz w:val="28"/>
          <w:szCs w:val="28"/>
          <w:highlight w:val="none"/>
          <w14:textFill>
            <w14:solidFill>
              <w14:schemeClr w14:val="tx1"/>
            </w14:solidFill>
          </w14:textFill>
        </w:rPr>
        <w:t>（盖章）</w:t>
      </w:r>
    </w:p>
    <w:p w14:paraId="17E32262">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2FCF8026">
      <w:pPr>
        <w:pStyle w:val="10"/>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王梦姣、李沙沙、於震翱、王欢、陈星</w:t>
      </w:r>
    </w:p>
    <w:p w14:paraId="58C1BF23">
      <w:pPr>
        <w:pStyle w:val="10"/>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eastAsia="宋体" w:cs="宋体"/>
          <w:b/>
          <w:bCs/>
          <w:color w:val="000000" w:themeColor="text1"/>
          <w:sz w:val="28"/>
          <w:szCs w:val="28"/>
          <w:highlight w:val="none"/>
          <w:lang w:val="en-US" w:eastAsia="zh-CN"/>
          <w14:textFill>
            <w14:solidFill>
              <w14:schemeClr w14:val="tx1"/>
            </w14:solidFill>
          </w14:textFill>
        </w:rPr>
        <w:t>15276657611</w:t>
      </w:r>
    </w:p>
    <w:p w14:paraId="3ADDE39B">
      <w:pPr>
        <w:rPr>
          <w:rFonts w:hint="eastAsia" w:ascii="宋体" w:hAnsi="宋体" w:eastAsia="宋体" w:cs="宋体"/>
          <w:b/>
          <w:bCs/>
          <w:color w:val="000000" w:themeColor="text1"/>
          <w:sz w:val="52"/>
          <w:highlight w:val="none"/>
          <w14:textFill>
            <w14:solidFill>
              <w14:schemeClr w14:val="tx1"/>
            </w14:solidFill>
          </w14:textFill>
        </w:rPr>
      </w:pPr>
    </w:p>
    <w:p w14:paraId="5AA788A2">
      <w:pPr>
        <w:jc w:val="center"/>
        <w:outlineLvl w:val="9"/>
        <w:rPr>
          <w:rFonts w:hint="eastAsia" w:ascii="宋体" w:hAnsi="宋体" w:eastAsia="宋体" w:cs="宋体"/>
          <w:b/>
          <w:bCs/>
          <w:color w:val="000000" w:themeColor="text1"/>
          <w:sz w:val="40"/>
          <w:szCs w:val="40"/>
          <w:highlight w:val="none"/>
          <w:lang w:eastAsia="zh-CN"/>
          <w14:textFill>
            <w14:solidFill>
              <w14:schemeClr w14:val="tx1"/>
            </w14:solidFill>
          </w14:textFill>
        </w:rPr>
      </w:pPr>
      <w:bookmarkStart w:id="2" w:name="_Toc12118"/>
      <w:r>
        <w:rPr>
          <w:rFonts w:hint="eastAsia" w:ascii="宋体" w:hAnsi="宋体" w:eastAsia="宋体" w:cs="宋体"/>
          <w:b/>
          <w:bCs/>
          <w:color w:val="000000" w:themeColor="text1"/>
          <w:sz w:val="40"/>
          <w:szCs w:val="40"/>
          <w:highlight w:val="none"/>
          <w:lang w:eastAsia="zh-CN"/>
          <w14:textFill>
            <w14:solidFill>
              <w14:schemeClr w14:val="tx1"/>
            </w14:solidFill>
          </w14:textFill>
        </w:rPr>
        <w:t>中国远东国际招标有限公司</w:t>
      </w:r>
      <w:bookmarkEnd w:id="2"/>
    </w:p>
    <w:p w14:paraId="3EE38EF3">
      <w:pPr>
        <w:jc w:val="center"/>
        <w:rPr>
          <w:rFonts w:hint="eastAsia" w:ascii="宋体" w:hAnsi="宋体" w:eastAsia="宋体" w:cs="宋体"/>
          <w:b/>
          <w:bCs/>
          <w:color w:val="000000" w:themeColor="text1"/>
          <w:sz w:val="32"/>
          <w:szCs w:val="32"/>
          <w:highlight w:val="none"/>
          <w14:textFill>
            <w14:solidFill>
              <w14:schemeClr w14:val="tx1"/>
            </w14:solidFill>
          </w14:textFill>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月</w:t>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75108"/>
        <w15:color w:val="DBDBDB"/>
        <w:docPartObj>
          <w:docPartGallery w:val="Table of Contents"/>
          <w:docPartUnique/>
        </w:docPartObj>
      </w:sdtPr>
      <w:sdtEndP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sdtEndPr>
      <w:sdtContent>
        <w:p w14:paraId="66C7C9EE">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目录</w:t>
          </w:r>
        </w:p>
        <w:p w14:paraId="44727A02">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"1-2"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_Toc25547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51B1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FA058D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_Toc4472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评标办法及标准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75F56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821AB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_Toc19688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投标文件组成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1E8C52">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744513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_Toc10452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DA4348">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_Toc9348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A95FE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技术规格偏离表（格式）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7921C0">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80108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8942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04076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_Toc7970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BB6D2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93A948">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_Toc29972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83CC6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14826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BC978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E89DED3">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_Toc6877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8BEF3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年的同类项目情况表（格式）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F0B154">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39021EF">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_Toc21329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D6424B">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附件6-1</w:t>
          </w:r>
          <w:r>
            <w:rPr>
              <w:rFonts w:hint="eastAsia" w:ascii="宋体" w:hAnsi="宋体" w:cs="宋体"/>
              <w:bCs/>
              <w:color w:val="000000" w:themeColor="text1"/>
              <w:kern w:val="28"/>
              <w:szCs w:val="21"/>
              <w:highlight w:val="none"/>
              <w:lang w:val="en-US" w:eastAsia="zh-CN" w:bidi="ar-SA"/>
              <w14:textFill>
                <w14:solidFill>
                  <w14:schemeClr w14:val="tx1"/>
                </w14:solidFill>
              </w14:textFill>
            </w:rPr>
            <w:t xml:space="preserve">2  </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5B681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en-US" w:eastAsia="zh-CN"/>
              <w14:textFill>
                <w14:solidFill>
                  <w14:schemeClr w14:val="tx1"/>
                </w14:solidFill>
              </w14:textFill>
            </w:rPr>
            <w:t>附件6-13 招标文件要求的其他资格证明文件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16BEDB9">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_Toc11541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BCC5B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1864F5C">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保密管理方案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D0E756">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_Toc5648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附件7-</w:t>
          </w:r>
          <w:r>
            <w:rPr>
              <w:rFonts w:hint="eastAsia" w:eastAsia="宋体" w:cs="宋体"/>
              <w:bCs/>
              <w:color w:val="000000" w:themeColor="text1"/>
              <w:kern w:val="28"/>
              <w:szCs w:val="21"/>
              <w:highlight w:val="none"/>
              <w:lang w:val="en-US" w:eastAsia="zh-CN" w:bidi="ar-SA"/>
              <w14:textFill>
                <w14:solidFill>
                  <w14:schemeClr w14:val="tx1"/>
                </w14:solidFill>
              </w14:textFill>
            </w:rPr>
            <w:t>4</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 xml:space="preserve">  售后服务方案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AD6DC6">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投标保证金缴纳凭证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8C1128F">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_Toc32022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3B49F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E0240E">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_Toc18866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9AB3681">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2"/>
              <w:highlight w:val="none"/>
              <w14:textFill>
                <w14:solidFill>
                  <w14:schemeClr w14:val="tx1"/>
                </w14:solidFill>
              </w14:textFill>
            </w:rPr>
            <w:t>附件</w:t>
          </w:r>
          <w:r>
            <w:rPr>
              <w:rFonts w:hint="eastAsia" w:ascii="宋体" w:hAnsi="宋体" w:eastAsia="宋体" w:cs="宋体"/>
              <w:bCs/>
              <w:color w:val="000000" w:themeColor="text1"/>
              <w:szCs w:val="22"/>
              <w:highlight w:val="none"/>
              <w:lang w:val="en-US" w:eastAsia="zh-CN"/>
              <w14:textFill>
                <w14:solidFill>
                  <w14:schemeClr w14:val="tx1"/>
                </w14:solidFill>
              </w14:textFill>
            </w:rPr>
            <w:t>9</w:t>
          </w:r>
          <w:r>
            <w:rPr>
              <w:rFonts w:hint="eastAsia" w:ascii="宋体" w:hAnsi="宋体" w:eastAsia="宋体" w:cs="宋体"/>
              <w:bCs/>
              <w:color w:val="000000" w:themeColor="text1"/>
              <w:szCs w:val="22"/>
              <w:highlight w:val="none"/>
              <w14:textFill>
                <w14:solidFill>
                  <w14:schemeClr w14:val="tx1"/>
                </w14:solidFill>
              </w14:textFill>
            </w:rPr>
            <w:t xml:space="preserve"> </w:t>
          </w:r>
          <w:r>
            <w:rPr>
              <w:rFonts w:hint="eastAsia" w:ascii="宋体" w:hAnsi="宋体" w:eastAsia="宋体" w:cs="宋体"/>
              <w:bCs/>
              <w:color w:val="000000" w:themeColor="text1"/>
              <w:szCs w:val="22"/>
              <w:highlight w:val="none"/>
              <w:lang w:val="en-US" w:eastAsia="zh-CN"/>
              <w14:textFill>
                <w14:solidFill>
                  <w14:schemeClr w14:val="tx1"/>
                </w14:solidFill>
              </w14:textFill>
            </w:rPr>
            <w:t>中小微企业声明函（服务类，如有）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36AC2A">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35EDF5">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_Toc21019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残疾人福利性单位声明函（残疾人福利性企业参加的，不属于的无须提供）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B422F77">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Cs w:val="21"/>
              <w:highlight w:val="none"/>
              <w14:textFill>
                <w14:solidFill>
                  <w14:schemeClr w14:val="tx1"/>
                </w14:solidFill>
              </w14:textFill>
            </w:rPr>
            <w:t>其他有利于投标的资料（包括但不仅限于相关证书、相关获奖情况等资料）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8DBE30">
          <w:pPr>
            <w:pStyle w:val="20"/>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_Toc22123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C6D5D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14:paraId="4A754F9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58E2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 w:name="_Toc25547"/>
      <w:r>
        <w:rPr>
          <w:rFonts w:hint="eastAsia" w:ascii="宋体" w:hAnsi="宋体" w:eastAsia="宋体" w:cs="宋体"/>
          <w:color w:val="000000" w:themeColor="text1"/>
          <w:highlight w:val="none"/>
          <w14:textFill>
            <w14:solidFill>
              <w14:schemeClr w14:val="tx1"/>
            </w14:solidFill>
          </w14:textFill>
        </w:rPr>
        <w:t>第一章　投标邀请</w:t>
      </w:r>
      <w:bookmarkEnd w:id="3"/>
    </w:p>
    <w:p w14:paraId="63627BE1">
      <w:pPr>
        <w:keepNext w:val="0"/>
        <w:keepLines w:val="0"/>
        <w:widowControl/>
        <w:spacing w:line="360" w:lineRule="atLeast"/>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2026年乌鲁木齐市属单位采购指挥通信类设备项目</w:t>
      </w:r>
      <w:r>
        <w:rPr>
          <w:rFonts w:hint="eastAsia" w:ascii="宋体" w:hAnsi="宋体" w:eastAsia="宋体" w:cs="宋体"/>
          <w:color w:val="000000" w:themeColor="text1"/>
          <w:sz w:val="28"/>
          <w:szCs w:val="28"/>
          <w:highlight w:val="none"/>
          <w14:textFill>
            <w14:solidFill>
              <w14:schemeClr w14:val="tx1"/>
            </w14:solidFill>
          </w14:textFill>
        </w:rPr>
        <w:t>的公开招标公告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6DF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6F0D92A5">
            <w:pPr>
              <w:pStyle w:val="22"/>
              <w:widowControl/>
              <w:spacing w:after="150" w:afterAutospacing="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项目概况</w:t>
            </w:r>
          </w:p>
          <w:p w14:paraId="13FB7A0B">
            <w:pPr>
              <w:pStyle w:val="22"/>
              <w:widowControl/>
              <w:spacing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eastAsia="宋体" w:cs="宋体"/>
                <w:color w:val="000000" w:themeColor="text1"/>
                <w:highlight w:val="none"/>
                <w:lang w:val="en-US" w:eastAsia="zh-CN"/>
                <w14:textFill>
                  <w14:solidFill>
                    <w14:schemeClr w14:val="tx1"/>
                  </w14:solidFill>
                </w14:textFill>
              </w:rPr>
              <w:t>2026年乌鲁木齐市属单位采购指挥通信类设备项目的潜在供应商应在政采云平台线上获取采购文件，并于2026年07月01日11:00</w:t>
            </w:r>
            <w:r>
              <w:rPr>
                <w:rFonts w:hint="eastAsia" w:eastAsia="宋体" w:cs="宋体"/>
                <w:color w:val="000000" w:themeColor="text1"/>
                <w:highlight w:val="none"/>
                <w:lang w:val="en-US" w:eastAsia="zh-CN"/>
                <w14:textFill>
                  <w14:solidFill>
                    <w14:schemeClr w14:val="tx1"/>
                  </w14:solidFill>
                </w14:textFill>
              </w:rPr>
              <w:t>(北京时间)前提交响应文件</w:t>
            </w:r>
            <w:r>
              <w:rPr>
                <w:rFonts w:hint="eastAsia" w:ascii="宋体" w:hAnsi="宋体" w:eastAsia="宋体" w:cs="宋体"/>
                <w:color w:val="000000" w:themeColor="text1"/>
                <w:highlight w:val="none"/>
                <w:lang w:val="en-US" w:eastAsia="zh-CN"/>
                <w14:textFill>
                  <w14:solidFill>
                    <w14:schemeClr w14:val="tx1"/>
                  </w14:solidFill>
                </w14:textFill>
              </w:rPr>
              <w:t>。</w:t>
            </w:r>
          </w:p>
        </w:tc>
      </w:tr>
    </w:tbl>
    <w:p w14:paraId="01E1D977">
      <w:pPr>
        <w:pStyle w:val="22"/>
        <w:spacing w:before="60" w:beforeAutospacing="0" w:after="60" w:afterAutospacing="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F3468B4">
      <w:pPr>
        <w:pStyle w:val="22"/>
        <w:spacing w:before="204" w:beforeAutospacing="0" w:after="204" w:afterAutospacing="0" w:line="24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一、项目基本情况</w:t>
      </w:r>
    </w:p>
    <w:p w14:paraId="047F16A6">
      <w:pPr>
        <w:pStyle w:val="22"/>
        <w:spacing w:before="60" w:beforeAutospacing="0" w:after="60" w:afterAutospacing="0" w:line="240" w:lineRule="atLeas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eastAsia="宋体" w:cs="宋体"/>
          <w:color w:val="000000" w:themeColor="text1"/>
          <w:sz w:val="21"/>
          <w:szCs w:val="21"/>
          <w:highlight w:val="none"/>
          <w:lang w:val="en-US" w:eastAsia="zh-CN"/>
          <w14:textFill>
            <w14:solidFill>
              <w14:schemeClr w14:val="tx1"/>
            </w14:solidFill>
          </w14:textFill>
        </w:rPr>
        <w:t>0722-26FE2418XJF</w:t>
      </w:r>
    </w:p>
    <w:p w14:paraId="429AA1F1">
      <w:pPr>
        <w:pStyle w:val="22"/>
        <w:spacing w:before="60" w:beforeAutospacing="0" w:after="60" w:afterAutospacing="0" w:line="240" w:lineRule="atLeast"/>
        <w:ind w:firstLine="420"/>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2026年乌鲁木齐市属单位采购指挥通信类设备项目</w:t>
      </w:r>
    </w:p>
    <w:p w14:paraId="69B602C0">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采购方式：公开招标</w:t>
      </w:r>
    </w:p>
    <w:p w14:paraId="21254AC4">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699600.00</w:t>
      </w:r>
    </w:p>
    <w:p w14:paraId="01F2A58C">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最高限价（元）：</w:t>
      </w:r>
      <w:r>
        <w:rPr>
          <w:rFonts w:hint="eastAsia" w:eastAsia="宋体" w:cs="宋体"/>
          <w:color w:val="000000" w:themeColor="text1"/>
          <w:sz w:val="21"/>
          <w:szCs w:val="21"/>
          <w:highlight w:val="none"/>
          <w:lang w:val="en-US" w:eastAsia="zh-CN"/>
          <w14:textFill>
            <w14:solidFill>
              <w14:schemeClr w14:val="tx1"/>
            </w14:solidFill>
          </w14:textFill>
        </w:rPr>
        <w:t>699600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p w14:paraId="23945D6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p>
    <w:p w14:paraId="5F5B1284">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一</w:t>
      </w:r>
    </w:p>
    <w:p w14:paraId="22CE3D99">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2026年乌鲁木齐市属单位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采购指挥通信类设备项目(</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58C783B">
      <w:pPr>
        <w:pStyle w:val="22"/>
        <w:spacing w:before="60" w:beforeAutospacing="0" w:after="60" w:afterAutospacing="0" w:line="240" w:lineRule="atLeast"/>
        <w:ind w:firstLine="420"/>
        <w:rPr>
          <w:rFonts w:hint="eastAsia"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eastAsia="宋体" w:cs="宋体"/>
          <w:color w:val="000000" w:themeColor="text1"/>
          <w:sz w:val="21"/>
          <w:szCs w:val="21"/>
          <w:highlight w:val="none"/>
          <w:lang w:val="en-US" w:eastAsia="zh-CN"/>
          <w14:textFill>
            <w14:solidFill>
              <w14:schemeClr w14:val="tx1"/>
            </w14:solidFill>
          </w14:textFill>
        </w:rPr>
        <w:t>1</w:t>
      </w:r>
    </w:p>
    <w:p w14:paraId="0F6C5C5E">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450000.00</w:t>
      </w:r>
    </w:p>
    <w:p w14:paraId="7E72758D">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60E959F1">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2026年乌鲁木齐市属单位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采购指挥通信类设备项目</w:t>
      </w:r>
      <w:r>
        <w:rPr>
          <w:rFonts w:hint="eastAsia" w:ascii="宋体" w:hAnsi="宋体"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2F0EC4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二</w:t>
      </w:r>
    </w:p>
    <w:p w14:paraId="4AA5E7B7">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2026年乌鲁木齐市属单位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采购指挥通信类设备项目(</w:t>
      </w:r>
      <w:r>
        <w:rPr>
          <w:rFonts w:hint="eastAsia" w:ascii="宋体" w:hAnsi="宋体" w:eastAsia="宋体" w:cs="宋体"/>
          <w:color w:val="000000" w:themeColor="text1"/>
          <w:sz w:val="21"/>
          <w:szCs w:val="21"/>
          <w:highlight w:val="none"/>
          <w14:textFill>
            <w14:solidFill>
              <w14:schemeClr w14:val="tx1"/>
            </w14:solidFill>
          </w14:textFill>
        </w:rPr>
        <w:t>标项</w:t>
      </w:r>
      <w:r>
        <w:rPr>
          <w:rFonts w:hint="eastAsia"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26D0D7F">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eastAsia="宋体" w:cs="宋体"/>
          <w:color w:val="000000" w:themeColor="text1"/>
          <w:sz w:val="21"/>
          <w:szCs w:val="21"/>
          <w:highlight w:val="none"/>
          <w:lang w:val="en-US" w:eastAsia="zh-CN"/>
          <w14:textFill>
            <w14:solidFill>
              <w14:schemeClr w14:val="tx1"/>
            </w14:solidFill>
          </w14:textFill>
        </w:rPr>
        <w:t>1</w:t>
      </w:r>
    </w:p>
    <w:p w14:paraId="75B36140">
      <w:pPr>
        <w:pStyle w:val="22"/>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249600.00</w:t>
      </w:r>
    </w:p>
    <w:p w14:paraId="7A070A8D">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单位：批</w:t>
      </w:r>
    </w:p>
    <w:p w14:paraId="46F56403">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2026年乌鲁木齐市属单位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采购指挥通信类设备项目</w:t>
      </w:r>
      <w:r>
        <w:rPr>
          <w:rFonts w:hint="eastAsia" w:eastAsia="宋体" w:cs="宋体"/>
          <w:color w:val="000000" w:themeColor="text1"/>
          <w:sz w:val="21"/>
          <w:szCs w:val="21"/>
          <w:highlight w:val="none"/>
          <w:lang w:eastAsia="zh-CN"/>
          <w14:textFill>
            <w14:solidFill>
              <w14:schemeClr w14:val="tx1"/>
            </w14:solidFill>
          </w14:textFill>
        </w:rPr>
        <w:t>，详见</w:t>
      </w:r>
      <w:r>
        <w:rPr>
          <w:rFonts w:hint="eastAsia" w:eastAsia="宋体" w:cs="宋体"/>
          <w:color w:val="000000" w:themeColor="text1"/>
          <w:sz w:val="21"/>
          <w:szCs w:val="21"/>
          <w:highlight w:val="none"/>
          <w:lang w:val="en-US" w:eastAsia="zh-CN"/>
          <w14:textFill>
            <w14:solidFill>
              <w14:schemeClr w14:val="tx1"/>
            </w14:solidFill>
          </w14:textFill>
        </w:rPr>
        <w:t>招标</w:t>
      </w:r>
      <w:r>
        <w:rPr>
          <w:rFonts w:hint="eastAsia"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5F4C317">
      <w:pPr>
        <w:pStyle w:val="22"/>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合同履约期限</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合同签订后60个日历日内完成交付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7AAA5E5">
      <w:pPr>
        <w:pStyle w:val="22"/>
        <w:spacing w:before="60" w:beforeAutospacing="0" w:after="60" w:afterAutospacing="0" w:line="24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本项目（否）接受联合体投标。</w:t>
      </w:r>
    </w:p>
    <w:p w14:paraId="489938B8">
      <w:pPr>
        <w:pStyle w:val="22"/>
        <w:spacing w:before="204" w:beforeAutospacing="0" w:after="204" w:afterAutospacing="0" w:line="240" w:lineRule="atLeast"/>
        <w:jc w:val="both"/>
        <w:rPr>
          <w:rStyle w:val="28"/>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二、申请人的资格要求：</w:t>
      </w:r>
    </w:p>
    <w:p w14:paraId="2D5F05C1">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4A2DD073">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r>
        <w:rPr>
          <w:rFonts w:hint="eastAsia" w:eastAsia="宋体" w:cs="宋体"/>
          <w:color w:val="000000" w:themeColor="text1"/>
          <w:sz w:val="21"/>
          <w:szCs w:val="21"/>
          <w:highlight w:val="none"/>
          <w:lang w:val="en-US" w:eastAsia="zh-CN"/>
          <w14:textFill>
            <w14:solidFill>
              <w14:schemeClr w14:val="tx1"/>
            </w14:solidFill>
          </w14:textFill>
        </w:rPr>
        <w:t>/</w:t>
      </w:r>
    </w:p>
    <w:p w14:paraId="14F2EB85">
      <w:pPr>
        <w:pStyle w:val="22"/>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r>
        <w:rPr>
          <w:rFonts w:hint="eastAsia" w:eastAsia="宋体" w:cs="宋体"/>
          <w:color w:val="000000" w:themeColor="text1"/>
          <w:sz w:val="21"/>
          <w:szCs w:val="21"/>
          <w:highlight w:val="none"/>
          <w:lang w:val="en-US" w:eastAsia="zh-CN"/>
          <w14:textFill>
            <w14:solidFill>
              <w14:schemeClr w14:val="tx1"/>
            </w14:solidFill>
          </w14:textFill>
        </w:rPr>
        <w:t>/</w:t>
      </w:r>
    </w:p>
    <w:p w14:paraId="7756ED43">
      <w:pPr>
        <w:pStyle w:val="22"/>
        <w:spacing w:before="204" w:beforeAutospacing="0" w:after="204" w:afterAutospacing="0" w:line="240" w:lineRule="atLeast"/>
        <w:jc w:val="both"/>
        <w:rPr>
          <w:rStyle w:val="28"/>
          <w:rFonts w:hint="eastAsia" w:ascii="宋体" w:hAnsi="宋体" w:eastAsia="宋体" w:cs="宋体"/>
          <w:color w:val="000000" w:themeColor="text1"/>
          <w:sz w:val="21"/>
          <w:szCs w:val="21"/>
          <w:highlight w:val="none"/>
          <w14:textFill>
            <w14:solidFill>
              <w14:schemeClr w14:val="tx1"/>
            </w14:solidFill>
          </w14:textFill>
        </w:rPr>
      </w:pPr>
      <w:r>
        <w:rPr>
          <w:rStyle w:val="28"/>
          <w:rFonts w:hint="eastAsia" w:ascii="宋体" w:hAnsi="宋体" w:eastAsia="宋体" w:cs="宋体"/>
          <w:color w:val="000000" w:themeColor="text1"/>
          <w:sz w:val="21"/>
          <w:szCs w:val="21"/>
          <w:highlight w:val="none"/>
          <w14:textFill>
            <w14:solidFill>
              <w14:schemeClr w14:val="tx1"/>
            </w14:solidFill>
          </w14:textFill>
        </w:rPr>
        <w:t>三、获取招标文件</w:t>
      </w:r>
    </w:p>
    <w:p w14:paraId="29A1602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时间：2026年06月10日至2026年06月17日</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，每天上午00:00至14:00，下午14:00至23:59（北京时间，法定节假日除外）</w:t>
      </w:r>
    </w:p>
    <w:p w14:paraId="7239EB5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地点：政采云平台线上获取采购文件</w:t>
      </w:r>
    </w:p>
    <w:p w14:paraId="32732B0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27B77F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售价（元）：0</w:t>
      </w:r>
    </w:p>
    <w:p w14:paraId="100DBECF">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四、</w:t>
      </w:r>
      <w:r>
        <w:rPr>
          <w:rStyle w:val="28"/>
          <w:rFonts w:hint="eastAsia" w:ascii="宋体" w:hAnsi="宋体" w:eastAsia="宋体" w:cs="宋体"/>
          <w:color w:val="000000" w:themeColor="text1"/>
          <w:highlight w:val="none"/>
          <w:lang w:eastAsia="zh-CN"/>
          <w14:textFill>
            <w14:solidFill>
              <w14:schemeClr w14:val="tx1"/>
            </w14:solidFill>
          </w14:textFill>
        </w:rPr>
        <w:t>投标文件</w:t>
      </w:r>
      <w:r>
        <w:rPr>
          <w:rStyle w:val="28"/>
          <w:rFonts w:hint="eastAsia" w:ascii="宋体" w:hAnsi="宋体" w:eastAsia="宋体" w:cs="宋体"/>
          <w:color w:val="000000" w:themeColor="text1"/>
          <w:highlight w:val="none"/>
          <w14:textFill>
            <w14:solidFill>
              <w14:schemeClr w14:val="tx1"/>
            </w14:solidFill>
          </w14:textFill>
        </w:rPr>
        <w:t>提交</w:t>
      </w:r>
      <w:r>
        <w:rPr>
          <w:rFonts w:hint="eastAsia" w:ascii="宋体" w:hAnsi="宋体" w:eastAsia="宋体" w:cs="宋体"/>
          <w:color w:val="000000" w:themeColor="text1"/>
          <w:highlight w:val="none"/>
          <w14:textFill>
            <w14:solidFill>
              <w14:schemeClr w14:val="tx1"/>
            </w14:solidFill>
          </w14:textFill>
        </w:rPr>
        <w:t> </w:t>
      </w:r>
    </w:p>
    <w:p w14:paraId="517630E3">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截止时间：2026年0</w:t>
      </w:r>
      <w:r>
        <w:rPr>
          <w:rFonts w:hint="eastAsia"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eastAsia="宋体" w:cs="宋体"/>
          <w:color w:val="000000" w:themeColor="text1"/>
          <w:sz w:val="21"/>
          <w:szCs w:val="21"/>
          <w:highlight w:val="none"/>
          <w:lang w:val="en-US" w:eastAsia="zh-CN"/>
          <w14:textFill>
            <w14:solidFill>
              <w14:schemeClr w14:val="tx1"/>
            </w14:solidFill>
          </w14:textFill>
        </w:rPr>
        <w:t>01日</w:t>
      </w:r>
      <w:r>
        <w:rPr>
          <w:rFonts w:hint="eastAsia" w:eastAsia="宋体" w:cs="宋体"/>
          <w:color w:val="000000" w:themeColor="text1"/>
          <w:sz w:val="21"/>
          <w:szCs w:val="21"/>
          <w:highlight w:val="none"/>
          <w:lang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E1F5E0C">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地点：将投标文件上传至政采云平台https：//www.zcygov.cn/对应位置（逾期未上传的或不符合规定的投标文件将被拒绝接收。 </w:t>
      </w:r>
    </w:p>
    <w:p w14:paraId="0160D52D">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五、</w:t>
      </w:r>
      <w:r>
        <w:rPr>
          <w:rStyle w:val="28"/>
          <w:rFonts w:hint="eastAsia" w:ascii="宋体" w:hAnsi="宋体" w:eastAsia="宋体" w:cs="宋体"/>
          <w:color w:val="000000" w:themeColor="text1"/>
          <w:highlight w:val="none"/>
          <w:lang w:eastAsia="zh-CN"/>
          <w14:textFill>
            <w14:solidFill>
              <w14:schemeClr w14:val="tx1"/>
            </w14:solidFill>
          </w14:textFill>
        </w:rPr>
        <w:t>投标文件</w:t>
      </w:r>
      <w:r>
        <w:rPr>
          <w:rStyle w:val="28"/>
          <w:rFonts w:hint="eastAsia" w:ascii="宋体" w:hAnsi="宋体" w:eastAsia="宋体" w:cs="宋体"/>
          <w:color w:val="000000" w:themeColor="text1"/>
          <w:highlight w:val="none"/>
          <w14:textFill>
            <w14:solidFill>
              <w14:schemeClr w14:val="tx1"/>
            </w14:solidFill>
          </w14:textFill>
        </w:rPr>
        <w:t>开启</w:t>
      </w:r>
      <w:r>
        <w:rPr>
          <w:rFonts w:hint="eastAsia" w:ascii="宋体" w:hAnsi="宋体" w:eastAsia="宋体" w:cs="宋体"/>
          <w:color w:val="000000" w:themeColor="text1"/>
          <w:highlight w:val="none"/>
          <w14:textFill>
            <w14:solidFill>
              <w14:schemeClr w14:val="tx1"/>
            </w14:solidFill>
          </w14:textFill>
        </w:rPr>
        <w:t> </w:t>
      </w:r>
    </w:p>
    <w:p w14:paraId="535DD88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开启时间：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2026年07月01日11:0</w:t>
      </w:r>
      <w:r>
        <w:rPr>
          <w:rFonts w:hint="eastAsia" w:ascii="宋体" w:hAnsi="宋体" w:eastAsia="宋体" w:cs="宋体"/>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0D8739E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地点：政采云平台https：//www.zcygov.cn/政采云不见面开标大厅 </w:t>
      </w:r>
    </w:p>
    <w:p w14:paraId="16BB69C3">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六、公告期限</w:t>
      </w:r>
    </w:p>
    <w:p w14:paraId="1717001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自本公告发布之日起5个工作日。</w:t>
      </w:r>
    </w:p>
    <w:p w14:paraId="2B5F6172">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8"/>
          <w:rFonts w:hint="eastAsia" w:ascii="宋体" w:hAnsi="宋体" w:eastAsia="宋体" w:cs="宋体"/>
          <w:color w:val="000000" w:themeColor="text1"/>
          <w:highlight w:val="none"/>
          <w14:textFill>
            <w14:solidFill>
              <w14:schemeClr w14:val="tx1"/>
            </w14:solidFill>
          </w14:textFill>
        </w:rPr>
        <w:t>七、其他补充事宜</w:t>
      </w:r>
      <w:r>
        <w:rPr>
          <w:rFonts w:hint="eastAsia" w:ascii="宋体" w:hAnsi="宋体" w:eastAsia="宋体" w:cs="宋体"/>
          <w:color w:val="000000" w:themeColor="text1"/>
          <w:highlight w:val="none"/>
          <w14:textFill>
            <w14:solidFill>
              <w14:schemeClr w14:val="tx1"/>
            </w14:solidFill>
          </w14:textFill>
        </w:rPr>
        <w:t> </w:t>
      </w:r>
    </w:p>
    <w:p w14:paraId="2084A20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1、本项目实行网上投标，采用电子投标文件；</w:t>
      </w:r>
    </w:p>
    <w:p w14:paraId="263DD1B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10617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23E23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0B7DD46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08ADF45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6、供应商登录政采云平台，在投标时间后30分钟内用“项目采购-开标评标”功能进行解密投标文件。若供应商在规定时间内（未按时解密的，视为无效投标。解密与加密投标文件须使用同一个 CA。</w:t>
      </w:r>
    </w:p>
    <w:p w14:paraId="4748F294">
      <w:pPr>
        <w:pStyle w:val="22"/>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sz w:val="24"/>
          <w:szCs w:val="24"/>
          <w:highlight w:val="none"/>
          <w14:textFill>
            <w14:solidFill>
              <w14:schemeClr w14:val="tx1"/>
            </w14:solidFill>
          </w14:textFill>
        </w:rPr>
        <w:t>八、凡对本次招标提出询问，请按以下方式联系</w:t>
      </w:r>
    </w:p>
    <w:p w14:paraId="0E00C00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1.采购人信息</w:t>
      </w:r>
    </w:p>
    <w:p w14:paraId="180807C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称：乌鲁木齐市属单位</w:t>
      </w:r>
    </w:p>
    <w:p w14:paraId="119EBDF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址：乌鲁木齐市南湖东路29号</w:t>
      </w:r>
    </w:p>
    <w:p w14:paraId="272F81B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联系方式：0991-4910300</w:t>
      </w:r>
    </w:p>
    <w:p w14:paraId="6A7D819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2.采购代理机构信息</w:t>
      </w:r>
    </w:p>
    <w:p w14:paraId="50B0AEC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称：中国远东国际招标有限公司</w:t>
      </w:r>
    </w:p>
    <w:p w14:paraId="03E294E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址：乌鲁木齐经济技术开发区喀纳斯湖北路455号新疆软件园E3办公楼九楼9-1/9-2</w:t>
      </w:r>
    </w:p>
    <w:p w14:paraId="6E49D0D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联系方式：0991-3708098</w:t>
      </w:r>
    </w:p>
    <w:p w14:paraId="69386E9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3.项目联系方式</w:t>
      </w:r>
    </w:p>
    <w:p w14:paraId="19B2D5D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项目联系人：王梦姣、李沙沙、於震翱、王欢、陈星</w:t>
      </w:r>
    </w:p>
    <w:p w14:paraId="113C514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电 话：15276657611、0991-3708098</w:t>
      </w:r>
    </w:p>
    <w:p w14:paraId="2934C989">
      <w:pPr>
        <w:pStyle w:val="22"/>
        <w:spacing w:before="60" w:beforeAutospacing="0" w:after="60" w:afterAutospacing="0"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34783B46">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p>
    <w:p w14:paraId="7D1D7210">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921EE39">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4" w:name="_Toc26394"/>
      <w:r>
        <w:rPr>
          <w:rFonts w:hint="eastAsia" w:ascii="宋体" w:hAnsi="宋体" w:eastAsia="宋体" w:cs="宋体"/>
          <w:color w:val="000000" w:themeColor="text1"/>
          <w:highlight w:val="none"/>
          <w14:textFill>
            <w14:solidFill>
              <w14:schemeClr w14:val="tx1"/>
            </w14:solidFill>
          </w14:textFill>
        </w:rPr>
        <w:t>第二章　投标人须知</w:t>
      </w:r>
      <w:bookmarkEnd w:id="4"/>
    </w:p>
    <w:p w14:paraId="7F3821D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投标人须知前附表</w:t>
      </w:r>
    </w:p>
    <w:p w14:paraId="383EB0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注：编列内容填写或选择。</w:t>
      </w:r>
    </w:p>
    <w:tbl>
      <w:tblPr>
        <w:tblStyle w:val="2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046D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023C7BD2">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409" w:type="dxa"/>
            <w:vAlign w:val="center"/>
          </w:tcPr>
          <w:p w14:paraId="3AF456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条款名称</w:t>
            </w:r>
          </w:p>
        </w:tc>
        <w:tc>
          <w:tcPr>
            <w:tcW w:w="5106" w:type="dxa"/>
            <w:gridSpan w:val="2"/>
            <w:vAlign w:val="center"/>
          </w:tcPr>
          <w:p w14:paraId="3C4246D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编列内容规定</w:t>
            </w:r>
          </w:p>
        </w:tc>
      </w:tr>
      <w:tr w14:paraId="5BE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02" w:type="dxa"/>
            <w:gridSpan w:val="2"/>
            <w:vMerge w:val="restart"/>
            <w:vAlign w:val="center"/>
          </w:tcPr>
          <w:p w14:paraId="2B524E6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409" w:type="dxa"/>
            <w:vAlign w:val="center"/>
          </w:tcPr>
          <w:p w14:paraId="5D36BB7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w:t>
            </w:r>
          </w:p>
        </w:tc>
        <w:tc>
          <w:tcPr>
            <w:tcW w:w="5106" w:type="dxa"/>
            <w:gridSpan w:val="2"/>
            <w:vAlign w:val="center"/>
          </w:tcPr>
          <w:p w14:paraId="602A4C44">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2026年乌鲁木齐市属单位采购指挥通信类设备项目</w:t>
            </w:r>
          </w:p>
        </w:tc>
      </w:tr>
      <w:tr w14:paraId="14F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2" w:type="dxa"/>
            <w:gridSpan w:val="2"/>
            <w:vMerge w:val="continue"/>
            <w:vAlign w:val="center"/>
          </w:tcPr>
          <w:p w14:paraId="5A2955D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1A1442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采购预算</w:t>
            </w:r>
          </w:p>
        </w:tc>
        <w:tc>
          <w:tcPr>
            <w:tcW w:w="5106" w:type="dxa"/>
            <w:gridSpan w:val="2"/>
            <w:vAlign w:val="center"/>
          </w:tcPr>
          <w:p w14:paraId="0D15FF51">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699600.00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4E5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02" w:type="dxa"/>
            <w:gridSpan w:val="2"/>
            <w:vMerge w:val="continue"/>
            <w:vAlign w:val="center"/>
          </w:tcPr>
          <w:p w14:paraId="015F6797">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4D322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本项目设定的最高限价</w:t>
            </w:r>
          </w:p>
        </w:tc>
        <w:tc>
          <w:tcPr>
            <w:tcW w:w="5106" w:type="dxa"/>
            <w:gridSpan w:val="2"/>
            <w:vAlign w:val="center"/>
          </w:tcPr>
          <w:p w14:paraId="69960AD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429989B9">
            <w:pPr>
              <w:pStyle w:val="12"/>
              <w:jc w:val="left"/>
              <w:rPr>
                <w:rFonts w:hint="eastAsia"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有，</w:t>
            </w:r>
            <w:r>
              <w:rPr>
                <w:rFonts w:hint="eastAsia" w:hAnsi="宋体" w:eastAsia="宋体" w:cs="宋体"/>
                <w:color w:val="000000" w:themeColor="text1"/>
                <w:highlight w:val="none"/>
                <w:lang w:val="en-US" w:eastAsia="zh-CN"/>
                <w14:textFill>
                  <w14:solidFill>
                    <w14:schemeClr w14:val="tx1"/>
                  </w14:solidFill>
                </w14:textFill>
              </w:rPr>
              <w:t>标项1</w:t>
            </w:r>
            <w:r>
              <w:rPr>
                <w:rFonts w:hint="eastAsia" w:ascii="宋体" w:hAnsi="宋体" w:eastAsia="宋体" w:cs="宋体"/>
                <w:color w:val="000000" w:themeColor="text1"/>
                <w:highlight w:val="none"/>
                <w14:textFill>
                  <w14:solidFill>
                    <w14:schemeClr w14:val="tx1"/>
                  </w14:solidFill>
                </w14:textFill>
              </w:rPr>
              <w:t>金额：</w:t>
            </w:r>
            <w:r>
              <w:rPr>
                <w:rFonts w:hint="eastAsia" w:hAnsi="宋体" w:eastAsia="宋体" w:cs="宋体"/>
                <w:color w:val="000000" w:themeColor="text1"/>
                <w:highlight w:val="none"/>
                <w:lang w:val="en-US" w:eastAsia="zh-CN"/>
                <w14:textFill>
                  <w14:solidFill>
                    <w14:schemeClr w14:val="tx1"/>
                  </w14:solidFill>
                </w14:textFill>
              </w:rPr>
              <w:t>450000.00</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hAnsi="宋体" w:eastAsia="宋体" w:cs="宋体"/>
                <w:color w:val="000000" w:themeColor="text1"/>
                <w:highlight w:val="none"/>
                <w:lang w:val="en-US" w:eastAsia="zh-CN"/>
                <w14:textFill>
                  <w14:solidFill>
                    <w14:schemeClr w14:val="tx1"/>
                  </w14:solidFill>
                </w14:textFill>
              </w:rPr>
              <w:t>；</w:t>
            </w:r>
          </w:p>
          <w:p w14:paraId="16098325">
            <w:pPr>
              <w:pStyle w:val="12"/>
              <w:ind w:firstLine="630" w:firstLineChars="300"/>
              <w:jc w:val="left"/>
              <w:rPr>
                <w:rFonts w:hint="eastAsia"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标项2</w:t>
            </w:r>
            <w:r>
              <w:rPr>
                <w:rFonts w:hint="eastAsia" w:ascii="宋体" w:hAnsi="宋体" w:eastAsia="宋体" w:cs="宋体"/>
                <w:color w:val="000000" w:themeColor="text1"/>
                <w:highlight w:val="none"/>
                <w14:textFill>
                  <w14:solidFill>
                    <w14:schemeClr w14:val="tx1"/>
                  </w14:solidFill>
                </w14:textFill>
              </w:rPr>
              <w:t>金额：</w:t>
            </w:r>
            <w:r>
              <w:rPr>
                <w:rFonts w:hint="eastAsia" w:hAnsi="宋体" w:eastAsia="宋体" w:cs="宋体"/>
                <w:color w:val="000000" w:themeColor="text1"/>
                <w:highlight w:val="none"/>
                <w:lang w:val="en-US" w:eastAsia="zh-CN"/>
                <w14:textFill>
                  <w14:solidFill>
                    <w14:schemeClr w14:val="tx1"/>
                  </w14:solidFill>
                </w14:textFill>
              </w:rPr>
              <w:t>249600.00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556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02" w:type="dxa"/>
            <w:gridSpan w:val="2"/>
            <w:vMerge w:val="continue"/>
            <w:vAlign w:val="center"/>
          </w:tcPr>
          <w:p w14:paraId="22FB8FD9">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5669D6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公告媒体</w:t>
            </w:r>
          </w:p>
        </w:tc>
        <w:tc>
          <w:tcPr>
            <w:tcW w:w="5106" w:type="dxa"/>
            <w:gridSpan w:val="2"/>
            <w:vAlign w:val="center"/>
          </w:tcPr>
          <w:p w14:paraId="42F0E13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新疆</w:t>
            </w:r>
            <w:r>
              <w:rPr>
                <w:rFonts w:hint="eastAsia" w:ascii="宋体" w:hAnsi="宋体" w:eastAsia="宋体" w:cs="宋体"/>
                <w:color w:val="000000" w:themeColor="text1"/>
                <w:highlight w:val="none"/>
                <w14:textFill>
                  <w14:solidFill>
                    <w14:schemeClr w14:val="tx1"/>
                  </w14:solidFill>
                </w14:textFill>
              </w:rPr>
              <w:t>政府采购网</w:t>
            </w:r>
          </w:p>
        </w:tc>
      </w:tr>
      <w:tr w14:paraId="701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02" w:type="dxa"/>
            <w:gridSpan w:val="2"/>
            <w:vMerge w:val="continue"/>
            <w:vAlign w:val="center"/>
          </w:tcPr>
          <w:p w14:paraId="648CCDB2">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3E8C6A5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核心产品</w:t>
            </w:r>
          </w:p>
        </w:tc>
        <w:tc>
          <w:tcPr>
            <w:tcW w:w="5106" w:type="dxa"/>
            <w:gridSpan w:val="2"/>
            <w:vAlign w:val="center"/>
          </w:tcPr>
          <w:p w14:paraId="71B2F136">
            <w:pPr>
              <w:pStyle w:val="12"/>
              <w:jc w:val="left"/>
              <w:rPr>
                <w:rFonts w:hint="eastAsia"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标项1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卫星</w:t>
            </w:r>
            <w:r>
              <w:rPr>
                <w:rFonts w:hint="eastAsia" w:hAnsi="宋体" w:eastAsia="宋体" w:cs="宋体"/>
                <w:color w:val="000000" w:themeColor="text1"/>
                <w:highlight w:val="none"/>
                <w:lang w:val="en-US" w:eastAsia="zh-CN"/>
                <w14:textFill>
                  <w14:solidFill>
                    <w14:schemeClr w14:val="tx1"/>
                  </w14:solidFill>
                </w14:textFill>
              </w:rPr>
              <w:t>设备</w:t>
            </w:r>
          </w:p>
          <w:p w14:paraId="218C1C1E">
            <w:pPr>
              <w:pStyle w:val="12"/>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标项2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分布式</w:t>
            </w:r>
            <w:r>
              <w:rPr>
                <w:rFonts w:hint="eastAsia" w:hAnsi="宋体" w:eastAsia="宋体" w:cs="宋体"/>
                <w:color w:val="000000" w:themeColor="text1"/>
                <w:highlight w:val="none"/>
                <w:lang w:val="en-US" w:eastAsia="zh-CN"/>
                <w14:textFill>
                  <w14:solidFill>
                    <w14:schemeClr w14:val="tx1"/>
                  </w14:solidFill>
                </w14:textFill>
              </w:rPr>
              <w:t>设备</w:t>
            </w:r>
          </w:p>
        </w:tc>
      </w:tr>
      <w:tr w14:paraId="034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Align w:val="center"/>
          </w:tcPr>
          <w:p w14:paraId="1CCC2E1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409" w:type="dxa"/>
            <w:vAlign w:val="center"/>
          </w:tcPr>
          <w:p w14:paraId="00C73E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tc>
        <w:tc>
          <w:tcPr>
            <w:tcW w:w="5106" w:type="dxa"/>
            <w:gridSpan w:val="2"/>
            <w:vAlign w:val="center"/>
          </w:tcPr>
          <w:p w14:paraId="30A2403C">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采购单位：</w:t>
            </w:r>
            <w:r>
              <w:rPr>
                <w:rFonts w:hint="eastAsia" w:hAnsi="宋体" w:eastAsia="宋体" w:cs="宋体"/>
                <w:color w:val="000000" w:themeColor="text1"/>
                <w:highlight w:val="none"/>
                <w:lang w:eastAsia="zh-CN"/>
                <w14:textFill>
                  <w14:solidFill>
                    <w14:schemeClr w14:val="tx1"/>
                  </w14:solidFill>
                </w14:textFill>
              </w:rPr>
              <w:t>乌鲁木齐市属单位</w:t>
            </w:r>
            <w:r>
              <w:rPr>
                <w:rFonts w:hint="eastAsia" w:ascii="宋体" w:hAnsi="宋体" w:eastAsia="宋体" w:cs="宋体"/>
                <w:color w:val="000000" w:themeColor="text1"/>
                <w:highlight w:val="none"/>
                <w:lang w:eastAsia="zh-CN"/>
                <w14:textFill>
                  <w14:solidFill>
                    <w14:schemeClr w14:val="tx1"/>
                  </w14:solidFill>
                </w14:textFill>
              </w:rPr>
              <w:t xml:space="preserve"> </w:t>
            </w:r>
          </w:p>
          <w:p w14:paraId="0153A06A">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w:t>
            </w:r>
            <w:r>
              <w:rPr>
                <w:rFonts w:hint="eastAsia" w:hAnsi="宋体" w:eastAsia="宋体" w:cs="宋体"/>
                <w:color w:val="000000" w:themeColor="text1"/>
                <w:highlight w:val="none"/>
                <w:lang w:eastAsia="zh-CN"/>
                <w14:textFill>
                  <w14:solidFill>
                    <w14:schemeClr w14:val="tx1"/>
                  </w14:solidFill>
                </w14:textFill>
              </w:rPr>
              <w:t>乌鲁木齐市南湖东路29号</w:t>
            </w:r>
            <w:r>
              <w:rPr>
                <w:rFonts w:hint="eastAsia" w:ascii="宋体" w:hAnsi="宋体" w:eastAsia="宋体" w:cs="宋体"/>
                <w:color w:val="000000" w:themeColor="text1"/>
                <w:highlight w:val="none"/>
                <w:lang w:eastAsia="zh-CN"/>
                <w14:textFill>
                  <w14:solidFill>
                    <w14:schemeClr w14:val="tx1"/>
                  </w14:solidFill>
                </w14:textFill>
              </w:rPr>
              <w:t xml:space="preserve"> </w:t>
            </w:r>
          </w:p>
          <w:p w14:paraId="3037CFF6">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联系电话：</w:t>
            </w:r>
            <w:r>
              <w:rPr>
                <w:rFonts w:hint="eastAsia" w:hAnsi="宋体" w:eastAsia="宋体" w:cs="宋体"/>
                <w:color w:val="000000" w:themeColor="text1"/>
                <w:highlight w:val="none"/>
                <w:lang w:eastAsia="zh-CN"/>
                <w14:textFill>
                  <w14:solidFill>
                    <w14:schemeClr w14:val="tx1"/>
                  </w14:solidFill>
                </w14:textFill>
              </w:rPr>
              <w:t>0991-4918295</w:t>
            </w:r>
          </w:p>
        </w:tc>
      </w:tr>
      <w:tr w14:paraId="519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86A94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409" w:type="dxa"/>
            <w:vAlign w:val="center"/>
          </w:tcPr>
          <w:p w14:paraId="20A7419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p>
        </w:tc>
        <w:tc>
          <w:tcPr>
            <w:tcW w:w="5106" w:type="dxa"/>
            <w:gridSpan w:val="2"/>
            <w:vAlign w:val="center"/>
          </w:tcPr>
          <w:p w14:paraId="258C3593">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lang w:eastAsia="zh-CN"/>
                <w14:textFill>
                  <w14:solidFill>
                    <w14:schemeClr w14:val="tx1"/>
                  </w14:solidFill>
                </w14:textFill>
              </w:rPr>
              <w:t>中国远东国际招标有限公司</w:t>
            </w:r>
          </w:p>
          <w:p w14:paraId="344D2D8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lang w:val="en-US" w:eastAsia="zh-CN"/>
                <w14:textFill>
                  <w14:solidFill>
                    <w14:schemeClr w14:val="tx1"/>
                  </w14:solidFill>
                </w14:textFill>
              </w:rPr>
              <w:t>乌鲁木齐经济技术开发区喀纳斯湖北路455号新疆软件园E3办公楼九楼9-1/9-2</w:t>
            </w:r>
          </w:p>
          <w:p w14:paraId="20AF3602">
            <w:pPr>
              <w:pStyle w:val="12"/>
              <w:jc w:val="left"/>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w:t>
            </w:r>
            <w:r>
              <w:rPr>
                <w:rFonts w:hint="eastAsia" w:hAnsi="宋体" w:eastAsia="宋体" w:cs="宋体"/>
                <w:color w:val="000000" w:themeColor="text1"/>
                <w:highlight w:val="none"/>
                <w:lang w:val="en-US" w:eastAsia="zh-CN"/>
                <w14:textFill>
                  <w14:solidFill>
                    <w14:schemeClr w14:val="tx1"/>
                  </w14:solidFill>
                </w14:textFill>
              </w:rPr>
              <w:t>王梦姣、李沙沙、於震翱、王欢、陈星</w:t>
            </w:r>
          </w:p>
          <w:p w14:paraId="68254FC4">
            <w:pPr>
              <w:pStyle w:val="12"/>
              <w:jc w:val="left"/>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r>
              <w:rPr>
                <w:rFonts w:hint="eastAsia" w:hAnsi="宋体" w:eastAsia="宋体" w:cs="宋体"/>
                <w:color w:val="000000" w:themeColor="text1"/>
                <w:highlight w:val="none"/>
                <w:lang w:val="en-US" w:eastAsia="zh-CN"/>
                <w14:textFill>
                  <w14:solidFill>
                    <w14:schemeClr w14:val="tx1"/>
                  </w14:solidFill>
                </w14:textFill>
              </w:rPr>
              <w:t>15276657611</w:t>
            </w:r>
          </w:p>
        </w:tc>
      </w:tr>
      <w:tr w14:paraId="018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02" w:type="dxa"/>
            <w:gridSpan w:val="2"/>
            <w:vAlign w:val="center"/>
          </w:tcPr>
          <w:p w14:paraId="355C978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409" w:type="dxa"/>
            <w:vAlign w:val="center"/>
          </w:tcPr>
          <w:p w14:paraId="474540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投标人资格条件</w:t>
            </w:r>
          </w:p>
        </w:tc>
        <w:tc>
          <w:tcPr>
            <w:tcW w:w="5106" w:type="dxa"/>
            <w:gridSpan w:val="2"/>
            <w:vAlign w:val="center"/>
          </w:tcPr>
          <w:p w14:paraId="4372EB4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1.满足《中华人民共和国政府采购法》第二十二条规定；</w:t>
            </w:r>
          </w:p>
          <w:p w14:paraId="4478E646">
            <w:pPr>
              <w:pStyle w:val="12"/>
              <w:jc w:val="left"/>
              <w:rPr>
                <w:rFonts w:hint="eastAsia" w:ascii="宋体" w:hAnsi="宋体" w:eastAsia="宋体" w:cs="宋体"/>
                <w:color w:val="000000" w:themeColor="text1"/>
                <w:highlight w:val="none"/>
                <w:shd w:val="clear" w:fill="FFFF00"/>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2.落实政府采购政策需满足的资格要求：</w:t>
            </w:r>
            <w:r>
              <w:rPr>
                <w:rFonts w:hint="eastAsia" w:hAnsi="宋体" w:eastAsia="宋体" w:cs="宋体"/>
                <w:color w:val="000000" w:themeColor="text1"/>
                <w:highlight w:val="none"/>
                <w:lang w:val="en-US" w:eastAsia="zh-CN"/>
                <w14:textFill>
                  <w14:solidFill>
                    <w14:schemeClr w14:val="tx1"/>
                  </w14:solidFill>
                </w14:textFill>
              </w:rPr>
              <w:t>/</w:t>
            </w:r>
          </w:p>
          <w:p w14:paraId="4C9E04C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3.本项目的特定资格要求:</w:t>
            </w:r>
            <w:r>
              <w:rPr>
                <w:rFonts w:hint="eastAsia" w:hAnsi="宋体" w:eastAsia="宋体" w:cs="宋体"/>
                <w:color w:val="000000" w:themeColor="text1"/>
                <w:highlight w:val="none"/>
                <w:lang w:val="en-US" w:eastAsia="zh-CN"/>
                <w14:textFill>
                  <w14:solidFill>
                    <w14:schemeClr w14:val="tx1"/>
                  </w14:solidFill>
                </w14:textFill>
              </w:rPr>
              <w:t>/</w:t>
            </w:r>
          </w:p>
        </w:tc>
      </w:tr>
      <w:tr w14:paraId="51D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2F4EC03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409" w:type="dxa"/>
            <w:vAlign w:val="center"/>
          </w:tcPr>
          <w:p w14:paraId="0CA156D8">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项目现场勘察</w:t>
            </w:r>
          </w:p>
        </w:tc>
        <w:tc>
          <w:tcPr>
            <w:tcW w:w="5106" w:type="dxa"/>
            <w:gridSpan w:val="2"/>
            <w:vAlign w:val="center"/>
          </w:tcPr>
          <w:p w14:paraId="3375BC0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不组织</w:t>
            </w:r>
          </w:p>
        </w:tc>
      </w:tr>
      <w:tr w14:paraId="797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0471CD0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409" w:type="dxa"/>
            <w:vAlign w:val="center"/>
          </w:tcPr>
          <w:p w14:paraId="3C5AA0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样品</w:t>
            </w:r>
          </w:p>
        </w:tc>
        <w:tc>
          <w:tcPr>
            <w:tcW w:w="5106" w:type="dxa"/>
            <w:gridSpan w:val="2"/>
            <w:vAlign w:val="center"/>
          </w:tcPr>
          <w:p w14:paraId="4DED6BE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tc>
      </w:tr>
      <w:tr w14:paraId="172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661F49D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409" w:type="dxa"/>
            <w:vAlign w:val="center"/>
          </w:tcPr>
          <w:p w14:paraId="247535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联合体投标</w:t>
            </w:r>
          </w:p>
        </w:tc>
        <w:tc>
          <w:tcPr>
            <w:tcW w:w="5106" w:type="dxa"/>
            <w:gridSpan w:val="2"/>
            <w:vAlign w:val="center"/>
          </w:tcPr>
          <w:p w14:paraId="10E51D8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288C201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w:t>
            </w:r>
          </w:p>
        </w:tc>
      </w:tr>
      <w:tr w14:paraId="762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0813B7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0348C58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分包</w:t>
            </w:r>
          </w:p>
        </w:tc>
        <w:tc>
          <w:tcPr>
            <w:tcW w:w="5106" w:type="dxa"/>
            <w:gridSpan w:val="2"/>
            <w:vAlign w:val="center"/>
          </w:tcPr>
          <w:p w14:paraId="12A6AF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374A23D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□接受：分包要求详见第六章项目采购需求</w:t>
            </w:r>
          </w:p>
        </w:tc>
      </w:tr>
      <w:tr w14:paraId="67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F62695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409" w:type="dxa"/>
            <w:vMerge w:val="restart"/>
            <w:vAlign w:val="center"/>
          </w:tcPr>
          <w:p w14:paraId="1C9A0FBF">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采购进口产品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不涉及</w:t>
            </w:r>
            <w:r>
              <w:rPr>
                <w:rFonts w:hint="eastAsia" w:ascii="宋体" w:hAnsi="宋体" w:eastAsia="宋体" w:cs="宋体"/>
                <w:color w:val="000000" w:themeColor="text1"/>
                <w:highlight w:val="none"/>
                <w:lang w:eastAsia="zh-CN"/>
                <w14:textFill>
                  <w14:solidFill>
                    <w14:schemeClr w14:val="tx1"/>
                  </w14:solidFill>
                </w14:textFill>
              </w:rPr>
              <w:t>）</w:t>
            </w:r>
          </w:p>
        </w:tc>
        <w:tc>
          <w:tcPr>
            <w:tcW w:w="5106" w:type="dxa"/>
            <w:gridSpan w:val="2"/>
            <w:vAlign w:val="center"/>
          </w:tcPr>
          <w:p w14:paraId="0C83C75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□本采购项目拒绝进口产品参加投标</w:t>
            </w:r>
          </w:p>
        </w:tc>
      </w:tr>
      <w:tr w14:paraId="58CF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9EABEF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7FDE10AC">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13E9D30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□本采购项目已经财政部审核同意购买的进口产品为：______________</w:t>
            </w:r>
          </w:p>
        </w:tc>
      </w:tr>
      <w:tr w14:paraId="223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588FC51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409" w:type="dxa"/>
            <w:vMerge w:val="restart"/>
            <w:vAlign w:val="center"/>
          </w:tcPr>
          <w:p w14:paraId="7F3E4AD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政府采购强制采购：节能产品</w:t>
            </w:r>
          </w:p>
        </w:tc>
        <w:tc>
          <w:tcPr>
            <w:tcW w:w="5106" w:type="dxa"/>
            <w:gridSpan w:val="2"/>
            <w:vAlign w:val="center"/>
          </w:tcPr>
          <w:p w14:paraId="7B86BC5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748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023167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33D47E28">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42BD057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□是，采购《节能产品政府采购清单》(第____期)内的产品</w:t>
            </w:r>
          </w:p>
        </w:tc>
      </w:tr>
      <w:tr w14:paraId="04D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F80D1A3">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restart"/>
            <w:vAlign w:val="center"/>
          </w:tcPr>
          <w:p w14:paraId="7294914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政府采购强制采购：信息安全认证</w:t>
            </w:r>
          </w:p>
        </w:tc>
        <w:tc>
          <w:tcPr>
            <w:tcW w:w="5106" w:type="dxa"/>
            <w:gridSpan w:val="2"/>
            <w:vAlign w:val="center"/>
          </w:tcPr>
          <w:p w14:paraId="2CA7862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553E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ACA4E3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5792C3FE">
            <w:pPr>
              <w:pStyle w:val="12"/>
              <w:jc w:val="center"/>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7627536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w:t>
            </w:r>
          </w:p>
        </w:tc>
      </w:tr>
      <w:tr w14:paraId="538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394FD6F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2410" w:type="dxa"/>
            <w:gridSpan w:val="2"/>
            <w:vAlign w:val="center"/>
          </w:tcPr>
          <w:p w14:paraId="547181B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政府采购优先采购：节能产品(非强制类)</w:t>
            </w:r>
          </w:p>
        </w:tc>
        <w:tc>
          <w:tcPr>
            <w:tcW w:w="5105" w:type="dxa"/>
            <w:vAlign w:val="center"/>
          </w:tcPr>
          <w:p w14:paraId="4E024C82">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416A0A71">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7B27D8F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75464F13">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729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3E76F29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1A136D6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政府采购优先采购：环境标志产品</w:t>
            </w:r>
          </w:p>
        </w:tc>
        <w:tc>
          <w:tcPr>
            <w:tcW w:w="5105" w:type="dxa"/>
            <w:vAlign w:val="center"/>
          </w:tcPr>
          <w:p w14:paraId="0E60ADFB">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54D4E070">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42258E8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08169FA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209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3946C76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2410" w:type="dxa"/>
            <w:gridSpan w:val="2"/>
            <w:vAlign w:val="center"/>
          </w:tcPr>
          <w:p w14:paraId="5C95D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支持中小企业发展</w:t>
            </w:r>
          </w:p>
        </w:tc>
        <w:tc>
          <w:tcPr>
            <w:tcW w:w="5105" w:type="dxa"/>
            <w:vAlign w:val="center"/>
          </w:tcPr>
          <w:p w14:paraId="1757CF6F">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专门面向中小企业采购项目</w:t>
            </w:r>
          </w:p>
          <w:p w14:paraId="05FAADF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非专门面向中小企业采购项目(价格扣除)：</w:t>
            </w:r>
          </w:p>
          <w:p w14:paraId="1D26440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①对小型和微型企业产品的价格给予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%的扣除，用扣除后的价格参与评审。本项目的扣除比例为：小型企业扣除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%，微型企业扣除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4EC6F3C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②本项目接受联合体投标的，若小型和微型企业的协议合同金额占到联合体协议合同总金额30%以上的，可给予联合体</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7A67B96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□非专门面向中小企业采购项目(其他优惠)：</w:t>
            </w:r>
          </w:p>
        </w:tc>
      </w:tr>
      <w:tr w14:paraId="3C3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7E80AA1">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2B10FFC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支持监狱企业发展</w:t>
            </w:r>
          </w:p>
        </w:tc>
        <w:tc>
          <w:tcPr>
            <w:tcW w:w="5105" w:type="dxa"/>
            <w:vAlign w:val="center"/>
          </w:tcPr>
          <w:p w14:paraId="622E86F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□专门面向监狱企业采购项目</w:t>
            </w:r>
          </w:p>
          <w:p w14:paraId="0609C547">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非专门面向监狱采购项目(价格扣除)：监狱企业可视同小微企业在价格评审时给予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1D844FF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□非专门面向监狱采购项目(其他优惠)：</w:t>
            </w:r>
          </w:p>
        </w:tc>
      </w:tr>
      <w:tr w14:paraId="4A3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1169EE6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0B10AF4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残疾人就业企业</w:t>
            </w:r>
          </w:p>
        </w:tc>
        <w:tc>
          <w:tcPr>
            <w:tcW w:w="5105" w:type="dxa"/>
            <w:vAlign w:val="center"/>
          </w:tcPr>
          <w:p w14:paraId="6FB24C40">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□专门面向残疾人就业采购项目</w:t>
            </w:r>
          </w:p>
          <w:p w14:paraId="064D559D">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099358CA">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残疾人福利性单位属于小型、微型企业的，不重复享受政策。</w:t>
            </w:r>
          </w:p>
          <w:p w14:paraId="2A9A0D7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非专门面向残疾人就业采购项目(其他优惠)：</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_残疾人福利性单位视同小型、微型企业__</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___</w:t>
            </w:r>
          </w:p>
        </w:tc>
      </w:tr>
      <w:tr w14:paraId="0F1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A5CD33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2410" w:type="dxa"/>
            <w:gridSpan w:val="2"/>
            <w:vAlign w:val="center"/>
          </w:tcPr>
          <w:p w14:paraId="15157E2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其他法律法规强制性规定或扶持政策</w:t>
            </w:r>
          </w:p>
        </w:tc>
        <w:tc>
          <w:tcPr>
            <w:tcW w:w="5105" w:type="dxa"/>
            <w:vAlign w:val="center"/>
          </w:tcPr>
          <w:p w14:paraId="35F46B3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47D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6E461B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2410" w:type="dxa"/>
            <w:gridSpan w:val="2"/>
            <w:vAlign w:val="center"/>
          </w:tcPr>
          <w:p w14:paraId="73E6BD2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本项目采购标的对应的中小企业划分标准所属行业大类为</w:t>
            </w:r>
          </w:p>
        </w:tc>
        <w:tc>
          <w:tcPr>
            <w:tcW w:w="5105" w:type="dxa"/>
            <w:vAlign w:val="center"/>
          </w:tcPr>
          <w:p w14:paraId="2B65708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工</w:t>
            </w:r>
            <w:r>
              <w:rPr>
                <w:rFonts w:hint="eastAsia" w:ascii="宋体" w:hAnsi="宋体" w:eastAsia="宋体" w:cs="宋体"/>
                <w:color w:val="000000" w:themeColor="text1"/>
                <w:highlight w:val="none"/>
                <w:lang w:val="en-US" w:eastAsia="zh-CN"/>
                <w14:textFill>
                  <w14:solidFill>
                    <w14:schemeClr w14:val="tx1"/>
                  </w14:solidFill>
                </w14:textFill>
              </w:rPr>
              <w:t>业</w:t>
            </w:r>
          </w:p>
        </w:tc>
      </w:tr>
      <w:tr w14:paraId="70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457A69B9">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w:t>
            </w:r>
          </w:p>
        </w:tc>
        <w:tc>
          <w:tcPr>
            <w:tcW w:w="2410" w:type="dxa"/>
            <w:gridSpan w:val="2"/>
            <w:vAlign w:val="center"/>
          </w:tcPr>
          <w:p w14:paraId="098D58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投标人须提供的其他资料</w:t>
            </w:r>
          </w:p>
        </w:tc>
        <w:tc>
          <w:tcPr>
            <w:tcW w:w="5105" w:type="dxa"/>
            <w:vAlign w:val="center"/>
          </w:tcPr>
          <w:p w14:paraId="260138A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256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7BBFD2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70E948E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澄清或者修改时间</w:t>
            </w:r>
          </w:p>
        </w:tc>
        <w:tc>
          <w:tcPr>
            <w:tcW w:w="5105" w:type="dxa"/>
            <w:vAlign w:val="center"/>
          </w:tcPr>
          <w:p w14:paraId="131765A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提交响应文件截止时间</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日前。</w:t>
            </w:r>
          </w:p>
        </w:tc>
      </w:tr>
      <w:tr w14:paraId="1B4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473A247F">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6B89988">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提交投标文件的截止时间、地点</w:t>
            </w:r>
          </w:p>
        </w:tc>
        <w:tc>
          <w:tcPr>
            <w:tcW w:w="5105" w:type="dxa"/>
            <w:vAlign w:val="center"/>
          </w:tcPr>
          <w:p w14:paraId="7AC51611">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2026年07月01日11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FA7BD9D">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地点：</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p>
        </w:tc>
      </w:tr>
      <w:tr w14:paraId="06C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1E63571">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410" w:type="dxa"/>
            <w:gridSpan w:val="2"/>
            <w:vAlign w:val="center"/>
          </w:tcPr>
          <w:p w14:paraId="0940E92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开标时间、地点</w:t>
            </w:r>
          </w:p>
        </w:tc>
        <w:tc>
          <w:tcPr>
            <w:tcW w:w="5105" w:type="dxa"/>
            <w:vAlign w:val="center"/>
          </w:tcPr>
          <w:p w14:paraId="74948B9C">
            <w:pPr>
              <w:pStyle w:val="30"/>
              <w:widowControl/>
              <w:spacing w:line="3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不见面开标：</w:t>
            </w:r>
          </w:p>
          <w:p w14:paraId="36A08528">
            <w:pPr>
              <w:pStyle w:val="30"/>
              <w:spacing w:line="360" w:lineRule="auto"/>
              <w:ind w:leftChars="-1" w:hanging="2" w:hangingChars="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响应文件提交时间：</w:t>
            </w:r>
            <w:r>
              <w:rPr>
                <w:rFonts w:hint="eastAsia" w:ascii="宋体" w:hAnsi="宋体" w:eastAsia="宋体" w:cs="宋体"/>
                <w:color w:val="000000" w:themeColor="text1"/>
                <w:kern w:val="2"/>
                <w:sz w:val="21"/>
                <w:szCs w:val="21"/>
                <w:highlight w:val="none"/>
                <w14:textFill>
                  <w14:solidFill>
                    <w14:schemeClr w14:val="tx1"/>
                  </w14:solidFill>
                </w14:textFill>
              </w:rPr>
              <w:t>响应文件提交时间：同投标截止时间</w:t>
            </w:r>
          </w:p>
          <w:p w14:paraId="233E4B4F">
            <w:pPr>
              <w:pStyle w:val="3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开标地点：远程不见面开标大厅</w:t>
            </w:r>
          </w:p>
          <w:p w14:paraId="2CBCFBF0">
            <w:pPr>
              <w:pStyle w:val="30"/>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不见面开标默认解密时长：</w:t>
            </w:r>
            <w:r>
              <w:rPr>
                <w:rFonts w:hint="eastAsia" w:ascii="宋体" w:hAnsi="宋体" w:eastAsia="宋体" w:cs="宋体"/>
                <w:bCs/>
                <w:color w:val="000000" w:themeColor="text1"/>
                <w:kern w:val="2"/>
                <w:sz w:val="21"/>
                <w:szCs w:val="21"/>
                <w:highlight w:val="none"/>
                <w:u w:val="single"/>
                <w14:textFill>
                  <w14:solidFill>
                    <w14:schemeClr w14:val="tx1"/>
                  </w14:solidFill>
                </w14:textFill>
              </w:rPr>
              <w:t>30分钟</w:t>
            </w:r>
          </w:p>
          <w:p w14:paraId="4AF7A827">
            <w:pPr>
              <w:pStyle w:val="30"/>
              <w:spacing w:line="360" w:lineRule="auto"/>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关于能否延长解密时间的约定：</w:t>
            </w:r>
            <w:r>
              <w:rPr>
                <w:rFonts w:hint="eastAsia" w:ascii="宋体" w:hAnsi="宋体" w:eastAsia="宋体" w:cs="宋体"/>
                <w:color w:val="000000" w:themeColor="text1"/>
                <w:kern w:val="2"/>
                <w:sz w:val="21"/>
                <w:szCs w:val="21"/>
                <w:highlight w:val="none"/>
                <w:u w:val="single"/>
                <w14:textFill>
                  <w14:solidFill>
                    <w14:schemeClr w14:val="tx1"/>
                  </w14:solidFill>
                </w14:textFill>
              </w:rPr>
              <w:t>开标现场若发现默认解密时长不足，由采购人决定是否延长解密时长。</w:t>
            </w:r>
          </w:p>
          <w:p w14:paraId="21EED691">
            <w:pPr>
              <w:pStyle w:val="3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见面开标</w:t>
            </w:r>
          </w:p>
          <w:p w14:paraId="515BF70A">
            <w:pPr>
              <w:pStyle w:val="3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响应文件提交及开启时间：</w:t>
            </w:r>
          </w:p>
          <w:p w14:paraId="539A88C2">
            <w:pP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响应文件开启地点：</w:t>
            </w:r>
          </w:p>
        </w:tc>
      </w:tr>
      <w:tr w14:paraId="73E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65155F8">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20E929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其他唱标内容</w:t>
            </w:r>
          </w:p>
        </w:tc>
        <w:tc>
          <w:tcPr>
            <w:tcW w:w="5105" w:type="dxa"/>
            <w:vAlign w:val="center"/>
          </w:tcPr>
          <w:p w14:paraId="3ADF26E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0B6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39" w:hRule="atLeast"/>
          <w:jc w:val="center"/>
        </w:trPr>
        <w:tc>
          <w:tcPr>
            <w:tcW w:w="1101" w:type="dxa"/>
            <w:vAlign w:val="center"/>
          </w:tcPr>
          <w:p w14:paraId="037BC50A">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410" w:type="dxa"/>
            <w:gridSpan w:val="2"/>
            <w:vAlign w:val="center"/>
          </w:tcPr>
          <w:p w14:paraId="3F74D4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5105" w:type="dxa"/>
            <w:vAlign w:val="center"/>
          </w:tcPr>
          <w:p w14:paraId="787CB7A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□不要求提供</w:t>
            </w:r>
          </w:p>
          <w:p w14:paraId="12DA0875">
            <w:pPr>
              <w:pStyle w:val="12"/>
              <w:jc w:val="left"/>
              <w:rPr>
                <w:rFonts w:hint="eastAsia"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sym w:font="Wingdings 2" w:char="0052"/>
            </w:r>
            <w:r>
              <w:rPr>
                <w:rFonts w:hint="eastAsia" w:ascii="宋体" w:hAnsi="宋体" w:eastAsia="宋体" w:cs="宋体"/>
                <w:b/>
                <w:bCs/>
                <w:color w:val="000000" w:themeColor="text1"/>
                <w:highlight w:val="none"/>
                <w14:textFill>
                  <w14:solidFill>
                    <w14:schemeClr w14:val="tx1"/>
                  </w14:solidFill>
                </w14:textFill>
              </w:rPr>
              <w:t>要求提供，数额不得超过采购项目预算金额的</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%，本项目的投标保证金为</w:t>
            </w:r>
            <w:r>
              <w:rPr>
                <w:rFonts w:hint="eastAsia" w:hAnsi="宋体" w:eastAsia="宋体" w:cs="宋体"/>
                <w:b/>
                <w:bCs/>
                <w:color w:val="000000" w:themeColor="text1"/>
                <w:highlight w:val="none"/>
                <w:lang w:eastAsia="zh-CN"/>
                <w14:textFill>
                  <w14:solidFill>
                    <w14:schemeClr w14:val="tx1"/>
                  </w14:solidFill>
                </w14:textFill>
              </w:rPr>
              <w:t>：</w:t>
            </w:r>
          </w:p>
          <w:p w14:paraId="00D6F4ED">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标包1：</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4500</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438D43BC">
            <w:pPr>
              <w:pStyle w:val="12"/>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hAnsi="宋体" w:eastAsia="宋体" w:cs="宋体"/>
                <w:b/>
                <w:bCs/>
                <w:color w:val="000000" w:themeColor="text1"/>
                <w:highlight w:val="none"/>
                <w:lang w:val="en-US" w:eastAsia="zh-CN"/>
                <w14:textFill>
                  <w14:solidFill>
                    <w14:schemeClr w14:val="tx1"/>
                  </w14:solidFill>
                </w14:textFill>
              </w:rPr>
              <w:t>标包2：</w:t>
            </w:r>
            <w:r>
              <w:rPr>
                <w:rFonts w:hint="eastAsia" w:ascii="宋体" w:hAnsi="宋体" w:eastAsia="宋体" w:cs="宋体"/>
                <w:b/>
                <w:bCs/>
                <w:color w:val="000000" w:themeColor="text1"/>
                <w:highlight w:val="none"/>
                <w14:textFill>
                  <w14:solidFill>
                    <w14:schemeClr w14:val="tx1"/>
                  </w14:solidFill>
                </w14:textFill>
              </w:rPr>
              <w:t>人民币</w:t>
            </w:r>
            <w:r>
              <w:rPr>
                <w:rFonts w:hint="eastAsia" w:hAnsi="宋体" w:eastAsia="宋体" w:cs="宋体"/>
                <w:b/>
                <w:bCs/>
                <w:color w:val="000000" w:themeColor="text1"/>
                <w:highlight w:val="none"/>
                <w:lang w:val="en-US" w:eastAsia="zh-CN"/>
                <w14:textFill>
                  <w14:solidFill>
                    <w14:schemeClr w14:val="tx1"/>
                  </w14:solidFill>
                </w14:textFill>
              </w:rPr>
              <w:t>2400</w:t>
            </w:r>
            <w:r>
              <w:rPr>
                <w:rFonts w:hint="eastAsia" w:ascii="宋体" w:hAnsi="宋体" w:eastAsia="宋体" w:cs="宋体"/>
                <w:b/>
                <w:bCs/>
                <w:color w:val="000000" w:themeColor="text1"/>
                <w:highlight w:val="none"/>
                <w14:textFill>
                  <w14:solidFill>
                    <w14:schemeClr w14:val="tx1"/>
                  </w14:solidFill>
                </w14:textFill>
              </w:rPr>
              <w:t>元</w:t>
            </w:r>
            <w:r>
              <w:rPr>
                <w:rFonts w:hint="eastAsia" w:ascii="宋体" w:hAnsi="宋体" w:eastAsia="宋体" w:cs="宋体"/>
                <w:b/>
                <w:bCs/>
                <w:color w:val="000000" w:themeColor="text1"/>
                <w:highlight w:val="none"/>
                <w:lang w:eastAsia="zh-CN"/>
                <w14:textFill>
                  <w14:solidFill>
                    <w14:schemeClr w14:val="tx1"/>
                  </w14:solidFill>
                </w14:textFill>
              </w:rPr>
              <w:t>；</w:t>
            </w:r>
          </w:p>
          <w:p w14:paraId="6AFAE576">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提交方式为从供应商基本账户以支票、汇票、本票、网上银行</w:t>
            </w:r>
            <w:r>
              <w:rPr>
                <w:rFonts w:hint="eastAsia" w:ascii="宋体" w:hAnsi="宋体" w:eastAsia="宋体" w:cs="宋体"/>
                <w:color w:val="000000" w:themeColor="text1"/>
                <w:highlight w:val="none"/>
                <w:lang w:eastAsia="zh-CN"/>
                <w14:textFill>
                  <w14:solidFill>
                    <w14:schemeClr w14:val="tx1"/>
                  </w14:solidFill>
                </w14:textFill>
              </w:rPr>
              <w:t>、政采云电子保函</w:t>
            </w:r>
            <w:r>
              <w:rPr>
                <w:rFonts w:hint="eastAsia" w:ascii="宋体" w:hAnsi="宋体" w:eastAsia="宋体" w:cs="宋体"/>
                <w:color w:val="000000" w:themeColor="text1"/>
                <w:highlight w:val="none"/>
                <w14:textFill>
                  <w14:solidFill>
                    <w14:schemeClr w14:val="tx1"/>
                  </w14:solidFill>
                </w14:textFill>
              </w:rPr>
              <w:t>形式汇至投标保证金账户</w:t>
            </w:r>
            <w:r>
              <w:rPr>
                <w:rFonts w:hint="eastAsia" w:ascii="宋体" w:hAnsi="宋体" w:eastAsia="宋体" w:cs="宋体"/>
                <w:color w:val="000000" w:themeColor="text1"/>
                <w:highlight w:val="none"/>
                <w:lang w:eastAsia="zh-CN"/>
                <w14:textFill>
                  <w14:solidFill>
                    <w14:schemeClr w14:val="tx1"/>
                  </w14:solidFill>
                </w14:textFill>
              </w:rPr>
              <w:t>。投标保证金有效期：投标截止时间后90日历日。</w:t>
            </w:r>
          </w:p>
          <w:p w14:paraId="6535BB10">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 xml:space="preserve">收款单位：中国远东国际招标有限公司  </w:t>
            </w:r>
          </w:p>
          <w:p w14:paraId="7E211651">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开户银行：招商银行北京分行营业部</w:t>
            </w:r>
          </w:p>
          <w:p w14:paraId="3D7CB2A2">
            <w:pPr>
              <w:pStyle w:val="12"/>
              <w:jc w:val="left"/>
              <w:rPr>
                <w:rFonts w:hint="eastAsia" w:ascii="Times New Roman" w:hAnsi="Times New Roman" w:cs="Times New Roman" w:eastAsiaTheme="minorEastAsia"/>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账</w:t>
            </w:r>
            <w:r>
              <w:rPr>
                <w:rFonts w:hint="eastAsia" w:ascii="Times New Roman" w:hAnsi="Times New Roman" w:cs="Times New Roman"/>
                <w:b/>
                <w:bCs/>
                <w:color w:val="000000" w:themeColor="text1"/>
                <w:highlight w:val="none"/>
                <w14:textFill>
                  <w14:solidFill>
                    <w14:schemeClr w14:val="tx1"/>
                  </w14:solidFill>
                </w14:textFill>
              </w:rPr>
              <w:tab/>
            </w:r>
            <w:r>
              <w:rPr>
                <w:rFonts w:hint="eastAsia" w:ascii="Times New Roman" w:hAnsi="Times New Roman" w:cs="Times New Roman"/>
                <w:b/>
                <w:bCs/>
                <w:color w:val="000000" w:themeColor="text1"/>
                <w:highlight w:val="none"/>
                <w14:textFill>
                  <w14:solidFill>
                    <w14:schemeClr w14:val="tx1"/>
                  </w14:solidFill>
                </w14:textFill>
              </w:rPr>
              <w:t xml:space="preserve">   号：1109060237109081797433753</w:t>
            </w:r>
            <w:r>
              <w:rPr>
                <w:rFonts w:hint="eastAsia" w:ascii="Times New Roman" w:hAnsi="Times New Roman" w:cs="Times New Roman"/>
                <w:b/>
                <w:bCs/>
                <w:color w:val="000000" w:themeColor="text1"/>
                <w:highlight w:val="none"/>
                <w:lang w:eastAsia="zh-CN"/>
                <w14:textFill>
                  <w14:solidFill>
                    <w14:schemeClr w14:val="tx1"/>
                  </w14:solidFill>
                </w14:textFill>
              </w:rPr>
              <w:t>（</w:t>
            </w:r>
            <w:r>
              <w:rPr>
                <w:rFonts w:hint="eastAsia" w:ascii="Times New Roman" w:hAnsi="Times New Roman" w:cs="Times New Roman"/>
                <w:b/>
                <w:bCs/>
                <w:color w:val="000000" w:themeColor="text1"/>
                <w:highlight w:val="none"/>
                <w:lang w:val="en-US" w:eastAsia="zh-CN"/>
                <w14:textFill>
                  <w14:solidFill>
                    <w14:schemeClr w14:val="tx1"/>
                  </w14:solidFill>
                </w14:textFill>
              </w:rPr>
              <w:t>此账号为虚拟账号</w:t>
            </w:r>
            <w:r>
              <w:rPr>
                <w:rFonts w:hint="eastAsia" w:ascii="Times New Roman" w:hAnsi="Times New Roman" w:cs="Times New Roman"/>
                <w:b/>
                <w:bCs/>
                <w:color w:val="000000" w:themeColor="text1"/>
                <w:highlight w:val="none"/>
                <w:lang w:eastAsia="zh-CN"/>
                <w14:textFill>
                  <w14:solidFill>
                    <w14:schemeClr w14:val="tx1"/>
                  </w14:solidFill>
                </w14:textFill>
              </w:rPr>
              <w:t>）</w:t>
            </w:r>
          </w:p>
          <w:p w14:paraId="59781B8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以电汇方式递交投标保证金须在电汇凭据附言栏中写明采购编号、包号及用途(投标保证金)。</w:t>
            </w:r>
          </w:p>
          <w:p w14:paraId="71A9FE4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（2）投标保证金必须在投标截止时间（响应文件提交时间）前缴纳至招标公司账户。</w:t>
            </w:r>
          </w:p>
          <w:p w14:paraId="694F7BF0">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（3）政采云电子保函须知</w:t>
            </w:r>
          </w:p>
          <w:p w14:paraId="76B25B3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①本项目推荐使用政采云电子保函形式缴纳投标保证金，在线完成保函的申请、审核、开票、出函等环节；</w:t>
            </w:r>
          </w:p>
          <w:p w14:paraId="52658372">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②如采用政采云</w:t>
            </w:r>
            <w:bookmarkStart w:id="333" w:name="_GoBack"/>
            <w:bookmarkEnd w:id="333"/>
            <w:r>
              <w:rPr>
                <w:rFonts w:hint="eastAsia" w:ascii="宋体" w:hAnsi="宋体" w:eastAsia="宋体" w:cs="宋体"/>
                <w:color w:val="000000" w:themeColor="text1"/>
                <w:highlight w:val="none"/>
                <w:lang w:val="en-US" w:eastAsia="zh-CN"/>
                <w14:textFill>
                  <w14:solidFill>
                    <w14:schemeClr w14:val="tx1"/>
                  </w14:solidFill>
                </w14:textFill>
              </w:rPr>
              <w:t>电子保函形式，可按照以下形式进行在线申请，电子保函申请链接（https://jinrong.zcygov.cn/finance/letter/product/detail?id=30&amp;source=41），如遇问题可拨打客服电话：4009039583；</w:t>
            </w:r>
          </w:p>
          <w:p w14:paraId="3971940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③将保函制作到电子投标文件即可。</w:t>
            </w:r>
          </w:p>
        </w:tc>
      </w:tr>
      <w:tr w14:paraId="4AF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8461E2C">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2410" w:type="dxa"/>
            <w:gridSpan w:val="2"/>
            <w:vAlign w:val="center"/>
          </w:tcPr>
          <w:p w14:paraId="04320C2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5105" w:type="dxa"/>
            <w:vAlign w:val="center"/>
          </w:tcPr>
          <w:p w14:paraId="2A03AD9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自投标文件截止时间起</w:t>
            </w:r>
            <w:r>
              <w:rPr>
                <w:rFonts w:hint="eastAsia" w:ascii="宋体" w:hAnsi="宋体" w:eastAsia="宋体" w:cs="宋体"/>
                <w:color w:val="000000" w:themeColor="text1"/>
                <w:highlight w:val="none"/>
                <w:lang w:val="en-US" w:eastAsia="zh-CN"/>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日(日历日)</w:t>
            </w:r>
          </w:p>
        </w:tc>
      </w:tr>
      <w:tr w14:paraId="7C2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0BED80D3">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2410" w:type="dxa"/>
            <w:gridSpan w:val="2"/>
            <w:vAlign w:val="center"/>
          </w:tcPr>
          <w:p w14:paraId="219CE2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投标文件份数</w:t>
            </w:r>
          </w:p>
        </w:tc>
        <w:tc>
          <w:tcPr>
            <w:tcW w:w="5105" w:type="dxa"/>
            <w:vAlign w:val="center"/>
          </w:tcPr>
          <w:p w14:paraId="729FD3AB">
            <w:pPr>
              <w:pStyle w:val="30"/>
              <w:widowControl/>
              <w:autoSpaceDE w:val="0"/>
              <w:autoSpaceDN w:val="0"/>
              <w:spacing w:line="24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采用不见面开标：</w:t>
            </w:r>
          </w:p>
          <w:p w14:paraId="206644B5">
            <w:pPr>
              <w:pStyle w:val="31"/>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1．本项目采用不见面开标、投标人需要递交电子响应文件，</w:t>
            </w:r>
            <w:r>
              <w:rPr>
                <w:rFonts w:hint="eastAsia" w:ascii="宋体" w:hAnsi="宋体" w:eastAsia="宋体" w:cs="宋体"/>
                <w:color w:val="000000" w:themeColor="text1"/>
                <w:sz w:val="21"/>
                <w:szCs w:val="21"/>
                <w:highlight w:val="none"/>
                <w14:textFill>
                  <w14:solidFill>
                    <w14:schemeClr w14:val="tx1"/>
                  </w14:solidFill>
                </w14:textFill>
              </w:rPr>
              <w:t>加密的电子响应文件，在投标截止时间前通过政采云平台（https://www.zcygov.cn/）上传到指定位置。</w:t>
            </w:r>
            <w:r>
              <w:rPr>
                <w:rFonts w:hint="eastAsia" w:ascii="宋体" w:hAnsi="宋体" w:eastAsia="宋体" w:cs="宋体"/>
                <w:color w:val="000000" w:themeColor="text1"/>
                <w:kern w:val="2"/>
                <w:sz w:val="21"/>
                <w:szCs w:val="21"/>
                <w:highlight w:val="none"/>
                <w14:textFill>
                  <w14:solidFill>
                    <w14:schemeClr w14:val="tx1"/>
                  </w14:solidFill>
                </w14:textFill>
              </w:rPr>
              <w:t>无需递交纸质文件。</w:t>
            </w:r>
          </w:p>
          <w:p w14:paraId="1420303E">
            <w:pPr>
              <w:pStyle w:val="30"/>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2.本项目采用远程不见面交易的模式。开标当日，投标人无需到达开标现场，仅需在任意地点通过</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文件解密或开、评标工作无法进行的，可根据实际情况相应延迟解密时间或调整开、评标时间（友情提示：若投标人已领取副锁（含多把副锁）请注意正副锁的使用差别，务必使用生成响应文件的那把锁解密）。</w:t>
            </w:r>
          </w:p>
          <w:p w14:paraId="79C8A7BF">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3.远程开标前，投标人务必在</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响应文件上传模块中使用“模拟解密”功能，验证本机远程自助解密环境</w:t>
            </w:r>
          </w:p>
          <w:p w14:paraId="2E410A47">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 w:name="_Toc11781"/>
            <w:bookmarkStart w:id="6" w:name="_Toc25874"/>
            <w:bookmarkStart w:id="7" w:name="_Toc3977"/>
            <w:bookmarkStart w:id="8" w:name="_Toc32392"/>
            <w:bookmarkStart w:id="9" w:name="_Toc2011"/>
            <w:bookmarkStart w:id="10" w:name="_Toc32198"/>
            <w:bookmarkStart w:id="11" w:name="_Toc29318"/>
            <w:bookmarkStart w:id="12" w:name="_Toc8983"/>
            <w:bookmarkStart w:id="13" w:name="_Toc23858"/>
            <w:bookmarkStart w:id="14" w:name="_Toc24466"/>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截止时间前,将生成的“电子加密响应文件”上传递交至“政府采购云平台”,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截止时间以后上传递交的响应文件将被“政府采购云平台”拒收。</w:t>
            </w:r>
            <w:bookmarkEnd w:id="5"/>
            <w:bookmarkEnd w:id="6"/>
            <w:bookmarkEnd w:id="7"/>
            <w:bookmarkEnd w:id="8"/>
            <w:bookmarkEnd w:id="9"/>
            <w:bookmarkEnd w:id="10"/>
            <w:bookmarkEnd w:id="11"/>
            <w:bookmarkEnd w:id="12"/>
            <w:bookmarkEnd w:id="13"/>
            <w:bookmarkEnd w:id="14"/>
          </w:p>
          <w:p w14:paraId="76AB0AB0">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5" w:name="_Toc20205"/>
            <w:bookmarkStart w:id="16" w:name="_Toc11104"/>
            <w:bookmarkStart w:id="17" w:name="_Toc29786"/>
            <w:bookmarkStart w:id="18" w:name="_Toc21980"/>
            <w:bookmarkStart w:id="19" w:name="_Toc30695"/>
            <w:bookmarkStart w:id="20" w:name="_Toc22211"/>
            <w:bookmarkStart w:id="21" w:name="_Toc8787"/>
            <w:bookmarkStart w:id="22" w:name="_Toc651"/>
            <w:bookmarkStart w:id="23" w:name="_Toc11732"/>
            <w:bookmarkStart w:id="24" w:name="_Toc22753"/>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前须提前配置好电脑浏览器（建议使用360 浏览器或谷歌浏览器）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时请使用制作加密电子响应文件的 CA 锁进行解密及报价确认。本项目响应文件解密时间定为 30 分钟内,如因自身原因导致无法正常解密,后果由供应商自行承担。</w:t>
            </w:r>
            <w:bookmarkEnd w:id="15"/>
            <w:bookmarkEnd w:id="16"/>
            <w:bookmarkEnd w:id="17"/>
            <w:bookmarkEnd w:id="18"/>
            <w:bookmarkEnd w:id="19"/>
            <w:bookmarkEnd w:id="20"/>
            <w:bookmarkEnd w:id="21"/>
            <w:bookmarkEnd w:id="22"/>
            <w:bookmarkEnd w:id="23"/>
            <w:bookmarkEnd w:id="2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1D42B58">
            <w:pPr>
              <w:pStyle w:val="32"/>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 w:name="_Toc696"/>
            <w:bookmarkStart w:id="26" w:name="_Toc23412"/>
            <w:bookmarkStart w:id="27" w:name="_Toc3071"/>
            <w:bookmarkStart w:id="28" w:name="_Toc28157"/>
            <w:bookmarkStart w:id="29" w:name="_Toc21673"/>
            <w:bookmarkStart w:id="30" w:name="_Toc13970"/>
            <w:bookmarkStart w:id="31" w:name="_Toc12710"/>
            <w:bookmarkStart w:id="32" w:name="_Toc21997"/>
            <w:bookmarkStart w:id="33" w:name="_Toc24307"/>
            <w:bookmarkStart w:id="34" w:name="_Toc1634"/>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登录政采云平台，在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时间后 30 分钟内用“项目采购-开标评标”功能进行解密响应文件。若供应商在规定时间内未按时解密的，视为无效</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。解密与加密响应文件须使用同一个 CA。</w:t>
            </w:r>
            <w:bookmarkEnd w:id="25"/>
            <w:bookmarkEnd w:id="26"/>
            <w:bookmarkEnd w:id="27"/>
            <w:bookmarkEnd w:id="28"/>
            <w:bookmarkEnd w:id="29"/>
            <w:bookmarkEnd w:id="30"/>
            <w:bookmarkEnd w:id="31"/>
            <w:bookmarkEnd w:id="32"/>
            <w:bookmarkEnd w:id="33"/>
            <w:bookmarkEnd w:id="3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96B0CB2">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□采用见面开标：</w:t>
            </w:r>
          </w:p>
          <w:p w14:paraId="039B0A0C">
            <w:pPr>
              <w:pStyle w:val="31"/>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本项目采用见面开标、投标人需要递交纸质版响应文件</w:t>
            </w:r>
            <w:r>
              <w:rPr>
                <w:rFonts w:hint="eastAsia" w:ascii="宋体" w:hAnsi="宋体" w:eastAsia="宋体" w:cs="宋体"/>
                <w:color w:val="000000" w:themeColor="text1"/>
                <w:sz w:val="21"/>
                <w:szCs w:val="21"/>
                <w:highlight w:val="none"/>
                <w14:textFill>
                  <w14:solidFill>
                    <w14:schemeClr w14:val="tx1"/>
                  </w14:solidFill>
                </w14:textFill>
              </w:rPr>
              <w:t>以及电子响应文件，在投标截止时间前递交至响应文件开启地点。</w:t>
            </w:r>
          </w:p>
          <w:p w14:paraId="62C53E7F">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正本1份</w:t>
            </w:r>
          </w:p>
          <w:p w14:paraId="7D040D86">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副本</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份</w:t>
            </w:r>
          </w:p>
          <w:p w14:paraId="42853D1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电子文件1份(</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扫描件PDF，</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Word)</w:t>
            </w:r>
          </w:p>
        </w:tc>
      </w:tr>
      <w:tr w14:paraId="402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8C11AAA">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2</w:t>
            </w:r>
          </w:p>
        </w:tc>
        <w:tc>
          <w:tcPr>
            <w:tcW w:w="2410" w:type="dxa"/>
            <w:gridSpan w:val="2"/>
            <w:vAlign w:val="center"/>
          </w:tcPr>
          <w:p w14:paraId="633D997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封套上应载明的信息</w:t>
            </w:r>
          </w:p>
        </w:tc>
        <w:tc>
          <w:tcPr>
            <w:tcW w:w="5105" w:type="dxa"/>
            <w:vAlign w:val="center"/>
          </w:tcPr>
          <w:p w14:paraId="3229BD8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采用不见面开标：</w:t>
            </w:r>
          </w:p>
          <w:p w14:paraId="7803625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采用见面开标：不涉及</w:t>
            </w:r>
          </w:p>
          <w:p w14:paraId="14D4BB1A">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7A2FF46D">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10D172F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20</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26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年</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月</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日</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前不得拆封</w:t>
            </w:r>
          </w:p>
          <w:p w14:paraId="22A7222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投标人名称：____________________</w:t>
            </w:r>
          </w:p>
        </w:tc>
      </w:tr>
      <w:tr w14:paraId="5D6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11BAD796">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410" w:type="dxa"/>
            <w:gridSpan w:val="2"/>
            <w:vAlign w:val="center"/>
          </w:tcPr>
          <w:p w14:paraId="2E15AA2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信用查询</w:t>
            </w:r>
          </w:p>
        </w:tc>
        <w:tc>
          <w:tcPr>
            <w:tcW w:w="5105" w:type="dxa"/>
            <w:vAlign w:val="center"/>
          </w:tcPr>
          <w:p w14:paraId="1655BEF0">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000000" w:themeColor="text1"/>
                <w:highlight w:val="none"/>
                <w:lang w:eastAsia="zh-CN"/>
                <w14:textFill>
                  <w14:solidFill>
                    <w14:schemeClr w14:val="tx1"/>
                  </w14:solidFill>
                </w14:textFill>
              </w:rPr>
              <w:t>。</w:t>
            </w:r>
          </w:p>
          <w:p w14:paraId="695F94E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投标人自行查询信用记录，如实提供《无不良信用记录承诺》并加盖供应商公章。联合体参加投标的，所有联合体成员均须加盖公章。</w:t>
            </w:r>
          </w:p>
        </w:tc>
      </w:tr>
      <w:tr w14:paraId="7D6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14:paraId="460B0F25">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410" w:type="dxa"/>
            <w:gridSpan w:val="2"/>
            <w:vAlign w:val="center"/>
          </w:tcPr>
          <w:p w14:paraId="144A517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同品牌多家投标人处理原则</w:t>
            </w:r>
          </w:p>
        </w:tc>
        <w:tc>
          <w:tcPr>
            <w:tcW w:w="5105" w:type="dxa"/>
            <w:vAlign w:val="center"/>
          </w:tcPr>
          <w:p w14:paraId="637CD0D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DC6EED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随机抽取</w:t>
            </w:r>
          </w:p>
          <w:p w14:paraId="4791F4B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□其他________</w:t>
            </w:r>
          </w:p>
        </w:tc>
      </w:tr>
      <w:tr w14:paraId="367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1A6AD8">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6B90B02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定标原则</w:t>
            </w:r>
          </w:p>
        </w:tc>
        <w:tc>
          <w:tcPr>
            <w:tcW w:w="5105" w:type="dxa"/>
            <w:vAlign w:val="center"/>
          </w:tcPr>
          <w:p w14:paraId="74638B4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1.采购人在评标报告确定的中标候选人名单中按顺序确定中标人。</w:t>
            </w:r>
          </w:p>
          <w:p w14:paraId="72B4B4EE">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2.中标候选人并列的</w:t>
            </w:r>
            <w:r>
              <w:rPr>
                <w:rFonts w:hint="eastAsia" w:ascii="宋体" w:hAnsi="宋体" w:eastAsia="宋体" w:cs="宋体"/>
                <w:color w:val="000000" w:themeColor="text1"/>
                <w:highlight w:val="none"/>
                <w:lang w:eastAsia="zh-CN"/>
                <w14:textFill>
                  <w14:solidFill>
                    <w14:schemeClr w14:val="tx1"/>
                  </w14:solidFill>
                </w14:textFill>
              </w:rPr>
              <w:t>，按投标报价由低到高顺序排列，得分与投标报价均相同的，按技术指标优劣排列。</w:t>
            </w:r>
          </w:p>
        </w:tc>
      </w:tr>
      <w:tr w14:paraId="15E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14:paraId="5B598111">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0719370">
            <w:pPr>
              <w:pStyle w:val="12"/>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合同履约期限</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地点</w:t>
            </w:r>
            <w:r>
              <w:rPr>
                <w:rFonts w:hint="eastAsia" w:hAnsi="宋体" w:eastAsia="宋体" w:cs="宋体"/>
                <w:color w:val="000000" w:themeColor="text1"/>
                <w:highlight w:val="none"/>
                <w:lang w:val="en-US" w:eastAsia="zh-CN"/>
                <w14:textFill>
                  <w14:solidFill>
                    <w14:schemeClr w14:val="tx1"/>
                  </w14:solidFill>
                </w14:textFill>
              </w:rPr>
              <w:t>、质保期</w:t>
            </w:r>
          </w:p>
        </w:tc>
        <w:tc>
          <w:tcPr>
            <w:tcW w:w="5105" w:type="dxa"/>
            <w:vAlign w:val="center"/>
          </w:tcPr>
          <w:p w14:paraId="1B0B491F">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合同履约期限</w:t>
            </w:r>
            <w:r>
              <w:rPr>
                <w:rFonts w:hint="eastAsia" w:ascii="宋体" w:hAnsi="宋体" w:eastAsia="宋体" w:cs="宋体"/>
                <w:color w:val="000000" w:themeColor="text1"/>
                <w:highlight w:val="none"/>
                <w14:textFill>
                  <w14:solidFill>
                    <w14:schemeClr w14:val="tx1"/>
                  </w14:solidFill>
                </w14:textFill>
              </w:rPr>
              <w:t>：</w:t>
            </w:r>
            <w:r>
              <w:rPr>
                <w:rFonts w:hint="eastAsia" w:hAnsi="宋体" w:eastAsia="宋体" w:cs="宋体"/>
                <w:color w:val="000000" w:themeColor="text1"/>
                <w:highlight w:val="none"/>
                <w:lang w:val="en-US" w:eastAsia="zh-CN"/>
                <w14:textFill>
                  <w14:solidFill>
                    <w14:schemeClr w14:val="tx1"/>
                  </w14:solidFill>
                </w14:textFill>
              </w:rPr>
              <w:t>合同签订后60个日历日内完成交付。（具体以甲方要求为准）。</w:t>
            </w:r>
          </w:p>
          <w:p w14:paraId="0E4BEFFE">
            <w:pPr>
              <w:pStyle w:val="12"/>
              <w:jc w:val="left"/>
              <w:rPr>
                <w:rFonts w:hint="eastAsia"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14:textFill>
                  <w14:solidFill>
                    <w14:schemeClr w14:val="tx1"/>
                  </w14:solidFill>
                </w14:textFill>
              </w:rPr>
              <w:t>地点：</w:t>
            </w: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hAnsi="宋体" w:eastAsia="宋体" w:cs="宋体"/>
                <w:color w:val="000000" w:themeColor="text1"/>
                <w:highlight w:val="none"/>
                <w:lang w:val="en-US" w:eastAsia="zh-CN"/>
                <w14:textFill>
                  <w14:solidFill>
                    <w14:schemeClr w14:val="tx1"/>
                  </w14:solidFill>
                </w14:textFill>
              </w:rPr>
              <w:t>。</w:t>
            </w:r>
          </w:p>
          <w:p w14:paraId="32769EC5">
            <w:pPr>
              <w:pStyle w:val="12"/>
              <w:jc w:val="left"/>
              <w:rPr>
                <w:rFonts w:hint="default"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质保期：3年</w:t>
            </w:r>
          </w:p>
        </w:tc>
      </w:tr>
      <w:tr w14:paraId="2C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51121B8C">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hAnsi="宋体" w:eastAsia="宋体" w:cs="宋体"/>
                <w:color w:val="000000" w:themeColor="text1"/>
                <w:highlight w:val="none"/>
                <w:lang w:val="en-US" w:eastAsia="zh-CN"/>
                <w14:textFill>
                  <w14:solidFill>
                    <w14:schemeClr w14:val="tx1"/>
                  </w14:solidFill>
                </w14:textFill>
              </w:rPr>
              <w:t>7</w:t>
            </w:r>
          </w:p>
        </w:tc>
        <w:tc>
          <w:tcPr>
            <w:tcW w:w="2410" w:type="dxa"/>
            <w:gridSpan w:val="2"/>
            <w:vAlign w:val="center"/>
          </w:tcPr>
          <w:p w14:paraId="03C43A3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采购资金的支付方式及时间</w:t>
            </w:r>
          </w:p>
        </w:tc>
        <w:tc>
          <w:tcPr>
            <w:tcW w:w="5105" w:type="dxa"/>
            <w:vAlign w:val="center"/>
          </w:tcPr>
          <w:p w14:paraId="70A6771B">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根据甲方要求供货，货物送达甲方指定地点，经甲、乙双方共同验收</w:t>
            </w:r>
            <w:r>
              <w:rPr>
                <w:rFonts w:hint="eastAsia" w:ascii="宋体" w:hAnsi="宋体" w:eastAsia="宋体" w:cs="宋体"/>
                <w:color w:val="000000" w:themeColor="text1"/>
                <w:highlight w:val="none"/>
                <w:lang w:val="en-US" w:eastAsia="zh-CN"/>
                <w14:textFill>
                  <w14:solidFill>
                    <w14:schemeClr w14:val="tx1"/>
                  </w14:solidFill>
                </w14:textFill>
              </w:rPr>
              <w:t>后支付</w:t>
            </w:r>
            <w:r>
              <w:rPr>
                <w:rFonts w:hint="eastAsia" w:ascii="宋体" w:hAnsi="宋体" w:eastAsia="宋体" w:cs="宋体"/>
                <w:color w:val="000000" w:themeColor="text1"/>
                <w:highlight w:val="none"/>
                <w:lang w:eastAsia="zh-CN"/>
                <w14:textFill>
                  <w14:solidFill>
                    <w14:schemeClr w14:val="tx1"/>
                  </w14:solidFill>
                </w14:textFill>
              </w:rPr>
              <w:t>。具体以签订合同为准。</w:t>
            </w:r>
          </w:p>
        </w:tc>
      </w:tr>
      <w:tr w14:paraId="23E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576D9BF2">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5640CB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5105" w:type="dxa"/>
            <w:vAlign w:val="center"/>
          </w:tcPr>
          <w:p w14:paraId="5680271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p w14:paraId="01D3BA0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□要求提供，履约保证金的数额不得超过政府采购合同金额的10%，本采购项目履约保证金为合同金额的____%，提交方式为____</w:t>
            </w:r>
          </w:p>
          <w:p w14:paraId="7846D7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收款人户名：</w:t>
            </w:r>
          </w:p>
          <w:p w14:paraId="6AA399E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w:t>
            </w:r>
          </w:p>
          <w:p w14:paraId="1522C40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银行账号：</w:t>
            </w:r>
          </w:p>
          <w:p w14:paraId="752BF8B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注：以电汇方式递交履约保证金须在电汇凭据附言栏中写明采购编号、包号及用途(履约保证金)。</w:t>
            </w:r>
          </w:p>
        </w:tc>
      </w:tr>
      <w:tr w14:paraId="12F4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467A860">
            <w:pPr>
              <w:pStyle w:val="12"/>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29</w:t>
            </w:r>
          </w:p>
        </w:tc>
        <w:tc>
          <w:tcPr>
            <w:tcW w:w="2410" w:type="dxa"/>
            <w:gridSpan w:val="2"/>
            <w:vAlign w:val="center"/>
          </w:tcPr>
          <w:p w14:paraId="794DD03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招标代理服务费</w:t>
            </w:r>
          </w:p>
        </w:tc>
        <w:tc>
          <w:tcPr>
            <w:tcW w:w="5105" w:type="dxa"/>
            <w:vAlign w:val="center"/>
          </w:tcPr>
          <w:p w14:paraId="330B51E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服务费为：按照国家计委印发的《招标代理服务收费管理暂行办法》（计价格[2002]1980号）和国家发展改革委员会印发的《国家发展改革委办公厅关于招标代理服务收费有关问题的通知》（发改办[2003]857号）的标准取费</w:t>
            </w:r>
            <w:r>
              <w:rPr>
                <w:rFonts w:hint="eastAsia" w:hAnsi="宋体" w:eastAsia="宋体" w:cs="宋体"/>
                <w:color w:val="000000" w:themeColor="text1"/>
                <w:highlight w:val="none"/>
                <w:lang w:val="en-US" w:eastAsia="zh-CN"/>
                <w14:textFill>
                  <w14:solidFill>
                    <w14:schemeClr w14:val="tx1"/>
                  </w14:solidFill>
                </w14:textFill>
              </w:rPr>
              <w:t>,不足5000元，按5000元收取，</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支付。</w:t>
            </w:r>
          </w:p>
          <w:p w14:paraId="7D77E827">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中标</w:t>
            </w:r>
            <w:r>
              <w:rPr>
                <w:rFonts w:hint="eastAsia" w:ascii="宋体" w:hAnsi="宋体" w:eastAsia="宋体" w:cs="宋体"/>
                <w:b/>
                <w:bCs/>
                <w:color w:val="000000" w:themeColor="text1"/>
                <w:highlight w:val="none"/>
                <w14:textFill>
                  <w14:solidFill>
                    <w14:schemeClr w14:val="tx1"/>
                  </w14:solidFill>
                </w14:textFill>
              </w:rPr>
              <w:t>服务费银行账号：</w:t>
            </w:r>
          </w:p>
          <w:p w14:paraId="25AE93A8">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收款单位：中国远东国际招标有限公司新疆分公司  </w:t>
            </w:r>
          </w:p>
          <w:p w14:paraId="3491CED2">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开户行：招商银行北京分行营业部</w:t>
            </w:r>
          </w:p>
          <w:p w14:paraId="176EEEA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账号：110964105110001</w:t>
            </w:r>
          </w:p>
        </w:tc>
      </w:tr>
      <w:tr w14:paraId="541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2B4B3B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hAnsi="宋体" w:eastAsia="宋体" w:cs="宋体"/>
                <w:color w:val="000000" w:themeColor="text1"/>
                <w:highlight w:val="none"/>
                <w:lang w:val="en-US" w:eastAsia="zh-CN"/>
                <w14:textFill>
                  <w14:solidFill>
                    <w14:schemeClr w14:val="tx1"/>
                  </w14:solidFill>
                </w14:textFill>
              </w:rPr>
              <w:t>0</w:t>
            </w:r>
          </w:p>
        </w:tc>
        <w:tc>
          <w:tcPr>
            <w:tcW w:w="2410" w:type="dxa"/>
            <w:gridSpan w:val="2"/>
            <w:vAlign w:val="center"/>
          </w:tcPr>
          <w:p w14:paraId="2728A4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其他规定</w:t>
            </w:r>
          </w:p>
        </w:tc>
        <w:tc>
          <w:tcPr>
            <w:tcW w:w="5105" w:type="dxa"/>
            <w:vAlign w:val="center"/>
          </w:tcPr>
          <w:p w14:paraId="7A3E9A1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人：</w:t>
            </w:r>
          </w:p>
          <w:p w14:paraId="44896E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1、本次项目</w:t>
            </w:r>
            <w:r>
              <w:rPr>
                <w:rFonts w:hint="eastAsia" w:hAnsi="宋体" w:eastAsia="宋体" w:cs="宋体"/>
                <w:color w:val="000000" w:themeColor="text1"/>
                <w:highlight w:val="none"/>
                <w:lang w:val="en-US" w:eastAsia="zh-CN"/>
                <w14:textFill>
                  <w14:solidFill>
                    <w14:schemeClr w14:val="tx1"/>
                  </w14:solidFill>
                </w14:textFill>
              </w:rPr>
              <w:t>各标包</w:t>
            </w:r>
            <w:r>
              <w:rPr>
                <w:rFonts w:hint="eastAsia" w:ascii="宋体" w:hAnsi="宋体" w:eastAsia="宋体" w:cs="宋体"/>
                <w:color w:val="000000" w:themeColor="text1"/>
                <w:highlight w:val="none"/>
                <w14:textFill>
                  <w14:solidFill>
                    <w14:schemeClr w14:val="tx1"/>
                  </w14:solidFill>
                </w14:textFill>
              </w:rPr>
              <w:t>选1家中标单位。</w:t>
            </w:r>
          </w:p>
          <w:p w14:paraId="3C3C77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2、合同价：按照中标单位的中标价作为执行合同的价格。</w:t>
            </w:r>
          </w:p>
          <w:p w14:paraId="19E4B4B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8F52026">
      <w:pPr>
        <w:pStyle w:val="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投标人须知正文</w:t>
      </w:r>
    </w:p>
    <w:p w14:paraId="7605FE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一、总则</w:t>
      </w:r>
    </w:p>
    <w:p w14:paraId="1A3B69A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1.定义</w:t>
      </w:r>
    </w:p>
    <w:p w14:paraId="108988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　“采购人”是指依法进行政府采购的国家机关、事业单位、团体组织。本次政府采购的采购人名称、地址、电话、联系人见投标人须知前附表。</w:t>
      </w:r>
    </w:p>
    <w:p w14:paraId="571AF2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　“采购代理机构”是指集中采购机构和集中采购机构以外的采购代理机构。本次政府采购的采购代理机构名称、地址、电话、联系人见投标人须知前附表。</w:t>
      </w:r>
    </w:p>
    <w:p w14:paraId="793F53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“投标人”是响应招标文件并且符合招标文件规定资格条件和参加投标竞争的法人、其他组织或者自然人。</w:t>
      </w:r>
    </w:p>
    <w:p w14:paraId="6195912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　“供应商”是指向采购人提供货物、工程或者服务的法人、其他组织或者自然人。</w:t>
      </w:r>
    </w:p>
    <w:p w14:paraId="682529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　“评标委员会”是依据《政府采购货物和服务招标投标管理办法》有关规定组建，依法履行评审采购活动职责的评审成员。</w:t>
      </w:r>
    </w:p>
    <w:p w14:paraId="16D2B3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　“货物”是指各种形态和种类的物品，包括原材料、燃料、设备、产品等。</w:t>
      </w:r>
    </w:p>
    <w:p w14:paraId="1D5FF3E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　“服务”是指除货物和工程以外的其他政府采购对象。</w:t>
      </w:r>
    </w:p>
    <w:p w14:paraId="318383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　“节能产品”或者“环保产品”是指国务院有关部门发布的最新一期《节能产品政府采购清单》或者《环境标志产品政府采购清单》内的产品。</w:t>
      </w:r>
    </w:p>
    <w:p w14:paraId="74071B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　“进口产品”是指通过中国海关报关验放进入中国境内且产自关境外的产品。</w:t>
      </w:r>
    </w:p>
    <w:p w14:paraId="7CF0E4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2.采购项目预算及最高限价</w:t>
      </w:r>
    </w:p>
    <w:p w14:paraId="4AEE99C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　本项目采购资金已列入政府采购预算，预算金额见投标人须知前附表。</w:t>
      </w:r>
    </w:p>
    <w:p w14:paraId="51AC28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　本项目最高限价要求见投标人须知前附表。</w:t>
      </w:r>
    </w:p>
    <w:p w14:paraId="75E880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★3.供应商的资格要求</w:t>
      </w:r>
    </w:p>
    <w:p w14:paraId="514405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　供应商应当符合投标人须知前附表中规定的下列资格条件要求：</w:t>
      </w:r>
    </w:p>
    <w:p w14:paraId="69F088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符合《政府采购法》第二十二条规定的供应商条件：</w:t>
      </w:r>
    </w:p>
    <w:p w14:paraId="6AC7D65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w:t>
      </w:r>
    </w:p>
    <w:p w14:paraId="44E8B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(2)具有良好的商业信誉和健全的财务会计制度；</w:t>
      </w:r>
    </w:p>
    <w:p w14:paraId="3B32D8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(3)具有履行合同所必需的设备和专业技术能力；</w:t>
      </w:r>
    </w:p>
    <w:p w14:paraId="105D6C4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(4)有依法缴纳税收和社会保障资金的良好记录；</w:t>
      </w:r>
    </w:p>
    <w:p w14:paraId="0DE815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(5)参加政府采购活动前三年内，在经营活动中没有重大违法记录；</w:t>
      </w:r>
    </w:p>
    <w:p w14:paraId="113D6D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(6)政府采购法律法规相关规定的其他条件。</w:t>
      </w:r>
    </w:p>
    <w:p w14:paraId="07FAD2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其他特定资格条件。(详见投标人须知前附表)</w:t>
      </w:r>
    </w:p>
    <w:p w14:paraId="535BB7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　供应商存在下列情形之一的不得参加投标：</w:t>
      </w:r>
    </w:p>
    <w:p w14:paraId="142CA7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58932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3.2.2因违法经营受到刑事处罚或者责令停产停业、吊销许可证或者执照、较大数额罚款等行政处罚，或者存在财政部门认定的其他重大违法记录，以及在财政部门禁止参加政府采购活动期限以内的。</w:t>
      </w:r>
    </w:p>
    <w:p w14:paraId="1B8CC2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4.投标费用</w:t>
      </w:r>
    </w:p>
    <w:p w14:paraId="13AD0C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　投标人应自行承担所有参与投标的相关费用，不论投标的结果如何，采购人或者采购代理机构均无义务和责任承担这些费用。</w:t>
      </w:r>
    </w:p>
    <w:p w14:paraId="4DB725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★5.授权委托</w:t>
      </w:r>
    </w:p>
    <w:p w14:paraId="6540EB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供应商代表为供应商法定代表人的，应提供法定代表人身份证明。供应商代表不是供应商法定代表人的，应提供法定代表人授权书，并附授权代表的身份证明。</w:t>
      </w:r>
    </w:p>
    <w:p w14:paraId="2485E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6.联合体投标</w:t>
      </w:r>
    </w:p>
    <w:p w14:paraId="29DD53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　本项目是否接受联合体形式参与详见投标人须知前附表。</w:t>
      </w:r>
    </w:p>
    <w:p w14:paraId="50598BA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　供应商为联合体形式的，应遵守以下规定：</w:t>
      </w:r>
    </w:p>
    <w:p w14:paraId="4585BA2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(1)联合体各方必须签订联合体协议书，明确联合体牵头人和各方权利、义务及分工、合同工作量比例；</w:t>
      </w:r>
    </w:p>
    <w:p w14:paraId="6CA32D2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(2)联合体各方均应当符合投标人须知前附表规定的供应商基本资格条件；</w:t>
      </w:r>
    </w:p>
    <w:p w14:paraId="70279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(3)除另有规定外，联合体各方中至少有一方应当符合投标须知前附表规定的供应商特定资格条件；</w:t>
      </w:r>
    </w:p>
    <w:p w14:paraId="1F7366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(4)联合体中有同类资质的供应商按照联合体分工承担相同工作的，应当按照资质等级较低的供应商确定资质等级；</w:t>
      </w:r>
    </w:p>
    <w:p w14:paraId="75AB0D9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(5)联合体各方不得再单独或与其他供应商组成新的联合体参加同一项目的采购活动。</w:t>
      </w:r>
    </w:p>
    <w:p w14:paraId="21A84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7.项目现场考察</w:t>
      </w:r>
    </w:p>
    <w:p w14:paraId="1DE48E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　本项目是否组织现场考察详见投标人须知前附表。</w:t>
      </w:r>
    </w:p>
    <w:p w14:paraId="11F1DF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　供应商应按投标人须知前附表中规定的时间及地点，对采购项目现场和周围环境进行考察。供应商未在指定时间进行考察的，采购人不再另行组织。</w:t>
      </w:r>
    </w:p>
    <w:p w14:paraId="502FFCF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　考察现场的费用由供应商自己承担，考察期间所发生的人身伤害及财产损失由供应商自己负责。</w:t>
      </w:r>
    </w:p>
    <w:p w14:paraId="22B8C5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　采购人不对供应商据此而做出的推论、理解和结论负责。一旦中标，供应商不得以任何借口，提出额外补偿，或延长合同期限的要求。</w:t>
      </w:r>
    </w:p>
    <w:p w14:paraId="34F51A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8.采购进口产品</w:t>
      </w:r>
    </w:p>
    <w:p w14:paraId="55AEBD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　本项目是否采购进口产品及相关要求见投标人须知前附表。</w:t>
      </w:r>
    </w:p>
    <w:p w14:paraId="600DBD4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9.政策与其他规定</w:t>
      </w:r>
    </w:p>
    <w:p w14:paraId="2EC5DD7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　对列入最新一期节能清单(非强制类)、环保清单内的产品，分别予以相应的加分或价格扣除；对于同时列入“两个清单”的产品，优先于只获得其中一项认证的产品。本项目的详细要求见投标人须知前附表。</w:t>
      </w:r>
    </w:p>
    <w:p w14:paraId="03CA25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供应商享受支持中小企业发展政策优惠的，可用扣除后的最后报价参与价格比较。本项目价格扣除比例及相关要求见投标人须知前附表。</w:t>
      </w:r>
    </w:p>
    <w:p w14:paraId="46D071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监狱企业、残疾人就业企业视同小型、微型企业，享受促进中小企业发展政策优惠，可用扣除后的最后报价参与价格比较。本项目价格扣除比例及相关要求见</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w:t>
      </w:r>
    </w:p>
    <w:p w14:paraId="5EB63BD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其他法律法规强制性规定或扶持政策。本项目的详细要求见投标人须知前附表。</w:t>
      </w:r>
    </w:p>
    <w:p w14:paraId="5E7463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二、招标文件</w:t>
      </w:r>
    </w:p>
    <w:p w14:paraId="62B33F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10.招标文件的构成</w:t>
      </w:r>
    </w:p>
    <w:p w14:paraId="0F4430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　招标文件各章节的内容如下：</w:t>
      </w:r>
    </w:p>
    <w:p w14:paraId="3670563E">
      <w:pPr>
        <w:pStyle w:val="12"/>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第一章　</w:t>
      </w:r>
      <w:r>
        <w:rPr>
          <w:rFonts w:hint="eastAsia" w:ascii="宋体" w:hAnsi="宋体" w:eastAsia="宋体" w:cs="宋体"/>
          <w:color w:val="000000" w:themeColor="text1"/>
          <w:highlight w:val="none"/>
          <w:lang w:val="en-US" w:eastAsia="zh-CN"/>
          <w14:textFill>
            <w14:solidFill>
              <w14:schemeClr w14:val="tx1"/>
            </w14:solidFill>
          </w14:textFill>
        </w:rPr>
        <w:t>招标公告</w:t>
      </w:r>
    </w:p>
    <w:p w14:paraId="1FF0E2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第二章　投标人须知</w:t>
      </w:r>
    </w:p>
    <w:p w14:paraId="2E0A37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评标方法及标准</w:t>
      </w:r>
    </w:p>
    <w:p w14:paraId="2252EFD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拟签订的合同文本</w:t>
      </w:r>
    </w:p>
    <w:p w14:paraId="017BB6B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投标文件格式</w:t>
      </w:r>
    </w:p>
    <w:p w14:paraId="6F02F24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项目需求</w:t>
      </w:r>
    </w:p>
    <w:p w14:paraId="709915FD">
      <w:pPr>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10.2　投标须知前附表规定的提交投标文件截止时间前，对投标文件进行澄清或者修改的内容，为招标文件的组成部分。</w:t>
      </w:r>
    </w:p>
    <w:p w14:paraId="4AB6F587">
      <w:pPr>
        <w:pStyle w:val="12"/>
        <w:spacing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投标人应仔细阅读招标文件的全部内容，按照招标文件要求编制投标文件。任何对招标文件的忽略或误解，不能作为投标文件存在缺陷或瑕疵的理由，其风险由投标人承担。</w:t>
      </w:r>
    </w:p>
    <w:p w14:paraId="0C3254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11.招标文件的澄清与修改</w:t>
      </w:r>
    </w:p>
    <w:p w14:paraId="3390A4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2CEBD0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　如果澄清或者修改时间距本章投标人须知前附表规定的投标截止时间不足15日，将相应顺延提交投标文件的截止时间，澄清或者修改时间具体见投标人须知前附表。</w:t>
      </w:r>
    </w:p>
    <w:p w14:paraId="506DF2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澄清或者修改内容为招标文件的组成部分，对所有领取了招标文件的潜在投标人均具有约束力。</w:t>
      </w:r>
    </w:p>
    <w:p w14:paraId="7B2348B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12.偏离</w:t>
      </w:r>
    </w:p>
    <w:p w14:paraId="1436E6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　本条所称偏离为投标文件对招标文件的偏离，即不满足或不响应招标文件的要求。</w:t>
      </w:r>
    </w:p>
    <w:p w14:paraId="7502D38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　除法律、法规和规章规定外，招标文件中用“拒绝”“不接受”“无效”“不得”“必须”“应当”等文字规定或标注“★”符号的条款为实质性要求条款(即重要条款)，对其中任何一条的偏离，在评标时将其视为无效投标。</w:t>
      </w:r>
    </w:p>
    <w:p w14:paraId="3CF1A0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三、投标文件</w:t>
      </w:r>
    </w:p>
    <w:p w14:paraId="070DBB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一般要求</w:t>
      </w:r>
    </w:p>
    <w:p w14:paraId="063C00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　投标人应仔细阅读招标文件的所有内容，按招标文件的要求编制投标文件，并保证所提供的全部资料的真实性，以使其投标文件对招标文件做出实质性的响应。</w:t>
      </w:r>
    </w:p>
    <w:p w14:paraId="30AEBF7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　投标人提交的投标文件及投标人与采购人或采购代理机构、评标委员会就有关投标的所有来往函电必须使用中文。投标人可以提交其他语言的资料，但应附有中文注释，有差异时以中文为准。</w:t>
      </w:r>
    </w:p>
    <w:p w14:paraId="6D69999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　除技术要求另有规定外，本文件所要求使用的计量单位均采用国家法定的度、量、衡标准单位计量。未列明时亦默认为我国法定计量单位。</w:t>
      </w:r>
    </w:p>
    <w:p w14:paraId="4A0A91B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　供应商应按招标文件中提供的投标文件格式填写。</w:t>
      </w:r>
    </w:p>
    <w:p w14:paraId="08A8D8D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　投标文件应采用书面形式，招标文件中要求提供电子版的，必须按要求提供。</w:t>
      </w:r>
    </w:p>
    <w:p w14:paraId="3EE455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14.投标文件的组成(采购人可根据项目实际情况增加★条款)</w:t>
      </w:r>
    </w:p>
    <w:p w14:paraId="56428DC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　投标文件包括但不限于下列内容</w:t>
      </w:r>
    </w:p>
    <w:p w14:paraId="0C989B6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14.1.1　价格及商务部分：</w:t>
      </w:r>
    </w:p>
    <w:p w14:paraId="52FF2531">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_Toc11810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w:t>
      </w:r>
      <w:r>
        <w:rPr>
          <w:rFonts w:hint="eastAsia" w:ascii="宋体" w:hAnsi="宋体" w:eastAsia="宋体" w:cs="宋体"/>
          <w:color w:val="000000" w:themeColor="text1"/>
          <w:highlight w:val="none"/>
          <w14:textFill>
            <w14:solidFill>
              <w14:schemeClr w14:val="tx1"/>
            </w14:solidFill>
          </w14:textFill>
        </w:rPr>
        <w:fldChar w:fldCharType="end"/>
      </w:r>
    </w:p>
    <w:p w14:paraId="5B680B2A">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_Toc23858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w:t>
      </w:r>
      <w:r>
        <w:rPr>
          <w:rFonts w:hint="eastAsia" w:ascii="宋体" w:hAnsi="宋体" w:eastAsia="宋体" w:cs="宋体"/>
          <w:color w:val="000000" w:themeColor="text1"/>
          <w:highlight w:val="none"/>
          <w14:textFill>
            <w14:solidFill>
              <w14:schemeClr w14:val="tx1"/>
            </w14:solidFill>
          </w14:textFill>
        </w:rPr>
        <w:fldChar w:fldCharType="end"/>
      </w:r>
    </w:p>
    <w:p w14:paraId="557EE75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w:t>
      </w:r>
      <w:r>
        <w:rPr>
          <w:rFonts w:hint="eastAsia" w:ascii="宋体" w:hAnsi="宋体" w:eastAsia="宋体" w:cs="宋体"/>
          <w:color w:val="000000" w:themeColor="text1"/>
          <w:highlight w:val="none"/>
          <w14:textFill>
            <w14:solidFill>
              <w14:schemeClr w14:val="tx1"/>
            </w14:solidFill>
          </w14:textFill>
        </w:rPr>
        <w:fldChar w:fldCharType="end"/>
      </w:r>
    </w:p>
    <w:p w14:paraId="2FB906FF">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_Toc23147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w:t>
      </w:r>
      <w:r>
        <w:rPr>
          <w:rFonts w:hint="eastAsia" w:ascii="宋体" w:hAnsi="宋体" w:eastAsia="宋体" w:cs="宋体"/>
          <w:color w:val="000000" w:themeColor="text1"/>
          <w:szCs w:val="21"/>
          <w:highlight w:val="none"/>
          <w:lang w:val="en-US" w:eastAsia="zh-CN"/>
          <w14:textFill>
            <w14:solidFill>
              <w14:schemeClr w14:val="tx1"/>
            </w14:solidFill>
          </w14:textFill>
        </w:rPr>
        <w:t>条款</w:t>
      </w:r>
      <w:r>
        <w:rPr>
          <w:rFonts w:hint="eastAsia" w:ascii="宋体" w:hAnsi="宋体" w:eastAsia="宋体" w:cs="宋体"/>
          <w:color w:val="000000" w:themeColor="text1"/>
          <w:szCs w:val="21"/>
          <w:highlight w:val="none"/>
          <w14:textFill>
            <w14:solidFill>
              <w14:schemeClr w14:val="tx1"/>
            </w14:solidFill>
          </w14:textFill>
        </w:rPr>
        <w:t>偏离表（格式）</w:t>
      </w:r>
      <w:r>
        <w:rPr>
          <w:rFonts w:hint="eastAsia" w:ascii="宋体" w:hAnsi="宋体" w:eastAsia="宋体" w:cs="宋体"/>
          <w:color w:val="000000" w:themeColor="text1"/>
          <w:highlight w:val="none"/>
          <w14:textFill>
            <w14:solidFill>
              <w14:schemeClr w14:val="tx1"/>
            </w14:solidFill>
          </w14:textFill>
        </w:rPr>
        <w:fldChar w:fldCharType="end"/>
      </w:r>
    </w:p>
    <w:p w14:paraId="6143289F">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_Toc12825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rFonts w:hint="eastAsia" w:ascii="宋体" w:hAnsi="宋体" w:eastAsia="宋体" w:cs="宋体"/>
          <w:color w:val="000000" w:themeColor="text1"/>
          <w:highlight w:val="none"/>
          <w14:textFill>
            <w14:solidFill>
              <w14:schemeClr w14:val="tx1"/>
            </w14:solidFill>
          </w14:textFill>
        </w:rPr>
        <w:fldChar w:fldCharType="end"/>
      </w:r>
    </w:p>
    <w:p w14:paraId="3B931D44">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_Toc17374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rFonts w:hint="eastAsia" w:ascii="宋体" w:hAnsi="宋体" w:eastAsia="宋体" w:cs="宋体"/>
          <w:color w:val="000000" w:themeColor="text1"/>
          <w:highlight w:val="none"/>
          <w14:textFill>
            <w14:solidFill>
              <w14:schemeClr w14:val="tx1"/>
            </w14:solidFill>
          </w14:textFill>
        </w:rPr>
        <w:fldChar w:fldCharType="end"/>
      </w:r>
    </w:p>
    <w:p w14:paraId="1DBAE4B8">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rFonts w:hint="eastAsia" w:ascii="宋体" w:hAnsi="宋体" w:eastAsia="宋体" w:cs="宋体"/>
          <w:color w:val="000000" w:themeColor="text1"/>
          <w:highlight w:val="none"/>
          <w14:textFill>
            <w14:solidFill>
              <w14:schemeClr w14:val="tx1"/>
            </w14:solidFill>
          </w14:textFill>
        </w:rPr>
        <w:fldChar w:fldCharType="end"/>
      </w:r>
    </w:p>
    <w:p w14:paraId="53C3EB9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rFonts w:hint="eastAsia" w:ascii="宋体" w:hAnsi="宋体" w:eastAsia="宋体" w:cs="宋体"/>
          <w:color w:val="000000" w:themeColor="text1"/>
          <w:highlight w:val="none"/>
          <w14:textFill>
            <w14:solidFill>
              <w14:schemeClr w14:val="tx1"/>
            </w14:solidFill>
          </w14:textFill>
        </w:rPr>
        <w:fldChar w:fldCharType="end"/>
      </w:r>
    </w:p>
    <w:p w14:paraId="22886259">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rFonts w:hint="eastAsia" w:ascii="宋体" w:hAnsi="宋体" w:eastAsia="宋体" w:cs="宋体"/>
          <w:color w:val="000000" w:themeColor="text1"/>
          <w:highlight w:val="none"/>
          <w14:textFill>
            <w14:solidFill>
              <w14:schemeClr w14:val="tx1"/>
            </w14:solidFill>
          </w14:textFill>
        </w:rPr>
        <w:fldChar w:fldCharType="end"/>
      </w:r>
    </w:p>
    <w:p w14:paraId="57BEB83A">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_Toc27200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rFonts w:hint="eastAsia" w:ascii="宋体" w:hAnsi="宋体" w:eastAsia="宋体" w:cs="宋体"/>
          <w:color w:val="000000" w:themeColor="text1"/>
          <w:highlight w:val="none"/>
          <w14:textFill>
            <w14:solidFill>
              <w14:schemeClr w14:val="tx1"/>
            </w14:solidFill>
          </w14:textFill>
        </w:rPr>
        <w:fldChar w:fldCharType="end"/>
      </w:r>
    </w:p>
    <w:p w14:paraId="0758F7E5">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rFonts w:hint="eastAsia" w:ascii="宋体" w:hAnsi="宋体" w:eastAsia="宋体" w:cs="宋体"/>
          <w:color w:val="000000" w:themeColor="text1"/>
          <w:highlight w:val="none"/>
          <w14:textFill>
            <w14:solidFill>
              <w14:schemeClr w14:val="tx1"/>
            </w14:solidFill>
          </w14:textFill>
        </w:rPr>
        <w:fldChar w:fldCharType="end"/>
      </w:r>
    </w:p>
    <w:p w14:paraId="11FEBD22">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rFonts w:hint="eastAsia" w:ascii="宋体" w:hAnsi="宋体" w:eastAsia="宋体" w:cs="宋体"/>
          <w:color w:val="000000" w:themeColor="text1"/>
          <w:highlight w:val="none"/>
          <w14:textFill>
            <w14:solidFill>
              <w14:schemeClr w14:val="tx1"/>
            </w14:solidFill>
          </w14:textFill>
        </w:rPr>
        <w:fldChar w:fldCharType="end"/>
      </w:r>
    </w:p>
    <w:p w14:paraId="5B3804C0">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_Toc29300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w:t>
      </w:r>
      <w:r>
        <w:rPr>
          <w:rFonts w:hint="eastAsia" w:ascii="宋体" w:hAnsi="宋体" w:eastAsia="宋体" w:cs="宋体"/>
          <w:color w:val="000000" w:themeColor="text1"/>
          <w:highlight w:val="none"/>
          <w14:textFill>
            <w14:solidFill>
              <w14:schemeClr w14:val="tx1"/>
            </w14:solidFill>
          </w14:textFill>
        </w:rPr>
        <w:fldChar w:fldCharType="end"/>
      </w:r>
    </w:p>
    <w:p w14:paraId="325F6826">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w:t>
      </w:r>
      <w:r>
        <w:rPr>
          <w:rFonts w:hint="eastAsia" w:ascii="宋体" w:hAnsi="宋体" w:eastAsia="宋体" w:cs="宋体"/>
          <w:color w:val="000000" w:themeColor="text1"/>
          <w:highlight w:val="none"/>
          <w14:textFill>
            <w14:solidFill>
              <w14:schemeClr w14:val="tx1"/>
            </w14:solidFill>
          </w14:textFill>
        </w:rPr>
        <w:fldChar w:fldCharType="end"/>
      </w:r>
    </w:p>
    <w:p w14:paraId="2F4A245E">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_Toc5326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投标人近三年的同类项目情况表</w:t>
      </w:r>
      <w:r>
        <w:rPr>
          <w:rFonts w:hint="eastAsia" w:ascii="宋体" w:hAnsi="宋体" w:eastAsia="宋体" w:cs="宋体"/>
          <w:color w:val="000000" w:themeColor="text1"/>
          <w:highlight w:val="none"/>
          <w14:textFill>
            <w14:solidFill>
              <w14:schemeClr w14:val="tx1"/>
            </w14:solidFill>
          </w14:textFill>
        </w:rPr>
        <w:fldChar w:fldCharType="end"/>
      </w:r>
    </w:p>
    <w:p w14:paraId="73507F04">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_Toc23327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rFonts w:hint="eastAsia" w:ascii="宋体" w:hAnsi="宋体" w:eastAsia="宋体" w:cs="宋体"/>
          <w:color w:val="000000" w:themeColor="text1"/>
          <w:highlight w:val="none"/>
          <w14:textFill>
            <w14:solidFill>
              <w14:schemeClr w14:val="tx1"/>
            </w14:solidFill>
          </w14:textFill>
        </w:rPr>
        <w:fldChar w:fldCharType="end"/>
      </w:r>
    </w:p>
    <w:p w14:paraId="4A4E6793">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14:textFill>
            <w14:solidFill>
              <w14:schemeClr w14:val="tx1"/>
            </w14:solidFill>
          </w14:textFill>
        </w:rPr>
        <w:fldChar w:fldCharType="end"/>
      </w:r>
    </w:p>
    <w:p w14:paraId="1BD063E6">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2反商业贿赂承诺书</w:t>
      </w:r>
    </w:p>
    <w:p w14:paraId="1264AED0">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招标文件要求的其他资格证明文件</w:t>
      </w:r>
      <w:r>
        <w:rPr>
          <w:rFonts w:hint="eastAsia" w:ascii="宋体" w:hAnsi="宋体" w:eastAsia="宋体" w:cs="宋体"/>
          <w:color w:val="000000" w:themeColor="text1"/>
          <w:highlight w:val="none"/>
          <w14:textFill>
            <w14:solidFill>
              <w14:schemeClr w14:val="tx1"/>
            </w14:solidFill>
          </w14:textFill>
        </w:rPr>
        <w:fldChar w:fldCharType="end"/>
      </w:r>
    </w:p>
    <w:p w14:paraId="5C774B6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rFonts w:hint="eastAsia" w:ascii="宋体" w:hAnsi="宋体" w:eastAsia="宋体" w:cs="宋体"/>
          <w:color w:val="000000" w:themeColor="text1"/>
          <w:highlight w:val="none"/>
          <w14:textFill>
            <w14:solidFill>
              <w14:schemeClr w14:val="tx1"/>
            </w14:solidFill>
          </w14:textFill>
        </w:rPr>
        <w:fldChar w:fldCharType="end"/>
      </w:r>
    </w:p>
    <w:p w14:paraId="64DD0E3E">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w:t>
      </w:r>
      <w:r>
        <w:rPr>
          <w:rFonts w:hint="eastAsia" w:ascii="宋体" w:hAnsi="宋体" w:eastAsia="宋体" w:cs="宋体"/>
          <w:color w:val="000000" w:themeColor="text1"/>
          <w:highlight w:val="none"/>
          <w14:textFill>
            <w14:solidFill>
              <w14:schemeClr w14:val="tx1"/>
            </w14:solidFill>
          </w14:textFill>
        </w:rPr>
        <w:fldChar w:fldCharType="end"/>
      </w:r>
    </w:p>
    <w:p w14:paraId="3FF97E0D">
      <w:pPr>
        <w:pStyle w:val="20"/>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 xml:space="preserve">-3  </w:t>
      </w:r>
      <w:r>
        <w:rPr>
          <w:rFonts w:hint="eastAsia" w:ascii="宋体" w:hAnsi="宋体" w:eastAsia="宋体" w:cs="宋体"/>
          <w:bCs/>
          <w:color w:val="000000" w:themeColor="text1"/>
          <w:szCs w:val="21"/>
          <w:highlight w:val="none"/>
          <w:lang w:val="en-US" w:eastAsia="zh-CN"/>
          <w14:textFill>
            <w14:solidFill>
              <w14:schemeClr w14:val="tx1"/>
            </w14:solidFill>
          </w14:textFill>
        </w:rPr>
        <w:t>保密管理方案</w:t>
      </w:r>
    </w:p>
    <w:p w14:paraId="7DAE42BD">
      <w:pPr>
        <w:pStyle w:val="20"/>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售后服务方案</w:t>
      </w:r>
    </w:p>
    <w:p w14:paraId="17E04F3C">
      <w:pPr>
        <w:pStyle w:val="20"/>
        <w:tabs>
          <w:tab w:val="right" w:leader="dot" w:pos="8306"/>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 xml:space="preserve">  投标保证金缴纳凭证</w:t>
      </w:r>
    </w:p>
    <w:p w14:paraId="61C0FC8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w:t>
      </w:r>
      <w:r>
        <w:rPr>
          <w:rFonts w:hint="eastAsia" w:ascii="宋体" w:hAnsi="宋体" w:eastAsia="宋体" w:cs="宋体"/>
          <w:color w:val="000000" w:themeColor="text1"/>
          <w:highlight w:val="none"/>
          <w14:textFill>
            <w14:solidFill>
              <w14:schemeClr w14:val="tx1"/>
            </w14:solidFill>
          </w14:textFill>
        </w:rPr>
        <w:fldChar w:fldCharType="end"/>
      </w:r>
    </w:p>
    <w:p w14:paraId="0D577E73">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rFonts w:hint="eastAsia" w:ascii="宋体" w:hAnsi="宋体" w:eastAsia="宋体" w:cs="宋体"/>
          <w:color w:val="000000" w:themeColor="text1"/>
          <w:highlight w:val="none"/>
          <w14:textFill>
            <w14:solidFill>
              <w14:schemeClr w14:val="tx1"/>
            </w14:solidFill>
          </w14:textFill>
        </w:rPr>
        <w:fldChar w:fldCharType="end"/>
      </w:r>
    </w:p>
    <w:p w14:paraId="4D701DF5">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_Toc26222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rFonts w:hint="eastAsia" w:ascii="宋体" w:hAnsi="宋体" w:eastAsia="宋体" w:cs="宋体"/>
          <w:color w:val="000000" w:themeColor="text1"/>
          <w:highlight w:val="none"/>
          <w14:textFill>
            <w14:solidFill>
              <w14:schemeClr w14:val="tx1"/>
            </w14:solidFill>
          </w14:textFill>
        </w:rPr>
        <w:fldChar w:fldCharType="end"/>
      </w:r>
    </w:p>
    <w:p w14:paraId="10EF72DB">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_Toc29704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 中小企业声明函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3FF71B6">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0F4D537">
      <w:pPr>
        <w:pStyle w:val="20"/>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_Toc17654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w:t>
      </w:r>
      <w:r>
        <w:rPr>
          <w:rFonts w:hint="eastAsia" w:ascii="宋体" w:hAnsi="宋体" w:eastAsia="宋体" w:cs="宋体"/>
          <w:color w:val="000000" w:themeColor="text1"/>
          <w:highlight w:val="none"/>
          <w14:textFill>
            <w14:solidFill>
              <w14:schemeClr w14:val="tx1"/>
            </w14:solidFill>
          </w14:textFill>
        </w:rPr>
        <w:fldChar w:fldCharType="end"/>
      </w:r>
    </w:p>
    <w:p w14:paraId="403D82D7">
      <w:pPr>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附件12 </w:t>
      </w:r>
      <w:r>
        <w:rPr>
          <w:rFonts w:hint="eastAsia" w:ascii="宋体" w:hAnsi="宋体" w:eastAsia="宋体" w:cs="宋体"/>
          <w:color w:val="000000" w:themeColor="text1"/>
          <w:sz w:val="21"/>
          <w:szCs w:val="21"/>
          <w:highlight w:val="none"/>
          <w14:textFill>
            <w14:solidFill>
              <w14:schemeClr w14:val="tx1"/>
            </w14:solidFill>
          </w14:textFill>
        </w:rPr>
        <w:t>其他有利于投标的资料</w:t>
      </w:r>
    </w:p>
    <w:p w14:paraId="379997C6">
      <w:pPr>
        <w:pStyle w:val="12"/>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　投标人须知前附表规定供应商在投标时提供样品的，供应商有以下情形之一的，在投标时将其视为无效响应文件。</w:t>
      </w:r>
    </w:p>
    <w:p w14:paraId="3D6E971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(1)未在投标人须知前附表规定的提交时间、地点提交的；</w:t>
      </w:r>
    </w:p>
    <w:p w14:paraId="22D1A68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(2)供应商提供的样品与投标文件中型号、规格不一致的。</w:t>
      </w:r>
    </w:p>
    <w:p w14:paraId="499FCC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　在投标过程中，投标人根据评标委员会书面形式要求提供的澄清文件是投标文件的有效组成部分。</w:t>
      </w:r>
    </w:p>
    <w:p w14:paraId="59648A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　供应商无论中标与否，其投标文件不予退还。</w:t>
      </w:r>
    </w:p>
    <w:p w14:paraId="27D8FD7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15.投标报价</w:t>
      </w:r>
    </w:p>
    <w:p w14:paraId="6F3AD5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　投标人应按招标文件规定的供货及服务要求、责任范围和合同条件以人民币形式进行报价。投标报价应为完税价。</w:t>
      </w:r>
    </w:p>
    <w:p w14:paraId="455124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6652A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　投标人对每种货物及服务只允许有一个报价，不接受可变动性报价、赠送及“零”报价，否则，在评标时将其视为无效投标。</w:t>
      </w:r>
    </w:p>
    <w:p w14:paraId="68DCCF3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　项目有特殊要求的见投标人须知前附表。</w:t>
      </w:r>
    </w:p>
    <w:p w14:paraId="737485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16.投标保证金</w:t>
      </w:r>
    </w:p>
    <w:p w14:paraId="491659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本项目是否交纳投标保证金见投标人须知前附表。</w:t>
      </w:r>
    </w:p>
    <w:p w14:paraId="3870F8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不超过采购项目预算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160A57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16.3　联合体投标的，可以由联合体中的一方或者共同提交投标保证金。以一方名义提交投标保证金的，对联合体各方均具有约束力。</w:t>
      </w:r>
    </w:p>
    <w:p w14:paraId="27DB64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未中标的投标人的投标保证金，将在中标通知书发出后5个工作日内退还，但因投标人自身原因导致无法及时退还的除外。</w:t>
      </w:r>
    </w:p>
    <w:p w14:paraId="02A6A6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中标的投标人的投标保证金，将在政府采购合同签订后5个工作日内退还。</w:t>
      </w:r>
    </w:p>
    <w:p w14:paraId="12D69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16.6　投标人有以下情形之一的，投标保证金可以不予退还：</w:t>
      </w:r>
    </w:p>
    <w:p w14:paraId="59665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须知前附表规定的提交</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文件截止时间后撤回响应文件的；</w:t>
      </w:r>
    </w:p>
    <w:p w14:paraId="5D25D3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文件中提供虚假材料的；</w:t>
      </w:r>
    </w:p>
    <w:p w14:paraId="1B39049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(3)除因不可抗力或</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文件认可的情形以外，</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不与采购人签订合同的；</w:t>
      </w:r>
    </w:p>
    <w:p w14:paraId="4B0A2A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与采购人、其他</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或者采购代理机构恶意串通的；</w:t>
      </w:r>
    </w:p>
    <w:p w14:paraId="042161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件规定的其他情形。</w:t>
      </w:r>
    </w:p>
    <w:p w14:paraId="27E9B30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17.投标有效期</w:t>
      </w:r>
    </w:p>
    <w:p w14:paraId="7297AE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B8C39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CCACBA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18.投标文件的签署和规定</w:t>
      </w:r>
    </w:p>
    <w:p w14:paraId="02A32344">
      <w:pPr>
        <w:pStyle w:val="33"/>
        <w:spacing w:line="240"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（电子标，本项目适用）</w:t>
      </w:r>
    </w:p>
    <w:p w14:paraId="1CD6842E">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69352394">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18.2电子投标文件须使用投标人公章的电子签章以及法定代表人的电子签章。若无电子签章，则视为无效投标。</w:t>
      </w:r>
    </w:p>
    <w:p w14:paraId="523F9CB4">
      <w:pPr>
        <w:pStyle w:val="33"/>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2FBD91D3">
      <w:pPr>
        <w:pStyle w:val="12"/>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18.4电子投标文件制作工具在生成加密响应文件时，同时生成非加密响应文件一份。未加密的电子投标文件由投标人使用光盘制作（投标人须保证启用光盘时能正常读取）。</w:t>
      </w:r>
    </w:p>
    <w:p w14:paraId="57AF9F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19.投标文件的密封和标记</w:t>
      </w:r>
    </w:p>
    <w:p w14:paraId="16E27C52">
      <w:pPr>
        <w:pStyle w:val="12"/>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电子标，本项目适用）</w:t>
      </w:r>
    </w:p>
    <w:p w14:paraId="65273A5D">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14:textFill>
            <w14:solidFill>
              <w14:schemeClr w14:val="tx1"/>
            </w14:solidFill>
          </w14:textFill>
        </w:rPr>
        <w:t>应通过电子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文件制作工具严格按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kern w:val="2"/>
          <w:sz w:val="21"/>
          <w:szCs w:val="21"/>
          <w:highlight w:val="none"/>
          <w14:textFill>
            <w14:solidFill>
              <w14:schemeClr w14:val="tx1"/>
            </w14:solidFill>
          </w14:textFill>
        </w:rPr>
        <w:t>文件要求制作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文件，在投标截止时间前完成上传经过数字证书电子签章并加密的响应文件（加密和解密须用同一把数字证书）。</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在投标截止时间前，可以对其所递交的响应文件进行修改并重新上传，但以投标截止时间前最后一次上传的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文件为有效响应文件。</w:t>
      </w:r>
    </w:p>
    <w:p w14:paraId="78D84C52">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投标截止时间以政采云中心交易平台显示的时间为准，逾期系统将自动关闭，未完成上传的响应文件视为逾期送达，将被拒绝。</w:t>
      </w:r>
    </w:p>
    <w:p w14:paraId="4D6A396E">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.2未加密的电子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文件光盘应封装在信封中。封口处加盖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公章，封皮上注明项目编号、包号、项目名称、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名称，并注明“未加密的电子响应文件”字样。</w:t>
      </w:r>
    </w:p>
    <w:p w14:paraId="5EB80084">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认为有必要提交的其他资料请于投标截止时间前一并提交。</w:t>
      </w:r>
    </w:p>
    <w:p w14:paraId="1681E53E">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.3如果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未按上述要求密封及加写标记，采购代理机构对响应文件的误投和提前启封概不负责。对由此造成提前开封的响应文件，采购代理机构有权予以拒绝，并退回投标人。</w:t>
      </w:r>
    </w:p>
    <w:p w14:paraId="286B5EE3">
      <w:pPr>
        <w:pStyle w:val="33"/>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.4是否采用不见面开标方式详见</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投标标</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须知前附表</w:t>
      </w:r>
      <w:r>
        <w:rPr>
          <w:rFonts w:hint="eastAsia" w:ascii="宋体" w:hAnsi="宋体" w:eastAsia="宋体" w:cs="宋体"/>
          <w:color w:val="000000" w:themeColor="text1"/>
          <w:kern w:val="2"/>
          <w:sz w:val="21"/>
          <w:szCs w:val="21"/>
          <w:highlight w:val="none"/>
          <w14:textFill>
            <w14:solidFill>
              <w14:schemeClr w14:val="tx1"/>
            </w14:solidFill>
          </w14:textFill>
        </w:rPr>
        <w:t>，若本项目采用不见面开标，无需提供电子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文件U盘、纸质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w:t>
      </w:r>
    </w:p>
    <w:p w14:paraId="7D2033B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20.投标文件的递交</w:t>
      </w:r>
    </w:p>
    <w:p w14:paraId="0290E1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　投标文件应在本章投标人须知前附表规定的投标截止时间之前密封送到投标人须知前附表指定的地点。</w:t>
      </w:r>
    </w:p>
    <w:p w14:paraId="4F2C77B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采购人或者采购代理机构收到投标文件后，应当如实记载投标文件的送达时间和密封情况，签收保存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电子标采用系统方式）</w:t>
      </w:r>
      <w:r>
        <w:rPr>
          <w:rFonts w:hint="eastAsia" w:ascii="宋体" w:hAnsi="宋体" w:eastAsia="宋体" w:cs="宋体"/>
          <w:color w:val="000000" w:themeColor="text1"/>
          <w:highlight w:val="none"/>
          <w14:textFill>
            <w14:solidFill>
              <w14:schemeClr w14:val="tx1"/>
            </w14:solidFill>
          </w14:textFill>
        </w:rPr>
        <w:t>。任何单位和个人不得在开标前开启投标文件。</w:t>
      </w:r>
    </w:p>
    <w:p w14:paraId="60F42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　逾期送达或者未按照招标文件要求密封的投标文件，采购人、采购代理机构应当拒收。</w:t>
      </w:r>
    </w:p>
    <w:p w14:paraId="152976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21.投标文件的修改和撤回</w:t>
      </w:r>
    </w:p>
    <w:p w14:paraId="517D7B0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　在投标人须知前附表规定的投标截止时间前，投标人可以书面形式修改、补充或撤回已递交的投标文件，但应以书面形式通知采购人或采购代理机构。</w:t>
      </w:r>
    </w:p>
    <w:p w14:paraId="3A3E49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　修改、补充的内容为投标文件的组成部分。修改、补充的投标文件应按本章第18、19、20项规定编制、签署、密封、标记和递交，并标明“修改、补充”字样。</w:t>
      </w:r>
    </w:p>
    <w:p w14:paraId="3398B49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　投标人按本章21.1款撤回投标文件的，采购人或采购代理机构自收到投标人书面撤回通知之日起5个工作日内，退还已收取的投标保证金，但因投标人自身原因导致无法及时退还的除外。</w:t>
      </w:r>
    </w:p>
    <w:p w14:paraId="776D5DA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21.4　投标人在投标有效期内不得修改、撤销其投标文件。</w:t>
      </w:r>
    </w:p>
    <w:p w14:paraId="2BA5CA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四、开标和评标</w:t>
      </w:r>
    </w:p>
    <w:p w14:paraId="2D3273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22.开标</w:t>
      </w:r>
    </w:p>
    <w:p w14:paraId="5EC7EA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　采购人或采购代理机构在投标人须知前附表规定的开标时间和开标地点组织公开开标，邀请投标人参加。评标委员会成员不得参加开标活动。投标人不足3家的，不得开标。</w:t>
      </w:r>
    </w:p>
    <w:p w14:paraId="0EDA34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FFEBB6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　未宣读的投标价格等实质性内容，评标时不予承认。</w:t>
      </w:r>
    </w:p>
    <w:p w14:paraId="628664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　投标人代表及有关人员在开标记录上签字确认。</w:t>
      </w:r>
    </w:p>
    <w:p w14:paraId="4ECAA7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831A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★23.资格审查</w:t>
      </w:r>
    </w:p>
    <w:p w14:paraId="24716A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　公开招标采购项目开标结束后，采购人或者采购代理机构应当依法对投标人的资格进行审查。合格投标人不足3家的，不得评标。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7832"/>
      </w:tblGrid>
      <w:tr w14:paraId="27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1F7A5DE4">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7858" w:type="dxa"/>
            <w:vAlign w:val="center"/>
          </w:tcPr>
          <w:p w14:paraId="0BC3D40E">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审查内容</w:t>
            </w:r>
          </w:p>
        </w:tc>
      </w:tr>
      <w:tr w14:paraId="426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 w:type="dxa"/>
            <w:vAlign w:val="center"/>
          </w:tcPr>
          <w:p w14:paraId="75BE08E2">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p>
        </w:tc>
        <w:tc>
          <w:tcPr>
            <w:tcW w:w="7858" w:type="dxa"/>
            <w:vAlign w:val="center"/>
          </w:tcPr>
          <w:p w14:paraId="186D62AD">
            <w:pPr>
              <w:pStyle w:val="29"/>
              <w:spacing w:line="24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《中华人民共和国政府采购法》第二十二条应当具备的条件；并在</w:t>
            </w:r>
            <w:r>
              <w:rPr>
                <w:rFonts w:hint="eastAsia"/>
                <w:color w:val="000000" w:themeColor="text1"/>
                <w:sz w:val="21"/>
                <w:szCs w:val="21"/>
                <w:highlight w:val="none"/>
                <w:lang w:val="en-US" w:eastAsia="zh-CN"/>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文件中提供下列材料：</w:t>
            </w:r>
          </w:p>
          <w:p w14:paraId="1E19880F">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（1）具有独立承担民事责任的能力；</w:t>
            </w:r>
          </w:p>
          <w:p w14:paraId="0D3A620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p w14:paraId="7180123E">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（2）具有良好的商业信誉和健全的财务会计制度；</w:t>
            </w:r>
          </w:p>
          <w:p w14:paraId="62913E7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（需提供2024年度或2025年度经会计师事务所出具的财务审计报告或近3个月其基本开户银行出具的资信证明）</w:t>
            </w:r>
          </w:p>
          <w:p w14:paraId="61D1886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（3）具有依法缴纳税收和社会保障资金的良好记录；</w:t>
            </w:r>
          </w:p>
          <w:p w14:paraId="208D0DBA">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（需提供投标截止日前六个月内任一个月的企业纳税证明和社保缴费记录证明，无需纳税或免税的需提供相应证明材料，依法不需要交纳社会保障资金的投标人，应提供相应证明材料）</w:t>
            </w:r>
          </w:p>
          <w:p w14:paraId="4EFA22F5">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（4）参加政府采购活动前三年内（成立不足三年的从成立之日起算），在经营活动中没有重大违法记录（需提供加盖公章的声明书）； </w:t>
            </w:r>
          </w:p>
          <w:p w14:paraId="3510074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（5）具有履行合同所必需的设备及专业技术能力；</w:t>
            </w:r>
          </w:p>
          <w:p w14:paraId="48E9C92B">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（提供具有履行合同所必需的设备及专业技术能力相关证明材料或承诺书）</w:t>
            </w:r>
          </w:p>
        </w:tc>
      </w:tr>
      <w:tr w14:paraId="694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4" w:type="dxa"/>
            <w:vAlign w:val="center"/>
          </w:tcPr>
          <w:p w14:paraId="14165525">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p>
        </w:tc>
        <w:tc>
          <w:tcPr>
            <w:tcW w:w="7858" w:type="dxa"/>
            <w:vAlign w:val="center"/>
          </w:tcPr>
          <w:p w14:paraId="100C8CAC">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法定代表人身份证明及授权委托书</w:t>
            </w:r>
            <w:r>
              <w:rPr>
                <w:rFonts w:hint="eastAsia" w:ascii="宋体" w:hAnsi="宋体" w:eastAsia="宋体" w:cs="宋体"/>
                <w:bCs/>
                <w:color w:val="000000" w:themeColor="text1"/>
                <w:sz w:val="21"/>
                <w:szCs w:val="21"/>
                <w:highlight w:val="none"/>
                <w14:textFill>
                  <w14:solidFill>
                    <w14:schemeClr w14:val="tx1"/>
                  </w14:solidFill>
                </w14:textFill>
              </w:rPr>
              <w:t>（法人组织提供授权委托书、其他组织提供负责人授权书、自然人提供身份证明文件）</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3FB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2DC91B7B">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w:t>
            </w:r>
          </w:p>
        </w:tc>
        <w:tc>
          <w:tcPr>
            <w:tcW w:w="7858" w:type="dxa"/>
            <w:vAlign w:val="center"/>
          </w:tcPr>
          <w:p w14:paraId="378E5A2B">
            <w:pPr>
              <w:tabs>
                <w:tab w:val="left" w:pos="5309"/>
              </w:tabs>
              <w:adjustRightInd w:val="0"/>
              <w:snapToGrid w:val="0"/>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（投标人自行查询信用记录，如实提供《无不良信用记录承诺》并加盖供应商公章。联合体参加投标的，所有联合体成员均须加盖公章。）</w:t>
            </w:r>
          </w:p>
        </w:tc>
      </w:tr>
      <w:tr w14:paraId="109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64" w:type="dxa"/>
            <w:vAlign w:val="center"/>
          </w:tcPr>
          <w:p w14:paraId="2E017F26">
            <w:pPr>
              <w:spacing w:line="260" w:lineRule="exact"/>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p>
        </w:tc>
        <w:tc>
          <w:tcPr>
            <w:tcW w:w="7858" w:type="dxa"/>
            <w:shd w:val="clear" w:color="auto" w:fill="auto"/>
            <w:vAlign w:val="center"/>
          </w:tcPr>
          <w:p w14:paraId="69CF1C81">
            <w:pPr>
              <w:spacing w:line="240" w:lineRule="auto"/>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E8B4B41">
            <w:pPr>
              <w:spacing w:line="260" w:lineRule="exact"/>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7858" w:type="dxa"/>
            <w:shd w:val="clear" w:color="auto" w:fill="auto"/>
            <w:vAlign w:val="center"/>
          </w:tcPr>
          <w:p w14:paraId="3B44B3DD">
            <w:pPr>
              <w:spacing w:line="260" w:lineRule="exact"/>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规定要求交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61277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1.资格审查合格的打“√”，不合格的打“×”。</w:t>
      </w:r>
    </w:p>
    <w:p w14:paraId="638B8C6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2.资格审查结果，通过打“√”，不通过的打“×”。</w:t>
      </w:r>
    </w:p>
    <w:p w14:paraId="0841122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3.请填写不通过资格审查的供应商的原因。</w:t>
      </w:r>
    </w:p>
    <w:p w14:paraId="1CAF8772">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D77FC6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　已经进行资格预审的，可以不再对供应商资格进行审查，资格预审合格的供应商在评审阶段资格发生变化的，应当通知采购人和采购代理机构。</w:t>
      </w:r>
    </w:p>
    <w:p w14:paraId="66B968F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24.评标委员会</w:t>
      </w:r>
    </w:p>
    <w:p w14:paraId="7B4FC0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评标由采购人或采购代理机构依法组建的评标委员会负责。评标委员会由政府采购评审专家和采购人代表组成。</w:t>
      </w:r>
    </w:p>
    <w:p w14:paraId="172A0FF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25.评标方法和标准</w:t>
      </w:r>
    </w:p>
    <w:p w14:paraId="78713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本项目评标方法和标准见招标文件第三章。</w:t>
      </w:r>
    </w:p>
    <w:p w14:paraId="3C56C44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26.评标程序</w:t>
      </w:r>
    </w:p>
    <w:p w14:paraId="14DEE6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　投标文件的符合性审查。</w:t>
      </w:r>
    </w:p>
    <w:p w14:paraId="1EF7E79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26.1.1评标委员会应当对符合资格的投标人的投标文件进行符合性审查，以确定其是否满足招标文件的实质性要求。</w:t>
      </w:r>
    </w:p>
    <w:p w14:paraId="2A187E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26.1.2　有</w:t>
      </w:r>
      <w:r>
        <w:rPr>
          <w:rFonts w:hint="eastAsia" w:ascii="宋体" w:hAnsi="宋体" w:eastAsia="宋体" w:cs="宋体"/>
          <w:color w:val="000000" w:themeColor="text1"/>
          <w:highlight w:val="none"/>
          <w:lang w:val="en-US" w:eastAsia="zh-CN"/>
          <w14:textFill>
            <w14:solidFill>
              <w14:schemeClr w14:val="tx1"/>
            </w14:solidFill>
          </w14:textFill>
        </w:rPr>
        <w:t>不符合</w:t>
      </w:r>
      <w:r>
        <w:rPr>
          <w:rFonts w:hint="eastAsia" w:ascii="宋体" w:hAnsi="宋体" w:eastAsia="宋体" w:cs="宋体"/>
          <w:color w:val="000000" w:themeColor="text1"/>
          <w:highlight w:val="none"/>
          <w14:textFill>
            <w14:solidFill>
              <w14:schemeClr w14:val="tx1"/>
            </w14:solidFill>
          </w14:textFill>
        </w:rPr>
        <w:t>下列情形之一的，应在符合性审查时按照无效投标处理：</w:t>
      </w:r>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0"/>
        <w:gridCol w:w="7682"/>
      </w:tblGrid>
      <w:tr w14:paraId="5AAF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5C3873B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序号</w:t>
            </w:r>
          </w:p>
        </w:tc>
        <w:tc>
          <w:tcPr>
            <w:tcW w:w="4609" w:type="pct"/>
            <w:tcBorders>
              <w:top w:val="single" w:color="auto" w:sz="4" w:space="0"/>
              <w:left w:val="single" w:color="auto" w:sz="4" w:space="0"/>
              <w:bottom w:val="single" w:color="auto" w:sz="4" w:space="0"/>
            </w:tcBorders>
            <w:noWrap w:val="0"/>
            <w:vAlign w:val="center"/>
          </w:tcPr>
          <w:p w14:paraId="28D66DB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审查内容</w:t>
            </w:r>
          </w:p>
        </w:tc>
      </w:tr>
      <w:tr w14:paraId="54DE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7A471C7D">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w:t>
            </w:r>
          </w:p>
        </w:tc>
        <w:tc>
          <w:tcPr>
            <w:tcW w:w="4609" w:type="pct"/>
            <w:tcBorders>
              <w:top w:val="single" w:color="auto" w:sz="4" w:space="0"/>
              <w:left w:val="single" w:color="auto" w:sz="4" w:space="0"/>
              <w:bottom w:val="single" w:color="auto" w:sz="4" w:space="0"/>
            </w:tcBorders>
            <w:noWrap w:val="0"/>
            <w:vAlign w:val="center"/>
          </w:tcPr>
          <w:p w14:paraId="65A461AD">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文件规定要求签署、盖章的；</w:t>
            </w:r>
          </w:p>
        </w:tc>
      </w:tr>
      <w:tr w14:paraId="3D55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3D95F0B4">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w:t>
            </w:r>
          </w:p>
        </w:tc>
        <w:tc>
          <w:tcPr>
            <w:tcW w:w="4609" w:type="pct"/>
            <w:tcBorders>
              <w:top w:val="single" w:color="auto" w:sz="4" w:space="0"/>
              <w:left w:val="single" w:color="auto" w:sz="4" w:space="0"/>
              <w:bottom w:val="single" w:color="auto" w:sz="4" w:space="0"/>
            </w:tcBorders>
            <w:noWrap w:val="0"/>
            <w:vAlign w:val="center"/>
          </w:tcPr>
          <w:p w14:paraId="64426F9C">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文件要求递交完整的响应文件</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ACE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19E3444B">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3</w:t>
            </w:r>
          </w:p>
        </w:tc>
        <w:tc>
          <w:tcPr>
            <w:tcW w:w="4609" w:type="pct"/>
            <w:tcBorders>
              <w:top w:val="single" w:color="auto" w:sz="4" w:space="0"/>
              <w:left w:val="single" w:color="auto" w:sz="4" w:space="0"/>
              <w:bottom w:val="single" w:color="auto" w:sz="4" w:space="0"/>
            </w:tcBorders>
            <w:noWrap w:val="0"/>
            <w:vAlign w:val="center"/>
          </w:tcPr>
          <w:p w14:paraId="06CA6DC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有法定代表人(负责人)签字或盖章或签字人已有法定代表人(负责人)有效授权</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116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49B70E36">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4</w:t>
            </w:r>
          </w:p>
        </w:tc>
        <w:tc>
          <w:tcPr>
            <w:tcW w:w="4609" w:type="pct"/>
            <w:tcBorders>
              <w:top w:val="single" w:color="auto" w:sz="4" w:space="0"/>
              <w:left w:val="single" w:color="auto" w:sz="4" w:space="0"/>
              <w:bottom w:val="single" w:color="auto" w:sz="4" w:space="0"/>
            </w:tcBorders>
            <w:noWrap w:val="0"/>
            <w:vAlign w:val="center"/>
          </w:tcPr>
          <w:p w14:paraId="7BB87EE0">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没有出现串通投标的情况</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715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21AA604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5</w:t>
            </w:r>
          </w:p>
        </w:tc>
        <w:tc>
          <w:tcPr>
            <w:tcW w:w="4609" w:type="pct"/>
            <w:tcBorders>
              <w:top w:val="single" w:color="auto" w:sz="4" w:space="0"/>
              <w:left w:val="single" w:color="auto" w:sz="4" w:space="0"/>
              <w:bottom w:val="single" w:color="auto" w:sz="4" w:space="0"/>
            </w:tcBorders>
            <w:noWrap w:val="0"/>
            <w:vAlign w:val="center"/>
          </w:tcPr>
          <w:p w14:paraId="01A8F54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实质性响应</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文件标示“★”符号的条款</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8B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70802C2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6</w:t>
            </w:r>
          </w:p>
        </w:tc>
        <w:tc>
          <w:tcPr>
            <w:tcW w:w="4609" w:type="pct"/>
            <w:tcBorders>
              <w:top w:val="single" w:color="auto" w:sz="4" w:space="0"/>
              <w:left w:val="single" w:color="auto" w:sz="4" w:space="0"/>
              <w:bottom w:val="single" w:color="auto" w:sz="4" w:space="0"/>
            </w:tcBorders>
            <w:noWrap w:val="0"/>
            <w:vAlign w:val="center"/>
          </w:tcPr>
          <w:p w14:paraId="31F6919E">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报价没有缺漏项目</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4C7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6769E101">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7</w:t>
            </w:r>
          </w:p>
        </w:tc>
        <w:tc>
          <w:tcPr>
            <w:tcW w:w="4609" w:type="pct"/>
            <w:tcBorders>
              <w:top w:val="single" w:color="auto" w:sz="4" w:space="0"/>
              <w:left w:val="single" w:color="auto" w:sz="4" w:space="0"/>
              <w:bottom w:val="single" w:color="auto" w:sz="4" w:space="0"/>
            </w:tcBorders>
            <w:noWrap w:val="0"/>
            <w:vAlign w:val="center"/>
          </w:tcPr>
          <w:p w14:paraId="6494B56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报价未超过预算价或最高限价；</w:t>
            </w:r>
          </w:p>
        </w:tc>
      </w:tr>
      <w:tr w14:paraId="5778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0328D6A2">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8</w:t>
            </w:r>
          </w:p>
        </w:tc>
        <w:tc>
          <w:tcPr>
            <w:tcW w:w="4609" w:type="pct"/>
            <w:tcBorders>
              <w:top w:val="single" w:color="auto" w:sz="4" w:space="0"/>
              <w:left w:val="single" w:color="auto" w:sz="4" w:space="0"/>
              <w:bottom w:val="single" w:color="auto" w:sz="4" w:space="0"/>
            </w:tcBorders>
            <w:noWrap w:val="0"/>
            <w:vAlign w:val="center"/>
          </w:tcPr>
          <w:p w14:paraId="69EDE33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无</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明显不符合</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文件关于对</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招标货物服务</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技术规格和标准的要求</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B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4456B2D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9</w:t>
            </w:r>
          </w:p>
        </w:tc>
        <w:tc>
          <w:tcPr>
            <w:tcW w:w="4609" w:type="pct"/>
            <w:tcBorders>
              <w:top w:val="single" w:color="auto" w:sz="4" w:space="0"/>
              <w:left w:val="single" w:color="auto" w:sz="4" w:space="0"/>
              <w:bottom w:val="single" w:color="auto" w:sz="4" w:space="0"/>
            </w:tcBorders>
            <w:noWrap w:val="0"/>
            <w:vAlign w:val="center"/>
          </w:tcPr>
          <w:p w14:paraId="014E771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投标有效期为90个日历日</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557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390505F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10</w:t>
            </w:r>
          </w:p>
        </w:tc>
        <w:tc>
          <w:tcPr>
            <w:tcW w:w="4609" w:type="pct"/>
            <w:tcBorders>
              <w:top w:val="single" w:color="auto" w:sz="4" w:space="0"/>
              <w:left w:val="single" w:color="auto" w:sz="4" w:space="0"/>
              <w:bottom w:val="single" w:color="auto" w:sz="4" w:space="0"/>
            </w:tcBorders>
            <w:noWrap w:val="0"/>
            <w:vAlign w:val="center"/>
          </w:tcPr>
          <w:p w14:paraId="395815FB">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技术商务条款上没有存在重大偏离</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2ED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3A05C4D5">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11</w:t>
            </w:r>
          </w:p>
        </w:tc>
        <w:tc>
          <w:tcPr>
            <w:tcW w:w="4609" w:type="pct"/>
            <w:tcBorders>
              <w:top w:val="single" w:color="auto" w:sz="4" w:space="0"/>
              <w:left w:val="single" w:color="auto" w:sz="4" w:space="0"/>
              <w:bottom w:val="single" w:color="auto" w:sz="4" w:space="0"/>
            </w:tcBorders>
            <w:noWrap w:val="0"/>
            <w:vAlign w:val="center"/>
          </w:tcPr>
          <w:p w14:paraId="531C6379">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符合法律、法规和</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文件中规定的其他实质性要求，</w:t>
            </w:r>
            <w:r>
              <w:rPr>
                <w:rFonts w:hint="eastAsia" w:ascii="Times New Roman" w:hAnsi="Times New Roman" w:cs="Times New Roman"/>
                <w:color w:val="000000" w:themeColor="text1"/>
                <w:highlight w:val="none"/>
                <w14:textFill>
                  <w14:solidFill>
                    <w14:schemeClr w14:val="tx1"/>
                  </w14:solidFill>
                </w14:textFill>
              </w:rPr>
              <w:t>投标文件</w:t>
            </w:r>
            <w:r>
              <w:rPr>
                <w:rFonts w:hint="eastAsia" w:ascii="Times New Roman" w:hAnsi="Times New Roman" w:cs="Times New Roman"/>
                <w:color w:val="000000" w:themeColor="text1"/>
                <w:highlight w:val="none"/>
                <w:lang w:val="en-US" w:eastAsia="zh-CN"/>
                <w14:textFill>
                  <w14:solidFill>
                    <w14:schemeClr w14:val="tx1"/>
                  </w14:solidFill>
                </w14:textFill>
              </w:rPr>
              <w:t>无</w:t>
            </w:r>
            <w:r>
              <w:rPr>
                <w:rFonts w:hint="eastAsia" w:ascii="Times New Roman" w:hAnsi="Times New Roman" w:cs="Times New Roman"/>
                <w:color w:val="000000" w:themeColor="text1"/>
                <w:highlight w:val="none"/>
                <w14:textFill>
                  <w14:solidFill>
                    <w14:schemeClr w14:val="tx1"/>
                  </w14:solidFill>
                </w14:textFill>
              </w:rPr>
              <w:t>采购人不能接受的附加条件的；</w:t>
            </w:r>
          </w:p>
        </w:tc>
      </w:tr>
    </w:tbl>
    <w:p w14:paraId="6E4452D5">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1.符合性审查合格的打“√”，不合格的打“×”。</w:t>
      </w:r>
    </w:p>
    <w:p w14:paraId="775BE639">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2.符合性审查结果，通过打“√”，不通过的打“×”。</w:t>
      </w:r>
    </w:p>
    <w:p w14:paraId="5670B678">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3.请填写不通过审查的供应商的原因。</w:t>
      </w:r>
    </w:p>
    <w:p w14:paraId="6D240EF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26.2　核价原则</w:t>
      </w:r>
    </w:p>
    <w:p w14:paraId="529FC4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投标文件报价出现前后不一致的，除招标文件另有规定外，按照下列规定修正：</w:t>
      </w:r>
    </w:p>
    <w:p w14:paraId="0D03C1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(1)投标文件中开标一览表(报价表)内容与投标文件中相应内容不一致的，以开标一览表(报价表)为准；</w:t>
      </w:r>
    </w:p>
    <w:p w14:paraId="394E7C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(2)大写金额和小写金额不一致的，以大写金额为准；</w:t>
      </w:r>
    </w:p>
    <w:p w14:paraId="172034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(3)单价金额小数点或者百分比有明显错位的，以开标一览表的总价为准，并修改单价；</w:t>
      </w:r>
    </w:p>
    <w:p w14:paraId="707BEE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(4)总价金额与按单价汇总金额不一致的，以单价金额计算结果为准。</w:t>
      </w:r>
    </w:p>
    <w:p w14:paraId="28A651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42123E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　投标文件澄清</w:t>
      </w:r>
    </w:p>
    <w:p w14:paraId="61A21D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26.3.1　对于投标文件中含义不明确、同类问题表述不一致或者有明显文字和计算错误的内容，评标委员会应当以书面形式要求投标人作出必要的澄清、说明或者补正。</w:t>
      </w:r>
    </w:p>
    <w:p w14:paraId="4484A1A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26.3.2　投标人的澄清、说明或者补正应当采用书面形式，并加盖公章，或者由法定代表人或其授权的代表签字。投标人的澄清、说明或者补正不得超出投标文件的范围或者改变投标文件的实质性内容。</w:t>
      </w:r>
    </w:p>
    <w:p w14:paraId="0B37D6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26.3.3　评标委员会不接受投标人主动提出的澄清、说明。</w:t>
      </w:r>
    </w:p>
    <w:p w14:paraId="0667E3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26.3.4　有效的书面澄清材料，是投标文件的补充材料，成为投标文件的组成部分。</w:t>
      </w:r>
    </w:p>
    <w:p w14:paraId="57E69BE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　同品牌多家投标人处理原则</w:t>
      </w:r>
    </w:p>
    <w:p w14:paraId="5AE2E88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1861D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9DBB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26.4.3　非单一产品采购项目，根据采购项目技术构成、产品价格比重等合理确定核心产品，核心产品见投标人须知前附表。多家投标人提供的核心产品品牌相同的，按前两款规定处理。</w:t>
      </w:r>
    </w:p>
    <w:p w14:paraId="34FC8C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　比较与评价</w:t>
      </w:r>
    </w:p>
    <w:p w14:paraId="0857A15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26.5.1　评标委员会应当按照招标文件中规定的评标方法和标准，对符合性审查合格的投标文件进行商务和技术评估，综合比较与评价。</w:t>
      </w:r>
    </w:p>
    <w:p w14:paraId="078195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5AD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　推荐中标候选人名单</w:t>
      </w:r>
    </w:p>
    <w:p w14:paraId="4D6415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26.6.1　采用最低评标价法的，评标结果按投标报价由低到高顺序排列。投标报价相同的并列。投标文件满足招标文件全部实质性要求且投标报价最低的投标人为排名第一的中标候选人。</w:t>
      </w:r>
    </w:p>
    <w:p w14:paraId="5B4241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FF58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27.确定中标供应商</w:t>
      </w:r>
    </w:p>
    <w:p w14:paraId="0E80BF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27.1　采购代理机构应当在评标结束之日起2个工作日内将评标报告送采购人。</w:t>
      </w:r>
    </w:p>
    <w:p w14:paraId="64A0B9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34CFA81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27.3　采购人自行组织招标的，应当在评标结束后5个工作日内确定中标人。中标候选人并列的，由采购人或者采购人委托评标委员会按照投标人须知前附表规定的方式确定中标人。</w:t>
      </w:r>
    </w:p>
    <w:p w14:paraId="5D1C16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28.废标</w:t>
      </w:r>
    </w:p>
    <w:p w14:paraId="7FE168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有下列情形之一时，招标采购单位应予废标，并将废标理由通知所有投标人：</w:t>
      </w:r>
    </w:p>
    <w:p w14:paraId="78EA06D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(1)符合专业条件的投标人或者对招标文件作实质性响应的投标人不足三家的；</w:t>
      </w:r>
    </w:p>
    <w:p w14:paraId="5F044D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51277E6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(3)投标人的报价均超过了采购预算，采购人不能支付的；</w:t>
      </w:r>
    </w:p>
    <w:p w14:paraId="1A0F86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(4)因重大变故，采购任务取消的。</w:t>
      </w:r>
    </w:p>
    <w:p w14:paraId="0B5E983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29.保密</w:t>
      </w:r>
    </w:p>
    <w:p w14:paraId="722A3A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评标委员会成员以及与评标工作有关的人员不得泄露评标情况以及评标过程中获悉的国家秘密、商业秘密。</w:t>
      </w:r>
    </w:p>
    <w:p w14:paraId="7C0303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30.禁止行为</w:t>
      </w:r>
    </w:p>
    <w:p w14:paraId="7AF784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D1755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30.2　投标人应当遵循公平竞争的原则，不得恶意串通，不得妨碍其他投标人的竞争行为，不得损害采购人或者其他投标人的合法权益。</w:t>
      </w:r>
    </w:p>
    <w:p w14:paraId="08495C3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有下列情形之一的，视为投标人串通投标，其投标无效：</w:t>
      </w:r>
    </w:p>
    <w:p w14:paraId="08E4731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.1有下列情形之一的，属于投标人相互串通投标：</w:t>
      </w:r>
    </w:p>
    <w:p w14:paraId="45F31BF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(1)投标人之间协商投标报价等响应文件的实质性内容；</w:t>
      </w:r>
    </w:p>
    <w:p w14:paraId="57A9500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(2)投标人之间约定中标人；</w:t>
      </w:r>
    </w:p>
    <w:p w14:paraId="6D3588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(3)投标人之间约定部分投标人放弃投标或者中标；</w:t>
      </w:r>
    </w:p>
    <w:p w14:paraId="0FCF3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(4)属于同一集团、协会、商会等组织成员的投标人按照该组织要求协同投标；</w:t>
      </w:r>
    </w:p>
    <w:p w14:paraId="2C16FA0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(5)投标人之间为谋取中标或者排斥特定投标人而采取的其他联合行动。</w:t>
      </w:r>
    </w:p>
    <w:p w14:paraId="018859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.2有下列情形之一的，视为投标人相互串通投标：</w:t>
      </w:r>
    </w:p>
    <w:p w14:paraId="3B1401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(1)不同投标人的响应文件由同一单位或者个人编制；</w:t>
      </w:r>
    </w:p>
    <w:p w14:paraId="013641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(2)不同投标人委托同一单位或者个人办理投标事宜，或制作电子响应文件的文件制作机器码（mac地址）一致，或制作电子响应文件的文件创建标识码一致；</w:t>
      </w:r>
    </w:p>
    <w:p w14:paraId="055E92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(3)不同投标人的响应文件载明的项目管理成员为同一人；</w:t>
      </w:r>
    </w:p>
    <w:p w14:paraId="0372EB9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(4)不同投标人的响应文件异常一致或者投标报价呈规律性差异；</w:t>
      </w:r>
    </w:p>
    <w:p w14:paraId="0A2D00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(5)不同投标人的响应文件相互混装；</w:t>
      </w:r>
    </w:p>
    <w:p w14:paraId="2E785D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(6)不同投标人的投标保证金从同一单位或者个人的账户转出。</w:t>
      </w:r>
    </w:p>
    <w:p w14:paraId="386EE3A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五、中标信息公告与签订合同</w:t>
      </w:r>
    </w:p>
    <w:p w14:paraId="4E87B3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31.中标信息公告</w:t>
      </w:r>
    </w:p>
    <w:p w14:paraId="71DB4F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中标人确定之日起2个工作日内，采购人或者采购代理机构应将中标结果在投标人须知前附表中规定的公告媒体上公布。</w:t>
      </w:r>
    </w:p>
    <w:p w14:paraId="28E2F0B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招标文件随中标结果同时公告。但中标结果公告前招标文件已公告的，不再重复公告。</w:t>
      </w:r>
    </w:p>
    <w:p w14:paraId="108587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32.中标通知</w:t>
      </w:r>
    </w:p>
    <w:p w14:paraId="539D236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采购人或者采购代理机构应当自发布中标公告的同时，发出中标通知书，中标通知书对采购人和中标人具有同等法律效力。</w:t>
      </w:r>
    </w:p>
    <w:p w14:paraId="427B340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中标通知书发出后，中标人无正当理由不得放弃中标。</w:t>
      </w:r>
    </w:p>
    <w:p w14:paraId="6F2FF9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33.履约保证金</w:t>
      </w:r>
    </w:p>
    <w:p w14:paraId="056B163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本项目是否缴纳履约保证金见投标人须知前附表。</w:t>
      </w:r>
    </w:p>
    <w:p w14:paraId="5C78C01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33.2投标人须知前附表规定交纳履约保证金的，中标人在签订采购合同前，向采购人提交履约保证金。联合体成交的，履约保证金以联合体各方或联合体中牵头人的名义提交。</w:t>
      </w:r>
    </w:p>
    <w:p w14:paraId="11BF2AA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中标人没有按照投标人须知前附表的规定提交履约保证金的，视为放弃中标，其投标保证金不予退还。</w:t>
      </w:r>
    </w:p>
    <w:p w14:paraId="298344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34.签订合同</w:t>
      </w:r>
    </w:p>
    <w:p w14:paraId="6224FD0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　招标文件和中标供应商的投标文件均为签订政府采购合同的依据。</w:t>
      </w:r>
    </w:p>
    <w:p w14:paraId="0363809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　中标供应商应当在中标通知书发出之日起30日内，与采购人签订政府采购合同。</w:t>
      </w:r>
    </w:p>
    <w:p w14:paraId="7D0126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09CFA6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　自政府采购合同签订之日起2个工作日内，本项目政府采购合同在投标人须知前附表规定的媒体上公告，但政府采购合同中涉及国家秘密、商业秘密的内容除外。</w:t>
      </w:r>
    </w:p>
    <w:p w14:paraId="04D9EE4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六、其他规定</w:t>
      </w:r>
    </w:p>
    <w:p w14:paraId="7B030C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35.招标代理服务费。</w:t>
      </w:r>
    </w:p>
    <w:p w14:paraId="388880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35.1　中标人是否交纳投招标代理服务费及相关要求见投标人须知前附表。</w:t>
      </w:r>
    </w:p>
    <w:p w14:paraId="0D2AE5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36.询问、质疑、投诉</w:t>
      </w:r>
    </w:p>
    <w:p w14:paraId="3D12356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　供应商对政府采购活动事项有疑问的，可以向采购人或采购代理机构提出询问</w:t>
      </w:r>
    </w:p>
    <w:p w14:paraId="55726E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36.2　供应商认为招标文件、招标过程和中标结果使自己的权益受到损害的，可以在知道或者应知其权益受到损害之日起7个工作日内，以书面形式向采购人或采购代理机构提出质疑。</w:t>
      </w:r>
    </w:p>
    <w:p w14:paraId="2D8EF3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36.3　供应商提出质疑的，应提供质疑书原件。</w:t>
      </w:r>
    </w:p>
    <w:p w14:paraId="55F797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36.4　质疑书应当由投标人法定代表人或其授权的投标代表签字并加盖投标人单位章，质疑书由授权的投标代表签字的应附投标人法定代表人委托授权书。</w:t>
      </w:r>
    </w:p>
    <w:p w14:paraId="1639E2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36.5　投标人对采购人或采购代理机构的答复不满意，或采购人或采购代理机构未在规定的期限作出答复的，可在答复期满后15个工作日内，按政府采购法律法规规定及程序，向财政部提出投诉。</w:t>
      </w:r>
    </w:p>
    <w:p w14:paraId="7EA882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37.发生下列情况之一，投标人将被列入不良记录名单，在1～3年内禁止参加政府采购活动，并予以公告：</w:t>
      </w:r>
    </w:p>
    <w:p w14:paraId="552403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(1)开标后在投标有效期内，投标人撤回其投标；</w:t>
      </w:r>
    </w:p>
    <w:p w14:paraId="2BE647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(2)中标后无正当理由不与采购人签订政府采购合同；</w:t>
      </w:r>
    </w:p>
    <w:p w14:paraId="3BE60A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(3)中标后未按照招标文件和中标供应商的投标文件订立政府采购合同，或者与采购人另行订立背离合同实质性内容的协议的；</w:t>
      </w:r>
    </w:p>
    <w:p w14:paraId="6709F34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(4)将中标项目转让给他人，或者在投标文件中未说明，且未经采购招标机构同意，将中标项目分包给他人；</w:t>
      </w:r>
    </w:p>
    <w:p w14:paraId="5147E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(5)拒绝履行合同义务的；</w:t>
      </w:r>
    </w:p>
    <w:p w14:paraId="63AD9D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(6)《政府采购法》第七十七条和《政府采购法实施条例》第七十二条规定的其他情形；</w:t>
      </w:r>
    </w:p>
    <w:p w14:paraId="681ECD4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(7)其他违反法律法规相关规定的情形。</w:t>
      </w:r>
    </w:p>
    <w:p w14:paraId="1CEAE79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38.其他规定。</w:t>
      </w:r>
    </w:p>
    <w:p w14:paraId="1F0A09F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38.1　投标文件的其他规定见投标人须知前附表。</w:t>
      </w:r>
    </w:p>
    <w:p w14:paraId="6B331A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39.未尽事宜</w:t>
      </w:r>
    </w:p>
    <w:p w14:paraId="1B80C7A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39.1　其他未尽事宜按政府采购法律法规的规定执行。</w:t>
      </w:r>
    </w:p>
    <w:p w14:paraId="6D1DF8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40.文件解释权</w:t>
      </w:r>
    </w:p>
    <w:p w14:paraId="258612C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40.1　本招标文件的解释权归采购人(或采购代理机构)所有。</w:t>
      </w:r>
    </w:p>
    <w:p w14:paraId="134C3F9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4F4046A">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5" w:name="_Toc4472"/>
      <w:r>
        <w:rPr>
          <w:rFonts w:hint="eastAsia" w:ascii="宋体" w:hAnsi="宋体" w:eastAsia="宋体" w:cs="宋体"/>
          <w:color w:val="000000" w:themeColor="text1"/>
          <w:highlight w:val="none"/>
          <w14:textFill>
            <w14:solidFill>
              <w14:schemeClr w14:val="tx1"/>
            </w14:solidFill>
          </w14:textFill>
        </w:rPr>
        <w:t>第三章　评标办法及标准</w:t>
      </w:r>
      <w:bookmarkEnd w:id="35"/>
    </w:p>
    <w:p w14:paraId="035F2D7E">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6" w:name="_Toc9615"/>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一、评审方法</w:t>
      </w:r>
      <w:bookmarkEnd w:id="36"/>
    </w:p>
    <w:tbl>
      <w:tblPr>
        <w:tblStyle w:val="25"/>
        <w:tblpPr w:leftFromText="180" w:rightFromText="180" w:vertAnchor="text" w:horzAnchor="page" w:tblpX="1573" w:tblpY="10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1CD3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6609AB94">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7" w:name="_Toc20854"/>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评分因素</w:t>
            </w:r>
          </w:p>
        </w:tc>
        <w:tc>
          <w:tcPr>
            <w:tcW w:w="4502" w:type="dxa"/>
            <w:noWrap w:val="0"/>
            <w:vAlign w:val="center"/>
          </w:tcPr>
          <w:p w14:paraId="5E6CD2B7">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分值分配</w:t>
            </w:r>
          </w:p>
        </w:tc>
      </w:tr>
      <w:tr w14:paraId="2887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118DF5D1">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商务</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部分</w:t>
            </w:r>
          </w:p>
        </w:tc>
        <w:tc>
          <w:tcPr>
            <w:tcW w:w="4502" w:type="dxa"/>
            <w:noWrap w:val="0"/>
            <w:vAlign w:val="center"/>
          </w:tcPr>
          <w:p w14:paraId="2C6CFA8D">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290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627188BA">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价格部分</w:t>
            </w:r>
          </w:p>
        </w:tc>
        <w:tc>
          <w:tcPr>
            <w:tcW w:w="4502" w:type="dxa"/>
            <w:noWrap w:val="0"/>
            <w:vAlign w:val="center"/>
          </w:tcPr>
          <w:p w14:paraId="370EE299">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5AA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01" w:type="dxa"/>
            <w:noWrap w:val="0"/>
            <w:vAlign w:val="center"/>
          </w:tcPr>
          <w:p w14:paraId="2FC9CA8D">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合   计</w:t>
            </w:r>
          </w:p>
        </w:tc>
        <w:tc>
          <w:tcPr>
            <w:tcW w:w="4502" w:type="dxa"/>
            <w:noWrap w:val="0"/>
            <w:vAlign w:val="center"/>
          </w:tcPr>
          <w:p w14:paraId="6F9D28C5">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100分</w:t>
            </w:r>
          </w:p>
        </w:tc>
      </w:tr>
      <w:bookmarkEnd w:id="37"/>
    </w:tbl>
    <w:p w14:paraId="4B28BA8F">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　评审方法：综合评分法，是指</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文件满足</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文件全部实质性要求且按评审因素的量化指标评审得分最高的供应商为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候选供</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的评审方法。</w:t>
      </w:r>
    </w:p>
    <w:p w14:paraId="4157F9C1">
      <w:pPr>
        <w:bidi w:val="0"/>
        <w:rPr>
          <w:rFonts w:hint="eastAsia" w:asciiTheme="minorHAnsi" w:hAnsiTheme="minorHAnsi" w:eastAsiaTheme="minorEastAsia" w:cstheme="minorBidi"/>
          <w:kern w:val="2"/>
          <w:sz w:val="21"/>
          <w:szCs w:val="24"/>
          <w:highlight w:val="none"/>
          <w:lang w:val="en-US" w:eastAsia="zh-CN" w:bidi="ar-SA"/>
        </w:rPr>
      </w:pPr>
    </w:p>
    <w:p w14:paraId="54DA94F0">
      <w:pPr>
        <w:numPr>
          <w:ilvl w:val="0"/>
          <w:numId w:val="2"/>
        </w:num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highlight w:val="none"/>
          <w:lang w:val="en-US" w:eastAsia="zh-CN"/>
        </w:rPr>
        <w:tab/>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评分标准</w:t>
      </w:r>
    </w:p>
    <w:tbl>
      <w:tblPr>
        <w:tblStyle w:val="26"/>
        <w:tblW w:w="9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1244"/>
        <w:gridCol w:w="626"/>
        <w:gridCol w:w="6628"/>
      </w:tblGrid>
      <w:tr w14:paraId="40735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54" w:type="dxa"/>
            <w:gridSpan w:val="2"/>
            <w:noWrap w:val="0"/>
            <w:tcMar>
              <w:top w:w="28" w:type="dxa"/>
              <w:bottom w:w="28" w:type="dxa"/>
            </w:tcMar>
            <w:vAlign w:val="center"/>
          </w:tcPr>
          <w:p w14:paraId="7AF273F6">
            <w:pPr>
              <w:pStyle w:val="14"/>
              <w:adjustRightInd w:val="0"/>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626" w:type="dxa"/>
            <w:noWrap w:val="0"/>
            <w:tcMar>
              <w:top w:w="28" w:type="dxa"/>
              <w:bottom w:w="28" w:type="dxa"/>
            </w:tcMar>
            <w:vAlign w:val="center"/>
          </w:tcPr>
          <w:p w14:paraId="590D1100">
            <w:pPr>
              <w:pStyle w:val="14"/>
              <w:adjustRightInd w:val="0"/>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6628" w:type="dxa"/>
            <w:noWrap w:val="0"/>
            <w:tcMar>
              <w:top w:w="28" w:type="dxa"/>
              <w:bottom w:w="28" w:type="dxa"/>
            </w:tcMar>
            <w:vAlign w:val="center"/>
          </w:tcPr>
          <w:p w14:paraId="5418435B">
            <w:pPr>
              <w:pStyle w:val="14"/>
              <w:adjustRightInd w:val="0"/>
              <w:jc w:val="center"/>
              <w:rPr>
                <w:rFonts w:hint="eastAsia" w:ascii="仿宋" w:hAnsi="仿宋" w:eastAsia="仿宋" w:cs="仿宋"/>
                <w:b/>
                <w:sz w:val="24"/>
                <w:szCs w:val="24"/>
              </w:rPr>
            </w:pPr>
            <w:r>
              <w:rPr>
                <w:rFonts w:hint="eastAsia" w:ascii="仿宋" w:hAnsi="仿宋" w:eastAsia="仿宋" w:cs="仿宋"/>
                <w:b/>
                <w:sz w:val="24"/>
                <w:szCs w:val="24"/>
              </w:rPr>
              <w:t>评分细则</w:t>
            </w:r>
          </w:p>
        </w:tc>
      </w:tr>
      <w:tr w14:paraId="0684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54" w:type="dxa"/>
            <w:gridSpan w:val="2"/>
            <w:noWrap w:val="0"/>
            <w:tcMar>
              <w:top w:w="28" w:type="dxa"/>
              <w:bottom w:w="28" w:type="dxa"/>
            </w:tcMar>
            <w:vAlign w:val="center"/>
          </w:tcPr>
          <w:p w14:paraId="02523CB5">
            <w:pPr>
              <w:pStyle w:val="14"/>
              <w:adjustRightInd w:val="0"/>
              <w:jc w:val="center"/>
              <w:rPr>
                <w:rFonts w:hint="eastAsia" w:ascii="仿宋" w:hAnsi="仿宋" w:eastAsia="仿宋" w:cs="仿宋"/>
                <w:sz w:val="24"/>
                <w:szCs w:val="24"/>
              </w:rPr>
            </w:pPr>
            <w:r>
              <w:rPr>
                <w:rFonts w:hint="eastAsia" w:ascii="仿宋" w:hAnsi="仿宋" w:eastAsia="仿宋" w:cs="仿宋"/>
                <w:sz w:val="24"/>
                <w:szCs w:val="24"/>
              </w:rPr>
              <w:t>报价部分</w:t>
            </w:r>
          </w:p>
          <w:p w14:paraId="1FA67A40">
            <w:pPr>
              <w:pStyle w:val="14"/>
              <w:adjustRightInd w:val="0"/>
              <w:jc w:val="center"/>
              <w:rPr>
                <w:rFonts w:hint="eastAsia" w:ascii="仿宋" w:hAnsi="仿宋" w:eastAsia="仿宋" w:cs="仿宋"/>
                <w:sz w:val="24"/>
                <w:szCs w:val="24"/>
              </w:rPr>
            </w:pPr>
          </w:p>
        </w:tc>
        <w:tc>
          <w:tcPr>
            <w:tcW w:w="626" w:type="dxa"/>
            <w:noWrap w:val="0"/>
            <w:tcMar>
              <w:top w:w="28" w:type="dxa"/>
              <w:bottom w:w="28" w:type="dxa"/>
            </w:tcMar>
            <w:vAlign w:val="center"/>
          </w:tcPr>
          <w:p w14:paraId="6352063F">
            <w:pPr>
              <w:pStyle w:val="14"/>
              <w:adjustRightInd w:val="0"/>
              <w:jc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w:t>
            </w:r>
          </w:p>
        </w:tc>
        <w:tc>
          <w:tcPr>
            <w:tcW w:w="6628" w:type="dxa"/>
            <w:noWrap w:val="0"/>
            <w:tcMar>
              <w:top w:w="28" w:type="dxa"/>
              <w:bottom w:w="28" w:type="dxa"/>
            </w:tcMar>
            <w:vAlign w:val="top"/>
          </w:tcPr>
          <w:p w14:paraId="641BF1DA">
            <w:pPr>
              <w:pStyle w:val="14"/>
              <w:rPr>
                <w:rFonts w:hint="eastAsia" w:ascii="仿宋" w:hAnsi="仿宋" w:eastAsia="仿宋" w:cs="仿宋"/>
                <w:sz w:val="24"/>
                <w:lang w:val="en-US" w:eastAsia="zh-CN"/>
              </w:rPr>
            </w:pPr>
            <w:r>
              <w:rPr>
                <w:rFonts w:hint="eastAsia" w:ascii="仿宋" w:hAnsi="仿宋" w:eastAsia="仿宋" w:cs="仿宋"/>
                <w:sz w:val="24"/>
                <w:lang w:val="en-US" w:eastAsia="zh-CN"/>
              </w:rPr>
              <w:t>满足招标文件资格要求且投标价格最低的投标报价为评标基准价，其价格分为满分。其他投标人的价格分统一按照下列公式计算：</w:t>
            </w:r>
          </w:p>
          <w:p w14:paraId="510C9FAF">
            <w:pPr>
              <w:pStyle w:val="14"/>
              <w:rPr>
                <w:rFonts w:hint="eastAsia" w:ascii="仿宋" w:hAnsi="仿宋" w:eastAsia="仿宋" w:cs="仿宋"/>
                <w:sz w:val="24"/>
                <w:lang w:val="en-US" w:eastAsia="zh-CN"/>
              </w:rPr>
            </w:pPr>
            <w:r>
              <w:rPr>
                <w:rFonts w:hint="eastAsia" w:ascii="仿宋" w:hAnsi="仿宋" w:eastAsia="仿宋" w:cs="仿宋"/>
                <w:sz w:val="24"/>
                <w:lang w:val="en-US" w:eastAsia="zh-CN"/>
              </w:rPr>
              <w:t>价格分=(评标基准价／投标报价)×价格权值</w:t>
            </w:r>
          </w:p>
          <w:p w14:paraId="0B76E624">
            <w:pPr>
              <w:pStyle w:val="14"/>
              <w:rPr>
                <w:rFonts w:hint="eastAsia" w:ascii="仿宋" w:hAnsi="仿宋" w:eastAsia="仿宋" w:cs="仿宋"/>
                <w:sz w:val="24"/>
                <w:szCs w:val="24"/>
              </w:rPr>
            </w:pPr>
            <w:r>
              <w:rPr>
                <w:rFonts w:hint="eastAsia" w:ascii="仿宋" w:hAnsi="仿宋" w:eastAsia="仿宋" w:cs="仿宋"/>
                <w:sz w:val="24"/>
                <w:lang w:val="en-US" w:eastAsia="zh-CN"/>
              </w:rPr>
              <w:t>对于非专门面向中小企业的项目，对小型和微型企业（或联合体各方均为小型、微型企业的）产品的价格给予10%的扣除，用扣除后的价格参与价格分的评审。</w:t>
            </w:r>
          </w:p>
        </w:tc>
      </w:tr>
      <w:tr w14:paraId="4667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0" w:type="dxa"/>
            <w:vMerge w:val="restart"/>
            <w:tcBorders>
              <w:right w:val="single" w:color="000000" w:sz="4" w:space="0"/>
            </w:tcBorders>
            <w:noWrap w:val="0"/>
            <w:tcMar>
              <w:top w:w="28" w:type="dxa"/>
              <w:bottom w:w="28" w:type="dxa"/>
            </w:tcMar>
            <w:vAlign w:val="center"/>
          </w:tcPr>
          <w:p w14:paraId="6950679A">
            <w:pPr>
              <w:pStyle w:val="14"/>
              <w:adjustRightIn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商务技术部分</w:t>
            </w:r>
          </w:p>
        </w:tc>
        <w:tc>
          <w:tcPr>
            <w:tcW w:w="1244" w:type="dxa"/>
            <w:tcBorders>
              <w:left w:val="single" w:color="000000" w:sz="4" w:space="0"/>
            </w:tcBorders>
            <w:noWrap w:val="0"/>
            <w:tcMar>
              <w:top w:w="28" w:type="dxa"/>
              <w:bottom w:w="28" w:type="dxa"/>
            </w:tcMar>
            <w:vAlign w:val="center"/>
          </w:tcPr>
          <w:p w14:paraId="37D693FB">
            <w:pPr>
              <w:pStyle w:val="14"/>
              <w:adjustRightInd w:val="0"/>
              <w:jc w:val="center"/>
              <w:rPr>
                <w:rFonts w:hint="eastAsia" w:ascii="仿宋" w:hAnsi="仿宋" w:eastAsia="仿宋" w:cs="仿宋"/>
                <w:sz w:val="24"/>
                <w:szCs w:val="24"/>
              </w:rPr>
            </w:pPr>
            <w:r>
              <w:rPr>
                <w:rFonts w:hint="eastAsia" w:ascii="仿宋" w:hAnsi="仿宋" w:eastAsia="仿宋" w:cs="仿宋"/>
                <w:sz w:val="24"/>
                <w:szCs w:val="24"/>
              </w:rPr>
              <w:t>类似项目业绩</w:t>
            </w:r>
          </w:p>
        </w:tc>
        <w:tc>
          <w:tcPr>
            <w:tcW w:w="626" w:type="dxa"/>
            <w:noWrap w:val="0"/>
            <w:tcMar>
              <w:top w:w="28" w:type="dxa"/>
              <w:bottom w:w="28" w:type="dxa"/>
            </w:tcMar>
            <w:vAlign w:val="center"/>
          </w:tcPr>
          <w:p w14:paraId="630A030A">
            <w:pPr>
              <w:pStyle w:val="14"/>
              <w:adjustRightIn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628" w:type="dxa"/>
            <w:noWrap w:val="0"/>
            <w:tcMar>
              <w:top w:w="28" w:type="dxa"/>
              <w:bottom w:w="28" w:type="dxa"/>
            </w:tcMar>
            <w:vAlign w:val="top"/>
          </w:tcPr>
          <w:p w14:paraId="0F13A61B">
            <w:pPr>
              <w:pStyle w:val="14"/>
              <w:rPr>
                <w:rFonts w:hint="eastAsia" w:ascii="仿宋" w:hAnsi="仿宋" w:eastAsia="仿宋" w:cs="仿宋"/>
                <w:sz w:val="24"/>
              </w:rPr>
            </w:pPr>
            <w:r>
              <w:rPr>
                <w:rFonts w:hint="eastAsia" w:ascii="仿宋" w:hAnsi="仿宋" w:eastAsia="仿宋" w:cs="仿宋"/>
                <w:sz w:val="24"/>
              </w:rPr>
              <w:t>供应商近三年（</w:t>
            </w:r>
            <w:r>
              <w:rPr>
                <w:rFonts w:hint="eastAsia" w:ascii="仿宋" w:hAnsi="仿宋" w:eastAsia="仿宋" w:cs="仿宋"/>
                <w:sz w:val="24"/>
                <w:lang w:eastAsia="zh-CN"/>
              </w:rPr>
              <w:t>2023年1月1日-至今</w:t>
            </w:r>
            <w:r>
              <w:rPr>
                <w:rFonts w:hint="eastAsia" w:ascii="仿宋" w:hAnsi="仿宋" w:eastAsia="仿宋" w:cs="仿宋"/>
                <w:sz w:val="24"/>
              </w:rPr>
              <w:t>）承揽同类项目业绩，每提供一项业绩得</w:t>
            </w:r>
            <w:r>
              <w:rPr>
                <w:rFonts w:hint="eastAsia" w:ascii="仿宋" w:hAnsi="仿宋" w:eastAsia="仿宋" w:cs="仿宋"/>
                <w:sz w:val="24"/>
                <w:lang w:val="en-US" w:eastAsia="zh-CN"/>
              </w:rPr>
              <w:t>1</w:t>
            </w:r>
            <w:r>
              <w:rPr>
                <w:rFonts w:hint="eastAsia" w:ascii="仿宋" w:hAnsi="仿宋" w:eastAsia="仿宋" w:cs="仿宋"/>
                <w:sz w:val="24"/>
              </w:rPr>
              <w:t>分，本项满分</w:t>
            </w:r>
            <w:r>
              <w:rPr>
                <w:rFonts w:hint="eastAsia" w:ascii="仿宋" w:hAnsi="仿宋" w:eastAsia="仿宋" w:cs="仿宋"/>
                <w:sz w:val="24"/>
                <w:lang w:val="en-US" w:eastAsia="zh-CN"/>
              </w:rPr>
              <w:t>4</w:t>
            </w:r>
            <w:r>
              <w:rPr>
                <w:rFonts w:hint="eastAsia" w:ascii="仿宋" w:hAnsi="仿宋" w:eastAsia="仿宋" w:cs="仿宋"/>
                <w:sz w:val="24"/>
              </w:rPr>
              <w:t>分。证明材料不完整或未提供证明材料的均不计分。</w:t>
            </w:r>
          </w:p>
          <w:p w14:paraId="7519DD52">
            <w:pPr>
              <w:pStyle w:val="14"/>
              <w:adjustRightInd w:val="0"/>
              <w:rPr>
                <w:rFonts w:hint="eastAsia" w:ascii="仿宋" w:hAnsi="仿宋" w:eastAsia="仿宋" w:cs="仿宋"/>
                <w:sz w:val="24"/>
                <w:szCs w:val="24"/>
              </w:rPr>
            </w:pPr>
            <w:r>
              <w:rPr>
                <w:rFonts w:hint="eastAsia" w:ascii="仿宋" w:hAnsi="仿宋" w:eastAsia="仿宋" w:cs="仿宋"/>
                <w:sz w:val="24"/>
                <w:szCs w:val="24"/>
              </w:rPr>
              <w:t>注：有效业绩</w:t>
            </w:r>
            <w:r>
              <w:rPr>
                <w:rFonts w:hint="eastAsia" w:ascii="仿宋" w:hAnsi="仿宋" w:eastAsia="仿宋" w:cs="仿宋"/>
                <w:sz w:val="24"/>
                <w:szCs w:val="24"/>
                <w:lang w:val="en-US" w:eastAsia="zh-CN"/>
              </w:rPr>
              <w:t>需提供中标通知书或</w:t>
            </w:r>
            <w:r>
              <w:rPr>
                <w:rFonts w:hint="eastAsia" w:ascii="仿宋" w:hAnsi="仿宋" w:eastAsia="仿宋" w:cs="仿宋"/>
                <w:sz w:val="24"/>
                <w:szCs w:val="24"/>
              </w:rPr>
              <w:t>合同原件扫描件，应清晰反映项目名称、服务内容、日期、盖章信息等），未提供有效业绩的不计分，有效业绩日期以合同签订日期为准。</w:t>
            </w:r>
          </w:p>
        </w:tc>
      </w:tr>
      <w:tr w14:paraId="050A1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jc w:val="center"/>
        </w:trPr>
        <w:tc>
          <w:tcPr>
            <w:tcW w:w="910" w:type="dxa"/>
            <w:vMerge w:val="continue"/>
            <w:tcBorders>
              <w:right w:val="single" w:color="000000" w:sz="4" w:space="0"/>
            </w:tcBorders>
            <w:noWrap w:val="0"/>
            <w:tcMar>
              <w:top w:w="28" w:type="dxa"/>
              <w:bottom w:w="28" w:type="dxa"/>
            </w:tcMar>
            <w:vAlign w:val="center"/>
          </w:tcPr>
          <w:p w14:paraId="37AA3731">
            <w:pPr>
              <w:pStyle w:val="14"/>
              <w:adjustRightInd w:val="0"/>
              <w:jc w:val="center"/>
              <w:rPr>
                <w:rFonts w:hint="eastAsia" w:ascii="仿宋" w:hAnsi="仿宋" w:eastAsia="仿宋" w:cs="仿宋"/>
                <w:sz w:val="24"/>
                <w:szCs w:val="24"/>
              </w:rPr>
            </w:pPr>
          </w:p>
        </w:tc>
        <w:tc>
          <w:tcPr>
            <w:tcW w:w="1244" w:type="dxa"/>
            <w:tcBorders>
              <w:left w:val="single" w:color="000000" w:sz="4" w:space="0"/>
            </w:tcBorders>
            <w:noWrap w:val="0"/>
            <w:tcMar>
              <w:top w:w="28" w:type="dxa"/>
              <w:bottom w:w="28" w:type="dxa"/>
            </w:tcMar>
            <w:vAlign w:val="center"/>
          </w:tcPr>
          <w:p w14:paraId="077EDA6A">
            <w:pPr>
              <w:pStyle w:val="14"/>
              <w:adjustRightInd w:val="0"/>
              <w:jc w:val="center"/>
              <w:rPr>
                <w:rFonts w:hint="eastAsia" w:ascii="仿宋" w:hAnsi="仿宋" w:eastAsia="仿宋" w:cs="仿宋"/>
                <w:sz w:val="24"/>
                <w:szCs w:val="24"/>
                <w:highlight w:val="none"/>
              </w:rPr>
            </w:pPr>
          </w:p>
          <w:p w14:paraId="53064C69">
            <w:pPr>
              <w:pStyle w:val="14"/>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技术参数配置</w:t>
            </w:r>
          </w:p>
          <w:p w14:paraId="4760183F">
            <w:pPr>
              <w:pStyle w:val="14"/>
              <w:adjustRightInd w:val="0"/>
              <w:jc w:val="center"/>
              <w:rPr>
                <w:rFonts w:hint="eastAsia" w:ascii="仿宋" w:hAnsi="仿宋" w:eastAsia="仿宋" w:cs="仿宋"/>
                <w:sz w:val="24"/>
                <w:szCs w:val="24"/>
                <w:highlight w:val="none"/>
              </w:rPr>
            </w:pPr>
          </w:p>
        </w:tc>
        <w:tc>
          <w:tcPr>
            <w:tcW w:w="626" w:type="dxa"/>
            <w:noWrap w:val="0"/>
            <w:tcMar>
              <w:top w:w="28" w:type="dxa"/>
              <w:bottom w:w="28" w:type="dxa"/>
            </w:tcMar>
            <w:vAlign w:val="center"/>
          </w:tcPr>
          <w:p w14:paraId="057272E0">
            <w:pPr>
              <w:pStyle w:val="14"/>
              <w:adjustRightInd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w:t>
            </w:r>
          </w:p>
        </w:tc>
        <w:tc>
          <w:tcPr>
            <w:tcW w:w="6628" w:type="dxa"/>
            <w:noWrap w:val="0"/>
            <w:tcMar>
              <w:top w:w="28" w:type="dxa"/>
              <w:bottom w:w="28" w:type="dxa"/>
            </w:tcMar>
            <w:vAlign w:val="center"/>
          </w:tcPr>
          <w:p w14:paraId="54FE7A26">
            <w:pPr>
              <w:pStyle w:val="14"/>
              <w:adjustRightInd w:val="0"/>
              <w:jc w:val="both"/>
              <w:rPr>
                <w:rFonts w:hint="eastAsia" w:ascii="仿宋" w:hAnsi="仿宋" w:eastAsia="仿宋" w:cs="仿宋"/>
                <w:kern w:val="2"/>
                <w:sz w:val="24"/>
                <w:szCs w:val="18"/>
                <w:lang w:val="en-US" w:eastAsia="zh-CN" w:bidi="ar-SA"/>
              </w:rPr>
            </w:pPr>
            <w:r>
              <w:rPr>
                <w:rFonts w:hint="eastAsia" w:ascii="仿宋" w:hAnsi="仿宋" w:eastAsia="仿宋" w:cs="仿宋"/>
                <w:sz w:val="24"/>
                <w:szCs w:val="24"/>
                <w:highlight w:val="none"/>
              </w:rPr>
              <w:t>根据所投产品技术参数配置与性能指标响应程度打分，完全满足招标要求的得</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rPr>
              <w:t>分，标</w:t>
            </w:r>
            <w:r>
              <w:rPr>
                <w:rFonts w:hint="eastAsia" w:ascii="方正仿宋_GBK" w:hAnsi="方正仿宋_GBK" w:eastAsia="方正仿宋_GBK" w:cs="方正仿宋_GBK"/>
                <w:sz w:val="28"/>
                <w:szCs w:val="28"/>
                <w:highlight w:val="none"/>
              </w:rPr>
              <w:t>▲</w:t>
            </w:r>
            <w:r>
              <w:rPr>
                <w:rFonts w:hint="eastAsia" w:ascii="仿宋" w:hAnsi="仿宋" w:eastAsia="仿宋" w:cs="仿宋"/>
                <w:sz w:val="24"/>
                <w:szCs w:val="24"/>
                <w:highlight w:val="none"/>
              </w:rPr>
              <w:t>每有一项负偏离的扣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分，未标</w:t>
            </w:r>
            <w:r>
              <w:rPr>
                <w:rFonts w:hint="eastAsia" w:ascii="方正仿宋_GBK" w:hAnsi="方正仿宋_GBK" w:eastAsia="方正仿宋_GBK" w:cs="方正仿宋_GBK"/>
                <w:sz w:val="28"/>
                <w:szCs w:val="28"/>
                <w:highlight w:val="none"/>
              </w:rPr>
              <w:t>▲</w:t>
            </w:r>
            <w:r>
              <w:rPr>
                <w:rFonts w:hint="eastAsia" w:ascii="仿宋" w:hAnsi="仿宋" w:eastAsia="仿宋" w:cs="仿宋"/>
                <w:sz w:val="24"/>
                <w:szCs w:val="24"/>
                <w:highlight w:val="none"/>
              </w:rPr>
              <w:t>每有一项负偏离的扣1分，扣完为止。</w:t>
            </w:r>
          </w:p>
          <w:p w14:paraId="1B0B8DE0">
            <w:pPr>
              <w:kinsoku/>
              <w:adjustRightInd/>
              <w:snapToGrid/>
              <w:spacing w:line="400" w:lineRule="exact"/>
              <w:textAlignment w:val="auto"/>
              <w:rPr>
                <w:rFonts w:hint="eastAsia" w:ascii="仿宋" w:hAnsi="仿宋" w:eastAsia="仿宋" w:cs="仿宋"/>
                <w:b/>
                <w:bCs/>
                <w:kern w:val="2"/>
                <w:sz w:val="24"/>
                <w:szCs w:val="18"/>
                <w:lang w:val="en-US" w:eastAsia="zh-CN" w:bidi="ar-SA"/>
              </w:rPr>
            </w:pPr>
            <w:r>
              <w:rPr>
                <w:rFonts w:hint="eastAsia" w:ascii="仿宋" w:hAnsi="仿宋" w:eastAsia="仿宋" w:cs="仿宋"/>
                <w:b/>
                <w:bCs/>
                <w:kern w:val="2"/>
                <w:sz w:val="24"/>
                <w:szCs w:val="18"/>
                <w:lang w:val="en-US" w:eastAsia="zh-CN" w:bidi="ar-SA"/>
              </w:rPr>
              <w:t>注：1.投标人须对照第六章《项目采购需求》中技术要求逐条在《技术规格偏离表》中列明响应内容及是否偏离，并根据本招标文件的要求，结合所投产品的实际参数值，在表格中进行逐条逐项答复、说明，要求提供相关证明资料的按要求提供，建议在“备注”栏说明证明资料在《投标文件》的具体位置或页码；</w:t>
            </w:r>
          </w:p>
          <w:p w14:paraId="28620DF1">
            <w:pPr>
              <w:kinsoku/>
              <w:adjustRightInd/>
              <w:snapToGrid/>
              <w:spacing w:line="400" w:lineRule="exact"/>
              <w:textAlignment w:val="auto"/>
              <w:rPr>
                <w:rFonts w:hint="eastAsia" w:ascii="仿宋" w:hAnsi="仿宋" w:eastAsia="仿宋" w:cs="仿宋"/>
                <w:b/>
                <w:bCs/>
                <w:kern w:val="2"/>
                <w:sz w:val="24"/>
                <w:szCs w:val="18"/>
                <w:lang w:val="en-US" w:eastAsia="zh-CN" w:bidi="ar-SA"/>
              </w:rPr>
            </w:pPr>
            <w:r>
              <w:rPr>
                <w:rFonts w:hint="eastAsia" w:ascii="仿宋" w:hAnsi="仿宋" w:eastAsia="仿宋" w:cs="仿宋"/>
                <w:b/>
                <w:bCs/>
                <w:kern w:val="2"/>
                <w:sz w:val="24"/>
                <w:szCs w:val="18"/>
                <w:lang w:val="en-US" w:eastAsia="zh-CN" w:bidi="ar-SA"/>
              </w:rPr>
              <w:t>2.技术参数需按招标文件要求提供检测报告等证明材料（不涉及具体参数指标的描述性技术要求除外）；</w:t>
            </w:r>
          </w:p>
          <w:p w14:paraId="74F3AE07">
            <w:pPr>
              <w:kinsoku/>
              <w:adjustRightInd/>
              <w:snapToGrid/>
              <w:spacing w:line="400" w:lineRule="exact"/>
              <w:textAlignment w:val="auto"/>
              <w:rPr>
                <w:rFonts w:hint="eastAsia" w:ascii="仿宋" w:hAnsi="仿宋" w:eastAsia="仿宋" w:cs="仿宋"/>
                <w:b/>
                <w:bCs/>
                <w:kern w:val="2"/>
                <w:sz w:val="24"/>
                <w:szCs w:val="18"/>
                <w:lang w:val="en-US" w:eastAsia="zh-CN" w:bidi="ar-SA"/>
              </w:rPr>
            </w:pPr>
            <w:r>
              <w:rPr>
                <w:rFonts w:hint="eastAsia" w:ascii="仿宋" w:hAnsi="仿宋" w:eastAsia="仿宋" w:cs="仿宋"/>
                <w:b/>
                <w:bCs/>
                <w:kern w:val="2"/>
                <w:sz w:val="24"/>
                <w:szCs w:val="18"/>
                <w:lang w:val="en-US" w:eastAsia="zh-CN" w:bidi="ar-SA"/>
              </w:rPr>
              <w:t>3.负偏离：①所提供产品技术参数低于招标文件要求的，视为负偏离；②技术参数响应条款（以投标文件内技术偏离表为准）与招标文件对比有缺项、漏项的，视为负偏离；③如未提供证明材料或者所提供的证明材料由评审小组认为不能佐证技术指标或要求的不予认可，视为负偏离。</w:t>
            </w:r>
          </w:p>
          <w:p w14:paraId="3A0107C7">
            <w:pPr>
              <w:kinsoku/>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bCs/>
                <w:kern w:val="2"/>
                <w:sz w:val="24"/>
                <w:szCs w:val="18"/>
                <w:lang w:val="en-US" w:eastAsia="zh-CN" w:bidi="ar-SA"/>
              </w:rPr>
              <w:t>4.投标人提供的投标文件中产品技术偏离表和产品检测报告内描述的同一产品技术参数响应值不一致的，以产品检测报告为准。</w:t>
            </w:r>
          </w:p>
        </w:tc>
      </w:tr>
      <w:tr w14:paraId="6F6DA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0" w:type="dxa"/>
            <w:vMerge w:val="continue"/>
            <w:tcBorders>
              <w:right w:val="single" w:color="000000" w:sz="4" w:space="0"/>
            </w:tcBorders>
            <w:noWrap w:val="0"/>
            <w:tcMar>
              <w:top w:w="28" w:type="dxa"/>
              <w:bottom w:w="28" w:type="dxa"/>
            </w:tcMar>
            <w:vAlign w:val="center"/>
          </w:tcPr>
          <w:p w14:paraId="6BBCFD65">
            <w:pPr>
              <w:pStyle w:val="14"/>
              <w:adjustRightInd w:val="0"/>
              <w:jc w:val="center"/>
              <w:rPr>
                <w:rFonts w:hint="eastAsia" w:ascii="仿宋" w:hAnsi="仿宋" w:eastAsia="仿宋" w:cs="仿宋"/>
                <w:sz w:val="24"/>
                <w:szCs w:val="24"/>
              </w:rPr>
            </w:pPr>
          </w:p>
        </w:tc>
        <w:tc>
          <w:tcPr>
            <w:tcW w:w="1244" w:type="dxa"/>
            <w:tcBorders>
              <w:left w:val="single" w:color="000000" w:sz="4" w:space="0"/>
            </w:tcBorders>
            <w:noWrap w:val="0"/>
            <w:tcMar>
              <w:top w:w="28" w:type="dxa"/>
              <w:bottom w:w="28" w:type="dxa"/>
            </w:tcMar>
            <w:vAlign w:val="center"/>
          </w:tcPr>
          <w:p w14:paraId="00BFBCCC">
            <w:pPr>
              <w:pStyle w:val="14"/>
              <w:adjustRightInd w:val="0"/>
              <w:jc w:val="center"/>
              <w:rPr>
                <w:rFonts w:hint="eastAsia" w:ascii="仿宋" w:hAnsi="仿宋" w:eastAsia="仿宋" w:cs="仿宋"/>
                <w:sz w:val="24"/>
                <w:szCs w:val="24"/>
                <w:lang w:val="en-US"/>
              </w:rPr>
            </w:pPr>
            <w:r>
              <w:rPr>
                <w:rFonts w:hint="eastAsia" w:ascii="仿宋" w:hAnsi="仿宋" w:eastAsia="仿宋" w:cs="仿宋"/>
                <w:sz w:val="24"/>
                <w:szCs w:val="24"/>
                <w:lang w:val="en-US"/>
              </w:rPr>
              <w:t>项目实施方案</w:t>
            </w:r>
          </w:p>
        </w:tc>
        <w:tc>
          <w:tcPr>
            <w:tcW w:w="626" w:type="dxa"/>
            <w:noWrap w:val="0"/>
            <w:tcMar>
              <w:top w:w="28" w:type="dxa"/>
              <w:bottom w:w="28" w:type="dxa"/>
            </w:tcMar>
            <w:vAlign w:val="center"/>
          </w:tcPr>
          <w:p w14:paraId="58003315">
            <w:pPr>
              <w:pStyle w:val="14"/>
              <w:adjustRightIn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628" w:type="dxa"/>
            <w:noWrap w:val="0"/>
            <w:tcMar>
              <w:top w:w="28" w:type="dxa"/>
              <w:bottom w:w="28" w:type="dxa"/>
            </w:tcMar>
            <w:vAlign w:val="top"/>
          </w:tcPr>
          <w:p w14:paraId="1A48D315">
            <w:pPr>
              <w:kinsoku/>
              <w:adjustRightInd/>
              <w:snapToGrid/>
              <w:spacing w:line="400" w:lineRule="exact"/>
              <w:textAlignment w:val="auto"/>
              <w:rPr>
                <w:rFonts w:hint="eastAsia" w:ascii="仿宋" w:hAnsi="仿宋" w:eastAsia="仿宋" w:cs="仿宋"/>
                <w:kern w:val="2"/>
                <w:sz w:val="24"/>
                <w:szCs w:val="18"/>
                <w:lang w:val="en-US" w:eastAsia="zh-CN" w:bidi="ar-SA"/>
              </w:rPr>
            </w:pPr>
            <w:r>
              <w:rPr>
                <w:rFonts w:hint="eastAsia" w:ascii="仿宋" w:hAnsi="仿宋" w:eastAsia="仿宋" w:cs="仿宋"/>
                <w:kern w:val="2"/>
                <w:sz w:val="24"/>
                <w:szCs w:val="18"/>
                <w:lang w:val="en-US" w:eastAsia="zh-CN" w:bidi="ar-SA"/>
              </w:rPr>
              <w:t>投标人提供针对本项目的实施方案，内容包含:①项目实施人员配置及分工（组织结构、人员保障措施、分工职责）；②产品实施进度计划及保障措施；③项目交付计划及保障措施；④货物安装调试方案；⑤验收方案及验收结果处理方案；以上①—⑤项内容齐全且符合采购项目要求的得10分，每缺少一项内容扣2分，每一项内容中每有一处内容存在缺陷的扣1分，每项最多扣2分。</w:t>
            </w:r>
          </w:p>
          <w:p w14:paraId="656DF5EB">
            <w:pPr>
              <w:pStyle w:val="14"/>
              <w:adjustRightInd w:val="0"/>
              <w:jc w:val="left"/>
              <w:rPr>
                <w:rFonts w:hint="default" w:ascii="仿宋" w:hAnsi="仿宋" w:eastAsia="仿宋" w:cs="仿宋"/>
                <w:sz w:val="24"/>
                <w:szCs w:val="24"/>
                <w:lang w:val="en-US" w:eastAsia="zh-CN"/>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val="en-US" w:eastAsia="zh-CN"/>
              </w:rPr>
              <w:t>(缺陷是指：存在不适用该项目实际情况的情形、内容过于简单、凭空编造、 内容前后不一致、前后逻辑错误、涉及的规范及标准错误、地点区域错误、 内容缺失、无针对性、不符合采购需求的任意一项等内容)。</w:t>
            </w:r>
          </w:p>
        </w:tc>
      </w:tr>
      <w:tr w14:paraId="5FB2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0" w:type="dxa"/>
            <w:vMerge w:val="continue"/>
            <w:tcBorders>
              <w:right w:val="single" w:color="000000" w:sz="4" w:space="0"/>
            </w:tcBorders>
            <w:noWrap w:val="0"/>
            <w:tcMar>
              <w:top w:w="28" w:type="dxa"/>
              <w:bottom w:w="28" w:type="dxa"/>
            </w:tcMar>
            <w:vAlign w:val="center"/>
          </w:tcPr>
          <w:p w14:paraId="2F6E6595">
            <w:pPr>
              <w:pStyle w:val="14"/>
              <w:adjustRightInd w:val="0"/>
              <w:jc w:val="center"/>
              <w:rPr>
                <w:rFonts w:hint="eastAsia" w:ascii="仿宋" w:hAnsi="仿宋" w:eastAsia="仿宋" w:cs="仿宋"/>
                <w:sz w:val="24"/>
                <w:szCs w:val="24"/>
              </w:rPr>
            </w:pPr>
          </w:p>
        </w:tc>
        <w:tc>
          <w:tcPr>
            <w:tcW w:w="1244" w:type="dxa"/>
            <w:tcBorders>
              <w:left w:val="single" w:color="000000" w:sz="4" w:space="0"/>
            </w:tcBorders>
            <w:noWrap w:val="0"/>
            <w:tcMar>
              <w:top w:w="28" w:type="dxa"/>
              <w:bottom w:w="28" w:type="dxa"/>
            </w:tcMar>
            <w:vAlign w:val="center"/>
          </w:tcPr>
          <w:p w14:paraId="7D9AFCB0">
            <w:pPr>
              <w:pStyle w:val="14"/>
              <w:adjustRightInd w:val="0"/>
              <w:jc w:val="center"/>
              <w:rPr>
                <w:rFonts w:hint="eastAsia" w:ascii="仿宋" w:hAnsi="仿宋" w:eastAsia="仿宋" w:cs="仿宋"/>
                <w:sz w:val="24"/>
                <w:szCs w:val="24"/>
                <w:lang w:val="en-US"/>
              </w:rPr>
            </w:pPr>
            <w:r>
              <w:rPr>
                <w:rFonts w:hint="eastAsia" w:ascii="仿宋" w:hAnsi="仿宋" w:eastAsia="仿宋" w:cs="仿宋"/>
                <w:sz w:val="24"/>
                <w:szCs w:val="24"/>
                <w:lang w:val="en-US"/>
              </w:rPr>
              <w:t>供货和配送方案</w:t>
            </w:r>
          </w:p>
        </w:tc>
        <w:tc>
          <w:tcPr>
            <w:tcW w:w="626" w:type="dxa"/>
            <w:noWrap w:val="0"/>
            <w:tcMar>
              <w:top w:w="28" w:type="dxa"/>
              <w:bottom w:w="28" w:type="dxa"/>
            </w:tcMar>
            <w:vAlign w:val="center"/>
          </w:tcPr>
          <w:p w14:paraId="0F092BDE">
            <w:pPr>
              <w:pStyle w:val="14"/>
              <w:adjustRightIn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628" w:type="dxa"/>
            <w:noWrap w:val="0"/>
            <w:tcMar>
              <w:top w:w="28" w:type="dxa"/>
              <w:bottom w:w="28" w:type="dxa"/>
            </w:tcMar>
            <w:vAlign w:val="center"/>
          </w:tcPr>
          <w:p w14:paraId="414A60D2">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根据投标人提供的供货和配送方案，包括但不限于供货方式、货物质量、货物包装、配送途中产品质量保证等4项目内容；</w:t>
            </w:r>
          </w:p>
          <w:p w14:paraId="43949F25">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方案内容完整齐全，符合项目实际的，得</w:t>
            </w:r>
            <w:r>
              <w:rPr>
                <w:rFonts w:hint="eastAsia" w:ascii="仿宋" w:hAnsi="仿宋" w:eastAsia="仿宋" w:cs="仿宋"/>
                <w:sz w:val="24"/>
                <w:szCs w:val="24"/>
                <w:lang w:val="en-US" w:eastAsia="zh-CN"/>
              </w:rPr>
              <w:t>8</w:t>
            </w:r>
            <w:r>
              <w:rPr>
                <w:rFonts w:hint="eastAsia" w:ascii="仿宋" w:hAnsi="仿宋" w:eastAsia="仿宋" w:cs="仿宋"/>
                <w:sz w:val="24"/>
                <w:szCs w:val="24"/>
                <w:lang w:val="en-US"/>
              </w:rPr>
              <w:t>分；</w:t>
            </w:r>
          </w:p>
          <w:p w14:paraId="253D86BD">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每缺少一项方案内容的，每一项扣</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分，扣完为止；</w:t>
            </w:r>
          </w:p>
          <w:p w14:paraId="754C7CE9">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每有一项内容存在缺漏或模糊混乱的，每一项扣</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分；</w:t>
            </w:r>
          </w:p>
          <w:p w14:paraId="4DCC64FD">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未提供项目实施方案的，此项不得分。</w:t>
            </w:r>
          </w:p>
          <w:p w14:paraId="48A62C6A">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（缺漏是指：</w:t>
            </w:r>
            <w:r>
              <w:rPr>
                <w:rFonts w:hint="eastAsia" w:ascii="仿宋" w:hAnsi="仿宋" w:eastAsia="仿宋" w:cs="仿宋"/>
                <w:sz w:val="24"/>
                <w:szCs w:val="24"/>
                <w:lang w:val="en-US" w:eastAsia="zh-CN"/>
              </w:rPr>
              <w:t>缺陷是指：存在不适用该项目实际情况的情形、内容过于简单、凭空编造、 内容前后不一致、前后逻辑错误、涉及的规范及标准错误、地点区域错误、 内容缺失、无针对性、不符合采购需求的任意一项等内容)。</w:t>
            </w:r>
          </w:p>
        </w:tc>
      </w:tr>
      <w:tr w14:paraId="29A12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0" w:type="dxa"/>
            <w:vMerge w:val="continue"/>
            <w:tcBorders>
              <w:right w:val="single" w:color="000000" w:sz="4" w:space="0"/>
            </w:tcBorders>
            <w:noWrap w:val="0"/>
            <w:tcMar>
              <w:top w:w="28" w:type="dxa"/>
              <w:bottom w:w="28" w:type="dxa"/>
            </w:tcMar>
            <w:vAlign w:val="center"/>
          </w:tcPr>
          <w:p w14:paraId="023B29F7">
            <w:pPr>
              <w:pStyle w:val="14"/>
              <w:adjustRightInd w:val="0"/>
              <w:jc w:val="center"/>
              <w:rPr>
                <w:rFonts w:hint="eastAsia" w:ascii="仿宋" w:hAnsi="仿宋" w:eastAsia="仿宋" w:cs="仿宋"/>
                <w:sz w:val="24"/>
                <w:szCs w:val="24"/>
              </w:rPr>
            </w:pPr>
          </w:p>
        </w:tc>
        <w:tc>
          <w:tcPr>
            <w:tcW w:w="1244" w:type="dxa"/>
            <w:tcBorders>
              <w:left w:val="single" w:color="000000" w:sz="4" w:space="0"/>
            </w:tcBorders>
            <w:noWrap w:val="0"/>
            <w:tcMar>
              <w:top w:w="28" w:type="dxa"/>
              <w:bottom w:w="28" w:type="dxa"/>
            </w:tcMar>
            <w:vAlign w:val="center"/>
          </w:tcPr>
          <w:p w14:paraId="1BE794B3">
            <w:pPr>
              <w:pStyle w:val="14"/>
              <w:adjustRightInd w:val="0"/>
              <w:jc w:val="center"/>
              <w:rPr>
                <w:rFonts w:hint="eastAsia" w:ascii="仿宋" w:hAnsi="仿宋" w:eastAsia="仿宋" w:cs="仿宋"/>
                <w:sz w:val="24"/>
                <w:szCs w:val="24"/>
                <w:lang w:val="en-US"/>
              </w:rPr>
            </w:pPr>
            <w:r>
              <w:rPr>
                <w:rFonts w:hint="eastAsia" w:ascii="仿宋" w:hAnsi="仿宋" w:eastAsia="仿宋" w:cs="仿宋"/>
                <w:sz w:val="24"/>
                <w:szCs w:val="24"/>
                <w:lang w:val="en-US"/>
              </w:rPr>
              <w:t>售后服务</w:t>
            </w:r>
          </w:p>
        </w:tc>
        <w:tc>
          <w:tcPr>
            <w:tcW w:w="626" w:type="dxa"/>
            <w:noWrap w:val="0"/>
            <w:tcMar>
              <w:top w:w="28" w:type="dxa"/>
              <w:bottom w:w="28" w:type="dxa"/>
            </w:tcMar>
            <w:vAlign w:val="center"/>
          </w:tcPr>
          <w:p w14:paraId="3D320FFC">
            <w:pPr>
              <w:pStyle w:val="14"/>
              <w:adjustRightIn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628" w:type="dxa"/>
            <w:noWrap w:val="0"/>
            <w:tcMar>
              <w:top w:w="28" w:type="dxa"/>
              <w:bottom w:w="28" w:type="dxa"/>
            </w:tcMar>
            <w:vAlign w:val="center"/>
          </w:tcPr>
          <w:p w14:paraId="3664DC8E">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根据投标人提供的售后服务方案，售后服务承诺、服务响应时间、能实行包换包调包退服务等4方面进行综合评审，完全满足各项环节及内容清晰、明确，符合项目实际的，得</w:t>
            </w:r>
            <w:r>
              <w:rPr>
                <w:rFonts w:hint="eastAsia" w:ascii="仿宋" w:hAnsi="仿宋" w:eastAsia="仿宋" w:cs="仿宋"/>
                <w:sz w:val="24"/>
                <w:szCs w:val="24"/>
                <w:lang w:val="en-US" w:eastAsia="zh-CN"/>
              </w:rPr>
              <w:t>8</w:t>
            </w:r>
            <w:r>
              <w:rPr>
                <w:rFonts w:hint="eastAsia" w:ascii="仿宋" w:hAnsi="仿宋" w:eastAsia="仿宋" w:cs="仿宋"/>
                <w:sz w:val="24"/>
                <w:szCs w:val="24"/>
                <w:lang w:val="en-US"/>
              </w:rPr>
              <w:t>分；</w:t>
            </w:r>
          </w:p>
          <w:p w14:paraId="65A78547">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每缺少一项方案内容的，每一项扣</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分，扣完为止；</w:t>
            </w:r>
          </w:p>
          <w:p w14:paraId="1737446F">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每有一项内容存在缺漏或模糊混乱的，每一项扣1分；</w:t>
            </w:r>
          </w:p>
          <w:p w14:paraId="0816C64A">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未提供项目实施方案的，此项不得分。</w:t>
            </w:r>
          </w:p>
          <w:p w14:paraId="1E61F2FF">
            <w:pPr>
              <w:pStyle w:val="14"/>
              <w:adjustRightInd w:val="0"/>
              <w:jc w:val="left"/>
              <w:rPr>
                <w:rFonts w:hint="eastAsia" w:ascii="仿宋" w:hAnsi="仿宋" w:eastAsia="仿宋" w:cs="仿宋"/>
                <w:sz w:val="24"/>
                <w:szCs w:val="24"/>
                <w:lang w:val="en-US"/>
              </w:rPr>
            </w:pPr>
            <w:r>
              <w:rPr>
                <w:rFonts w:hint="eastAsia" w:ascii="仿宋" w:hAnsi="仿宋" w:eastAsia="仿宋" w:cs="仿宋"/>
                <w:sz w:val="24"/>
                <w:szCs w:val="24"/>
                <w:lang w:val="en-US"/>
              </w:rPr>
              <w:t>（缺漏是指：前后内容不一致、存在凭空编造、前后逻辑错误、涉及的规范及标准错误、项目名称或实施地点区域错误、内容简略或与本项目无关等任意一种情形等）</w:t>
            </w:r>
          </w:p>
        </w:tc>
      </w:tr>
    </w:tbl>
    <w:p w14:paraId="419A9370">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br w:type="page"/>
      </w:r>
    </w:p>
    <w:p w14:paraId="48768FD8">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价格扣除原则：</w:t>
      </w:r>
    </w:p>
    <w:p w14:paraId="0E4EE83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738BB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8127BC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③对小型或微型企业以及监狱企业，在评审时按投标人须知前附表的规定对其投标价格给予价格扣除。供应商须在投标文件中</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《中小企业声明函》或残疾人福利性单位声明函或监狱企业声明函，否则在评审时将不给予价格扣除。</w:t>
      </w:r>
    </w:p>
    <w:p w14:paraId="0E2A2B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4D5CA8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小型或微型企业应当符合以下条件：符合小型或微型企业划型标准，提供本企业制造的货物或者提供其他小型或微型企业制造的货物；</w:t>
      </w:r>
    </w:p>
    <w:p w14:paraId="2B8CA4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组成联合体的大中型企业和其他自然人、法人或者其他组织，与小型、微型企业之间不得存在投资关系。</w:t>
      </w:r>
    </w:p>
    <w:p w14:paraId="52AB22A6">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CB411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政府采购政策执行标准</w:t>
      </w:r>
    </w:p>
    <w:p w14:paraId="39D6DA9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根据中华人民共和国财政部、中华人民共和国工业和信息化部《政府采购促进中小企业发展管理办法》（新财购〔2022〕22号）文件的规定，属于中小企业评审优惠内容及幅度如下：</w:t>
      </w:r>
    </w:p>
    <w:p w14:paraId="48E02932">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（一）小微企业（小型、微型企业）应当同时符合以下条件：</w:t>
      </w:r>
    </w:p>
    <w:p w14:paraId="193598D9">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①符合中小企业划分标准（按《关于印发中小企业划型标准规定的通知》（工信部联企业〔2011〕300号）执行）；</w:t>
      </w:r>
    </w:p>
    <w:p w14:paraId="056DBEA3">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14:paraId="5B056EEA">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③小型、微型企业提供中型企业制造的货物的，视同为中型企业。</w:t>
      </w:r>
    </w:p>
    <w:p w14:paraId="60F68A1D">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（二）价格扣除办法：</w:t>
      </w:r>
    </w:p>
    <w:p w14:paraId="1EB444A5">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①对于非专门面向中小企业的项目，对小型和微型企业（或联合体各方均为小型、微型企业的）产品的价格给予10%的扣除，用扣除后的价格参与价格分的评审。</w:t>
      </w:r>
    </w:p>
    <w:p w14:paraId="09B4099E">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（三）小型和微型企业适用价格扣除办法时应提供的相关资料：供应商《中小企业声明函》或残疾人福利性单位声明函或监狱企业声明函；</w:t>
      </w:r>
    </w:p>
    <w:p w14:paraId="4834AC34">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进口产品不享受中小企业评审优惠。</w:t>
      </w:r>
    </w:p>
    <w:p w14:paraId="58D41D8D">
      <w:pPr>
        <w:pStyle w:val="12"/>
        <w:rPr>
          <w:rFonts w:hint="eastAsia" w:ascii="宋体" w:hAnsi="宋体" w:eastAsia="宋体" w:cs="宋体"/>
          <w:color w:val="000000" w:themeColor="text1"/>
          <w:highlight w:val="none"/>
          <w14:textFill>
            <w14:solidFill>
              <w14:schemeClr w14:val="tx1"/>
            </w14:solidFill>
          </w14:textFill>
        </w:rPr>
      </w:pPr>
    </w:p>
    <w:p w14:paraId="0FB3EED7">
      <w:pPr>
        <w:pStyle w:val="12"/>
        <w:numPr>
          <w:ilvl w:val="0"/>
          <w:numId w:val="0"/>
        </w:numPr>
        <w:ind w:leftChars="0"/>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2"/>
        <w:numPr>
          <w:ilvl w:val="0"/>
          <w:numId w:val="0"/>
        </w:numPr>
        <w:ind w:leftChars="0" w:firstLine="422" w:firstLineChars="200"/>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低于成本价不正当竞争预防措施（实质性要求）：</w:t>
      </w:r>
    </w:p>
    <w:p w14:paraId="3626E565">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（一）采购评审中出现下列情形之一的，评审委员会应当启动异常低价投标（响应）审查程序：</w:t>
      </w:r>
    </w:p>
    <w:p w14:paraId="167B47D2">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E36FCA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2B8220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3.投标（响应）报价低于采购项目最高限价45%的，即投标（响应）报价&lt;采购项目最高限价×45%；</w:t>
      </w:r>
    </w:p>
    <w:p w14:paraId="43131E3E">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4.评审委员会基于专业判断，认为供应商报价过低，有可能影响产品质量或者不能诚信履约的其他情形。</w:t>
      </w:r>
    </w:p>
    <w:p w14:paraId="2A897DAF">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相关法律法规对供应商报价有规定的，从其规定。</w:t>
      </w:r>
    </w:p>
    <w:p w14:paraId="55336346">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527E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000000" w:themeColor="text1"/>
          <w:highlight w:val="none"/>
          <w14:textFill>
            <w14:solidFill>
              <w14:schemeClr w14:val="tx1"/>
            </w14:solidFill>
          </w14:textFill>
        </w:rPr>
        <w:br w:type="page"/>
      </w:r>
    </w:p>
    <w:p w14:paraId="5C26E1D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8" w:name="_Toc32708"/>
      <w:r>
        <w:rPr>
          <w:rFonts w:hint="eastAsia" w:ascii="宋体" w:hAnsi="宋体" w:eastAsia="宋体" w:cs="宋体"/>
          <w:color w:val="000000" w:themeColor="text1"/>
          <w:highlight w:val="none"/>
          <w14:textFill>
            <w14:solidFill>
              <w14:schemeClr w14:val="tx1"/>
            </w14:solidFill>
          </w14:textFill>
        </w:rPr>
        <w:t>第四章　拟签订的合同文本</w:t>
      </w:r>
      <w:bookmarkEnd w:id="38"/>
    </w:p>
    <w:p w14:paraId="5DA2E14E">
      <w:pPr>
        <w:spacing w:line="360" w:lineRule="auto"/>
        <w:jc w:val="center"/>
        <w:outlineLvl w:val="0"/>
        <w:rPr>
          <w:rFonts w:ascii="宋体" w:hAnsi="宋体" w:eastAsia="宋体" w:cs="宋体"/>
          <w:b/>
          <w:sz w:val="24"/>
          <w:szCs w:val="24"/>
          <w:highlight w:val="none"/>
        </w:rPr>
      </w:pPr>
      <w:bookmarkStart w:id="39" w:name="_Toc135922792"/>
      <w:bookmarkStart w:id="40" w:name="_Toc31960"/>
      <w:bookmarkStart w:id="41" w:name="_Toc10262"/>
      <w:r>
        <w:rPr>
          <w:rFonts w:hint="eastAsia" w:ascii="宋体" w:hAnsi="宋体" w:eastAsia="宋体" w:cs="宋体"/>
          <w:b/>
          <w:sz w:val="24"/>
          <w:szCs w:val="24"/>
          <w:highlight w:val="none"/>
        </w:rPr>
        <w:t>（仅供参考，以</w:t>
      </w:r>
      <w:r>
        <w:rPr>
          <w:rFonts w:hint="eastAsia" w:ascii="宋体" w:hAnsi="宋体" w:eastAsia="宋体" w:cs="宋体"/>
          <w:b/>
          <w:sz w:val="24"/>
          <w:szCs w:val="24"/>
          <w:highlight w:val="none"/>
          <w:lang w:eastAsia="zh-CN"/>
        </w:rPr>
        <w:t>招标人</w:t>
      </w:r>
      <w:r>
        <w:rPr>
          <w:rFonts w:hint="eastAsia" w:ascii="宋体" w:hAnsi="宋体" w:eastAsia="宋体" w:cs="宋体"/>
          <w:b/>
          <w:sz w:val="24"/>
          <w:szCs w:val="24"/>
          <w:highlight w:val="none"/>
        </w:rPr>
        <w:t>实际签订为准）</w:t>
      </w:r>
      <w:bookmarkEnd w:id="39"/>
      <w:bookmarkEnd w:id="40"/>
      <w:bookmarkEnd w:id="41"/>
    </w:p>
    <w:p w14:paraId="2A80E9A4">
      <w:pPr>
        <w:pStyle w:val="56"/>
        <w:adjustRightInd w:val="0"/>
        <w:snapToGrid w:val="0"/>
        <w:spacing w:line="264" w:lineRule="auto"/>
        <w:jc w:val="center"/>
        <w:rPr>
          <w:rFonts w:hint="eastAsia" w:ascii="仿宋" w:hAnsi="仿宋" w:eastAsia="仿宋" w:cs="仿宋"/>
          <w:b w:val="0"/>
          <w:snapToGrid w:val="0"/>
          <w:sz w:val="24"/>
        </w:rPr>
      </w:pPr>
      <w:r>
        <w:rPr>
          <w:rFonts w:hint="eastAsia" w:ascii="仿宋" w:hAnsi="仿宋" w:eastAsia="仿宋" w:cs="仿宋"/>
          <w:b w:val="0"/>
          <w:snapToGrid w:val="0"/>
          <w:sz w:val="24"/>
        </w:rPr>
        <w:t>（本合同文本</w:t>
      </w:r>
      <w:r>
        <w:rPr>
          <w:rFonts w:hint="eastAsia" w:ascii="仿宋" w:hAnsi="仿宋" w:eastAsia="仿宋" w:cs="仿宋"/>
          <w:bCs/>
          <w:snapToGrid w:val="0"/>
          <w:sz w:val="28"/>
          <w:szCs w:val="28"/>
        </w:rPr>
        <w:t>仅供参考</w:t>
      </w:r>
      <w:r>
        <w:rPr>
          <w:rFonts w:hint="eastAsia" w:ascii="仿宋" w:hAnsi="仿宋" w:eastAsia="仿宋" w:cs="仿宋"/>
          <w:b w:val="0"/>
          <w:snapToGrid w:val="0"/>
          <w:sz w:val="24"/>
        </w:rPr>
        <w:t>，最终签订文本以</w:t>
      </w:r>
      <w:r>
        <w:rPr>
          <w:rFonts w:hint="eastAsia" w:ascii="仿宋" w:hAnsi="仿宋" w:eastAsia="仿宋" w:cs="仿宋"/>
          <w:b w:val="0"/>
          <w:snapToGrid w:val="0"/>
          <w:sz w:val="24"/>
          <w:lang w:val="en-US" w:eastAsia="zh-CN"/>
        </w:rPr>
        <w:t>实际</w:t>
      </w:r>
      <w:r>
        <w:rPr>
          <w:rFonts w:hint="eastAsia" w:ascii="仿宋" w:hAnsi="仿宋" w:eastAsia="仿宋" w:cs="仿宋"/>
          <w:b w:val="0"/>
          <w:snapToGrid w:val="0"/>
          <w:sz w:val="24"/>
        </w:rPr>
        <w:t>为准。）</w:t>
      </w:r>
    </w:p>
    <w:p w14:paraId="30D7E870">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0CE66F5">
      <w:pPr>
        <w:spacing w:line="400" w:lineRule="exact"/>
        <w:jc w:val="center"/>
        <w:rPr>
          <w:rFonts w:hint="eastAsia" w:ascii="宋体" w:hAnsi="宋体" w:cs="宋体"/>
          <w:b/>
          <w:color w:val="auto"/>
          <w:sz w:val="28"/>
          <w:szCs w:val="28"/>
          <w:highlight w:val="none"/>
        </w:rPr>
      </w:pPr>
    </w:p>
    <w:p w14:paraId="61B63799">
      <w:pPr>
        <w:spacing w:line="400" w:lineRule="exact"/>
        <w:jc w:val="center"/>
        <w:rPr>
          <w:rFonts w:hint="eastAsia" w:ascii="宋体" w:hAnsi="宋体" w:cs="宋体"/>
          <w:b/>
          <w:color w:val="auto"/>
          <w:sz w:val="28"/>
          <w:szCs w:val="28"/>
          <w:highlight w:val="none"/>
        </w:rPr>
      </w:pPr>
    </w:p>
    <w:p w14:paraId="25FF4115">
      <w:pPr>
        <w:spacing w:line="500" w:lineRule="exact"/>
        <w:jc w:val="center"/>
        <w:rPr>
          <w:rFonts w:hint="eastAsia" w:ascii="宋体" w:hAnsi="宋体" w:cs="宋体"/>
          <w:b/>
          <w:color w:val="auto"/>
          <w:sz w:val="28"/>
          <w:szCs w:val="28"/>
          <w:highlight w:val="none"/>
        </w:rPr>
      </w:pPr>
    </w:p>
    <w:p w14:paraId="040330EE">
      <w:pPr>
        <w:spacing w:line="5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155E0D24">
      <w:pPr>
        <w:spacing w:line="500" w:lineRule="exact"/>
        <w:jc w:val="center"/>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货物</w:t>
      </w:r>
      <w:r>
        <w:rPr>
          <w:rFonts w:hint="eastAsia" w:ascii="宋体" w:hAnsi="宋体" w:cs="宋体"/>
          <w:b/>
          <w:color w:val="auto"/>
          <w:sz w:val="24"/>
          <w:highlight w:val="none"/>
        </w:rPr>
        <w:t>类）</w:t>
      </w:r>
    </w:p>
    <w:p w14:paraId="2C0879FD">
      <w:pPr>
        <w:pStyle w:val="57"/>
        <w:spacing w:line="400" w:lineRule="exact"/>
        <w:rPr>
          <w:rFonts w:hint="eastAsia" w:cs="宋体"/>
          <w:color w:val="auto"/>
          <w:highlight w:val="none"/>
        </w:rPr>
      </w:pPr>
    </w:p>
    <w:p w14:paraId="23F2E649">
      <w:pPr>
        <w:pStyle w:val="57"/>
        <w:spacing w:line="400" w:lineRule="exact"/>
        <w:rPr>
          <w:rFonts w:hint="eastAsia" w:cs="宋体"/>
          <w:color w:val="auto"/>
          <w:highlight w:val="none"/>
        </w:rPr>
      </w:pPr>
    </w:p>
    <w:p w14:paraId="6B4DD89D">
      <w:pPr>
        <w:pStyle w:val="57"/>
        <w:spacing w:line="400" w:lineRule="exact"/>
        <w:rPr>
          <w:rFonts w:hint="eastAsia" w:cs="宋体"/>
          <w:color w:val="auto"/>
          <w:highlight w:val="none"/>
        </w:rPr>
      </w:pPr>
    </w:p>
    <w:p w14:paraId="5DB58457">
      <w:pPr>
        <w:pStyle w:val="57"/>
        <w:spacing w:line="400" w:lineRule="exact"/>
        <w:ind w:firstLine="422"/>
        <w:jc w:val="center"/>
        <w:rPr>
          <w:rFonts w:hint="eastAsia" w:cs="宋体"/>
          <w:b/>
          <w:color w:val="auto"/>
          <w:highlight w:val="none"/>
        </w:rPr>
      </w:pPr>
      <w:r>
        <w:rPr>
          <w:rFonts w:hint="eastAsia" w:cs="宋体"/>
          <w:b/>
          <w:color w:val="auto"/>
          <w:highlight w:val="none"/>
        </w:rPr>
        <w:t>第一部分 合同书</w:t>
      </w:r>
    </w:p>
    <w:p w14:paraId="247E037E">
      <w:pPr>
        <w:pStyle w:val="57"/>
        <w:spacing w:line="400" w:lineRule="exact"/>
        <w:rPr>
          <w:rFonts w:hint="eastAsia" w:cs="宋体"/>
          <w:color w:val="auto"/>
          <w:highlight w:val="none"/>
        </w:rPr>
      </w:pPr>
    </w:p>
    <w:p w14:paraId="4A72EBAA">
      <w:pPr>
        <w:pStyle w:val="57"/>
        <w:spacing w:line="400" w:lineRule="exact"/>
        <w:rPr>
          <w:rFonts w:hint="eastAsia" w:cs="宋体"/>
          <w:color w:val="auto"/>
          <w:highlight w:val="none"/>
        </w:rPr>
      </w:pPr>
    </w:p>
    <w:p w14:paraId="35C5C679">
      <w:pPr>
        <w:spacing w:before="120" w:line="400" w:lineRule="exact"/>
        <w:rPr>
          <w:rFonts w:hint="eastAsia" w:ascii="宋体" w:hAnsi="宋体" w:cs="宋体"/>
          <w:color w:val="auto"/>
          <w:sz w:val="24"/>
          <w:highlight w:val="none"/>
        </w:rPr>
      </w:pPr>
    </w:p>
    <w:p w14:paraId="58BEB90B">
      <w:pPr>
        <w:spacing w:before="120" w:line="400" w:lineRule="exac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F9C5B6E">
      <w:pPr>
        <w:pStyle w:val="58"/>
        <w:spacing w:before="120" w:line="400" w:lineRule="exact"/>
        <w:rPr>
          <w:rFonts w:hint="eastAsia" w:ascii="宋体" w:hAnsi="宋体" w:eastAsia="宋体" w:cs="宋体"/>
          <w:color w:val="auto"/>
          <w:szCs w:val="24"/>
          <w:highlight w:val="none"/>
        </w:rPr>
      </w:pPr>
    </w:p>
    <w:p w14:paraId="2FF2EFF4">
      <w:pPr>
        <w:spacing w:line="400" w:lineRule="exact"/>
        <w:rPr>
          <w:rFonts w:hint="eastAsia" w:ascii="宋体" w:hAnsi="宋体" w:cs="宋体"/>
          <w:color w:val="auto"/>
          <w:highlight w:val="none"/>
        </w:rPr>
      </w:pPr>
    </w:p>
    <w:p w14:paraId="66AB859F">
      <w:pPr>
        <w:spacing w:before="120" w:line="400" w:lineRule="exac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6FB016B2">
      <w:pPr>
        <w:spacing w:before="120" w:line="400" w:lineRule="exact"/>
        <w:rPr>
          <w:rFonts w:hint="eastAsia" w:ascii="宋体" w:hAnsi="宋体" w:cs="宋体"/>
          <w:color w:val="auto"/>
          <w:sz w:val="24"/>
          <w:highlight w:val="none"/>
        </w:rPr>
      </w:pPr>
    </w:p>
    <w:p w14:paraId="1C37D95C">
      <w:pPr>
        <w:spacing w:before="120" w:line="400" w:lineRule="exac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8B08958">
      <w:pPr>
        <w:spacing w:before="120" w:line="400" w:lineRule="exact"/>
        <w:rPr>
          <w:rFonts w:hint="eastAsia" w:ascii="宋体" w:hAnsi="宋体" w:cs="宋体"/>
          <w:color w:val="auto"/>
          <w:sz w:val="24"/>
          <w:highlight w:val="none"/>
        </w:rPr>
      </w:pPr>
    </w:p>
    <w:p w14:paraId="68B08B21">
      <w:pPr>
        <w:spacing w:before="120" w:line="400" w:lineRule="exac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25D1194C">
      <w:pPr>
        <w:spacing w:before="120" w:line="400" w:lineRule="exact"/>
        <w:rPr>
          <w:rFonts w:hint="eastAsia" w:ascii="宋体" w:hAnsi="宋体" w:cs="宋体"/>
          <w:color w:val="auto"/>
          <w:sz w:val="24"/>
          <w:highlight w:val="none"/>
        </w:rPr>
      </w:pPr>
    </w:p>
    <w:p w14:paraId="209106E2">
      <w:pPr>
        <w:spacing w:before="120" w:line="400" w:lineRule="exac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8520537">
      <w:pPr>
        <w:autoSpaceDE w:val="0"/>
        <w:autoSpaceDN w:val="0"/>
        <w:adjustRightInd w:val="0"/>
        <w:spacing w:line="400" w:lineRule="exact"/>
        <w:ind w:firstLine="640"/>
        <w:jc w:val="center"/>
        <w:rPr>
          <w:rFonts w:hint="eastAsia" w:ascii="宋体" w:hAnsi="宋体" w:cs="宋体"/>
          <w:color w:val="auto"/>
          <w:sz w:val="24"/>
          <w:highlight w:val="none"/>
        </w:rPr>
        <w:sectPr>
          <w:footerReference r:id="rId6" w:type="default"/>
          <w:pgSz w:w="11907" w:h="16840"/>
          <w:pgMar w:top="1474" w:right="1814" w:bottom="1474" w:left="1814" w:header="851" w:footer="851" w:gutter="0"/>
          <w:pgNumType w:fmt="decimal" w:start="1"/>
          <w:cols w:space="720" w:num="1"/>
          <w:docGrid w:linePitch="462" w:charSpace="0"/>
        </w:sectPr>
      </w:pPr>
    </w:p>
    <w:p w14:paraId="203AA04D">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政府采购货物合同书</w:t>
      </w:r>
    </w:p>
    <w:p w14:paraId="6D14CF8A">
      <w:pPr>
        <w:overflowPunct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合同号：</w:t>
      </w:r>
    </w:p>
    <w:p w14:paraId="033FE36A">
      <w:pPr>
        <w:overflowPunct w:val="0"/>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甲方（采购方）：</w:t>
      </w:r>
    </w:p>
    <w:p w14:paraId="7CE8D009">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乙方（供应商）：</w:t>
      </w:r>
    </w:p>
    <w:p w14:paraId="62AFD51C">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甲乙双方根据政府采购的有关规定，和中标通知书的要求，经双方友好协商，一致同意达成如下内容，特订立本合同，以便共同遵守。</w:t>
      </w:r>
    </w:p>
    <w:p w14:paraId="79B40F3D">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第一条：合同标的</w:t>
      </w:r>
    </w:p>
    <w:p w14:paraId="6B05EF47">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乙方根据甲方需求提供下列货物：</w:t>
      </w:r>
    </w:p>
    <w:tbl>
      <w:tblPr>
        <w:tblStyle w:val="25"/>
        <w:tblW w:w="98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14:paraId="149A0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trPr>
        <w:tc>
          <w:tcPr>
            <w:tcW w:w="2519" w:type="dxa"/>
            <w:noWrap w:val="0"/>
            <w:tcMar>
              <w:top w:w="0" w:type="dxa"/>
              <w:left w:w="108" w:type="dxa"/>
              <w:bottom w:w="0" w:type="dxa"/>
              <w:right w:w="108" w:type="dxa"/>
            </w:tcMar>
            <w:vAlign w:val="center"/>
          </w:tcPr>
          <w:p w14:paraId="7659631D">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货物名称</w:t>
            </w:r>
          </w:p>
        </w:tc>
        <w:tc>
          <w:tcPr>
            <w:tcW w:w="1646" w:type="dxa"/>
            <w:noWrap w:val="0"/>
            <w:tcMar>
              <w:top w:w="0" w:type="dxa"/>
              <w:left w:w="108" w:type="dxa"/>
              <w:bottom w:w="0" w:type="dxa"/>
              <w:right w:w="108" w:type="dxa"/>
            </w:tcMar>
            <w:vAlign w:val="center"/>
          </w:tcPr>
          <w:p w14:paraId="4CFB59CE">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规格型号</w:t>
            </w:r>
          </w:p>
        </w:tc>
        <w:tc>
          <w:tcPr>
            <w:tcW w:w="1125" w:type="dxa"/>
            <w:noWrap w:val="0"/>
            <w:tcMar>
              <w:top w:w="0" w:type="dxa"/>
              <w:left w:w="108" w:type="dxa"/>
              <w:bottom w:w="0" w:type="dxa"/>
              <w:right w:w="108" w:type="dxa"/>
            </w:tcMar>
            <w:vAlign w:val="center"/>
          </w:tcPr>
          <w:p w14:paraId="75F66296">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单价（元）</w:t>
            </w:r>
          </w:p>
        </w:tc>
        <w:tc>
          <w:tcPr>
            <w:tcW w:w="985" w:type="dxa"/>
            <w:noWrap w:val="0"/>
            <w:tcMar>
              <w:top w:w="0" w:type="dxa"/>
              <w:left w:w="108" w:type="dxa"/>
              <w:bottom w:w="0" w:type="dxa"/>
              <w:right w:w="108" w:type="dxa"/>
            </w:tcMar>
            <w:vAlign w:val="center"/>
          </w:tcPr>
          <w:p w14:paraId="12D90316">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1299" w:type="dxa"/>
            <w:noWrap w:val="0"/>
            <w:tcMar>
              <w:top w:w="0" w:type="dxa"/>
              <w:left w:w="108" w:type="dxa"/>
              <w:bottom w:w="0" w:type="dxa"/>
              <w:right w:w="108" w:type="dxa"/>
            </w:tcMar>
            <w:vAlign w:val="center"/>
          </w:tcPr>
          <w:p w14:paraId="089B277E">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金额（元）</w:t>
            </w:r>
          </w:p>
        </w:tc>
        <w:tc>
          <w:tcPr>
            <w:tcW w:w="985" w:type="dxa"/>
            <w:noWrap w:val="0"/>
            <w:tcMar>
              <w:top w:w="0" w:type="dxa"/>
              <w:left w:w="108" w:type="dxa"/>
              <w:bottom w:w="0" w:type="dxa"/>
              <w:right w:w="108" w:type="dxa"/>
            </w:tcMar>
            <w:vAlign w:val="center"/>
          </w:tcPr>
          <w:p w14:paraId="0D0FCA2B">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质保期</w:t>
            </w:r>
          </w:p>
        </w:tc>
        <w:tc>
          <w:tcPr>
            <w:tcW w:w="1295" w:type="dxa"/>
            <w:noWrap w:val="0"/>
            <w:tcMar>
              <w:top w:w="0" w:type="dxa"/>
              <w:left w:w="108" w:type="dxa"/>
              <w:bottom w:w="0" w:type="dxa"/>
              <w:right w:w="108" w:type="dxa"/>
            </w:tcMar>
            <w:vAlign w:val="center"/>
          </w:tcPr>
          <w:p w14:paraId="12F500AE">
            <w:pPr>
              <w:widowControl/>
              <w:spacing w:line="44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tc>
      </w:tr>
      <w:tr w14:paraId="29E74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noWrap w:val="0"/>
            <w:tcMar>
              <w:top w:w="0" w:type="dxa"/>
              <w:left w:w="108" w:type="dxa"/>
              <w:bottom w:w="0" w:type="dxa"/>
              <w:right w:w="108" w:type="dxa"/>
            </w:tcMar>
            <w:vAlign w:val="center"/>
          </w:tcPr>
          <w:p w14:paraId="436F01B0">
            <w:pPr>
              <w:widowControl/>
              <w:spacing w:line="440" w:lineRule="exact"/>
              <w:ind w:firstLine="480"/>
              <w:jc w:val="center"/>
              <w:rPr>
                <w:rFonts w:hint="eastAsia" w:ascii="仿宋" w:hAnsi="仿宋" w:eastAsia="仿宋" w:cs="仿宋"/>
                <w:color w:val="auto"/>
                <w:kern w:val="0"/>
                <w:sz w:val="24"/>
                <w:highlight w:val="none"/>
              </w:rPr>
            </w:pPr>
          </w:p>
        </w:tc>
        <w:tc>
          <w:tcPr>
            <w:tcW w:w="1646" w:type="dxa"/>
            <w:noWrap w:val="0"/>
            <w:tcMar>
              <w:top w:w="0" w:type="dxa"/>
              <w:left w:w="108" w:type="dxa"/>
              <w:bottom w:w="0" w:type="dxa"/>
              <w:right w:w="108" w:type="dxa"/>
            </w:tcMar>
            <w:vAlign w:val="center"/>
          </w:tcPr>
          <w:p w14:paraId="401CE1B5">
            <w:pPr>
              <w:widowControl/>
              <w:spacing w:line="440" w:lineRule="exact"/>
              <w:ind w:left="143" w:firstLine="480"/>
              <w:jc w:val="center"/>
              <w:rPr>
                <w:rFonts w:hint="eastAsia" w:ascii="仿宋" w:hAnsi="仿宋" w:eastAsia="仿宋" w:cs="仿宋"/>
                <w:color w:val="auto"/>
                <w:kern w:val="0"/>
                <w:sz w:val="24"/>
                <w:highlight w:val="none"/>
              </w:rPr>
            </w:pPr>
          </w:p>
        </w:tc>
        <w:tc>
          <w:tcPr>
            <w:tcW w:w="1125" w:type="dxa"/>
            <w:noWrap w:val="0"/>
            <w:tcMar>
              <w:top w:w="0" w:type="dxa"/>
              <w:left w:w="108" w:type="dxa"/>
              <w:bottom w:w="0" w:type="dxa"/>
              <w:right w:w="108" w:type="dxa"/>
            </w:tcMar>
            <w:vAlign w:val="center"/>
          </w:tcPr>
          <w:p w14:paraId="7919F99C">
            <w:pPr>
              <w:widowControl/>
              <w:spacing w:line="440" w:lineRule="exact"/>
              <w:ind w:firstLine="480"/>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708CDC8F">
            <w:pPr>
              <w:widowControl/>
              <w:spacing w:line="440" w:lineRule="exact"/>
              <w:ind w:firstLine="480"/>
              <w:jc w:val="center"/>
              <w:rPr>
                <w:rFonts w:hint="eastAsia" w:ascii="仿宋" w:hAnsi="仿宋" w:eastAsia="仿宋" w:cs="仿宋"/>
                <w:color w:val="auto"/>
                <w:kern w:val="0"/>
                <w:sz w:val="24"/>
                <w:highlight w:val="none"/>
              </w:rPr>
            </w:pPr>
          </w:p>
        </w:tc>
        <w:tc>
          <w:tcPr>
            <w:tcW w:w="1299" w:type="dxa"/>
            <w:noWrap w:val="0"/>
            <w:tcMar>
              <w:top w:w="0" w:type="dxa"/>
              <w:left w:w="108" w:type="dxa"/>
              <w:bottom w:w="0" w:type="dxa"/>
              <w:right w:w="108" w:type="dxa"/>
            </w:tcMar>
            <w:vAlign w:val="center"/>
          </w:tcPr>
          <w:p w14:paraId="77883F6E">
            <w:pPr>
              <w:widowControl/>
              <w:spacing w:line="440" w:lineRule="exact"/>
              <w:ind w:firstLine="480"/>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51DCF944">
            <w:pPr>
              <w:widowControl/>
              <w:spacing w:line="440" w:lineRule="exact"/>
              <w:ind w:firstLine="480"/>
              <w:jc w:val="center"/>
              <w:rPr>
                <w:rFonts w:hint="eastAsia" w:ascii="仿宋" w:hAnsi="仿宋" w:eastAsia="仿宋" w:cs="仿宋"/>
                <w:color w:val="auto"/>
                <w:kern w:val="0"/>
                <w:sz w:val="24"/>
                <w:highlight w:val="none"/>
              </w:rPr>
            </w:pPr>
          </w:p>
        </w:tc>
        <w:tc>
          <w:tcPr>
            <w:tcW w:w="1295" w:type="dxa"/>
            <w:noWrap w:val="0"/>
            <w:tcMar>
              <w:top w:w="0" w:type="dxa"/>
              <w:left w:w="108" w:type="dxa"/>
              <w:bottom w:w="0" w:type="dxa"/>
              <w:right w:w="108" w:type="dxa"/>
            </w:tcMar>
            <w:vAlign w:val="center"/>
          </w:tcPr>
          <w:p w14:paraId="0E61CA90">
            <w:pPr>
              <w:widowControl/>
              <w:spacing w:line="440" w:lineRule="exact"/>
              <w:jc w:val="center"/>
              <w:rPr>
                <w:rFonts w:hint="eastAsia" w:ascii="仿宋" w:hAnsi="仿宋" w:eastAsia="仿宋" w:cs="仿宋"/>
                <w:color w:val="auto"/>
                <w:kern w:val="0"/>
                <w:sz w:val="24"/>
                <w:highlight w:val="none"/>
              </w:rPr>
            </w:pPr>
          </w:p>
        </w:tc>
      </w:tr>
      <w:tr w14:paraId="35EE0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noWrap w:val="0"/>
            <w:tcMar>
              <w:top w:w="0" w:type="dxa"/>
              <w:left w:w="108" w:type="dxa"/>
              <w:bottom w:w="0" w:type="dxa"/>
              <w:right w:w="108" w:type="dxa"/>
            </w:tcMar>
            <w:vAlign w:val="center"/>
          </w:tcPr>
          <w:p w14:paraId="4A41EB1D">
            <w:pPr>
              <w:widowControl/>
              <w:spacing w:line="440" w:lineRule="exact"/>
              <w:jc w:val="center"/>
              <w:rPr>
                <w:rFonts w:hint="eastAsia" w:ascii="仿宋" w:hAnsi="仿宋" w:eastAsia="仿宋" w:cs="仿宋"/>
                <w:color w:val="auto"/>
                <w:kern w:val="0"/>
                <w:sz w:val="24"/>
                <w:highlight w:val="none"/>
              </w:rPr>
            </w:pPr>
          </w:p>
        </w:tc>
        <w:tc>
          <w:tcPr>
            <w:tcW w:w="1646" w:type="dxa"/>
            <w:noWrap w:val="0"/>
            <w:tcMar>
              <w:top w:w="0" w:type="dxa"/>
              <w:left w:w="108" w:type="dxa"/>
              <w:bottom w:w="0" w:type="dxa"/>
              <w:right w:w="108" w:type="dxa"/>
            </w:tcMar>
            <w:vAlign w:val="center"/>
          </w:tcPr>
          <w:p w14:paraId="6EC61FF3">
            <w:pPr>
              <w:widowControl/>
              <w:spacing w:line="440" w:lineRule="exact"/>
              <w:jc w:val="center"/>
              <w:rPr>
                <w:rFonts w:hint="eastAsia" w:ascii="仿宋" w:hAnsi="仿宋" w:eastAsia="仿宋" w:cs="仿宋"/>
                <w:color w:val="auto"/>
                <w:kern w:val="0"/>
                <w:sz w:val="24"/>
                <w:highlight w:val="none"/>
              </w:rPr>
            </w:pPr>
          </w:p>
        </w:tc>
        <w:tc>
          <w:tcPr>
            <w:tcW w:w="1125" w:type="dxa"/>
            <w:noWrap w:val="0"/>
            <w:tcMar>
              <w:top w:w="0" w:type="dxa"/>
              <w:left w:w="108" w:type="dxa"/>
              <w:bottom w:w="0" w:type="dxa"/>
              <w:right w:w="108" w:type="dxa"/>
            </w:tcMar>
            <w:vAlign w:val="center"/>
          </w:tcPr>
          <w:p w14:paraId="206E69AA">
            <w:pPr>
              <w:widowControl/>
              <w:spacing w:line="440" w:lineRule="exact"/>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03648A2A">
            <w:pPr>
              <w:widowControl/>
              <w:spacing w:line="440" w:lineRule="exact"/>
              <w:jc w:val="center"/>
              <w:rPr>
                <w:rFonts w:hint="eastAsia" w:ascii="仿宋" w:hAnsi="仿宋" w:eastAsia="仿宋" w:cs="仿宋"/>
                <w:color w:val="auto"/>
                <w:kern w:val="0"/>
                <w:sz w:val="24"/>
                <w:highlight w:val="none"/>
              </w:rPr>
            </w:pPr>
          </w:p>
        </w:tc>
        <w:tc>
          <w:tcPr>
            <w:tcW w:w="1299" w:type="dxa"/>
            <w:noWrap w:val="0"/>
            <w:tcMar>
              <w:top w:w="0" w:type="dxa"/>
              <w:left w:w="108" w:type="dxa"/>
              <w:bottom w:w="0" w:type="dxa"/>
              <w:right w:w="108" w:type="dxa"/>
            </w:tcMar>
            <w:vAlign w:val="center"/>
          </w:tcPr>
          <w:p w14:paraId="01F4D55E">
            <w:pPr>
              <w:widowControl/>
              <w:spacing w:line="440" w:lineRule="exact"/>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6680FF35">
            <w:pPr>
              <w:widowControl/>
              <w:spacing w:line="440" w:lineRule="exact"/>
              <w:jc w:val="center"/>
              <w:rPr>
                <w:rFonts w:hint="eastAsia" w:ascii="仿宋" w:hAnsi="仿宋" w:eastAsia="仿宋" w:cs="仿宋"/>
                <w:color w:val="auto"/>
                <w:kern w:val="0"/>
                <w:sz w:val="24"/>
                <w:highlight w:val="none"/>
              </w:rPr>
            </w:pPr>
          </w:p>
        </w:tc>
        <w:tc>
          <w:tcPr>
            <w:tcW w:w="1295" w:type="dxa"/>
            <w:noWrap w:val="0"/>
            <w:tcMar>
              <w:top w:w="0" w:type="dxa"/>
              <w:left w:w="108" w:type="dxa"/>
              <w:bottom w:w="0" w:type="dxa"/>
              <w:right w:w="108" w:type="dxa"/>
            </w:tcMar>
            <w:vAlign w:val="center"/>
          </w:tcPr>
          <w:p w14:paraId="5D59BBCD">
            <w:pPr>
              <w:widowControl/>
              <w:spacing w:line="440" w:lineRule="exact"/>
              <w:jc w:val="center"/>
              <w:rPr>
                <w:rFonts w:hint="eastAsia" w:ascii="仿宋" w:hAnsi="仿宋" w:eastAsia="仿宋" w:cs="仿宋"/>
                <w:color w:val="auto"/>
                <w:kern w:val="0"/>
                <w:sz w:val="24"/>
                <w:highlight w:val="none"/>
              </w:rPr>
            </w:pPr>
          </w:p>
        </w:tc>
      </w:tr>
      <w:tr w14:paraId="5CBDC3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519" w:type="dxa"/>
            <w:noWrap w:val="0"/>
            <w:tcMar>
              <w:top w:w="0" w:type="dxa"/>
              <w:left w:w="108" w:type="dxa"/>
              <w:bottom w:w="0" w:type="dxa"/>
              <w:right w:w="108" w:type="dxa"/>
            </w:tcMar>
            <w:vAlign w:val="center"/>
          </w:tcPr>
          <w:p w14:paraId="3DC760FE">
            <w:pPr>
              <w:widowControl/>
              <w:spacing w:line="440" w:lineRule="exact"/>
              <w:ind w:firstLine="480"/>
              <w:jc w:val="center"/>
              <w:rPr>
                <w:rFonts w:hint="eastAsia" w:ascii="仿宋" w:hAnsi="仿宋" w:eastAsia="仿宋" w:cs="仿宋"/>
                <w:color w:val="auto"/>
                <w:kern w:val="0"/>
                <w:sz w:val="24"/>
                <w:highlight w:val="none"/>
              </w:rPr>
            </w:pPr>
          </w:p>
        </w:tc>
        <w:tc>
          <w:tcPr>
            <w:tcW w:w="1646" w:type="dxa"/>
            <w:noWrap w:val="0"/>
            <w:tcMar>
              <w:top w:w="0" w:type="dxa"/>
              <w:left w:w="108" w:type="dxa"/>
              <w:bottom w:w="0" w:type="dxa"/>
              <w:right w:w="108" w:type="dxa"/>
            </w:tcMar>
            <w:vAlign w:val="center"/>
          </w:tcPr>
          <w:p w14:paraId="0F0AE418">
            <w:pPr>
              <w:widowControl/>
              <w:spacing w:line="440" w:lineRule="exact"/>
              <w:jc w:val="center"/>
              <w:rPr>
                <w:rFonts w:hint="eastAsia" w:ascii="仿宋" w:hAnsi="仿宋" w:eastAsia="仿宋" w:cs="仿宋"/>
                <w:color w:val="auto"/>
                <w:kern w:val="0"/>
                <w:sz w:val="24"/>
                <w:highlight w:val="none"/>
              </w:rPr>
            </w:pPr>
          </w:p>
        </w:tc>
        <w:tc>
          <w:tcPr>
            <w:tcW w:w="1125" w:type="dxa"/>
            <w:noWrap w:val="0"/>
            <w:tcMar>
              <w:top w:w="0" w:type="dxa"/>
              <w:left w:w="108" w:type="dxa"/>
              <w:bottom w:w="0" w:type="dxa"/>
              <w:right w:w="108" w:type="dxa"/>
            </w:tcMar>
            <w:vAlign w:val="center"/>
          </w:tcPr>
          <w:p w14:paraId="0BAFCE03">
            <w:pPr>
              <w:widowControl/>
              <w:spacing w:line="440" w:lineRule="exact"/>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1065F131">
            <w:pPr>
              <w:widowControl/>
              <w:spacing w:line="440" w:lineRule="exact"/>
              <w:jc w:val="center"/>
              <w:rPr>
                <w:rFonts w:hint="eastAsia" w:ascii="仿宋" w:hAnsi="仿宋" w:eastAsia="仿宋" w:cs="仿宋"/>
                <w:color w:val="auto"/>
                <w:kern w:val="0"/>
                <w:sz w:val="24"/>
                <w:highlight w:val="none"/>
              </w:rPr>
            </w:pPr>
          </w:p>
        </w:tc>
        <w:tc>
          <w:tcPr>
            <w:tcW w:w="1299" w:type="dxa"/>
            <w:noWrap w:val="0"/>
            <w:tcMar>
              <w:top w:w="0" w:type="dxa"/>
              <w:left w:w="108" w:type="dxa"/>
              <w:bottom w:w="0" w:type="dxa"/>
              <w:right w:w="108" w:type="dxa"/>
            </w:tcMar>
            <w:vAlign w:val="center"/>
          </w:tcPr>
          <w:p w14:paraId="40317813">
            <w:pPr>
              <w:widowControl/>
              <w:spacing w:line="440" w:lineRule="exact"/>
              <w:ind w:firstLine="480"/>
              <w:jc w:val="center"/>
              <w:rPr>
                <w:rFonts w:hint="eastAsia" w:ascii="仿宋" w:hAnsi="仿宋" w:eastAsia="仿宋" w:cs="仿宋"/>
                <w:color w:val="auto"/>
                <w:kern w:val="0"/>
                <w:sz w:val="24"/>
                <w:highlight w:val="none"/>
              </w:rPr>
            </w:pPr>
          </w:p>
        </w:tc>
        <w:tc>
          <w:tcPr>
            <w:tcW w:w="985" w:type="dxa"/>
            <w:noWrap w:val="0"/>
            <w:tcMar>
              <w:top w:w="0" w:type="dxa"/>
              <w:left w:w="108" w:type="dxa"/>
              <w:bottom w:w="0" w:type="dxa"/>
              <w:right w:w="108" w:type="dxa"/>
            </w:tcMar>
            <w:vAlign w:val="center"/>
          </w:tcPr>
          <w:p w14:paraId="555C45B4">
            <w:pPr>
              <w:widowControl/>
              <w:spacing w:line="440" w:lineRule="exact"/>
              <w:jc w:val="center"/>
              <w:rPr>
                <w:rFonts w:hint="eastAsia" w:ascii="仿宋" w:hAnsi="仿宋" w:eastAsia="仿宋" w:cs="仿宋"/>
                <w:color w:val="auto"/>
                <w:kern w:val="0"/>
                <w:sz w:val="24"/>
                <w:highlight w:val="none"/>
              </w:rPr>
            </w:pPr>
          </w:p>
        </w:tc>
        <w:tc>
          <w:tcPr>
            <w:tcW w:w="1295" w:type="dxa"/>
            <w:noWrap w:val="0"/>
            <w:tcMar>
              <w:top w:w="0" w:type="dxa"/>
              <w:left w:w="108" w:type="dxa"/>
              <w:bottom w:w="0" w:type="dxa"/>
              <w:right w:w="108" w:type="dxa"/>
            </w:tcMar>
            <w:vAlign w:val="center"/>
          </w:tcPr>
          <w:p w14:paraId="3D6166A6">
            <w:pPr>
              <w:widowControl/>
              <w:spacing w:line="440" w:lineRule="exact"/>
              <w:jc w:val="center"/>
              <w:rPr>
                <w:rFonts w:hint="eastAsia" w:ascii="仿宋" w:hAnsi="仿宋" w:eastAsia="仿宋" w:cs="仿宋"/>
                <w:color w:val="auto"/>
                <w:kern w:val="0"/>
                <w:sz w:val="24"/>
                <w:highlight w:val="none"/>
              </w:rPr>
            </w:pPr>
          </w:p>
        </w:tc>
      </w:tr>
    </w:tbl>
    <w:p w14:paraId="4720E90D">
      <w:pPr>
        <w:overflowPunct w:val="0"/>
        <w:spacing w:line="440" w:lineRule="exact"/>
        <w:rPr>
          <w:rFonts w:hint="eastAsia" w:ascii="仿宋" w:hAnsi="仿宋" w:eastAsia="仿宋" w:cs="仿宋"/>
          <w:color w:val="auto"/>
          <w:sz w:val="24"/>
          <w:highlight w:val="none"/>
        </w:rPr>
      </w:pPr>
    </w:p>
    <w:p w14:paraId="414AF801">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第二条：合同价格</w:t>
      </w:r>
    </w:p>
    <w:p w14:paraId="1192E8E0">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1、货物总价为人民币（大写）：元整。</w:t>
      </w:r>
    </w:p>
    <w:p w14:paraId="69D45B29">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2、总价中包括货物金额、安装费、包装费、软件接口费、运输费及运输途中保险费、装卸费及税金。本合同价格一般不得做任何变更与调整。</w:t>
      </w:r>
    </w:p>
    <w:p w14:paraId="5E4CFA70">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第三条：付款方式</w:t>
      </w:r>
    </w:p>
    <w:p w14:paraId="2C608B20">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1、付款币种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本次招标所述的项目资金均以人民币支付。</w:t>
      </w:r>
    </w:p>
    <w:p w14:paraId="01BF5724">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2、付款方式：</w:t>
      </w:r>
      <w:r>
        <w:rPr>
          <w:rFonts w:hint="eastAsia" w:ascii="仿宋" w:hAnsi="仿宋" w:eastAsia="仿宋" w:cs="仿宋"/>
          <w:color w:val="auto"/>
          <w:sz w:val="24"/>
          <w:highlight w:val="none"/>
          <w:lang w:eastAsia="zh-CN"/>
        </w:rPr>
        <w:t>由甲方按照实际的供货量</w:t>
      </w:r>
      <w:r>
        <w:rPr>
          <w:rFonts w:hint="eastAsia" w:ascii="仿宋" w:hAnsi="仿宋" w:eastAsia="仿宋" w:cs="仿宋"/>
          <w:color w:val="auto"/>
          <w:sz w:val="24"/>
          <w:highlight w:val="none"/>
          <w:lang w:val="en-US" w:eastAsia="zh-CN"/>
        </w:rPr>
        <w:t>进行</w:t>
      </w:r>
      <w:r>
        <w:rPr>
          <w:rFonts w:hint="eastAsia" w:ascii="仿宋" w:hAnsi="仿宋" w:eastAsia="仿宋" w:cs="仿宋"/>
          <w:color w:val="auto"/>
          <w:sz w:val="24"/>
          <w:highlight w:val="none"/>
          <w:lang w:eastAsia="zh-CN"/>
        </w:rPr>
        <w:t xml:space="preserve">支付（最终结算时间以财政审批为准）。 </w:t>
      </w:r>
    </w:p>
    <w:p w14:paraId="16A3607D">
      <w:pPr>
        <w:overflowPunct w:val="0"/>
        <w:spacing w:line="44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备注：最终付款方式以和甲方单位签订合同为准。</w:t>
      </w:r>
    </w:p>
    <w:p w14:paraId="1AFC91BD">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第四条：交货、包装与验收</w:t>
      </w:r>
    </w:p>
    <w:p w14:paraId="1EFF66EB">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1、交货地点：</w:t>
      </w:r>
    </w:p>
    <w:p w14:paraId="7575B067">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2、交货时间：20  年 月 日前</w:t>
      </w:r>
    </w:p>
    <w:p w14:paraId="4C0A93A3">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14:paraId="1C5F4381">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14:paraId="3E31F90B">
      <w:pPr>
        <w:overflowPunct w:val="0"/>
        <w:spacing w:line="44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第五条：本合同的有效组成文件：</w:t>
      </w:r>
    </w:p>
    <w:p w14:paraId="11D50CB8">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w:t>
      </w:r>
    </w:p>
    <w:p w14:paraId="6C5CE935">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2、中标通知书。</w:t>
      </w:r>
    </w:p>
    <w:p w14:paraId="05354590">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3、甲方出具的验货结算书。</w:t>
      </w:r>
    </w:p>
    <w:p w14:paraId="6C6CE5F8">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4、乙方所提供的其他承诺。</w:t>
      </w:r>
    </w:p>
    <w:p w14:paraId="08330472">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第六条：质量保证和售后服务：</w:t>
      </w:r>
    </w:p>
    <w:p w14:paraId="2FCC2D88">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乙方应保证所提供的货物是全新、未使用过的原装合格正品，并完全符合国家标准和行业的相关标准。</w:t>
      </w:r>
    </w:p>
    <w:p w14:paraId="635B3C1F">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第七条：违约责任：</w:t>
      </w:r>
    </w:p>
    <w:p w14:paraId="08566E6F">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1、乙方不能按期按约交货或部分交货的，甲方有权不予支付乙方货款，</w:t>
      </w:r>
    </w:p>
    <w:p w14:paraId="7ED08E84">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并有权解除合同。</w:t>
      </w:r>
    </w:p>
    <w:p w14:paraId="223BC60A">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2、乙方所提供货物品种、数量、质量不符合国家法律法规和本合同规定的，甲方有权拒收，由乙方负责包换或退货，并承担由此而支付的实际费用。</w:t>
      </w:r>
    </w:p>
    <w:p w14:paraId="36C88DBC">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3、乙方逾期交货的，按逾期缴货部分货款计算，并承担甲方因此所受的损失费用。</w:t>
      </w:r>
    </w:p>
    <w:p w14:paraId="197179D9">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4、乙方违反本合同相关约定的，除应当承担违约责任外，因乙方违约导致甲方产生其他相关损失的，乙方应当赔偿甲方因此产生的经济损失。</w:t>
      </w:r>
    </w:p>
    <w:p w14:paraId="2D1D2661">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、甲方违反本合同规定拒绝接货的，应当承担由此对乙方造成的损失。</w:t>
      </w:r>
    </w:p>
    <w:p w14:paraId="1A7FCA9D">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、双方必须严格执行《中华人民共和国民法典》的有关违约责任规定。</w:t>
      </w:r>
    </w:p>
    <w:p w14:paraId="57E1F071">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第八条：不可抗力</w:t>
      </w:r>
    </w:p>
    <w:p w14:paraId="74AB525B">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1、本合同生效后发生不可抗力的，发生不可抗力的一方应立即通知对方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并在不可抗力发生之日起五天内提供不可抗力的详情及有关证明文件送交对方。</w:t>
      </w:r>
    </w:p>
    <w:p w14:paraId="2D75C23F">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14:paraId="677ACD1D">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3、一方因不可抗力不能按本合同约定履行的，可以减轻或免除一方的违约责任，一方不能证明不能按本合同约定履行是因不可抗力的，应当承担本合同约定的违约和赔偿责任。</w:t>
      </w:r>
    </w:p>
    <w:p w14:paraId="64B8BA4D">
      <w:pPr>
        <w:overflowPunct w:val="0"/>
        <w:spacing w:line="440" w:lineRule="exact"/>
        <w:rPr>
          <w:rFonts w:hint="eastAsia" w:ascii="仿宋" w:hAnsi="仿宋" w:eastAsia="仿宋" w:cs="仿宋"/>
          <w:color w:val="auto"/>
          <w:sz w:val="24"/>
          <w:highlight w:val="none"/>
        </w:rPr>
      </w:pPr>
    </w:p>
    <w:p w14:paraId="1BBFFD33">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第九条：合同的解除和变更</w:t>
      </w:r>
    </w:p>
    <w:p w14:paraId="29B98FAF">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当合同一方要求变更或解除合同时，在新协议未达成前，原合同仍然有效。</w:t>
      </w:r>
    </w:p>
    <w:p w14:paraId="1EA3A0FB">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第十条：争议解决方式</w:t>
      </w:r>
    </w:p>
    <w:p w14:paraId="04F194E6">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甲乙双方在合同执行中发生争议，由甲乙双方协商解决，协商解决不了的，甲乙双方均有权向向合同签署所在地人民法院提起诉讼。</w:t>
      </w:r>
    </w:p>
    <w:p w14:paraId="1966F73A">
      <w:pPr>
        <w:overflowPunct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第十一条：合同生效及其他</w:t>
      </w:r>
    </w:p>
    <w:p w14:paraId="40B7FCE3">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1、本合同经甲乙双方盖章和代表签字日期，即为本合同生效日期。如双方盖章签字日期不一致时，以最后盖章签字方的盖章签字日期为合同的生效日期。</w:t>
      </w:r>
    </w:p>
    <w:p w14:paraId="32D0B1A5">
      <w:pPr>
        <w:overflowPunct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2、本合同一式陆份，甲</w:t>
      </w:r>
      <w:r>
        <w:rPr>
          <w:rFonts w:hint="eastAsia" w:ascii="仿宋" w:hAnsi="仿宋" w:eastAsia="仿宋" w:cs="仿宋"/>
          <w:color w:val="auto"/>
          <w:sz w:val="24"/>
          <w:highlight w:val="none"/>
          <w:lang w:val="en-US" w:eastAsia="zh-CN"/>
        </w:rPr>
        <w:t>方叁</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lang w:val="en-US" w:eastAsia="zh-CN"/>
        </w:rPr>
        <w:t>叁</w:t>
      </w:r>
      <w:r>
        <w:rPr>
          <w:rFonts w:hint="eastAsia" w:ascii="仿宋" w:hAnsi="仿宋" w:eastAsia="仿宋" w:cs="仿宋"/>
          <w:color w:val="auto"/>
          <w:sz w:val="24"/>
          <w:highlight w:val="none"/>
        </w:rPr>
        <w:t>份，政府采购办、招标代理公司各一套</w:t>
      </w:r>
      <w:r>
        <w:rPr>
          <w:rFonts w:hint="eastAsia" w:ascii="仿宋" w:hAnsi="仿宋" w:eastAsia="仿宋" w:cs="仿宋"/>
          <w:color w:val="auto"/>
          <w:sz w:val="24"/>
          <w:highlight w:val="none"/>
          <w:lang w:eastAsia="zh-CN"/>
        </w:rPr>
        <w:t>。</w:t>
      </w:r>
    </w:p>
    <w:p w14:paraId="37A800C6">
      <w:pPr>
        <w:overflowPunct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3、本合同的未尽事项，必要时由甲乙双方另订补充协议，经甲乙双方盖章和双方授权代表签字后与本合同具有同等法律效力。</w:t>
      </w:r>
    </w:p>
    <w:p w14:paraId="56061463">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乙方：          </w:t>
      </w:r>
    </w:p>
    <w:p w14:paraId="28709FD6">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地址：            </w:t>
      </w:r>
    </w:p>
    <w:p w14:paraId="53113547">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经办人：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经办人：         </w:t>
      </w:r>
    </w:p>
    <w:p w14:paraId="34CA510B">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                                         电话：                           </w:t>
      </w:r>
    </w:p>
    <w:p w14:paraId="2BE935DC">
      <w:pPr>
        <w:overflowPunct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202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日   </w:t>
      </w:r>
    </w:p>
    <w:p w14:paraId="43A0D637">
      <w:pPr>
        <w:pStyle w:val="18"/>
        <w:rPr>
          <w:rFonts w:hint="eastAsia" w:ascii="仿宋" w:hAnsi="仿宋" w:eastAsia="仿宋" w:cs="仿宋"/>
          <w:color w:val="auto"/>
          <w:sz w:val="24"/>
          <w:highlight w:val="none"/>
        </w:rPr>
      </w:pPr>
    </w:p>
    <w:p w14:paraId="4543364E">
      <w:pPr>
        <w:pStyle w:val="18"/>
        <w:rPr>
          <w:rFonts w:hint="eastAsia" w:ascii="仿宋" w:hAnsi="仿宋" w:eastAsia="仿宋" w:cs="仿宋"/>
          <w:color w:val="auto"/>
          <w:sz w:val="24"/>
          <w:highlight w:val="none"/>
        </w:rPr>
      </w:pPr>
    </w:p>
    <w:p w14:paraId="715F3E26">
      <w:pPr>
        <w:widowControl/>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（注：本章提供的合同通用条款为一般格式范本，仅供参考。合同双方可根据项目实际情况进行补充修订或依法另行签订补充合同。）</w:t>
      </w:r>
    </w:p>
    <w:p w14:paraId="5D13000E">
      <w:pPr>
        <w:autoSpaceDE w:val="0"/>
        <w:autoSpaceDN w:val="0"/>
        <w:adjustRightInd w:val="0"/>
        <w:spacing w:line="288" w:lineRule="auto"/>
        <w:ind w:firstLine="200"/>
        <w:jc w:val="center"/>
        <w:rPr>
          <w:rFonts w:hint="eastAsia" w:ascii="仿宋" w:hAnsi="仿宋" w:eastAsia="仿宋" w:cs="仿宋"/>
          <w:b/>
          <w:kern w:val="0"/>
          <w:sz w:val="24"/>
          <w:szCs w:val="24"/>
        </w:rPr>
      </w:pPr>
    </w:p>
    <w:p w14:paraId="5AD766A7">
      <w:pPr>
        <w:autoSpaceDE w:val="0"/>
        <w:autoSpaceDN w:val="0"/>
        <w:adjustRightInd w:val="0"/>
        <w:spacing w:line="288" w:lineRule="auto"/>
        <w:ind w:firstLine="200"/>
        <w:jc w:val="center"/>
        <w:outlineLvl w:val="0"/>
        <w:rPr>
          <w:rFonts w:hint="eastAsia" w:ascii="仿宋" w:hAnsi="仿宋" w:eastAsia="仿宋" w:cs="仿宋"/>
          <w:b/>
          <w:kern w:val="0"/>
          <w:sz w:val="24"/>
          <w:szCs w:val="24"/>
        </w:rPr>
      </w:pPr>
      <w:r>
        <w:rPr>
          <w:rFonts w:hint="eastAsia" w:ascii="仿宋" w:hAnsi="仿宋" w:eastAsia="仿宋" w:cs="仿宋"/>
          <w:b/>
          <w:kern w:val="0"/>
          <w:sz w:val="24"/>
          <w:szCs w:val="24"/>
        </w:rPr>
        <w:t>第二部分 合同一般条款</w:t>
      </w:r>
    </w:p>
    <w:p w14:paraId="5A97A16E">
      <w:pPr>
        <w:spacing w:line="288" w:lineRule="auto"/>
        <w:ind w:firstLine="482" w:firstLineChars="200"/>
        <w:outlineLvl w:val="1"/>
        <w:rPr>
          <w:rFonts w:hint="eastAsia" w:ascii="仿宋" w:hAnsi="仿宋" w:eastAsia="仿宋" w:cs="仿宋"/>
          <w:b/>
          <w:sz w:val="24"/>
          <w:szCs w:val="24"/>
        </w:rPr>
      </w:pPr>
      <w:bookmarkStart w:id="42" w:name="_Toc19614"/>
      <w:bookmarkStart w:id="43" w:name="_Toc28763"/>
      <w:bookmarkStart w:id="44" w:name="_Toc16917"/>
      <w:bookmarkStart w:id="45" w:name="_Toc279701240"/>
      <w:bookmarkStart w:id="46" w:name="_Toc26587"/>
      <w:bookmarkStart w:id="47" w:name="_Ref467378499"/>
      <w:bookmarkStart w:id="48" w:name="_Toc487900349"/>
      <w:bookmarkStart w:id="49" w:name="_Ref467378463"/>
      <w:bookmarkStart w:id="50" w:name="_Toc259093669"/>
      <w:bookmarkStart w:id="51" w:name="_Ref467379101"/>
      <w:bookmarkStart w:id="52" w:name="_Ref467379195"/>
      <w:bookmarkStart w:id="53" w:name="_Ref467379225"/>
      <w:bookmarkStart w:id="54" w:name="_Ref467379205"/>
      <w:bookmarkStart w:id="55" w:name="_Ref467379109"/>
      <w:bookmarkStart w:id="56" w:name="_Ref467379214"/>
      <w:bookmarkStart w:id="57" w:name="_Ref467378404"/>
      <w:bookmarkStart w:id="58" w:name="_Ref467379094"/>
      <w:r>
        <w:rPr>
          <w:rFonts w:hint="eastAsia" w:ascii="仿宋" w:hAnsi="仿宋" w:eastAsia="仿宋" w:cs="仿宋"/>
          <w:b/>
          <w:sz w:val="24"/>
          <w:szCs w:val="24"/>
        </w:rPr>
        <w:t>2.1 定义</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E24C5F3">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080040D8">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14:paraId="16D58710">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14:paraId="516D3474">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 “货物”系指中标供应商根据合同约定应向采购人交付的一切各种形态和种类的物品，包括原材料、燃料、设备、机械、仪表、备件、计算机软件、产品等，并包括工具、手册等其他相关资料。</w:t>
      </w:r>
    </w:p>
    <w:p w14:paraId="17DE0C70">
      <w:pPr>
        <w:spacing w:line="288" w:lineRule="auto"/>
        <w:ind w:firstLine="480" w:firstLineChars="200"/>
        <w:rPr>
          <w:rFonts w:hint="eastAsia" w:ascii="仿宋" w:hAnsi="仿宋" w:eastAsia="仿宋" w:cs="仿宋"/>
          <w:sz w:val="24"/>
          <w:szCs w:val="24"/>
        </w:rPr>
      </w:pPr>
      <w:bookmarkStart w:id="59" w:name="_Ref467378840"/>
      <w:r>
        <w:rPr>
          <w:rFonts w:hint="eastAsia" w:ascii="仿宋" w:hAnsi="仿宋" w:eastAsia="仿宋" w:cs="仿宋"/>
          <w:sz w:val="24"/>
          <w:szCs w:val="24"/>
        </w:rPr>
        <w:t>2.1.4 “甲方”系指与中标供应商签署合同的采购人</w:t>
      </w:r>
      <w:bookmarkEnd w:id="59"/>
      <w:r>
        <w:rPr>
          <w:rFonts w:hint="eastAsia" w:ascii="仿宋" w:hAnsi="仿宋" w:eastAsia="仿宋" w:cs="仿宋"/>
          <w:sz w:val="24"/>
          <w:szCs w:val="24"/>
        </w:rPr>
        <w:t>；采购人委托采购代理机构代表其与乙方签订合同的，采购人的授权委托书作为合同附件。</w:t>
      </w:r>
    </w:p>
    <w:p w14:paraId="61B206C0">
      <w:pPr>
        <w:spacing w:line="288" w:lineRule="auto"/>
        <w:ind w:firstLine="480" w:firstLineChars="200"/>
        <w:rPr>
          <w:rFonts w:hint="eastAsia" w:ascii="仿宋" w:hAnsi="仿宋" w:eastAsia="仿宋" w:cs="仿宋"/>
          <w:sz w:val="24"/>
          <w:szCs w:val="24"/>
        </w:rPr>
      </w:pPr>
      <w:bookmarkStart w:id="60" w:name="_Ref467379400"/>
      <w:r>
        <w:rPr>
          <w:rFonts w:hint="eastAsia" w:ascii="仿宋" w:hAnsi="仿宋" w:eastAsia="仿宋" w:cs="仿宋"/>
          <w:sz w:val="24"/>
          <w:szCs w:val="24"/>
        </w:rPr>
        <w:t>2.1.5 “乙方”系指根据合同约定交付货物的中标供应商</w:t>
      </w:r>
      <w:bookmarkEnd w:id="60"/>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D99FE54">
      <w:pPr>
        <w:spacing w:line="288" w:lineRule="auto"/>
        <w:ind w:firstLine="480" w:firstLineChars="200"/>
        <w:rPr>
          <w:rFonts w:hint="eastAsia" w:ascii="仿宋" w:hAnsi="仿宋" w:eastAsia="仿宋" w:cs="仿宋"/>
          <w:sz w:val="24"/>
          <w:szCs w:val="24"/>
        </w:rPr>
      </w:pPr>
      <w:bookmarkStart w:id="61" w:name="_Ref467379436"/>
      <w:r>
        <w:rPr>
          <w:rFonts w:hint="eastAsia" w:ascii="仿宋" w:hAnsi="仿宋" w:eastAsia="仿宋" w:cs="仿宋"/>
          <w:sz w:val="24"/>
          <w:szCs w:val="24"/>
        </w:rPr>
        <w:t>2.1.6 “现场”系指合同约定货物将要运至或者安装的地点。</w:t>
      </w:r>
      <w:bookmarkEnd w:id="61"/>
    </w:p>
    <w:p w14:paraId="0A3EFD9A">
      <w:pPr>
        <w:spacing w:line="288" w:lineRule="auto"/>
        <w:ind w:firstLine="482" w:firstLineChars="200"/>
        <w:outlineLvl w:val="1"/>
        <w:rPr>
          <w:rFonts w:hint="eastAsia" w:ascii="仿宋" w:hAnsi="仿宋" w:eastAsia="仿宋" w:cs="仿宋"/>
          <w:b/>
          <w:sz w:val="24"/>
          <w:szCs w:val="24"/>
        </w:rPr>
      </w:pPr>
      <w:bookmarkStart w:id="62" w:name="_Toc279701241"/>
      <w:bookmarkStart w:id="63" w:name="_Toc32504"/>
      <w:bookmarkStart w:id="64" w:name="_Toc487900350"/>
      <w:bookmarkStart w:id="65" w:name="_Toc13336"/>
      <w:bookmarkStart w:id="66" w:name="_Toc27635"/>
      <w:bookmarkStart w:id="67" w:name="_Toc11933"/>
      <w:bookmarkStart w:id="68" w:name="_Toc259093670"/>
      <w:r>
        <w:rPr>
          <w:rFonts w:hint="eastAsia" w:ascii="仿宋" w:hAnsi="仿宋" w:eastAsia="仿宋" w:cs="仿宋"/>
          <w:b/>
          <w:sz w:val="24"/>
          <w:szCs w:val="24"/>
        </w:rPr>
        <w:t>2.2 技术规范</w:t>
      </w:r>
      <w:bookmarkEnd w:id="62"/>
      <w:bookmarkEnd w:id="63"/>
      <w:bookmarkEnd w:id="64"/>
      <w:bookmarkEnd w:id="65"/>
      <w:bookmarkEnd w:id="66"/>
      <w:bookmarkEnd w:id="67"/>
      <w:bookmarkEnd w:id="68"/>
    </w:p>
    <w:p w14:paraId="325C5602">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A908B5">
      <w:pPr>
        <w:spacing w:line="288" w:lineRule="auto"/>
        <w:ind w:firstLine="482" w:firstLineChars="200"/>
        <w:outlineLvl w:val="1"/>
        <w:rPr>
          <w:rFonts w:hint="eastAsia" w:ascii="仿宋" w:hAnsi="仿宋" w:eastAsia="仿宋" w:cs="仿宋"/>
          <w:b/>
          <w:sz w:val="24"/>
          <w:szCs w:val="24"/>
        </w:rPr>
      </w:pPr>
      <w:bookmarkStart w:id="69" w:name="_Toc279701242"/>
      <w:bookmarkStart w:id="70" w:name="_Toc259093671"/>
      <w:bookmarkStart w:id="71" w:name="_Toc9829"/>
      <w:bookmarkStart w:id="72" w:name="_Toc18246"/>
      <w:bookmarkStart w:id="73" w:name="_Toc31634"/>
      <w:bookmarkStart w:id="74" w:name="_Toc27853"/>
      <w:bookmarkStart w:id="75" w:name="_Toc487900351"/>
      <w:r>
        <w:rPr>
          <w:rFonts w:hint="eastAsia" w:ascii="仿宋" w:hAnsi="仿宋" w:eastAsia="仿宋" w:cs="仿宋"/>
          <w:b/>
          <w:sz w:val="24"/>
          <w:szCs w:val="24"/>
        </w:rPr>
        <w:t>2.3 知识产权</w:t>
      </w:r>
      <w:bookmarkEnd w:id="69"/>
      <w:bookmarkEnd w:id="70"/>
      <w:bookmarkEnd w:id="71"/>
      <w:bookmarkEnd w:id="72"/>
      <w:bookmarkEnd w:id="73"/>
      <w:bookmarkEnd w:id="74"/>
      <w:bookmarkEnd w:id="75"/>
    </w:p>
    <w:p w14:paraId="2F60D527">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1B110B1A">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2.3.2具有知识产权的计算机软件等货物的知识产权归属，详见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6B37A914">
      <w:pPr>
        <w:spacing w:line="288" w:lineRule="auto"/>
        <w:ind w:firstLine="482" w:firstLineChars="200"/>
        <w:outlineLvl w:val="1"/>
        <w:rPr>
          <w:rFonts w:hint="eastAsia" w:ascii="仿宋" w:hAnsi="仿宋" w:eastAsia="仿宋" w:cs="仿宋"/>
          <w:b/>
          <w:sz w:val="24"/>
          <w:szCs w:val="24"/>
        </w:rPr>
      </w:pPr>
      <w:bookmarkStart w:id="76" w:name="_Toc29149"/>
      <w:bookmarkStart w:id="77" w:name="_Toc11932"/>
      <w:bookmarkStart w:id="78" w:name="_Toc1578"/>
      <w:bookmarkStart w:id="79" w:name="_Toc4194"/>
      <w:r>
        <w:rPr>
          <w:rFonts w:hint="eastAsia" w:ascii="仿宋" w:hAnsi="仿宋" w:eastAsia="仿宋" w:cs="仿宋"/>
          <w:b/>
          <w:sz w:val="24"/>
          <w:szCs w:val="24"/>
        </w:rPr>
        <w:t>2.4 包装和装运</w:t>
      </w:r>
      <w:bookmarkEnd w:id="76"/>
      <w:bookmarkEnd w:id="77"/>
      <w:bookmarkEnd w:id="78"/>
      <w:bookmarkEnd w:id="79"/>
    </w:p>
    <w:p w14:paraId="138B1A62">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2.4.1除</w:t>
      </w:r>
      <w:r>
        <w:rPr>
          <w:rFonts w:hint="eastAsia" w:ascii="仿宋" w:hAnsi="仿宋" w:eastAsia="仿宋" w:cs="仿宋"/>
          <w:b/>
          <w:i/>
          <w:sz w:val="24"/>
          <w:szCs w:val="24"/>
          <w:u w:val="single"/>
        </w:rPr>
        <w:t>合同专用条款</w:t>
      </w:r>
      <w:r>
        <w:rPr>
          <w:rFonts w:hint="eastAsia" w:ascii="仿宋" w:hAnsi="仿宋" w:eastAsia="仿宋" w:cs="仿宋"/>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FCB86FE">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 装运货物的要求和通知，详见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43B769E7">
      <w:pPr>
        <w:spacing w:line="288" w:lineRule="auto"/>
        <w:ind w:firstLine="482" w:firstLineChars="200"/>
        <w:outlineLvl w:val="1"/>
        <w:rPr>
          <w:rFonts w:hint="eastAsia" w:ascii="仿宋" w:hAnsi="仿宋" w:eastAsia="仿宋" w:cs="仿宋"/>
          <w:b/>
          <w:sz w:val="24"/>
          <w:szCs w:val="24"/>
        </w:rPr>
      </w:pPr>
      <w:bookmarkStart w:id="80" w:name="_Ref467379527"/>
      <w:bookmarkStart w:id="81" w:name="_Ref467378591"/>
      <w:bookmarkStart w:id="82" w:name="_Toc279701245"/>
      <w:bookmarkStart w:id="83" w:name="_Toc259093674"/>
      <w:bookmarkStart w:id="84" w:name="_Ref467379536"/>
      <w:bookmarkStart w:id="85" w:name="_Ref467378541"/>
      <w:bookmarkStart w:id="86" w:name="_Ref467379542"/>
      <w:bookmarkStart w:id="87" w:name="_Toc487900354"/>
      <w:bookmarkStart w:id="88" w:name="_Toc26182"/>
      <w:bookmarkStart w:id="89" w:name="_Toc30272"/>
      <w:bookmarkStart w:id="90" w:name="_Toc32721"/>
      <w:bookmarkStart w:id="91" w:name="_Toc19074"/>
      <w:r>
        <w:rPr>
          <w:rFonts w:hint="eastAsia" w:ascii="仿宋" w:hAnsi="仿宋" w:eastAsia="仿宋" w:cs="仿宋"/>
          <w:b/>
          <w:sz w:val="24"/>
          <w:szCs w:val="24"/>
        </w:rPr>
        <w:t>2.</w:t>
      </w:r>
      <w:bookmarkEnd w:id="80"/>
      <w:bookmarkEnd w:id="81"/>
      <w:bookmarkEnd w:id="82"/>
      <w:bookmarkEnd w:id="83"/>
      <w:bookmarkEnd w:id="84"/>
      <w:bookmarkEnd w:id="85"/>
      <w:bookmarkEnd w:id="86"/>
      <w:bookmarkEnd w:id="87"/>
      <w:r>
        <w:rPr>
          <w:rFonts w:hint="eastAsia" w:ascii="仿宋" w:hAnsi="仿宋" w:eastAsia="仿宋" w:cs="仿宋"/>
          <w:b/>
          <w:sz w:val="24"/>
          <w:szCs w:val="24"/>
        </w:rPr>
        <w:t>5 履约检查和问题反馈</w:t>
      </w:r>
      <w:bookmarkEnd w:id="88"/>
      <w:bookmarkEnd w:id="89"/>
      <w:bookmarkEnd w:id="90"/>
      <w:bookmarkEnd w:id="91"/>
    </w:p>
    <w:p w14:paraId="386859A6">
      <w:pPr>
        <w:spacing w:line="288" w:lineRule="auto"/>
        <w:ind w:firstLine="480" w:firstLineChars="200"/>
        <w:rPr>
          <w:rFonts w:hint="eastAsia" w:ascii="仿宋" w:hAnsi="仿宋" w:eastAsia="仿宋" w:cs="仿宋"/>
          <w:sz w:val="24"/>
          <w:szCs w:val="24"/>
        </w:rPr>
      </w:pPr>
      <w:bookmarkStart w:id="92" w:name="_Ref467379657"/>
      <w:r>
        <w:rPr>
          <w:rFonts w:hint="eastAsia" w:ascii="仿宋" w:hAnsi="仿宋" w:eastAsia="仿宋" w:cs="仿宋"/>
          <w:sz w:val="24"/>
          <w:szCs w:val="24"/>
        </w:rPr>
        <w:t>2.5.1</w:t>
      </w:r>
      <w:bookmarkEnd w:id="92"/>
      <w:bookmarkStart w:id="93" w:name="_Toc186431854"/>
      <w:bookmarkStart w:id="94" w:name="_Ref467379793"/>
      <w:bookmarkStart w:id="95" w:name="_Ref467379807"/>
      <w:bookmarkStart w:id="96" w:name="_Toc259093676"/>
      <w:bookmarkStart w:id="97" w:name="_Toc487900357"/>
      <w:bookmarkStart w:id="98" w:name="_Toc279701247"/>
      <w:r>
        <w:rPr>
          <w:rFonts w:hint="eastAsia" w:ascii="仿宋" w:hAnsi="仿宋" w:eastAsia="仿宋" w:cs="仿宋"/>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248A5F60">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2.5.2 合同履行期间，甲方有权将履行过程中出现的问题反馈给乙方，双方当事人应以书面形式约定需要完善和改进的内容</w:t>
      </w:r>
      <w:bookmarkEnd w:id="93"/>
      <w:bookmarkStart w:id="99" w:name="_Toc186431855"/>
      <w:r>
        <w:rPr>
          <w:rFonts w:hint="eastAsia" w:ascii="仿宋" w:hAnsi="仿宋" w:eastAsia="仿宋" w:cs="仿宋"/>
          <w:sz w:val="24"/>
          <w:szCs w:val="24"/>
        </w:rPr>
        <w:t>。</w:t>
      </w:r>
    </w:p>
    <w:bookmarkEnd w:id="99"/>
    <w:p w14:paraId="46E767A7">
      <w:pPr>
        <w:spacing w:line="288" w:lineRule="auto"/>
        <w:ind w:firstLine="482" w:firstLineChars="200"/>
        <w:outlineLvl w:val="1"/>
        <w:rPr>
          <w:rFonts w:hint="eastAsia" w:ascii="仿宋" w:hAnsi="仿宋" w:eastAsia="仿宋" w:cs="仿宋"/>
          <w:b/>
          <w:sz w:val="24"/>
          <w:szCs w:val="24"/>
        </w:rPr>
      </w:pPr>
      <w:bookmarkStart w:id="100" w:name="_Toc28451"/>
      <w:bookmarkStart w:id="101" w:name="_Toc7836"/>
      <w:bookmarkStart w:id="102" w:name="_Toc19219"/>
      <w:bookmarkStart w:id="103" w:name="_Toc15639"/>
      <w:r>
        <w:rPr>
          <w:rFonts w:hint="eastAsia" w:ascii="仿宋" w:hAnsi="仿宋" w:eastAsia="仿宋" w:cs="仿宋"/>
          <w:b/>
          <w:sz w:val="24"/>
          <w:szCs w:val="24"/>
        </w:rPr>
        <w:t>2.6 结算方式和付款条件</w:t>
      </w:r>
      <w:bookmarkEnd w:id="94"/>
      <w:bookmarkEnd w:id="95"/>
      <w:bookmarkEnd w:id="96"/>
      <w:bookmarkEnd w:id="97"/>
      <w:bookmarkEnd w:id="98"/>
      <w:bookmarkEnd w:id="100"/>
      <w:bookmarkEnd w:id="101"/>
      <w:bookmarkEnd w:id="102"/>
      <w:bookmarkEnd w:id="103"/>
    </w:p>
    <w:p w14:paraId="772093E8">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2563E7F0">
      <w:pPr>
        <w:spacing w:line="288" w:lineRule="auto"/>
        <w:ind w:firstLine="482" w:firstLineChars="200"/>
        <w:outlineLvl w:val="1"/>
        <w:rPr>
          <w:rFonts w:hint="eastAsia" w:ascii="仿宋" w:hAnsi="仿宋" w:eastAsia="仿宋" w:cs="仿宋"/>
          <w:b/>
          <w:sz w:val="24"/>
          <w:szCs w:val="24"/>
        </w:rPr>
      </w:pPr>
      <w:bookmarkStart w:id="104" w:name="_Toc487900358"/>
      <w:bookmarkStart w:id="105" w:name="_Ref467379852"/>
      <w:bookmarkStart w:id="106" w:name="_Toc259093677"/>
      <w:bookmarkStart w:id="107" w:name="_Ref467379863"/>
      <w:bookmarkStart w:id="108" w:name="_Ref467379923"/>
      <w:bookmarkStart w:id="109" w:name="_Toc279701248"/>
      <w:bookmarkStart w:id="110" w:name="_Toc24324"/>
      <w:bookmarkStart w:id="111" w:name="_Toc774"/>
      <w:bookmarkStart w:id="112" w:name="_Toc16110"/>
      <w:bookmarkStart w:id="113" w:name="_Toc3225"/>
      <w:r>
        <w:rPr>
          <w:rFonts w:hint="eastAsia" w:ascii="仿宋" w:hAnsi="仿宋" w:eastAsia="仿宋" w:cs="仿宋"/>
          <w:b/>
          <w:sz w:val="24"/>
          <w:szCs w:val="24"/>
        </w:rPr>
        <w:t>2.7 技术资料</w:t>
      </w:r>
      <w:bookmarkEnd w:id="104"/>
      <w:bookmarkEnd w:id="105"/>
      <w:bookmarkEnd w:id="106"/>
      <w:bookmarkEnd w:id="107"/>
      <w:bookmarkEnd w:id="108"/>
      <w:bookmarkEnd w:id="109"/>
      <w:r>
        <w:rPr>
          <w:rFonts w:hint="eastAsia" w:ascii="仿宋" w:hAnsi="仿宋" w:eastAsia="仿宋" w:cs="仿宋"/>
          <w:b/>
          <w:sz w:val="24"/>
          <w:szCs w:val="24"/>
        </w:rPr>
        <w:t>和保密义务</w:t>
      </w:r>
      <w:bookmarkEnd w:id="110"/>
      <w:bookmarkEnd w:id="111"/>
      <w:bookmarkEnd w:id="112"/>
      <w:bookmarkEnd w:id="113"/>
    </w:p>
    <w:p w14:paraId="3E0C6501">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2.7.1 乙方有权依据合同约定和项目需要，向甲方了解有关情况，调阅有关资料等，甲方应予积极配合；</w:t>
      </w:r>
    </w:p>
    <w:p w14:paraId="55420945">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2.7.2 乙方有义务妥善保管和保护由甲方提供的前款信息和资料等；</w:t>
      </w:r>
    </w:p>
    <w:p w14:paraId="66E7D4BE">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48D04A">
      <w:pPr>
        <w:spacing w:line="288" w:lineRule="auto"/>
        <w:ind w:firstLine="482" w:firstLineChars="200"/>
        <w:outlineLvl w:val="1"/>
        <w:rPr>
          <w:rFonts w:hint="eastAsia" w:ascii="仿宋" w:hAnsi="仿宋" w:eastAsia="仿宋" w:cs="仿宋"/>
          <w:b/>
          <w:sz w:val="24"/>
          <w:szCs w:val="24"/>
        </w:rPr>
      </w:pPr>
      <w:bookmarkStart w:id="114" w:name="_Toc7860"/>
      <w:bookmarkStart w:id="115" w:name="_Toc8883"/>
      <w:r>
        <w:rPr>
          <w:rFonts w:hint="eastAsia" w:ascii="仿宋" w:hAnsi="仿宋" w:eastAsia="仿宋" w:cs="仿宋"/>
          <w:b/>
          <w:sz w:val="24"/>
          <w:szCs w:val="24"/>
        </w:rPr>
        <w:t>2.8 质量保证</w:t>
      </w:r>
      <w:bookmarkEnd w:id="114"/>
      <w:bookmarkEnd w:id="115"/>
    </w:p>
    <w:p w14:paraId="54D4418B">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2.8.1 乙方应建立和完善履行合同的内部质量保证体系，并提供相关内部规章制度给甲方，以便甲方进行监督检查；</w:t>
      </w:r>
    </w:p>
    <w:p w14:paraId="7DEAC625">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2.8.2 乙方应保证履行合同的人员数量和素质、软件和硬件设备的配置、场地、环境和设施等满足全面履行合同的要求，并应接受甲方的监督检查。</w:t>
      </w:r>
    </w:p>
    <w:p w14:paraId="1D04D192">
      <w:pPr>
        <w:spacing w:line="288" w:lineRule="auto"/>
        <w:ind w:firstLine="482" w:firstLineChars="200"/>
        <w:outlineLvl w:val="1"/>
        <w:rPr>
          <w:rFonts w:hint="eastAsia" w:ascii="仿宋" w:hAnsi="仿宋" w:eastAsia="仿宋" w:cs="仿宋"/>
          <w:b/>
          <w:sz w:val="24"/>
          <w:szCs w:val="24"/>
        </w:rPr>
      </w:pPr>
      <w:bookmarkStart w:id="116" w:name="_Toc30515"/>
      <w:bookmarkStart w:id="117" w:name="_Toc17244"/>
      <w:bookmarkStart w:id="118" w:name="_Toc487900362"/>
      <w:bookmarkStart w:id="119" w:name="_Toc259093681"/>
      <w:bookmarkStart w:id="120" w:name="_Toc279701252"/>
      <w:r>
        <w:rPr>
          <w:rFonts w:hint="eastAsia" w:ascii="仿宋" w:hAnsi="仿宋" w:eastAsia="仿宋" w:cs="仿宋"/>
          <w:b/>
          <w:sz w:val="24"/>
          <w:szCs w:val="24"/>
        </w:rPr>
        <w:t>2.9 货物的风险负担</w:t>
      </w:r>
      <w:bookmarkEnd w:id="116"/>
      <w:bookmarkEnd w:id="117"/>
    </w:p>
    <w:p w14:paraId="36E50743">
      <w:pPr>
        <w:spacing w:line="288"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货物或者在途货物或者交付给第一承运人后的货物毁损、灭失的风险负担详见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17D542DD">
      <w:pPr>
        <w:spacing w:line="288" w:lineRule="auto"/>
        <w:ind w:firstLine="482" w:firstLineChars="200"/>
        <w:outlineLvl w:val="1"/>
        <w:rPr>
          <w:rFonts w:hint="eastAsia" w:ascii="仿宋" w:hAnsi="仿宋" w:eastAsia="仿宋" w:cs="仿宋"/>
          <w:b/>
          <w:sz w:val="24"/>
          <w:szCs w:val="24"/>
        </w:rPr>
      </w:pPr>
      <w:bookmarkStart w:id="121" w:name="_Toc14055"/>
      <w:bookmarkStart w:id="122" w:name="_Toc1851"/>
      <w:r>
        <w:rPr>
          <w:rFonts w:hint="eastAsia" w:ascii="仿宋" w:hAnsi="仿宋" w:eastAsia="仿宋" w:cs="仿宋"/>
          <w:b/>
          <w:sz w:val="24"/>
          <w:szCs w:val="24"/>
        </w:rPr>
        <w:t>2.10 延迟交货</w:t>
      </w:r>
      <w:bookmarkEnd w:id="118"/>
      <w:bookmarkEnd w:id="119"/>
      <w:bookmarkEnd w:id="120"/>
      <w:bookmarkEnd w:id="121"/>
      <w:bookmarkEnd w:id="122"/>
    </w:p>
    <w:p w14:paraId="3A44F7EC">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D9CFC20">
      <w:pPr>
        <w:spacing w:line="288" w:lineRule="auto"/>
        <w:ind w:firstLine="482" w:firstLineChars="200"/>
        <w:outlineLvl w:val="1"/>
        <w:rPr>
          <w:rFonts w:hint="eastAsia" w:ascii="仿宋" w:hAnsi="仿宋" w:eastAsia="仿宋" w:cs="仿宋"/>
          <w:b/>
          <w:sz w:val="24"/>
          <w:szCs w:val="24"/>
        </w:rPr>
      </w:pPr>
      <w:bookmarkStart w:id="123" w:name="_Toc7502"/>
      <w:bookmarkStart w:id="124" w:name="_Toc10748"/>
      <w:bookmarkStart w:id="125" w:name="_Toc487900364"/>
      <w:bookmarkStart w:id="126" w:name="_Toc259093683"/>
      <w:bookmarkStart w:id="127" w:name="_Ref467378121"/>
      <w:bookmarkStart w:id="128" w:name="_Toc279701254"/>
      <w:r>
        <w:rPr>
          <w:rFonts w:hint="eastAsia" w:ascii="仿宋" w:hAnsi="仿宋" w:eastAsia="仿宋" w:cs="仿宋"/>
          <w:b/>
          <w:sz w:val="24"/>
          <w:szCs w:val="24"/>
        </w:rPr>
        <w:t>2.11 合同变更</w:t>
      </w:r>
      <w:bookmarkEnd w:id="123"/>
      <w:bookmarkEnd w:id="124"/>
    </w:p>
    <w:p w14:paraId="477CB4C0">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14:paraId="33390518">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2.11.2 合同继续履行将损害国家利益和社会公共利益的，双方当事人应当以书面形式变更合同。有过错的一方应当承担赔偿责任，双方当事人都有过错的，各自承担相应的责任。</w:t>
      </w:r>
      <w:bookmarkStart w:id="129" w:name="_Toc279701259"/>
      <w:bookmarkStart w:id="130" w:name="_Toc259093688"/>
      <w:bookmarkStart w:id="131" w:name="_Toc487900369"/>
    </w:p>
    <w:p w14:paraId="3DA9DE20">
      <w:pPr>
        <w:spacing w:line="288" w:lineRule="auto"/>
        <w:ind w:firstLine="482" w:firstLineChars="200"/>
        <w:outlineLvl w:val="1"/>
        <w:rPr>
          <w:rFonts w:hint="eastAsia" w:ascii="仿宋" w:hAnsi="仿宋" w:eastAsia="仿宋" w:cs="仿宋"/>
          <w:b/>
          <w:sz w:val="24"/>
          <w:szCs w:val="24"/>
        </w:rPr>
      </w:pPr>
      <w:bookmarkStart w:id="132" w:name="_Toc10366"/>
      <w:bookmarkStart w:id="133" w:name="_Toc5858"/>
      <w:bookmarkStart w:id="134" w:name="_Toc22955"/>
      <w:bookmarkStart w:id="135" w:name="_Toc15237"/>
      <w:r>
        <w:rPr>
          <w:rFonts w:hint="eastAsia" w:ascii="仿宋" w:hAnsi="仿宋" w:eastAsia="仿宋" w:cs="仿宋"/>
          <w:b/>
          <w:sz w:val="24"/>
          <w:szCs w:val="24"/>
        </w:rPr>
        <w:t>2.12 合同转让</w:t>
      </w:r>
      <w:bookmarkEnd w:id="129"/>
      <w:bookmarkEnd w:id="130"/>
      <w:bookmarkEnd w:id="131"/>
      <w:r>
        <w:rPr>
          <w:rFonts w:hint="eastAsia" w:ascii="仿宋" w:hAnsi="仿宋" w:eastAsia="仿宋" w:cs="仿宋"/>
          <w:b/>
          <w:sz w:val="24"/>
          <w:szCs w:val="24"/>
        </w:rPr>
        <w:t>和分包</w:t>
      </w:r>
      <w:bookmarkEnd w:id="132"/>
      <w:bookmarkEnd w:id="133"/>
      <w:bookmarkEnd w:id="134"/>
      <w:bookmarkEnd w:id="135"/>
    </w:p>
    <w:p w14:paraId="01007D50">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56C79F1">
      <w:pPr>
        <w:spacing w:line="288" w:lineRule="auto"/>
        <w:ind w:firstLine="482" w:firstLineChars="200"/>
        <w:outlineLvl w:val="1"/>
        <w:rPr>
          <w:rFonts w:hint="eastAsia" w:ascii="仿宋" w:hAnsi="仿宋" w:eastAsia="仿宋" w:cs="仿宋"/>
          <w:b/>
          <w:sz w:val="24"/>
          <w:szCs w:val="24"/>
        </w:rPr>
      </w:pPr>
      <w:bookmarkStart w:id="136" w:name="_Toc16508"/>
      <w:bookmarkStart w:id="137" w:name="_Toc13566"/>
      <w:bookmarkStart w:id="138" w:name="_Toc14066"/>
      <w:bookmarkStart w:id="139" w:name="_Toc10148"/>
      <w:r>
        <w:rPr>
          <w:rFonts w:hint="eastAsia" w:ascii="仿宋" w:hAnsi="仿宋" w:eastAsia="仿宋" w:cs="仿宋"/>
          <w:b/>
          <w:sz w:val="24"/>
          <w:szCs w:val="24"/>
        </w:rPr>
        <w:t>2.13 不可抗力</w:t>
      </w:r>
      <w:bookmarkEnd w:id="136"/>
      <w:bookmarkEnd w:id="137"/>
      <w:bookmarkEnd w:id="138"/>
      <w:bookmarkEnd w:id="139"/>
    </w:p>
    <w:p w14:paraId="62711225">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2.13.1如果任何一方遭遇法律规定的不可抗力，致使合同履行受阻时，履行合同的期限应予延长，延长的期限应相当于不可抗力所影响的时间；</w:t>
      </w:r>
    </w:p>
    <w:p w14:paraId="23EA532A">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2.13.2 因不可抗力致使不能实现合同目的的，当事人可以解除合同；</w:t>
      </w:r>
    </w:p>
    <w:p w14:paraId="19321A82">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2.13.3 因不可抗力致使合同有变更必要的，双方当事人应在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约定时间内以书面形式变更合同；</w:t>
      </w:r>
    </w:p>
    <w:p w14:paraId="0AA0558D">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2.13.4受不可抗力影响的一方在不可抗力发生后，应在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约定时间内，将有关部门出具的证明文件送达对方当事人。</w:t>
      </w:r>
    </w:p>
    <w:p w14:paraId="0EE223B7">
      <w:pPr>
        <w:spacing w:line="288" w:lineRule="auto"/>
        <w:ind w:firstLine="482" w:firstLineChars="200"/>
        <w:outlineLvl w:val="1"/>
        <w:rPr>
          <w:rFonts w:hint="eastAsia" w:ascii="仿宋" w:hAnsi="仿宋" w:eastAsia="仿宋" w:cs="仿宋"/>
          <w:b/>
          <w:sz w:val="24"/>
          <w:szCs w:val="24"/>
        </w:rPr>
      </w:pPr>
      <w:bookmarkStart w:id="140" w:name="_Toc10799"/>
      <w:bookmarkStart w:id="141" w:name="_Toc6969"/>
      <w:bookmarkStart w:id="142" w:name="_Toc30676"/>
      <w:bookmarkStart w:id="143" w:name="_Toc487900365"/>
      <w:bookmarkStart w:id="144" w:name="_Toc689"/>
      <w:bookmarkStart w:id="145" w:name="_Toc279701255"/>
      <w:bookmarkStart w:id="146" w:name="_Toc259093684"/>
      <w:r>
        <w:rPr>
          <w:rFonts w:hint="eastAsia" w:ascii="仿宋" w:hAnsi="仿宋" w:eastAsia="仿宋" w:cs="仿宋"/>
          <w:b/>
          <w:sz w:val="24"/>
          <w:szCs w:val="24"/>
        </w:rPr>
        <w:t>2.14 税费</w:t>
      </w:r>
      <w:bookmarkEnd w:id="140"/>
      <w:bookmarkEnd w:id="141"/>
      <w:bookmarkEnd w:id="142"/>
      <w:bookmarkEnd w:id="143"/>
      <w:bookmarkEnd w:id="144"/>
      <w:bookmarkEnd w:id="145"/>
      <w:bookmarkEnd w:id="146"/>
    </w:p>
    <w:p w14:paraId="186B979D">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w:t>
      </w:r>
    </w:p>
    <w:p w14:paraId="24E83348">
      <w:pPr>
        <w:spacing w:line="288" w:lineRule="auto"/>
        <w:ind w:firstLine="482" w:firstLineChars="200"/>
        <w:outlineLvl w:val="1"/>
        <w:rPr>
          <w:rFonts w:hint="eastAsia" w:ascii="仿宋" w:hAnsi="仿宋" w:eastAsia="仿宋" w:cs="仿宋"/>
          <w:b/>
          <w:sz w:val="24"/>
          <w:szCs w:val="24"/>
        </w:rPr>
      </w:pPr>
      <w:bookmarkStart w:id="147" w:name="_Toc16959"/>
      <w:bookmarkStart w:id="148" w:name="_Toc279701258"/>
      <w:bookmarkStart w:id="149" w:name="_Toc4747"/>
      <w:bookmarkStart w:id="150" w:name="_Toc259093687"/>
      <w:bookmarkStart w:id="151" w:name="_Toc487900368"/>
      <w:bookmarkStart w:id="152" w:name="_Toc7102"/>
      <w:bookmarkStart w:id="153" w:name="_Toc8298"/>
      <w:r>
        <w:rPr>
          <w:rFonts w:hint="eastAsia" w:ascii="仿宋" w:hAnsi="仿宋" w:eastAsia="仿宋" w:cs="仿宋"/>
          <w:b/>
          <w:sz w:val="24"/>
          <w:szCs w:val="24"/>
        </w:rPr>
        <w:t>2.15 乙方破产</w:t>
      </w:r>
      <w:bookmarkEnd w:id="147"/>
      <w:bookmarkEnd w:id="148"/>
      <w:bookmarkEnd w:id="149"/>
      <w:bookmarkEnd w:id="150"/>
      <w:bookmarkEnd w:id="151"/>
      <w:bookmarkEnd w:id="152"/>
      <w:bookmarkEnd w:id="153"/>
    </w:p>
    <w:p w14:paraId="1782F161">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赔偿损失等的行动或补救措施的权利。</w:t>
      </w:r>
    </w:p>
    <w:p w14:paraId="61A9BB8E">
      <w:pPr>
        <w:spacing w:line="288" w:lineRule="auto"/>
        <w:ind w:firstLine="482" w:firstLineChars="200"/>
        <w:outlineLvl w:val="1"/>
        <w:rPr>
          <w:rFonts w:hint="eastAsia" w:ascii="仿宋" w:hAnsi="仿宋" w:eastAsia="仿宋" w:cs="仿宋"/>
          <w:b/>
          <w:sz w:val="24"/>
          <w:szCs w:val="24"/>
        </w:rPr>
      </w:pPr>
      <w:bookmarkStart w:id="154" w:name="_Toc6134"/>
      <w:bookmarkStart w:id="155" w:name="_Toc7727"/>
      <w:bookmarkStart w:id="156" w:name="_Toc29333"/>
      <w:bookmarkStart w:id="157" w:name="_Toc15387"/>
      <w:r>
        <w:rPr>
          <w:rFonts w:hint="eastAsia" w:ascii="仿宋" w:hAnsi="仿宋" w:eastAsia="仿宋" w:cs="仿宋"/>
          <w:b/>
          <w:sz w:val="24"/>
          <w:szCs w:val="24"/>
        </w:rPr>
        <w:t>2.16 合同中止、终止</w:t>
      </w:r>
      <w:bookmarkEnd w:id="154"/>
      <w:bookmarkEnd w:id="155"/>
      <w:bookmarkEnd w:id="156"/>
      <w:bookmarkEnd w:id="157"/>
    </w:p>
    <w:p w14:paraId="20B7F76C">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2.16.1 双方当事人不得擅自中止或者终止合同；</w:t>
      </w:r>
    </w:p>
    <w:p w14:paraId="08FD6F22">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2.16.2合同继续履行将损害国家利益和社会公共利益的，双方当事人应当中止或者终止合同。有过错的一方应当承担赔偿责任，双方当事人都有过错的，各自承担相应的责任。</w:t>
      </w:r>
    </w:p>
    <w:p w14:paraId="36A40C96">
      <w:pPr>
        <w:spacing w:line="288" w:lineRule="auto"/>
        <w:ind w:firstLine="482" w:firstLineChars="200"/>
        <w:outlineLvl w:val="1"/>
        <w:rPr>
          <w:rFonts w:hint="eastAsia" w:ascii="仿宋" w:hAnsi="仿宋" w:eastAsia="仿宋" w:cs="仿宋"/>
          <w:b/>
          <w:sz w:val="24"/>
          <w:szCs w:val="24"/>
        </w:rPr>
      </w:pPr>
      <w:bookmarkStart w:id="158" w:name="_Toc12044"/>
      <w:bookmarkStart w:id="159" w:name="_Toc1125"/>
      <w:bookmarkStart w:id="160" w:name="_Toc6596"/>
      <w:bookmarkStart w:id="161" w:name="_Toc14563"/>
      <w:r>
        <w:rPr>
          <w:rFonts w:hint="eastAsia" w:ascii="仿宋" w:hAnsi="仿宋" w:eastAsia="仿宋" w:cs="仿宋"/>
          <w:b/>
          <w:sz w:val="24"/>
          <w:szCs w:val="24"/>
        </w:rPr>
        <w:t>2.17 检验和验收</w:t>
      </w:r>
      <w:bookmarkEnd w:id="158"/>
      <w:bookmarkEnd w:id="159"/>
      <w:bookmarkEnd w:id="160"/>
      <w:bookmarkEnd w:id="161"/>
    </w:p>
    <w:p w14:paraId="2E4C794B">
      <w:pPr>
        <w:tabs>
          <w:tab w:val="left" w:pos="360"/>
          <w:tab w:val="left" w:pos="540"/>
          <w:tab w:val="left" w:pos="1080"/>
        </w:tabs>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2.17.1货物交付前，乙方应对货物的质量、数量等方面进行详细、全面的检验，并向甲方出具证明货物符合合同约定的文件；货物交付时，乙方在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约定时间内组织验收，并可依法邀请相关方参加，验收应出具验收书。</w:t>
      </w:r>
    </w:p>
    <w:p w14:paraId="1A0345F2">
      <w:pPr>
        <w:tabs>
          <w:tab w:val="left" w:pos="360"/>
          <w:tab w:val="left" w:pos="540"/>
          <w:tab w:val="left" w:pos="1080"/>
        </w:tabs>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8F37321">
      <w:pPr>
        <w:tabs>
          <w:tab w:val="left" w:pos="360"/>
          <w:tab w:val="left" w:pos="540"/>
          <w:tab w:val="left" w:pos="1080"/>
        </w:tabs>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2.17.3 检验和验收标准、程序等具体内容以及前述验收书的效力详见</w:t>
      </w:r>
      <w:r>
        <w:rPr>
          <w:rFonts w:hint="eastAsia" w:ascii="仿宋" w:hAnsi="仿宋" w:eastAsia="仿宋" w:cs="仿宋"/>
          <w:b/>
          <w:i/>
          <w:sz w:val="24"/>
          <w:szCs w:val="24"/>
          <w:u w:val="single"/>
        </w:rPr>
        <w:t>合同专用条款</w:t>
      </w:r>
      <w:r>
        <w:rPr>
          <w:rFonts w:hint="eastAsia" w:ascii="仿宋" w:hAnsi="仿宋" w:eastAsia="仿宋" w:cs="仿宋"/>
          <w:i/>
          <w:sz w:val="24"/>
          <w:szCs w:val="24"/>
        </w:rPr>
        <w:t>。</w:t>
      </w:r>
    </w:p>
    <w:bookmarkEnd w:id="125"/>
    <w:bookmarkEnd w:id="126"/>
    <w:bookmarkEnd w:id="127"/>
    <w:bookmarkEnd w:id="128"/>
    <w:p w14:paraId="64E65FA7">
      <w:pPr>
        <w:spacing w:line="288" w:lineRule="auto"/>
        <w:ind w:firstLine="482" w:firstLineChars="200"/>
        <w:outlineLvl w:val="1"/>
        <w:rPr>
          <w:rFonts w:hint="eastAsia" w:ascii="仿宋" w:hAnsi="仿宋" w:eastAsia="仿宋" w:cs="仿宋"/>
          <w:b/>
          <w:sz w:val="24"/>
          <w:szCs w:val="24"/>
        </w:rPr>
      </w:pPr>
      <w:bookmarkStart w:id="162" w:name="_Toc487900371"/>
      <w:bookmarkStart w:id="163" w:name="_Toc279701261"/>
      <w:bookmarkStart w:id="164" w:name="_Toc259093690"/>
      <w:bookmarkStart w:id="165" w:name="_Toc11284"/>
      <w:bookmarkStart w:id="166" w:name="_Toc25182"/>
      <w:bookmarkStart w:id="167" w:name="_Toc19604"/>
      <w:bookmarkStart w:id="168" w:name="_Toc6986"/>
      <w:r>
        <w:rPr>
          <w:rFonts w:hint="eastAsia" w:ascii="仿宋" w:hAnsi="仿宋" w:eastAsia="仿宋" w:cs="仿宋"/>
          <w:b/>
          <w:sz w:val="24"/>
          <w:szCs w:val="24"/>
        </w:rPr>
        <w:t>2.18 通知</w:t>
      </w:r>
      <w:bookmarkEnd w:id="162"/>
      <w:bookmarkEnd w:id="163"/>
      <w:bookmarkEnd w:id="164"/>
      <w:r>
        <w:rPr>
          <w:rFonts w:hint="eastAsia" w:ascii="仿宋" w:hAnsi="仿宋" w:eastAsia="仿宋" w:cs="仿宋"/>
          <w:b/>
          <w:sz w:val="24"/>
          <w:szCs w:val="24"/>
        </w:rPr>
        <w:t>和送达</w:t>
      </w:r>
      <w:bookmarkEnd w:id="165"/>
      <w:bookmarkEnd w:id="166"/>
      <w:bookmarkEnd w:id="167"/>
      <w:bookmarkEnd w:id="168"/>
    </w:p>
    <w:p w14:paraId="56615AA9">
      <w:pPr>
        <w:spacing w:line="288" w:lineRule="auto"/>
        <w:ind w:firstLine="480" w:firstLineChars="200"/>
        <w:rPr>
          <w:rFonts w:hint="eastAsia" w:ascii="仿宋" w:hAnsi="仿宋" w:eastAsia="仿宋" w:cs="仿宋"/>
          <w:sz w:val="24"/>
          <w:szCs w:val="24"/>
        </w:rPr>
      </w:pPr>
      <w:bookmarkStart w:id="169" w:name="_Toc3135"/>
      <w:bookmarkStart w:id="170" w:name="_Toc6698"/>
      <w:bookmarkStart w:id="171" w:name="_Toc259093691"/>
      <w:bookmarkStart w:id="172" w:name="_Toc487900372"/>
      <w:bookmarkStart w:id="173" w:name="_Toc279701262"/>
      <w:r>
        <w:rPr>
          <w:rFonts w:hint="eastAsia" w:ascii="仿宋" w:hAnsi="仿宋" w:eastAsia="仿宋" w:cs="仿宋"/>
          <w:sz w:val="24"/>
          <w:szCs w:val="24"/>
        </w:rPr>
        <w:t>2.18.1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169"/>
      <w:bookmarkEnd w:id="170"/>
    </w:p>
    <w:p w14:paraId="58D9F83D">
      <w:pPr>
        <w:spacing w:line="288" w:lineRule="auto"/>
        <w:ind w:firstLine="480" w:firstLineChars="200"/>
        <w:rPr>
          <w:rFonts w:hint="eastAsia" w:ascii="仿宋" w:hAnsi="仿宋" w:eastAsia="仿宋" w:cs="仿宋"/>
          <w:sz w:val="24"/>
          <w:szCs w:val="24"/>
        </w:rPr>
      </w:pPr>
      <w:bookmarkStart w:id="174" w:name="_Toc23128"/>
      <w:bookmarkStart w:id="175" w:name="_Toc23294"/>
      <w:r>
        <w:rPr>
          <w:rFonts w:hint="eastAsia" w:ascii="仿宋" w:hAnsi="仿宋" w:eastAsia="仿宋" w:cs="仿宋"/>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14:paraId="61D19B3C">
      <w:pPr>
        <w:spacing w:line="288" w:lineRule="auto"/>
        <w:ind w:firstLine="482" w:firstLineChars="200"/>
        <w:outlineLvl w:val="1"/>
        <w:rPr>
          <w:rFonts w:hint="eastAsia" w:ascii="仿宋" w:hAnsi="仿宋" w:eastAsia="仿宋" w:cs="仿宋"/>
          <w:b/>
          <w:sz w:val="24"/>
          <w:szCs w:val="24"/>
        </w:rPr>
      </w:pPr>
      <w:bookmarkStart w:id="176" w:name="_Toc30599"/>
      <w:bookmarkStart w:id="177" w:name="_Toc4355"/>
      <w:bookmarkStart w:id="178" w:name="_Toc18540"/>
      <w:bookmarkStart w:id="179" w:name="_Toc2943"/>
      <w:r>
        <w:rPr>
          <w:rFonts w:hint="eastAsia" w:ascii="仿宋" w:hAnsi="仿宋" w:eastAsia="仿宋" w:cs="仿宋"/>
          <w:b/>
          <w:sz w:val="24"/>
          <w:szCs w:val="24"/>
        </w:rPr>
        <w:t>2.19 计量单位</w:t>
      </w:r>
      <w:bookmarkEnd w:id="171"/>
      <w:bookmarkEnd w:id="172"/>
      <w:bookmarkEnd w:id="173"/>
      <w:bookmarkEnd w:id="176"/>
      <w:bookmarkEnd w:id="177"/>
      <w:bookmarkEnd w:id="178"/>
      <w:bookmarkEnd w:id="179"/>
    </w:p>
    <w:p w14:paraId="305E2B3A">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除技术规范中另有规定外,合同的计量单位均使用国家法定计量单位。</w:t>
      </w:r>
    </w:p>
    <w:p w14:paraId="51B96841">
      <w:pPr>
        <w:spacing w:line="288" w:lineRule="auto"/>
        <w:ind w:firstLine="482" w:firstLineChars="200"/>
        <w:outlineLvl w:val="1"/>
        <w:rPr>
          <w:rFonts w:hint="eastAsia" w:ascii="仿宋" w:hAnsi="仿宋" w:eastAsia="仿宋" w:cs="仿宋"/>
          <w:b/>
          <w:sz w:val="24"/>
          <w:szCs w:val="24"/>
        </w:rPr>
      </w:pPr>
      <w:bookmarkStart w:id="180" w:name="_Toc279701263"/>
      <w:bookmarkStart w:id="181" w:name="_Toc18567"/>
      <w:bookmarkStart w:id="182" w:name="_Toc259093692"/>
      <w:bookmarkStart w:id="183" w:name="_Toc12773"/>
      <w:bookmarkStart w:id="184" w:name="_Toc10180"/>
      <w:bookmarkStart w:id="185" w:name="_Toc487900373"/>
      <w:bookmarkStart w:id="186" w:name="_Toc10330"/>
      <w:r>
        <w:rPr>
          <w:rFonts w:hint="eastAsia" w:ascii="仿宋" w:hAnsi="仿宋" w:eastAsia="仿宋" w:cs="仿宋"/>
          <w:b/>
          <w:sz w:val="24"/>
          <w:szCs w:val="24"/>
        </w:rPr>
        <w:t>2.20 合同使用的文字和适用的法律</w:t>
      </w:r>
      <w:bookmarkEnd w:id="180"/>
      <w:bookmarkEnd w:id="181"/>
      <w:bookmarkEnd w:id="182"/>
      <w:bookmarkEnd w:id="183"/>
      <w:bookmarkEnd w:id="184"/>
      <w:bookmarkEnd w:id="185"/>
      <w:bookmarkEnd w:id="186"/>
    </w:p>
    <w:p w14:paraId="210E33E3">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2.20.1 合同使用汉语书就、变更和解释；</w:t>
      </w:r>
    </w:p>
    <w:p w14:paraId="2EFFF48D">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2.20.2 合同适用中华人民共和国法律。</w:t>
      </w:r>
    </w:p>
    <w:p w14:paraId="0F6055DD">
      <w:pPr>
        <w:spacing w:line="288" w:lineRule="auto"/>
        <w:ind w:firstLine="482" w:firstLineChars="200"/>
        <w:outlineLvl w:val="1"/>
        <w:rPr>
          <w:rFonts w:hint="eastAsia" w:ascii="仿宋" w:hAnsi="仿宋" w:eastAsia="仿宋" w:cs="仿宋"/>
          <w:b/>
          <w:sz w:val="24"/>
          <w:szCs w:val="24"/>
        </w:rPr>
      </w:pPr>
      <w:bookmarkStart w:id="187" w:name="_Toc16673"/>
      <w:bookmarkStart w:id="188" w:name="_Toc279701264"/>
      <w:bookmarkStart w:id="189" w:name="_Toc12004"/>
      <w:bookmarkStart w:id="190" w:name="_Toc3148"/>
      <w:bookmarkStart w:id="191" w:name="_Toc259093693"/>
      <w:bookmarkStart w:id="192" w:name="_Toc10557"/>
      <w:bookmarkStart w:id="193" w:name="_Toc487900374"/>
      <w:r>
        <w:rPr>
          <w:rFonts w:hint="eastAsia" w:ascii="仿宋" w:hAnsi="仿宋" w:eastAsia="仿宋" w:cs="仿宋"/>
          <w:b/>
          <w:sz w:val="24"/>
          <w:szCs w:val="24"/>
        </w:rPr>
        <w:t>2.21 履约保证金</w:t>
      </w:r>
      <w:bookmarkEnd w:id="187"/>
      <w:bookmarkEnd w:id="188"/>
      <w:bookmarkEnd w:id="189"/>
      <w:bookmarkEnd w:id="190"/>
      <w:bookmarkEnd w:id="191"/>
      <w:bookmarkEnd w:id="192"/>
    </w:p>
    <w:p w14:paraId="2DD547D1">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2.21.1 采购文件要求乙方提交履约保证金的，乙方应按</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约定的方式，以支票、汇票、本票或者金融机构、担保机构出具的保函等非现金形式，提交不超过合同价10%的履约保证金；</w:t>
      </w:r>
    </w:p>
    <w:p w14:paraId="1CC76688">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2.21.2  履约保证金在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约定期间内或者货物质量保证期内不予退还或者应完全有效，前述约定期间届满或者货物质量保证期届满之日起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个工作日内，甲方应将履约保证金退还乙方；</w:t>
      </w:r>
    </w:p>
    <w:p w14:paraId="5F76F3E5">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3"/>
    <w:p w14:paraId="065DA893">
      <w:pPr>
        <w:spacing w:line="288" w:lineRule="auto"/>
        <w:ind w:firstLine="482" w:firstLineChars="200"/>
        <w:outlineLvl w:val="1"/>
        <w:rPr>
          <w:rFonts w:hint="eastAsia" w:ascii="仿宋" w:hAnsi="仿宋" w:eastAsia="仿宋" w:cs="仿宋"/>
          <w:b/>
          <w:sz w:val="24"/>
          <w:szCs w:val="24"/>
        </w:rPr>
      </w:pPr>
      <w:bookmarkStart w:id="194" w:name="_Toc2855"/>
      <w:bookmarkStart w:id="195" w:name="_Toc14001"/>
      <w:bookmarkStart w:id="196" w:name="_Toc6885"/>
      <w:bookmarkStart w:id="197" w:name="_Toc19890"/>
      <w:r>
        <w:rPr>
          <w:rFonts w:hint="eastAsia" w:ascii="仿宋" w:hAnsi="仿宋" w:eastAsia="仿宋" w:cs="仿宋"/>
          <w:b/>
          <w:sz w:val="24"/>
          <w:szCs w:val="24"/>
        </w:rPr>
        <w:t>2.22 合同份数</w:t>
      </w:r>
      <w:bookmarkEnd w:id="194"/>
      <w:bookmarkEnd w:id="195"/>
      <w:bookmarkEnd w:id="196"/>
      <w:bookmarkEnd w:id="197"/>
    </w:p>
    <w:p w14:paraId="445FE4A0">
      <w:pPr>
        <w:spacing w:line="28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i/>
          <w:sz w:val="24"/>
          <w:szCs w:val="24"/>
          <w:u w:val="single"/>
        </w:rPr>
        <w:t>合同专用条款</w:t>
      </w:r>
      <w:r>
        <w:rPr>
          <w:rFonts w:hint="eastAsia" w:ascii="仿宋" w:hAnsi="仿宋" w:eastAsia="仿宋" w:cs="仿宋"/>
          <w:sz w:val="24"/>
          <w:szCs w:val="24"/>
        </w:rPr>
        <w:t>规定，每份均具有同等法律效力。</w:t>
      </w:r>
    </w:p>
    <w:p w14:paraId="1D229322">
      <w:pPr>
        <w:autoSpaceDE w:val="0"/>
        <w:autoSpaceDN w:val="0"/>
        <w:adjustRightInd w:val="0"/>
        <w:spacing w:line="560" w:lineRule="exact"/>
        <w:jc w:val="center"/>
        <w:outlineLvl w:val="0"/>
        <w:rPr>
          <w:rFonts w:hint="eastAsia" w:ascii="仿宋" w:hAnsi="仿宋" w:eastAsia="仿宋" w:cs="仿宋"/>
          <w:b/>
          <w:kern w:val="0"/>
          <w:sz w:val="24"/>
          <w:szCs w:val="24"/>
        </w:rPr>
      </w:pPr>
      <w:bookmarkStart w:id="198" w:name="_Toc331685784"/>
      <w:r>
        <w:rPr>
          <w:rFonts w:hint="eastAsia" w:ascii="仿宋" w:hAnsi="仿宋" w:eastAsia="仿宋" w:cs="仿宋"/>
          <w:b/>
          <w:kern w:val="0"/>
          <w:sz w:val="24"/>
          <w:szCs w:val="24"/>
        </w:rPr>
        <w:t>第三部分  合同专用条款</w:t>
      </w:r>
      <w:bookmarkEnd w:id="198"/>
    </w:p>
    <w:p w14:paraId="44EC3E1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2621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AE3978B">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7633" w:type="dxa"/>
            <w:noWrap w:val="0"/>
            <w:vAlign w:val="center"/>
          </w:tcPr>
          <w:p w14:paraId="3D6E54F4">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r>
      <w:tr w14:paraId="595E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094E47F">
            <w:pPr>
              <w:spacing w:line="560" w:lineRule="exact"/>
              <w:rPr>
                <w:rFonts w:hint="eastAsia" w:ascii="仿宋" w:hAnsi="仿宋" w:eastAsia="仿宋" w:cs="仿宋"/>
                <w:sz w:val="24"/>
                <w:szCs w:val="24"/>
              </w:rPr>
            </w:pPr>
          </w:p>
        </w:tc>
        <w:tc>
          <w:tcPr>
            <w:tcW w:w="7633" w:type="dxa"/>
            <w:noWrap w:val="0"/>
            <w:vAlign w:val="center"/>
          </w:tcPr>
          <w:p w14:paraId="5E3326E6">
            <w:pPr>
              <w:spacing w:line="560" w:lineRule="exact"/>
              <w:rPr>
                <w:rFonts w:hint="eastAsia" w:ascii="仿宋" w:hAnsi="仿宋" w:eastAsia="仿宋" w:cs="仿宋"/>
                <w:sz w:val="24"/>
                <w:szCs w:val="24"/>
              </w:rPr>
            </w:pPr>
          </w:p>
        </w:tc>
      </w:tr>
      <w:tr w14:paraId="0A76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D71507F">
            <w:pPr>
              <w:spacing w:line="560" w:lineRule="exact"/>
              <w:rPr>
                <w:rFonts w:hint="eastAsia" w:ascii="仿宋" w:hAnsi="仿宋" w:eastAsia="仿宋" w:cs="仿宋"/>
                <w:sz w:val="24"/>
                <w:szCs w:val="24"/>
              </w:rPr>
            </w:pPr>
          </w:p>
        </w:tc>
        <w:tc>
          <w:tcPr>
            <w:tcW w:w="7633" w:type="dxa"/>
            <w:noWrap w:val="0"/>
            <w:vAlign w:val="center"/>
          </w:tcPr>
          <w:p w14:paraId="6B590702">
            <w:pPr>
              <w:spacing w:line="560" w:lineRule="exact"/>
              <w:rPr>
                <w:rFonts w:hint="eastAsia" w:ascii="仿宋" w:hAnsi="仿宋" w:eastAsia="仿宋" w:cs="仿宋"/>
                <w:sz w:val="24"/>
                <w:szCs w:val="24"/>
              </w:rPr>
            </w:pPr>
          </w:p>
        </w:tc>
      </w:tr>
      <w:tr w14:paraId="7652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BB1352D">
            <w:pPr>
              <w:spacing w:line="560" w:lineRule="exact"/>
              <w:rPr>
                <w:rFonts w:hint="eastAsia" w:ascii="仿宋" w:hAnsi="仿宋" w:eastAsia="仿宋" w:cs="仿宋"/>
                <w:sz w:val="24"/>
                <w:szCs w:val="24"/>
              </w:rPr>
            </w:pPr>
          </w:p>
        </w:tc>
        <w:tc>
          <w:tcPr>
            <w:tcW w:w="7633" w:type="dxa"/>
            <w:noWrap w:val="0"/>
            <w:vAlign w:val="center"/>
          </w:tcPr>
          <w:p w14:paraId="3978FCD9">
            <w:pPr>
              <w:spacing w:line="560" w:lineRule="exact"/>
              <w:rPr>
                <w:rFonts w:hint="eastAsia" w:ascii="仿宋" w:hAnsi="仿宋" w:eastAsia="仿宋" w:cs="仿宋"/>
                <w:sz w:val="24"/>
                <w:szCs w:val="24"/>
              </w:rPr>
            </w:pPr>
          </w:p>
        </w:tc>
      </w:tr>
      <w:tr w14:paraId="39AE1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3E90D56">
            <w:pPr>
              <w:spacing w:line="560" w:lineRule="exact"/>
              <w:rPr>
                <w:rFonts w:hint="eastAsia" w:ascii="仿宋" w:hAnsi="仿宋" w:eastAsia="仿宋" w:cs="仿宋"/>
                <w:sz w:val="24"/>
                <w:szCs w:val="24"/>
              </w:rPr>
            </w:pPr>
          </w:p>
        </w:tc>
        <w:tc>
          <w:tcPr>
            <w:tcW w:w="7633" w:type="dxa"/>
            <w:noWrap w:val="0"/>
            <w:vAlign w:val="center"/>
          </w:tcPr>
          <w:p w14:paraId="6DD53BFC">
            <w:pPr>
              <w:spacing w:line="560" w:lineRule="exact"/>
              <w:rPr>
                <w:rFonts w:hint="eastAsia" w:ascii="仿宋" w:hAnsi="仿宋" w:eastAsia="仿宋" w:cs="仿宋"/>
                <w:sz w:val="24"/>
                <w:szCs w:val="24"/>
              </w:rPr>
            </w:pPr>
          </w:p>
        </w:tc>
      </w:tr>
    </w:tbl>
    <w:p w14:paraId="6799C1E2">
      <w:pPr>
        <w:jc w:val="both"/>
        <w:rPr>
          <w:rFonts w:hint="eastAsia" w:ascii="仿宋" w:hAnsi="仿宋" w:eastAsia="仿宋" w:cs="仿宋"/>
          <w:sz w:val="24"/>
          <w:szCs w:val="24"/>
        </w:rPr>
      </w:pPr>
    </w:p>
    <w:p w14:paraId="7A1A2A28">
      <w:pPr>
        <w:pStyle w:val="55"/>
        <w:spacing w:line="480" w:lineRule="auto"/>
        <w:jc w:val="both"/>
        <w:rPr>
          <w:rFonts w:hint="eastAsia" w:ascii="宋体" w:hAnsi="宋体" w:eastAsia="宋体" w:cs="宋体"/>
          <w:b/>
          <w:bCs/>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4"/>
          <w:szCs w:val="24"/>
        </w:rPr>
        <w:t>（此合同仅供</w:t>
      </w:r>
      <w:r>
        <w:rPr>
          <w:rFonts w:hint="eastAsia" w:ascii="仿宋" w:hAnsi="仿宋" w:eastAsia="仿宋" w:cs="仿宋"/>
          <w:color w:val="auto"/>
          <w:sz w:val="24"/>
          <w:szCs w:val="24"/>
          <w:lang w:eastAsia="zh-CN"/>
        </w:rPr>
        <w:t>参考）</w:t>
      </w:r>
    </w:p>
    <w:p w14:paraId="6BA7A87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199" w:name="_Toc19688"/>
      <w:r>
        <w:rPr>
          <w:rFonts w:hint="eastAsia" w:ascii="宋体" w:hAnsi="宋体" w:eastAsia="宋体" w:cs="宋体"/>
          <w:color w:val="000000" w:themeColor="text1"/>
          <w:highlight w:val="none"/>
          <w14:textFill>
            <w14:solidFill>
              <w14:schemeClr w14:val="tx1"/>
            </w14:solidFill>
          </w14:textFill>
        </w:rPr>
        <w:t>第五章　投标文件组成</w:t>
      </w:r>
      <w:bookmarkEnd w:id="199"/>
    </w:p>
    <w:p w14:paraId="1AEEC578">
      <w:pPr>
        <w:pStyle w:val="12"/>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投标文件</w:t>
      </w:r>
    </w:p>
    <w:p w14:paraId="06944EF5">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2781484">
      <w:pPr>
        <w:pStyle w:val="12"/>
        <w:ind w:firstLine="420" w:firstLineChars="200"/>
        <w:jc w:val="both"/>
        <w:rPr>
          <w:rFonts w:hint="eastAsia" w:ascii="宋体" w:hAnsi="宋体" w:eastAsia="宋体" w:cs="宋体"/>
          <w:color w:val="000000" w:themeColor="text1"/>
          <w:highlight w:val="none"/>
          <w14:textFill>
            <w14:solidFill>
              <w14:schemeClr w14:val="tx1"/>
            </w14:solidFill>
          </w14:textFill>
        </w:rPr>
      </w:pPr>
    </w:p>
    <w:p w14:paraId="5E98B2A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B0D88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0F33BE24">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E56BE5A">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67439289">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项目名称：____________________</w:t>
      </w:r>
    </w:p>
    <w:p w14:paraId="11607E21">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7840925">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43D462B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9624AC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A243CD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项目编号：____________________</w:t>
      </w:r>
    </w:p>
    <w:p w14:paraId="705B3D9A">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7122BC74">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C61B358">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EE7F62C">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8A0AB4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w:t>
      </w:r>
    </w:p>
    <w:p w14:paraId="3A6EF60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3AD79CF">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56983E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D5C52C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AF8DF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B4E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085C5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E6244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4BC63D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6FACF99">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7C8815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BEE00CB">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541BE07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______年____月____日</w:t>
      </w:r>
    </w:p>
    <w:p w14:paraId="1F2C60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5B1A4BC">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200" w:name="_Toc480942349"/>
      <w:bookmarkStart w:id="201" w:name="_Ref467988698"/>
      <w:bookmarkStart w:id="202" w:name="_Toc520356217"/>
      <w:bookmarkStart w:id="203" w:name="_Toc8399"/>
      <w:bookmarkStart w:id="204" w:name="_Toc175062643"/>
      <w:bookmarkStart w:id="205" w:name="_Toc144556791"/>
      <w:bookmarkStart w:id="206" w:name="_Toc5165"/>
      <w:bookmarkStart w:id="207" w:name="_Toc302360904"/>
      <w:r>
        <w:rPr>
          <w:rFonts w:hint="eastAsia" w:ascii="宋体" w:hAnsi="宋体" w:eastAsia="宋体" w:cs="宋体"/>
          <w:color w:val="000000" w:themeColor="text1"/>
          <w:sz w:val="21"/>
          <w:szCs w:val="21"/>
          <w:highlight w:val="none"/>
          <w14:textFill>
            <w14:solidFill>
              <w14:schemeClr w14:val="tx1"/>
            </w14:solidFill>
          </w14:textFill>
        </w:rPr>
        <w:t>附件1  投标</w:t>
      </w:r>
      <w:bookmarkEnd w:id="200"/>
      <w:bookmarkEnd w:id="201"/>
      <w:r>
        <w:rPr>
          <w:rFonts w:hint="eastAsia" w:ascii="宋体" w:hAnsi="宋体" w:eastAsia="宋体" w:cs="宋体"/>
          <w:color w:val="000000" w:themeColor="text1"/>
          <w:sz w:val="21"/>
          <w:szCs w:val="21"/>
          <w:highlight w:val="none"/>
          <w14:textFill>
            <w14:solidFill>
              <w14:schemeClr w14:val="tx1"/>
            </w14:solidFill>
          </w14:textFill>
        </w:rPr>
        <w:t>书</w:t>
      </w:r>
      <w:bookmarkEnd w:id="202"/>
      <w:r>
        <w:rPr>
          <w:rFonts w:hint="eastAsia" w:ascii="宋体" w:hAnsi="宋体" w:eastAsia="宋体" w:cs="宋体"/>
          <w:color w:val="000000" w:themeColor="text1"/>
          <w:sz w:val="21"/>
          <w:szCs w:val="21"/>
          <w:highlight w:val="none"/>
          <w14:textFill>
            <w14:solidFill>
              <w14:schemeClr w14:val="tx1"/>
            </w14:solidFill>
          </w14:textFill>
        </w:rPr>
        <w:t>（格式）</w:t>
      </w:r>
      <w:bookmarkEnd w:id="203"/>
      <w:bookmarkEnd w:id="204"/>
      <w:bookmarkEnd w:id="205"/>
      <w:bookmarkEnd w:id="206"/>
      <w:bookmarkEnd w:id="207"/>
    </w:p>
    <w:p w14:paraId="0686E902">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b/>
          <w:color w:val="000000" w:themeColor="text1"/>
          <w:szCs w:val="21"/>
          <w:highlight w:val="none"/>
          <w14:textFill>
            <w14:solidFill>
              <w14:schemeClr w14:val="tx1"/>
            </w14:solidFill>
          </w14:textFill>
        </w:rPr>
        <w:t>招标采购代理单位</w:t>
      </w:r>
      <w:r>
        <w:rPr>
          <w:rFonts w:hint="eastAsia" w:ascii="宋体" w:hAnsi="宋体" w:eastAsia="宋体" w:cs="宋体"/>
          <w:color w:val="000000" w:themeColor="text1"/>
          <w:szCs w:val="21"/>
          <w:highlight w:val="none"/>
          <w14:textFill>
            <w14:solidFill>
              <w14:schemeClr w14:val="tx1"/>
            </w14:solidFill>
          </w14:textFill>
        </w:rPr>
        <w:t>）</w:t>
      </w:r>
    </w:p>
    <w:p w14:paraId="16F0976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根据贵方为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项目招标采购货物及服务的投标邀请 （</w:t>
      </w:r>
      <w:r>
        <w:rPr>
          <w:rFonts w:hint="eastAsia" w:ascii="宋体" w:hAnsi="宋体" w:eastAsia="宋体" w:cs="宋体"/>
          <w:b/>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14:textFill>
            <w14:solidFill>
              <w14:schemeClr w14:val="tx1"/>
            </w14:solidFill>
          </w14:textFill>
        </w:rPr>
        <w:t>），签字代表 （</w:t>
      </w:r>
      <w:r>
        <w:rPr>
          <w:rFonts w:hint="eastAsia" w:ascii="宋体" w:hAnsi="宋体" w:eastAsia="宋体" w:cs="宋体"/>
          <w:b/>
          <w:color w:val="000000" w:themeColor="text1"/>
          <w:szCs w:val="21"/>
          <w:highlight w:val="none"/>
          <w14:textFill>
            <w14:solidFill>
              <w14:schemeClr w14:val="tx1"/>
            </w14:solidFill>
          </w14:textFill>
        </w:rPr>
        <w:t>姓名、职务</w:t>
      </w:r>
      <w:r>
        <w:rPr>
          <w:rFonts w:hint="eastAsia" w:ascii="宋体" w:hAnsi="宋体" w:eastAsia="宋体" w:cs="宋体"/>
          <w:color w:val="000000" w:themeColor="text1"/>
          <w:szCs w:val="21"/>
          <w:highlight w:val="none"/>
          <w14:textFill>
            <w14:solidFill>
              <w14:schemeClr w14:val="tx1"/>
            </w14:solidFill>
          </w14:textFill>
        </w:rPr>
        <w:t>） 经正式授权并代表投标人（</w:t>
      </w:r>
      <w:r>
        <w:rPr>
          <w:rFonts w:hint="eastAsia" w:ascii="宋体" w:hAnsi="宋体" w:eastAsia="宋体" w:cs="宋体"/>
          <w:b/>
          <w:color w:val="000000" w:themeColor="text1"/>
          <w:szCs w:val="21"/>
          <w:highlight w:val="none"/>
          <w14:textFill>
            <w14:solidFill>
              <w14:schemeClr w14:val="tx1"/>
            </w14:solidFill>
          </w14:textFill>
        </w:rPr>
        <w:t>投标人名称、地址</w:t>
      </w:r>
      <w:r>
        <w:rPr>
          <w:rFonts w:hint="eastAsia" w:ascii="宋体" w:hAnsi="宋体" w:eastAsia="宋体" w:cs="宋体"/>
          <w:color w:val="000000" w:themeColor="text1"/>
          <w:szCs w:val="21"/>
          <w:highlight w:val="none"/>
          <w14:textFill>
            <w14:solidFill>
              <w14:schemeClr w14:val="tx1"/>
            </w14:solidFill>
          </w14:textFill>
        </w:rPr>
        <w:t>）提交下述文件</w:t>
      </w:r>
      <w:r>
        <w:rPr>
          <w:rFonts w:hint="eastAsia" w:ascii="宋体" w:hAnsi="宋体" w:cs="宋体"/>
          <w:color w:val="000000" w:themeColor="text1"/>
          <w:szCs w:val="21"/>
          <w:highlight w:val="none"/>
          <w14:textFill>
            <w14:solidFill>
              <w14:schemeClr w14:val="tx1"/>
            </w14:solidFill>
          </w14:textFill>
        </w:rPr>
        <w:t xml:space="preserve">正本壹份及副本（    </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）份</w:t>
      </w:r>
      <w:r>
        <w:rPr>
          <w:rFonts w:hint="eastAsia" w:ascii="宋体" w:hAnsi="宋体" w:eastAsia="宋体" w:cs="宋体"/>
          <w:color w:val="000000" w:themeColor="text1"/>
          <w:szCs w:val="21"/>
          <w:highlight w:val="none"/>
          <w14:textFill>
            <w14:solidFill>
              <w14:schemeClr w14:val="tx1"/>
            </w14:solidFill>
          </w14:textFill>
        </w:rPr>
        <w:t>：</w:t>
      </w:r>
    </w:p>
    <w:p w14:paraId="10E8D83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1．投标一览表；</w:t>
      </w:r>
    </w:p>
    <w:p w14:paraId="39FB7F8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2．投标分项报价表；</w:t>
      </w:r>
    </w:p>
    <w:p w14:paraId="2919ACB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．技术条款偏离表；</w:t>
      </w:r>
    </w:p>
    <w:p w14:paraId="685F334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．商务条款偏离表；</w:t>
      </w:r>
    </w:p>
    <w:p w14:paraId="29BBDB6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．资格证明文件；</w:t>
      </w:r>
    </w:p>
    <w:p w14:paraId="3ABB97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．遵守国家有关法律、法规和规章，按招标文件中投标人须知和技术规格要求提供的有关文件；</w:t>
      </w:r>
    </w:p>
    <w:p w14:paraId="64D201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．以 （</w:t>
      </w:r>
      <w:r>
        <w:rPr>
          <w:rFonts w:hint="eastAsia" w:ascii="宋体" w:hAnsi="宋体" w:eastAsia="宋体" w:cs="宋体"/>
          <w:b/>
          <w:color w:val="000000" w:themeColor="text1"/>
          <w:szCs w:val="21"/>
          <w:highlight w:val="none"/>
          <w14:textFill>
            <w14:solidFill>
              <w14:schemeClr w14:val="tx1"/>
            </w14:solidFill>
          </w14:textFill>
        </w:rPr>
        <w:t>支票/汇票/电汇/保函</w:t>
      </w:r>
      <w:r>
        <w:rPr>
          <w:rFonts w:hint="eastAsia" w:ascii="宋体" w:hAnsi="宋体" w:eastAsia="宋体" w:cs="宋体"/>
          <w:color w:val="000000" w:themeColor="text1"/>
          <w:szCs w:val="21"/>
          <w:highlight w:val="none"/>
          <w14:textFill>
            <w14:solidFill>
              <w14:schemeClr w14:val="tx1"/>
            </w14:solidFill>
          </w14:textFill>
        </w:rPr>
        <w:t>） 形式出具的投标保证金，金额为人民币（       ）元。</w:t>
      </w:r>
    </w:p>
    <w:p w14:paraId="1387AC4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据此，签字代表宣布同意如下：</w:t>
      </w:r>
    </w:p>
    <w:p w14:paraId="3D40A7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附投标价格表中规定的应提交和交付的货物投标总价为人民币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用文字和数字表示的投标总价</w:t>
      </w:r>
      <w:r>
        <w:rPr>
          <w:rFonts w:hint="eastAsia" w:ascii="宋体" w:hAnsi="宋体" w:eastAsia="宋体" w:cs="宋体"/>
          <w:color w:val="000000" w:themeColor="text1"/>
          <w:szCs w:val="21"/>
          <w:highlight w:val="none"/>
          <w14:textFill>
            <w14:solidFill>
              <w14:schemeClr w14:val="tx1"/>
            </w14:solidFill>
          </w14:textFill>
        </w:rPr>
        <w:t>）。</w:t>
      </w:r>
    </w:p>
    <w:p w14:paraId="4045DB2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投标人将按招标文件的规定履行合同责任和义务。</w:t>
      </w:r>
    </w:p>
    <w:p w14:paraId="7A9D46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投标人已详细审查全部招标文件，包括第（       ）号补充通知（如果有的话）。我们完全理解并同意放弃对这方面有不明及误解的权力。</w:t>
      </w:r>
    </w:p>
    <w:p w14:paraId="112C951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本投标有效期为自开标日起（       ）个日历日。</w:t>
      </w:r>
    </w:p>
    <w:p w14:paraId="714A725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在规定的开标时间后，投标人保证遵守招标文件中有关保证金的规定。</w:t>
      </w:r>
    </w:p>
    <w:p w14:paraId="1DC9667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根据投标人须知规定，我方承诺，与招标采购单位聘请的为此项目提供咨询服务的公司及任何附属机构均无关联，我方不是招标采购单位的附属机构。</w:t>
      </w:r>
    </w:p>
    <w:p w14:paraId="37F3B080">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.已详细审阅全部招标文件(包括招标文件澄清函)，理解投标人须知的所有条款。</w:t>
      </w:r>
    </w:p>
    <w:p w14:paraId="2EB8D83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投标人同意提供按照贵方可能要求的与其投标有关的一切数据或资料。</w:t>
      </w:r>
    </w:p>
    <w:p w14:paraId="3B9A92E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.完全理解贵方“最低报价不能作为中标的保证”的规定。</w:t>
      </w:r>
    </w:p>
    <w:p w14:paraId="73A6A865">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.接受招标文件中全部合同条款，且无任何异议；保证忠实地执行双方所签订的合同，并承担合同规定的责任和义务。</w:t>
      </w:r>
    </w:p>
    <w:p w14:paraId="2C9A278C">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.完全满足和响应招标文件中的各项商务和技术要求，若有偏差，已在投标文件中明确说明。</w:t>
      </w:r>
    </w:p>
    <w:p w14:paraId="6B37851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.如果在开标后规定的投标有效期内撤回投标，贵方可不予退还我方的投标保证金。</w:t>
      </w:r>
    </w:p>
    <w:p w14:paraId="630BA22E">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.愿意提供任何与投标有关的数据、情况和技术资料等。</w:t>
      </w:r>
    </w:p>
    <w:p w14:paraId="163C692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.我方已详细审核全部投标文件、参考资料及有关附件，确认无误。</w:t>
      </w:r>
    </w:p>
    <w:p w14:paraId="091D6D74">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.对本次招标内容及与本项目有关的知识产权、技术资料、商业秘密及相关信息保密。</w:t>
      </w:r>
    </w:p>
    <w:p w14:paraId="6B710B7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.与采购人和采购代理机构无任何的隶属关系或者其他利害关系。</w:t>
      </w:r>
    </w:p>
    <w:p w14:paraId="2568B3B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与本投标有关的一切正式往来信函请寄：</w:t>
      </w:r>
    </w:p>
    <w:p w14:paraId="1A95FD77">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E6E955B">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11DFECE">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4D7D4A3">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电子函件：</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p>
    <w:p w14:paraId="0AA9630C">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p>
    <w:p w14:paraId="2AE6921F">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E761430">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F834470">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3F6D737C">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51E3749C">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71A0B5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headerReference r:id="rId7" w:type="default"/>
          <w:footerReference r:id="rId8" w:type="default"/>
          <w:pgSz w:w="11906" w:h="16838"/>
          <w:pgMar w:top="1440" w:right="1797" w:bottom="1440" w:left="1797" w:header="851" w:footer="992" w:gutter="0"/>
          <w:cols w:space="720" w:num="1"/>
          <w:docGrid w:linePitch="312" w:charSpace="0"/>
        </w:sectPr>
      </w:pPr>
    </w:p>
    <w:p w14:paraId="025C48B7">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08" w:name="_Toc302360905"/>
      <w:bookmarkStart w:id="209" w:name="_Toc24331"/>
      <w:bookmarkStart w:id="210" w:name="_Toc10452"/>
      <w:bookmarkStart w:id="211" w:name="_Toc144556792"/>
      <w:bookmarkStart w:id="212" w:name="_Toc175062644"/>
      <w:bookmarkStart w:id="213" w:name="_Toc520356218"/>
      <w:bookmarkStart w:id="214" w:name="_Toc480942350"/>
      <w:bookmarkStart w:id="215" w:name="_Ref467988705"/>
      <w:r>
        <w:rPr>
          <w:rFonts w:hint="eastAsia" w:ascii="宋体" w:hAnsi="宋体" w:eastAsia="宋体" w:cs="宋体"/>
          <w:color w:val="000000" w:themeColor="text1"/>
          <w:sz w:val="21"/>
          <w:szCs w:val="21"/>
          <w:highlight w:val="none"/>
          <w14:textFill>
            <w14:solidFill>
              <w14:schemeClr w14:val="tx1"/>
            </w14:solidFill>
          </w14:textFill>
        </w:rPr>
        <w:t>附件2  投标一览表</w:t>
      </w:r>
      <w:bookmarkEnd w:id="208"/>
      <w:r>
        <w:rPr>
          <w:rFonts w:hint="eastAsia" w:ascii="宋体" w:hAnsi="宋体" w:eastAsia="宋体" w:cs="宋体"/>
          <w:color w:val="000000" w:themeColor="text1"/>
          <w:sz w:val="21"/>
          <w:szCs w:val="21"/>
          <w:highlight w:val="none"/>
          <w14:textFill>
            <w14:solidFill>
              <w14:schemeClr w14:val="tx1"/>
            </w14:solidFill>
          </w14:textFill>
        </w:rPr>
        <w:t>（格式）</w:t>
      </w:r>
      <w:bookmarkEnd w:id="209"/>
      <w:bookmarkEnd w:id="210"/>
    </w:p>
    <w:p w14:paraId="1E67AE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A15BAF1">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28B8A2">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7AC82BBF">
      <w:pPr>
        <w:tabs>
          <w:tab w:val="left" w:pos="5580"/>
        </w:tabs>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包号：</w:t>
      </w:r>
      <w:r>
        <w:rPr>
          <w:rFonts w:hint="eastAsia" w:ascii="宋体" w:hAnsi="宋体" w:eastAsia="宋体" w:cs="宋体"/>
          <w:color w:val="auto"/>
          <w:szCs w:val="21"/>
          <w:highlight w:val="none"/>
          <w:u w:val="single"/>
        </w:rPr>
        <w:t xml:space="preserve">           </w:t>
      </w:r>
    </w:p>
    <w:p w14:paraId="0A82405C">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 xml:space="preserve">单位：人民币元    </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25"/>
        <w:tblW w:w="84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800"/>
        <w:gridCol w:w="5619"/>
      </w:tblGrid>
      <w:tr w14:paraId="05F5AD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626" w:hRule="atLeast"/>
        </w:trPr>
        <w:tc>
          <w:tcPr>
            <w:tcW w:w="2800" w:type="dxa"/>
            <w:noWrap w:val="0"/>
            <w:vAlign w:val="center"/>
          </w:tcPr>
          <w:p w14:paraId="6B7A9F35">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投标总价</w:t>
            </w:r>
          </w:p>
        </w:tc>
        <w:tc>
          <w:tcPr>
            <w:tcW w:w="5619" w:type="dxa"/>
            <w:noWrap w:val="0"/>
            <w:vAlign w:val="center"/>
          </w:tcPr>
          <w:p w14:paraId="696427C2">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大写：</w:t>
            </w:r>
          </w:p>
          <w:p w14:paraId="20DB523C">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小写：</w:t>
            </w:r>
          </w:p>
        </w:tc>
      </w:tr>
      <w:tr w14:paraId="6DB1E7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18" w:hRule="atLeast"/>
        </w:trPr>
        <w:tc>
          <w:tcPr>
            <w:tcW w:w="2800" w:type="dxa"/>
            <w:noWrap w:val="0"/>
            <w:vAlign w:val="center"/>
          </w:tcPr>
          <w:p w14:paraId="18464A49">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合同履约期限</w:t>
            </w:r>
          </w:p>
        </w:tc>
        <w:tc>
          <w:tcPr>
            <w:tcW w:w="5619" w:type="dxa"/>
            <w:noWrap w:val="0"/>
            <w:vAlign w:val="center"/>
          </w:tcPr>
          <w:p w14:paraId="7C70C0A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r w14:paraId="73AE1D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54" w:hRule="atLeast"/>
        </w:trPr>
        <w:tc>
          <w:tcPr>
            <w:tcW w:w="2800" w:type="dxa"/>
            <w:noWrap w:val="0"/>
            <w:vAlign w:val="center"/>
          </w:tcPr>
          <w:p w14:paraId="62DC8841">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c>
          <w:tcPr>
            <w:tcW w:w="5619" w:type="dxa"/>
            <w:noWrap w:val="0"/>
            <w:vAlign w:val="center"/>
          </w:tcPr>
          <w:p w14:paraId="6DC7020A">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bl>
    <w:p w14:paraId="3E6951C8">
      <w:pPr>
        <w:pStyle w:val="54"/>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000000" w:themeColor="text1"/>
          <w:szCs w:val="21"/>
          <w:highlight w:val="none"/>
          <w14:textFill>
            <w14:solidFill>
              <w14:schemeClr w14:val="tx1"/>
            </w14:solidFill>
          </w14:textFill>
        </w:rPr>
        <w:t xml:space="preserve"> 注：</w:t>
      </w:r>
      <w:r>
        <w:rPr>
          <w:rFonts w:hint="eastAsia" w:ascii="宋体" w:hAnsi="宋体" w:cs="宋体"/>
          <w:bCs/>
          <w:color w:val="auto"/>
          <w:kern w:val="2"/>
          <w:sz w:val="22"/>
          <w:szCs w:val="22"/>
          <w:highlight w:val="none"/>
          <w:lang w:val="en-US" w:eastAsia="zh-CN" w:bidi="ar-SA"/>
        </w:rPr>
        <w:t>1、</w:t>
      </w:r>
      <w:r>
        <w:rPr>
          <w:rFonts w:hint="eastAsia" w:ascii="宋体" w:hAnsi="宋体" w:eastAsia="宋体" w:cs="宋体"/>
          <w:bCs/>
          <w:color w:val="auto"/>
          <w:kern w:val="2"/>
          <w:sz w:val="22"/>
          <w:szCs w:val="22"/>
          <w:highlight w:val="none"/>
          <w:lang w:val="en-US" w:eastAsia="zh-CN" w:bidi="ar-SA"/>
        </w:rPr>
        <w:t>以上报价是供应商为完成本项目、满足招标文件采购需求的所有费用。</w:t>
      </w:r>
    </w:p>
    <w:p w14:paraId="4C86BBF3">
      <w:pPr>
        <w:pStyle w:val="54"/>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kern w:val="2"/>
          <w:sz w:val="22"/>
          <w:szCs w:val="22"/>
          <w:highlight w:val="none"/>
          <w:lang w:val="en-US" w:eastAsia="zh-CN" w:bidi="ar-SA"/>
        </w:rPr>
        <w:t>2、</w:t>
      </w:r>
      <w:r>
        <w:rPr>
          <w:rFonts w:hint="eastAsia" w:ascii="宋体" w:hAnsi="宋体" w:eastAsia="宋体" w:cs="宋体"/>
          <w:bCs/>
          <w:color w:val="auto"/>
          <w:kern w:val="2"/>
          <w:sz w:val="22"/>
          <w:szCs w:val="22"/>
          <w:highlight w:val="none"/>
          <w:lang w:val="en-US" w:eastAsia="zh-CN" w:bidi="ar-SA"/>
        </w:rPr>
        <w:t>每包的投标报价应和《投标分项报价表》中的总价相一致。</w:t>
      </w:r>
    </w:p>
    <w:p w14:paraId="63462FD4">
      <w:pPr>
        <w:pStyle w:val="54"/>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auto"/>
          <w:kern w:val="2"/>
          <w:sz w:val="22"/>
          <w:szCs w:val="22"/>
          <w:highlight w:val="none"/>
          <w:lang w:val="en-US" w:eastAsia="zh-CN" w:bidi="ar-SA"/>
        </w:rPr>
        <w:t>兹声明：以上投标报价在投标有效期内一直有效。</w:t>
      </w:r>
    </w:p>
    <w:p w14:paraId="2803272F">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6698CF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B1E26D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1E6A15B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F720580">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bookmarkEnd w:id="211"/>
    <w:bookmarkEnd w:id="212"/>
    <w:bookmarkEnd w:id="213"/>
    <w:bookmarkEnd w:id="214"/>
    <w:bookmarkEnd w:id="215"/>
    <w:p w14:paraId="2A5AE6B2">
      <w:pPr>
        <w:ind w:firstLine="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0ACF30A">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16" w:name="_Toc175062645"/>
      <w:bookmarkStart w:id="217" w:name="_Toc302360906"/>
      <w:bookmarkStart w:id="218" w:name="_Toc23716"/>
      <w:bookmarkStart w:id="219" w:name="_Toc9348"/>
      <w:r>
        <w:rPr>
          <w:rFonts w:hint="eastAsia" w:ascii="宋体" w:hAnsi="宋体" w:eastAsia="宋体" w:cs="宋体"/>
          <w:color w:val="000000" w:themeColor="text1"/>
          <w:sz w:val="21"/>
          <w:szCs w:val="21"/>
          <w:highlight w:val="none"/>
          <w14:textFill>
            <w14:solidFill>
              <w14:schemeClr w14:val="tx1"/>
            </w14:solidFill>
          </w14:textFill>
        </w:rPr>
        <w:t>附件3  投标分项报价表</w:t>
      </w:r>
      <w:bookmarkEnd w:id="216"/>
      <w:bookmarkEnd w:id="217"/>
      <w:r>
        <w:rPr>
          <w:rFonts w:hint="eastAsia" w:ascii="宋体" w:hAnsi="宋体" w:eastAsia="宋体" w:cs="宋体"/>
          <w:color w:val="000000" w:themeColor="text1"/>
          <w:sz w:val="21"/>
          <w:szCs w:val="21"/>
          <w:highlight w:val="none"/>
          <w14:textFill>
            <w14:solidFill>
              <w14:schemeClr w14:val="tx1"/>
            </w14:solidFill>
          </w14:textFill>
        </w:rPr>
        <w:t>（格式）</w:t>
      </w:r>
      <w:bookmarkEnd w:id="218"/>
      <w:bookmarkEnd w:id="219"/>
    </w:p>
    <w:p w14:paraId="1798864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A40C8E3">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4549DB9E">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p w14:paraId="626E09BB">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报价单位：人民币元 </w:t>
      </w:r>
    </w:p>
    <w:p w14:paraId="1C7A809D">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包号：</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49"/>
        <w:tblW w:w="535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8"/>
        <w:gridCol w:w="817"/>
        <w:gridCol w:w="1261"/>
        <w:gridCol w:w="1049"/>
        <w:gridCol w:w="1026"/>
        <w:gridCol w:w="1124"/>
        <w:gridCol w:w="928"/>
        <w:gridCol w:w="1279"/>
        <w:gridCol w:w="783"/>
      </w:tblGrid>
      <w:tr w14:paraId="318DB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63" w:type="pct"/>
            <w:vAlign w:val="center"/>
          </w:tcPr>
          <w:p w14:paraId="3D0762A4">
            <w:pPr>
              <w:jc w:val="center"/>
              <w:rPr>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vertAlign w:val="baseline"/>
                <w:lang w:val="en-US" w:eastAsia="zh-CN"/>
              </w:rPr>
              <w:t>序号</w:t>
            </w:r>
          </w:p>
        </w:tc>
        <w:tc>
          <w:tcPr>
            <w:tcW w:w="458" w:type="pct"/>
            <w:vAlign w:val="center"/>
          </w:tcPr>
          <w:p w14:paraId="76C15625">
            <w:pPr>
              <w:jc w:val="center"/>
              <w:rPr>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vertAlign w:val="baseline"/>
                <w:lang w:val="en-US" w:eastAsia="zh-CN"/>
              </w:rPr>
              <w:t>名称</w:t>
            </w:r>
          </w:p>
        </w:tc>
        <w:tc>
          <w:tcPr>
            <w:tcW w:w="707" w:type="pct"/>
            <w:vAlign w:val="center"/>
          </w:tcPr>
          <w:p w14:paraId="62921698">
            <w:pPr>
              <w:jc w:val="center"/>
              <w:rPr>
                <w:rFonts w:hint="default"/>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vertAlign w:val="baseline"/>
                <w:lang w:val="en-US" w:eastAsia="zh-CN"/>
              </w:rPr>
              <w:t>规格及型号</w:t>
            </w:r>
          </w:p>
        </w:tc>
        <w:tc>
          <w:tcPr>
            <w:tcW w:w="588" w:type="pct"/>
            <w:vAlign w:val="center"/>
          </w:tcPr>
          <w:p w14:paraId="03FCC3B5">
            <w:pPr>
              <w:jc w:val="center"/>
              <w:rPr>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vertAlign w:val="baseline"/>
                <w:lang w:val="en-US" w:eastAsia="zh-CN"/>
              </w:rPr>
              <w:t>单位</w:t>
            </w:r>
          </w:p>
        </w:tc>
        <w:tc>
          <w:tcPr>
            <w:tcW w:w="575" w:type="pct"/>
            <w:vAlign w:val="center"/>
          </w:tcPr>
          <w:p w14:paraId="7A8E6DC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630" w:type="pct"/>
            <w:vAlign w:val="center"/>
          </w:tcPr>
          <w:p w14:paraId="79C18A5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综合单价</w:t>
            </w:r>
          </w:p>
        </w:tc>
        <w:tc>
          <w:tcPr>
            <w:tcW w:w="520" w:type="pct"/>
            <w:vAlign w:val="center"/>
          </w:tcPr>
          <w:p w14:paraId="2E9E937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总价</w:t>
            </w:r>
          </w:p>
        </w:tc>
        <w:tc>
          <w:tcPr>
            <w:tcW w:w="717" w:type="pct"/>
            <w:vAlign w:val="center"/>
          </w:tcPr>
          <w:p w14:paraId="62D4837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品牌及产地</w:t>
            </w:r>
          </w:p>
        </w:tc>
        <w:tc>
          <w:tcPr>
            <w:tcW w:w="439" w:type="pct"/>
            <w:vAlign w:val="center"/>
          </w:tcPr>
          <w:p w14:paraId="7732BAD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6C1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63" w:type="pct"/>
            <w:vAlign w:val="center"/>
          </w:tcPr>
          <w:p w14:paraId="25486CC9">
            <w:pPr>
              <w:pStyle w:val="48"/>
              <w:keepNext w:val="0"/>
              <w:keepLines w:val="0"/>
              <w:pageBreakBefore w:val="0"/>
              <w:widowControl w:val="0"/>
              <w:kinsoku/>
              <w:wordWrap/>
              <w:overflowPunct/>
              <w:topLinePunct w:val="0"/>
              <w:autoSpaceDE/>
              <w:autoSpaceDN/>
              <w:bidi w:val="0"/>
              <w:adjustRightInd/>
              <w:snapToGrid/>
              <w:spacing w:line="208"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458" w:type="pct"/>
            <w:vAlign w:val="center"/>
          </w:tcPr>
          <w:p w14:paraId="563A04BE">
            <w:pPr>
              <w:jc w:val="center"/>
              <w:rPr>
                <w:rFonts w:ascii="Arial"/>
                <w:color w:val="000000" w:themeColor="text1"/>
                <w:sz w:val="21"/>
                <w:highlight w:val="none"/>
                <w14:textFill>
                  <w14:solidFill>
                    <w14:schemeClr w14:val="tx1"/>
                  </w14:solidFill>
                </w14:textFill>
              </w:rPr>
            </w:pPr>
          </w:p>
        </w:tc>
        <w:tc>
          <w:tcPr>
            <w:tcW w:w="707" w:type="pct"/>
            <w:vAlign w:val="center"/>
          </w:tcPr>
          <w:p w14:paraId="0167B3EF">
            <w:pPr>
              <w:jc w:val="center"/>
              <w:rPr>
                <w:rFonts w:ascii="Arial"/>
                <w:color w:val="000000" w:themeColor="text1"/>
                <w:sz w:val="21"/>
                <w:highlight w:val="none"/>
                <w14:textFill>
                  <w14:solidFill>
                    <w14:schemeClr w14:val="tx1"/>
                  </w14:solidFill>
                </w14:textFill>
              </w:rPr>
            </w:pPr>
          </w:p>
        </w:tc>
        <w:tc>
          <w:tcPr>
            <w:tcW w:w="588" w:type="pct"/>
            <w:vAlign w:val="center"/>
          </w:tcPr>
          <w:p w14:paraId="0FC625A0">
            <w:pPr>
              <w:jc w:val="center"/>
              <w:rPr>
                <w:rFonts w:ascii="Arial"/>
                <w:color w:val="000000" w:themeColor="text1"/>
                <w:sz w:val="21"/>
                <w:highlight w:val="none"/>
                <w14:textFill>
                  <w14:solidFill>
                    <w14:schemeClr w14:val="tx1"/>
                  </w14:solidFill>
                </w14:textFill>
              </w:rPr>
            </w:pPr>
          </w:p>
        </w:tc>
        <w:tc>
          <w:tcPr>
            <w:tcW w:w="575" w:type="pct"/>
            <w:vAlign w:val="center"/>
          </w:tcPr>
          <w:p w14:paraId="7FD563E9">
            <w:pPr>
              <w:jc w:val="center"/>
              <w:rPr>
                <w:rFonts w:ascii="Arial"/>
                <w:color w:val="000000" w:themeColor="text1"/>
                <w:sz w:val="21"/>
                <w:highlight w:val="none"/>
                <w14:textFill>
                  <w14:solidFill>
                    <w14:schemeClr w14:val="tx1"/>
                  </w14:solidFill>
                </w14:textFill>
              </w:rPr>
            </w:pPr>
          </w:p>
        </w:tc>
        <w:tc>
          <w:tcPr>
            <w:tcW w:w="630" w:type="pct"/>
            <w:vAlign w:val="center"/>
          </w:tcPr>
          <w:p w14:paraId="2532CB0A">
            <w:pPr>
              <w:jc w:val="center"/>
              <w:rPr>
                <w:rFonts w:ascii="Arial"/>
                <w:color w:val="000000" w:themeColor="text1"/>
                <w:sz w:val="21"/>
                <w:highlight w:val="none"/>
                <w14:textFill>
                  <w14:solidFill>
                    <w14:schemeClr w14:val="tx1"/>
                  </w14:solidFill>
                </w14:textFill>
              </w:rPr>
            </w:pPr>
          </w:p>
        </w:tc>
        <w:tc>
          <w:tcPr>
            <w:tcW w:w="520" w:type="pct"/>
            <w:vAlign w:val="center"/>
          </w:tcPr>
          <w:p w14:paraId="02F5E416">
            <w:pPr>
              <w:jc w:val="center"/>
              <w:rPr>
                <w:rFonts w:ascii="Arial"/>
                <w:color w:val="000000" w:themeColor="text1"/>
                <w:sz w:val="21"/>
                <w:highlight w:val="none"/>
                <w14:textFill>
                  <w14:solidFill>
                    <w14:schemeClr w14:val="tx1"/>
                  </w14:solidFill>
                </w14:textFill>
              </w:rPr>
            </w:pPr>
          </w:p>
        </w:tc>
        <w:tc>
          <w:tcPr>
            <w:tcW w:w="717" w:type="pct"/>
            <w:vAlign w:val="center"/>
          </w:tcPr>
          <w:p w14:paraId="4960C730">
            <w:pPr>
              <w:jc w:val="center"/>
              <w:rPr>
                <w:rFonts w:ascii="Arial"/>
                <w:color w:val="000000" w:themeColor="text1"/>
                <w:sz w:val="21"/>
                <w:highlight w:val="none"/>
                <w14:textFill>
                  <w14:solidFill>
                    <w14:schemeClr w14:val="tx1"/>
                  </w14:solidFill>
                </w14:textFill>
              </w:rPr>
            </w:pPr>
          </w:p>
        </w:tc>
        <w:tc>
          <w:tcPr>
            <w:tcW w:w="439" w:type="pct"/>
            <w:vAlign w:val="center"/>
          </w:tcPr>
          <w:p w14:paraId="384F09F2">
            <w:pPr>
              <w:jc w:val="center"/>
              <w:rPr>
                <w:rFonts w:ascii="Arial"/>
                <w:color w:val="000000" w:themeColor="text1"/>
                <w:sz w:val="21"/>
                <w:highlight w:val="none"/>
                <w14:textFill>
                  <w14:solidFill>
                    <w14:schemeClr w14:val="tx1"/>
                  </w14:solidFill>
                </w14:textFill>
              </w:rPr>
            </w:pPr>
          </w:p>
        </w:tc>
      </w:tr>
      <w:tr w14:paraId="3532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363" w:type="pct"/>
            <w:vAlign w:val="center"/>
          </w:tcPr>
          <w:p w14:paraId="75B29F31">
            <w:pPr>
              <w:pStyle w:val="48"/>
              <w:keepNext w:val="0"/>
              <w:keepLines w:val="0"/>
              <w:pageBreakBefore w:val="0"/>
              <w:widowControl w:val="0"/>
              <w:kinsoku/>
              <w:wordWrap/>
              <w:overflowPunct/>
              <w:topLinePunct w:val="0"/>
              <w:autoSpaceDE/>
              <w:autoSpaceDN/>
              <w:bidi w:val="0"/>
              <w:adjustRightInd/>
              <w:snapToGrid/>
              <w:spacing w:line="207"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458" w:type="pct"/>
            <w:vAlign w:val="center"/>
          </w:tcPr>
          <w:p w14:paraId="32768F0E">
            <w:pPr>
              <w:jc w:val="center"/>
              <w:rPr>
                <w:rFonts w:ascii="Arial"/>
                <w:color w:val="000000" w:themeColor="text1"/>
                <w:sz w:val="21"/>
                <w:highlight w:val="none"/>
                <w14:textFill>
                  <w14:solidFill>
                    <w14:schemeClr w14:val="tx1"/>
                  </w14:solidFill>
                </w14:textFill>
              </w:rPr>
            </w:pPr>
          </w:p>
        </w:tc>
        <w:tc>
          <w:tcPr>
            <w:tcW w:w="707" w:type="pct"/>
            <w:vAlign w:val="center"/>
          </w:tcPr>
          <w:p w14:paraId="571A42EC">
            <w:pPr>
              <w:jc w:val="center"/>
              <w:rPr>
                <w:rFonts w:ascii="Arial"/>
                <w:color w:val="000000" w:themeColor="text1"/>
                <w:sz w:val="21"/>
                <w:highlight w:val="none"/>
                <w14:textFill>
                  <w14:solidFill>
                    <w14:schemeClr w14:val="tx1"/>
                  </w14:solidFill>
                </w14:textFill>
              </w:rPr>
            </w:pPr>
          </w:p>
        </w:tc>
        <w:tc>
          <w:tcPr>
            <w:tcW w:w="588" w:type="pct"/>
            <w:vAlign w:val="center"/>
          </w:tcPr>
          <w:p w14:paraId="1C7B53FE">
            <w:pPr>
              <w:jc w:val="center"/>
              <w:rPr>
                <w:rFonts w:ascii="Arial"/>
                <w:color w:val="000000" w:themeColor="text1"/>
                <w:sz w:val="21"/>
                <w:highlight w:val="none"/>
                <w14:textFill>
                  <w14:solidFill>
                    <w14:schemeClr w14:val="tx1"/>
                  </w14:solidFill>
                </w14:textFill>
              </w:rPr>
            </w:pPr>
          </w:p>
        </w:tc>
        <w:tc>
          <w:tcPr>
            <w:tcW w:w="575" w:type="pct"/>
            <w:vAlign w:val="center"/>
          </w:tcPr>
          <w:p w14:paraId="140E31F6">
            <w:pPr>
              <w:jc w:val="center"/>
              <w:rPr>
                <w:rFonts w:ascii="Arial"/>
                <w:color w:val="000000" w:themeColor="text1"/>
                <w:sz w:val="21"/>
                <w:highlight w:val="none"/>
                <w14:textFill>
                  <w14:solidFill>
                    <w14:schemeClr w14:val="tx1"/>
                  </w14:solidFill>
                </w14:textFill>
              </w:rPr>
            </w:pPr>
          </w:p>
        </w:tc>
        <w:tc>
          <w:tcPr>
            <w:tcW w:w="630" w:type="pct"/>
            <w:vAlign w:val="center"/>
          </w:tcPr>
          <w:p w14:paraId="67D8ACBE">
            <w:pPr>
              <w:jc w:val="center"/>
              <w:rPr>
                <w:rFonts w:ascii="Arial"/>
                <w:color w:val="000000" w:themeColor="text1"/>
                <w:sz w:val="21"/>
                <w:highlight w:val="none"/>
                <w14:textFill>
                  <w14:solidFill>
                    <w14:schemeClr w14:val="tx1"/>
                  </w14:solidFill>
                </w14:textFill>
              </w:rPr>
            </w:pPr>
          </w:p>
        </w:tc>
        <w:tc>
          <w:tcPr>
            <w:tcW w:w="520" w:type="pct"/>
            <w:vAlign w:val="center"/>
          </w:tcPr>
          <w:p w14:paraId="1F16AA9E">
            <w:pPr>
              <w:jc w:val="center"/>
              <w:rPr>
                <w:rFonts w:ascii="Arial"/>
                <w:color w:val="000000" w:themeColor="text1"/>
                <w:sz w:val="21"/>
                <w:highlight w:val="none"/>
                <w14:textFill>
                  <w14:solidFill>
                    <w14:schemeClr w14:val="tx1"/>
                  </w14:solidFill>
                </w14:textFill>
              </w:rPr>
            </w:pPr>
          </w:p>
        </w:tc>
        <w:tc>
          <w:tcPr>
            <w:tcW w:w="717" w:type="pct"/>
            <w:vAlign w:val="center"/>
          </w:tcPr>
          <w:p w14:paraId="4585B2F6">
            <w:pPr>
              <w:jc w:val="center"/>
              <w:rPr>
                <w:rFonts w:ascii="Arial"/>
                <w:color w:val="000000" w:themeColor="text1"/>
                <w:sz w:val="21"/>
                <w:highlight w:val="none"/>
                <w14:textFill>
                  <w14:solidFill>
                    <w14:schemeClr w14:val="tx1"/>
                  </w14:solidFill>
                </w14:textFill>
              </w:rPr>
            </w:pPr>
          </w:p>
        </w:tc>
        <w:tc>
          <w:tcPr>
            <w:tcW w:w="439" w:type="pct"/>
            <w:vAlign w:val="center"/>
          </w:tcPr>
          <w:p w14:paraId="60679F17">
            <w:pPr>
              <w:jc w:val="center"/>
              <w:rPr>
                <w:rFonts w:ascii="Arial"/>
                <w:color w:val="000000" w:themeColor="text1"/>
                <w:sz w:val="21"/>
                <w:highlight w:val="none"/>
                <w14:textFill>
                  <w14:solidFill>
                    <w14:schemeClr w14:val="tx1"/>
                  </w14:solidFill>
                </w14:textFill>
              </w:rPr>
            </w:pPr>
          </w:p>
        </w:tc>
      </w:tr>
      <w:tr w14:paraId="62B8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363" w:type="pct"/>
            <w:vAlign w:val="center"/>
          </w:tcPr>
          <w:p w14:paraId="3939C7D5">
            <w:pPr>
              <w:pStyle w:val="48"/>
              <w:keepNext w:val="0"/>
              <w:keepLines w:val="0"/>
              <w:pageBreakBefore w:val="0"/>
              <w:widowControl w:val="0"/>
              <w:kinsoku/>
              <w:wordWrap/>
              <w:overflowPunct/>
              <w:topLinePunct w:val="0"/>
              <w:autoSpaceDE/>
              <w:autoSpaceDN/>
              <w:bidi w:val="0"/>
              <w:adjustRightInd/>
              <w:snapToGrid/>
              <w:spacing w:line="206"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p>
        </w:tc>
        <w:tc>
          <w:tcPr>
            <w:tcW w:w="458" w:type="pct"/>
            <w:vAlign w:val="center"/>
          </w:tcPr>
          <w:p w14:paraId="2FB88A7B">
            <w:pPr>
              <w:jc w:val="center"/>
              <w:rPr>
                <w:rFonts w:ascii="Arial"/>
                <w:color w:val="000000" w:themeColor="text1"/>
                <w:sz w:val="21"/>
                <w:highlight w:val="none"/>
                <w14:textFill>
                  <w14:solidFill>
                    <w14:schemeClr w14:val="tx1"/>
                  </w14:solidFill>
                </w14:textFill>
              </w:rPr>
            </w:pPr>
          </w:p>
        </w:tc>
        <w:tc>
          <w:tcPr>
            <w:tcW w:w="707" w:type="pct"/>
            <w:vAlign w:val="center"/>
          </w:tcPr>
          <w:p w14:paraId="4C206573">
            <w:pPr>
              <w:jc w:val="center"/>
              <w:rPr>
                <w:rFonts w:ascii="Arial"/>
                <w:color w:val="000000" w:themeColor="text1"/>
                <w:sz w:val="21"/>
                <w:highlight w:val="none"/>
                <w14:textFill>
                  <w14:solidFill>
                    <w14:schemeClr w14:val="tx1"/>
                  </w14:solidFill>
                </w14:textFill>
              </w:rPr>
            </w:pPr>
          </w:p>
        </w:tc>
        <w:tc>
          <w:tcPr>
            <w:tcW w:w="588" w:type="pct"/>
            <w:vAlign w:val="center"/>
          </w:tcPr>
          <w:p w14:paraId="1559D7EB">
            <w:pPr>
              <w:jc w:val="center"/>
              <w:rPr>
                <w:rFonts w:ascii="Arial"/>
                <w:color w:val="000000" w:themeColor="text1"/>
                <w:sz w:val="21"/>
                <w:highlight w:val="none"/>
                <w14:textFill>
                  <w14:solidFill>
                    <w14:schemeClr w14:val="tx1"/>
                  </w14:solidFill>
                </w14:textFill>
              </w:rPr>
            </w:pPr>
          </w:p>
        </w:tc>
        <w:tc>
          <w:tcPr>
            <w:tcW w:w="575" w:type="pct"/>
            <w:vAlign w:val="center"/>
          </w:tcPr>
          <w:p w14:paraId="10F5FB94">
            <w:pPr>
              <w:jc w:val="center"/>
              <w:rPr>
                <w:rFonts w:ascii="Arial"/>
                <w:color w:val="000000" w:themeColor="text1"/>
                <w:sz w:val="21"/>
                <w:highlight w:val="none"/>
                <w14:textFill>
                  <w14:solidFill>
                    <w14:schemeClr w14:val="tx1"/>
                  </w14:solidFill>
                </w14:textFill>
              </w:rPr>
            </w:pPr>
          </w:p>
        </w:tc>
        <w:tc>
          <w:tcPr>
            <w:tcW w:w="630" w:type="pct"/>
            <w:vAlign w:val="center"/>
          </w:tcPr>
          <w:p w14:paraId="255EEFEE">
            <w:pPr>
              <w:jc w:val="center"/>
              <w:rPr>
                <w:rFonts w:ascii="Arial"/>
                <w:color w:val="000000" w:themeColor="text1"/>
                <w:sz w:val="21"/>
                <w:highlight w:val="none"/>
                <w14:textFill>
                  <w14:solidFill>
                    <w14:schemeClr w14:val="tx1"/>
                  </w14:solidFill>
                </w14:textFill>
              </w:rPr>
            </w:pPr>
          </w:p>
        </w:tc>
        <w:tc>
          <w:tcPr>
            <w:tcW w:w="520" w:type="pct"/>
            <w:vAlign w:val="center"/>
          </w:tcPr>
          <w:p w14:paraId="1FDC9F81">
            <w:pPr>
              <w:jc w:val="center"/>
              <w:rPr>
                <w:rFonts w:ascii="Arial"/>
                <w:color w:val="000000" w:themeColor="text1"/>
                <w:sz w:val="21"/>
                <w:highlight w:val="none"/>
                <w14:textFill>
                  <w14:solidFill>
                    <w14:schemeClr w14:val="tx1"/>
                  </w14:solidFill>
                </w14:textFill>
              </w:rPr>
            </w:pPr>
          </w:p>
        </w:tc>
        <w:tc>
          <w:tcPr>
            <w:tcW w:w="717" w:type="pct"/>
            <w:vAlign w:val="center"/>
          </w:tcPr>
          <w:p w14:paraId="48E543AF">
            <w:pPr>
              <w:jc w:val="center"/>
              <w:rPr>
                <w:rFonts w:ascii="Arial"/>
                <w:color w:val="000000" w:themeColor="text1"/>
                <w:sz w:val="21"/>
                <w:highlight w:val="none"/>
                <w14:textFill>
                  <w14:solidFill>
                    <w14:schemeClr w14:val="tx1"/>
                  </w14:solidFill>
                </w14:textFill>
              </w:rPr>
            </w:pPr>
          </w:p>
        </w:tc>
        <w:tc>
          <w:tcPr>
            <w:tcW w:w="439" w:type="pct"/>
            <w:vAlign w:val="center"/>
          </w:tcPr>
          <w:p w14:paraId="05C6A8BD">
            <w:pPr>
              <w:jc w:val="center"/>
              <w:rPr>
                <w:rFonts w:ascii="Arial"/>
                <w:color w:val="000000" w:themeColor="text1"/>
                <w:sz w:val="21"/>
                <w:highlight w:val="none"/>
                <w14:textFill>
                  <w14:solidFill>
                    <w14:schemeClr w14:val="tx1"/>
                  </w14:solidFill>
                </w14:textFill>
              </w:rPr>
            </w:pPr>
          </w:p>
        </w:tc>
      </w:tr>
      <w:tr w14:paraId="2924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63" w:type="pct"/>
            <w:vAlign w:val="center"/>
          </w:tcPr>
          <w:p w14:paraId="3A0D7668">
            <w:pPr>
              <w:pStyle w:val="48"/>
              <w:keepNext w:val="0"/>
              <w:keepLines w:val="0"/>
              <w:pageBreakBefore w:val="0"/>
              <w:widowControl w:val="0"/>
              <w:kinsoku/>
              <w:wordWrap/>
              <w:overflowPunct/>
              <w:topLinePunct w:val="0"/>
              <w:autoSpaceDE/>
              <w:autoSpaceDN/>
              <w:bidi w:val="0"/>
              <w:adjustRightInd/>
              <w:snapToGrid/>
              <w:spacing w:line="205"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458" w:type="pct"/>
            <w:vAlign w:val="center"/>
          </w:tcPr>
          <w:p w14:paraId="2A429CC6">
            <w:pPr>
              <w:jc w:val="center"/>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w:t>
            </w:r>
          </w:p>
        </w:tc>
        <w:tc>
          <w:tcPr>
            <w:tcW w:w="707" w:type="pct"/>
            <w:vAlign w:val="center"/>
          </w:tcPr>
          <w:p w14:paraId="021B7104">
            <w:pPr>
              <w:jc w:val="center"/>
              <w:rPr>
                <w:rFonts w:ascii="Arial"/>
                <w:color w:val="000000" w:themeColor="text1"/>
                <w:sz w:val="21"/>
                <w:highlight w:val="none"/>
                <w14:textFill>
                  <w14:solidFill>
                    <w14:schemeClr w14:val="tx1"/>
                  </w14:solidFill>
                </w14:textFill>
              </w:rPr>
            </w:pPr>
          </w:p>
        </w:tc>
        <w:tc>
          <w:tcPr>
            <w:tcW w:w="588" w:type="pct"/>
            <w:vAlign w:val="center"/>
          </w:tcPr>
          <w:p w14:paraId="554A80AA">
            <w:pPr>
              <w:jc w:val="center"/>
              <w:rPr>
                <w:rFonts w:ascii="Arial"/>
                <w:color w:val="000000" w:themeColor="text1"/>
                <w:sz w:val="21"/>
                <w:highlight w:val="none"/>
                <w14:textFill>
                  <w14:solidFill>
                    <w14:schemeClr w14:val="tx1"/>
                  </w14:solidFill>
                </w14:textFill>
              </w:rPr>
            </w:pPr>
          </w:p>
        </w:tc>
        <w:tc>
          <w:tcPr>
            <w:tcW w:w="575" w:type="pct"/>
            <w:vAlign w:val="center"/>
          </w:tcPr>
          <w:p w14:paraId="1F7FFD63">
            <w:pPr>
              <w:jc w:val="center"/>
              <w:rPr>
                <w:rFonts w:ascii="Arial"/>
                <w:color w:val="000000" w:themeColor="text1"/>
                <w:sz w:val="21"/>
                <w:highlight w:val="none"/>
                <w14:textFill>
                  <w14:solidFill>
                    <w14:schemeClr w14:val="tx1"/>
                  </w14:solidFill>
                </w14:textFill>
              </w:rPr>
            </w:pPr>
          </w:p>
        </w:tc>
        <w:tc>
          <w:tcPr>
            <w:tcW w:w="630" w:type="pct"/>
            <w:vAlign w:val="center"/>
          </w:tcPr>
          <w:p w14:paraId="1434B621">
            <w:pPr>
              <w:jc w:val="center"/>
              <w:rPr>
                <w:rFonts w:ascii="Arial"/>
                <w:color w:val="000000" w:themeColor="text1"/>
                <w:sz w:val="21"/>
                <w:highlight w:val="none"/>
                <w14:textFill>
                  <w14:solidFill>
                    <w14:schemeClr w14:val="tx1"/>
                  </w14:solidFill>
                </w14:textFill>
              </w:rPr>
            </w:pPr>
          </w:p>
        </w:tc>
        <w:tc>
          <w:tcPr>
            <w:tcW w:w="520" w:type="pct"/>
            <w:vAlign w:val="center"/>
          </w:tcPr>
          <w:p w14:paraId="60FD8331">
            <w:pPr>
              <w:jc w:val="center"/>
              <w:rPr>
                <w:rFonts w:ascii="Arial"/>
                <w:color w:val="000000" w:themeColor="text1"/>
                <w:sz w:val="21"/>
                <w:highlight w:val="none"/>
                <w14:textFill>
                  <w14:solidFill>
                    <w14:schemeClr w14:val="tx1"/>
                  </w14:solidFill>
                </w14:textFill>
              </w:rPr>
            </w:pPr>
          </w:p>
        </w:tc>
        <w:tc>
          <w:tcPr>
            <w:tcW w:w="717" w:type="pct"/>
            <w:vAlign w:val="center"/>
          </w:tcPr>
          <w:p w14:paraId="7D80064B">
            <w:pPr>
              <w:jc w:val="center"/>
              <w:rPr>
                <w:rFonts w:ascii="Arial"/>
                <w:color w:val="000000" w:themeColor="text1"/>
                <w:sz w:val="21"/>
                <w:highlight w:val="none"/>
                <w14:textFill>
                  <w14:solidFill>
                    <w14:schemeClr w14:val="tx1"/>
                  </w14:solidFill>
                </w14:textFill>
              </w:rPr>
            </w:pPr>
          </w:p>
        </w:tc>
        <w:tc>
          <w:tcPr>
            <w:tcW w:w="439" w:type="pct"/>
            <w:vAlign w:val="center"/>
          </w:tcPr>
          <w:p w14:paraId="067B5E82">
            <w:pPr>
              <w:jc w:val="center"/>
              <w:rPr>
                <w:rFonts w:ascii="Arial"/>
                <w:color w:val="000000" w:themeColor="text1"/>
                <w:sz w:val="21"/>
                <w:highlight w:val="none"/>
                <w14:textFill>
                  <w14:solidFill>
                    <w14:schemeClr w14:val="tx1"/>
                  </w14:solidFill>
                </w14:textFill>
              </w:rPr>
            </w:pPr>
          </w:p>
        </w:tc>
      </w:tr>
    </w:tbl>
    <w:p w14:paraId="52BCD0C0">
      <w:pPr>
        <w:pStyle w:val="12"/>
        <w:adjustRightInd w:val="0"/>
        <w:snapToGrid w:val="0"/>
        <w:spacing w:before="120" w:beforeLines="5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、合计金额应为各分项价格之和。</w:t>
      </w:r>
    </w:p>
    <w:p w14:paraId="39B77142">
      <w:pPr>
        <w:pStyle w:val="12"/>
        <w:adjustRightInd w:val="0"/>
        <w:snapToGrid w:val="0"/>
        <w:spacing w:before="120" w:beforeLines="50" w:line="360" w:lineRule="auto"/>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lang w:val="zh-CN" w:eastAsia="zh-CN"/>
          <w14:textFill>
            <w14:solidFill>
              <w14:schemeClr w14:val="tx1"/>
            </w14:solidFill>
          </w14:textFill>
        </w:rPr>
        <w:t>、此表中的“投标总价”必须与 “</w:t>
      </w:r>
      <w:r>
        <w:rPr>
          <w:rFonts w:hint="eastAsia" w:ascii="宋体" w:hAnsi="宋体" w:eastAsia="宋体" w:cs="宋体"/>
          <w:b/>
          <w:bCs/>
          <w:color w:val="000000" w:themeColor="text1"/>
          <w:szCs w:val="21"/>
          <w:highlight w:val="none"/>
          <w:lang w:val="zh-CN"/>
          <w14:textFill>
            <w14:solidFill>
              <w14:schemeClr w14:val="tx1"/>
            </w14:solidFill>
          </w14:textFill>
        </w:rPr>
        <w:t xml:space="preserve"> 开标一览表</w:t>
      </w:r>
      <w:r>
        <w:rPr>
          <w:rFonts w:hint="eastAsia" w:ascii="宋体" w:hAnsi="宋体" w:eastAsia="宋体" w:cs="宋体"/>
          <w:b/>
          <w:bCs/>
          <w:color w:val="000000" w:themeColor="text1"/>
          <w:szCs w:val="21"/>
          <w:highlight w:val="none"/>
          <w:lang w:val="zh-CN" w:eastAsia="zh-CN"/>
          <w14:textFill>
            <w14:solidFill>
              <w14:schemeClr w14:val="tx1"/>
            </w14:solidFill>
          </w14:textFill>
        </w:rPr>
        <w:t>”中的投标总价一致。</w:t>
      </w:r>
    </w:p>
    <w:p w14:paraId="0DC4143E">
      <w:pPr>
        <w:pStyle w:val="12"/>
        <w:adjustRightInd w:val="0"/>
        <w:snapToGrid w:val="0"/>
        <w:spacing w:before="120" w:beforeLines="5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、投标人将此分项报价明细表与开标一览表作为报价响应文件一并上传。</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99B52B">
      <w:pPr>
        <w:pStyle w:val="12"/>
        <w:adjustRightInd w:val="0"/>
        <w:snapToGrid w:val="0"/>
        <w:spacing w:before="120" w:beforeLines="50" w:line="360" w:lineRule="auto"/>
        <w:ind w:firstLine="422" w:firstLineChars="200"/>
        <w:rPr>
          <w:rFonts w:hint="eastAsia" w:ascii="宋体" w:hAnsi="宋体" w:eastAsia="宋体" w:cs="宋体"/>
          <w:color w:val="FF0000"/>
          <w:sz w:val="21"/>
          <w:szCs w:val="21"/>
          <w:highlight w:val="none"/>
        </w:rPr>
      </w:pPr>
      <w:r>
        <w:rPr>
          <w:rFonts w:hint="eastAsia" w:hAnsi="宋体" w:cs="宋体"/>
          <w:b/>
          <w:bCs/>
          <w:color w:val="FF0000"/>
          <w:szCs w:val="21"/>
          <w:highlight w:val="none"/>
          <w:lang w:val="en-US" w:eastAsia="zh-CN"/>
        </w:rPr>
        <w:t>4</w:t>
      </w:r>
      <w:r>
        <w:rPr>
          <w:rFonts w:hint="eastAsia" w:hAnsi="宋体" w:cs="宋体"/>
          <w:b/>
          <w:bCs/>
          <w:color w:val="FF0000"/>
          <w:szCs w:val="21"/>
          <w:highlight w:val="none"/>
          <w:lang w:val="zh-CN"/>
        </w:rPr>
        <w:t>、</w:t>
      </w:r>
      <w:r>
        <w:rPr>
          <w:rFonts w:hint="eastAsia" w:hAnsi="宋体" w:cs="宋体"/>
          <w:b/>
          <w:bCs/>
          <w:color w:val="FF0000"/>
          <w:szCs w:val="21"/>
          <w:highlight w:val="none"/>
          <w:lang w:val="en-US" w:eastAsia="zh-CN"/>
        </w:rPr>
        <w:t>报价</w:t>
      </w:r>
      <w:r>
        <w:rPr>
          <w:rFonts w:hint="eastAsia" w:hAnsi="宋体" w:cs="宋体"/>
          <w:b/>
          <w:bCs/>
          <w:color w:val="FF0000"/>
          <w:szCs w:val="21"/>
          <w:highlight w:val="none"/>
          <w:lang w:val="zh-CN"/>
        </w:rPr>
        <w:t>必须包括货物、安装、调试、技术支持、运输、保险、售后服务、培训及其它必需服务的报价。</w:t>
      </w:r>
    </w:p>
    <w:p w14:paraId="24DFFDCE">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lang w:val="en-US"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7FE6D8E5">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法人或</w:t>
      </w:r>
      <w:r>
        <w:rPr>
          <w:rFonts w:hint="eastAsia" w:ascii="宋体" w:hAnsi="宋体" w:eastAsia="宋体" w:cs="宋体"/>
          <w:color w:val="000000" w:themeColor="text1"/>
          <w:szCs w:val="21"/>
          <w:highlight w:val="none"/>
          <w14:textFill>
            <w14:solidFill>
              <w14:schemeClr w14:val="tx1"/>
            </w14:solidFill>
          </w14:textFill>
        </w:rPr>
        <w:t>授权代表姓名（</w:t>
      </w:r>
      <w:r>
        <w:rPr>
          <w:rFonts w:hint="eastAsia" w:ascii="宋体" w:hAnsi="宋体" w:eastAsia="宋体" w:cs="宋体"/>
          <w:color w:val="000000" w:themeColor="text1"/>
          <w:szCs w:val="21"/>
          <w:highlight w:val="none"/>
          <w:lang w:val="en-US"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583DB25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57B69E2">
      <w:pPr>
        <w:spacing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D77ACFE">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20" w:name="_Toc144556795"/>
      <w:bookmarkStart w:id="221" w:name="_Toc175062647"/>
      <w:bookmarkStart w:id="222" w:name="_Toc302360908"/>
      <w:bookmarkStart w:id="223" w:name="_Toc28588"/>
      <w:bookmarkStart w:id="224" w:name="_Toc22887"/>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color w:val="000000" w:themeColor="text1"/>
          <w:sz w:val="21"/>
          <w:szCs w:val="21"/>
          <w:highlight w:val="none"/>
          <w14:textFill>
            <w14:solidFill>
              <w14:schemeClr w14:val="tx1"/>
            </w14:solidFill>
          </w14:textFill>
        </w:rPr>
        <w:t>偏离表</w:t>
      </w:r>
      <w:bookmarkEnd w:id="220"/>
      <w:bookmarkEnd w:id="221"/>
      <w:bookmarkEnd w:id="222"/>
      <w:r>
        <w:rPr>
          <w:rFonts w:hint="eastAsia" w:ascii="宋体" w:hAnsi="宋体" w:eastAsia="宋体" w:cs="宋体"/>
          <w:color w:val="000000" w:themeColor="text1"/>
          <w:sz w:val="21"/>
          <w:szCs w:val="21"/>
          <w:highlight w:val="none"/>
          <w14:textFill>
            <w14:solidFill>
              <w14:schemeClr w14:val="tx1"/>
            </w14:solidFill>
          </w14:textFill>
        </w:rPr>
        <w:t>（格式）</w:t>
      </w:r>
      <w:bookmarkEnd w:id="223"/>
      <w:bookmarkEnd w:id="224"/>
    </w:p>
    <w:p w14:paraId="6461C678">
      <w:pPr>
        <w:pStyle w:val="10"/>
        <w:spacing w:before="0"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p>
    <w:p w14:paraId="422D54C0">
      <w:pPr>
        <w:pStyle w:val="12"/>
        <w:spacing w:line="360" w:lineRule="auto"/>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招标编号：                                                                      项目名称：                                                                     </w:t>
      </w:r>
    </w:p>
    <w:tbl>
      <w:tblPr>
        <w:tblStyle w:val="25"/>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31AED7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1587F75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372FBD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89126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2239" w:type="dxa"/>
            <w:noWrap w:val="0"/>
            <w:vAlign w:val="center"/>
          </w:tcPr>
          <w:p w14:paraId="157019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727" w:type="dxa"/>
            <w:noWrap w:val="0"/>
            <w:vAlign w:val="center"/>
          </w:tcPr>
          <w:p w14:paraId="0DA55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796EB2D3">
            <w:pPr>
              <w:pStyle w:val="12"/>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eastAsia="宋体" w:cs="宋体"/>
                <w:color w:val="000000" w:themeColor="text1"/>
                <w:szCs w:val="21"/>
                <w:highlight w:val="none"/>
                <w:lang w:val="en-US" w:eastAsia="zh-CN"/>
                <w14:textFill>
                  <w14:solidFill>
                    <w14:schemeClr w14:val="tx1"/>
                  </w14:solidFill>
                </w14:textFill>
              </w:rPr>
              <w:t>备注</w:t>
            </w:r>
          </w:p>
        </w:tc>
      </w:tr>
      <w:tr w14:paraId="215567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D7536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20A6496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2A5B25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220D09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6A0B4C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A29FBB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B6E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AA898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47820A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16F123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7AC1FF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9778D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511BC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23BB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BECD3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FACEF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0EC29C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4F8AFB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5E000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E780E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3AA97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4E11F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5DFC2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E38623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0AE50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C13C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5E26D4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7CF2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09872D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7B71A2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9C6658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DF1756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A157E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888CB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887F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0B6D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2D5598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A96C7B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9BB650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94F18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9A15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98DE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85C23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DECEC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D2673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78C45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619A95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C40283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A00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F0FCB5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70D3D3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2386F9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16FC8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2C5F6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333536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7C35D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97157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277B8A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9A38D7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5A726D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6A0181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3CE4D8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CCA77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85B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84076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38E86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B2BE11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4769C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811ADB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8FB0B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73250B4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C472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A4AA5C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60186C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62675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21E2B6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047AD8DB">
      <w:pPr>
        <w:pStyle w:val="10"/>
        <w:spacing w:before="0"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p>
    <w:p w14:paraId="29E49B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85F755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1EAE35A">
      <w:pPr>
        <w:tabs>
          <w:tab w:val="left" w:pos="4620"/>
        </w:tabs>
        <w:spacing w:before="120" w:beforeLines="50"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14:paraId="47E54501">
      <w:pPr>
        <w:spacing w:line="360" w:lineRule="auto"/>
        <w:rPr>
          <w:rFonts w:hint="eastAsia" w:ascii="宋体" w:hAnsi="宋体" w:eastAsia="宋体" w:cs="宋体"/>
          <w:bCs/>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0FCCA7C8">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25" w:name="_Toc175062648"/>
      <w:bookmarkStart w:id="226" w:name="_Toc144556796"/>
      <w:bookmarkStart w:id="227" w:name="_Toc302360909"/>
      <w:bookmarkStart w:id="228" w:name="_Toc29245"/>
      <w:bookmarkStart w:id="229" w:name="_Toc2287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商务条款偏离表</w:t>
      </w:r>
      <w:bookmarkEnd w:id="225"/>
      <w:bookmarkEnd w:id="226"/>
      <w:bookmarkEnd w:id="227"/>
      <w:r>
        <w:rPr>
          <w:rFonts w:hint="eastAsia" w:ascii="宋体" w:hAnsi="宋体" w:eastAsia="宋体" w:cs="宋体"/>
          <w:color w:val="000000" w:themeColor="text1"/>
          <w:sz w:val="21"/>
          <w:szCs w:val="21"/>
          <w:highlight w:val="none"/>
          <w14:textFill>
            <w14:solidFill>
              <w14:schemeClr w14:val="tx1"/>
            </w14:solidFill>
          </w14:textFill>
        </w:rPr>
        <w:t>（格式）</w:t>
      </w:r>
      <w:bookmarkEnd w:id="228"/>
      <w:bookmarkEnd w:id="229"/>
    </w:p>
    <w:p w14:paraId="5CB0924C">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DB491D4">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7DBE8D08">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项目名称：                                                 </w:t>
      </w:r>
    </w:p>
    <w:tbl>
      <w:tblPr>
        <w:tblStyle w:val="25"/>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4CCE4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0068BEC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1E04350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7FCAEB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招标文件的商务条款</w:t>
            </w:r>
          </w:p>
        </w:tc>
        <w:tc>
          <w:tcPr>
            <w:tcW w:w="2239" w:type="dxa"/>
            <w:noWrap w:val="0"/>
            <w:vAlign w:val="center"/>
          </w:tcPr>
          <w:p w14:paraId="05A9678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投标文件的商务条款</w:t>
            </w:r>
          </w:p>
        </w:tc>
        <w:tc>
          <w:tcPr>
            <w:tcW w:w="727" w:type="dxa"/>
            <w:noWrap w:val="0"/>
            <w:vAlign w:val="center"/>
          </w:tcPr>
          <w:p w14:paraId="438556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18F1D3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64A236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720156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48FD87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0C7B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3932DD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3EF20D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8554D3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F6BCB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9894AE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7F4BE9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E3195F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865A7E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4E7589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A496DF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DC422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386A1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46A3F0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49D1E5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40BAF6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BFE3ED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5329B1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B85BC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2904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0E1BAC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791818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E48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3D44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B5A573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41D1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752333B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3B53DA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3B7225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55B2E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2C0527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E71E5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F21D8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C058B3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2E4409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2F589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CF89E0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C9A753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3884A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06CA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59550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EE62F1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E4C4EA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F11F3D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87DBCC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F49F2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ED19E3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281BF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FE30E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78EB42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FB8C7C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D4D9E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599D7F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C259A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7C4D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551DE4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D4B34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393D6A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E93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0563F9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51D10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FE654C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7FD904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C673D5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60A8C2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53A8A4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37FA6D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2B36F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133F2E4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2D6F7E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89751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6AD395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3C113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D94EB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54D2F0EF">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07AC6447">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56336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6B02FA3">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14722441">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F828401">
      <w:pPr>
        <w:rPr>
          <w:rFonts w:hint="eastAsia" w:ascii="宋体" w:hAnsi="宋体" w:eastAsia="宋体" w:cs="宋体"/>
          <w:color w:val="000000" w:themeColor="text1"/>
          <w:szCs w:val="21"/>
          <w:highlight w:val="none"/>
          <w14:textFill>
            <w14:solidFill>
              <w14:schemeClr w14:val="tx1"/>
            </w14:solidFill>
          </w14:textFill>
        </w:rPr>
      </w:pPr>
    </w:p>
    <w:p w14:paraId="634D368C">
      <w:pPr>
        <w:rPr>
          <w:rFonts w:hint="eastAsia" w:ascii="宋体" w:hAnsi="宋体" w:eastAsia="宋体" w:cs="宋体"/>
          <w:color w:val="000000" w:themeColor="text1"/>
          <w:szCs w:val="21"/>
          <w:highlight w:val="none"/>
          <w14:textFill>
            <w14:solidFill>
              <w14:schemeClr w14:val="tx1"/>
            </w14:solidFill>
          </w14:textFill>
        </w:rPr>
      </w:pPr>
    </w:p>
    <w:p w14:paraId="7F35EC89">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30" w:name="_Toc175062649"/>
    </w:p>
    <w:p w14:paraId="1EE3A83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00E76F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57CB61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01A230F">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B9294E3">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3F098A">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p>
    <w:p w14:paraId="6F1599A6">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31" w:name="_Toc31342"/>
      <w:bookmarkStart w:id="232" w:name="_Toc6459"/>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资格证明文件（格式）</w:t>
      </w:r>
      <w:bookmarkEnd w:id="230"/>
      <w:bookmarkEnd w:id="231"/>
      <w:bookmarkEnd w:id="232"/>
    </w:p>
    <w:p w14:paraId="613FCF23">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233" w:name="_Toc302360911"/>
      <w:bookmarkStart w:id="234" w:name="_Toc28579"/>
      <w:bookmarkStart w:id="235" w:name="_Toc175062650"/>
      <w:bookmarkStart w:id="236" w:name="_Toc3235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-1  </w:t>
      </w:r>
      <w:bookmarkEnd w:id="233"/>
      <w:bookmarkEnd w:id="234"/>
      <w:bookmarkEnd w:id="235"/>
      <w:r>
        <w:rPr>
          <w:rFonts w:hint="eastAsia" w:ascii="宋体" w:hAnsi="宋体" w:eastAsia="宋体" w:cs="宋体"/>
          <w:color w:val="000000" w:themeColor="text1"/>
          <w:sz w:val="21"/>
          <w:szCs w:val="21"/>
          <w:highlight w:val="none"/>
          <w14:textFill>
            <w14:solidFill>
              <w14:schemeClr w14:val="tx1"/>
            </w14:solidFill>
          </w14:textFill>
        </w:rPr>
        <w:t>法人或者其他组织的营业执照副本复印件或自然人的身份证明复印件</w:t>
      </w:r>
      <w:bookmarkEnd w:id="236"/>
    </w:p>
    <w:p w14:paraId="3B230F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2B4811E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供应商是企业（包括合伙企业）的，应提供其在工商部门注册的有效“企业法人营业执照”或“营业执照”的复印件；</w:t>
      </w:r>
    </w:p>
    <w:p w14:paraId="604F666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供应商是事业单位的，应提供其有效的“事业单位法人证书”复印件；</w:t>
      </w:r>
    </w:p>
    <w:p w14:paraId="2912B9A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供应商是非企业专业服务机构的，应提供其有效的“执业许可证”复印件；</w:t>
      </w:r>
    </w:p>
    <w:p w14:paraId="71493CE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供应商是个体工商户的，应提供其有效的“个体工商户营业执照”复印件；</w:t>
      </w:r>
    </w:p>
    <w:p w14:paraId="5D55C46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供应商是自然人的，应提供其有效的自然人身份证明；</w:t>
      </w:r>
    </w:p>
    <w:p w14:paraId="333586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31DBD5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4156F5EC">
      <w:pPr>
        <w:pStyle w:val="10"/>
        <w:rPr>
          <w:rFonts w:hint="eastAsia" w:ascii="宋体" w:hAnsi="宋体" w:eastAsia="宋体" w:cs="宋体"/>
          <w:color w:val="000000" w:themeColor="text1"/>
          <w:highlight w:val="none"/>
          <w:lang w:val="en-US" w:eastAsia="zh-CN"/>
          <w14:textFill>
            <w14:solidFill>
              <w14:schemeClr w14:val="tx1"/>
            </w14:solidFill>
          </w14:textFill>
        </w:rPr>
      </w:pPr>
    </w:p>
    <w:p w14:paraId="4FAF2B2A">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205628F4">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FCFCA33">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14D618B">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093BC2D">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C22A80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1D176D6">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5F3CBA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9CBCE48">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7A8EA05">
      <w:pPr>
        <w:pStyle w:val="17"/>
        <w:spacing w:before="120" w:beforeLines="50" w:after="120" w:afterLines="50" w:line="24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237" w:name="_Toc302360912"/>
    </w:p>
    <w:p w14:paraId="0F9031EB">
      <w:pPr>
        <w:spacing w:line="360" w:lineRule="auto"/>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238" w:name="_Toc17395"/>
      <w:bookmarkStart w:id="239" w:name="_Toc797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 xml:space="preserve">附件6-2  </w:t>
      </w:r>
      <w:bookmarkEnd w:id="237"/>
      <w:bookmarkEnd w:id="238"/>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具有良好的商业信誉和健全的财务会计制度；</w:t>
      </w:r>
      <w:bookmarkEnd w:id="239"/>
    </w:p>
    <w:p w14:paraId="13E58D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11F9E8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1、投标人在投标文件中，应提供本单位</w:t>
      </w:r>
      <w:r>
        <w:rPr>
          <w:rFonts w:hint="eastAsia" w:ascii="宋体" w:hAnsi="宋体" w:eastAsia="宋体" w:cs="宋体"/>
          <w:color w:val="000000" w:themeColor="text1"/>
          <w:szCs w:val="21"/>
          <w:highlight w:val="none"/>
          <w:lang w:val="en-US" w:eastAsia="zh-CN"/>
          <w14:textFill>
            <w14:solidFill>
              <w14:schemeClr w14:val="tx1"/>
            </w14:solidFill>
          </w14:textFill>
        </w:rPr>
        <w:t>2024年度或2025年度</w:t>
      </w:r>
      <w:r>
        <w:rPr>
          <w:rFonts w:hint="eastAsia" w:ascii="宋体" w:hAnsi="宋体" w:eastAsia="宋体" w:cs="宋体"/>
          <w:color w:val="000000" w:themeColor="text1"/>
          <w:szCs w:val="21"/>
          <w:highlight w:val="none"/>
          <w14:textFill>
            <w14:solidFill>
              <w14:schemeClr w14:val="tx1"/>
            </w14:solidFill>
          </w14:textFill>
        </w:rPr>
        <w:t>会计师事务所出具的审计报告复印件并加盖本单位公章。</w:t>
      </w:r>
    </w:p>
    <w:p w14:paraId="765E7F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2、如投标人无法提供上年度审计报告或新企业验资报告，则需提供开户银行在开标日前三个月内出具的资信证明。</w:t>
      </w:r>
    </w:p>
    <w:p w14:paraId="513A74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3、银行资信证明应能说明该投标人与银行之间业务往来正常，企业信誉良好等。银行出具的存款证明不能替代银行资信证明。</w:t>
      </w:r>
    </w:p>
    <w:p w14:paraId="17289356">
      <w:pPr>
        <w:rPr>
          <w:rFonts w:hint="eastAsia" w:ascii="宋体" w:hAnsi="宋体" w:eastAsia="宋体" w:cs="宋体"/>
          <w:color w:val="000000" w:themeColor="text1"/>
          <w:sz w:val="21"/>
          <w:szCs w:val="21"/>
          <w:highlight w:val="none"/>
          <w14:textFill>
            <w14:solidFill>
              <w14:schemeClr w14:val="tx1"/>
            </w14:solidFill>
          </w14:textFill>
        </w:rPr>
      </w:pPr>
      <w:bookmarkStart w:id="240" w:name="_Toc27598"/>
      <w:r>
        <w:rPr>
          <w:rFonts w:hint="eastAsia" w:ascii="宋体" w:hAnsi="宋体" w:eastAsia="宋体" w:cs="宋体"/>
          <w:color w:val="000000" w:themeColor="text1"/>
          <w:sz w:val="21"/>
          <w:szCs w:val="21"/>
          <w:highlight w:val="none"/>
          <w14:textFill>
            <w14:solidFill>
              <w14:schemeClr w14:val="tx1"/>
            </w14:solidFill>
          </w14:textFill>
        </w:rPr>
        <w:br w:type="page"/>
      </w:r>
    </w:p>
    <w:p w14:paraId="72DE91D5">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241" w:name="_Toc2061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240"/>
      <w:r>
        <w:rPr>
          <w:rFonts w:hint="eastAsia" w:ascii="宋体" w:hAnsi="宋体" w:eastAsia="宋体" w:cs="宋体"/>
          <w:color w:val="000000" w:themeColor="text1"/>
          <w:sz w:val="21"/>
          <w:szCs w:val="21"/>
          <w:highlight w:val="none"/>
          <w14:textFill>
            <w14:solidFill>
              <w14:schemeClr w14:val="tx1"/>
            </w14:solidFill>
          </w14:textFill>
        </w:rPr>
        <w:t>具有依法缴纳税收和社会保障资金的良好记录（需提供投标截止日前六个月内任一个月的企业纳税证明和社保缴费记录证明）</w:t>
      </w:r>
      <w:bookmarkEnd w:id="241"/>
    </w:p>
    <w:p w14:paraId="7418C4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说明： </w:t>
      </w:r>
    </w:p>
    <w:p w14:paraId="43FAE95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1．需提供</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截止日前六个月内任一个月的纳税证明和社保缴费记录证明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①</w:t>
      </w:r>
      <w:r>
        <w:rPr>
          <w:rFonts w:hint="eastAsia"/>
          <w:color w:val="000000" w:themeColor="text1"/>
          <w:sz w:val="21"/>
          <w:szCs w:val="21"/>
          <w:highlight w:val="none"/>
          <w:lang w:val="en-US" w:eastAsia="zh-CN"/>
          <w14:textFill>
            <w14:solidFill>
              <w14:schemeClr w14:val="tx1"/>
            </w14:solidFill>
          </w14:textFill>
        </w:rPr>
        <w:t>无需纳税或免税的需提供相应证明材料，②依法不需要交纳社会保障资金的需提供相应证明材料</w:t>
      </w:r>
      <w:r>
        <w:rPr>
          <w:rFonts w:hint="eastAsia" w:ascii="宋体" w:hAnsi="宋体" w:eastAsia="宋体" w:cs="宋体"/>
          <w:color w:val="000000" w:themeColor="text1"/>
          <w:szCs w:val="21"/>
          <w:highlight w:val="none"/>
          <w:lang w:eastAsia="zh-CN"/>
          <w14:textFill>
            <w14:solidFill>
              <w14:schemeClr w14:val="tx1"/>
            </w14:solidFill>
          </w14:textFill>
        </w:rPr>
        <w:t>）；</w:t>
      </w:r>
    </w:p>
    <w:p w14:paraId="2ACF86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208654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7270BFF1">
      <w:pPr>
        <w:rPr>
          <w:rFonts w:hint="eastAsia" w:ascii="宋体" w:hAnsi="宋体" w:eastAsia="宋体" w:cs="宋体"/>
          <w:color w:val="000000" w:themeColor="text1"/>
          <w:szCs w:val="21"/>
          <w:highlight w:val="none"/>
          <w14:textFill>
            <w14:solidFill>
              <w14:schemeClr w14:val="tx1"/>
            </w14:solidFill>
          </w14:textFill>
        </w:rPr>
      </w:pPr>
    </w:p>
    <w:p w14:paraId="2E5D7402">
      <w:pPr>
        <w:pStyle w:val="10"/>
        <w:rPr>
          <w:rFonts w:hint="eastAsia" w:ascii="宋体" w:hAnsi="宋体" w:eastAsia="宋体" w:cs="宋体"/>
          <w:color w:val="000000" w:themeColor="text1"/>
          <w:szCs w:val="21"/>
          <w:highlight w:val="none"/>
          <w14:textFill>
            <w14:solidFill>
              <w14:schemeClr w14:val="tx1"/>
            </w14:solidFill>
          </w14:textFill>
        </w:rPr>
      </w:pPr>
    </w:p>
    <w:p w14:paraId="5B2147C8">
      <w:pPr>
        <w:pStyle w:val="10"/>
        <w:rPr>
          <w:rFonts w:hint="eastAsia" w:ascii="宋体" w:hAnsi="宋体" w:eastAsia="宋体" w:cs="宋体"/>
          <w:color w:val="000000" w:themeColor="text1"/>
          <w:szCs w:val="21"/>
          <w:highlight w:val="none"/>
          <w14:textFill>
            <w14:solidFill>
              <w14:schemeClr w14:val="tx1"/>
            </w14:solidFill>
          </w14:textFill>
        </w:rPr>
      </w:pPr>
    </w:p>
    <w:p w14:paraId="7677AD11">
      <w:pPr>
        <w:pStyle w:val="10"/>
        <w:rPr>
          <w:rFonts w:hint="eastAsia" w:ascii="宋体" w:hAnsi="宋体" w:eastAsia="宋体" w:cs="宋体"/>
          <w:color w:val="000000" w:themeColor="text1"/>
          <w:szCs w:val="21"/>
          <w:highlight w:val="none"/>
          <w14:textFill>
            <w14:solidFill>
              <w14:schemeClr w14:val="tx1"/>
            </w14:solidFill>
          </w14:textFill>
        </w:rPr>
      </w:pPr>
    </w:p>
    <w:p w14:paraId="4C480A04">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081EEEA1">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242" w:name="_Toc29972"/>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bookmarkEnd w:id="242"/>
    </w:p>
    <w:p w14:paraId="3A5264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w:t>
      </w:r>
    </w:p>
    <w:p w14:paraId="75DCD6B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我单位在参加采购活动前三年内在经营活动中没有《政府采购法》第二十二条第一款第(五)项所称重大违法记录，包括：</w:t>
      </w:r>
    </w:p>
    <w:p w14:paraId="3ADFC2C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3FA2E11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14:paraId="755D50E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A2EA92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9D825D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59C80C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38CDF1CA">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4694B21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C05197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5DFA88C4">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1DD5B44D">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B7EF21C">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310C54B7">
      <w:pPr>
        <w:rPr>
          <w:rFonts w:hint="eastAsia" w:ascii="宋体" w:hAnsi="宋体" w:eastAsia="宋体" w:cs="宋体"/>
          <w:b/>
          <w:bCs/>
          <w:color w:val="000000" w:themeColor="text1"/>
          <w:kern w:val="28"/>
          <w:szCs w:val="21"/>
          <w:highlight w:val="none"/>
          <w14:textFill>
            <w14:solidFill>
              <w14:schemeClr w14:val="tx1"/>
            </w14:solidFill>
          </w14:textFill>
        </w:rPr>
      </w:pPr>
      <w:r>
        <w:rPr>
          <w:rFonts w:hint="eastAsia" w:ascii="宋体" w:hAnsi="宋体" w:eastAsia="宋体" w:cs="宋体"/>
          <w:b/>
          <w:bCs/>
          <w:color w:val="000000" w:themeColor="text1"/>
          <w:kern w:val="28"/>
          <w:szCs w:val="21"/>
          <w:highlight w:val="none"/>
          <w14:textFill>
            <w14:solidFill>
              <w14:schemeClr w14:val="tx1"/>
            </w14:solidFill>
          </w14:textFill>
        </w:rPr>
        <w:br w:type="page"/>
      </w:r>
    </w:p>
    <w:p w14:paraId="38113E8A">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243" w:name="_Toc16948"/>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8"/>
          <w:szCs w:val="21"/>
          <w:highlight w:val="none"/>
          <w14:textFill>
            <w14:solidFill>
              <w14:schemeClr w14:val="tx1"/>
            </w14:solidFill>
          </w14:textFill>
        </w:rPr>
        <w:t xml:space="preserve">  具有履行合同所必需的设备及专业技术能力</w:t>
      </w:r>
      <w:bookmarkEnd w:id="243"/>
    </w:p>
    <w:p w14:paraId="20CC5BEE">
      <w:pPr>
        <w:pStyle w:val="10"/>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8"/>
          <w:sz w:val="21"/>
          <w:szCs w:val="21"/>
          <w:highlight w:val="none"/>
          <w14:textFill>
            <w14:solidFill>
              <w14:schemeClr w14:val="tx1"/>
            </w14:solidFill>
          </w14:textFill>
        </w:rPr>
        <w:t>（提供具有履行合同所必需的设备和专业技术能力相关证明材料或承诺书</w:t>
      </w:r>
      <w:r>
        <w:rPr>
          <w:rFonts w:hint="eastAsia" w:ascii="宋体" w:hAnsi="宋体" w:eastAsia="宋体" w:cs="宋体"/>
          <w:b/>
          <w:bCs/>
          <w:color w:val="000000" w:themeColor="text1"/>
          <w:kern w:val="28"/>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t>格式自拟）</w:t>
      </w:r>
    </w:p>
    <w:p w14:paraId="04C4BA76">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3F1A036A">
      <w:pPr>
        <w:pStyle w:val="3"/>
        <w:numPr>
          <w:ilvl w:val="0"/>
          <w:numId w:val="0"/>
        </w:numPr>
        <w:ind w:left="243" w:leftChars="0"/>
        <w:jc w:val="left"/>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244" w:name="_Toc15243"/>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附件6-6 无不良信用记录承诺函(投标人自行查询适用)</w:t>
      </w:r>
      <w:bookmarkEnd w:id="244"/>
    </w:p>
    <w:p w14:paraId="24340E4E">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致____________(采购人或采购代理机构)：</w:t>
      </w:r>
    </w:p>
    <w:p w14:paraId="4E09CC08">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本单位郑重承诺，我单位无以下不良信用记录情形：</w:t>
      </w:r>
    </w:p>
    <w:p w14:paraId="1FBB1B85">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1.被人民法院列入失信被执行人；</w:t>
      </w:r>
    </w:p>
    <w:p w14:paraId="7730D0FC">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2.被税务部门列入重大税收违法案件当事人名单；</w:t>
      </w:r>
    </w:p>
    <w:p w14:paraId="376F1C52">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3.被政府采购监管部门列入政府采购严重违法失信行为记录名单；</w:t>
      </w:r>
    </w:p>
    <w:p w14:paraId="736FE6D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4.不符合《政府采购法》第二十二条规定的条件。</w:t>
      </w:r>
    </w:p>
    <w:p w14:paraId="561E3D0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2BFE413">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3B45B76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A0C844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512ED931">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日期：______年______月______日</w:t>
      </w:r>
    </w:p>
    <w:p w14:paraId="55276B8F">
      <w:pPr>
        <w:pStyle w:val="10"/>
        <w:spacing w:line="360" w:lineRule="auto"/>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p>
    <w:p w14:paraId="1AB3ACA5">
      <w:pPr>
        <w:rPr>
          <w:rFonts w:hint="eastAsia" w:ascii="宋体" w:hAnsi="宋体" w:eastAsia="宋体" w:cs="宋体"/>
          <w:color w:val="000000" w:themeColor="text1"/>
          <w:szCs w:val="21"/>
          <w:highlight w:val="none"/>
          <w14:textFill>
            <w14:solidFill>
              <w14:schemeClr w14:val="tx1"/>
            </w14:solidFill>
          </w14:textFill>
        </w:rPr>
      </w:pPr>
    </w:p>
    <w:p w14:paraId="02D7009E">
      <w:pPr>
        <w:rPr>
          <w:rFonts w:hint="eastAsia" w:ascii="宋体" w:hAnsi="宋体" w:eastAsia="宋体" w:cs="宋体"/>
          <w:color w:val="000000" w:themeColor="text1"/>
          <w:szCs w:val="21"/>
          <w:highlight w:val="none"/>
          <w14:textFill>
            <w14:solidFill>
              <w14:schemeClr w14:val="tx1"/>
            </w14:solidFill>
          </w14:textFill>
        </w:rPr>
      </w:pPr>
    </w:p>
    <w:p w14:paraId="65E0E1BF">
      <w:pPr>
        <w:rPr>
          <w:rFonts w:hint="eastAsia" w:ascii="宋体" w:hAnsi="宋体" w:eastAsia="宋体" w:cs="宋体"/>
          <w:color w:val="000000" w:themeColor="text1"/>
          <w:szCs w:val="21"/>
          <w:highlight w:val="none"/>
          <w14:textFill>
            <w14:solidFill>
              <w14:schemeClr w14:val="tx1"/>
            </w14:solidFill>
          </w14:textFill>
        </w:rPr>
      </w:pPr>
    </w:p>
    <w:p w14:paraId="2AD08132">
      <w:pPr>
        <w:jc w:val="center"/>
        <w:rPr>
          <w:rFonts w:hint="eastAsia" w:ascii="宋体" w:hAnsi="宋体" w:eastAsia="宋体" w:cs="宋体"/>
          <w:b/>
          <w:color w:val="000000" w:themeColor="text1"/>
          <w:szCs w:val="21"/>
          <w:highlight w:val="none"/>
          <w14:textFill>
            <w14:solidFill>
              <w14:schemeClr w14:val="tx1"/>
            </w14:solidFill>
          </w14:textFill>
        </w:rPr>
      </w:pPr>
    </w:p>
    <w:p w14:paraId="59231A2D">
      <w:pPr>
        <w:pStyle w:val="17"/>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245" w:name="_Toc302360919"/>
      <w:bookmarkStart w:id="246" w:name="_Toc175062658"/>
    </w:p>
    <w:bookmarkEnd w:id="245"/>
    <w:bookmarkEnd w:id="246"/>
    <w:p w14:paraId="071BFC4F">
      <w:pPr>
        <w:pStyle w:val="17"/>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247" w:name="_Toc302360913"/>
      <w:bookmarkStart w:id="248" w:name="_Toc21338"/>
      <w:bookmarkStart w:id="249" w:name="_Toc14799"/>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法定代表人授权书（格式</w:t>
      </w:r>
      <w:bookmarkEnd w:id="247"/>
      <w:r>
        <w:rPr>
          <w:rFonts w:hint="eastAsia" w:ascii="宋体" w:hAnsi="宋体" w:eastAsia="宋体" w:cs="宋体"/>
          <w:color w:val="000000" w:themeColor="text1"/>
          <w:sz w:val="21"/>
          <w:szCs w:val="21"/>
          <w:highlight w:val="none"/>
          <w14:textFill>
            <w14:solidFill>
              <w14:schemeClr w14:val="tx1"/>
            </w14:solidFill>
          </w14:textFill>
        </w:rPr>
        <w:t>）</w:t>
      </w:r>
      <w:bookmarkEnd w:id="248"/>
      <w:bookmarkEnd w:id="249"/>
    </w:p>
    <w:p w14:paraId="51B5E9CF">
      <w:pPr>
        <w:pStyle w:val="10"/>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2956AF14">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本授权书声明：注册于 （</w:t>
      </w:r>
      <w:r>
        <w:rPr>
          <w:rFonts w:hint="eastAsia" w:ascii="宋体" w:hAnsi="宋体" w:eastAsia="宋体" w:cs="宋体"/>
          <w:b/>
          <w:color w:val="000000" w:themeColor="text1"/>
          <w:szCs w:val="21"/>
          <w:highlight w:val="none"/>
          <w14:textFill>
            <w14:solidFill>
              <w14:schemeClr w14:val="tx1"/>
            </w14:solidFill>
          </w14:textFill>
        </w:rPr>
        <w:t>国家或地区的名称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公司名称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法人代表姓名、职务</w:t>
      </w:r>
      <w:r>
        <w:rPr>
          <w:rFonts w:hint="eastAsia" w:ascii="宋体" w:hAnsi="宋体" w:eastAsia="宋体" w:cs="宋体"/>
          <w:color w:val="000000" w:themeColor="text1"/>
          <w:szCs w:val="21"/>
          <w:highlight w:val="none"/>
          <w14:textFill>
            <w14:solidFill>
              <w14:schemeClr w14:val="tx1"/>
            </w14:solidFill>
          </w14:textFill>
        </w:rPr>
        <w:t>） 代表本公司授权 （</w:t>
      </w:r>
      <w:r>
        <w:rPr>
          <w:rFonts w:hint="eastAsia" w:ascii="宋体" w:hAnsi="宋体" w:eastAsia="宋体" w:cs="宋体"/>
          <w:b/>
          <w:color w:val="000000" w:themeColor="text1"/>
          <w:szCs w:val="21"/>
          <w:highlight w:val="non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被授权人的姓名、职务</w:t>
      </w:r>
      <w:r>
        <w:rPr>
          <w:rFonts w:hint="eastAsia" w:ascii="宋体" w:hAnsi="宋体" w:eastAsia="宋体" w:cs="宋体"/>
          <w:color w:val="000000" w:themeColor="text1"/>
          <w:szCs w:val="21"/>
          <w:highlight w:val="none"/>
          <w14:textFill>
            <w14:solidFill>
              <w14:schemeClr w14:val="tx1"/>
            </w14:solidFill>
          </w14:textFill>
        </w:rPr>
        <w:t>） 为本公司的合法代理人，就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分包名称</w:t>
      </w:r>
      <w:r>
        <w:rPr>
          <w:rFonts w:hint="eastAsia" w:ascii="宋体" w:hAnsi="宋体" w:eastAsia="宋体" w:cs="宋体"/>
          <w:color w:val="000000" w:themeColor="text1"/>
          <w:szCs w:val="21"/>
          <w:highlight w:val="none"/>
          <w14:textFill>
            <w14:solidFill>
              <w14:schemeClr w14:val="tx1"/>
            </w14:solidFill>
          </w14:textFill>
        </w:rPr>
        <w:t>） 投标，以本公司名义处理一切与之有关的事务。</w:t>
      </w:r>
    </w:p>
    <w:p w14:paraId="3187BCF7">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本授权书于</w:t>
      </w:r>
      <w:r>
        <w:rPr>
          <w:rFonts w:hint="eastAsia" w:ascii="宋体" w:hAnsi="宋体" w:eastAsia="宋体" w:cs="宋体"/>
          <w:color w:val="000000" w:themeColor="text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日签字生效,特此声明。</w:t>
      </w:r>
    </w:p>
    <w:p w14:paraId="082D7434">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0C8DA077">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0717DB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20436A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A8C3BBF">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BCD573E">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4B09008C">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9E5B319">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p>
    <w:p w14:paraId="2CA87069">
      <w:pPr>
        <w:pStyle w:val="12"/>
        <w:tabs>
          <w:tab w:val="left" w:pos="5580"/>
        </w:tabs>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0C166EE">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　　　　务：</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C3CB33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详细通讯地址：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228C1A0">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 政 编 码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210D31E9">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50ABB4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5A56712">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备注：1、如果投标人代表是法定代表人，则可不提供法定代表人授权书，只需提供法定代表人身份证明书。</w:t>
      </w:r>
    </w:p>
    <w:p w14:paraId="2A1A0C20">
      <w:pPr>
        <w:numPr>
          <w:ilvl w:val="0"/>
          <w:numId w:val="3"/>
        </w:numPr>
        <w:spacing w:line="360" w:lineRule="auto"/>
        <w:ind w:firstLine="632" w:firstLineChars="3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须提供法定代表人和被授权人身份证复印件（复印件加盖公章）。</w:t>
      </w:r>
    </w:p>
    <w:p w14:paraId="52FEF115">
      <w:pPr>
        <w:pStyle w:val="10"/>
        <w:jc w:val="center"/>
        <w:rPr>
          <w:rFonts w:hint="eastAsia" w:ascii="宋体" w:hAnsi="宋体" w:eastAsia="宋体" w:cs="宋体"/>
          <w:color w:val="000000" w:themeColor="text1"/>
          <w:highlight w:val="none"/>
          <w14:textFill>
            <w14:solidFill>
              <w14:schemeClr w14:val="tx1"/>
            </w14:solidFill>
          </w14:textFill>
        </w:rPr>
      </w:pPr>
    </w:p>
    <w:p w14:paraId="70D3708A">
      <w:pPr>
        <w:pStyle w:val="10"/>
        <w:jc w:val="center"/>
        <w:rPr>
          <w:rFonts w:hint="eastAsia" w:ascii="宋体" w:hAnsi="宋体" w:eastAsia="宋体" w:cs="宋体"/>
          <w:color w:val="000000" w:themeColor="text1"/>
          <w:highlight w:val="none"/>
          <w14:textFill>
            <w14:solidFill>
              <w14:schemeClr w14:val="tx1"/>
            </w14:solidFill>
          </w14:textFill>
        </w:rPr>
      </w:pPr>
    </w:p>
    <w:p w14:paraId="13F3C86C">
      <w:pPr>
        <w:pStyle w:val="10"/>
        <w:jc w:val="center"/>
        <w:rPr>
          <w:rFonts w:hint="eastAsia" w:ascii="宋体" w:hAnsi="宋体" w:eastAsia="宋体" w:cs="宋体"/>
          <w:color w:val="000000" w:themeColor="text1"/>
          <w:highlight w:val="none"/>
          <w14:textFill>
            <w14:solidFill>
              <w14:schemeClr w14:val="tx1"/>
            </w14:solidFill>
          </w14:textFill>
        </w:rPr>
      </w:pPr>
    </w:p>
    <w:p w14:paraId="57BD30E3">
      <w:pPr>
        <w:pStyle w:val="10"/>
        <w:jc w:val="center"/>
        <w:rPr>
          <w:rFonts w:hint="eastAsia" w:ascii="宋体" w:hAnsi="宋体" w:eastAsia="宋体" w:cs="宋体"/>
          <w:color w:val="000000" w:themeColor="text1"/>
          <w:highlight w:val="none"/>
          <w14:textFill>
            <w14:solidFill>
              <w14:schemeClr w14:val="tx1"/>
            </w14:solidFill>
          </w14:textFill>
        </w:rPr>
      </w:pPr>
    </w:p>
    <w:p w14:paraId="479A686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0F9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64E1FD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790609B0">
      <w:pPr>
        <w:pStyle w:val="1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法定代表人身份证明书</w:t>
      </w:r>
    </w:p>
    <w:p w14:paraId="56017FC9">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 标 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9B748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单位性质：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w:t>
      </w:r>
    </w:p>
    <w:p w14:paraId="3182FAF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A6356C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 </w:t>
      </w:r>
      <w:r>
        <w:rPr>
          <w:rFonts w:hint="eastAsia" w:ascii="宋体" w:hAnsi="宋体" w:eastAsia="宋体" w:cs="宋体"/>
          <w:color w:val="000000" w:themeColor="text1"/>
          <w:sz w:val="21"/>
          <w:szCs w:val="21"/>
          <w:highlight w:val="none"/>
          <w:u w:val="single"/>
          <w14:textFill>
            <w14:solidFill>
              <w14:schemeClr w14:val="tx1"/>
            </w14:solidFill>
          </w14:textFill>
        </w:rPr>
        <w:t>    年      月      日</w:t>
      </w:r>
    </w:p>
    <w:p w14:paraId="3128DFF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经营期限：</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w:t>
      </w:r>
    </w:p>
    <w:p w14:paraId="3969689F">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    名：</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性     别：</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C59B56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龄：</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职     务：</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2BCE2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（投标人名称）的法定代表人。</w:t>
      </w:r>
    </w:p>
    <w:p w14:paraId="3AFE7CE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特此证明。 </w:t>
      </w:r>
    </w:p>
    <w:p w14:paraId="42D1E8D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附：法定代表人身份证正反面</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E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31D66B80">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4264" w:type="dxa"/>
          </w:tcPr>
          <w:p w14:paraId="6535EA4D">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bl>
    <w:p w14:paraId="0D90131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DEB8C8E">
      <w:pPr>
        <w:tabs>
          <w:tab w:val="left" w:pos="5580"/>
        </w:tabs>
        <w:spacing w:line="360" w:lineRule="auto"/>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7DE14FE7">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年      月      日 </w:t>
      </w:r>
    </w:p>
    <w:p w14:paraId="790CB0B1">
      <w:pPr>
        <w:pStyle w:val="10"/>
        <w:rPr>
          <w:rFonts w:hint="eastAsia" w:ascii="宋体" w:hAnsi="宋体" w:eastAsia="宋体" w:cs="宋体"/>
          <w:color w:val="000000" w:themeColor="text1"/>
          <w:highlight w:val="none"/>
          <w14:textFill>
            <w14:solidFill>
              <w14:schemeClr w14:val="tx1"/>
            </w14:solidFill>
          </w14:textFill>
        </w:rPr>
      </w:pPr>
    </w:p>
    <w:p w14:paraId="01DAF574">
      <w:pPr>
        <w:pStyle w:val="10"/>
        <w:rPr>
          <w:rFonts w:hint="eastAsia" w:ascii="宋体" w:hAnsi="宋体" w:eastAsia="宋体" w:cs="宋体"/>
          <w:color w:val="000000" w:themeColor="text1"/>
          <w:highlight w:val="none"/>
          <w14:textFill>
            <w14:solidFill>
              <w14:schemeClr w14:val="tx1"/>
            </w14:solidFill>
          </w14:textFill>
        </w:rPr>
      </w:pPr>
    </w:p>
    <w:p w14:paraId="6F3A59FF">
      <w:pPr>
        <w:pStyle w:val="17"/>
        <w:spacing w:before="120" w:beforeLines="50" w:after="120" w:afterLines="50"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bookmarkStart w:id="250" w:name="_Toc175062653"/>
    </w:p>
    <w:p w14:paraId="61C645FF">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End w:id="250"/>
      <w:bookmarkStart w:id="251" w:name="_Toc1868"/>
      <w:bookmarkStart w:id="252" w:name="_Toc6877"/>
      <w:bookmarkStart w:id="253" w:name="_Toc304556858"/>
      <w:bookmarkStart w:id="254" w:name="_Toc302360915"/>
      <w:bookmarkStart w:id="255" w:name="_Toc301799734"/>
      <w:bookmarkStart w:id="256" w:name="_Toc113093110"/>
      <w:bookmarkStart w:id="257" w:name="_Toc135393392"/>
      <w:bookmarkStart w:id="258" w:name="_Toc175062659"/>
      <w:bookmarkStart w:id="259" w:name="_Toc111223472"/>
      <w:bookmarkStart w:id="260" w:name="_Toc14455681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投标人的资格声明（格式）</w:t>
      </w:r>
      <w:bookmarkEnd w:id="251"/>
      <w:bookmarkEnd w:id="252"/>
      <w:bookmarkEnd w:id="253"/>
      <w:bookmarkEnd w:id="254"/>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F921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A120ADD">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1．名称及概况 </w:t>
            </w:r>
          </w:p>
        </w:tc>
      </w:tr>
      <w:tr w14:paraId="63E5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top w:val="single" w:color="auto" w:sz="2" w:space="0"/>
              <w:left w:val="single" w:color="auto" w:sz="8" w:space="0"/>
            </w:tcBorders>
            <w:noWrap w:val="0"/>
            <w:vAlign w:val="center"/>
          </w:tcPr>
          <w:p w14:paraId="688D21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投标人名称</w:t>
            </w:r>
          </w:p>
        </w:tc>
        <w:tc>
          <w:tcPr>
            <w:tcW w:w="6387" w:type="dxa"/>
            <w:gridSpan w:val="11"/>
            <w:tcBorders>
              <w:top w:val="single" w:color="auto" w:sz="2" w:space="0"/>
              <w:right w:val="single" w:color="auto" w:sz="8" w:space="0"/>
            </w:tcBorders>
            <w:noWrap w:val="0"/>
            <w:vAlign w:val="center"/>
          </w:tcPr>
          <w:p w14:paraId="0DB3814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FE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66B05CD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2310" w:type="dxa"/>
            <w:gridSpan w:val="4"/>
            <w:noWrap w:val="0"/>
            <w:vAlign w:val="center"/>
          </w:tcPr>
          <w:p w14:paraId="33C111B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31826A42">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邮编</w:t>
            </w:r>
          </w:p>
        </w:tc>
        <w:tc>
          <w:tcPr>
            <w:tcW w:w="2731" w:type="dxa"/>
            <w:gridSpan w:val="5"/>
            <w:tcBorders>
              <w:right w:val="single" w:color="auto" w:sz="8" w:space="0"/>
            </w:tcBorders>
            <w:noWrap w:val="0"/>
            <w:vAlign w:val="center"/>
          </w:tcPr>
          <w:p w14:paraId="78B0C08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F6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0EBC735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成立和注册日期</w:t>
            </w:r>
          </w:p>
        </w:tc>
        <w:tc>
          <w:tcPr>
            <w:tcW w:w="2310" w:type="dxa"/>
            <w:gridSpan w:val="4"/>
            <w:noWrap w:val="0"/>
            <w:vAlign w:val="center"/>
          </w:tcPr>
          <w:p w14:paraId="7D43A7D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130B9DF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主管部门</w:t>
            </w:r>
          </w:p>
        </w:tc>
        <w:tc>
          <w:tcPr>
            <w:tcW w:w="2731" w:type="dxa"/>
            <w:gridSpan w:val="5"/>
            <w:tcBorders>
              <w:right w:val="single" w:color="auto" w:sz="8" w:space="0"/>
            </w:tcBorders>
            <w:noWrap w:val="0"/>
            <w:vAlign w:val="center"/>
          </w:tcPr>
          <w:p w14:paraId="767FE46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270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597EECE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企业性质</w:t>
            </w:r>
          </w:p>
        </w:tc>
        <w:tc>
          <w:tcPr>
            <w:tcW w:w="2310" w:type="dxa"/>
            <w:gridSpan w:val="4"/>
            <w:noWrap w:val="0"/>
            <w:vAlign w:val="center"/>
          </w:tcPr>
          <w:p w14:paraId="5A8FF27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restart"/>
            <w:noWrap w:val="0"/>
            <w:vAlign w:val="center"/>
          </w:tcPr>
          <w:p w14:paraId="5341810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职员人数</w:t>
            </w:r>
          </w:p>
        </w:tc>
        <w:tc>
          <w:tcPr>
            <w:tcW w:w="1416" w:type="dxa"/>
            <w:gridSpan w:val="3"/>
            <w:noWrap w:val="0"/>
            <w:vAlign w:val="center"/>
          </w:tcPr>
          <w:p w14:paraId="044EA9F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一般工人</w:t>
            </w:r>
          </w:p>
        </w:tc>
        <w:tc>
          <w:tcPr>
            <w:tcW w:w="1315" w:type="dxa"/>
            <w:gridSpan w:val="2"/>
            <w:tcBorders>
              <w:right w:val="single" w:color="auto" w:sz="8" w:space="0"/>
            </w:tcBorders>
            <w:noWrap w:val="0"/>
            <w:vAlign w:val="center"/>
          </w:tcPr>
          <w:p w14:paraId="1255A25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F147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bottom w:val="single" w:color="auto" w:sz="2" w:space="0"/>
            </w:tcBorders>
            <w:noWrap w:val="0"/>
            <w:vAlign w:val="center"/>
          </w:tcPr>
          <w:p w14:paraId="0BFC801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法人代表</w:t>
            </w:r>
          </w:p>
        </w:tc>
        <w:tc>
          <w:tcPr>
            <w:tcW w:w="2310" w:type="dxa"/>
            <w:gridSpan w:val="4"/>
            <w:tcBorders>
              <w:bottom w:val="single" w:color="auto" w:sz="2" w:space="0"/>
            </w:tcBorders>
            <w:noWrap w:val="0"/>
            <w:vAlign w:val="center"/>
          </w:tcPr>
          <w:p w14:paraId="6260260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continue"/>
            <w:tcBorders>
              <w:bottom w:val="single" w:color="auto" w:sz="2" w:space="0"/>
            </w:tcBorders>
            <w:noWrap w:val="0"/>
            <w:vAlign w:val="center"/>
          </w:tcPr>
          <w:p w14:paraId="0D9157B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416" w:type="dxa"/>
            <w:gridSpan w:val="3"/>
            <w:tcBorders>
              <w:bottom w:val="single" w:color="auto" w:sz="2" w:space="0"/>
            </w:tcBorders>
            <w:noWrap w:val="0"/>
            <w:vAlign w:val="center"/>
          </w:tcPr>
          <w:p w14:paraId="350E0C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技术人员</w:t>
            </w:r>
          </w:p>
        </w:tc>
        <w:tc>
          <w:tcPr>
            <w:tcW w:w="1315" w:type="dxa"/>
            <w:gridSpan w:val="2"/>
            <w:tcBorders>
              <w:bottom w:val="single" w:color="auto" w:sz="2" w:space="0"/>
              <w:right w:val="single" w:color="auto" w:sz="8" w:space="0"/>
            </w:tcBorders>
            <w:noWrap w:val="0"/>
            <w:vAlign w:val="center"/>
          </w:tcPr>
          <w:p w14:paraId="1D4EE470">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11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407FC48">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2．近期资产负债表 （到       年       月       日止）</w:t>
            </w:r>
          </w:p>
        </w:tc>
      </w:tr>
      <w:tr w14:paraId="203F8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top w:val="single" w:color="auto" w:sz="2" w:space="0"/>
              <w:left w:val="single" w:color="auto" w:sz="8" w:space="0"/>
            </w:tcBorders>
            <w:noWrap w:val="0"/>
            <w:vAlign w:val="center"/>
          </w:tcPr>
          <w:p w14:paraId="3863229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固定资产</w:t>
            </w:r>
          </w:p>
        </w:tc>
        <w:tc>
          <w:tcPr>
            <w:tcW w:w="1355" w:type="dxa"/>
            <w:gridSpan w:val="3"/>
            <w:tcBorders>
              <w:top w:val="single" w:color="auto" w:sz="2" w:space="0"/>
            </w:tcBorders>
            <w:noWrap w:val="0"/>
            <w:vAlign w:val="center"/>
          </w:tcPr>
          <w:p w14:paraId="5560C53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原值</w:t>
            </w:r>
          </w:p>
        </w:tc>
        <w:tc>
          <w:tcPr>
            <w:tcW w:w="1316" w:type="dxa"/>
            <w:gridSpan w:val="2"/>
            <w:tcBorders>
              <w:top w:val="single" w:color="auto" w:sz="2" w:space="0"/>
            </w:tcBorders>
            <w:noWrap w:val="0"/>
            <w:vAlign w:val="center"/>
          </w:tcPr>
          <w:p w14:paraId="40D12DF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tcBorders>
              <w:top w:val="single" w:color="auto" w:sz="2" w:space="0"/>
            </w:tcBorders>
            <w:noWrap w:val="0"/>
            <w:vAlign w:val="center"/>
          </w:tcPr>
          <w:p w14:paraId="7E8267F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流动资金</w:t>
            </w:r>
          </w:p>
        </w:tc>
        <w:tc>
          <w:tcPr>
            <w:tcW w:w="2685" w:type="dxa"/>
            <w:gridSpan w:val="4"/>
            <w:vMerge w:val="restart"/>
            <w:tcBorders>
              <w:top w:val="single" w:color="auto" w:sz="2" w:space="0"/>
              <w:right w:val="single" w:color="auto" w:sz="8" w:space="0"/>
            </w:tcBorders>
            <w:noWrap w:val="0"/>
            <w:vAlign w:val="center"/>
          </w:tcPr>
          <w:p w14:paraId="1B09CD5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10C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tcBorders>
            <w:noWrap w:val="0"/>
            <w:vAlign w:val="center"/>
          </w:tcPr>
          <w:p w14:paraId="2CBC7D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11379B2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净值</w:t>
            </w:r>
          </w:p>
        </w:tc>
        <w:tc>
          <w:tcPr>
            <w:tcW w:w="1316" w:type="dxa"/>
            <w:gridSpan w:val="2"/>
            <w:tcBorders>
              <w:bottom w:val="single" w:color="auto" w:sz="2" w:space="0"/>
            </w:tcBorders>
            <w:noWrap w:val="0"/>
            <w:vAlign w:val="center"/>
          </w:tcPr>
          <w:p w14:paraId="63002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2D48542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685" w:type="dxa"/>
            <w:gridSpan w:val="4"/>
            <w:vMerge w:val="continue"/>
            <w:tcBorders>
              <w:right w:val="single" w:color="auto" w:sz="8" w:space="0"/>
            </w:tcBorders>
            <w:noWrap w:val="0"/>
            <w:vAlign w:val="center"/>
          </w:tcPr>
          <w:p w14:paraId="017BE6E6">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29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22E7429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长期负债</w:t>
            </w:r>
          </w:p>
        </w:tc>
        <w:tc>
          <w:tcPr>
            <w:tcW w:w="2671" w:type="dxa"/>
            <w:gridSpan w:val="5"/>
            <w:noWrap w:val="0"/>
            <w:vAlign w:val="center"/>
          </w:tcPr>
          <w:p w14:paraId="36238BA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noWrap w:val="0"/>
            <w:vAlign w:val="center"/>
          </w:tcPr>
          <w:p w14:paraId="1CF0986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短期负债</w:t>
            </w:r>
          </w:p>
        </w:tc>
        <w:tc>
          <w:tcPr>
            <w:tcW w:w="2685" w:type="dxa"/>
            <w:gridSpan w:val="4"/>
            <w:tcBorders>
              <w:right w:val="single" w:color="auto" w:sz="8" w:space="0"/>
            </w:tcBorders>
            <w:noWrap w:val="0"/>
            <w:vAlign w:val="center"/>
          </w:tcPr>
          <w:p w14:paraId="26E51B6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2F63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left w:val="single" w:color="auto" w:sz="8" w:space="0"/>
            </w:tcBorders>
            <w:noWrap w:val="0"/>
            <w:vAlign w:val="center"/>
          </w:tcPr>
          <w:p w14:paraId="486BDF2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资金来源</w:t>
            </w:r>
          </w:p>
        </w:tc>
        <w:tc>
          <w:tcPr>
            <w:tcW w:w="1355" w:type="dxa"/>
            <w:gridSpan w:val="3"/>
            <w:noWrap w:val="0"/>
            <w:vAlign w:val="center"/>
          </w:tcPr>
          <w:p w14:paraId="72D0920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自有资金</w:t>
            </w:r>
          </w:p>
        </w:tc>
        <w:tc>
          <w:tcPr>
            <w:tcW w:w="1316" w:type="dxa"/>
            <w:gridSpan w:val="2"/>
            <w:noWrap w:val="0"/>
            <w:vAlign w:val="center"/>
          </w:tcPr>
          <w:p w14:paraId="37BDA94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noWrap w:val="0"/>
            <w:vAlign w:val="center"/>
          </w:tcPr>
          <w:p w14:paraId="19E85FF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资金类型</w:t>
            </w:r>
          </w:p>
        </w:tc>
        <w:tc>
          <w:tcPr>
            <w:tcW w:w="1371" w:type="dxa"/>
            <w:gridSpan w:val="2"/>
            <w:noWrap w:val="0"/>
            <w:vAlign w:val="center"/>
          </w:tcPr>
          <w:p w14:paraId="775CA23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商业性</w:t>
            </w:r>
          </w:p>
        </w:tc>
        <w:tc>
          <w:tcPr>
            <w:tcW w:w="1315" w:type="dxa"/>
            <w:gridSpan w:val="2"/>
            <w:tcBorders>
              <w:right w:val="single" w:color="auto" w:sz="8" w:space="0"/>
            </w:tcBorders>
            <w:noWrap w:val="0"/>
            <w:vAlign w:val="center"/>
          </w:tcPr>
          <w:p w14:paraId="20737BC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18D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bottom w:val="single" w:color="auto" w:sz="2" w:space="0"/>
            </w:tcBorders>
            <w:noWrap w:val="0"/>
            <w:vAlign w:val="center"/>
          </w:tcPr>
          <w:p w14:paraId="083345E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21B55DA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银行贷款</w:t>
            </w:r>
          </w:p>
        </w:tc>
        <w:tc>
          <w:tcPr>
            <w:tcW w:w="1316" w:type="dxa"/>
            <w:gridSpan w:val="2"/>
            <w:tcBorders>
              <w:bottom w:val="single" w:color="auto" w:sz="2" w:space="0"/>
            </w:tcBorders>
            <w:noWrap w:val="0"/>
            <w:vAlign w:val="center"/>
          </w:tcPr>
          <w:p w14:paraId="4A42F0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5A6694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71" w:type="dxa"/>
            <w:gridSpan w:val="2"/>
            <w:tcBorders>
              <w:bottom w:val="single" w:color="auto" w:sz="2" w:space="0"/>
            </w:tcBorders>
            <w:noWrap w:val="0"/>
            <w:vAlign w:val="center"/>
          </w:tcPr>
          <w:p w14:paraId="791BE4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非商业性</w:t>
            </w:r>
          </w:p>
        </w:tc>
        <w:tc>
          <w:tcPr>
            <w:tcW w:w="1315" w:type="dxa"/>
            <w:gridSpan w:val="2"/>
            <w:tcBorders>
              <w:bottom w:val="single" w:color="auto" w:sz="2" w:space="0"/>
              <w:right w:val="single" w:color="auto" w:sz="8" w:space="0"/>
            </w:tcBorders>
            <w:noWrap w:val="0"/>
            <w:vAlign w:val="center"/>
          </w:tcPr>
          <w:p w14:paraId="501C3BA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C57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5279C3A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3．最近三年的年度总营业额</w:t>
            </w:r>
          </w:p>
        </w:tc>
      </w:tr>
      <w:tr w14:paraId="7D082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3F5AB63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年份</w:t>
            </w:r>
          </w:p>
        </w:tc>
        <w:tc>
          <w:tcPr>
            <w:tcW w:w="2252" w:type="dxa"/>
            <w:gridSpan w:val="4"/>
            <w:noWrap w:val="0"/>
            <w:vAlign w:val="center"/>
          </w:tcPr>
          <w:p w14:paraId="36A4DE7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国内</w:t>
            </w:r>
          </w:p>
        </w:tc>
        <w:tc>
          <w:tcPr>
            <w:tcW w:w="2306" w:type="dxa"/>
            <w:gridSpan w:val="5"/>
            <w:noWrap w:val="0"/>
            <w:vAlign w:val="center"/>
          </w:tcPr>
          <w:p w14:paraId="033ED2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出口</w:t>
            </w:r>
          </w:p>
        </w:tc>
        <w:tc>
          <w:tcPr>
            <w:tcW w:w="2190" w:type="dxa"/>
            <w:gridSpan w:val="3"/>
            <w:tcBorders>
              <w:right w:val="single" w:color="auto" w:sz="8" w:space="0"/>
            </w:tcBorders>
            <w:noWrap w:val="0"/>
            <w:vAlign w:val="center"/>
          </w:tcPr>
          <w:p w14:paraId="2C429FD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总额</w:t>
            </w:r>
          </w:p>
        </w:tc>
      </w:tr>
      <w:tr w14:paraId="6FD0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9E24F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768E182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5E7894F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322E4B5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EB4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01545E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295F457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0B60A3B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5611EF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0F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bottom w:val="single" w:color="auto" w:sz="2" w:space="0"/>
            </w:tcBorders>
            <w:noWrap w:val="0"/>
            <w:vAlign w:val="center"/>
          </w:tcPr>
          <w:p w14:paraId="265BD5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tcBorders>
              <w:bottom w:val="single" w:color="auto" w:sz="2" w:space="0"/>
            </w:tcBorders>
            <w:noWrap w:val="0"/>
            <w:vAlign w:val="center"/>
          </w:tcPr>
          <w:p w14:paraId="71CB43E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tcBorders>
              <w:bottom w:val="single" w:color="auto" w:sz="2" w:space="0"/>
            </w:tcBorders>
            <w:noWrap w:val="0"/>
            <w:vAlign w:val="center"/>
          </w:tcPr>
          <w:p w14:paraId="2F47522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bottom w:val="single" w:color="auto" w:sz="2" w:space="0"/>
              <w:right w:val="single" w:color="auto" w:sz="8" w:space="0"/>
            </w:tcBorders>
            <w:noWrap w:val="0"/>
            <w:vAlign w:val="center"/>
          </w:tcPr>
          <w:p w14:paraId="401D226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0A32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09E3CFC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4．最近三年投标主要销售情况</w:t>
            </w:r>
          </w:p>
        </w:tc>
      </w:tr>
      <w:tr w14:paraId="662F4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21DE6D8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878" w:type="dxa"/>
            <w:gridSpan w:val="3"/>
            <w:noWrap w:val="0"/>
            <w:vAlign w:val="center"/>
          </w:tcPr>
          <w:p w14:paraId="47867B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用户名称</w:t>
            </w:r>
          </w:p>
        </w:tc>
        <w:tc>
          <w:tcPr>
            <w:tcW w:w="2424" w:type="dxa"/>
            <w:gridSpan w:val="4"/>
            <w:noWrap w:val="0"/>
            <w:vAlign w:val="center"/>
          </w:tcPr>
          <w:p w14:paraId="1E83A5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1752" w:type="dxa"/>
            <w:gridSpan w:val="5"/>
            <w:noWrap w:val="0"/>
            <w:vAlign w:val="center"/>
          </w:tcPr>
          <w:p w14:paraId="432B7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销售的项目</w:t>
            </w:r>
          </w:p>
        </w:tc>
        <w:tc>
          <w:tcPr>
            <w:tcW w:w="1253" w:type="dxa"/>
            <w:tcBorders>
              <w:right w:val="single" w:color="auto" w:sz="8" w:space="0"/>
            </w:tcBorders>
            <w:noWrap w:val="0"/>
            <w:vAlign w:val="center"/>
          </w:tcPr>
          <w:p w14:paraId="7CA0B26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r>
      <w:tr w14:paraId="7C0E8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0F5C738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noWrap w:val="0"/>
            <w:vAlign w:val="center"/>
          </w:tcPr>
          <w:p w14:paraId="7DEAD9F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noWrap w:val="0"/>
            <w:vAlign w:val="center"/>
          </w:tcPr>
          <w:p w14:paraId="5FB8495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noWrap w:val="0"/>
            <w:vAlign w:val="center"/>
          </w:tcPr>
          <w:p w14:paraId="5B3E7D9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right w:val="single" w:color="auto" w:sz="8" w:space="0"/>
            </w:tcBorders>
            <w:noWrap w:val="0"/>
            <w:vAlign w:val="center"/>
          </w:tcPr>
          <w:p w14:paraId="523A513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1BAB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bottom w:val="single" w:color="auto" w:sz="2" w:space="0"/>
            </w:tcBorders>
            <w:noWrap w:val="0"/>
            <w:vAlign w:val="center"/>
          </w:tcPr>
          <w:p w14:paraId="5B28501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tcBorders>
              <w:bottom w:val="single" w:color="auto" w:sz="2" w:space="0"/>
            </w:tcBorders>
            <w:noWrap w:val="0"/>
            <w:vAlign w:val="center"/>
          </w:tcPr>
          <w:p w14:paraId="4032E3F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tcBorders>
              <w:bottom w:val="single" w:color="auto" w:sz="2" w:space="0"/>
            </w:tcBorders>
            <w:noWrap w:val="0"/>
            <w:vAlign w:val="center"/>
          </w:tcPr>
          <w:p w14:paraId="6FF19EC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tcBorders>
              <w:bottom w:val="single" w:color="auto" w:sz="2" w:space="0"/>
            </w:tcBorders>
            <w:noWrap w:val="0"/>
            <w:vAlign w:val="center"/>
          </w:tcPr>
          <w:p w14:paraId="402AA4D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bottom w:val="single" w:color="auto" w:sz="2" w:space="0"/>
              <w:right w:val="single" w:color="auto" w:sz="8" w:space="0"/>
            </w:tcBorders>
            <w:noWrap w:val="0"/>
            <w:vAlign w:val="center"/>
          </w:tcPr>
          <w:p w14:paraId="68E9A1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233C8E71">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兹证明上述声明是真实、正确的，并提供了全部能提供的资料和数据，我们同意</w:t>
      </w:r>
    </w:p>
    <w:p w14:paraId="406904C7">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遵照贵方要求出示有关证明文件。</w:t>
      </w:r>
    </w:p>
    <w:p w14:paraId="42E6EE9E">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6F85F9C">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CA920B0">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78BD9796">
      <w:pPr>
        <w:tabs>
          <w:tab w:val="left" w:pos="4620"/>
        </w:tabs>
        <w:spacing w:before="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4898C4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End w:id="255"/>
      <w:bookmarkEnd w:id="256"/>
      <w:bookmarkEnd w:id="257"/>
    </w:p>
    <w:p w14:paraId="1BB3FA45">
      <w:pPr>
        <w:pStyle w:val="17"/>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261" w:name="_Toc175062657"/>
      <w:bookmarkStart w:id="262" w:name="_Toc144556805"/>
      <w:bookmarkStart w:id="263" w:name="_Toc302360918"/>
    </w:p>
    <w:bookmarkEnd w:id="258"/>
    <w:bookmarkEnd w:id="259"/>
    <w:bookmarkEnd w:id="260"/>
    <w:bookmarkEnd w:id="261"/>
    <w:bookmarkEnd w:id="262"/>
    <w:bookmarkEnd w:id="263"/>
    <w:p w14:paraId="6AC108B2">
      <w:pPr>
        <w:pStyle w:val="17"/>
        <w:spacing w:before="120" w:beforeLines="50" w:after="120" w:afterLines="50" w:line="360" w:lineRule="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264" w:name="_Toc302360921"/>
      <w:bookmarkStart w:id="265" w:name="_Toc175062660"/>
      <w:bookmarkStart w:id="266" w:name="_Toc21521"/>
      <w:bookmarkStart w:id="267" w:name="_Toc15915"/>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-9  投标人近</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年的同类项目情况表</w:t>
      </w:r>
      <w:bookmarkEnd w:id="264"/>
      <w:bookmarkEnd w:id="265"/>
      <w:r>
        <w:rPr>
          <w:rFonts w:hint="eastAsia" w:ascii="宋体" w:hAnsi="宋体" w:eastAsia="宋体" w:cs="宋体"/>
          <w:color w:val="000000" w:themeColor="text1"/>
          <w:sz w:val="21"/>
          <w:szCs w:val="21"/>
          <w:highlight w:val="none"/>
          <w14:textFill>
            <w14:solidFill>
              <w14:schemeClr w14:val="tx1"/>
            </w14:solidFill>
          </w14:textFill>
        </w:rPr>
        <w:t>（格式）</w:t>
      </w:r>
      <w:bookmarkEnd w:id="266"/>
      <w:bookmarkEnd w:id="267"/>
    </w:p>
    <w:p w14:paraId="3ADBF57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tbl>
      <w:tblPr>
        <w:tblStyle w:val="25"/>
        <w:tblW w:w="8523"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115"/>
        <w:gridCol w:w="1852"/>
        <w:gridCol w:w="1852"/>
        <w:gridCol w:w="1852"/>
        <w:gridCol w:w="1852"/>
      </w:tblGrid>
      <w:tr w14:paraId="7651D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9DFDC28">
            <w:pPr>
              <w:snapToGrid w:val="0"/>
              <w:ind w:left="0" w:leftChars="0" w:right="0" w:rightChars="0"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0" w:type="auto"/>
            <w:noWrap w:val="0"/>
            <w:vAlign w:val="center"/>
          </w:tcPr>
          <w:p w14:paraId="39FB43B1">
            <w:pPr>
              <w:snapToGrid w:val="0"/>
              <w:ind w:left="0" w:leftChars="0" w:right="0" w:rightChars="0"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项目名称</w:t>
            </w:r>
          </w:p>
        </w:tc>
        <w:tc>
          <w:tcPr>
            <w:tcW w:w="0" w:type="auto"/>
            <w:noWrap w:val="0"/>
            <w:vAlign w:val="center"/>
          </w:tcPr>
          <w:p w14:paraId="1716E7B2">
            <w:pPr>
              <w:snapToGrid w:val="0"/>
              <w:ind w:left="0" w:leftChars="0" w:right="0" w:rightChars="0"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业主名称</w:t>
            </w:r>
          </w:p>
        </w:tc>
        <w:tc>
          <w:tcPr>
            <w:tcW w:w="0" w:type="auto"/>
            <w:noWrap w:val="0"/>
            <w:vAlign w:val="center"/>
          </w:tcPr>
          <w:p w14:paraId="7743E224">
            <w:pPr>
              <w:snapToGrid w:val="0"/>
              <w:ind w:left="0" w:leftChars="0" w:right="0" w:rightChars="0"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服务时间</w:t>
            </w:r>
          </w:p>
        </w:tc>
        <w:tc>
          <w:tcPr>
            <w:tcW w:w="1852" w:type="dxa"/>
            <w:noWrap w:val="0"/>
            <w:vAlign w:val="center"/>
          </w:tcPr>
          <w:p w14:paraId="0773387C">
            <w:pPr>
              <w:snapToGrid w:val="0"/>
              <w:ind w:left="0" w:leftChars="0" w:right="0" w:rightChars="0" w:firstLine="0" w:firstLineChars="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完成情况</w:t>
            </w:r>
          </w:p>
        </w:tc>
      </w:tr>
      <w:tr w14:paraId="2A969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4158FEFE">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63483653">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0B4290B1">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4F52769C">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2DF70082">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7C7076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2564E5CF">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137231C4">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288B130A">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63F088C6">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384C92DB">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27D402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64A17B9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306FA31C">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185D1D98">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1F1028B7">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0E0C4904">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418A49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43BA9665">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5CA1D48B">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4AB03CB7">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3C5E8C27">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0B15E773">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4654A6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3CC9484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33778057">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414DD762">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62D0AFDD">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0C3572E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426340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64C88C7F">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5F8A2D73">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6E19F0FC">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55720A88">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1851603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019892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0" w:type="auto"/>
            <w:noWrap w:val="0"/>
            <w:vAlign w:val="center"/>
          </w:tcPr>
          <w:p w14:paraId="0FE4186D">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47D12AB2">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335AE106">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noWrap w:val="0"/>
            <w:vAlign w:val="center"/>
          </w:tcPr>
          <w:p w14:paraId="00503915">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29E8BBC1">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r w14:paraId="2BCACD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115" w:type="dxa"/>
            <w:noWrap w:val="0"/>
            <w:vAlign w:val="center"/>
          </w:tcPr>
          <w:p w14:paraId="7CBEFA5C">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1985801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13CC27A0">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78EA0978">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c>
          <w:tcPr>
            <w:tcW w:w="1852" w:type="dxa"/>
            <w:noWrap w:val="0"/>
            <w:vAlign w:val="center"/>
          </w:tcPr>
          <w:p w14:paraId="29085786">
            <w:pPr>
              <w:snapToGrid w:val="0"/>
              <w:ind w:left="0" w:leftChars="0" w:right="0" w:righ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p>
        </w:tc>
      </w:tr>
    </w:tbl>
    <w:p w14:paraId="56F0746E">
      <w:pPr>
        <w:adjustRightInd w:val="0"/>
        <w:snapToGrid w:val="0"/>
        <w:spacing w:before="120" w:beforeLines="50" w:line="360" w:lineRule="auto"/>
        <w:ind w:firstLine="178" w:firstLineChars="8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注：1．投标人必须提供能够证明上述业绩真实性的</w:t>
      </w:r>
      <w:r>
        <w:rPr>
          <w:rFonts w:hint="eastAsia" w:ascii="宋体" w:hAnsi="宋体" w:eastAsia="宋体" w:cs="宋体"/>
          <w:color w:val="000000" w:themeColor="text1"/>
          <w:szCs w:val="21"/>
          <w:highlight w:val="none"/>
          <w:lang w:val="en-US" w:eastAsia="zh-CN"/>
          <w14:textFill>
            <w14:solidFill>
              <w14:schemeClr w14:val="tx1"/>
            </w14:solidFill>
          </w14:textFill>
        </w:rPr>
        <w:t>中标通知书或</w:t>
      </w:r>
      <w:r>
        <w:rPr>
          <w:rFonts w:hint="eastAsia" w:ascii="宋体" w:hAnsi="宋体" w:eastAsia="宋体" w:cs="宋体"/>
          <w:color w:val="000000" w:themeColor="text1"/>
          <w:szCs w:val="21"/>
          <w:highlight w:val="none"/>
          <w14:textFill>
            <w14:solidFill>
              <w14:schemeClr w14:val="tx1"/>
            </w14:solidFill>
          </w14:textFill>
        </w:rPr>
        <w:t>合同原件扫描件，应清晰反映项目名称、服务内容、日期、盖章信息等），有效业绩日期以合同签订日期为准。</w:t>
      </w:r>
    </w:p>
    <w:p w14:paraId="1B1E3496">
      <w:pPr>
        <w:adjustRightInd w:val="0"/>
        <w:snapToGrid w:val="0"/>
        <w:spacing w:line="360" w:lineRule="auto"/>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2．所有合同复印件应清晰，并由投标人单位加盖公章。</w:t>
      </w:r>
    </w:p>
    <w:p w14:paraId="29F265A8">
      <w:pPr>
        <w:adjustRightInd w:val="0"/>
        <w:snapToGrid w:val="0"/>
        <w:spacing w:line="360" w:lineRule="auto"/>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3．投标人应在不涉及商业秘密的前提下尽可能提供详细的合同复印件内容。</w:t>
      </w:r>
    </w:p>
    <w:p w14:paraId="1C13F70E">
      <w:pPr>
        <w:adjustRightInd w:val="0"/>
        <w:snapToGrid w:val="0"/>
        <w:spacing w:line="360" w:lineRule="auto"/>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4．评标委员会保留审核原件的权利。</w:t>
      </w:r>
    </w:p>
    <w:p w14:paraId="51283DF0">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30ADC9D4">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A14FBBE">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FC7DE5">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87CF60E">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6912CD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268" w:name="_Toc906"/>
      <w:bookmarkStart w:id="269" w:name="_Toc32236"/>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0</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
          <w:bCs/>
          <w:color w:val="000000" w:themeColor="text1"/>
          <w:szCs w:val="21"/>
          <w:highlight w:val="none"/>
          <w14:textFill>
            <w14:solidFill>
              <w14:schemeClr w14:val="tx1"/>
            </w14:solidFill>
          </w14:textFill>
        </w:rPr>
        <w:t>(查询日期自招标公告发布之日后，提供网页打印件加盖公章)</w:t>
      </w:r>
      <w:bookmarkEnd w:id="268"/>
    </w:p>
    <w:bookmarkEnd w:id="269"/>
    <w:p w14:paraId="6868C176">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270" w:name="_Toc21329"/>
      <w:bookmarkStart w:id="271" w:name="_Toc3205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bookmarkEnd w:id="270"/>
      <w:bookmarkEnd w:id="271"/>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748F35A">
      <w:pPr>
        <w:pStyle w:val="17"/>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272" w:name="_Toc4851"/>
      <w:bookmarkStart w:id="273" w:name="_Toc7258"/>
      <w:bookmarkStart w:id="274" w:name="_Toc5488"/>
      <w:bookmarkStart w:id="275" w:name="_Toc16255"/>
      <w:bookmarkStart w:id="276" w:name="_Toc32539"/>
      <w:r>
        <w:rPr>
          <w:rFonts w:hint="eastAsia" w:ascii="宋体" w:hAnsi="宋体" w:eastAsia="宋体" w:cs="宋体"/>
          <w:b w:val="0"/>
          <w:bCs w:val="0"/>
          <w:color w:val="000000" w:themeColor="text1"/>
          <w:sz w:val="21"/>
          <w:szCs w:val="21"/>
          <w:highlight w:val="none"/>
          <w14:textFill>
            <w14:solidFill>
              <w14:schemeClr w14:val="tx1"/>
            </w14:solidFill>
          </w14:textFill>
        </w:rPr>
        <w:t>致：</w:t>
      </w:r>
      <w:bookmarkEnd w:id="272"/>
      <w:bookmarkEnd w:id="273"/>
      <w:bookmarkEnd w:id="274"/>
      <w:bookmarkEnd w:id="275"/>
      <w:bookmarkEnd w:id="276"/>
    </w:p>
    <w:p w14:paraId="0B78BF48">
      <w:pPr>
        <w:pStyle w:val="17"/>
        <w:spacing w:before="120" w:beforeLines="50" w:after="120" w:afterLines="50" w:line="360" w:lineRule="auto"/>
        <w:ind w:firstLine="420" w:firstLineChars="2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277" w:name="_Toc28611"/>
      <w:bookmarkStart w:id="278" w:name="_Toc18082"/>
      <w:bookmarkStart w:id="279" w:name="_Toc15858"/>
      <w:bookmarkStart w:id="280" w:name="_Toc23252"/>
      <w:bookmarkStart w:id="281" w:name="_Toc19134"/>
      <w:r>
        <w:rPr>
          <w:rFonts w:hint="eastAsia" w:ascii="宋体" w:hAnsi="宋体" w:eastAsia="宋体" w:cs="宋体"/>
          <w:b w:val="0"/>
          <w:bCs w:val="0"/>
          <w:color w:val="000000" w:themeColor="text1"/>
          <w:sz w:val="21"/>
          <w:szCs w:val="21"/>
          <w:highlight w:val="none"/>
          <w14:textFill>
            <w14:solidFill>
              <w14:schemeClr w14:val="tx1"/>
            </w14:solidFill>
          </w14:textFill>
        </w:rPr>
        <w:t>根据《中华人民共和国政府采购法实施条例》中“第十八条 单位负责人为同一人或者存在直接控股、管理关系的不同供应商，不得参加同一合同项下的政府采购活动。”</w:t>
      </w:r>
      <w:bookmarkEnd w:id="277"/>
      <w:bookmarkEnd w:id="278"/>
      <w:bookmarkEnd w:id="279"/>
      <w:bookmarkEnd w:id="280"/>
      <w:bookmarkEnd w:id="281"/>
    </w:p>
    <w:p w14:paraId="01E7305B">
      <w:pPr>
        <w:pStyle w:val="17"/>
        <w:spacing w:before="120" w:beforeLines="50" w:after="120" w:afterLines="50" w:line="360" w:lineRule="auto"/>
        <w:ind w:firstLine="210" w:firstLineChars="1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282" w:name="_Toc13630"/>
      <w:bookmarkStart w:id="283" w:name="_Toc5003"/>
      <w:bookmarkStart w:id="284" w:name="_Toc22651"/>
      <w:bookmarkStart w:id="285" w:name="_Toc20849"/>
      <w:bookmarkStart w:id="286" w:name="_Toc14166"/>
      <w:r>
        <w:rPr>
          <w:rFonts w:hint="eastAsia" w:ascii="宋体" w:hAnsi="宋体" w:eastAsia="宋体" w:cs="宋体"/>
          <w:b w:val="0"/>
          <w:bCs w:val="0"/>
          <w:color w:val="000000" w:themeColor="text1"/>
          <w:sz w:val="21"/>
          <w:szCs w:val="21"/>
          <w:highlight w:val="none"/>
          <w14:textFill>
            <w14:solidFill>
              <w14:schemeClr w14:val="tx1"/>
            </w14:solidFill>
          </w14:textFill>
        </w:rPr>
        <w:t> 我公司声明在参与本项目中不存在上述情况，如本声明与实际情况不符，由此产生的一切法律后果，均自行承担。</w:t>
      </w:r>
      <w:bookmarkEnd w:id="282"/>
      <w:bookmarkEnd w:id="283"/>
      <w:bookmarkEnd w:id="284"/>
      <w:bookmarkEnd w:id="285"/>
      <w:bookmarkEnd w:id="286"/>
    </w:p>
    <w:p w14:paraId="73220762">
      <w:pPr>
        <w:pStyle w:val="17"/>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287" w:name="_Toc22862"/>
      <w:bookmarkStart w:id="288" w:name="_Toc17126"/>
      <w:bookmarkStart w:id="289" w:name="_Toc12270"/>
      <w:bookmarkStart w:id="290" w:name="_Toc3675"/>
      <w:bookmarkStart w:id="291" w:name="_Toc21707"/>
      <w:r>
        <w:rPr>
          <w:rFonts w:hint="eastAsia" w:ascii="宋体" w:hAnsi="宋体" w:eastAsia="宋体" w:cs="宋体"/>
          <w:b w:val="0"/>
          <w:bCs w:val="0"/>
          <w:color w:val="000000" w:themeColor="text1"/>
          <w:sz w:val="21"/>
          <w:szCs w:val="21"/>
          <w:highlight w:val="none"/>
          <w14:textFill>
            <w14:solidFill>
              <w14:schemeClr w14:val="tx1"/>
            </w14:solidFill>
          </w14:textFill>
        </w:rPr>
        <w:t>  特此声明。</w:t>
      </w:r>
      <w:bookmarkEnd w:id="287"/>
      <w:bookmarkEnd w:id="288"/>
      <w:bookmarkEnd w:id="289"/>
      <w:bookmarkEnd w:id="290"/>
      <w:bookmarkEnd w:id="291"/>
    </w:p>
    <w:p w14:paraId="366AD71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7289E6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669732A">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bookmarkStart w:id="292" w:name="_Toc7187"/>
      <w:bookmarkStart w:id="293" w:name="_Toc10031"/>
      <w:bookmarkStart w:id="294" w:name="_Toc6079"/>
      <w:r>
        <w:rPr>
          <w:rFonts w:hint="eastAsia" w:ascii="宋体" w:hAnsi="宋体" w:eastAsia="宋体" w:cs="宋体"/>
          <w:color w:val="000000" w:themeColor="text1"/>
          <w:szCs w:val="21"/>
          <w:highlight w:val="none"/>
          <w14:textFill>
            <w14:solidFill>
              <w14:schemeClr w14:val="tx1"/>
            </w14:solidFill>
          </w14:textFill>
        </w:rPr>
        <w:t>日期：</w:t>
      </w:r>
    </w:p>
    <w:p w14:paraId="199B4D46">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A6E9C9">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287500B0">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7D2D3A">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06466E1">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bookmarkEnd w:id="292"/>
    <w:bookmarkEnd w:id="293"/>
    <w:bookmarkEnd w:id="294"/>
    <w:p w14:paraId="4D0D76E9">
      <w:pPr>
        <w:tabs>
          <w:tab w:val="left" w:pos="5580"/>
        </w:tabs>
        <w:spacing w:line="360" w:lineRule="auto"/>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0FE6CE">
      <w:pPr>
        <w:pStyle w:val="51"/>
        <w:spacing w:before="240" w:after="240"/>
        <w:jc w:val="center"/>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295" w:name="_Toc1513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附件6-1</w:t>
      </w:r>
      <w:r>
        <w:rPr>
          <w:rFonts w:hint="eastAsia" w:ascii="宋体" w:hAnsi="宋体" w:cs="宋体"/>
          <w:b/>
          <w:bCs/>
          <w:color w:val="000000" w:themeColor="text1"/>
          <w:kern w:val="28"/>
          <w:sz w:val="21"/>
          <w:szCs w:val="21"/>
          <w:highlight w:val="none"/>
          <w:lang w:val="en-US" w:eastAsia="zh-CN" w:bidi="ar-SA"/>
          <w14:textFill>
            <w14:solidFill>
              <w14:schemeClr w14:val="tx1"/>
            </w14:solidFill>
          </w14:textFill>
        </w:rPr>
        <w:t xml:space="preserve">2  </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反商业贿赂承诺书</w:t>
      </w:r>
      <w:bookmarkEnd w:id="295"/>
    </w:p>
    <w:p w14:paraId="44ABCFE7">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我公司承诺：</w:t>
      </w:r>
    </w:p>
    <w:p w14:paraId="0AF6C8C9">
      <w:pPr>
        <w:pStyle w:val="51"/>
        <w:spacing w:line="400" w:lineRule="exact"/>
        <w:ind w:firstLine="210" w:firstLineChars="1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 xml:space="preserve">在 </w:t>
      </w:r>
      <w:r>
        <w:rPr>
          <w:rFonts w:hint="eastAsia" w:ascii="宋体" w:hAnsi="宋体" w:cs="宋体"/>
          <w:b w:val="0"/>
          <w:bCs w:val="0"/>
          <w:color w:val="000000" w:themeColor="text1"/>
          <w:kern w:val="28"/>
          <w:sz w:val="21"/>
          <w:szCs w:val="21"/>
          <w:highlight w:val="none"/>
          <w:u w:val="single"/>
          <w:lang w:val="en-US" w:eastAsia="zh-CN" w:bidi="ar-SA"/>
          <w14:textFill>
            <w14:solidFill>
              <w14:schemeClr w14:val="tx1"/>
            </w14:solidFill>
          </w14:textFill>
        </w:rPr>
        <w:t xml:space="preserve">                                              （项目名称）</w:t>
      </w: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招标活动中，我公司保证做到：</w:t>
      </w:r>
    </w:p>
    <w:p w14:paraId="22599C0F">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三、如中标，承诺书在合同期内继续生效。</w:t>
      </w:r>
    </w:p>
    <w:p w14:paraId="680221B2">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四、若出现违反承诺行为，我公司及参与投标的工作人员愿意接受按照国家法律法规等有关规定给予的处罚，并赔偿给甲方造成的经济损失。</w:t>
      </w:r>
    </w:p>
    <w:p w14:paraId="4FA79251">
      <w:pPr>
        <w:pStyle w:val="51"/>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5F344549">
      <w:pPr>
        <w:pStyle w:val="51"/>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29440BEA">
      <w:pPr>
        <w:pStyle w:val="51"/>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供应商：                    （公章）</w:t>
      </w:r>
    </w:p>
    <w:p w14:paraId="06F775CA">
      <w:pPr>
        <w:pStyle w:val="51"/>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日  期：        年     月     日</w:t>
      </w:r>
    </w:p>
    <w:p w14:paraId="49DD7F99">
      <w:pPr>
        <w:tabs>
          <w:tab w:val="left" w:pos="5580"/>
        </w:tabs>
        <w:spacing w:line="360" w:lineRule="auto"/>
        <w:outlineLvl w:val="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0B5B8E5">
      <w:pPr>
        <w:tabs>
          <w:tab w:val="left" w:pos="5580"/>
        </w:tabs>
        <w:spacing w:line="360" w:lineRule="auto"/>
        <w:outlineLvl w:val="1"/>
        <w:rPr>
          <w:rFonts w:hint="eastAsia" w:ascii="宋体" w:hAnsi="宋体" w:eastAsia="宋体" w:cs="宋体"/>
          <w:color w:val="000000" w:themeColor="text1"/>
          <w:szCs w:val="21"/>
          <w:highlight w:val="none"/>
          <w14:textFill>
            <w14:solidFill>
              <w14:schemeClr w14:val="tx1"/>
            </w14:solidFill>
          </w14:textFill>
        </w:rPr>
      </w:pPr>
      <w:bookmarkStart w:id="296" w:name="_Toc26964"/>
      <w:r>
        <w:rPr>
          <w:rFonts w:hint="eastAsia" w:ascii="宋体" w:hAnsi="宋体" w:eastAsia="宋体" w:cs="宋体"/>
          <w:b/>
          <w:bCs/>
          <w:color w:val="000000" w:themeColor="text1"/>
          <w:szCs w:val="21"/>
          <w:highlight w:val="none"/>
          <w:lang w:val="en-US" w:eastAsia="zh-CN"/>
          <w14:textFill>
            <w14:solidFill>
              <w14:schemeClr w14:val="tx1"/>
            </w14:solidFill>
          </w14:textFill>
        </w:rPr>
        <w:t>附件6-13 招标文件要求的其他资格证明文件</w:t>
      </w:r>
      <w:bookmarkEnd w:id="296"/>
      <w:r>
        <w:rPr>
          <w:rFonts w:hint="eastAsia" w:ascii="宋体" w:hAnsi="宋体" w:eastAsia="宋体" w:cs="宋体"/>
          <w:b/>
          <w:bCs/>
          <w:color w:val="000000" w:themeColor="text1"/>
          <w:szCs w:val="21"/>
          <w:highlight w:val="none"/>
          <w14:textFill>
            <w14:solidFill>
              <w14:schemeClr w14:val="tx1"/>
            </w14:solidFill>
          </w14:textFill>
        </w:rPr>
        <w:br w:type="page"/>
      </w:r>
    </w:p>
    <w:p w14:paraId="1900262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297" w:name="_Toc11541"/>
      <w:bookmarkStart w:id="298" w:name="_Toc19459"/>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14:textFill>
            <w14:solidFill>
              <w14:schemeClr w14:val="tx1"/>
            </w14:solidFill>
          </w14:textFill>
        </w:rPr>
        <w:t>-1   拟投入本项目人员情况表</w:t>
      </w:r>
      <w:bookmarkEnd w:id="29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3DB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74F10170">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bookmarkStart w:id="299" w:name="_Toc327364610"/>
            <w:bookmarkStart w:id="300" w:name="_Toc329329446"/>
            <w:r>
              <w:rPr>
                <w:rFonts w:hint="eastAsia" w:ascii="宋体" w:hAnsi="宋体" w:eastAsia="宋体" w:cs="宋体"/>
                <w:color w:val="000000" w:themeColor="text1"/>
                <w:szCs w:val="21"/>
                <w:highlight w:val="none"/>
                <w14:textFill>
                  <w14:solidFill>
                    <w14:schemeClr w14:val="tx1"/>
                  </w14:solidFill>
                </w14:textFill>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7C5DAC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2C1FB688">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49BDBF26">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A4FC041">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27DCFDE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410C01C9">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795C9EFA">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F3D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7C9D038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EC8EC8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612D1D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CE143B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CEF81F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4977C2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0DDE35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2B126EB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5CE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04C0EEFA">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369DE1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F90EA3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7031E46">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656DC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F87886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EE4CBA">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B6E155">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03B8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6E8A9C5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1AF56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704B02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E578D2">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81F5C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65BC32F">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0E2758C">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605C3F3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bl>
    <w:p w14:paraId="79378FD6">
      <w:pPr>
        <w:adjustRightInd w:val="0"/>
        <w:snapToGrid w:val="0"/>
        <w:spacing w:line="360" w:lineRule="auto"/>
        <w:ind w:left="851"/>
        <w:jc w:val="center"/>
        <w:rPr>
          <w:rFonts w:hint="eastAsia" w:ascii="宋体" w:hAnsi="宋体" w:eastAsia="宋体" w:cs="宋体"/>
          <w:b/>
          <w:color w:val="000000" w:themeColor="text1"/>
          <w:szCs w:val="21"/>
          <w:highlight w:val="none"/>
          <w14:textFill>
            <w14:solidFill>
              <w14:schemeClr w14:val="tx1"/>
            </w14:solidFill>
          </w14:textFill>
        </w:rPr>
      </w:pPr>
    </w:p>
    <w:bookmarkEnd w:id="299"/>
    <w:bookmarkEnd w:id="300"/>
    <w:p w14:paraId="5CF5BD3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129632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DC0E568">
      <w:pPr>
        <w:adjustRightInd w:val="0"/>
        <w:snapToGrid w:val="0"/>
        <w:spacing w:line="360" w:lineRule="auto"/>
        <w:ind w:left="420" w:hanging="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7199CD46">
      <w:pPr>
        <w:pStyle w:val="10"/>
        <w:rPr>
          <w:rFonts w:hint="eastAsia" w:ascii="宋体" w:hAnsi="宋体" w:eastAsia="宋体" w:cs="宋体"/>
          <w:color w:val="000000" w:themeColor="text1"/>
          <w:highlight w:val="none"/>
          <w14:textFill>
            <w14:solidFill>
              <w14:schemeClr w14:val="tx1"/>
            </w14:solidFill>
          </w14:textFill>
        </w:rPr>
      </w:pPr>
    </w:p>
    <w:p w14:paraId="306B2471">
      <w:pPr>
        <w:pStyle w:val="10"/>
        <w:rPr>
          <w:rFonts w:hint="eastAsia" w:ascii="宋体" w:hAnsi="宋体" w:eastAsia="宋体" w:cs="宋体"/>
          <w:color w:val="000000" w:themeColor="text1"/>
          <w:highlight w:val="none"/>
          <w14:textFill>
            <w14:solidFill>
              <w14:schemeClr w14:val="tx1"/>
            </w14:solidFill>
          </w14:textFill>
        </w:rPr>
      </w:pPr>
    </w:p>
    <w:p w14:paraId="6403E0C1">
      <w:pPr>
        <w:spacing w:before="120" w:beforeLines="50" w:after="120" w:afterLines="50"/>
        <w:jc w:val="both"/>
        <w:outlineLvl w:val="1"/>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301" w:name="_Toc14585"/>
      <w:r>
        <w:rPr>
          <w:rFonts w:hint="eastAsia" w:ascii="宋体" w:hAnsi="宋体" w:eastAsia="宋体" w:cs="宋体"/>
          <w:b/>
          <w:bCs/>
          <w:color w:val="000000" w:themeColor="text1"/>
          <w:sz w:val="21"/>
          <w:szCs w:val="21"/>
          <w:highlight w:val="none"/>
          <w:lang w:val="en-US"/>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lang w:val="en-US"/>
          <w14:textFill>
            <w14:solidFill>
              <w14:schemeClr w14:val="tx1"/>
            </w14:solidFill>
          </w14:textFill>
        </w:rPr>
        <w:t>-2   项目实施方案（格式自拟）</w:t>
      </w:r>
      <w:bookmarkEnd w:id="301"/>
      <w:r>
        <w:rPr>
          <w:rFonts w:hint="eastAsia" w:ascii="宋体" w:hAnsi="宋体" w:eastAsia="宋体" w:cs="宋体"/>
          <w:b/>
          <w:bCs/>
          <w:color w:val="000000" w:themeColor="text1"/>
          <w:sz w:val="21"/>
          <w:szCs w:val="21"/>
          <w:highlight w:val="none"/>
          <w:lang w:val="en-US"/>
          <w14:textFill>
            <w14:solidFill>
              <w14:schemeClr w14:val="tx1"/>
            </w14:solidFill>
          </w14:textFill>
        </w:rPr>
        <w:t xml:space="preserve"> </w:t>
      </w:r>
      <w:bookmarkEnd w:id="298"/>
    </w:p>
    <w:p w14:paraId="0E0AF45E">
      <w:pPr>
        <w:rPr>
          <w:rFonts w:hint="eastAsia"/>
          <w:lang w:val="en-US"/>
        </w:rPr>
      </w:pPr>
    </w:p>
    <w:p w14:paraId="251854DE">
      <w:pPr>
        <w:rPr>
          <w:rFonts w:hint="eastAsia"/>
          <w:lang w:val="en-US" w:eastAsia="zh-CN"/>
        </w:rPr>
      </w:pPr>
    </w:p>
    <w:p w14:paraId="45FD12E2">
      <w:pPr>
        <w:rPr>
          <w:rFonts w:hint="eastAsia"/>
          <w:lang w:val="en-US" w:eastAsia="zh-CN"/>
        </w:rPr>
      </w:pPr>
    </w:p>
    <w:p w14:paraId="29F56D53">
      <w:pPr>
        <w:spacing w:before="120" w:beforeLines="50" w:after="120" w:afterLines="50"/>
        <w:jc w:val="both"/>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302" w:name="_Toc2186"/>
      <w:r>
        <w:rPr>
          <w:rFonts w:hint="eastAsia" w:ascii="宋体" w:hAnsi="宋体" w:eastAsia="宋体" w:cs="宋体"/>
          <w:b/>
          <w:bCs/>
          <w:color w:val="000000" w:themeColor="text1"/>
          <w:sz w:val="21"/>
          <w:szCs w:val="21"/>
          <w:highlight w:val="none"/>
          <w:lang w:val="en-US"/>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lang w:val="en-US"/>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14:textFill>
            <w14:solidFill>
              <w14:schemeClr w14:val="tx1"/>
            </w14:solidFill>
          </w14:textFill>
        </w:rPr>
        <w:t xml:space="preserve">  </w:t>
      </w:r>
      <w:bookmarkEnd w:id="302"/>
      <w:r>
        <w:rPr>
          <w:rFonts w:hint="eastAsia" w:ascii="宋体" w:hAnsi="宋体" w:eastAsia="宋体" w:cs="宋体"/>
          <w:b/>
          <w:bCs/>
          <w:color w:val="000000" w:themeColor="text1"/>
          <w:sz w:val="21"/>
          <w:szCs w:val="21"/>
          <w:highlight w:val="none"/>
          <w:lang w:val="en-US"/>
          <w14:textFill>
            <w14:solidFill>
              <w14:schemeClr w14:val="tx1"/>
            </w14:solidFill>
          </w14:textFill>
        </w:rPr>
        <w:t>供货和配送方案</w:t>
      </w:r>
    </w:p>
    <w:p w14:paraId="14D8AA78">
      <w:pPr>
        <w:rPr>
          <w:rFonts w:hint="eastAsia"/>
          <w:lang w:val="en-US"/>
        </w:rPr>
      </w:pPr>
    </w:p>
    <w:p w14:paraId="32DE4B39">
      <w:pPr>
        <w:rPr>
          <w:rFonts w:hint="eastAsia"/>
          <w:lang w:val="en-US"/>
        </w:rPr>
      </w:pPr>
    </w:p>
    <w:p w14:paraId="345AC577">
      <w:pPr>
        <w:spacing w:before="120" w:beforeLines="50" w:after="120" w:afterLines="50"/>
        <w:jc w:val="both"/>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303" w:name="_Toc564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附件7-4  </w:t>
      </w:r>
      <w:bookmarkEnd w:id="30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w:t>
      </w:r>
    </w:p>
    <w:p w14:paraId="378CE92F">
      <w:pPr>
        <w:rPr>
          <w:rFonts w:hint="eastAsia"/>
          <w:highlight w:val="none"/>
          <w:lang w:val="en-US" w:eastAsia="zh-CN"/>
        </w:rPr>
      </w:pPr>
    </w:p>
    <w:p w14:paraId="2B1FC94E">
      <w:pPr>
        <w:pStyle w:val="10"/>
        <w:rPr>
          <w:rFonts w:hint="default"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0FC485C1">
      <w:pPr>
        <w:pStyle w:val="17"/>
        <w:spacing w:before="120" w:beforeLines="50" w:after="120" w:afterLines="50" w:line="360" w:lineRule="auto"/>
        <w:jc w:val="both"/>
        <w:outlineLvl w:val="1"/>
        <w:rPr>
          <w:rFonts w:hint="eastAsia" w:ascii="宋体" w:hAnsi="宋体" w:eastAsia="宋体" w:cs="宋体"/>
          <w:b w:val="0"/>
          <w:color w:val="000000" w:themeColor="text1"/>
          <w:sz w:val="21"/>
          <w:szCs w:val="21"/>
          <w:highlight w:val="none"/>
          <w14:textFill>
            <w14:solidFill>
              <w14:schemeClr w14:val="tx1"/>
            </w14:solidFill>
          </w14:textFill>
        </w:rPr>
      </w:pPr>
      <w:bookmarkStart w:id="304" w:name="_Toc1408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附件7-5  投标保证金缴纳凭证</w:t>
      </w:r>
      <w:bookmarkEnd w:id="304"/>
    </w:p>
    <w:p w14:paraId="1A9A09C7">
      <w:pPr>
        <w:rPr>
          <w:rFonts w:hint="eastAsia"/>
          <w:lang w:val="en-US" w:eastAsia="zh-CN"/>
        </w:rPr>
      </w:pPr>
      <w:bookmarkStart w:id="305" w:name="_Toc20303"/>
      <w:r>
        <w:rPr>
          <w:rFonts w:hint="eastAsia"/>
          <w:lang w:val="en-US" w:eastAsia="zh-CN"/>
        </w:rPr>
        <w:br w:type="page"/>
      </w:r>
    </w:p>
    <w:bookmarkEnd w:id="305"/>
    <w:p w14:paraId="7B85E19C">
      <w:pPr>
        <w:pStyle w:val="17"/>
        <w:spacing w:before="120" w:beforeLines="50" w:after="120" w:afterLines="50" w:line="360" w:lineRule="auto"/>
        <w:jc w:val="left"/>
        <w:outlineLvl w:val="1"/>
        <w:rPr>
          <w:rFonts w:hint="eastAsia" w:ascii="宋体" w:hAnsi="宋体" w:eastAsia="宋体" w:cs="宋体"/>
          <w:color w:val="000000" w:themeColor="text1"/>
          <w:sz w:val="21"/>
          <w:szCs w:val="21"/>
          <w:highlight w:val="none"/>
          <w14:textFill>
            <w14:solidFill>
              <w14:schemeClr w14:val="tx1"/>
            </w14:solidFill>
          </w14:textFill>
        </w:rPr>
      </w:pPr>
      <w:bookmarkStart w:id="306" w:name="_Toc32022"/>
      <w:bookmarkStart w:id="307" w:name="_Toc30567"/>
      <w:bookmarkStart w:id="308" w:name="_Toc302360926"/>
      <w:bookmarkStart w:id="309" w:name="_Toc20343"/>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  中标服务费承诺书（格式）</w:t>
      </w:r>
      <w:bookmarkEnd w:id="306"/>
      <w:bookmarkEnd w:id="307"/>
      <w:bookmarkEnd w:id="308"/>
      <w:bookmarkEnd w:id="309"/>
    </w:p>
    <w:p w14:paraId="37AB2B92">
      <w:pPr>
        <w:tabs>
          <w:tab w:val="left" w:pos="851"/>
        </w:tabs>
        <w:spacing w:before="240" w:beforeLines="100" w:after="120" w:after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致：中国远东国际招标有限公司新疆分公司：</w:t>
      </w:r>
    </w:p>
    <w:p w14:paraId="3B0524F5">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我们在贵公司组织的 （</w:t>
      </w:r>
      <w:r>
        <w:rPr>
          <w:rFonts w:hint="eastAsia" w:ascii="宋体" w:hAnsi="宋体" w:eastAsia="宋体" w:cs="宋体"/>
          <w:b/>
          <w:color w:val="000000" w:themeColor="text1"/>
          <w:szCs w:val="21"/>
          <w:highlight w:val="none"/>
          <w14:textFill>
            <w14:solidFill>
              <w14:schemeClr w14:val="tx1"/>
            </w14:solidFill>
          </w14:textFill>
        </w:rPr>
        <w:t>招标文件编号、项目名称</w:t>
      </w:r>
      <w:r>
        <w:rPr>
          <w:rFonts w:hint="eastAsia" w:ascii="宋体" w:hAnsi="宋体" w:eastAsia="宋体" w:cs="宋体"/>
          <w:color w:val="000000" w:themeColor="text1"/>
          <w:szCs w:val="21"/>
          <w:highlight w:val="none"/>
          <w14:textFill>
            <w14:solidFill>
              <w14:schemeClr w14:val="tx1"/>
            </w14:solidFill>
          </w14:textFill>
        </w:rPr>
        <w:t>） 招标中，若获中标，我们保证在领取中标通知书的同时，按招标文件的规定，以支票、汇票或现金形式，向中国远东国际招标有限公司新疆分公司（地址：</w:t>
      </w:r>
      <w:r>
        <w:rPr>
          <w:rFonts w:hint="eastAsia" w:ascii="宋体" w:hAnsi="宋体" w:eastAsia="宋体" w:cs="宋体"/>
          <w:color w:val="000000" w:themeColor="text1"/>
          <w:szCs w:val="21"/>
          <w:highlight w:val="none"/>
          <w:lang w:val="en-US" w:eastAsia="zh-CN"/>
          <w14:textFill>
            <w14:solidFill>
              <w14:schemeClr w14:val="tx1"/>
            </w14:solidFill>
          </w14:textFill>
        </w:rPr>
        <w:t>乌鲁木齐经济技术开发区喀纳斯湖北路455号新疆软件园E3办公楼九楼9-1/9-2</w:t>
      </w:r>
      <w:r>
        <w:rPr>
          <w:rFonts w:hint="eastAsia" w:ascii="宋体" w:hAnsi="宋体" w:eastAsia="宋体" w:cs="宋体"/>
          <w:color w:val="000000" w:themeColor="text1"/>
          <w:szCs w:val="21"/>
          <w:highlight w:val="none"/>
          <w14:textFill>
            <w14:solidFill>
              <w14:schemeClr w14:val="tx1"/>
            </w14:solidFill>
          </w14:textFill>
        </w:rPr>
        <w:t>，开户银行：招商银行北京分行营业部，账号：110964105110001，一次性支付应该交纳的中标服务费用。</w:t>
      </w:r>
    </w:p>
    <w:p w14:paraId="5D6E0E33">
      <w:pPr>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收费标准依据国家计委印发的 《招标代理服务收费管理暂行办法》（计价格[2002]1980号）和国家发展改革委员会印发的《国家发展改革委办公厅关于招标代理服务收费有关问题的通知》（发改办[2003]857号）执行。</w:t>
      </w:r>
    </w:p>
    <w:p w14:paraId="00FEAD11">
      <w:pPr>
        <w:pStyle w:val="12"/>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7799E15B">
      <w:pPr>
        <w:pStyle w:val="12"/>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61B20DC">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8A45D81">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5137729">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10BC8F6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33B077FA">
      <w:pPr>
        <w:tabs>
          <w:tab w:val="left" w:pos="462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3D99198">
      <w:pPr>
        <w:pStyle w:val="17"/>
        <w:outlineLvl w:val="9"/>
        <w:rPr>
          <w:rFonts w:hint="eastAsia" w:ascii="宋体" w:hAnsi="宋体" w:eastAsia="宋体" w:cs="宋体"/>
          <w:b w:val="0"/>
          <w:color w:val="000000" w:themeColor="text1"/>
          <w:sz w:val="21"/>
          <w:szCs w:val="21"/>
          <w:highlight w:val="none"/>
          <w14:textFill>
            <w14:solidFill>
              <w14:schemeClr w14:val="tx1"/>
            </w14:solidFill>
          </w14:textFill>
        </w:rPr>
      </w:pPr>
    </w:p>
    <w:p w14:paraId="7D7EDDAD">
      <w:pPr>
        <w:spacing w:before="240" w:beforeLines="100" w:after="240" w:afterLines="100" w:line="360" w:lineRule="auto"/>
        <w:jc w:val="left"/>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310" w:name="_Toc20115"/>
      <w:bookmarkStart w:id="311" w:name="_Toc23782"/>
      <w:bookmarkStart w:id="312" w:name="_Toc24525"/>
      <w:bookmarkStart w:id="313" w:name="_Toc10981"/>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-2 关于投标保证金的声明</w:t>
      </w:r>
      <w:bookmarkEnd w:id="310"/>
      <w:bookmarkEnd w:id="311"/>
      <w:bookmarkEnd w:id="312"/>
      <w:bookmarkEnd w:id="313"/>
    </w:p>
    <w:p w14:paraId="0D164D6E">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致：中国远东国际招标有限公司</w:t>
      </w:r>
    </w:p>
    <w:p w14:paraId="5399BEF3">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p>
    <w:p w14:paraId="3FCF5DB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我单位参与贵公司组织的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（项目名称），招标编号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活动结束后，请将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保证金退至我单位以下账户：</w:t>
      </w:r>
    </w:p>
    <w:p w14:paraId="56669C3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B14D3D">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35F4271">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行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07EDCF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597532">
      <w:pPr>
        <w:pStyle w:val="4"/>
        <w:spacing w:line="360" w:lineRule="auto"/>
        <w:ind w:firstLine="367" w:firstLineChars="175"/>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为此，我单位声明：</w:t>
      </w:r>
    </w:p>
    <w:p w14:paraId="1893B8F1">
      <w:pPr>
        <w:pStyle w:val="4"/>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5099AEAF">
      <w:pPr>
        <w:pStyle w:val="4"/>
        <w:spacing w:line="360" w:lineRule="auto"/>
        <w:ind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628F0311">
      <w:pPr>
        <w:pStyle w:val="4"/>
        <w:spacing w:line="360" w:lineRule="auto"/>
        <w:ind w:left="1"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07D051B0">
      <w:pPr>
        <w:tabs>
          <w:tab w:val="left" w:pos="5580"/>
        </w:tabs>
        <w:spacing w:line="360" w:lineRule="auto"/>
        <w:outlineLvl w:val="9"/>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24B50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9A922C0">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66F968EA">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3EF4677C">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18E84D93">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p>
    <w:p w14:paraId="5B7269FA">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314" w:name="_Toc20565"/>
      <w:r>
        <w:rPr>
          <w:rFonts w:hint="eastAsia" w:ascii="宋体" w:hAnsi="宋体" w:eastAsia="宋体" w:cs="宋体"/>
          <w:b/>
          <w:color w:val="000000" w:themeColor="text1"/>
          <w:sz w:val="21"/>
          <w:szCs w:val="21"/>
          <w:highlight w:val="none"/>
          <w14:textFill>
            <w14:solidFill>
              <w14:schemeClr w14:val="tx1"/>
            </w14:solidFill>
          </w14:textFill>
        </w:rPr>
        <w:t>此笔款项为本次招标项目的投标保证金。</w:t>
      </w:r>
      <w:bookmarkEnd w:id="314"/>
    </w:p>
    <w:p w14:paraId="5184930C">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本声明须加盖投标人公章或财务专用章，并请勿加盖在银行信息上。</w:t>
      </w:r>
    </w:p>
    <w:p w14:paraId="19DBF704">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此声明需与投标文件一并递交。</w:t>
      </w:r>
    </w:p>
    <w:p w14:paraId="60264D42">
      <w:pPr>
        <w:spacing w:line="360" w:lineRule="auto"/>
        <w:jc w:val="center"/>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315" w:name="_Toc18163"/>
      <w:bookmarkStart w:id="316" w:name="_Toc5274"/>
      <w:bookmarkStart w:id="317" w:name="_Toc28283"/>
      <w:bookmarkStart w:id="318" w:name="_Toc18866"/>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-3 开票账户信息</w:t>
      </w:r>
      <w:bookmarkEnd w:id="315"/>
      <w:bookmarkEnd w:id="316"/>
      <w:bookmarkEnd w:id="317"/>
      <w:bookmarkEnd w:id="318"/>
    </w:p>
    <w:tbl>
      <w:tblPr>
        <w:tblStyle w:val="25"/>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543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6AB233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4945AF4">
            <w:pPr>
              <w:jc w:val="center"/>
              <w:rPr>
                <w:rFonts w:hint="eastAsia" w:ascii="宋体" w:hAnsi="宋体" w:eastAsia="宋体" w:cs="宋体"/>
                <w:color w:val="000000" w:themeColor="text1"/>
                <w:szCs w:val="21"/>
                <w:highlight w:val="none"/>
                <w14:textFill>
                  <w14:solidFill>
                    <w14:schemeClr w14:val="tx1"/>
                  </w14:solidFill>
                </w14:textFill>
              </w:rPr>
            </w:pPr>
          </w:p>
        </w:tc>
      </w:tr>
      <w:tr w14:paraId="5E1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0CFC1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035DB44">
            <w:pPr>
              <w:jc w:val="center"/>
              <w:rPr>
                <w:rFonts w:hint="eastAsia" w:ascii="宋体" w:hAnsi="宋体" w:eastAsia="宋体" w:cs="宋体"/>
                <w:color w:val="000000" w:themeColor="text1"/>
                <w:szCs w:val="21"/>
                <w:highlight w:val="none"/>
                <w14:textFill>
                  <w14:solidFill>
                    <w14:schemeClr w14:val="tx1"/>
                  </w14:solidFill>
                </w14:textFill>
              </w:rPr>
            </w:pPr>
          </w:p>
        </w:tc>
      </w:tr>
      <w:tr w14:paraId="3BA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B77808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A88B5F9">
            <w:pPr>
              <w:pStyle w:val="35"/>
              <w:numPr>
                <w:ilvl w:val="0"/>
                <w:numId w:val="5"/>
              </w:numPr>
              <w:ind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增值税专用发票          □  普通发票</w:t>
            </w:r>
          </w:p>
        </w:tc>
      </w:tr>
      <w:tr w14:paraId="1EE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9CDE6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FB3B3D5">
            <w:pPr>
              <w:jc w:val="center"/>
              <w:rPr>
                <w:rFonts w:hint="eastAsia" w:ascii="宋体" w:hAnsi="宋体" w:eastAsia="宋体" w:cs="宋体"/>
                <w:color w:val="000000" w:themeColor="text1"/>
                <w:szCs w:val="21"/>
                <w:highlight w:val="none"/>
                <w14:textFill>
                  <w14:solidFill>
                    <w14:schemeClr w14:val="tx1"/>
                  </w14:solidFill>
                </w14:textFill>
              </w:rPr>
            </w:pPr>
          </w:p>
        </w:tc>
      </w:tr>
      <w:tr w14:paraId="06B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C381E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3856547">
            <w:pPr>
              <w:jc w:val="center"/>
              <w:rPr>
                <w:rFonts w:hint="eastAsia" w:ascii="宋体" w:hAnsi="宋体" w:eastAsia="宋体" w:cs="宋体"/>
                <w:color w:val="000000" w:themeColor="text1"/>
                <w:szCs w:val="21"/>
                <w:highlight w:val="none"/>
                <w14:textFill>
                  <w14:solidFill>
                    <w14:schemeClr w14:val="tx1"/>
                  </w14:solidFill>
                </w14:textFill>
              </w:rPr>
            </w:pPr>
          </w:p>
        </w:tc>
      </w:tr>
      <w:tr w14:paraId="763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48AFA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3058179">
            <w:pPr>
              <w:jc w:val="center"/>
              <w:rPr>
                <w:rFonts w:hint="eastAsia" w:ascii="宋体" w:hAnsi="宋体" w:eastAsia="宋体" w:cs="宋体"/>
                <w:color w:val="000000" w:themeColor="text1"/>
                <w:szCs w:val="21"/>
                <w:highlight w:val="none"/>
                <w14:textFill>
                  <w14:solidFill>
                    <w14:schemeClr w14:val="tx1"/>
                  </w14:solidFill>
                </w14:textFill>
              </w:rPr>
            </w:pPr>
          </w:p>
        </w:tc>
      </w:tr>
      <w:tr w14:paraId="7A2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D5495C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DF00EC">
            <w:pPr>
              <w:jc w:val="center"/>
              <w:rPr>
                <w:rFonts w:hint="eastAsia" w:ascii="宋体" w:hAnsi="宋体" w:eastAsia="宋体" w:cs="宋体"/>
                <w:color w:val="000000" w:themeColor="text1"/>
                <w:szCs w:val="21"/>
                <w:highlight w:val="none"/>
                <w14:textFill>
                  <w14:solidFill>
                    <w14:schemeClr w14:val="tx1"/>
                  </w14:solidFill>
                </w14:textFill>
              </w:rPr>
            </w:pPr>
          </w:p>
        </w:tc>
      </w:tr>
      <w:tr w14:paraId="768C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89CC2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150D998">
            <w:pPr>
              <w:jc w:val="center"/>
              <w:rPr>
                <w:rFonts w:hint="eastAsia" w:ascii="宋体" w:hAnsi="宋体" w:eastAsia="宋体" w:cs="宋体"/>
                <w:color w:val="000000" w:themeColor="text1"/>
                <w:szCs w:val="21"/>
                <w:highlight w:val="none"/>
                <w14:textFill>
                  <w14:solidFill>
                    <w14:schemeClr w14:val="tx1"/>
                  </w14:solidFill>
                </w14:textFill>
              </w:rPr>
            </w:pPr>
          </w:p>
        </w:tc>
      </w:tr>
      <w:tr w14:paraId="4E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B0CBCF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A7D18AC">
            <w:pPr>
              <w:jc w:val="center"/>
              <w:rPr>
                <w:rFonts w:hint="eastAsia" w:ascii="宋体" w:hAnsi="宋体" w:eastAsia="宋体" w:cs="宋体"/>
                <w:color w:val="000000" w:themeColor="text1"/>
                <w:szCs w:val="21"/>
                <w:highlight w:val="none"/>
                <w14:textFill>
                  <w14:solidFill>
                    <w14:schemeClr w14:val="tx1"/>
                  </w14:solidFill>
                </w14:textFill>
              </w:rPr>
            </w:pPr>
          </w:p>
        </w:tc>
      </w:tr>
      <w:tr w14:paraId="5E8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2040E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6CE5B03">
            <w:pPr>
              <w:jc w:val="center"/>
              <w:rPr>
                <w:rFonts w:hint="eastAsia" w:ascii="宋体" w:hAnsi="宋体" w:eastAsia="宋体" w:cs="宋体"/>
                <w:color w:val="000000" w:themeColor="text1"/>
                <w:szCs w:val="21"/>
                <w:highlight w:val="none"/>
                <w14:textFill>
                  <w14:solidFill>
                    <w14:schemeClr w14:val="tx1"/>
                  </w14:solidFill>
                </w14:textFill>
              </w:rPr>
            </w:pPr>
          </w:p>
        </w:tc>
      </w:tr>
      <w:tr w14:paraId="19D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B81B01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A8F22B8">
            <w:pPr>
              <w:jc w:val="center"/>
              <w:rPr>
                <w:rFonts w:hint="eastAsia" w:ascii="宋体" w:hAnsi="宋体" w:eastAsia="宋体" w:cs="宋体"/>
                <w:color w:val="000000" w:themeColor="text1"/>
                <w:szCs w:val="21"/>
                <w:highlight w:val="none"/>
                <w14:textFill>
                  <w14:solidFill>
                    <w14:schemeClr w14:val="tx1"/>
                  </w14:solidFill>
                </w14:textFill>
              </w:rPr>
            </w:pPr>
          </w:p>
        </w:tc>
      </w:tr>
      <w:tr w14:paraId="1F4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C2046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83C14CB">
            <w:pPr>
              <w:jc w:val="center"/>
              <w:rPr>
                <w:rFonts w:hint="eastAsia" w:ascii="宋体" w:hAnsi="宋体" w:eastAsia="宋体" w:cs="宋体"/>
                <w:color w:val="000000" w:themeColor="text1"/>
                <w:szCs w:val="21"/>
                <w:highlight w:val="none"/>
                <w14:textFill>
                  <w14:solidFill>
                    <w14:schemeClr w14:val="tx1"/>
                  </w14:solidFill>
                </w14:textFill>
              </w:rPr>
            </w:pPr>
          </w:p>
        </w:tc>
      </w:tr>
      <w:tr w14:paraId="314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B80D23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0B298DA">
            <w:pPr>
              <w:jc w:val="center"/>
              <w:rPr>
                <w:rFonts w:hint="eastAsia" w:ascii="宋体" w:hAnsi="宋体" w:eastAsia="宋体" w:cs="宋体"/>
                <w:color w:val="000000" w:themeColor="text1"/>
                <w:szCs w:val="21"/>
                <w:highlight w:val="none"/>
                <w14:textFill>
                  <w14:solidFill>
                    <w14:schemeClr w14:val="tx1"/>
                  </w14:solidFill>
                </w14:textFill>
              </w:rPr>
            </w:pPr>
          </w:p>
        </w:tc>
      </w:tr>
    </w:tbl>
    <w:p w14:paraId="14C6AFC2">
      <w:pPr>
        <w:jc w:val="center"/>
        <w:rPr>
          <w:rFonts w:hint="eastAsia" w:ascii="宋体" w:hAnsi="宋体" w:eastAsia="宋体" w:cs="宋体"/>
          <w:color w:val="000000" w:themeColor="text1"/>
          <w:szCs w:val="21"/>
          <w:highlight w:val="none"/>
          <w14:textFill>
            <w14:solidFill>
              <w14:schemeClr w14:val="tx1"/>
            </w14:solidFill>
          </w14:textFill>
        </w:rPr>
      </w:pPr>
    </w:p>
    <w:p w14:paraId="146A300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（仅供办理退保证金时提供）</w:t>
      </w:r>
    </w:p>
    <w:p w14:paraId="5C9EBE14">
      <w:pPr>
        <w:widowControl/>
        <w:jc w:val="left"/>
        <w:rPr>
          <w:rFonts w:hint="eastAsia" w:ascii="宋体" w:hAnsi="宋体" w:eastAsia="宋体" w:cs="宋体"/>
          <w:color w:val="000000" w:themeColor="text1"/>
          <w:szCs w:val="21"/>
          <w:highlight w:val="none"/>
          <w14:textFill>
            <w14:solidFill>
              <w14:schemeClr w14:val="tx1"/>
            </w14:solidFill>
          </w14:textFill>
        </w:rPr>
      </w:pPr>
    </w:p>
    <w:p w14:paraId="5BB31E7A">
      <w:pPr>
        <w:widowControl/>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9AE4F89">
      <w:pPr>
        <w:widowControl/>
        <w:numPr>
          <w:ilvl w:val="0"/>
          <w:numId w:val="6"/>
        </w:numPr>
        <w:spacing w:line="360" w:lineRule="auto"/>
        <w:jc w:val="left"/>
        <w:outlineLvl w:val="9"/>
        <w:rPr>
          <w:rFonts w:hint="eastAsia" w:ascii="宋体" w:hAnsi="宋体" w:eastAsia="宋体" w:cs="宋体"/>
          <w:b/>
          <w:color w:val="000000" w:themeColor="text1"/>
          <w:szCs w:val="21"/>
          <w:highlight w:val="none"/>
          <w14:textFill>
            <w14:solidFill>
              <w14:schemeClr w14:val="tx1"/>
            </w14:solidFill>
          </w14:textFill>
        </w:rPr>
      </w:pPr>
      <w:bookmarkStart w:id="319" w:name="_Toc32132"/>
      <w:r>
        <w:rPr>
          <w:rFonts w:hint="eastAsia" w:ascii="宋体" w:hAnsi="宋体" w:eastAsia="宋体" w:cs="宋体"/>
          <w:b/>
          <w:color w:val="000000" w:themeColor="text1"/>
          <w:szCs w:val="21"/>
          <w:highlight w:val="none"/>
          <w14:textFill>
            <w14:solidFill>
              <w14:schemeClr w14:val="tx1"/>
            </w14:solidFill>
          </w14:textFill>
        </w:rPr>
        <w:t>仅供退投标保证金及开具中标服务费发票使用</w:t>
      </w:r>
      <w:bookmarkEnd w:id="319"/>
    </w:p>
    <w:p w14:paraId="3B0B89B8">
      <w:pPr>
        <w:rPr>
          <w:rFonts w:hint="eastAsia" w:ascii="宋体" w:hAnsi="宋体" w:eastAsia="宋体" w:cs="宋体"/>
          <w:color w:val="000000" w:themeColor="text1"/>
          <w:sz w:val="21"/>
          <w:szCs w:val="21"/>
          <w:highlight w:val="none"/>
          <w14:textFill>
            <w14:solidFill>
              <w14:schemeClr w14:val="tx1"/>
            </w14:solidFill>
          </w14:textFill>
        </w:rPr>
      </w:pPr>
      <w:bookmarkStart w:id="320" w:name="_Toc1627"/>
      <w:bookmarkStart w:id="321" w:name="_Toc302360928"/>
      <w:bookmarkStart w:id="322" w:name="_Toc290486512"/>
      <w:r>
        <w:rPr>
          <w:rFonts w:hint="eastAsia" w:ascii="宋体" w:hAnsi="宋体" w:eastAsia="宋体" w:cs="宋体"/>
          <w:color w:val="000000" w:themeColor="text1"/>
          <w:sz w:val="21"/>
          <w:szCs w:val="21"/>
          <w:highlight w:val="none"/>
          <w14:textFill>
            <w14:solidFill>
              <w14:schemeClr w14:val="tx1"/>
            </w14:solidFill>
          </w14:textFill>
        </w:rPr>
        <w:br w:type="page"/>
      </w:r>
    </w:p>
    <w:p w14:paraId="3EDEA359">
      <w:pPr>
        <w:jc w:val="center"/>
        <w:outlineLvl w:val="1"/>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bookmarkStart w:id="323" w:name="_Toc791"/>
      <w:r>
        <w:rPr>
          <w:rFonts w:hint="eastAsia" w:ascii="宋体" w:hAnsi="宋体" w:eastAsia="宋体" w:cs="宋体"/>
          <w:b/>
          <w:bCs/>
          <w:color w:val="000000" w:themeColor="text1"/>
          <w:sz w:val="22"/>
          <w:szCs w:val="22"/>
          <w:highlight w:val="none"/>
          <w14:textFill>
            <w14:solidFill>
              <w14:schemeClr w14:val="tx1"/>
            </w14:solidFill>
          </w14:textFill>
        </w:rPr>
        <w:t>附件</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bCs/>
          <w:color w:val="000000" w:themeColor="text1"/>
          <w:sz w:val="22"/>
          <w:szCs w:val="22"/>
          <w:highlight w:val="none"/>
          <w14:textFill>
            <w14:solidFill>
              <w14:schemeClr w14:val="tx1"/>
            </w14:solidFill>
          </w14:textFill>
        </w:rPr>
        <w:t xml:space="preserve"> </w:t>
      </w:r>
      <w:bookmarkEnd w:id="320"/>
      <w:bookmarkEnd w:id="323"/>
      <w:bookmarkStart w:id="324" w:name="_Toc10236"/>
      <w:bookmarkStart w:id="325" w:name="_Toc471206875"/>
      <w:r>
        <w:rPr>
          <w:rFonts w:hint="eastAsia" w:ascii="宋体" w:hAnsi="宋体" w:eastAsia="宋体" w:cs="宋体"/>
          <w:b/>
          <w:bCs/>
          <w:color w:val="000000" w:themeColor="text1"/>
          <w:sz w:val="22"/>
          <w:szCs w:val="22"/>
          <w:highlight w:val="none"/>
          <w14:textFill>
            <w14:solidFill>
              <w14:schemeClr w14:val="tx1"/>
            </w14:solidFill>
          </w14:textFill>
        </w:rPr>
        <w:t>中小企业声明函</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（格式）</w:t>
      </w:r>
    </w:p>
    <w:p w14:paraId="5A07FECA">
      <w:pPr>
        <w:rPr>
          <w:rFonts w:hint="eastAsia" w:ascii="宋体" w:hAnsi="宋体" w:eastAsia="宋体" w:cs="宋体"/>
          <w:color w:val="000000" w:themeColor="text1"/>
          <w:sz w:val="21"/>
          <w:szCs w:val="21"/>
          <w:highlight w:val="none"/>
          <w14:textFill>
            <w14:solidFill>
              <w14:schemeClr w14:val="tx1"/>
            </w14:solidFill>
          </w14:textFill>
        </w:rPr>
      </w:pPr>
    </w:p>
    <w:p w14:paraId="5C8FC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致：（采购人名称）</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1070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1"/>
          <w:szCs w:val="21"/>
          <w:highlight w:val="none"/>
          <w:u w:val="single"/>
          <w:lang w:val="en-US" w:eastAsia="zh-CN"/>
        </w:rPr>
        <w:t>（联合体）</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lang w:val="en-US" w:eastAsia="zh-CN"/>
        </w:rPr>
        <w:t xml:space="preserve">采购活动，提供的货物全部由符合政策要求的中小企业制造。相关企业（含联合体中的中小企业、签订分包意向协议的中小企业）的具体情况如下： </w:t>
      </w:r>
    </w:p>
    <w:p w14:paraId="03D2A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行业；制造商为（企业名称），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 属于（中型企业、小型企业、微型企业）。 </w:t>
      </w:r>
    </w:p>
    <w:p w14:paraId="4D6332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(标的名称），属于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万元，属于（中型企业、小型企业、微型企业）； </w:t>
      </w:r>
    </w:p>
    <w:p w14:paraId="7D113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p>
    <w:p w14:paraId="27755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以上企业，不属于大企业的分支机构，不存在控股股东为大企业的情形，也不存在与大企业的负责人为同一人的情形。 </w:t>
      </w:r>
    </w:p>
    <w:p w14:paraId="0CFC1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7D5598C0">
      <w:pPr>
        <w:keepNext w:val="0"/>
        <w:keepLines w:val="0"/>
        <w:pageBreakBefore w:val="0"/>
        <w:widowControl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企业名称（盖章）：</w:t>
      </w:r>
    </w:p>
    <w:p w14:paraId="6741662D">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    期：</w:t>
      </w:r>
    </w:p>
    <w:p w14:paraId="4609EAF9">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lang w:val="en-US" w:eastAsia="zh-CN"/>
        </w:rPr>
      </w:pPr>
    </w:p>
    <w:p w14:paraId="3E22E6E5">
      <w:pPr>
        <w:pStyle w:val="17"/>
        <w:spacing w:before="120" w:beforeLines="50" w:after="120" w:afterLines="50" w:line="360" w:lineRule="auto"/>
        <w:ind w:firstLine="420" w:firstLineChars="200"/>
        <w:jc w:val="left"/>
        <w:outlineLvl w:val="9"/>
        <w:rPr>
          <w:rFonts w:hint="eastAsia" w:ascii="宋体" w:hAnsi="宋体" w:eastAsia="宋体" w:cs="宋体"/>
          <w:b w:val="0"/>
          <w:bCs w:val="0"/>
          <w:kern w:val="0"/>
          <w:sz w:val="21"/>
          <w:szCs w:val="21"/>
          <w:highlight w:val="none"/>
        </w:rPr>
      </w:pPr>
      <w:bookmarkStart w:id="326" w:name="_Toc15279"/>
      <w:bookmarkStart w:id="327" w:name="_Toc9569"/>
      <w:r>
        <w:rPr>
          <w:rFonts w:hint="eastAsia" w:ascii="宋体" w:hAnsi="宋体" w:eastAsia="宋体" w:cs="宋体"/>
          <w:b w:val="0"/>
          <w:bCs w:val="0"/>
          <w:kern w:val="0"/>
          <w:sz w:val="21"/>
          <w:szCs w:val="21"/>
          <w:highlight w:val="none"/>
        </w:rPr>
        <w:t>1 从业人员、营业收入、资产总额填报上一年度数据，无上一年度数据的新成立企业可不填报。</w:t>
      </w:r>
      <w:bookmarkEnd w:id="326"/>
      <w:bookmarkEnd w:id="327"/>
    </w:p>
    <w:p w14:paraId="1A92D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3443C852">
      <w:pPr>
        <w:pStyle w:val="17"/>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328" w:name="_Toc10780"/>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 监狱企业声明函（格式）</w:t>
      </w:r>
      <w:bookmarkEnd w:id="324"/>
      <w:bookmarkEnd w:id="325"/>
      <w:bookmarkEnd w:id="328"/>
    </w:p>
    <w:p w14:paraId="0EF17F58">
      <w:pPr>
        <w:tabs>
          <w:tab w:val="left" w:pos="851"/>
        </w:tabs>
        <w:spacing w:before="240" w:beforeLines="100" w:after="120" w:afterLines="50"/>
        <w:ind w:right="84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监狱企业以提供由省级以上监狱管理局、戒毒管理局(含新疆生产建设兵团)出具的属于监狱企业的证明文件为准。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依据《财政部、司法部关于政府采购支持监狱企业发展有关问题的通知》（财库【2014】68号），监狱企业视同小型、微型企业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不属于的无须提供</w:t>
      </w:r>
      <w:r>
        <w:rPr>
          <w:rFonts w:hint="eastAsia" w:ascii="宋体" w:hAnsi="宋体" w:eastAsia="宋体" w:cs="宋体"/>
          <w:color w:val="000000" w:themeColor="text1"/>
          <w:szCs w:val="21"/>
          <w:highlight w:val="none"/>
          <w:lang w:eastAsia="zh-CN"/>
          <w14:textFill>
            <w14:solidFill>
              <w14:schemeClr w14:val="tx1"/>
            </w14:solidFill>
          </w14:textFill>
        </w:rPr>
        <w:t>）</w:t>
      </w:r>
    </w:p>
    <w:p w14:paraId="31225A17">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6A9C2C20">
      <w:pPr>
        <w:pStyle w:val="3"/>
        <w:numPr>
          <w:ilvl w:val="1"/>
          <w:numId w:val="0"/>
        </w:numPr>
        <w:adjustRightInd w:val="0"/>
        <w:snapToGrid w:val="0"/>
        <w:spacing w:before="0" w:after="0" w:line="360" w:lineRule="auto"/>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329" w:name="_Toc21019"/>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附件11 残疾人福利性单位声明函（残疾人福利性企业参加的，不属于的无须提供）</w:t>
      </w:r>
      <w:bookmarkEnd w:id="329"/>
    </w:p>
    <w:p w14:paraId="76CD808A">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CABDDA7">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本单位对上述声明的真实性负责。如有虚假，将依法承担相应责任。</w:t>
      </w:r>
    </w:p>
    <w:p w14:paraId="27AE40B8">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D7F163">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621D317B">
      <w:pPr>
        <w:tabs>
          <w:tab w:val="left" w:pos="5580"/>
        </w:tabs>
        <w:spacing w:line="360" w:lineRule="auto"/>
        <w:jc w:val="right"/>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50FEB6EF">
      <w:pPr>
        <w:pStyle w:val="4"/>
        <w:ind w:firstLine="630" w:firstLineChars="3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5FD0480B">
      <w:pPr>
        <w:tabs>
          <w:tab w:val="left" w:pos="5580"/>
        </w:tabs>
        <w:spacing w:line="360" w:lineRule="auto"/>
        <w:ind w:left="718" w:leftChars="342"/>
        <w:rPr>
          <w:rFonts w:hint="eastAsia" w:ascii="宋体" w:hAnsi="宋体" w:eastAsia="宋体" w:cs="宋体"/>
          <w:b/>
          <w:bCs/>
          <w:color w:val="000000" w:themeColor="text1"/>
          <w:szCs w:val="21"/>
          <w:highlight w:val="none"/>
          <w14:textFill>
            <w14:solidFill>
              <w14:schemeClr w14:val="tx1"/>
            </w14:solidFill>
          </w14:textFill>
        </w:rPr>
      </w:pPr>
    </w:p>
    <w:p w14:paraId="569ACF24">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2807C37E">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附件12  节能产品”“环境标志产品”、信息安全认证产品等政府采购法律法规规定的其他证明材料文件</w:t>
      </w:r>
    </w:p>
    <w:p w14:paraId="1247C09B">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说明：</w:t>
      </w:r>
    </w:p>
    <w:p w14:paraId="4BC2EA33">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1.供应商提供的产品属于《节能产品政府采购清单》内产品，应同时提供有效期内的节能产品证书及最新一期的节能产品政府采购清单首页及产品所在页的复印件(均需要加盖供应商公章)；</w:t>
      </w:r>
    </w:p>
    <w:p w14:paraId="5412A9F0">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2.供应商提供的产品属于《环境标志产品政府采购清单》内产品，应同时提供有效期内的环境标志产品证书及最新一期的环境标志产品政府采购清单首页及产品所在页的复印件(均需要加盖供应商公章)；</w:t>
      </w:r>
    </w:p>
    <w:p w14:paraId="1CBF6547">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3.供应商提供的产品属于信息安全认证产品的，应提供相关证明。</w:t>
      </w:r>
    </w:p>
    <w:p w14:paraId="0EEDD05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4.未按上述要求提供、填写的，评标时不予以考虑。</w:t>
      </w:r>
    </w:p>
    <w:p w14:paraId="75DC819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(示例略)（不涉及可不提供）</w:t>
      </w:r>
    </w:p>
    <w:p w14:paraId="0703DCAE">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3CBBC53E">
      <w:pPr>
        <w:pStyle w:val="17"/>
        <w:spacing w:before="120" w:beforeLines="50" w:after="120" w:afterLines="5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bookmarkStart w:id="330" w:name="_Toc32484"/>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 w:val="21"/>
          <w:szCs w:val="21"/>
          <w:highlight w:val="none"/>
          <w14:textFill>
            <w14:solidFill>
              <w14:schemeClr w14:val="tx1"/>
            </w14:solidFill>
          </w14:textFill>
        </w:rPr>
        <w:t>其他有利于投标的资料（包括但不仅限于相关证书、相关获奖情况等资料）</w:t>
      </w:r>
      <w:bookmarkEnd w:id="330"/>
    </w:p>
    <w:bookmarkEnd w:id="321"/>
    <w:bookmarkEnd w:id="322"/>
    <w:p w14:paraId="49E2E53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CAD2223">
      <w:pPr>
        <w:rPr>
          <w:rFonts w:hint="eastAsia" w:ascii="宋体" w:hAnsi="宋体" w:eastAsia="宋体" w:cs="宋体"/>
          <w:color w:val="000000" w:themeColor="text1"/>
          <w:highlight w:val="none"/>
          <w14:textFill>
            <w14:solidFill>
              <w14:schemeClr w14:val="tx1"/>
            </w14:solidFill>
          </w14:textFill>
        </w:rPr>
      </w:pPr>
    </w:p>
    <w:p w14:paraId="033E54EF">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162246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31" w:name="_Toc22123"/>
      <w:bookmarkStart w:id="332" w:name="_Hlk84951132"/>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bookmarkEnd w:id="331"/>
    </w:p>
    <w:bookmarkEnd w:id="332"/>
    <w:p w14:paraId="0754BE99">
      <w:pPr>
        <w:spacing w:line="273" w:lineRule="auto"/>
        <w:rPr>
          <w:rFonts w:hint="default" w:ascii="宋体" w:hAnsi="宋体" w:eastAsiaTheme="minorEastAsia"/>
          <w:b/>
          <w:bCs/>
          <w:color w:val="auto"/>
          <w:sz w:val="24"/>
          <w:szCs w:val="24"/>
          <w:highlight w:val="yellow"/>
          <w:lang w:val="en-US" w:eastAsia="zh-CN"/>
        </w:rPr>
      </w:pPr>
      <w:r>
        <w:rPr>
          <w:rFonts w:hint="eastAsia" w:ascii="宋体" w:hAnsi="宋体"/>
          <w:b/>
          <w:bCs/>
          <w:color w:val="auto"/>
          <w:sz w:val="24"/>
          <w:szCs w:val="24"/>
          <w:highlight w:val="none"/>
          <w:lang w:val="en-US" w:eastAsia="zh-CN"/>
        </w:rPr>
        <w:t>标包1：</w:t>
      </w:r>
    </w:p>
    <w:p w14:paraId="3F57ABC6">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装备</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eastAsia="zh-CN"/>
        </w:rPr>
        <w:t>静中通卫星天线</w:t>
      </w:r>
      <w:r>
        <w:rPr>
          <w:rFonts w:hint="eastAsia" w:asciiTheme="minorEastAsia" w:hAnsiTheme="minorEastAsia" w:eastAsiaTheme="minorEastAsia" w:cstheme="minorEastAsia"/>
          <w:b w:val="0"/>
          <w:bCs w:val="0"/>
          <w:sz w:val="24"/>
          <w:szCs w:val="24"/>
          <w:lang w:val="en-US" w:eastAsia="zh-CN"/>
        </w:rPr>
        <w:t>1台</w:t>
      </w:r>
      <w:r>
        <w:rPr>
          <w:rFonts w:hint="eastAsia" w:asciiTheme="minorEastAsia" w:hAnsiTheme="minorEastAsia" w:cstheme="minorEastAsia"/>
          <w:b w:val="0"/>
          <w:bCs w:val="0"/>
          <w:sz w:val="24"/>
          <w:szCs w:val="24"/>
          <w:lang w:val="en-US" w:eastAsia="zh-CN"/>
        </w:rPr>
        <w:t>（单价限价：22.4万元）</w:t>
      </w:r>
      <w:r>
        <w:rPr>
          <w:rFonts w:hint="eastAsia" w:asciiTheme="minorEastAsia" w:hAnsiTheme="minorEastAsia" w:eastAsiaTheme="minorEastAsia" w:cstheme="minorEastAsia"/>
          <w:b w:val="0"/>
          <w:bCs w:val="0"/>
          <w:sz w:val="24"/>
          <w:szCs w:val="24"/>
          <w:lang w:val="en-US" w:eastAsia="zh-CN"/>
        </w:rPr>
        <w:t>。</w:t>
      </w:r>
    </w:p>
    <w:p w14:paraId="016AB47C">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天线形式：单偏置抛物面天线</w:t>
      </w:r>
    </w:p>
    <w:p w14:paraId="3CF8C0DE">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反射面板：碳纤维铝蜂窝夹层</w:t>
      </w:r>
    </w:p>
    <w:p w14:paraId="5E3FBC4D">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等效口径：1.2m</w:t>
      </w:r>
    </w:p>
    <w:p w14:paraId="66C4B3D5">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控制方式：ACU控制器（1U）</w:t>
      </w:r>
    </w:p>
    <w:p w14:paraId="64FB621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操作时间：寻星时间≤3分钟，收藏时间≤2分钟</w:t>
      </w:r>
    </w:p>
    <w:p w14:paraId="2746200E">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寻星方式：支持信标</w:t>
      </w:r>
    </w:p>
    <w:p w14:paraId="5EE88E9B">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跟踪精度：优于1/10波束宽度</w:t>
      </w:r>
    </w:p>
    <w:p w14:paraId="6F7B480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倾斜寻星：支持车辆前后倾斜25°或左右倾斜15°内的自动寻星</w:t>
      </w:r>
    </w:p>
    <w:p w14:paraId="665C71E0">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工作频段：发射14~14.5GHz；接收12.25~12.75GHz</w:t>
      </w:r>
    </w:p>
    <w:p w14:paraId="56935839">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电压驻波比：≤1.3:1</w:t>
      </w:r>
    </w:p>
    <w:p w14:paraId="3EFC620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端口隔离：≥85dB（带阻发滤波器）</w:t>
      </w:r>
    </w:p>
    <w:p w14:paraId="273128E2">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极化隔离：在轴≥35dB，偏轴1dB时≥32dB</w:t>
      </w:r>
    </w:p>
    <w:p w14:paraId="1658BBB6">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接收增益：≥41.5dBi，发射增益：≥42.5dBi</w:t>
      </w:r>
    </w:p>
    <w:p w14:paraId="1364E976">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第一旁瓣：≤-18dB</w:t>
      </w:r>
    </w:p>
    <w:p w14:paraId="41CFED4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方位角范围：-220°~220°，俯仰角范围：10°~90°，极化角范围：-90°~90°</w:t>
      </w:r>
    </w:p>
    <w:p w14:paraId="68E87A8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天线净重：≤75kg（不含BUC）</w:t>
      </w:r>
    </w:p>
    <w:p w14:paraId="0BE61C60">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天线供电：220 VAC/50Hz</w:t>
      </w:r>
    </w:p>
    <w:p w14:paraId="0862AC75">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lang w:val="en-US" w:eastAsia="zh-CN"/>
        </w:rPr>
        <w:t>整机峰值功耗：≤</w:t>
      </w:r>
      <w:r>
        <w:rPr>
          <w:rFonts w:hint="eastAsia" w:asciiTheme="minorEastAsia" w:hAnsiTheme="minorEastAsia" w:eastAsiaTheme="minorEastAsia" w:cstheme="minorEastAsia"/>
          <w:b w:val="0"/>
          <w:bCs w:val="0"/>
          <w:sz w:val="24"/>
          <w:szCs w:val="24"/>
          <w:highlight w:val="none"/>
          <w:lang w:val="en-US" w:eastAsia="zh-CN"/>
        </w:rPr>
        <w:t>300W（寻星过程中），静止功耗≤160W（寻星结束后）</w:t>
      </w:r>
    </w:p>
    <w:p w14:paraId="34C90F31">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防护等级：≥IP65</w:t>
      </w:r>
    </w:p>
    <w:p w14:paraId="50F05062">
      <w:pPr>
        <w:rPr>
          <w:rFonts w:asciiTheme="minorEastAsia" w:hAnsiTheme="minorEastAsia" w:cstheme="minorEastAsia"/>
          <w:sz w:val="24"/>
          <w:highlight w:val="none"/>
        </w:rPr>
      </w:pPr>
      <w:r>
        <w:rPr>
          <w:rFonts w:hint="eastAsia" w:asciiTheme="minorEastAsia" w:hAnsiTheme="minorEastAsia" w:cstheme="minorEastAsia"/>
          <w:sz w:val="24"/>
          <w:highlight w:val="none"/>
        </w:rPr>
        <w:t>天线抗风性能不低于7</w:t>
      </w:r>
      <w:r>
        <w:rPr>
          <w:rFonts w:asciiTheme="minorEastAsia" w:hAnsiTheme="minorEastAsia" w:cstheme="minorEastAsia"/>
          <w:sz w:val="24"/>
          <w:highlight w:val="none"/>
        </w:rPr>
        <w:t>0</w:t>
      </w:r>
      <w:r>
        <w:rPr>
          <w:rFonts w:hint="eastAsia" w:asciiTheme="minorEastAsia" w:hAnsiTheme="minorEastAsia" w:cstheme="minorEastAsia"/>
          <w:sz w:val="24"/>
          <w:highlight w:val="none"/>
        </w:rPr>
        <w:t>km</w:t>
      </w:r>
      <w:r>
        <w:rPr>
          <w:rFonts w:asciiTheme="minorEastAsia" w:hAnsiTheme="minorEastAsia" w:cstheme="minorEastAsia"/>
          <w:sz w:val="24"/>
          <w:highlight w:val="none"/>
        </w:rPr>
        <w:t>/</w:t>
      </w:r>
      <w:r>
        <w:rPr>
          <w:rFonts w:hint="eastAsia" w:asciiTheme="minorEastAsia" w:hAnsiTheme="minorEastAsia" w:cstheme="minorEastAsia"/>
          <w:sz w:val="24"/>
          <w:highlight w:val="none"/>
        </w:rPr>
        <w:t>h（持续5分钟天线应能正常工作）（提供第三方检测机构出具的卫星天线抗风测试报告）</w:t>
      </w:r>
    </w:p>
    <w:p w14:paraId="48588DD7">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sz w:val="24"/>
          <w:highlight w:val="none"/>
        </w:rPr>
        <w:t>天线需具备良好的电磁兼容性（提供第三方检测机构出具的卫星天线电磁兼容性测试报告）</w:t>
      </w:r>
    </w:p>
    <w:p w14:paraId="1955974B">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定制，拆除旧天线，安装新天线，集成调试等（含公安部主站入网、公安厅、市局卫星车互联互通调试服务）。</w:t>
      </w:r>
    </w:p>
    <w:p w14:paraId="169B48E9">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p>
    <w:p w14:paraId="749508A6">
      <w:pPr>
        <w:rPr>
          <w:rFonts w:hint="eastAsia" w:asciiTheme="minorEastAsia" w:hAnsiTheme="minorEastAsia" w:eastAsiaTheme="minorEastAsia" w:cstheme="minorEastAsia"/>
          <w:b w:val="0"/>
          <w:bCs w:val="0"/>
          <w:sz w:val="24"/>
          <w:szCs w:val="24"/>
          <w:highlight w:val="none"/>
          <w:lang w:eastAsia="zh-CN"/>
        </w:rPr>
      </w:pPr>
    </w:p>
    <w:p w14:paraId="25D3A9A2">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装备</w:t>
      </w:r>
      <w:r>
        <w:rPr>
          <w:rFonts w:hint="eastAsia" w:asciiTheme="minorEastAsia" w:hAnsi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卫星功放</w:t>
      </w:r>
      <w:r>
        <w:rPr>
          <w:rFonts w:hint="eastAsia" w:asciiTheme="minorEastAsia" w:hAnsiTheme="minorEastAsia" w:eastAsiaTheme="minorEastAsia" w:cstheme="minorEastAsia"/>
          <w:b w:val="0"/>
          <w:bCs w:val="0"/>
          <w:sz w:val="24"/>
          <w:szCs w:val="24"/>
          <w:highlight w:val="none"/>
          <w:lang w:val="en-US" w:eastAsia="zh-CN"/>
        </w:rPr>
        <w:t>1台</w:t>
      </w:r>
      <w:r>
        <w:rPr>
          <w:rFonts w:hint="eastAsia" w:asciiTheme="minorEastAsia" w:hAnsiTheme="minorEastAsia" w:cstheme="minorEastAsia"/>
          <w:b w:val="0"/>
          <w:bCs w:val="0"/>
          <w:sz w:val="24"/>
          <w:szCs w:val="24"/>
          <w:highlight w:val="none"/>
          <w:lang w:val="en-US" w:eastAsia="zh-CN"/>
        </w:rPr>
        <w:t>（单价限价16.8万元）</w:t>
      </w:r>
      <w:r>
        <w:rPr>
          <w:rFonts w:hint="eastAsia" w:asciiTheme="minorEastAsia" w:hAnsiTheme="minorEastAsia" w:eastAsiaTheme="minorEastAsia" w:cstheme="minorEastAsia"/>
          <w:b w:val="0"/>
          <w:bCs w:val="0"/>
          <w:sz w:val="24"/>
          <w:szCs w:val="24"/>
          <w:highlight w:val="none"/>
          <w:lang w:val="en-US" w:eastAsia="zh-CN"/>
        </w:rPr>
        <w:t>。</w:t>
      </w:r>
    </w:p>
    <w:p w14:paraId="44C73A69">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输入频率范围：950～1450MHz</w:t>
      </w:r>
    </w:p>
    <w:p w14:paraId="7BCAC3C1">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输出频率范围：14.0～14.5GHz</w:t>
      </w:r>
    </w:p>
    <w:p w14:paraId="34EA802B">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输出接口：WR-75G</w:t>
      </w:r>
    </w:p>
    <w:p w14:paraId="4C5ED1B1">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输入阻抗：50Ω</w:t>
      </w:r>
    </w:p>
    <w:p w14:paraId="2AB536D4">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输出功率（P1dB）：≥49 dBm</w:t>
      </w:r>
    </w:p>
    <w:p w14:paraId="4CC46389">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增益调节范围： 20dB</w:t>
      </w:r>
    </w:p>
    <w:p w14:paraId="4A9E30E4">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输出驻波比：≤1.2:1</w:t>
      </w:r>
    </w:p>
    <w:p w14:paraId="549E0458">
      <w:pP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具有有效期内的《无线电发射设备型号核准证》</w:t>
      </w:r>
    </w:p>
    <w:p w14:paraId="3B21729F">
      <w:pP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p>
    <w:p w14:paraId="52037001">
      <w:pPr>
        <w:rPr>
          <w:rFonts w:hint="eastAsia" w:asciiTheme="minorEastAsia" w:hAnsiTheme="minorEastAsia" w:eastAsiaTheme="minorEastAsia" w:cstheme="minorEastAsia"/>
          <w:b w:val="0"/>
          <w:bCs w:val="0"/>
          <w:sz w:val="24"/>
          <w:szCs w:val="24"/>
          <w:highlight w:val="none"/>
          <w:lang w:val="en-US" w:eastAsia="zh-CN"/>
        </w:rPr>
      </w:pPr>
    </w:p>
    <w:p w14:paraId="03BB7B6A">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装备</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低噪声变频器</w:t>
      </w:r>
      <w:r>
        <w:rPr>
          <w:rFonts w:hint="eastAsia" w:asciiTheme="minorEastAsia" w:hAnsiTheme="minorEastAsia" w:eastAsiaTheme="minorEastAsia" w:cstheme="minorEastAsia"/>
          <w:b w:val="0"/>
          <w:bCs w:val="0"/>
          <w:sz w:val="24"/>
          <w:szCs w:val="24"/>
          <w:highlight w:val="none"/>
          <w:lang w:val="en-US" w:eastAsia="zh-CN"/>
        </w:rPr>
        <w:t>1台</w:t>
      </w:r>
      <w:r>
        <w:rPr>
          <w:rFonts w:hint="eastAsia" w:asciiTheme="minorEastAsia" w:hAnsiTheme="minorEastAsia" w:cstheme="minorEastAsia"/>
          <w:b w:val="0"/>
          <w:bCs w:val="0"/>
          <w:sz w:val="24"/>
          <w:szCs w:val="24"/>
          <w:highlight w:val="none"/>
          <w:lang w:val="en-US" w:eastAsia="zh-CN"/>
        </w:rPr>
        <w:t>（单价限价：2.6万元）</w:t>
      </w:r>
    </w:p>
    <w:p w14:paraId="60CD1D62">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1.输入频率范围：应在12.25～12.75GHz范围内;</w:t>
      </w:r>
    </w:p>
    <w:p w14:paraId="4D2B3655">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2.输出频率范围：应在950～1450MHz范围内;</w:t>
      </w:r>
    </w:p>
    <w:p w14:paraId="26B5767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3.转换增益：≥60dB;</w:t>
      </w:r>
    </w:p>
    <w:p w14:paraId="5BCD0A98">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highlight w:val="none"/>
          <w:lang w:val="en-US" w:eastAsia="zh-CN"/>
        </w:rPr>
        <w:t>增益波动：≤2.0dB（任一50M带宽内）;</w:t>
      </w:r>
    </w:p>
    <w:p w14:paraId="17731273">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5.噪声系数：≤0.7dB（Typ。</w:t>
      </w:r>
    </w:p>
    <w:p w14:paraId="1F7A20E9">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p>
    <w:p w14:paraId="0B2C1ACF">
      <w:pPr>
        <w:rPr>
          <w:rFonts w:hint="eastAsia" w:asciiTheme="minorEastAsia" w:hAnsiTheme="minorEastAsia" w:eastAsiaTheme="minorEastAsia" w:cstheme="minorEastAsia"/>
          <w:b w:val="0"/>
          <w:bCs w:val="0"/>
          <w:sz w:val="24"/>
          <w:szCs w:val="24"/>
          <w:highlight w:val="none"/>
          <w:lang w:val="en-US" w:eastAsia="zh-CN"/>
        </w:rPr>
      </w:pPr>
    </w:p>
    <w:p w14:paraId="3A0949B6">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装备</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单模定位数据传输单元</w:t>
      </w:r>
      <w:r>
        <w:rPr>
          <w:rFonts w:hint="eastAsia" w:asciiTheme="minorEastAsia" w:hAnsiTheme="minorEastAsia" w:eastAsiaTheme="minorEastAsia" w:cstheme="minorEastAsia"/>
          <w:b w:val="0"/>
          <w:bCs w:val="0"/>
          <w:sz w:val="24"/>
          <w:szCs w:val="24"/>
          <w:highlight w:val="none"/>
          <w:lang w:val="en-US" w:eastAsia="zh-CN"/>
        </w:rPr>
        <w:t>1台</w:t>
      </w:r>
      <w:r>
        <w:rPr>
          <w:rFonts w:hint="eastAsia" w:asciiTheme="minorEastAsia" w:hAnsiTheme="minorEastAsia" w:cstheme="minorEastAsia"/>
          <w:b w:val="0"/>
          <w:bCs w:val="0"/>
          <w:sz w:val="24"/>
          <w:szCs w:val="24"/>
          <w:highlight w:val="none"/>
          <w:lang w:val="en-US" w:eastAsia="zh-CN"/>
        </w:rPr>
        <w:t>（单价限价：3</w:t>
      </w:r>
      <w:r>
        <w:rPr>
          <w:rFonts w:hint="eastAsia" w:asciiTheme="minorEastAsia" w:hAnsiTheme="minorEastAsia" w:eastAsiaTheme="minorEastAsia" w:cstheme="minorEastAsia"/>
          <w:b w:val="0"/>
          <w:bCs w:val="0"/>
          <w:sz w:val="24"/>
          <w:szCs w:val="24"/>
          <w:highlight w:val="none"/>
          <w:lang w:val="en-US" w:eastAsia="zh-CN"/>
        </w:rPr>
        <w:t>.2万元。</w:t>
      </w:r>
      <w:r>
        <w:rPr>
          <w:rFonts w:hint="eastAsia" w:asciiTheme="minorEastAsia" w:hAnsiTheme="minorEastAsia" w:cstheme="minorEastAsia"/>
          <w:b w:val="0"/>
          <w:bCs w:val="0"/>
          <w:sz w:val="24"/>
          <w:szCs w:val="24"/>
          <w:highlight w:val="none"/>
          <w:lang w:val="en-US" w:eastAsia="zh-CN"/>
        </w:rPr>
        <w:t>）</w:t>
      </w:r>
    </w:p>
    <w:p w14:paraId="3C21E6A8">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1.与公安部卫星通信系统兼容，实现定位信息上报；</w:t>
      </w:r>
    </w:p>
    <w:p w14:paraId="21408BF5">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2.仅支持北斗定位标准数据协议（须提供第三方检测机构出具的CNAS测试报告复印件）；</w:t>
      </w:r>
    </w:p>
    <w:p w14:paraId="50A0C33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3.支持1路RS23</w:t>
      </w:r>
      <w:r>
        <w:rPr>
          <w:rFonts w:hint="eastAsia" w:asciiTheme="minorEastAsia" w:hAnsiTheme="minorEastAsia" w:eastAsiaTheme="minorEastAsia" w:cstheme="minorEastAsia"/>
          <w:b w:val="0"/>
          <w:bCs w:val="0"/>
          <w:sz w:val="24"/>
          <w:szCs w:val="24"/>
          <w:lang w:val="en-US" w:eastAsia="zh-CN"/>
        </w:rPr>
        <w:t>2串口或串口转网口；</w:t>
      </w:r>
    </w:p>
    <w:p w14:paraId="2DB1D282">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4.包含现场安装调试，入网测试等服务。</w:t>
      </w:r>
    </w:p>
    <w:p w14:paraId="7A6814F7">
      <w:pPr>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br w:type="page"/>
      </w:r>
    </w:p>
    <w:p w14:paraId="512584AF">
      <w:pP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标包2：</w:t>
      </w:r>
    </w:p>
    <w:p w14:paraId="02F116B6">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装备</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分布式采购</w:t>
      </w:r>
      <w:r>
        <w:rPr>
          <w:rFonts w:hint="eastAsia" w:asciiTheme="minorEastAsia" w:hAnsiTheme="minorEastAsia" w:eastAsiaTheme="minorEastAsia" w:cstheme="minorEastAsia"/>
          <w:sz w:val="24"/>
          <w:szCs w:val="24"/>
          <w:lang w:val="en-US" w:eastAsia="zh-CN"/>
        </w:rPr>
        <w:t>30台，</w:t>
      </w:r>
      <w:r>
        <w:rPr>
          <w:rFonts w:hint="eastAsia" w:asciiTheme="minorEastAsia" w:hAnsiTheme="minorEastAsia" w:cstheme="minorEastAsia"/>
          <w:sz w:val="24"/>
          <w:szCs w:val="24"/>
          <w:lang w:val="en-US" w:eastAsia="zh-CN"/>
        </w:rPr>
        <w:t>（单价限价：0.4</w:t>
      </w:r>
      <w:r>
        <w:rPr>
          <w:rFonts w:hint="eastAsia" w:asciiTheme="minorEastAsia" w:hAnsiTheme="minorEastAsia" w:eastAsiaTheme="minorEastAsia" w:cstheme="minorEastAsia"/>
          <w:sz w:val="24"/>
          <w:szCs w:val="24"/>
          <w:lang w:val="en-US" w:eastAsia="zh-CN"/>
        </w:rPr>
        <w:t>万元</w:t>
      </w:r>
      <w:r>
        <w:rPr>
          <w:rFonts w:hint="eastAsia" w:asciiTheme="minorEastAsia" w:hAnsiTheme="minorEastAsia" w:cstheme="minorEastAsia"/>
          <w:sz w:val="24"/>
          <w:szCs w:val="24"/>
          <w:lang w:val="en-US" w:eastAsia="zh-CN"/>
        </w:rPr>
        <w:t>）</w:t>
      </w:r>
    </w:p>
    <w:p w14:paraId="1CB7AD43">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技术参数：</w:t>
      </w:r>
    </w:p>
    <w:p w14:paraId="7745965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1、系统采用嵌入式、全网络 IP 分布式架构设计，无中心服务器；无风扇设计，噪音低于35dB；设备具备7x24小时连续工作能力，MTBF值420000H；前面板支持监测电源状态、设备运行状态、网口连接状态、视频传输处理状态；</w:t>
      </w:r>
    </w:p>
    <w:p w14:paraId="51B728D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2、设备应满足纯国产化产品，主芯片、存储等核心部件均为国产化器件；满足电磁兼容CLASS A等级要求；</w:t>
      </w:r>
      <w:r>
        <w:rPr>
          <w:rFonts w:hint="eastAsia" w:asciiTheme="minorEastAsia" w:hAnsiTheme="minorEastAsia" w:eastAsiaTheme="minorEastAsia" w:cstheme="minorEastAsia"/>
          <w:sz w:val="24"/>
          <w:szCs w:val="24"/>
          <w:highlight w:val="none"/>
        </w:rPr>
        <w:t>（投标人提供CMA或CNAS认可的检测机构出具的测试报告并加盖</w:t>
      </w:r>
      <w:r>
        <w:rPr>
          <w:rFonts w:hint="eastAsia" w:asciiTheme="minorEastAsia" w:hAnsi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325FF52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3、支持不少于1路HDMI1.3接口输入  1920*1080@60分辨率并向下兼容、1路HDMI1.3接口输出/预监，支持 10bit</w:t>
      </w:r>
      <w:r>
        <w:rPr>
          <w:rFonts w:hint="eastAsia" w:asciiTheme="minorEastAsia" w:hAnsiTheme="minorEastAsia" w:eastAsiaTheme="minorEastAsia" w:cstheme="minorEastAsia"/>
          <w:sz w:val="24"/>
          <w:szCs w:val="24"/>
        </w:rPr>
        <w:t>、8bit RGB4:4:4、YCbCr4:4:4、4:2:2或4:2:0格式视频接收和处理，支持HDCP2.2、HDCP1.4并向下兼容，动态范围支持：HDR10，HLG，SDR；3.5mm输入接口支持设置MIC IN模式和LINE IN模式，3.5mm输出接口支持LineOUT和PhoneOUT模式设置； 支持USB Type-B接口；支持POE供电、DC12V外接电源、集中供电箱等供电方式；</w:t>
      </w:r>
    </w:p>
    <w:p w14:paraId="0C7D1AD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4、支持EDID自定义调节，可根据用户需求自定义分辨率设置；多级指令调度响应时间&lt;100ms ；</w:t>
      </w:r>
    </w:p>
    <w:p w14:paraId="78E9441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▲5、单台设备既可用作编码节点，也可以用作解码节点；支持通过软件一键设置为编码节</w:t>
      </w:r>
      <w:r>
        <w:rPr>
          <w:rFonts w:hint="eastAsia" w:asciiTheme="minorEastAsia" w:hAnsiTheme="minorEastAsia" w:eastAsiaTheme="minorEastAsia" w:cstheme="minorEastAsia"/>
          <w:sz w:val="24"/>
          <w:szCs w:val="24"/>
          <w:highlight w:val="none"/>
        </w:rPr>
        <w:t>点/大屏解码节点/坐席解码节点/矩阵解码节点。单节点内采用双运行系统，防止节点内系统异常，确保单个节点设备的高可靠性和超长时间的正常运行； （投标人提供CMA或CNAS认可的检测机构出具的测试报告并</w:t>
      </w:r>
      <w:r>
        <w:rPr>
          <w:rFonts w:hint="eastAsia" w:asciiTheme="minorEastAsia" w:hAnsiTheme="minorEastAsia" w:eastAsia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593EA72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6、支持多头显卡信号源拼接并实时同步显示功能，针对快速变化的画面不会出现撕裂、错位等现象；支持用户自定义布局</w:t>
      </w:r>
      <w:r>
        <w:rPr>
          <w:rFonts w:hint="eastAsia" w:asciiTheme="minorEastAsia" w:hAnsiTheme="minorEastAsia" w:eastAsiaTheme="minorEastAsia" w:cstheme="minorEastAsia"/>
          <w:sz w:val="24"/>
          <w:szCs w:val="24"/>
        </w:rPr>
        <w:t>样式，一屏点播多个摄像头监控画面；</w:t>
      </w:r>
    </w:p>
    <w:p w14:paraId="45AB847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7、支持接入视频监控摄像机、云台摄像机设备，实现对其云台上下左右、拉近、拉远等功能控制，做到随心调节；</w:t>
      </w:r>
    </w:p>
    <w:p w14:paraId="73D5044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w:t>
      </w:r>
      <w:r>
        <w:rPr>
          <w:rFonts w:hint="eastAsia" w:asciiTheme="minorEastAsia" w:hAnsiTheme="minorEastAsia" w:eastAsiaTheme="minorEastAsia" w:cstheme="minorEastAsia"/>
          <w:sz w:val="24"/>
          <w:szCs w:val="24"/>
          <w:lang w:val="en-US" w:eastAsia="zh-CN"/>
        </w:rPr>
        <w:t>单位公章。</w:t>
      </w:r>
      <w:r>
        <w:rPr>
          <w:rFonts w:hint="eastAsia" w:asciiTheme="minorEastAsia" w:hAnsiTheme="minorEastAsia" w:eastAsiaTheme="minorEastAsia" w:cstheme="minorEastAsia"/>
          <w:sz w:val="24"/>
          <w:szCs w:val="24"/>
        </w:rPr>
        <w:t>）</w:t>
      </w:r>
    </w:p>
    <w:p w14:paraId="77E3A71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▲9、满足对不同设</w:t>
      </w:r>
      <w:r>
        <w:rPr>
          <w:rFonts w:hint="eastAsia" w:asciiTheme="minorEastAsia" w:hAnsiTheme="minorEastAsia" w:eastAsiaTheme="minorEastAsia" w:cstheme="minorEastAsia"/>
          <w:sz w:val="24"/>
          <w:szCs w:val="24"/>
          <w:highlight w:val="none"/>
        </w:rPr>
        <w:t>备带载的屏幕的统一集中式管理，支持多屏同时进行黑屏，画面冻结和亮度调节；（投标人提供CMA或CNAS认可的检测机构出具的测试报告并加盖</w:t>
      </w:r>
      <w:r>
        <w:rPr>
          <w:rFonts w:hint="eastAsia" w:asciiTheme="minorEastAsia" w:hAnsiTheme="minorEastAsia" w:eastAsia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7352452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10、支持多屏坐席每块显示器实现多业务系统画面融合功能，单块显示器支持同时融合1/2/3/4等多个业务系统，实现多业务系统的同时监控接管；支持仅查看、管控、独占3种信号接管模式；可</w:t>
      </w:r>
      <w:r>
        <w:rPr>
          <w:rFonts w:hint="eastAsia" w:asciiTheme="minorEastAsia" w:hAnsiTheme="minorEastAsia" w:eastAsiaTheme="minorEastAsia" w:cstheme="minorEastAsia"/>
          <w:sz w:val="24"/>
          <w:szCs w:val="24"/>
        </w:rPr>
        <w:t>获取独占用户以及管控信号源的用户列表；</w:t>
      </w:r>
    </w:p>
    <w:p w14:paraId="50309BD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11、支持测试画面调节，画质调节，输出接口定位；支持输出接口的测试画面和整屏的测试画面输出，支持22种测试画面，支持间距、速度、亮度、线宽调节；</w:t>
      </w:r>
    </w:p>
    <w:p w14:paraId="076B2CB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▲12、支持设置视频源轮巡模式，支持在屏幕上指定区域进行循环显示；支持分组、轮巡间隔、分割模式设置；支持编辑区缩放、视频流开关、吸附对齐、自适应比例以及鹰眼图查看整体布局</w:t>
      </w:r>
      <w:r>
        <w:rPr>
          <w:rFonts w:hint="eastAsia" w:asciiTheme="minorEastAsia" w:hAnsiTheme="minorEastAsia" w:eastAsiaTheme="minorEastAsia" w:cstheme="minorEastAsia"/>
          <w:sz w:val="24"/>
          <w:szCs w:val="24"/>
          <w:highlight w:val="none"/>
        </w:rPr>
        <w:t>。（投标人提供CMA或CNAS认可的检测机构出具的测试报告并加盖</w:t>
      </w:r>
      <w:r>
        <w:rPr>
          <w:rFonts w:hint="eastAsia" w:asciiTheme="minorEastAsia" w:hAnsiTheme="minorEastAsia" w:eastAsia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2610788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13、支持USB数据安全管理应用，USB接口可配置为仅传输键盘、鼠标等控制信号，无法实现业务数据资源的传输、拷贝等操作</w:t>
      </w:r>
      <w:r>
        <w:rPr>
          <w:rFonts w:hint="eastAsia" w:asciiTheme="minorEastAsia" w:hAnsiTheme="minorEastAsia" w:eastAsiaTheme="minorEastAsia" w:cstheme="minorEastAsia"/>
          <w:sz w:val="24"/>
          <w:szCs w:val="24"/>
        </w:rPr>
        <w:t>；支持USB设置白名单、黑名单操作，可基于U盘厂家、秘钥、序列号等多种方式设置USB设备白名单、黑名单应用；</w:t>
      </w:r>
    </w:p>
    <w:p w14:paraId="523C26C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分布式系统支持同数字音频处理器对接，实现分布式系统各类接入音频资源资源同数字音频处理器各类音频资源之间可灵活交叉调度、传输共享；支持同无纸化会议系统对接，实现分布式系统视频画面资源同无纸化系统视频画面资源之间可灵活共享、交互；</w:t>
      </w:r>
    </w:p>
    <w:p w14:paraId="56ADE4D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15、发送终端传输数据与其所连接计算机所连接的网络隔离；PS/2接口仅支持PS/2类型数据传输，不支持USB数据传输；USB数据传输接口仅支持单向USB-HID设备传输；</w:t>
      </w:r>
      <w:r>
        <w:rPr>
          <w:rFonts w:hint="eastAsia" w:asciiTheme="minorEastAsia" w:hAnsiTheme="minorEastAsia" w:eastAsiaTheme="minorEastAsia" w:cstheme="minorEastAsia"/>
          <w:sz w:val="24"/>
          <w:szCs w:val="24"/>
          <w:highlight w:val="none"/>
        </w:rPr>
        <w:t>（投标人提供CMA或CNAS认可的检测机构出具的测试报告并加盖</w:t>
      </w:r>
      <w:r>
        <w:rPr>
          <w:rFonts w:hint="eastAsia" w:asciiTheme="minorEastAsia" w:hAnsiTheme="minorEastAsia" w:eastAsia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45FDC5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16、为了保证产品</w:t>
      </w:r>
      <w:r>
        <w:rPr>
          <w:rFonts w:hint="eastAsia" w:asciiTheme="minorEastAsia" w:hAnsiTheme="minorEastAsia" w:eastAsiaTheme="minorEastAsia" w:cstheme="minorEastAsia"/>
          <w:sz w:val="24"/>
          <w:szCs w:val="24"/>
        </w:rPr>
        <w:t>软件成熟度，至少需提供产品软件著作权、生产厂商软件成熟度认证证书</w:t>
      </w:r>
      <w:r>
        <w:rPr>
          <w:rFonts w:hint="eastAsia" w:asciiTheme="minorEastAsia" w:hAnsiTheme="minorEastAsia" w:eastAsiaTheme="minorEastAsia" w:cstheme="minorEastAsia"/>
          <w:sz w:val="24"/>
          <w:szCs w:val="24"/>
          <w:lang w:val="en-US" w:eastAsia="zh-CN"/>
        </w:rPr>
        <w:t>。</w:t>
      </w:r>
    </w:p>
    <w:p w14:paraId="716C497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▲17、为了保证产品安全可靠，至少需提供原厂售后承诺书，原厂授权，产品3C、节能认证等证书；</w:t>
      </w:r>
    </w:p>
    <w:p w14:paraId="5172F775">
      <w:pPr>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rPr>
        <w:t>▲18、为了保证产品质量所投产品厂家至少需具有ISO9001质量管理体系认证、ISO14001环境管理体系认证、ISO45001职业健康安全管理体系认证、GB/T29490知识产权管理体系体系认证证书等证书；（投标人提供证明材料复印件并加盖</w:t>
      </w:r>
      <w:r>
        <w:rPr>
          <w:rFonts w:hint="eastAsia" w:asciiTheme="minorEastAsia" w:hAnsiTheme="minorEastAsia" w:eastAsiaTheme="minorEastAsia" w:cstheme="minorEastAsia"/>
          <w:sz w:val="24"/>
          <w:szCs w:val="24"/>
          <w:lang w:val="en-US" w:eastAsia="zh-CN"/>
        </w:rPr>
        <w:t>单位公章。</w:t>
      </w:r>
      <w:r>
        <w:rPr>
          <w:rFonts w:hint="eastAsia" w:asciiTheme="minorEastAsia" w:hAnsiTheme="minorEastAsia" w:eastAsiaTheme="minorEastAsia" w:cstheme="minorEastAsia"/>
          <w:sz w:val="24"/>
          <w:szCs w:val="24"/>
        </w:rPr>
        <w:t>）</w:t>
      </w:r>
    </w:p>
    <w:p w14:paraId="3A2EF4F0">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19、为了保证产品售后服务质量所投产品厂家需具有GB/T 27922 五星售后服务评价体系</w:t>
      </w:r>
      <w:r>
        <w:rPr>
          <w:rFonts w:hint="eastAsia" w:asciiTheme="minorEastAsia" w:hAnsiTheme="minorEastAsia" w:eastAsiaTheme="minorEastAsia" w:cstheme="minorEastAsia"/>
          <w:sz w:val="24"/>
          <w:szCs w:val="24"/>
          <w:highlight w:val="none"/>
        </w:rPr>
        <w:t>认证证书。（投标人提供证明材料复印件并加盖</w:t>
      </w:r>
      <w:r>
        <w:rPr>
          <w:rFonts w:hint="eastAsia" w:asciiTheme="minorEastAsia" w:hAnsiTheme="minorEastAsia" w:cstheme="minorEastAsia"/>
          <w:sz w:val="24"/>
          <w:szCs w:val="24"/>
          <w:highlight w:val="none"/>
          <w:lang w:val="en-US" w:eastAsia="zh-CN"/>
        </w:rPr>
        <w:t>单位公章。</w:t>
      </w:r>
      <w:r>
        <w:rPr>
          <w:rFonts w:hint="eastAsia" w:asciiTheme="minorEastAsia" w:hAnsiTheme="minorEastAsia" w:eastAsiaTheme="minorEastAsia" w:cstheme="minorEastAsia"/>
          <w:sz w:val="24"/>
          <w:szCs w:val="24"/>
          <w:highlight w:val="none"/>
        </w:rPr>
        <w:t>）</w:t>
      </w:r>
    </w:p>
    <w:p w14:paraId="7F456670">
      <w:pP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、为了保证项目交付，本次新增分布式节点需与原有分布式设备兼容适配</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（需提供承诺函）</w:t>
      </w:r>
    </w:p>
    <w:p w14:paraId="2496D322">
      <w:pP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p>
    <w:p w14:paraId="7487BF0D">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7A3CBDD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装备</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AI智能眼镜</w:t>
      </w:r>
      <w:r>
        <w:rPr>
          <w:rFonts w:hint="eastAsia" w:asciiTheme="minorEastAsia" w:hAnsiTheme="minorEastAsia" w:eastAsiaTheme="minorEastAsia" w:cstheme="minorEastAsia"/>
          <w:sz w:val="24"/>
          <w:szCs w:val="24"/>
          <w:lang w:val="en-US" w:eastAsia="zh-CN"/>
        </w:rPr>
        <w:t>6台，</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单价</w:t>
      </w:r>
      <w:r>
        <w:rPr>
          <w:rFonts w:hint="eastAsia" w:asciiTheme="minorEastAsia" w:hAnsiTheme="minorEastAsia" w:cstheme="minorEastAsia"/>
          <w:sz w:val="24"/>
          <w:szCs w:val="24"/>
          <w:lang w:val="en-US" w:eastAsia="zh-CN"/>
        </w:rPr>
        <w:t>限价：</w:t>
      </w:r>
      <w:r>
        <w:rPr>
          <w:rFonts w:hint="eastAsia" w:asciiTheme="minorEastAsia" w:hAnsiTheme="minorEastAsia" w:eastAsiaTheme="minorEastAsia" w:cstheme="minorEastAsia"/>
          <w:sz w:val="24"/>
          <w:szCs w:val="24"/>
          <w:lang w:val="en-US" w:eastAsia="zh-CN"/>
        </w:rPr>
        <w:t>6万元</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w:t>
      </w:r>
    </w:p>
    <w:p w14:paraId="190ECB2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1、续航4小时；</w:t>
      </w:r>
    </w:p>
    <w:p w14:paraId="512A086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2、Wi-Fi6，支持2.4GHz/5GHz；</w:t>
      </w:r>
    </w:p>
    <w:p w14:paraId="2C3CC7D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3、蓝牙BT5.3。</w:t>
      </w:r>
    </w:p>
    <w:p w14:paraId="1011409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4、AI眼镜作为数据采集以及展示终端，主要负责将AI眼镜采集到的数据通过⽆线通讯的⽅式(蓝⽛或者WiFi P2P)传输给警务通⼿机；</w:t>
      </w:r>
    </w:p>
    <w:p w14:paraId="4E2D825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5、采用双目一体化轻便设计。支持1200万高清相机，电子防抖，1000nits亮度，满足室内外第一视角音视频记录的AR巡检，AR 协作等应用场景；</w:t>
      </w:r>
    </w:p>
    <w:p w14:paraId="1B5734D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6、双目一体化设计，重量49g；</w:t>
      </w:r>
    </w:p>
    <w:p w14:paraId="0016B7FF">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7、Micro O</w:t>
      </w:r>
      <w:r>
        <w:rPr>
          <w:rFonts w:hint="eastAsia" w:asciiTheme="minorEastAsia" w:hAnsiTheme="minorEastAsia" w:eastAsiaTheme="minorEastAsia" w:cstheme="minorEastAsia"/>
          <w:sz w:val="24"/>
          <w:szCs w:val="24"/>
          <w:highlight w:val="none"/>
          <w:lang w:val="en-US" w:eastAsia="zh-CN"/>
        </w:rPr>
        <w:t>LED +衍射光波导，显示分辨率480*400；</w:t>
      </w:r>
    </w:p>
    <w:p w14:paraId="77ED43BD">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8、亮度1000nits；</w:t>
      </w:r>
    </w:p>
    <w:p w14:paraId="1D2F5745">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9、1200万超清广角。</w:t>
      </w:r>
    </w:p>
    <w:p w14:paraId="7F526AA5">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p>
    <w:p w14:paraId="6A14ED47">
      <w:pPr>
        <w:rPr>
          <w:rFonts w:hint="eastAsia" w:asciiTheme="minorEastAsia" w:hAnsiTheme="minorEastAsia" w:eastAsiaTheme="minorEastAsia" w:cstheme="minorEastAsia"/>
          <w:sz w:val="24"/>
          <w:szCs w:val="24"/>
          <w:highlight w:val="none"/>
          <w:lang w:val="en-US" w:eastAsia="zh-CN"/>
        </w:rPr>
      </w:pPr>
    </w:p>
    <w:p w14:paraId="48E18F7E">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装备</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翻译机</w:t>
      </w:r>
      <w:r>
        <w:rPr>
          <w:rFonts w:hint="eastAsia" w:asciiTheme="minorEastAsia" w:hAnsiTheme="minorEastAsia" w:eastAsiaTheme="minorEastAsia" w:cstheme="minorEastAsia"/>
          <w:sz w:val="24"/>
          <w:szCs w:val="24"/>
          <w:highlight w:val="none"/>
          <w:lang w:val="en-US" w:eastAsia="zh-CN"/>
        </w:rPr>
        <w:t>3台</w:t>
      </w:r>
      <w:r>
        <w:rPr>
          <w:rFonts w:hint="eastAsia" w:asciiTheme="minorEastAsia" w:hAnsiTheme="minorEastAsia" w:cstheme="minorEastAsia"/>
          <w:sz w:val="24"/>
          <w:szCs w:val="24"/>
          <w:highlight w:val="none"/>
          <w:lang w:val="en-US" w:eastAsia="zh-CN"/>
        </w:rPr>
        <w:t>（单价限价：</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cstheme="minorEastAsia"/>
          <w:sz w:val="24"/>
          <w:szCs w:val="24"/>
          <w:highlight w:val="none"/>
          <w:lang w:val="en-US" w:eastAsia="zh-CN"/>
        </w:rPr>
        <w:t>32</w:t>
      </w:r>
      <w:r>
        <w:rPr>
          <w:rFonts w:hint="eastAsia" w:asciiTheme="minorEastAsia" w:hAnsiTheme="minorEastAsia" w:eastAsiaTheme="minorEastAsia" w:cstheme="minorEastAsia"/>
          <w:sz w:val="24"/>
          <w:szCs w:val="24"/>
          <w:highlight w:val="none"/>
          <w:lang w:val="en-US" w:eastAsia="zh-CN"/>
        </w:rPr>
        <w:t>万元。</w:t>
      </w:r>
      <w:r>
        <w:rPr>
          <w:rFonts w:hint="eastAsia" w:asciiTheme="minorEastAsia" w:hAnsiTheme="minorEastAsia" w:cstheme="minorEastAsia"/>
          <w:sz w:val="24"/>
          <w:szCs w:val="24"/>
          <w:highlight w:val="none"/>
          <w:lang w:val="en-US" w:eastAsia="zh-CN"/>
        </w:rPr>
        <w:t>）</w:t>
      </w:r>
    </w:p>
    <w:p w14:paraId="39B727B3">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硬件形态:手持式 </w:t>
      </w:r>
    </w:p>
    <w:p w14:paraId="7463408B">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型号:双屏翻译机         </w:t>
      </w:r>
    </w:p>
    <w:p w14:paraId="341CF164">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交互方式:拍照翻译，语音翻译，文本输入翻译</w:t>
      </w:r>
    </w:p>
    <w:p w14:paraId="0889FFB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使用场景：旅行与旅游，商务沟通，教育学习，跨境</w:t>
      </w:r>
    </w:p>
    <w:p w14:paraId="6875B2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使用场景:贸易与电商，私人服务行业，公共服务      </w:t>
      </w:r>
    </w:p>
    <w:p w14:paraId="3754F20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特性:语音翻译，英语专八，拍照翻译 </w:t>
      </w:r>
    </w:p>
    <w:p w14:paraId="2AC52A8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收音方式:四麦麦克风     </w:t>
      </w:r>
    </w:p>
    <w:p w14:paraId="2388D14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联网方式：Wi-Fi,SIM卡(国内)，手机热点  </w:t>
      </w:r>
    </w:p>
    <w:p w14:paraId="75698726">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拍照翻译：离线翻</w:t>
      </w:r>
      <w:r>
        <w:rPr>
          <w:rFonts w:hint="eastAsia" w:asciiTheme="minorEastAsia" w:hAnsiTheme="minorEastAsia" w:eastAsiaTheme="minorEastAsia" w:cstheme="minorEastAsia"/>
          <w:sz w:val="24"/>
          <w:szCs w:val="24"/>
          <w:highlight w:val="none"/>
          <w:lang w:val="en-US" w:eastAsia="zh-CN"/>
        </w:rPr>
        <w:t>译，拍照翻译，竖版拍译，横版拍译，拍照记录导出离线语种：中文，英语，日语，韩语，俄语，西班牙德语，法语，阿拉伯语，葡萄牙语，泰语，其他  </w:t>
      </w:r>
    </w:p>
    <w:p w14:paraId="765DAE49">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r>
        <w:rPr>
          <w:rFonts w:hint="eastAsia" w:asciiTheme="minorEastAsia" w:hAnsiTheme="minorEastAsia" w:cstheme="minorEastAsia"/>
          <w:b w:val="0"/>
          <w:bCs w:val="0"/>
          <w:sz w:val="24"/>
          <w:szCs w:val="24"/>
          <w:highlight w:val="none"/>
          <w:lang w:val="en-US" w:eastAsia="zh-CN"/>
        </w:rPr>
        <w:t>。</w:t>
      </w:r>
    </w:p>
    <w:p w14:paraId="795C0A69">
      <w:pPr>
        <w:rPr>
          <w:rFonts w:hint="eastAsia" w:asciiTheme="minorEastAsia" w:hAnsiTheme="minorEastAsia" w:eastAsiaTheme="minorEastAsia" w:cstheme="minorEastAsia"/>
          <w:sz w:val="24"/>
          <w:szCs w:val="24"/>
          <w:lang w:val="en-US" w:eastAsia="zh-CN"/>
        </w:rPr>
      </w:pPr>
    </w:p>
    <w:p w14:paraId="3741D11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装备</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：千兆交换机（国产）50台</w:t>
      </w:r>
      <w:r>
        <w:rPr>
          <w:rFonts w:hint="eastAsia" w:asciiTheme="minorEastAsia" w:hAnsiTheme="minorEastAsia" w:cstheme="minorEastAsia"/>
          <w:sz w:val="24"/>
          <w:szCs w:val="24"/>
          <w:lang w:val="en-US" w:eastAsia="zh-CN"/>
        </w:rPr>
        <w:t>（单价限价：0.12万元）</w:t>
      </w:r>
      <w:r>
        <w:rPr>
          <w:rFonts w:hint="eastAsia" w:asciiTheme="minorEastAsia" w:hAnsiTheme="minorEastAsia" w:eastAsiaTheme="minorEastAsia" w:cstheme="minorEastAsia"/>
          <w:sz w:val="24"/>
          <w:szCs w:val="24"/>
          <w:lang w:val="en-US" w:eastAsia="zh-CN"/>
        </w:rPr>
        <w:t>。</w:t>
      </w:r>
    </w:p>
    <w:p w14:paraId="3C703B1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S220S-24T4J(24个10/100/1000BASE-T以太网端口,4个2.5G SFP,内置交流供电,无风扇)交换容量≥396Gbps，并提供官网链接及截图</w:t>
      </w:r>
    </w:p>
    <w:p w14:paraId="77C637C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包转发率≥88Mpps，并提供官网链接及截图    参数描述千兆电口≥24个；</w:t>
      </w:r>
    </w:p>
    <w:p w14:paraId="7E5CCDE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2.5GE SFP以太网光接口≥4个</w:t>
      </w:r>
    </w:p>
    <w:p w14:paraId="324668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提供官网链接及截图</w:t>
      </w:r>
    </w:p>
    <w:p w14:paraId="4D82DE9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支持MAC地址≥16K，并提供官网链接及截图</w:t>
      </w:r>
    </w:p>
    <w:p w14:paraId="562CA4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支持4K VLAN，并提供官网链接及截图</w:t>
      </w:r>
    </w:p>
    <w:p w14:paraId="2959FEA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 ERPS 以太环保护协议（G.8032）；</w:t>
      </w:r>
    </w:p>
    <w:p w14:paraId="1274953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 STP（IEEE 802.1d），RSTP（IEEE 802.1w）协议；</w:t>
      </w:r>
    </w:p>
    <w:p w14:paraId="3F10F7F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提供官网链接及截图</w:t>
      </w:r>
    </w:p>
    <w:p w14:paraId="61CB7F2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支持IGMP v1/v2/v3 Snooping，并提供官网链接及截图</w:t>
      </w:r>
    </w:p>
    <w:p w14:paraId="7502DA1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支持链路聚合</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支持云管理，支持 WEB 管理（HTTPS），支持SSH v2.0，支持系统日志、分级告警，并提供官网链接及截图。</w:t>
      </w:r>
    </w:p>
    <w:p w14:paraId="473A5531">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default" w:asciiTheme="minorEastAsia" w:hAnsiTheme="minorEastAsia" w:eastAsiaTheme="minorEastAsia" w:cstheme="minorEastAsia"/>
          <w:sz w:val="24"/>
          <w:szCs w:val="24"/>
          <w:lang w:val="en-US" w:eastAsia="zh-CN"/>
        </w:rPr>
        <w:t>加为保证项目工程质量，</w:t>
      </w:r>
      <w:r>
        <w:rPr>
          <w:rFonts w:hint="default" w:asciiTheme="minorEastAsia" w:hAnsiTheme="minorEastAsia" w:eastAsiaTheme="minorEastAsia" w:cstheme="minorEastAsia"/>
          <w:sz w:val="24"/>
          <w:szCs w:val="24"/>
          <w:highlight w:val="none"/>
          <w:lang w:val="en-US" w:eastAsia="zh-CN"/>
        </w:rPr>
        <w:t>需提供盖原厂授权及售</w:t>
      </w:r>
      <w:r>
        <w:rPr>
          <w:rFonts w:hint="default" w:asciiTheme="minorEastAsia" w:hAnsiTheme="minorEastAsia" w:eastAsiaTheme="minorEastAsia" w:cstheme="minorEastAsia"/>
          <w:sz w:val="24"/>
          <w:szCs w:val="24"/>
          <w:lang w:val="en-US" w:eastAsia="zh-CN"/>
        </w:rPr>
        <w:t>后服务承诺函。</w:t>
      </w:r>
    </w:p>
    <w:p w14:paraId="1D511187">
      <w:pP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提供国产检测报告，进网证等材料。</w:t>
      </w:r>
    </w:p>
    <w:p w14:paraId="2912DEE2">
      <w:pP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包含现场安装调试，入网测试等服务</w:t>
      </w:r>
      <w:r>
        <w:rPr>
          <w:rFonts w:hint="eastAsia" w:asciiTheme="minorEastAsia" w:hAnsiTheme="minorEastAsia" w:cstheme="minorEastAsia"/>
          <w:b w:val="0"/>
          <w:bCs w:val="0"/>
          <w:sz w:val="24"/>
          <w:szCs w:val="24"/>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E3B6">
    <w:pPr>
      <w:pStyle w:val="14"/>
      <w:jc w:val="center"/>
    </w:pPr>
    <w:r>
      <w:fldChar w:fldCharType="begin"/>
    </w:r>
    <w:r>
      <w:instrText xml:space="preserve"> PAGE   \* MERGEFORMAT </w:instrText>
    </w:r>
    <w:r>
      <w:fldChar w:fldCharType="separate"/>
    </w:r>
    <w:r>
      <w:rPr>
        <w:lang w:val="zh-CN"/>
      </w:rPr>
      <w:t>1</w:t>
    </w:r>
    <w:r>
      <w:fldChar w:fldCharType="end"/>
    </w:r>
  </w:p>
  <w:p w14:paraId="232AAB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50D2">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00D267">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00D267">
                    <w:pPr>
                      <w:pStyle w:val="14"/>
                    </w:pPr>
                    <w:r>
                      <w:fldChar w:fldCharType="begin"/>
                    </w:r>
                    <w:r>
                      <w:instrText xml:space="preserve"> PAGE  \* MERGEFORMAT </w:instrText>
                    </w:r>
                    <w:r>
                      <w:fldChar w:fldCharType="separate"/>
                    </w:r>
                    <w:r>
                      <w:t>3</w:t>
                    </w:r>
                    <w:r>
                      <w:fldChar w:fldCharType="end"/>
                    </w:r>
                  </w:p>
                </w:txbxContent>
              </v:textbox>
            </v:shape>
          </w:pict>
        </mc:Fallback>
      </mc:AlternateContent>
    </w:r>
  </w:p>
  <w:p w14:paraId="1719B17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348">
    <w:pPr>
      <w:pStyle w:val="14"/>
      <w:jc w:val="center"/>
    </w:pPr>
    <w:r>
      <w:fldChar w:fldCharType="begin"/>
    </w:r>
    <w:r>
      <w:instrText xml:space="preserve"> PAGE   \* MERGEFORMAT </w:instrText>
    </w:r>
    <w:r>
      <w:fldChar w:fldCharType="separate"/>
    </w:r>
    <w:r>
      <w:rPr>
        <w:lang w:val="zh-CN"/>
      </w:rPr>
      <w:t>75</w:t>
    </w:r>
    <w:r>
      <w:fldChar w:fldCharType="end"/>
    </w:r>
  </w:p>
  <w:p w14:paraId="62A6AD7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F55E">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185">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60ED">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2">
    <w:nsid w:val="D49DAB62"/>
    <w:multiLevelType w:val="singleLevel"/>
    <w:tmpl w:val="D49DAB62"/>
    <w:lvl w:ilvl="0" w:tentative="0">
      <w:start w:val="2"/>
      <w:numFmt w:val="decimal"/>
      <w:suff w:val="space"/>
      <w:lvlText w:val="%1."/>
      <w:lvlJc w:val="left"/>
    </w:lvl>
  </w:abstractNum>
  <w:abstractNum w:abstractNumId="3">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4">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5">
    <w:nsid w:val="6253B827"/>
    <w:multiLevelType w:val="singleLevel"/>
    <w:tmpl w:val="6253B827"/>
    <w:lvl w:ilvl="0" w:tentative="0">
      <w:start w:val="2"/>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066EBC"/>
    <w:rsid w:val="001D5FB4"/>
    <w:rsid w:val="00233B91"/>
    <w:rsid w:val="004B2B21"/>
    <w:rsid w:val="00577718"/>
    <w:rsid w:val="005A0FB6"/>
    <w:rsid w:val="005A2D64"/>
    <w:rsid w:val="005C4D2E"/>
    <w:rsid w:val="00667094"/>
    <w:rsid w:val="007007DA"/>
    <w:rsid w:val="00755DF0"/>
    <w:rsid w:val="007E4CA5"/>
    <w:rsid w:val="007F0A1D"/>
    <w:rsid w:val="00846544"/>
    <w:rsid w:val="00AC09DC"/>
    <w:rsid w:val="00B37777"/>
    <w:rsid w:val="00BA30D4"/>
    <w:rsid w:val="00D348C5"/>
    <w:rsid w:val="00DE7F18"/>
    <w:rsid w:val="00E173E3"/>
    <w:rsid w:val="00E30FAC"/>
    <w:rsid w:val="00E93FA6"/>
    <w:rsid w:val="00F53F9F"/>
    <w:rsid w:val="00F9432B"/>
    <w:rsid w:val="01033413"/>
    <w:rsid w:val="010F3B4F"/>
    <w:rsid w:val="01145609"/>
    <w:rsid w:val="01235181"/>
    <w:rsid w:val="012375FA"/>
    <w:rsid w:val="01341807"/>
    <w:rsid w:val="0160084E"/>
    <w:rsid w:val="017C6D0A"/>
    <w:rsid w:val="01B4724A"/>
    <w:rsid w:val="01BD7A4F"/>
    <w:rsid w:val="01D904A3"/>
    <w:rsid w:val="01D9415D"/>
    <w:rsid w:val="01DF5C17"/>
    <w:rsid w:val="01F36FCC"/>
    <w:rsid w:val="01FB0577"/>
    <w:rsid w:val="0204742C"/>
    <w:rsid w:val="02151639"/>
    <w:rsid w:val="0220586E"/>
    <w:rsid w:val="023C4E17"/>
    <w:rsid w:val="023D0B8F"/>
    <w:rsid w:val="02443CCC"/>
    <w:rsid w:val="0247234C"/>
    <w:rsid w:val="02581525"/>
    <w:rsid w:val="025D4D8E"/>
    <w:rsid w:val="026003DA"/>
    <w:rsid w:val="026C4FD1"/>
    <w:rsid w:val="02783976"/>
    <w:rsid w:val="029307AF"/>
    <w:rsid w:val="02935D81"/>
    <w:rsid w:val="02966D09"/>
    <w:rsid w:val="02C00827"/>
    <w:rsid w:val="02DA63DE"/>
    <w:rsid w:val="02FC0103"/>
    <w:rsid w:val="03062D2F"/>
    <w:rsid w:val="031C07A5"/>
    <w:rsid w:val="032A4C70"/>
    <w:rsid w:val="032F6F45"/>
    <w:rsid w:val="034E3158"/>
    <w:rsid w:val="035400B3"/>
    <w:rsid w:val="035B751F"/>
    <w:rsid w:val="036B7036"/>
    <w:rsid w:val="036D7B71"/>
    <w:rsid w:val="037F791B"/>
    <w:rsid w:val="03800D34"/>
    <w:rsid w:val="03977E2B"/>
    <w:rsid w:val="03AC38D7"/>
    <w:rsid w:val="03B22EB7"/>
    <w:rsid w:val="03BB6210"/>
    <w:rsid w:val="03CC3F79"/>
    <w:rsid w:val="03D578EA"/>
    <w:rsid w:val="03DB0660"/>
    <w:rsid w:val="03DB240E"/>
    <w:rsid w:val="03EA08A3"/>
    <w:rsid w:val="04115E30"/>
    <w:rsid w:val="04180F6C"/>
    <w:rsid w:val="04390EE3"/>
    <w:rsid w:val="04497378"/>
    <w:rsid w:val="045C354F"/>
    <w:rsid w:val="04695C6C"/>
    <w:rsid w:val="047B583E"/>
    <w:rsid w:val="0487744A"/>
    <w:rsid w:val="049D6916"/>
    <w:rsid w:val="050A26F0"/>
    <w:rsid w:val="05216546"/>
    <w:rsid w:val="053666FF"/>
    <w:rsid w:val="053B418A"/>
    <w:rsid w:val="05485881"/>
    <w:rsid w:val="055A55B4"/>
    <w:rsid w:val="056F2E0E"/>
    <w:rsid w:val="05791EDF"/>
    <w:rsid w:val="0591547A"/>
    <w:rsid w:val="05AF76AE"/>
    <w:rsid w:val="05CA273A"/>
    <w:rsid w:val="05CD5D86"/>
    <w:rsid w:val="05D61096"/>
    <w:rsid w:val="05D9472B"/>
    <w:rsid w:val="05E700EB"/>
    <w:rsid w:val="05FB0B46"/>
    <w:rsid w:val="060F45F1"/>
    <w:rsid w:val="0616772D"/>
    <w:rsid w:val="061E6843"/>
    <w:rsid w:val="062D6B9D"/>
    <w:rsid w:val="062E4AA4"/>
    <w:rsid w:val="064E336B"/>
    <w:rsid w:val="066C37F1"/>
    <w:rsid w:val="06733E3D"/>
    <w:rsid w:val="06874187"/>
    <w:rsid w:val="06A50AB1"/>
    <w:rsid w:val="06A61C42"/>
    <w:rsid w:val="06B86A37"/>
    <w:rsid w:val="06CC603E"/>
    <w:rsid w:val="06EC2F46"/>
    <w:rsid w:val="06F06577"/>
    <w:rsid w:val="06F25FCE"/>
    <w:rsid w:val="06FF299A"/>
    <w:rsid w:val="0708176C"/>
    <w:rsid w:val="070D3A1D"/>
    <w:rsid w:val="07397B77"/>
    <w:rsid w:val="0748283D"/>
    <w:rsid w:val="075A7AEE"/>
    <w:rsid w:val="0768220B"/>
    <w:rsid w:val="07917749"/>
    <w:rsid w:val="07990B55"/>
    <w:rsid w:val="07A20F30"/>
    <w:rsid w:val="07CA07CF"/>
    <w:rsid w:val="07D72EEC"/>
    <w:rsid w:val="07DD115B"/>
    <w:rsid w:val="07E301FD"/>
    <w:rsid w:val="07F4584C"/>
    <w:rsid w:val="07F92E63"/>
    <w:rsid w:val="07F95559"/>
    <w:rsid w:val="07FB4E2D"/>
    <w:rsid w:val="080902CE"/>
    <w:rsid w:val="08123F24"/>
    <w:rsid w:val="081B1B64"/>
    <w:rsid w:val="081E4FBF"/>
    <w:rsid w:val="082E31F3"/>
    <w:rsid w:val="08314CF2"/>
    <w:rsid w:val="083245BD"/>
    <w:rsid w:val="0837350B"/>
    <w:rsid w:val="08624EAC"/>
    <w:rsid w:val="089D5EE4"/>
    <w:rsid w:val="08A54D99"/>
    <w:rsid w:val="08AA23AF"/>
    <w:rsid w:val="08B576D2"/>
    <w:rsid w:val="08C711B3"/>
    <w:rsid w:val="08CE2541"/>
    <w:rsid w:val="08DD2784"/>
    <w:rsid w:val="08E35ED6"/>
    <w:rsid w:val="08EC0C19"/>
    <w:rsid w:val="08F31FA8"/>
    <w:rsid w:val="08F42328"/>
    <w:rsid w:val="08F83980"/>
    <w:rsid w:val="08FF094D"/>
    <w:rsid w:val="091D4D9E"/>
    <w:rsid w:val="091F2D9D"/>
    <w:rsid w:val="094C1FB2"/>
    <w:rsid w:val="09524F20"/>
    <w:rsid w:val="09B07E99"/>
    <w:rsid w:val="09B13866"/>
    <w:rsid w:val="09CC74BA"/>
    <w:rsid w:val="09EB0ED1"/>
    <w:rsid w:val="09EC23D5"/>
    <w:rsid w:val="09F00295"/>
    <w:rsid w:val="0A0266BC"/>
    <w:rsid w:val="0A344626"/>
    <w:rsid w:val="0A3F6C06"/>
    <w:rsid w:val="0A581F41"/>
    <w:rsid w:val="0A911A78"/>
    <w:rsid w:val="0A9B28F7"/>
    <w:rsid w:val="0AA6399E"/>
    <w:rsid w:val="0AA7384D"/>
    <w:rsid w:val="0AB74923"/>
    <w:rsid w:val="0AC41E4E"/>
    <w:rsid w:val="0AC97464"/>
    <w:rsid w:val="0ACC2AB1"/>
    <w:rsid w:val="0AFF2E86"/>
    <w:rsid w:val="0B155EDA"/>
    <w:rsid w:val="0B1C7BDD"/>
    <w:rsid w:val="0B354AFA"/>
    <w:rsid w:val="0B4D1E43"/>
    <w:rsid w:val="0B5A00BC"/>
    <w:rsid w:val="0B8213C1"/>
    <w:rsid w:val="0B974E6D"/>
    <w:rsid w:val="0BA80B22"/>
    <w:rsid w:val="0BC814CA"/>
    <w:rsid w:val="0C120997"/>
    <w:rsid w:val="0C1B7D22"/>
    <w:rsid w:val="0C3B2099"/>
    <w:rsid w:val="0C790A16"/>
    <w:rsid w:val="0C822053"/>
    <w:rsid w:val="0C9475FE"/>
    <w:rsid w:val="0C9C64B3"/>
    <w:rsid w:val="0C9F66CF"/>
    <w:rsid w:val="0CB437FC"/>
    <w:rsid w:val="0CDC5FA5"/>
    <w:rsid w:val="0CDF6C46"/>
    <w:rsid w:val="0CE20369"/>
    <w:rsid w:val="0CED20C2"/>
    <w:rsid w:val="0CFF53BF"/>
    <w:rsid w:val="0D070330"/>
    <w:rsid w:val="0D110C4F"/>
    <w:rsid w:val="0D116EA1"/>
    <w:rsid w:val="0D4B4161"/>
    <w:rsid w:val="0D51729D"/>
    <w:rsid w:val="0D5412FC"/>
    <w:rsid w:val="0D605732"/>
    <w:rsid w:val="0D747B9F"/>
    <w:rsid w:val="0D7868C1"/>
    <w:rsid w:val="0D7A4A46"/>
    <w:rsid w:val="0D7D62E4"/>
    <w:rsid w:val="0D8B77C4"/>
    <w:rsid w:val="0D963E31"/>
    <w:rsid w:val="0D9C2C0E"/>
    <w:rsid w:val="0DBA12E6"/>
    <w:rsid w:val="0DBC0BBA"/>
    <w:rsid w:val="0DE3083D"/>
    <w:rsid w:val="0DF50570"/>
    <w:rsid w:val="0E010CC3"/>
    <w:rsid w:val="0E0D1416"/>
    <w:rsid w:val="0E107158"/>
    <w:rsid w:val="0E176739"/>
    <w:rsid w:val="0E2D3866"/>
    <w:rsid w:val="0E2F3A82"/>
    <w:rsid w:val="0E43308A"/>
    <w:rsid w:val="0E501D2F"/>
    <w:rsid w:val="0E5139F9"/>
    <w:rsid w:val="0E611762"/>
    <w:rsid w:val="0E6A6868"/>
    <w:rsid w:val="0E977E58"/>
    <w:rsid w:val="0EBD6D0A"/>
    <w:rsid w:val="0ECE329B"/>
    <w:rsid w:val="0ED76B95"/>
    <w:rsid w:val="0EEA2D52"/>
    <w:rsid w:val="0EFC4538"/>
    <w:rsid w:val="0EFF64D1"/>
    <w:rsid w:val="0F0C73A6"/>
    <w:rsid w:val="0F19203C"/>
    <w:rsid w:val="0F1A0A8D"/>
    <w:rsid w:val="0F1D1B2D"/>
    <w:rsid w:val="0F5920E9"/>
    <w:rsid w:val="0F6239E3"/>
    <w:rsid w:val="0F76748F"/>
    <w:rsid w:val="0F847DFE"/>
    <w:rsid w:val="0F88206F"/>
    <w:rsid w:val="0F8D1479"/>
    <w:rsid w:val="0F9D2C6D"/>
    <w:rsid w:val="0FA543E9"/>
    <w:rsid w:val="0FC24B2A"/>
    <w:rsid w:val="0FE8213B"/>
    <w:rsid w:val="0FF00FEF"/>
    <w:rsid w:val="0FF24D67"/>
    <w:rsid w:val="100D33AA"/>
    <w:rsid w:val="10142F30"/>
    <w:rsid w:val="1021389E"/>
    <w:rsid w:val="102147C0"/>
    <w:rsid w:val="103E0032"/>
    <w:rsid w:val="104B1D7A"/>
    <w:rsid w:val="10594DE6"/>
    <w:rsid w:val="10667503"/>
    <w:rsid w:val="106B68C8"/>
    <w:rsid w:val="107A4E46"/>
    <w:rsid w:val="10947BCD"/>
    <w:rsid w:val="109E6C9D"/>
    <w:rsid w:val="10A624E2"/>
    <w:rsid w:val="10B22749"/>
    <w:rsid w:val="10B4026F"/>
    <w:rsid w:val="10B95885"/>
    <w:rsid w:val="10BC5375"/>
    <w:rsid w:val="10CD1418"/>
    <w:rsid w:val="10D41F07"/>
    <w:rsid w:val="10D64689"/>
    <w:rsid w:val="10D80401"/>
    <w:rsid w:val="10DB3A4D"/>
    <w:rsid w:val="10EA1EE2"/>
    <w:rsid w:val="10FE598E"/>
    <w:rsid w:val="110C1E59"/>
    <w:rsid w:val="111C6746"/>
    <w:rsid w:val="111F6419"/>
    <w:rsid w:val="112C5203"/>
    <w:rsid w:val="11307256"/>
    <w:rsid w:val="11372BDF"/>
    <w:rsid w:val="113849FC"/>
    <w:rsid w:val="11643580"/>
    <w:rsid w:val="11845E93"/>
    <w:rsid w:val="11991213"/>
    <w:rsid w:val="119B6EA4"/>
    <w:rsid w:val="11BF6ECB"/>
    <w:rsid w:val="11CD3FC1"/>
    <w:rsid w:val="11D16BFE"/>
    <w:rsid w:val="11D31B6C"/>
    <w:rsid w:val="11DC1F34"/>
    <w:rsid w:val="11F823DD"/>
    <w:rsid w:val="11FA7499"/>
    <w:rsid w:val="12222FF1"/>
    <w:rsid w:val="123478B9"/>
    <w:rsid w:val="123E24E6"/>
    <w:rsid w:val="12407C53"/>
    <w:rsid w:val="126F6B43"/>
    <w:rsid w:val="1272218F"/>
    <w:rsid w:val="12761F20"/>
    <w:rsid w:val="129C549B"/>
    <w:rsid w:val="12A25472"/>
    <w:rsid w:val="12A54313"/>
    <w:rsid w:val="12B15CFA"/>
    <w:rsid w:val="12BC6822"/>
    <w:rsid w:val="12C14EC5"/>
    <w:rsid w:val="12E50BB3"/>
    <w:rsid w:val="13053004"/>
    <w:rsid w:val="13103CCD"/>
    <w:rsid w:val="131F7C1A"/>
    <w:rsid w:val="13252E99"/>
    <w:rsid w:val="132A2A6A"/>
    <w:rsid w:val="13316E52"/>
    <w:rsid w:val="133739BE"/>
    <w:rsid w:val="1347361C"/>
    <w:rsid w:val="134A0A16"/>
    <w:rsid w:val="13517FF7"/>
    <w:rsid w:val="13632714"/>
    <w:rsid w:val="136E2957"/>
    <w:rsid w:val="138E4DA7"/>
    <w:rsid w:val="13A520F1"/>
    <w:rsid w:val="13C94031"/>
    <w:rsid w:val="13EB044B"/>
    <w:rsid w:val="13FA41EA"/>
    <w:rsid w:val="1414736F"/>
    <w:rsid w:val="142179C9"/>
    <w:rsid w:val="14270D58"/>
    <w:rsid w:val="143C2A55"/>
    <w:rsid w:val="144B713C"/>
    <w:rsid w:val="145E6E6F"/>
    <w:rsid w:val="1461426A"/>
    <w:rsid w:val="14681A9C"/>
    <w:rsid w:val="146E4BD8"/>
    <w:rsid w:val="14771CDF"/>
    <w:rsid w:val="14875E17"/>
    <w:rsid w:val="14964CD4"/>
    <w:rsid w:val="14AB7BDB"/>
    <w:rsid w:val="14B60A59"/>
    <w:rsid w:val="14BF69EC"/>
    <w:rsid w:val="14CD7B51"/>
    <w:rsid w:val="14D3629C"/>
    <w:rsid w:val="14D62EA9"/>
    <w:rsid w:val="14D64C58"/>
    <w:rsid w:val="14F21366"/>
    <w:rsid w:val="150177FB"/>
    <w:rsid w:val="150434CE"/>
    <w:rsid w:val="150B2427"/>
    <w:rsid w:val="151E65FF"/>
    <w:rsid w:val="152F25BA"/>
    <w:rsid w:val="153135C5"/>
    <w:rsid w:val="153B2D0D"/>
    <w:rsid w:val="15453B8B"/>
    <w:rsid w:val="154C316C"/>
    <w:rsid w:val="155D0ED5"/>
    <w:rsid w:val="15744470"/>
    <w:rsid w:val="158F246E"/>
    <w:rsid w:val="159E329B"/>
    <w:rsid w:val="15AA5426"/>
    <w:rsid w:val="15B771B0"/>
    <w:rsid w:val="15B933A1"/>
    <w:rsid w:val="15DD5B72"/>
    <w:rsid w:val="15E47BBF"/>
    <w:rsid w:val="160B0D98"/>
    <w:rsid w:val="16117F11"/>
    <w:rsid w:val="1627272E"/>
    <w:rsid w:val="16460E1F"/>
    <w:rsid w:val="165247B2"/>
    <w:rsid w:val="16674A96"/>
    <w:rsid w:val="166E331E"/>
    <w:rsid w:val="167E55A7"/>
    <w:rsid w:val="167F131F"/>
    <w:rsid w:val="167F30CD"/>
    <w:rsid w:val="168801D3"/>
    <w:rsid w:val="16881F81"/>
    <w:rsid w:val="16AB2114"/>
    <w:rsid w:val="16B234A2"/>
    <w:rsid w:val="16C15493"/>
    <w:rsid w:val="16CF5E02"/>
    <w:rsid w:val="16DB47A7"/>
    <w:rsid w:val="172D0D7B"/>
    <w:rsid w:val="17342CD0"/>
    <w:rsid w:val="17946704"/>
    <w:rsid w:val="17B267DF"/>
    <w:rsid w:val="17BD6654"/>
    <w:rsid w:val="17C4348D"/>
    <w:rsid w:val="17CC0594"/>
    <w:rsid w:val="17D11706"/>
    <w:rsid w:val="17D14902"/>
    <w:rsid w:val="180550B5"/>
    <w:rsid w:val="18085343"/>
    <w:rsid w:val="184445D6"/>
    <w:rsid w:val="184C3FD8"/>
    <w:rsid w:val="186758BB"/>
    <w:rsid w:val="1872382B"/>
    <w:rsid w:val="187B012D"/>
    <w:rsid w:val="18972950"/>
    <w:rsid w:val="189A5F9C"/>
    <w:rsid w:val="18AB1B3A"/>
    <w:rsid w:val="18AE37F5"/>
    <w:rsid w:val="18B52DD6"/>
    <w:rsid w:val="18BA4890"/>
    <w:rsid w:val="18BC4164"/>
    <w:rsid w:val="18C80D5B"/>
    <w:rsid w:val="191915B7"/>
    <w:rsid w:val="191A1A15"/>
    <w:rsid w:val="193006AE"/>
    <w:rsid w:val="19322678"/>
    <w:rsid w:val="19410B0E"/>
    <w:rsid w:val="194C5D42"/>
    <w:rsid w:val="1951074E"/>
    <w:rsid w:val="1959110D"/>
    <w:rsid w:val="196C3D39"/>
    <w:rsid w:val="19AF5011"/>
    <w:rsid w:val="19D2505F"/>
    <w:rsid w:val="19D92AF4"/>
    <w:rsid w:val="19E67B09"/>
    <w:rsid w:val="19E716B5"/>
    <w:rsid w:val="1A0477FA"/>
    <w:rsid w:val="1A0E3358"/>
    <w:rsid w:val="1A172581"/>
    <w:rsid w:val="1A18790B"/>
    <w:rsid w:val="1A2975D8"/>
    <w:rsid w:val="1A472154"/>
    <w:rsid w:val="1A58610F"/>
    <w:rsid w:val="1A5D4D75"/>
    <w:rsid w:val="1A6E76E0"/>
    <w:rsid w:val="1A902F10"/>
    <w:rsid w:val="1A9C1E3E"/>
    <w:rsid w:val="1A9D1D1D"/>
    <w:rsid w:val="1AA650CC"/>
    <w:rsid w:val="1AA9696A"/>
    <w:rsid w:val="1AB570BD"/>
    <w:rsid w:val="1AC230E8"/>
    <w:rsid w:val="1AC27A2C"/>
    <w:rsid w:val="1AEF46F0"/>
    <w:rsid w:val="1AF8344E"/>
    <w:rsid w:val="1B274F88"/>
    <w:rsid w:val="1B3B5368"/>
    <w:rsid w:val="1B487F31"/>
    <w:rsid w:val="1B4D5C5B"/>
    <w:rsid w:val="1B6600DC"/>
    <w:rsid w:val="1B741899"/>
    <w:rsid w:val="1B7D29D5"/>
    <w:rsid w:val="1B895CB7"/>
    <w:rsid w:val="1B903686"/>
    <w:rsid w:val="1B945384"/>
    <w:rsid w:val="1BA57132"/>
    <w:rsid w:val="1BCD0437"/>
    <w:rsid w:val="1BD143CB"/>
    <w:rsid w:val="1BE35EAC"/>
    <w:rsid w:val="1BE85270"/>
    <w:rsid w:val="1BEF4851"/>
    <w:rsid w:val="1BF60FB3"/>
    <w:rsid w:val="1C026332"/>
    <w:rsid w:val="1C224BF8"/>
    <w:rsid w:val="1C3D736A"/>
    <w:rsid w:val="1C4A7EA6"/>
    <w:rsid w:val="1C5E2F2A"/>
    <w:rsid w:val="1C5E5533"/>
    <w:rsid w:val="1C710E65"/>
    <w:rsid w:val="1C826448"/>
    <w:rsid w:val="1C8C2744"/>
    <w:rsid w:val="1C8C6544"/>
    <w:rsid w:val="1C9553F8"/>
    <w:rsid w:val="1C986C96"/>
    <w:rsid w:val="1CA554F5"/>
    <w:rsid w:val="1CB515F6"/>
    <w:rsid w:val="1CB533A4"/>
    <w:rsid w:val="1CCE3339"/>
    <w:rsid w:val="1CD37CCF"/>
    <w:rsid w:val="1CEB6DC6"/>
    <w:rsid w:val="1CF814E3"/>
    <w:rsid w:val="1D0A1F72"/>
    <w:rsid w:val="1D1E53EE"/>
    <w:rsid w:val="1D3B2D26"/>
    <w:rsid w:val="1D491D3F"/>
    <w:rsid w:val="1D903E12"/>
    <w:rsid w:val="1D9F5E03"/>
    <w:rsid w:val="1DA17DCD"/>
    <w:rsid w:val="1DAD6772"/>
    <w:rsid w:val="1DB200AF"/>
    <w:rsid w:val="1DD41F50"/>
    <w:rsid w:val="1DE026A3"/>
    <w:rsid w:val="1E1B7B7F"/>
    <w:rsid w:val="1E2E4394"/>
    <w:rsid w:val="1E340C41"/>
    <w:rsid w:val="1E470974"/>
    <w:rsid w:val="1E6C3F37"/>
    <w:rsid w:val="1E761259"/>
    <w:rsid w:val="1E8A260F"/>
    <w:rsid w:val="1EA57449"/>
    <w:rsid w:val="1EB240AF"/>
    <w:rsid w:val="1EB9764C"/>
    <w:rsid w:val="1EBD0BC5"/>
    <w:rsid w:val="1ED42DC4"/>
    <w:rsid w:val="1EE14925"/>
    <w:rsid w:val="1EE461C3"/>
    <w:rsid w:val="1EEA2E11"/>
    <w:rsid w:val="1EFD1033"/>
    <w:rsid w:val="1EFD54D7"/>
    <w:rsid w:val="1F272A60"/>
    <w:rsid w:val="1F372797"/>
    <w:rsid w:val="1F3F33F9"/>
    <w:rsid w:val="1F505606"/>
    <w:rsid w:val="1F6F55E4"/>
    <w:rsid w:val="1F746245"/>
    <w:rsid w:val="1F775289"/>
    <w:rsid w:val="1F780DC2"/>
    <w:rsid w:val="1F7A2683"/>
    <w:rsid w:val="1F7A6B27"/>
    <w:rsid w:val="1F801951"/>
    <w:rsid w:val="1F843502"/>
    <w:rsid w:val="1FA616CA"/>
    <w:rsid w:val="1FAA740D"/>
    <w:rsid w:val="1FB75686"/>
    <w:rsid w:val="1FD672D8"/>
    <w:rsid w:val="1FED554B"/>
    <w:rsid w:val="20016901"/>
    <w:rsid w:val="20034956"/>
    <w:rsid w:val="2006496E"/>
    <w:rsid w:val="20193C39"/>
    <w:rsid w:val="20200993"/>
    <w:rsid w:val="20303EF2"/>
    <w:rsid w:val="20482782"/>
    <w:rsid w:val="205E01F7"/>
    <w:rsid w:val="20614FA3"/>
    <w:rsid w:val="206750B4"/>
    <w:rsid w:val="206A26F8"/>
    <w:rsid w:val="206C46C2"/>
    <w:rsid w:val="20743577"/>
    <w:rsid w:val="207E61A3"/>
    <w:rsid w:val="2080356C"/>
    <w:rsid w:val="209F6845"/>
    <w:rsid w:val="20AE4CDA"/>
    <w:rsid w:val="20AE6A88"/>
    <w:rsid w:val="20BA367F"/>
    <w:rsid w:val="20C2050F"/>
    <w:rsid w:val="20DD736E"/>
    <w:rsid w:val="20F546B7"/>
    <w:rsid w:val="21000E93"/>
    <w:rsid w:val="211508B6"/>
    <w:rsid w:val="21156B08"/>
    <w:rsid w:val="21182154"/>
    <w:rsid w:val="21222FD3"/>
    <w:rsid w:val="212A69C0"/>
    <w:rsid w:val="212F27DD"/>
    <w:rsid w:val="214D441A"/>
    <w:rsid w:val="21540998"/>
    <w:rsid w:val="215D225D"/>
    <w:rsid w:val="21655A13"/>
    <w:rsid w:val="21701F90"/>
    <w:rsid w:val="217557F8"/>
    <w:rsid w:val="2177331E"/>
    <w:rsid w:val="217B0148"/>
    <w:rsid w:val="2190618E"/>
    <w:rsid w:val="21A659B2"/>
    <w:rsid w:val="21B26104"/>
    <w:rsid w:val="21C36564"/>
    <w:rsid w:val="21D008B1"/>
    <w:rsid w:val="21F4496F"/>
    <w:rsid w:val="21F4671D"/>
    <w:rsid w:val="21F7620D"/>
    <w:rsid w:val="220D3C83"/>
    <w:rsid w:val="220F17A9"/>
    <w:rsid w:val="221F3CAA"/>
    <w:rsid w:val="22250FCC"/>
    <w:rsid w:val="222C5419"/>
    <w:rsid w:val="222D1BEC"/>
    <w:rsid w:val="225278E7"/>
    <w:rsid w:val="225E003A"/>
    <w:rsid w:val="22721D38"/>
    <w:rsid w:val="227B5090"/>
    <w:rsid w:val="22837AA1"/>
    <w:rsid w:val="22A719E1"/>
    <w:rsid w:val="22AF0896"/>
    <w:rsid w:val="22B97967"/>
    <w:rsid w:val="22BD7457"/>
    <w:rsid w:val="22C87BD8"/>
    <w:rsid w:val="22E42C35"/>
    <w:rsid w:val="23060D09"/>
    <w:rsid w:val="230F27FA"/>
    <w:rsid w:val="2336324E"/>
    <w:rsid w:val="2342795C"/>
    <w:rsid w:val="2346744C"/>
    <w:rsid w:val="23503E27"/>
    <w:rsid w:val="236E0751"/>
    <w:rsid w:val="237017BB"/>
    <w:rsid w:val="23A82CCC"/>
    <w:rsid w:val="23AB72AF"/>
    <w:rsid w:val="23B32608"/>
    <w:rsid w:val="23B343B6"/>
    <w:rsid w:val="23BA3996"/>
    <w:rsid w:val="23C97DA7"/>
    <w:rsid w:val="23D4764B"/>
    <w:rsid w:val="23DD0DC1"/>
    <w:rsid w:val="23EB7FF4"/>
    <w:rsid w:val="241906BD"/>
    <w:rsid w:val="241F2484"/>
    <w:rsid w:val="241F59D9"/>
    <w:rsid w:val="243E6375"/>
    <w:rsid w:val="246B6A3F"/>
    <w:rsid w:val="24791A1A"/>
    <w:rsid w:val="24CB5352"/>
    <w:rsid w:val="24EA02AB"/>
    <w:rsid w:val="24EA1B68"/>
    <w:rsid w:val="252E0198"/>
    <w:rsid w:val="254E4396"/>
    <w:rsid w:val="255120D8"/>
    <w:rsid w:val="255D6CCF"/>
    <w:rsid w:val="25805811"/>
    <w:rsid w:val="25822292"/>
    <w:rsid w:val="259C15A5"/>
    <w:rsid w:val="259D0677"/>
    <w:rsid w:val="25A8619C"/>
    <w:rsid w:val="25AD01C7"/>
    <w:rsid w:val="25AD512F"/>
    <w:rsid w:val="25AE752B"/>
    <w:rsid w:val="25B12333"/>
    <w:rsid w:val="25B14925"/>
    <w:rsid w:val="25CC175F"/>
    <w:rsid w:val="25DA0320"/>
    <w:rsid w:val="260F621B"/>
    <w:rsid w:val="26263565"/>
    <w:rsid w:val="26284BE7"/>
    <w:rsid w:val="2637307C"/>
    <w:rsid w:val="26451C3D"/>
    <w:rsid w:val="264A1001"/>
    <w:rsid w:val="264F085A"/>
    <w:rsid w:val="2666570F"/>
    <w:rsid w:val="266C7620"/>
    <w:rsid w:val="26760048"/>
    <w:rsid w:val="26775B6F"/>
    <w:rsid w:val="26935518"/>
    <w:rsid w:val="26993D37"/>
    <w:rsid w:val="26D27249"/>
    <w:rsid w:val="26EC14CE"/>
    <w:rsid w:val="27037402"/>
    <w:rsid w:val="27167136"/>
    <w:rsid w:val="271E248E"/>
    <w:rsid w:val="273B3040"/>
    <w:rsid w:val="274F2647"/>
    <w:rsid w:val="27533EE6"/>
    <w:rsid w:val="27806CA5"/>
    <w:rsid w:val="279369D8"/>
    <w:rsid w:val="27A209C9"/>
    <w:rsid w:val="27A34EAE"/>
    <w:rsid w:val="27C22E19"/>
    <w:rsid w:val="27C748D4"/>
    <w:rsid w:val="27E1545A"/>
    <w:rsid w:val="27E72880"/>
    <w:rsid w:val="27E92A9C"/>
    <w:rsid w:val="28060F58"/>
    <w:rsid w:val="28074CD0"/>
    <w:rsid w:val="281F026C"/>
    <w:rsid w:val="283830DC"/>
    <w:rsid w:val="283B78BC"/>
    <w:rsid w:val="28476B5A"/>
    <w:rsid w:val="285A74F6"/>
    <w:rsid w:val="2862496F"/>
    <w:rsid w:val="288837B8"/>
    <w:rsid w:val="28AD35D1"/>
    <w:rsid w:val="28BC3D0D"/>
    <w:rsid w:val="28D76D98"/>
    <w:rsid w:val="28FB65E3"/>
    <w:rsid w:val="29017971"/>
    <w:rsid w:val="29115E06"/>
    <w:rsid w:val="29235B3A"/>
    <w:rsid w:val="29246AEE"/>
    <w:rsid w:val="292A511A"/>
    <w:rsid w:val="2936599C"/>
    <w:rsid w:val="294A0BE0"/>
    <w:rsid w:val="29564161"/>
    <w:rsid w:val="296A3769"/>
    <w:rsid w:val="298E22DD"/>
    <w:rsid w:val="29976B42"/>
    <w:rsid w:val="29A306CE"/>
    <w:rsid w:val="29A46C7B"/>
    <w:rsid w:val="29A869E2"/>
    <w:rsid w:val="29AE18A7"/>
    <w:rsid w:val="29B11398"/>
    <w:rsid w:val="29C63095"/>
    <w:rsid w:val="29D37560"/>
    <w:rsid w:val="29EA31D2"/>
    <w:rsid w:val="29EE6315"/>
    <w:rsid w:val="29F24050"/>
    <w:rsid w:val="29FA2D3E"/>
    <w:rsid w:val="2A027E45"/>
    <w:rsid w:val="2A0A42E6"/>
    <w:rsid w:val="2A2051FA"/>
    <w:rsid w:val="2A475858"/>
    <w:rsid w:val="2A5F2BA2"/>
    <w:rsid w:val="2A6E78CD"/>
    <w:rsid w:val="2A922F77"/>
    <w:rsid w:val="2AA1140C"/>
    <w:rsid w:val="2AA70EA9"/>
    <w:rsid w:val="2AA96A88"/>
    <w:rsid w:val="2AB949A8"/>
    <w:rsid w:val="2AD43590"/>
    <w:rsid w:val="2B146082"/>
    <w:rsid w:val="2B200583"/>
    <w:rsid w:val="2B241C3B"/>
    <w:rsid w:val="2B261911"/>
    <w:rsid w:val="2B2F2D6B"/>
    <w:rsid w:val="2B326508"/>
    <w:rsid w:val="2B33475A"/>
    <w:rsid w:val="2B5B085D"/>
    <w:rsid w:val="2B5E72FD"/>
    <w:rsid w:val="2B6568DD"/>
    <w:rsid w:val="2B67049F"/>
    <w:rsid w:val="2B762899"/>
    <w:rsid w:val="2B795EE5"/>
    <w:rsid w:val="2BA51BBE"/>
    <w:rsid w:val="2BBE7D9C"/>
    <w:rsid w:val="2BCF4A66"/>
    <w:rsid w:val="2BD221CF"/>
    <w:rsid w:val="2BD32BF6"/>
    <w:rsid w:val="2C025EDA"/>
    <w:rsid w:val="2C0E2AD1"/>
    <w:rsid w:val="2C163734"/>
    <w:rsid w:val="2C1D0F66"/>
    <w:rsid w:val="2C22032B"/>
    <w:rsid w:val="2C384C95"/>
    <w:rsid w:val="2C4D3A0F"/>
    <w:rsid w:val="2C516DBB"/>
    <w:rsid w:val="2C5E51BB"/>
    <w:rsid w:val="2C6170A5"/>
    <w:rsid w:val="2C866B0B"/>
    <w:rsid w:val="2C951760"/>
    <w:rsid w:val="2C9543FC"/>
    <w:rsid w:val="2CBC252D"/>
    <w:rsid w:val="2CEB4D03"/>
    <w:rsid w:val="2CEB696E"/>
    <w:rsid w:val="2CFF241A"/>
    <w:rsid w:val="2D0637A8"/>
    <w:rsid w:val="2D0D0FDB"/>
    <w:rsid w:val="2D1E4F96"/>
    <w:rsid w:val="2D23435A"/>
    <w:rsid w:val="2D244EA2"/>
    <w:rsid w:val="2D33112C"/>
    <w:rsid w:val="2D3530CB"/>
    <w:rsid w:val="2D377E06"/>
    <w:rsid w:val="2D546C0A"/>
    <w:rsid w:val="2D5B6A13"/>
    <w:rsid w:val="2DD0750A"/>
    <w:rsid w:val="2DD83397"/>
    <w:rsid w:val="2DE24215"/>
    <w:rsid w:val="2DF126AA"/>
    <w:rsid w:val="2DF9330D"/>
    <w:rsid w:val="2E055FFA"/>
    <w:rsid w:val="2E271C28"/>
    <w:rsid w:val="2E304F81"/>
    <w:rsid w:val="2E3C1B78"/>
    <w:rsid w:val="2E505623"/>
    <w:rsid w:val="2E6C1D31"/>
    <w:rsid w:val="2E894691"/>
    <w:rsid w:val="2E960B5C"/>
    <w:rsid w:val="2EA25753"/>
    <w:rsid w:val="2EA339A5"/>
    <w:rsid w:val="2EB01C1E"/>
    <w:rsid w:val="2EC67693"/>
    <w:rsid w:val="2EDD4D22"/>
    <w:rsid w:val="2EF556BF"/>
    <w:rsid w:val="2EFF2BA5"/>
    <w:rsid w:val="2F040682"/>
    <w:rsid w:val="2F065CE2"/>
    <w:rsid w:val="2F37233F"/>
    <w:rsid w:val="2F40167C"/>
    <w:rsid w:val="2F464330"/>
    <w:rsid w:val="2F4D3910"/>
    <w:rsid w:val="2F915651"/>
    <w:rsid w:val="2FBE1408"/>
    <w:rsid w:val="2FDE27BA"/>
    <w:rsid w:val="2FEA115F"/>
    <w:rsid w:val="2FF47164"/>
    <w:rsid w:val="2FFD5337"/>
    <w:rsid w:val="2FFE2E5D"/>
    <w:rsid w:val="30004E27"/>
    <w:rsid w:val="300E30A0"/>
    <w:rsid w:val="30236E97"/>
    <w:rsid w:val="303625F7"/>
    <w:rsid w:val="303643A5"/>
    <w:rsid w:val="303A48F1"/>
    <w:rsid w:val="305E11E4"/>
    <w:rsid w:val="30601421"/>
    <w:rsid w:val="30647F84"/>
    <w:rsid w:val="306F78B6"/>
    <w:rsid w:val="307072CD"/>
    <w:rsid w:val="308A7EF5"/>
    <w:rsid w:val="309D20DA"/>
    <w:rsid w:val="30AA08EF"/>
    <w:rsid w:val="30AE6631"/>
    <w:rsid w:val="30B143FF"/>
    <w:rsid w:val="30CE0A81"/>
    <w:rsid w:val="30DC319E"/>
    <w:rsid w:val="310C25C0"/>
    <w:rsid w:val="310F3573"/>
    <w:rsid w:val="3118517E"/>
    <w:rsid w:val="312D1C4B"/>
    <w:rsid w:val="315C42DF"/>
    <w:rsid w:val="315E0057"/>
    <w:rsid w:val="316D2048"/>
    <w:rsid w:val="31771119"/>
    <w:rsid w:val="318365EC"/>
    <w:rsid w:val="31853836"/>
    <w:rsid w:val="3186135C"/>
    <w:rsid w:val="31A737AC"/>
    <w:rsid w:val="31CB6D6E"/>
    <w:rsid w:val="31CC3212"/>
    <w:rsid w:val="31D5021B"/>
    <w:rsid w:val="31EC4CEF"/>
    <w:rsid w:val="31ED4F37"/>
    <w:rsid w:val="31F12C79"/>
    <w:rsid w:val="31F512D3"/>
    <w:rsid w:val="31FE2893"/>
    <w:rsid w:val="320F30FF"/>
    <w:rsid w:val="32125F78"/>
    <w:rsid w:val="322162CA"/>
    <w:rsid w:val="322546D1"/>
    <w:rsid w:val="322D6032"/>
    <w:rsid w:val="32425283"/>
    <w:rsid w:val="32544FB6"/>
    <w:rsid w:val="325B6344"/>
    <w:rsid w:val="327318E0"/>
    <w:rsid w:val="3291620A"/>
    <w:rsid w:val="32B51EF8"/>
    <w:rsid w:val="32BF2D77"/>
    <w:rsid w:val="32C91500"/>
    <w:rsid w:val="32D700C1"/>
    <w:rsid w:val="32D85BE7"/>
    <w:rsid w:val="32DC56D7"/>
    <w:rsid w:val="32E20907"/>
    <w:rsid w:val="32E45182"/>
    <w:rsid w:val="32E53E60"/>
    <w:rsid w:val="32FA5B5D"/>
    <w:rsid w:val="332A66D7"/>
    <w:rsid w:val="332B21BB"/>
    <w:rsid w:val="332B5568"/>
    <w:rsid w:val="332D1DDE"/>
    <w:rsid w:val="33582884"/>
    <w:rsid w:val="33596D28"/>
    <w:rsid w:val="33641229"/>
    <w:rsid w:val="3381627F"/>
    <w:rsid w:val="33A1422B"/>
    <w:rsid w:val="33E02FA5"/>
    <w:rsid w:val="340053F5"/>
    <w:rsid w:val="34065715"/>
    <w:rsid w:val="340E1B6C"/>
    <w:rsid w:val="34142C4F"/>
    <w:rsid w:val="342B67BB"/>
    <w:rsid w:val="3442156A"/>
    <w:rsid w:val="344F1704"/>
    <w:rsid w:val="347E456C"/>
    <w:rsid w:val="348A4CBF"/>
    <w:rsid w:val="34A00986"/>
    <w:rsid w:val="34AC6A12"/>
    <w:rsid w:val="34AF6494"/>
    <w:rsid w:val="34B65389"/>
    <w:rsid w:val="34BF705E"/>
    <w:rsid w:val="34D23A03"/>
    <w:rsid w:val="34EF0FC6"/>
    <w:rsid w:val="35411821"/>
    <w:rsid w:val="355E7626"/>
    <w:rsid w:val="35675000"/>
    <w:rsid w:val="356C2388"/>
    <w:rsid w:val="357F234A"/>
    <w:rsid w:val="35817F56"/>
    <w:rsid w:val="35977693"/>
    <w:rsid w:val="35A10512"/>
    <w:rsid w:val="35B91D00"/>
    <w:rsid w:val="35C157C6"/>
    <w:rsid w:val="35E14DB3"/>
    <w:rsid w:val="35F47297"/>
    <w:rsid w:val="35F721FF"/>
    <w:rsid w:val="362058DB"/>
    <w:rsid w:val="36323860"/>
    <w:rsid w:val="363B44C3"/>
    <w:rsid w:val="36415851"/>
    <w:rsid w:val="3652180C"/>
    <w:rsid w:val="365C4C91"/>
    <w:rsid w:val="365F1A51"/>
    <w:rsid w:val="368C11C2"/>
    <w:rsid w:val="36935C38"/>
    <w:rsid w:val="3695459B"/>
    <w:rsid w:val="36AA3962"/>
    <w:rsid w:val="36B85B13"/>
    <w:rsid w:val="36CF0EE7"/>
    <w:rsid w:val="36D13079"/>
    <w:rsid w:val="36DF7544"/>
    <w:rsid w:val="36FC4850"/>
    <w:rsid w:val="3713099F"/>
    <w:rsid w:val="372C6501"/>
    <w:rsid w:val="372E157F"/>
    <w:rsid w:val="372F1B4E"/>
    <w:rsid w:val="37531CE0"/>
    <w:rsid w:val="37557806"/>
    <w:rsid w:val="376712E7"/>
    <w:rsid w:val="37974D92"/>
    <w:rsid w:val="37A8202C"/>
    <w:rsid w:val="37BE184F"/>
    <w:rsid w:val="37C64260"/>
    <w:rsid w:val="37DE48FE"/>
    <w:rsid w:val="37DE5A4E"/>
    <w:rsid w:val="37F35031"/>
    <w:rsid w:val="37F4701F"/>
    <w:rsid w:val="37FE3E03"/>
    <w:rsid w:val="382343C6"/>
    <w:rsid w:val="38451629"/>
    <w:rsid w:val="38787C50"/>
    <w:rsid w:val="38804D57"/>
    <w:rsid w:val="38A35F7C"/>
    <w:rsid w:val="38C6103F"/>
    <w:rsid w:val="38CD161E"/>
    <w:rsid w:val="38EF5A38"/>
    <w:rsid w:val="38FE3793"/>
    <w:rsid w:val="391664DF"/>
    <w:rsid w:val="394925BC"/>
    <w:rsid w:val="394D193A"/>
    <w:rsid w:val="39537572"/>
    <w:rsid w:val="396401D4"/>
    <w:rsid w:val="39730417"/>
    <w:rsid w:val="398D2951"/>
    <w:rsid w:val="3995038E"/>
    <w:rsid w:val="39A64862"/>
    <w:rsid w:val="39AD3929"/>
    <w:rsid w:val="39C46EC5"/>
    <w:rsid w:val="39D215F8"/>
    <w:rsid w:val="39E3559D"/>
    <w:rsid w:val="3A087445"/>
    <w:rsid w:val="3A21256E"/>
    <w:rsid w:val="3A2E2BBA"/>
    <w:rsid w:val="3A371445"/>
    <w:rsid w:val="3A563FC1"/>
    <w:rsid w:val="3A687850"/>
    <w:rsid w:val="3A695377"/>
    <w:rsid w:val="3A737A4D"/>
    <w:rsid w:val="3AA30888"/>
    <w:rsid w:val="3AA7481D"/>
    <w:rsid w:val="3AAD5BAB"/>
    <w:rsid w:val="3AB17449"/>
    <w:rsid w:val="3AB363E3"/>
    <w:rsid w:val="3ACC0959"/>
    <w:rsid w:val="3ACC7DDF"/>
    <w:rsid w:val="3ADC3D9A"/>
    <w:rsid w:val="3AF83AA7"/>
    <w:rsid w:val="3AFD268F"/>
    <w:rsid w:val="3B190B4B"/>
    <w:rsid w:val="3B1D063B"/>
    <w:rsid w:val="3B203AFB"/>
    <w:rsid w:val="3B274878"/>
    <w:rsid w:val="3B2C087E"/>
    <w:rsid w:val="3B304FA3"/>
    <w:rsid w:val="3B337E5E"/>
    <w:rsid w:val="3B365A66"/>
    <w:rsid w:val="3B641499"/>
    <w:rsid w:val="3B673FAC"/>
    <w:rsid w:val="3B677B08"/>
    <w:rsid w:val="3B736AE4"/>
    <w:rsid w:val="3B984165"/>
    <w:rsid w:val="3BAB3E99"/>
    <w:rsid w:val="3BB954F6"/>
    <w:rsid w:val="3BBE44AB"/>
    <w:rsid w:val="3BC10995"/>
    <w:rsid w:val="3BC62A80"/>
    <w:rsid w:val="3BC767F9"/>
    <w:rsid w:val="3BED2703"/>
    <w:rsid w:val="3BEE1FD7"/>
    <w:rsid w:val="3C0812EB"/>
    <w:rsid w:val="3C340332"/>
    <w:rsid w:val="3C426D4A"/>
    <w:rsid w:val="3C5A766D"/>
    <w:rsid w:val="3C6F136A"/>
    <w:rsid w:val="3C7D3B1C"/>
    <w:rsid w:val="3C7F0E81"/>
    <w:rsid w:val="3C8B3CCA"/>
    <w:rsid w:val="3CB7686D"/>
    <w:rsid w:val="3CBE7BFC"/>
    <w:rsid w:val="3CC35790"/>
    <w:rsid w:val="3CD10680"/>
    <w:rsid w:val="3CD15B81"/>
    <w:rsid w:val="3CD33F1E"/>
    <w:rsid w:val="3CEA1CD3"/>
    <w:rsid w:val="3CF950D8"/>
    <w:rsid w:val="3CFB7418"/>
    <w:rsid w:val="3CFC24D2"/>
    <w:rsid w:val="3D033860"/>
    <w:rsid w:val="3D070941"/>
    <w:rsid w:val="3D1122FD"/>
    <w:rsid w:val="3D1E625E"/>
    <w:rsid w:val="3D211F38"/>
    <w:rsid w:val="3D5D1633"/>
    <w:rsid w:val="3D5F36B0"/>
    <w:rsid w:val="3D624A2B"/>
    <w:rsid w:val="3D64583D"/>
    <w:rsid w:val="3D793B23"/>
    <w:rsid w:val="3D85696B"/>
    <w:rsid w:val="3D89645B"/>
    <w:rsid w:val="3D931F15"/>
    <w:rsid w:val="3D98044D"/>
    <w:rsid w:val="3D9D02A6"/>
    <w:rsid w:val="3DBA03C3"/>
    <w:rsid w:val="3DCF039F"/>
    <w:rsid w:val="3DDD2303"/>
    <w:rsid w:val="3DF80EEB"/>
    <w:rsid w:val="3DF8538F"/>
    <w:rsid w:val="3E09759C"/>
    <w:rsid w:val="3E3A59A8"/>
    <w:rsid w:val="3E3C527C"/>
    <w:rsid w:val="3E4A5E40"/>
    <w:rsid w:val="3E502AD5"/>
    <w:rsid w:val="3E5527E2"/>
    <w:rsid w:val="3E5D256B"/>
    <w:rsid w:val="3E734A16"/>
    <w:rsid w:val="3E834C59"/>
    <w:rsid w:val="3E9E5F37"/>
    <w:rsid w:val="3E9F394D"/>
    <w:rsid w:val="3EDB4A95"/>
    <w:rsid w:val="3EDF4B3B"/>
    <w:rsid w:val="3EE70787"/>
    <w:rsid w:val="3EED2A1A"/>
    <w:rsid w:val="3EFB0C93"/>
    <w:rsid w:val="3EFD36E5"/>
    <w:rsid w:val="3F063341"/>
    <w:rsid w:val="3F19380F"/>
    <w:rsid w:val="3F32042D"/>
    <w:rsid w:val="3F6A48BE"/>
    <w:rsid w:val="3F732378"/>
    <w:rsid w:val="3F7942AE"/>
    <w:rsid w:val="3F986AD0"/>
    <w:rsid w:val="3FA0699A"/>
    <w:rsid w:val="3FBD23EC"/>
    <w:rsid w:val="3FCF2120"/>
    <w:rsid w:val="3FDA3B33"/>
    <w:rsid w:val="3FDE3D90"/>
    <w:rsid w:val="3FF35E0E"/>
    <w:rsid w:val="3FFB4CC3"/>
    <w:rsid w:val="40177401"/>
    <w:rsid w:val="401D10DD"/>
    <w:rsid w:val="40362FE4"/>
    <w:rsid w:val="40512B35"/>
    <w:rsid w:val="406B2A12"/>
    <w:rsid w:val="40794D65"/>
    <w:rsid w:val="40A315E2"/>
    <w:rsid w:val="40C96B6F"/>
    <w:rsid w:val="40DA589D"/>
    <w:rsid w:val="41197AF6"/>
    <w:rsid w:val="41242C54"/>
    <w:rsid w:val="414C7ECC"/>
    <w:rsid w:val="41562AF9"/>
    <w:rsid w:val="41634625"/>
    <w:rsid w:val="41760AA5"/>
    <w:rsid w:val="417D62D7"/>
    <w:rsid w:val="41872CB2"/>
    <w:rsid w:val="418D7866"/>
    <w:rsid w:val="41A76EB0"/>
    <w:rsid w:val="41B63597"/>
    <w:rsid w:val="41BA16CB"/>
    <w:rsid w:val="41D31D17"/>
    <w:rsid w:val="41F30347"/>
    <w:rsid w:val="42164036"/>
    <w:rsid w:val="42186000"/>
    <w:rsid w:val="42220C2D"/>
    <w:rsid w:val="422B5D33"/>
    <w:rsid w:val="4240426A"/>
    <w:rsid w:val="4267663F"/>
    <w:rsid w:val="427A2B2D"/>
    <w:rsid w:val="42A04F26"/>
    <w:rsid w:val="42A41642"/>
    <w:rsid w:val="42B15B0D"/>
    <w:rsid w:val="432A7D99"/>
    <w:rsid w:val="433D2460"/>
    <w:rsid w:val="436314FD"/>
    <w:rsid w:val="436C6603"/>
    <w:rsid w:val="43776D56"/>
    <w:rsid w:val="437B23A2"/>
    <w:rsid w:val="437B557B"/>
    <w:rsid w:val="438C79F2"/>
    <w:rsid w:val="43972F54"/>
    <w:rsid w:val="43AA0EDA"/>
    <w:rsid w:val="43B12268"/>
    <w:rsid w:val="43B14016"/>
    <w:rsid w:val="43DB7316"/>
    <w:rsid w:val="43DD305D"/>
    <w:rsid w:val="43DD4E0B"/>
    <w:rsid w:val="43E51F12"/>
    <w:rsid w:val="43EA577A"/>
    <w:rsid w:val="44116024"/>
    <w:rsid w:val="44223166"/>
    <w:rsid w:val="44242A3A"/>
    <w:rsid w:val="44427364"/>
    <w:rsid w:val="44434A4C"/>
    <w:rsid w:val="444478CD"/>
    <w:rsid w:val="444924A1"/>
    <w:rsid w:val="444C01E3"/>
    <w:rsid w:val="4456696C"/>
    <w:rsid w:val="445709AF"/>
    <w:rsid w:val="44753296"/>
    <w:rsid w:val="44937970"/>
    <w:rsid w:val="44C61D43"/>
    <w:rsid w:val="44D97CC8"/>
    <w:rsid w:val="44DF1057"/>
    <w:rsid w:val="44E67CEF"/>
    <w:rsid w:val="44E93C84"/>
    <w:rsid w:val="44F92119"/>
    <w:rsid w:val="452758A3"/>
    <w:rsid w:val="452F78E8"/>
    <w:rsid w:val="453273D9"/>
    <w:rsid w:val="454A567C"/>
    <w:rsid w:val="457B0D80"/>
    <w:rsid w:val="4582210E"/>
    <w:rsid w:val="458A4B1F"/>
    <w:rsid w:val="458C425F"/>
    <w:rsid w:val="45927E77"/>
    <w:rsid w:val="45962B14"/>
    <w:rsid w:val="4596335D"/>
    <w:rsid w:val="45A030CC"/>
    <w:rsid w:val="45A35BE1"/>
    <w:rsid w:val="45A40651"/>
    <w:rsid w:val="45A552C9"/>
    <w:rsid w:val="45AF3D8A"/>
    <w:rsid w:val="45B04682"/>
    <w:rsid w:val="45BB5620"/>
    <w:rsid w:val="45C269AF"/>
    <w:rsid w:val="45CA7A30"/>
    <w:rsid w:val="45DE30BD"/>
    <w:rsid w:val="460209EA"/>
    <w:rsid w:val="46164604"/>
    <w:rsid w:val="461A0599"/>
    <w:rsid w:val="462C0946"/>
    <w:rsid w:val="463A3B74"/>
    <w:rsid w:val="464C6D8D"/>
    <w:rsid w:val="46517D32"/>
    <w:rsid w:val="46780E1B"/>
    <w:rsid w:val="468A6DA0"/>
    <w:rsid w:val="469116F6"/>
    <w:rsid w:val="46977FA9"/>
    <w:rsid w:val="46AA2F9F"/>
    <w:rsid w:val="46C202E8"/>
    <w:rsid w:val="46E12E64"/>
    <w:rsid w:val="46ED7A5B"/>
    <w:rsid w:val="47211B2D"/>
    <w:rsid w:val="47240FA3"/>
    <w:rsid w:val="47270E54"/>
    <w:rsid w:val="473309CA"/>
    <w:rsid w:val="473531B0"/>
    <w:rsid w:val="47372A84"/>
    <w:rsid w:val="473D3E13"/>
    <w:rsid w:val="47501D98"/>
    <w:rsid w:val="4768263A"/>
    <w:rsid w:val="4770243A"/>
    <w:rsid w:val="477C004C"/>
    <w:rsid w:val="479A179F"/>
    <w:rsid w:val="47A45BE2"/>
    <w:rsid w:val="47C2406F"/>
    <w:rsid w:val="47C43A54"/>
    <w:rsid w:val="47CD0701"/>
    <w:rsid w:val="47DC187E"/>
    <w:rsid w:val="47EC7D13"/>
    <w:rsid w:val="47ED5839"/>
    <w:rsid w:val="47FF3A7E"/>
    <w:rsid w:val="4800731A"/>
    <w:rsid w:val="480E75E6"/>
    <w:rsid w:val="4820176A"/>
    <w:rsid w:val="482F7BFF"/>
    <w:rsid w:val="48396CD0"/>
    <w:rsid w:val="48403834"/>
    <w:rsid w:val="48517B76"/>
    <w:rsid w:val="48587156"/>
    <w:rsid w:val="4876582E"/>
    <w:rsid w:val="489F6B33"/>
    <w:rsid w:val="48A028AB"/>
    <w:rsid w:val="48AF4ACD"/>
    <w:rsid w:val="48B545A9"/>
    <w:rsid w:val="48BB1493"/>
    <w:rsid w:val="48C06AA9"/>
    <w:rsid w:val="48D10128"/>
    <w:rsid w:val="48F0738F"/>
    <w:rsid w:val="48F86B09"/>
    <w:rsid w:val="48FE3FFB"/>
    <w:rsid w:val="490270C2"/>
    <w:rsid w:val="49042E3A"/>
    <w:rsid w:val="490948F4"/>
    <w:rsid w:val="491312CF"/>
    <w:rsid w:val="492A5B51"/>
    <w:rsid w:val="492F0338"/>
    <w:rsid w:val="4933371F"/>
    <w:rsid w:val="49480660"/>
    <w:rsid w:val="494B6CBB"/>
    <w:rsid w:val="494D7915"/>
    <w:rsid w:val="49695393"/>
    <w:rsid w:val="498B355B"/>
    <w:rsid w:val="49A14B2D"/>
    <w:rsid w:val="49AC7171"/>
    <w:rsid w:val="49AF646E"/>
    <w:rsid w:val="49B063EE"/>
    <w:rsid w:val="49C82811"/>
    <w:rsid w:val="49E05655"/>
    <w:rsid w:val="49E37ADA"/>
    <w:rsid w:val="4A361719"/>
    <w:rsid w:val="4A4D0811"/>
    <w:rsid w:val="4A6E2C61"/>
    <w:rsid w:val="4A742241"/>
    <w:rsid w:val="4A7B35D0"/>
    <w:rsid w:val="4A9F6F2A"/>
    <w:rsid w:val="4AA85A47"/>
    <w:rsid w:val="4ADD7004"/>
    <w:rsid w:val="4AE66C9B"/>
    <w:rsid w:val="4AF9715C"/>
    <w:rsid w:val="4AFF6578"/>
    <w:rsid w:val="4AFF7D5D"/>
    <w:rsid w:val="4B0C4228"/>
    <w:rsid w:val="4B137364"/>
    <w:rsid w:val="4B15132F"/>
    <w:rsid w:val="4B2257F9"/>
    <w:rsid w:val="4B315A3D"/>
    <w:rsid w:val="4B370EAD"/>
    <w:rsid w:val="4B38326F"/>
    <w:rsid w:val="4B3A6FE7"/>
    <w:rsid w:val="4B3D6AD7"/>
    <w:rsid w:val="4B441C14"/>
    <w:rsid w:val="4B517E8D"/>
    <w:rsid w:val="4B714331"/>
    <w:rsid w:val="4B773D97"/>
    <w:rsid w:val="4B7C13AE"/>
    <w:rsid w:val="4BC30D8B"/>
    <w:rsid w:val="4BC468B1"/>
    <w:rsid w:val="4BCB40E3"/>
    <w:rsid w:val="4BCD4BF1"/>
    <w:rsid w:val="4BEA4569"/>
    <w:rsid w:val="4BEB6533"/>
    <w:rsid w:val="4BF21670"/>
    <w:rsid w:val="4BFB6776"/>
    <w:rsid w:val="4C001FDF"/>
    <w:rsid w:val="4C0D2006"/>
    <w:rsid w:val="4C143394"/>
    <w:rsid w:val="4C186692"/>
    <w:rsid w:val="4C1C049B"/>
    <w:rsid w:val="4C2832E3"/>
    <w:rsid w:val="4C303F46"/>
    <w:rsid w:val="4C4507DF"/>
    <w:rsid w:val="4C481290"/>
    <w:rsid w:val="4C51283A"/>
    <w:rsid w:val="4C600397"/>
    <w:rsid w:val="4C605A81"/>
    <w:rsid w:val="4C72455F"/>
    <w:rsid w:val="4C757EA4"/>
    <w:rsid w:val="4C7F0234"/>
    <w:rsid w:val="4C871DB8"/>
    <w:rsid w:val="4C8A18A8"/>
    <w:rsid w:val="4C9646F1"/>
    <w:rsid w:val="4CAA5AA7"/>
    <w:rsid w:val="4CC34DBA"/>
    <w:rsid w:val="4CC97604"/>
    <w:rsid w:val="4CDB1297"/>
    <w:rsid w:val="4CF82CB6"/>
    <w:rsid w:val="4D0E4287"/>
    <w:rsid w:val="4D3D2DBF"/>
    <w:rsid w:val="4D426E18"/>
    <w:rsid w:val="4D4B54DB"/>
    <w:rsid w:val="4D6100C3"/>
    <w:rsid w:val="4D8757B4"/>
    <w:rsid w:val="4DC1579E"/>
    <w:rsid w:val="4DCA38C5"/>
    <w:rsid w:val="4DD21759"/>
    <w:rsid w:val="4DEB281B"/>
    <w:rsid w:val="4DF66E82"/>
    <w:rsid w:val="4DFE60AA"/>
    <w:rsid w:val="4E0D09E3"/>
    <w:rsid w:val="4E1034A3"/>
    <w:rsid w:val="4E1271FD"/>
    <w:rsid w:val="4E3046D1"/>
    <w:rsid w:val="4E4B32B9"/>
    <w:rsid w:val="4E4F6905"/>
    <w:rsid w:val="4E5C54C6"/>
    <w:rsid w:val="4E7051D6"/>
    <w:rsid w:val="4E870795"/>
    <w:rsid w:val="4E8E77D2"/>
    <w:rsid w:val="4E916F1E"/>
    <w:rsid w:val="4E9B4B94"/>
    <w:rsid w:val="4EB55BCA"/>
    <w:rsid w:val="4EB62E28"/>
    <w:rsid w:val="4EC8490A"/>
    <w:rsid w:val="4ECE7FB4"/>
    <w:rsid w:val="4EF63225"/>
    <w:rsid w:val="4EFA0F67"/>
    <w:rsid w:val="4F020109"/>
    <w:rsid w:val="4F196F13"/>
    <w:rsid w:val="4F226081"/>
    <w:rsid w:val="4F336227"/>
    <w:rsid w:val="4F585E6F"/>
    <w:rsid w:val="4F605F9F"/>
    <w:rsid w:val="4F610FE6"/>
    <w:rsid w:val="4F786330"/>
    <w:rsid w:val="4F9D18F3"/>
    <w:rsid w:val="4FA63CB9"/>
    <w:rsid w:val="4FAF75AB"/>
    <w:rsid w:val="4FBF7ABB"/>
    <w:rsid w:val="4FC2064A"/>
    <w:rsid w:val="4FD974F3"/>
    <w:rsid w:val="4FF359B6"/>
    <w:rsid w:val="501B6D91"/>
    <w:rsid w:val="50324731"/>
    <w:rsid w:val="505C5BC8"/>
    <w:rsid w:val="50652DF3"/>
    <w:rsid w:val="5081175F"/>
    <w:rsid w:val="508605D9"/>
    <w:rsid w:val="508807F5"/>
    <w:rsid w:val="509D755D"/>
    <w:rsid w:val="50AC11E7"/>
    <w:rsid w:val="50CE1E2B"/>
    <w:rsid w:val="50D15CF8"/>
    <w:rsid w:val="50D2381E"/>
    <w:rsid w:val="50D6330E"/>
    <w:rsid w:val="50FE0AB7"/>
    <w:rsid w:val="511A2273"/>
    <w:rsid w:val="51232109"/>
    <w:rsid w:val="513B13C3"/>
    <w:rsid w:val="51453FF0"/>
    <w:rsid w:val="51764AF1"/>
    <w:rsid w:val="51B66274"/>
    <w:rsid w:val="51C21AE4"/>
    <w:rsid w:val="51CC3B58"/>
    <w:rsid w:val="51E56EF9"/>
    <w:rsid w:val="51E90E1F"/>
    <w:rsid w:val="51F223CA"/>
    <w:rsid w:val="51FD616C"/>
    <w:rsid w:val="520914C1"/>
    <w:rsid w:val="521A722A"/>
    <w:rsid w:val="52280948"/>
    <w:rsid w:val="522D1654"/>
    <w:rsid w:val="522E717A"/>
    <w:rsid w:val="523A5B1F"/>
    <w:rsid w:val="52407B1E"/>
    <w:rsid w:val="52446081"/>
    <w:rsid w:val="52455DF7"/>
    <w:rsid w:val="524F724E"/>
    <w:rsid w:val="52522E68"/>
    <w:rsid w:val="52592449"/>
    <w:rsid w:val="527D41FC"/>
    <w:rsid w:val="527E3C5D"/>
    <w:rsid w:val="528540F2"/>
    <w:rsid w:val="52946FDD"/>
    <w:rsid w:val="529945F3"/>
    <w:rsid w:val="52A25C20"/>
    <w:rsid w:val="52B148B7"/>
    <w:rsid w:val="52B15DE1"/>
    <w:rsid w:val="52B43328"/>
    <w:rsid w:val="52C553E8"/>
    <w:rsid w:val="52DF7CB3"/>
    <w:rsid w:val="52E9543B"/>
    <w:rsid w:val="532540D9"/>
    <w:rsid w:val="532E362D"/>
    <w:rsid w:val="532E5683"/>
    <w:rsid w:val="533407C0"/>
    <w:rsid w:val="534C78B7"/>
    <w:rsid w:val="538F45A4"/>
    <w:rsid w:val="53A5521A"/>
    <w:rsid w:val="53A72D40"/>
    <w:rsid w:val="53AB0A82"/>
    <w:rsid w:val="53B254AE"/>
    <w:rsid w:val="53C02053"/>
    <w:rsid w:val="53C03516"/>
    <w:rsid w:val="53D578AD"/>
    <w:rsid w:val="53DB0C3B"/>
    <w:rsid w:val="53E421E6"/>
    <w:rsid w:val="53E443AA"/>
    <w:rsid w:val="53E915AA"/>
    <w:rsid w:val="53F71F19"/>
    <w:rsid w:val="54110D47"/>
    <w:rsid w:val="541F37B3"/>
    <w:rsid w:val="54210D44"/>
    <w:rsid w:val="54244390"/>
    <w:rsid w:val="54273E81"/>
    <w:rsid w:val="5438391A"/>
    <w:rsid w:val="543842E0"/>
    <w:rsid w:val="543A0058"/>
    <w:rsid w:val="54556C40"/>
    <w:rsid w:val="54733A89"/>
    <w:rsid w:val="548B08B3"/>
    <w:rsid w:val="548E28FF"/>
    <w:rsid w:val="54A11E85"/>
    <w:rsid w:val="54A13C33"/>
    <w:rsid w:val="54A6749B"/>
    <w:rsid w:val="54B576DE"/>
    <w:rsid w:val="54C53DC5"/>
    <w:rsid w:val="54D24AD1"/>
    <w:rsid w:val="54D538DD"/>
    <w:rsid w:val="54D60364"/>
    <w:rsid w:val="54E3249D"/>
    <w:rsid w:val="54E67898"/>
    <w:rsid w:val="54ED0C26"/>
    <w:rsid w:val="55236D3E"/>
    <w:rsid w:val="553C395C"/>
    <w:rsid w:val="553D25F7"/>
    <w:rsid w:val="554967A4"/>
    <w:rsid w:val="55592760"/>
    <w:rsid w:val="556A2277"/>
    <w:rsid w:val="558A64D4"/>
    <w:rsid w:val="55AD03B6"/>
    <w:rsid w:val="55D32512"/>
    <w:rsid w:val="55D3606E"/>
    <w:rsid w:val="56095F34"/>
    <w:rsid w:val="560E354A"/>
    <w:rsid w:val="561C5C67"/>
    <w:rsid w:val="56513437"/>
    <w:rsid w:val="565D1DDC"/>
    <w:rsid w:val="56701B0F"/>
    <w:rsid w:val="568832FC"/>
    <w:rsid w:val="56A725B8"/>
    <w:rsid w:val="56B20379"/>
    <w:rsid w:val="56D24578"/>
    <w:rsid w:val="56D93B58"/>
    <w:rsid w:val="56E60023"/>
    <w:rsid w:val="572052E3"/>
    <w:rsid w:val="57321AF0"/>
    <w:rsid w:val="57476D14"/>
    <w:rsid w:val="575431DF"/>
    <w:rsid w:val="575F1BEA"/>
    <w:rsid w:val="57615B6B"/>
    <w:rsid w:val="57821531"/>
    <w:rsid w:val="57A9177C"/>
    <w:rsid w:val="57AA2478"/>
    <w:rsid w:val="57B6092F"/>
    <w:rsid w:val="57B7551B"/>
    <w:rsid w:val="57C2639A"/>
    <w:rsid w:val="57CF6D09"/>
    <w:rsid w:val="57D0648F"/>
    <w:rsid w:val="57E00F16"/>
    <w:rsid w:val="57F02BF4"/>
    <w:rsid w:val="57FF75EE"/>
    <w:rsid w:val="581F559B"/>
    <w:rsid w:val="58231A70"/>
    <w:rsid w:val="583D3C73"/>
    <w:rsid w:val="58694A68"/>
    <w:rsid w:val="586C6112"/>
    <w:rsid w:val="587442AD"/>
    <w:rsid w:val="587F6039"/>
    <w:rsid w:val="58E1230C"/>
    <w:rsid w:val="58E80082"/>
    <w:rsid w:val="58EF7663"/>
    <w:rsid w:val="58F40CFE"/>
    <w:rsid w:val="591F15CA"/>
    <w:rsid w:val="5922354D"/>
    <w:rsid w:val="592C1407"/>
    <w:rsid w:val="594828CF"/>
    <w:rsid w:val="59554FEC"/>
    <w:rsid w:val="596A0A97"/>
    <w:rsid w:val="596D500D"/>
    <w:rsid w:val="59851D75"/>
    <w:rsid w:val="59927FEE"/>
    <w:rsid w:val="59981AA8"/>
    <w:rsid w:val="59A044B9"/>
    <w:rsid w:val="59C81C62"/>
    <w:rsid w:val="59CF4D9E"/>
    <w:rsid w:val="59D40607"/>
    <w:rsid w:val="5A0507D9"/>
    <w:rsid w:val="5A0E3B19"/>
    <w:rsid w:val="5A1629CD"/>
    <w:rsid w:val="5A4237C2"/>
    <w:rsid w:val="5A4B6B1B"/>
    <w:rsid w:val="5A4E2167"/>
    <w:rsid w:val="5A5D23AA"/>
    <w:rsid w:val="5A5D5558"/>
    <w:rsid w:val="5A671504"/>
    <w:rsid w:val="5A89677B"/>
    <w:rsid w:val="5A902780"/>
    <w:rsid w:val="5A92474A"/>
    <w:rsid w:val="5A963B0E"/>
    <w:rsid w:val="5AA77AC9"/>
    <w:rsid w:val="5AAF5D14"/>
    <w:rsid w:val="5AC10B8B"/>
    <w:rsid w:val="5ACE14FA"/>
    <w:rsid w:val="5AD94ACA"/>
    <w:rsid w:val="5AE84932"/>
    <w:rsid w:val="5AF251E8"/>
    <w:rsid w:val="5B01367D"/>
    <w:rsid w:val="5B172EA1"/>
    <w:rsid w:val="5B242EC8"/>
    <w:rsid w:val="5B2E3D47"/>
    <w:rsid w:val="5B372BFB"/>
    <w:rsid w:val="5B4D4167"/>
    <w:rsid w:val="5B5E63DA"/>
    <w:rsid w:val="5B667984"/>
    <w:rsid w:val="5B835381"/>
    <w:rsid w:val="5B85605C"/>
    <w:rsid w:val="5B8B2F47"/>
    <w:rsid w:val="5B8D7E31"/>
    <w:rsid w:val="5BA10529"/>
    <w:rsid w:val="5BF314AB"/>
    <w:rsid w:val="5BF44BAC"/>
    <w:rsid w:val="5BFB3A80"/>
    <w:rsid w:val="5C1B076F"/>
    <w:rsid w:val="5C2313D1"/>
    <w:rsid w:val="5C3804EF"/>
    <w:rsid w:val="5C3867C8"/>
    <w:rsid w:val="5C3929A3"/>
    <w:rsid w:val="5C5A1297"/>
    <w:rsid w:val="5C5D311F"/>
    <w:rsid w:val="5C621EFA"/>
    <w:rsid w:val="5C6D741F"/>
    <w:rsid w:val="5C7568F1"/>
    <w:rsid w:val="5C797243"/>
    <w:rsid w:val="5C981CC6"/>
    <w:rsid w:val="5C981DBF"/>
    <w:rsid w:val="5CA93FCD"/>
    <w:rsid w:val="5CB0535B"/>
    <w:rsid w:val="5CB5471F"/>
    <w:rsid w:val="5CBA1D36"/>
    <w:rsid w:val="5CDF354A"/>
    <w:rsid w:val="5CE46835"/>
    <w:rsid w:val="5CF9234B"/>
    <w:rsid w:val="5CFB20F8"/>
    <w:rsid w:val="5D0516E4"/>
    <w:rsid w:val="5D1A4582"/>
    <w:rsid w:val="5D414205"/>
    <w:rsid w:val="5D437F7D"/>
    <w:rsid w:val="5D4D2BAA"/>
    <w:rsid w:val="5D622345"/>
    <w:rsid w:val="5D753EAF"/>
    <w:rsid w:val="5DAA0F2B"/>
    <w:rsid w:val="5DC170F4"/>
    <w:rsid w:val="5DE12FF6"/>
    <w:rsid w:val="5DEA21A7"/>
    <w:rsid w:val="5DEF5A0F"/>
    <w:rsid w:val="5DF953FC"/>
    <w:rsid w:val="5DFC1EDA"/>
    <w:rsid w:val="5E371164"/>
    <w:rsid w:val="5E40270F"/>
    <w:rsid w:val="5E473A9D"/>
    <w:rsid w:val="5E547F68"/>
    <w:rsid w:val="5E55500A"/>
    <w:rsid w:val="5E781EA8"/>
    <w:rsid w:val="5E885D9A"/>
    <w:rsid w:val="5EB443B6"/>
    <w:rsid w:val="5EB56C59"/>
    <w:rsid w:val="5EB629D1"/>
    <w:rsid w:val="5EB6652D"/>
    <w:rsid w:val="5EB86749"/>
    <w:rsid w:val="5ED9490E"/>
    <w:rsid w:val="5EE65064"/>
    <w:rsid w:val="5F08322C"/>
    <w:rsid w:val="5F0E0117"/>
    <w:rsid w:val="5F1301D1"/>
    <w:rsid w:val="5F155949"/>
    <w:rsid w:val="5F2E07B9"/>
    <w:rsid w:val="5F3C4C84"/>
    <w:rsid w:val="5F4000F1"/>
    <w:rsid w:val="5F5B5A84"/>
    <w:rsid w:val="5F751F44"/>
    <w:rsid w:val="5F85487D"/>
    <w:rsid w:val="5F8D3732"/>
    <w:rsid w:val="5F9C1BC7"/>
    <w:rsid w:val="5F9E76E3"/>
    <w:rsid w:val="5FA32F55"/>
    <w:rsid w:val="5FBA204D"/>
    <w:rsid w:val="5FBE1B3D"/>
    <w:rsid w:val="5FC14D18"/>
    <w:rsid w:val="5FF055C0"/>
    <w:rsid w:val="60247FEE"/>
    <w:rsid w:val="602529FA"/>
    <w:rsid w:val="6031230F"/>
    <w:rsid w:val="60321E53"/>
    <w:rsid w:val="603D6F06"/>
    <w:rsid w:val="604638E0"/>
    <w:rsid w:val="605D3104"/>
    <w:rsid w:val="60793CB6"/>
    <w:rsid w:val="60882D0D"/>
    <w:rsid w:val="60A070F8"/>
    <w:rsid w:val="60BD0047"/>
    <w:rsid w:val="60CF1B28"/>
    <w:rsid w:val="60D1764E"/>
    <w:rsid w:val="60F577E0"/>
    <w:rsid w:val="60F8107F"/>
    <w:rsid w:val="610712C2"/>
    <w:rsid w:val="6112353F"/>
    <w:rsid w:val="614442C4"/>
    <w:rsid w:val="61682D8B"/>
    <w:rsid w:val="617D1584"/>
    <w:rsid w:val="61932B55"/>
    <w:rsid w:val="61A03DE4"/>
    <w:rsid w:val="61AD294E"/>
    <w:rsid w:val="61CD6C0C"/>
    <w:rsid w:val="61D1258B"/>
    <w:rsid w:val="61E33ADD"/>
    <w:rsid w:val="61EA6C19"/>
    <w:rsid w:val="620B6B90"/>
    <w:rsid w:val="620C1661"/>
    <w:rsid w:val="621517BC"/>
    <w:rsid w:val="622B272B"/>
    <w:rsid w:val="622E4FDB"/>
    <w:rsid w:val="6232278A"/>
    <w:rsid w:val="62467BC8"/>
    <w:rsid w:val="62514EEA"/>
    <w:rsid w:val="6280757E"/>
    <w:rsid w:val="62B334AF"/>
    <w:rsid w:val="62BF0B8F"/>
    <w:rsid w:val="62CA07F9"/>
    <w:rsid w:val="62CF6B18"/>
    <w:rsid w:val="62DD610F"/>
    <w:rsid w:val="62E55633"/>
    <w:rsid w:val="62E775FD"/>
    <w:rsid w:val="62F35FA1"/>
    <w:rsid w:val="6308272B"/>
    <w:rsid w:val="63260A0C"/>
    <w:rsid w:val="632C5010"/>
    <w:rsid w:val="63332842"/>
    <w:rsid w:val="63343EC4"/>
    <w:rsid w:val="633B34A5"/>
    <w:rsid w:val="633D0FCB"/>
    <w:rsid w:val="635F7193"/>
    <w:rsid w:val="636B1FDC"/>
    <w:rsid w:val="6378691E"/>
    <w:rsid w:val="63807109"/>
    <w:rsid w:val="639A320E"/>
    <w:rsid w:val="63A86062"/>
    <w:rsid w:val="63C702F9"/>
    <w:rsid w:val="63C749C2"/>
    <w:rsid w:val="63DC4C88"/>
    <w:rsid w:val="63E87188"/>
    <w:rsid w:val="63FE2FD4"/>
    <w:rsid w:val="64015B8B"/>
    <w:rsid w:val="640D3685"/>
    <w:rsid w:val="6424218B"/>
    <w:rsid w:val="642F4DB7"/>
    <w:rsid w:val="64322AF9"/>
    <w:rsid w:val="64371EBE"/>
    <w:rsid w:val="644340DE"/>
    <w:rsid w:val="64632CB3"/>
    <w:rsid w:val="64707976"/>
    <w:rsid w:val="64752D52"/>
    <w:rsid w:val="64794284"/>
    <w:rsid w:val="647E189B"/>
    <w:rsid w:val="648C045C"/>
    <w:rsid w:val="64C018BB"/>
    <w:rsid w:val="64C5571C"/>
    <w:rsid w:val="64CA4726"/>
    <w:rsid w:val="64D21BE7"/>
    <w:rsid w:val="64E74657"/>
    <w:rsid w:val="64EA6203"/>
    <w:rsid w:val="64F22CAA"/>
    <w:rsid w:val="65075D34"/>
    <w:rsid w:val="653319F2"/>
    <w:rsid w:val="653A3EFC"/>
    <w:rsid w:val="653B59DE"/>
    <w:rsid w:val="654F4FE5"/>
    <w:rsid w:val="656E7B61"/>
    <w:rsid w:val="65752C9E"/>
    <w:rsid w:val="65782D4B"/>
    <w:rsid w:val="65893A82"/>
    <w:rsid w:val="658C7FE7"/>
    <w:rsid w:val="65AE4DEB"/>
    <w:rsid w:val="65BF03BD"/>
    <w:rsid w:val="65C37F02"/>
    <w:rsid w:val="65CD2144"/>
    <w:rsid w:val="65D13BD9"/>
    <w:rsid w:val="65DD0BB8"/>
    <w:rsid w:val="65EF654B"/>
    <w:rsid w:val="662F5543"/>
    <w:rsid w:val="663C1A0D"/>
    <w:rsid w:val="664663E8"/>
    <w:rsid w:val="667C62AE"/>
    <w:rsid w:val="66A5651E"/>
    <w:rsid w:val="66CC0FE3"/>
    <w:rsid w:val="66CD0139"/>
    <w:rsid w:val="66D87317"/>
    <w:rsid w:val="66EF1480"/>
    <w:rsid w:val="66F65C94"/>
    <w:rsid w:val="670F0ED0"/>
    <w:rsid w:val="67165330"/>
    <w:rsid w:val="672E235B"/>
    <w:rsid w:val="67302F28"/>
    <w:rsid w:val="675114E9"/>
    <w:rsid w:val="675917E5"/>
    <w:rsid w:val="677156E7"/>
    <w:rsid w:val="679F4002"/>
    <w:rsid w:val="67A07D7A"/>
    <w:rsid w:val="67C43A69"/>
    <w:rsid w:val="67CD5013"/>
    <w:rsid w:val="67D7599D"/>
    <w:rsid w:val="67E044DA"/>
    <w:rsid w:val="67E11479"/>
    <w:rsid w:val="67E81E4D"/>
    <w:rsid w:val="67EE4F89"/>
    <w:rsid w:val="67F26828"/>
    <w:rsid w:val="67F330EB"/>
    <w:rsid w:val="67F91803"/>
    <w:rsid w:val="68307350"/>
    <w:rsid w:val="6840762F"/>
    <w:rsid w:val="68460921"/>
    <w:rsid w:val="68511C4C"/>
    <w:rsid w:val="68556DB7"/>
    <w:rsid w:val="68582403"/>
    <w:rsid w:val="685F3791"/>
    <w:rsid w:val="687F5BE1"/>
    <w:rsid w:val="68807A84"/>
    <w:rsid w:val="6888718C"/>
    <w:rsid w:val="68BC6E36"/>
    <w:rsid w:val="68BF2460"/>
    <w:rsid w:val="68C36416"/>
    <w:rsid w:val="68D25D9A"/>
    <w:rsid w:val="69126A56"/>
    <w:rsid w:val="6917406C"/>
    <w:rsid w:val="69280027"/>
    <w:rsid w:val="693132B0"/>
    <w:rsid w:val="69401815"/>
    <w:rsid w:val="694E63D8"/>
    <w:rsid w:val="696F20FA"/>
    <w:rsid w:val="69B53FB1"/>
    <w:rsid w:val="69C274C7"/>
    <w:rsid w:val="69DF4B8A"/>
    <w:rsid w:val="69F34AD9"/>
    <w:rsid w:val="69FB573C"/>
    <w:rsid w:val="6A034C97"/>
    <w:rsid w:val="6A042842"/>
    <w:rsid w:val="6A114F5F"/>
    <w:rsid w:val="6A123A14"/>
    <w:rsid w:val="6A186A78"/>
    <w:rsid w:val="6A1A1C8E"/>
    <w:rsid w:val="6A521800"/>
    <w:rsid w:val="6A681023"/>
    <w:rsid w:val="6A6B466F"/>
    <w:rsid w:val="6A7C062B"/>
    <w:rsid w:val="6A801E80"/>
    <w:rsid w:val="6A8B78AC"/>
    <w:rsid w:val="6A8F4802"/>
    <w:rsid w:val="6AA54025"/>
    <w:rsid w:val="6ACB15B2"/>
    <w:rsid w:val="6AD40467"/>
    <w:rsid w:val="6AE36FA6"/>
    <w:rsid w:val="6AEA1A38"/>
    <w:rsid w:val="6AF44665"/>
    <w:rsid w:val="6AF723A7"/>
    <w:rsid w:val="6AF844D3"/>
    <w:rsid w:val="6AF91C7B"/>
    <w:rsid w:val="6AFE3735"/>
    <w:rsid w:val="6B0D7EDB"/>
    <w:rsid w:val="6B217424"/>
    <w:rsid w:val="6B2D13C4"/>
    <w:rsid w:val="6B572E46"/>
    <w:rsid w:val="6B614F48"/>
    <w:rsid w:val="6B737C7F"/>
    <w:rsid w:val="6B777044"/>
    <w:rsid w:val="6B80414A"/>
    <w:rsid w:val="6B875CA8"/>
    <w:rsid w:val="6B8F1CEE"/>
    <w:rsid w:val="6B98707F"/>
    <w:rsid w:val="6BA02A3F"/>
    <w:rsid w:val="6BAA11C7"/>
    <w:rsid w:val="6BBC6C6A"/>
    <w:rsid w:val="6BCA2CBC"/>
    <w:rsid w:val="6BCC3834"/>
    <w:rsid w:val="6BD43F45"/>
    <w:rsid w:val="6BD4493D"/>
    <w:rsid w:val="6BE90AA1"/>
    <w:rsid w:val="6BEB1F0C"/>
    <w:rsid w:val="6BEC7A32"/>
    <w:rsid w:val="6BFA3EFD"/>
    <w:rsid w:val="6BFF5FF9"/>
    <w:rsid w:val="6C022DB1"/>
    <w:rsid w:val="6C066D46"/>
    <w:rsid w:val="6C106004"/>
    <w:rsid w:val="6C1256EA"/>
    <w:rsid w:val="6C152AE5"/>
    <w:rsid w:val="6C180827"/>
    <w:rsid w:val="6C2D6CB2"/>
    <w:rsid w:val="6C2F54E6"/>
    <w:rsid w:val="6C305B70"/>
    <w:rsid w:val="6C3F109E"/>
    <w:rsid w:val="6C467142"/>
    <w:rsid w:val="6C501D6F"/>
    <w:rsid w:val="6C53360D"/>
    <w:rsid w:val="6C594904"/>
    <w:rsid w:val="6C5A499B"/>
    <w:rsid w:val="6C82713E"/>
    <w:rsid w:val="6CAA1644"/>
    <w:rsid w:val="6CB07B60"/>
    <w:rsid w:val="6CBF0CA2"/>
    <w:rsid w:val="6CC83D4A"/>
    <w:rsid w:val="6CD209D6"/>
    <w:rsid w:val="6CD56718"/>
    <w:rsid w:val="6D10720A"/>
    <w:rsid w:val="6D214EAA"/>
    <w:rsid w:val="6D371181"/>
    <w:rsid w:val="6D4A0EB4"/>
    <w:rsid w:val="6D512242"/>
    <w:rsid w:val="6D6C2BD8"/>
    <w:rsid w:val="6D7E0B5E"/>
    <w:rsid w:val="6D97577B"/>
    <w:rsid w:val="6DC27C83"/>
    <w:rsid w:val="6DDB5FB0"/>
    <w:rsid w:val="6DE24A54"/>
    <w:rsid w:val="6DE77FDB"/>
    <w:rsid w:val="6DF350A8"/>
    <w:rsid w:val="6E105C5A"/>
    <w:rsid w:val="6E1B63AC"/>
    <w:rsid w:val="6E290AC9"/>
    <w:rsid w:val="6E35795C"/>
    <w:rsid w:val="6E3A2CD6"/>
    <w:rsid w:val="6E3A48D9"/>
    <w:rsid w:val="6E407BC1"/>
    <w:rsid w:val="6E50341C"/>
    <w:rsid w:val="6E546B28"/>
    <w:rsid w:val="6E663ACB"/>
    <w:rsid w:val="6E6A189E"/>
    <w:rsid w:val="6E781A51"/>
    <w:rsid w:val="6E810905"/>
    <w:rsid w:val="6EB23DA4"/>
    <w:rsid w:val="6ECC3C23"/>
    <w:rsid w:val="6ED04054"/>
    <w:rsid w:val="6ED053E9"/>
    <w:rsid w:val="6EE669BA"/>
    <w:rsid w:val="6EEF1D13"/>
    <w:rsid w:val="6EF020B0"/>
    <w:rsid w:val="6EF47329"/>
    <w:rsid w:val="6EF56BFD"/>
    <w:rsid w:val="6F3033F6"/>
    <w:rsid w:val="6F411E43"/>
    <w:rsid w:val="6F4D6A39"/>
    <w:rsid w:val="6F4F27B2"/>
    <w:rsid w:val="6F4F4560"/>
    <w:rsid w:val="6F722FC9"/>
    <w:rsid w:val="6F745D74"/>
    <w:rsid w:val="6F765F90"/>
    <w:rsid w:val="6F7C2E7B"/>
    <w:rsid w:val="6F8A5598"/>
    <w:rsid w:val="6F9401C4"/>
    <w:rsid w:val="6F9B59F7"/>
    <w:rsid w:val="6FA80114"/>
    <w:rsid w:val="6FAC7C04"/>
    <w:rsid w:val="6FCF56A0"/>
    <w:rsid w:val="6FEC0000"/>
    <w:rsid w:val="6FEF5D43"/>
    <w:rsid w:val="6FF2313D"/>
    <w:rsid w:val="70385ABA"/>
    <w:rsid w:val="704240C4"/>
    <w:rsid w:val="704B11CB"/>
    <w:rsid w:val="705A7660"/>
    <w:rsid w:val="7075449A"/>
    <w:rsid w:val="7080699B"/>
    <w:rsid w:val="7088676E"/>
    <w:rsid w:val="709D579F"/>
    <w:rsid w:val="70C42D2B"/>
    <w:rsid w:val="70CC398E"/>
    <w:rsid w:val="70DD5B9B"/>
    <w:rsid w:val="70DE5CED"/>
    <w:rsid w:val="70E56110"/>
    <w:rsid w:val="70F96E79"/>
    <w:rsid w:val="7104581E"/>
    <w:rsid w:val="711D3C96"/>
    <w:rsid w:val="71233EF6"/>
    <w:rsid w:val="712E4649"/>
    <w:rsid w:val="7130216F"/>
    <w:rsid w:val="713779A1"/>
    <w:rsid w:val="713E2ADE"/>
    <w:rsid w:val="71676D6A"/>
    <w:rsid w:val="71BA1FB8"/>
    <w:rsid w:val="71BB5EDC"/>
    <w:rsid w:val="71BB78B1"/>
    <w:rsid w:val="71CF7F8B"/>
    <w:rsid w:val="71D523D1"/>
    <w:rsid w:val="71F96A05"/>
    <w:rsid w:val="720D24B0"/>
    <w:rsid w:val="720E00CA"/>
    <w:rsid w:val="722D7BEE"/>
    <w:rsid w:val="72323CC5"/>
    <w:rsid w:val="724A3704"/>
    <w:rsid w:val="72730565"/>
    <w:rsid w:val="72874010"/>
    <w:rsid w:val="72AC3A77"/>
    <w:rsid w:val="72BF19FC"/>
    <w:rsid w:val="72D74F98"/>
    <w:rsid w:val="72E6342D"/>
    <w:rsid w:val="72E871A5"/>
    <w:rsid w:val="73034F50"/>
    <w:rsid w:val="73082679"/>
    <w:rsid w:val="730B69EF"/>
    <w:rsid w:val="73125FD0"/>
    <w:rsid w:val="7315161C"/>
    <w:rsid w:val="731F249B"/>
    <w:rsid w:val="732F23C3"/>
    <w:rsid w:val="733A0C17"/>
    <w:rsid w:val="73422450"/>
    <w:rsid w:val="7346211D"/>
    <w:rsid w:val="735D69D5"/>
    <w:rsid w:val="736F3422"/>
    <w:rsid w:val="736F4BE9"/>
    <w:rsid w:val="73712F17"/>
    <w:rsid w:val="73777ED7"/>
    <w:rsid w:val="737C78ED"/>
    <w:rsid w:val="738642C8"/>
    <w:rsid w:val="738D38A8"/>
    <w:rsid w:val="739369E5"/>
    <w:rsid w:val="73972979"/>
    <w:rsid w:val="73974727"/>
    <w:rsid w:val="73A17354"/>
    <w:rsid w:val="73AA26AC"/>
    <w:rsid w:val="73AB01D2"/>
    <w:rsid w:val="73AF7CC3"/>
    <w:rsid w:val="73C03C7E"/>
    <w:rsid w:val="73C66DBA"/>
    <w:rsid w:val="73C80D84"/>
    <w:rsid w:val="73C92407"/>
    <w:rsid w:val="73CB617F"/>
    <w:rsid w:val="73E42A7C"/>
    <w:rsid w:val="73E86D31"/>
    <w:rsid w:val="73ED2599"/>
    <w:rsid w:val="74085625"/>
    <w:rsid w:val="740C6EC3"/>
    <w:rsid w:val="740D6797"/>
    <w:rsid w:val="740F004E"/>
    <w:rsid w:val="74100036"/>
    <w:rsid w:val="74190BDC"/>
    <w:rsid w:val="742D27FD"/>
    <w:rsid w:val="7443040B"/>
    <w:rsid w:val="74591FEB"/>
    <w:rsid w:val="74681C20"/>
    <w:rsid w:val="747A1FA3"/>
    <w:rsid w:val="74842EFD"/>
    <w:rsid w:val="749E3893"/>
    <w:rsid w:val="74B15375"/>
    <w:rsid w:val="74BC32BD"/>
    <w:rsid w:val="74C74B98"/>
    <w:rsid w:val="75181898"/>
    <w:rsid w:val="75226272"/>
    <w:rsid w:val="75263FB5"/>
    <w:rsid w:val="753C37D8"/>
    <w:rsid w:val="7548217D"/>
    <w:rsid w:val="754E0E15"/>
    <w:rsid w:val="75510906"/>
    <w:rsid w:val="755521A4"/>
    <w:rsid w:val="75722D56"/>
    <w:rsid w:val="75724DF3"/>
    <w:rsid w:val="7590142E"/>
    <w:rsid w:val="75932CCC"/>
    <w:rsid w:val="75A82C1C"/>
    <w:rsid w:val="75B23A9A"/>
    <w:rsid w:val="75BB5939"/>
    <w:rsid w:val="75CB06B8"/>
    <w:rsid w:val="75D92DD5"/>
    <w:rsid w:val="75DF4163"/>
    <w:rsid w:val="75E74523"/>
    <w:rsid w:val="75F0011F"/>
    <w:rsid w:val="760564A8"/>
    <w:rsid w:val="760F2C9B"/>
    <w:rsid w:val="762A7AD4"/>
    <w:rsid w:val="762F1526"/>
    <w:rsid w:val="763A62CD"/>
    <w:rsid w:val="765C0662"/>
    <w:rsid w:val="766D176F"/>
    <w:rsid w:val="76732CE8"/>
    <w:rsid w:val="76805946"/>
    <w:rsid w:val="768E0684"/>
    <w:rsid w:val="768E1E11"/>
    <w:rsid w:val="76BD6253"/>
    <w:rsid w:val="76CC293A"/>
    <w:rsid w:val="76E01F41"/>
    <w:rsid w:val="76E25E1C"/>
    <w:rsid w:val="76E934EC"/>
    <w:rsid w:val="76F82480"/>
    <w:rsid w:val="77081204"/>
    <w:rsid w:val="7715608F"/>
    <w:rsid w:val="7718792D"/>
    <w:rsid w:val="77204A34"/>
    <w:rsid w:val="77257FEB"/>
    <w:rsid w:val="77416E84"/>
    <w:rsid w:val="77493F8A"/>
    <w:rsid w:val="77607B01"/>
    <w:rsid w:val="777342D2"/>
    <w:rsid w:val="7782124A"/>
    <w:rsid w:val="77843214"/>
    <w:rsid w:val="77A80CB1"/>
    <w:rsid w:val="77A94A29"/>
    <w:rsid w:val="77AF20BF"/>
    <w:rsid w:val="77C43611"/>
    <w:rsid w:val="77F55EC0"/>
    <w:rsid w:val="78034139"/>
    <w:rsid w:val="780E2ADE"/>
    <w:rsid w:val="78120820"/>
    <w:rsid w:val="781B07A0"/>
    <w:rsid w:val="781D17B3"/>
    <w:rsid w:val="78280044"/>
    <w:rsid w:val="784A1D68"/>
    <w:rsid w:val="7855070D"/>
    <w:rsid w:val="78623556"/>
    <w:rsid w:val="78673A3B"/>
    <w:rsid w:val="787F15B9"/>
    <w:rsid w:val="789C633C"/>
    <w:rsid w:val="78AF2513"/>
    <w:rsid w:val="78B96EEE"/>
    <w:rsid w:val="78BC49E1"/>
    <w:rsid w:val="78EF0B61"/>
    <w:rsid w:val="790E548B"/>
    <w:rsid w:val="791374B0"/>
    <w:rsid w:val="79144124"/>
    <w:rsid w:val="791452FA"/>
    <w:rsid w:val="791660EE"/>
    <w:rsid w:val="791D122B"/>
    <w:rsid w:val="7930196F"/>
    <w:rsid w:val="79382508"/>
    <w:rsid w:val="79392601"/>
    <w:rsid w:val="79492020"/>
    <w:rsid w:val="794D69FB"/>
    <w:rsid w:val="79667075"/>
    <w:rsid w:val="796A69A7"/>
    <w:rsid w:val="7983686A"/>
    <w:rsid w:val="79874B6C"/>
    <w:rsid w:val="798C015E"/>
    <w:rsid w:val="79BF0534"/>
    <w:rsid w:val="79E012D9"/>
    <w:rsid w:val="7A3251AA"/>
    <w:rsid w:val="7A401512"/>
    <w:rsid w:val="7A59162D"/>
    <w:rsid w:val="7A5E7D4D"/>
    <w:rsid w:val="7A7306BC"/>
    <w:rsid w:val="7A74131E"/>
    <w:rsid w:val="7A803889"/>
    <w:rsid w:val="7AA80BCB"/>
    <w:rsid w:val="7AC202DC"/>
    <w:rsid w:val="7ADB139D"/>
    <w:rsid w:val="7AE069B4"/>
    <w:rsid w:val="7AE5760F"/>
    <w:rsid w:val="7AE70437"/>
    <w:rsid w:val="7AEC5358"/>
    <w:rsid w:val="7B193C74"/>
    <w:rsid w:val="7B3D63F3"/>
    <w:rsid w:val="7B580C40"/>
    <w:rsid w:val="7B5D0004"/>
    <w:rsid w:val="7B5F1FCE"/>
    <w:rsid w:val="7B713AB0"/>
    <w:rsid w:val="7B8437E3"/>
    <w:rsid w:val="7BA23C69"/>
    <w:rsid w:val="7BA619AB"/>
    <w:rsid w:val="7BA76D4A"/>
    <w:rsid w:val="7BB0099E"/>
    <w:rsid w:val="7BB55730"/>
    <w:rsid w:val="7BB64B16"/>
    <w:rsid w:val="7BBE4F8C"/>
    <w:rsid w:val="7BC6204D"/>
    <w:rsid w:val="7BD5403F"/>
    <w:rsid w:val="7BD55DED"/>
    <w:rsid w:val="7BDF310F"/>
    <w:rsid w:val="7BE40725"/>
    <w:rsid w:val="7BEE3352"/>
    <w:rsid w:val="7C02295A"/>
    <w:rsid w:val="7C093CE8"/>
    <w:rsid w:val="7C1240E3"/>
    <w:rsid w:val="7C273197"/>
    <w:rsid w:val="7C7554E9"/>
    <w:rsid w:val="7C9E08D4"/>
    <w:rsid w:val="7CB33E74"/>
    <w:rsid w:val="7CB77BE8"/>
    <w:rsid w:val="7CBA2EFE"/>
    <w:rsid w:val="7CC7607D"/>
    <w:rsid w:val="7D006E99"/>
    <w:rsid w:val="7D080444"/>
    <w:rsid w:val="7D1943FF"/>
    <w:rsid w:val="7D221505"/>
    <w:rsid w:val="7D4A0A5C"/>
    <w:rsid w:val="7D6C75DF"/>
    <w:rsid w:val="7D747887"/>
    <w:rsid w:val="7D8950E1"/>
    <w:rsid w:val="7D9F4904"/>
    <w:rsid w:val="7DA16B80"/>
    <w:rsid w:val="7DAB14FB"/>
    <w:rsid w:val="7DAE4B47"/>
    <w:rsid w:val="7DBB3147"/>
    <w:rsid w:val="7DF34C50"/>
    <w:rsid w:val="7E024E93"/>
    <w:rsid w:val="7E0B01EB"/>
    <w:rsid w:val="7E13206D"/>
    <w:rsid w:val="7E1352F2"/>
    <w:rsid w:val="7E135A11"/>
    <w:rsid w:val="7E4454AB"/>
    <w:rsid w:val="7E490D14"/>
    <w:rsid w:val="7E6235CB"/>
    <w:rsid w:val="7E655B4E"/>
    <w:rsid w:val="7E6A3164"/>
    <w:rsid w:val="7E6C0278"/>
    <w:rsid w:val="7E7F4735"/>
    <w:rsid w:val="7E816D94"/>
    <w:rsid w:val="7E953F59"/>
    <w:rsid w:val="7EA63A70"/>
    <w:rsid w:val="7ED45422"/>
    <w:rsid w:val="7EFF2C1B"/>
    <w:rsid w:val="7F1B3CC3"/>
    <w:rsid w:val="7F2A644F"/>
    <w:rsid w:val="7F345520"/>
    <w:rsid w:val="7F385010"/>
    <w:rsid w:val="7F3D7CD4"/>
    <w:rsid w:val="7F4219EB"/>
    <w:rsid w:val="7F5B485B"/>
    <w:rsid w:val="7F736048"/>
    <w:rsid w:val="7F78540D"/>
    <w:rsid w:val="7F8525F4"/>
    <w:rsid w:val="7F8E3041"/>
    <w:rsid w:val="7FA426A6"/>
    <w:rsid w:val="7FBB79EF"/>
    <w:rsid w:val="7FBE4DEA"/>
    <w:rsid w:val="7FC05990"/>
    <w:rsid w:val="7FD4460D"/>
    <w:rsid w:val="7FFA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4"/>
    <w:autoRedefine/>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w:basedOn w:val="1"/>
    <w:autoRedefine/>
    <w:qFormat/>
    <w:uiPriority w:val="0"/>
    <w:pPr>
      <w:tabs>
        <w:tab w:val="left" w:pos="567"/>
      </w:tabs>
      <w:spacing w:before="120" w:beforeLines="0" w:line="22" w:lineRule="atLeast"/>
    </w:pPr>
    <w:rPr>
      <w:rFonts w:ascii="宋体" w:hAnsi="宋体"/>
      <w:sz w:val="24"/>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Date"/>
    <w:basedOn w:val="1"/>
    <w:next w:val="1"/>
    <w:qFormat/>
    <w:uiPriority w:val="0"/>
    <w:rPr>
      <w:szCs w:val="21"/>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8">
    <w:name w:val="footnote text"/>
    <w:basedOn w:val="1"/>
    <w:qFormat/>
    <w:uiPriority w:val="99"/>
    <w:rPr>
      <w:sz w:val="20"/>
      <w:szCs w:val="20"/>
    </w:rPr>
  </w:style>
  <w:style w:type="paragraph" w:styleId="19">
    <w:name w:val="Body Text Indent 3"/>
    <w:basedOn w:val="1"/>
    <w:qFormat/>
    <w:uiPriority w:val="0"/>
    <w:pPr>
      <w:spacing w:line="440" w:lineRule="exact"/>
      <w:ind w:firstLine="412" w:firstLineChars="200"/>
    </w:pPr>
    <w:rPr>
      <w:rFonts w:ascii="宋体" w:hAnsi="Calibri" w:eastAsia="宋体" w:cs="Times New Roman"/>
      <w:kern w:val="0"/>
      <w:sz w:val="20"/>
      <w:szCs w:val="20"/>
    </w:rPr>
  </w:style>
  <w:style w:type="paragraph" w:styleId="20">
    <w:name w:val="toc 2"/>
    <w:basedOn w:val="1"/>
    <w:next w:val="1"/>
    <w:autoRedefine/>
    <w:qFormat/>
    <w:uiPriority w:val="0"/>
    <w:pPr>
      <w:ind w:left="420" w:leftChars="200"/>
    </w:pPr>
  </w:style>
  <w:style w:type="paragraph" w:styleId="21">
    <w:name w:val="Body Text 2"/>
    <w:basedOn w:val="1"/>
    <w:qFormat/>
    <w:uiPriority w:val="0"/>
    <w:pPr>
      <w:spacing w:after="120" w:line="480" w:lineRule="auto"/>
    </w:pPr>
    <w:rPr>
      <w:rFonts w:ascii="Calibri" w:hAnsi="Calibri"/>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index 1"/>
    <w:basedOn w:val="1"/>
    <w:next w:val="1"/>
    <w:autoRedefine/>
    <w:qFormat/>
    <w:uiPriority w:val="0"/>
    <w:pPr>
      <w:spacing w:line="360" w:lineRule="auto"/>
    </w:pPr>
    <w:rPr>
      <w:rFonts w:ascii="仿宋_GB2312" w:eastAsia="仿宋_GB2312"/>
      <w:sz w:val="24"/>
      <w:szCs w:val="20"/>
    </w:rPr>
  </w:style>
  <w:style w:type="paragraph" w:styleId="24">
    <w:name w:val="Body Text First Indent"/>
    <w:basedOn w:val="10"/>
    <w:unhideWhenUsed/>
    <w:qFormat/>
    <w:uiPriority w:val="0"/>
    <w:pPr>
      <w:autoSpaceDE w:val="0"/>
      <w:autoSpaceDN w:val="0"/>
      <w:ind w:firstLine="420" w:firstLineChars="100"/>
      <w:jc w:val="left"/>
    </w:pPr>
    <w:rPr>
      <w:rFonts w:ascii="宋体" w:hAnsi="宋体" w:eastAsia="宋体" w:cs="宋体"/>
      <w:kern w:val="0"/>
      <w:sz w:val="22"/>
      <w:lang w:val="zh-CN" w:bidi="zh-CN"/>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paragraph" w:customStyle="1" w:styleId="29">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30">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31">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3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样式9"/>
    <w:basedOn w:val="1"/>
    <w:autoRedefine/>
    <w:qFormat/>
    <w:uiPriority w:val="0"/>
    <w:pPr>
      <w:spacing w:line="480" w:lineRule="exact"/>
      <w:ind w:firstLine="480" w:firstLineChars="200"/>
    </w:pPr>
    <w:rPr>
      <w:rFonts w:ascii="宋体" w:hAnsi="宋体"/>
      <w:szCs w:val="24"/>
    </w:rPr>
  </w:style>
  <w:style w:type="paragraph" w:styleId="35">
    <w:name w:val="List Paragraph"/>
    <w:basedOn w:val="1"/>
    <w:autoRedefine/>
    <w:qFormat/>
    <w:uiPriority w:val="0"/>
    <w:pPr>
      <w:ind w:firstLine="420" w:firstLineChars="200"/>
    </w:pPr>
  </w:style>
  <w:style w:type="paragraph" w:customStyle="1" w:styleId="3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7">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NormalCharacter"/>
    <w:qFormat/>
    <w:uiPriority w:val="0"/>
  </w:style>
  <w:style w:type="paragraph" w:customStyle="1" w:styleId="40">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41">
    <w:name w:val="font41"/>
    <w:basedOn w:val="27"/>
    <w:qFormat/>
    <w:uiPriority w:val="0"/>
    <w:rPr>
      <w:rFonts w:hint="eastAsia" w:ascii="宋体" w:hAnsi="宋体" w:eastAsia="宋体" w:cs="宋体"/>
      <w:color w:val="000000"/>
      <w:sz w:val="21"/>
      <w:szCs w:val="21"/>
      <w:u w:val="none"/>
    </w:rPr>
  </w:style>
  <w:style w:type="character" w:customStyle="1" w:styleId="42">
    <w:name w:val="font61"/>
    <w:basedOn w:val="27"/>
    <w:qFormat/>
    <w:uiPriority w:val="0"/>
    <w:rPr>
      <w:rFonts w:hint="eastAsia" w:ascii="宋体" w:hAnsi="宋体" w:eastAsia="宋体" w:cs="宋体"/>
      <w:color w:val="000000"/>
      <w:sz w:val="22"/>
      <w:szCs w:val="22"/>
      <w:u w:val="none"/>
    </w:rPr>
  </w:style>
  <w:style w:type="character" w:customStyle="1" w:styleId="43">
    <w:name w:val="font51"/>
    <w:basedOn w:val="27"/>
    <w:qFormat/>
    <w:uiPriority w:val="0"/>
    <w:rPr>
      <w:rFonts w:hint="eastAsia" w:ascii="宋体" w:hAnsi="宋体" w:eastAsia="宋体" w:cs="宋体"/>
      <w:color w:val="FF0000"/>
      <w:sz w:val="22"/>
      <w:szCs w:val="22"/>
      <w:u w:val="none"/>
    </w:rPr>
  </w:style>
  <w:style w:type="character" w:customStyle="1" w:styleId="44">
    <w:name w:val="font01"/>
    <w:basedOn w:val="27"/>
    <w:qFormat/>
    <w:uiPriority w:val="0"/>
    <w:rPr>
      <w:rFonts w:hint="eastAsia" w:ascii="宋体" w:hAnsi="宋体" w:eastAsia="宋体" w:cs="宋体"/>
      <w:color w:val="000000"/>
      <w:sz w:val="22"/>
      <w:szCs w:val="22"/>
      <w:u w:val="none"/>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7">
    <w:name w:val="Table Paragraph"/>
    <w:basedOn w:val="1"/>
    <w:qFormat/>
    <w:uiPriority w:val="1"/>
    <w:pPr>
      <w:jc w:val="left"/>
    </w:pPr>
    <w:rPr>
      <w:rFonts w:ascii="Calibri" w:hAnsi="Calibri" w:cs="Arial"/>
      <w:kern w:val="0"/>
      <w:sz w:val="22"/>
      <w:lang w:eastAsia="en-US"/>
    </w:rPr>
  </w:style>
  <w:style w:type="paragraph" w:customStyle="1" w:styleId="48">
    <w:name w:val="Table Text"/>
    <w:basedOn w:val="1"/>
    <w:semiHidden/>
    <w:qFormat/>
    <w:uiPriority w:val="0"/>
    <w:rPr>
      <w:rFonts w:ascii="宋体" w:hAnsi="宋体" w:eastAsia="宋体" w:cs="宋体"/>
      <w:sz w:val="28"/>
      <w:szCs w:val="28"/>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正文112"/>
    <w:next w:val="11"/>
    <w:autoRedefine/>
    <w:qFormat/>
    <w:uiPriority w:val="0"/>
    <w:pPr>
      <w:widowControl w:val="0"/>
      <w:jc w:val="both"/>
    </w:pPr>
    <w:rPr>
      <w:rFonts w:ascii="Calibri" w:hAnsi="Calibri" w:eastAsia="宋体" w:cs="Times New Roman"/>
      <w:lang w:val="en-US" w:eastAsia="zh-CN" w:bidi="ar-SA"/>
    </w:rPr>
  </w:style>
  <w:style w:type="paragraph" w:customStyle="1" w:styleId="51">
    <w:name w:val="正文_7_2"/>
    <w:qFormat/>
    <w:uiPriority w:val="0"/>
    <w:pPr>
      <w:widowControl w:val="0"/>
      <w:jc w:val="both"/>
    </w:pPr>
    <w:rPr>
      <w:rFonts w:ascii="Calibri" w:hAnsi="Calibri" w:eastAsia="宋体" w:cs="Times New Roman"/>
      <w:kern w:val="2"/>
      <w:sz w:val="21"/>
      <w:szCs w:val="22"/>
      <w:lang w:val="en-US" w:eastAsia="zh-CN" w:bidi="ar-SA"/>
    </w:rPr>
  </w:style>
  <w:style w:type="paragraph" w:styleId="52">
    <w:name w:val="No Spacing"/>
    <w:qFormat/>
    <w:uiPriority w:val="0"/>
    <w:pPr>
      <w:widowControl w:val="0"/>
      <w:spacing w:line="360" w:lineRule="auto"/>
    </w:pPr>
    <w:rPr>
      <w:rFonts w:ascii="Calibri" w:hAnsi="Calibri" w:eastAsia="宋体" w:cs="Times New Roman"/>
      <w:kern w:val="2"/>
      <w:sz w:val="24"/>
      <w:szCs w:val="22"/>
      <w:lang w:val="en-US" w:eastAsia="zh-CN" w:bidi="ar-SA"/>
    </w:rPr>
  </w:style>
  <w:style w:type="character" w:customStyle="1" w:styleId="53">
    <w:name w:val="15"/>
    <w:basedOn w:val="27"/>
    <w:qFormat/>
    <w:uiPriority w:val="0"/>
    <w:rPr>
      <w:rFonts w:hint="default" w:ascii="Times New Roman" w:hAnsi="Times New Roman" w:cs="Times New Roman"/>
    </w:rPr>
  </w:style>
  <w:style w:type="paragraph" w:customStyle="1" w:styleId="54">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Normal_20"/>
    <w:qFormat/>
    <w:uiPriority w:val="0"/>
    <w:rPr>
      <w:rFonts w:ascii="黑体" w:hAnsi="黑体" w:eastAsia="黑体" w:cs="Times New Roman"/>
      <w:b/>
      <w:sz w:val="32"/>
      <w:szCs w:val="24"/>
      <w:lang w:bidi="ar-SA"/>
    </w:rPr>
  </w:style>
  <w:style w:type="paragraph" w:customStyle="1" w:styleId="57">
    <w:name w:val="正文缩进1"/>
    <w:basedOn w:val="1"/>
    <w:qFormat/>
    <w:uiPriority w:val="0"/>
    <w:pPr>
      <w:ind w:firstLine="420" w:firstLineChars="200"/>
    </w:pPr>
  </w:style>
  <w:style w:type="paragraph" w:customStyle="1" w:styleId="58">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1084</Words>
  <Characters>1250</Characters>
  <Lines>0</Lines>
  <Paragraphs>0</Paragraphs>
  <TotalTime>115</TotalTime>
  <ScaleCrop>false</ScaleCrop>
  <LinksUpToDate>false</LinksUpToDate>
  <CharactersWithSpaces>1424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招标四部</cp:lastModifiedBy>
  <cp:lastPrinted>2024-10-24T04:18:00Z</cp:lastPrinted>
  <dcterms:modified xsi:type="dcterms:W3CDTF">2026-06-10T09:47:59Z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6ED0895F1B6E44F8B17E4DF62E1ADF20_13</vt:lpwstr>
  </property>
  <property fmtid="{D5CDD505-2E9C-101B-9397-08002B2CF9AE}" pid="4" name="KSOTemplateDocerSaveRecord">
    <vt:lpwstr>eyJoZGlkIjoiZGJhMDFkZGQ2NDZjOThhZTY3OTFiZDVhMGM3NzM5NDgiLCJ1c2VySWQiOiI0NjQ2MDg5MzQifQ==</vt:lpwstr>
  </property>
</Properties>
</file>