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7012B">
      <w:pPr>
        <w:pStyle w:val="24"/>
        <w:adjustRightInd w:val="0"/>
        <w:snapToGrid w:val="0"/>
        <w:spacing w:beforeAutospacing="0" w:afterAutospacing="0" w:line="360" w:lineRule="auto"/>
        <w:rPr>
          <w:rFonts w:hAnsi="宋体"/>
          <w:b/>
          <w:color w:val="auto"/>
          <w:sz w:val="44"/>
          <w:szCs w:val="44"/>
        </w:rPr>
      </w:pPr>
    </w:p>
    <w:p w14:paraId="204A6BA7">
      <w:pPr>
        <w:pStyle w:val="24"/>
        <w:adjustRightInd w:val="0"/>
        <w:snapToGrid w:val="0"/>
        <w:spacing w:beforeAutospacing="0" w:afterAutospacing="0" w:line="360" w:lineRule="auto"/>
        <w:jc w:val="center"/>
        <w:rPr>
          <w:rFonts w:hint="default" w:hAnsi="宋体"/>
          <w:b/>
          <w:color w:val="auto"/>
          <w:sz w:val="44"/>
          <w:szCs w:val="44"/>
        </w:rPr>
      </w:pPr>
      <w:r>
        <w:rPr>
          <w:rFonts w:hint="eastAsia" w:hAnsi="宋体"/>
          <w:b/>
          <w:color w:val="auto"/>
          <w:sz w:val="44"/>
          <w:szCs w:val="44"/>
          <w:lang w:eastAsia="zh-CN"/>
        </w:rPr>
        <w:t>新疆维吾尔自治区新源县某单位制冷风机设备采购项目</w:t>
      </w:r>
    </w:p>
    <w:p w14:paraId="0FF5E303">
      <w:pPr>
        <w:pStyle w:val="24"/>
        <w:adjustRightInd w:val="0"/>
        <w:snapToGrid w:val="0"/>
        <w:spacing w:beforeAutospacing="0" w:afterAutospacing="0" w:line="360" w:lineRule="auto"/>
        <w:jc w:val="center"/>
        <w:rPr>
          <w:rFonts w:hAnsi="宋体"/>
          <w:b/>
          <w:color w:val="auto"/>
          <w:sz w:val="48"/>
          <w:szCs w:val="48"/>
        </w:rPr>
      </w:pPr>
    </w:p>
    <w:p w14:paraId="768DE37A">
      <w:pPr>
        <w:pStyle w:val="24"/>
        <w:adjustRightInd w:val="0"/>
        <w:snapToGrid w:val="0"/>
        <w:spacing w:beforeAutospacing="0" w:afterAutospacing="0" w:line="360" w:lineRule="auto"/>
        <w:jc w:val="center"/>
        <w:rPr>
          <w:rFonts w:hAnsi="宋体"/>
          <w:b/>
          <w:color w:val="auto"/>
          <w:sz w:val="48"/>
          <w:szCs w:val="48"/>
        </w:rPr>
      </w:pPr>
    </w:p>
    <w:p w14:paraId="4A057FE2">
      <w:pPr>
        <w:pStyle w:val="24"/>
        <w:adjustRightInd w:val="0"/>
        <w:snapToGrid w:val="0"/>
        <w:spacing w:beforeAutospacing="0" w:afterAutospacing="0" w:line="360" w:lineRule="auto"/>
        <w:jc w:val="center"/>
        <w:rPr>
          <w:rFonts w:hAnsi="宋体"/>
          <w:b/>
          <w:color w:val="auto"/>
          <w:sz w:val="48"/>
          <w:szCs w:val="48"/>
        </w:rPr>
      </w:pPr>
    </w:p>
    <w:p w14:paraId="12F0AFE4">
      <w:pPr>
        <w:pStyle w:val="24"/>
        <w:adjustRightInd w:val="0"/>
        <w:snapToGrid w:val="0"/>
        <w:spacing w:beforeAutospacing="0" w:afterAutospacing="0" w:line="360" w:lineRule="auto"/>
        <w:jc w:val="center"/>
        <w:rPr>
          <w:rFonts w:hAnsi="宋体"/>
          <w:b/>
          <w:color w:val="auto"/>
          <w:sz w:val="62"/>
          <w:szCs w:val="84"/>
        </w:rPr>
      </w:pPr>
      <w:r>
        <w:rPr>
          <w:rFonts w:hint="eastAsia" w:hAnsi="宋体"/>
          <w:b/>
          <w:color w:val="auto"/>
          <w:sz w:val="62"/>
          <w:szCs w:val="84"/>
          <w:lang w:eastAsia="zh-CN"/>
        </w:rPr>
        <w:t>公</w:t>
      </w:r>
      <w:r>
        <w:rPr>
          <w:rFonts w:hint="eastAsia" w:hAnsi="宋体"/>
          <w:b/>
          <w:color w:val="auto"/>
          <w:sz w:val="62"/>
          <w:szCs w:val="84"/>
          <w:lang w:val="en-US" w:eastAsia="zh-CN"/>
        </w:rPr>
        <w:t xml:space="preserve"> </w:t>
      </w:r>
      <w:r>
        <w:rPr>
          <w:rFonts w:hint="eastAsia" w:hAnsi="宋体"/>
          <w:b/>
          <w:color w:val="auto"/>
          <w:sz w:val="62"/>
          <w:szCs w:val="84"/>
          <w:lang w:eastAsia="zh-CN"/>
        </w:rPr>
        <w:t>开</w:t>
      </w:r>
      <w:r>
        <w:rPr>
          <w:rFonts w:hint="eastAsia" w:hAnsi="宋体"/>
          <w:b/>
          <w:color w:val="auto"/>
          <w:sz w:val="62"/>
          <w:szCs w:val="84"/>
          <w:lang w:val="en-US" w:eastAsia="zh-CN"/>
        </w:rPr>
        <w:t xml:space="preserve"> </w:t>
      </w:r>
      <w:r>
        <w:rPr>
          <w:rFonts w:hint="eastAsia" w:hAnsi="宋体"/>
          <w:b/>
          <w:color w:val="auto"/>
          <w:sz w:val="62"/>
          <w:szCs w:val="84"/>
        </w:rPr>
        <w:t>招 标 文 件</w:t>
      </w:r>
    </w:p>
    <w:p w14:paraId="2CCEC75B">
      <w:pPr>
        <w:pStyle w:val="24"/>
        <w:adjustRightInd w:val="0"/>
        <w:snapToGrid w:val="0"/>
        <w:spacing w:before="156" w:beforeLines="50" w:beforeAutospacing="0" w:afterAutospacing="0" w:line="360" w:lineRule="auto"/>
        <w:ind w:left="846" w:leftChars="403" w:firstLine="157" w:firstLineChars="49"/>
        <w:rPr>
          <w:rFonts w:hAnsi="宋体"/>
          <w:b/>
          <w:color w:val="auto"/>
          <w:sz w:val="32"/>
          <w:szCs w:val="32"/>
        </w:rPr>
      </w:pPr>
    </w:p>
    <w:p w14:paraId="2330CF33">
      <w:pPr>
        <w:pStyle w:val="24"/>
        <w:adjustRightInd w:val="0"/>
        <w:snapToGrid w:val="0"/>
        <w:spacing w:before="156" w:beforeLines="50" w:beforeAutospacing="0" w:afterAutospacing="0" w:line="360" w:lineRule="auto"/>
        <w:ind w:left="846" w:leftChars="403" w:firstLine="157" w:firstLineChars="49"/>
        <w:rPr>
          <w:rFonts w:hAnsi="宋体"/>
          <w:b/>
          <w:color w:val="auto"/>
          <w:sz w:val="32"/>
          <w:szCs w:val="32"/>
        </w:rPr>
      </w:pPr>
    </w:p>
    <w:p w14:paraId="113C6DA6">
      <w:pPr>
        <w:pStyle w:val="24"/>
        <w:adjustRightInd w:val="0"/>
        <w:snapToGrid w:val="0"/>
        <w:spacing w:before="156" w:beforeLines="50" w:beforeAutospacing="0" w:afterAutospacing="0" w:line="360" w:lineRule="auto"/>
        <w:ind w:left="846" w:leftChars="403" w:firstLine="157" w:firstLineChars="49"/>
        <w:rPr>
          <w:rFonts w:hAnsi="宋体"/>
          <w:b/>
          <w:color w:val="auto"/>
          <w:sz w:val="32"/>
          <w:szCs w:val="32"/>
        </w:rPr>
      </w:pPr>
    </w:p>
    <w:p w14:paraId="027ADE73">
      <w:pPr>
        <w:pStyle w:val="24"/>
        <w:adjustRightInd w:val="0"/>
        <w:snapToGrid w:val="0"/>
        <w:spacing w:beforeAutospacing="0" w:afterAutospacing="0" w:line="360" w:lineRule="auto"/>
        <w:rPr>
          <w:rFonts w:hAnsi="宋体"/>
          <w:b/>
          <w:color w:val="auto"/>
          <w:sz w:val="32"/>
          <w:szCs w:val="32"/>
        </w:rPr>
      </w:pPr>
    </w:p>
    <w:p w14:paraId="515DA074">
      <w:pPr>
        <w:pStyle w:val="24"/>
        <w:adjustRightInd w:val="0"/>
        <w:snapToGrid w:val="0"/>
        <w:spacing w:beforeAutospacing="0" w:afterAutospacing="0" w:line="360" w:lineRule="auto"/>
        <w:rPr>
          <w:rFonts w:hAnsi="宋体"/>
          <w:b/>
          <w:color w:val="auto"/>
          <w:sz w:val="32"/>
          <w:szCs w:val="32"/>
        </w:rPr>
      </w:pPr>
    </w:p>
    <w:p w14:paraId="64E46767">
      <w:pPr>
        <w:pStyle w:val="24"/>
        <w:adjustRightInd w:val="0"/>
        <w:snapToGrid w:val="0"/>
        <w:spacing w:beforeAutospacing="0" w:afterAutospacing="0" w:line="360" w:lineRule="auto"/>
        <w:rPr>
          <w:rFonts w:hAnsi="宋体"/>
          <w:b/>
          <w:color w:val="auto"/>
          <w:sz w:val="32"/>
          <w:szCs w:val="32"/>
        </w:rPr>
      </w:pPr>
    </w:p>
    <w:p w14:paraId="1BA07708">
      <w:pPr>
        <w:pStyle w:val="24"/>
        <w:adjustRightInd w:val="0"/>
        <w:snapToGrid w:val="0"/>
        <w:spacing w:beforeAutospacing="0" w:afterAutospacing="0" w:line="360" w:lineRule="auto"/>
        <w:ind w:firstLine="948" w:firstLineChars="295"/>
        <w:rPr>
          <w:rFonts w:hAnsi="宋体"/>
          <w:b/>
          <w:color w:val="auto"/>
          <w:sz w:val="32"/>
          <w:szCs w:val="32"/>
        </w:rPr>
      </w:pPr>
    </w:p>
    <w:p w14:paraId="73E7C847">
      <w:pPr>
        <w:pStyle w:val="24"/>
        <w:adjustRightInd w:val="0"/>
        <w:snapToGrid w:val="0"/>
        <w:spacing w:beforeAutospacing="0" w:afterAutospacing="0" w:line="360" w:lineRule="auto"/>
        <w:ind w:firstLine="596" w:firstLineChars="198"/>
        <w:rPr>
          <w:rFonts w:hint="eastAsia" w:hAnsi="宋体" w:eastAsia="宋体" w:cs="Times New Roman"/>
          <w:b/>
          <w:color w:val="auto"/>
          <w:sz w:val="30"/>
          <w:szCs w:val="30"/>
          <w:lang w:eastAsia="zh-CN"/>
        </w:rPr>
      </w:pPr>
      <w:r>
        <w:rPr>
          <w:rFonts w:hint="eastAsia" w:hAnsi="宋体"/>
          <w:b/>
          <w:color w:val="auto"/>
          <w:sz w:val="30"/>
          <w:szCs w:val="30"/>
        </w:rPr>
        <w:t xml:space="preserve">招   标 </w:t>
      </w:r>
      <w:r>
        <w:rPr>
          <w:rFonts w:hint="eastAsia" w:hAnsi="宋体" w:eastAsia="宋体" w:cs="Times New Roman"/>
          <w:b/>
          <w:color w:val="auto"/>
          <w:sz w:val="30"/>
          <w:szCs w:val="30"/>
          <w:lang w:eastAsia="zh-CN"/>
        </w:rPr>
        <w:t xml:space="preserve">  人：</w:t>
      </w:r>
      <w:r>
        <w:rPr>
          <w:rFonts w:hint="eastAsia" w:hAnsi="宋体" w:cs="Times New Roman"/>
          <w:b/>
          <w:color w:val="auto"/>
          <w:sz w:val="30"/>
          <w:szCs w:val="30"/>
          <w:lang w:eastAsia="zh-CN"/>
        </w:rPr>
        <w:t>新疆维吾尔自治区某单位</w:t>
      </w:r>
    </w:p>
    <w:p w14:paraId="54377726">
      <w:pPr>
        <w:pStyle w:val="24"/>
        <w:adjustRightInd w:val="0"/>
        <w:snapToGrid w:val="0"/>
        <w:spacing w:beforeAutospacing="0" w:afterAutospacing="0" w:line="360" w:lineRule="auto"/>
        <w:ind w:firstLine="596" w:firstLineChars="198"/>
        <w:rPr>
          <w:rFonts w:hint="eastAsia" w:hAnsi="宋体" w:eastAsia="宋体"/>
          <w:b/>
          <w:color w:val="auto"/>
          <w:sz w:val="30"/>
          <w:szCs w:val="30"/>
          <w:lang w:eastAsia="zh-CN"/>
        </w:rPr>
      </w:pPr>
      <w:r>
        <w:rPr>
          <w:rFonts w:hint="eastAsia" w:hAnsi="宋体"/>
          <w:b/>
          <w:color w:val="auto"/>
          <w:sz w:val="30"/>
          <w:szCs w:val="30"/>
        </w:rPr>
        <w:t xml:space="preserve">采购代理机构: </w:t>
      </w:r>
      <w:r>
        <w:rPr>
          <w:rFonts w:hint="eastAsia" w:hAnsi="宋体"/>
          <w:b/>
          <w:color w:val="auto"/>
          <w:sz w:val="30"/>
          <w:szCs w:val="30"/>
          <w:lang w:eastAsia="zh-CN"/>
        </w:rPr>
        <w:t>新疆宣宇项目管理有限公司</w:t>
      </w:r>
    </w:p>
    <w:p w14:paraId="1B80EAAC">
      <w:pPr>
        <w:pStyle w:val="24"/>
        <w:adjustRightInd w:val="0"/>
        <w:snapToGrid w:val="0"/>
        <w:spacing w:beforeAutospacing="0" w:afterAutospacing="0" w:line="360" w:lineRule="auto"/>
        <w:ind w:firstLine="596" w:firstLineChars="198"/>
        <w:rPr>
          <w:rFonts w:hint="default" w:hAnsi="宋体" w:eastAsia="宋体" w:cs="Times New Roman"/>
          <w:b/>
          <w:color w:val="auto"/>
          <w:sz w:val="30"/>
          <w:szCs w:val="30"/>
          <w:lang w:eastAsia="zh-CN"/>
        </w:rPr>
      </w:pPr>
      <w:r>
        <w:rPr>
          <w:rFonts w:hint="eastAsia" w:hAnsi="宋体" w:eastAsia="宋体" w:cs="Times New Roman"/>
          <w:b/>
          <w:color w:val="auto"/>
          <w:sz w:val="30"/>
          <w:szCs w:val="30"/>
          <w:lang w:eastAsia="zh-CN"/>
        </w:rPr>
        <w:t>项 目 编 号：</w:t>
      </w:r>
      <w:r>
        <w:rPr>
          <w:rFonts w:hint="eastAsia" w:hAnsi="宋体" w:cs="Times New Roman"/>
          <w:b/>
          <w:color w:val="auto"/>
          <w:sz w:val="30"/>
          <w:szCs w:val="30"/>
          <w:lang w:eastAsia="zh-CN"/>
        </w:rPr>
        <w:t>XJXYHW20260430</w:t>
      </w:r>
    </w:p>
    <w:p w14:paraId="04FAD1F6">
      <w:pPr>
        <w:pStyle w:val="24"/>
        <w:adjustRightInd w:val="0"/>
        <w:snapToGrid w:val="0"/>
        <w:spacing w:beforeAutospacing="0" w:afterAutospacing="0" w:line="360" w:lineRule="auto"/>
        <w:ind w:firstLine="596" w:firstLineChars="198"/>
        <w:jc w:val="center"/>
        <w:rPr>
          <w:rFonts w:hint="default" w:hAnsi="宋体"/>
          <w:b/>
          <w:color w:val="auto"/>
          <w:sz w:val="30"/>
          <w:szCs w:val="30"/>
          <w:lang w:val="en-US" w:eastAsia="zh-CN"/>
        </w:rPr>
      </w:pPr>
      <w:r>
        <w:rPr>
          <w:rFonts w:hint="eastAsia" w:hAnsi="宋体"/>
          <w:b/>
          <w:color w:val="auto"/>
          <w:sz w:val="30"/>
          <w:szCs w:val="30"/>
          <w:lang w:val="en-US" w:eastAsia="zh-CN"/>
        </w:rPr>
        <w:t>2026年4月</w:t>
      </w:r>
    </w:p>
    <w:p w14:paraId="377FF7D2">
      <w:pPr>
        <w:pStyle w:val="24"/>
        <w:adjustRightInd w:val="0"/>
        <w:snapToGrid w:val="0"/>
        <w:spacing w:beforeAutospacing="0" w:afterAutospacing="0" w:line="360" w:lineRule="auto"/>
        <w:jc w:val="center"/>
        <w:rPr>
          <w:rFonts w:hAnsi="宋体"/>
          <w:b/>
          <w:color w:val="auto"/>
          <w:spacing w:val="160"/>
          <w:sz w:val="36"/>
          <w:szCs w:val="36"/>
        </w:rPr>
      </w:pPr>
    </w:p>
    <w:p w14:paraId="169F1D94">
      <w:pPr>
        <w:pStyle w:val="24"/>
        <w:spacing w:before="120" w:beforeAutospacing="0" w:after="120" w:afterAutospacing="0" w:line="360" w:lineRule="auto"/>
        <w:ind w:firstLine="1363" w:firstLineChars="200"/>
        <w:jc w:val="center"/>
        <w:rPr>
          <w:rFonts w:hAnsi="宋体"/>
          <w:b/>
          <w:color w:val="auto"/>
          <w:spacing w:val="160"/>
          <w:sz w:val="36"/>
          <w:szCs w:val="36"/>
        </w:rPr>
      </w:pPr>
      <w:r>
        <w:rPr>
          <w:rFonts w:hint="eastAsia" w:hAnsi="宋体"/>
          <w:b/>
          <w:color w:val="auto"/>
          <w:spacing w:val="160"/>
          <w:sz w:val="36"/>
          <w:szCs w:val="36"/>
        </w:rPr>
        <w:t>目录</w:t>
      </w:r>
    </w:p>
    <w:p w14:paraId="6564232C">
      <w:pPr>
        <w:pStyle w:val="24"/>
        <w:adjustRightInd w:val="0"/>
        <w:snapToGrid w:val="0"/>
        <w:spacing w:beforeAutospacing="0" w:afterAutospacing="0" w:line="360" w:lineRule="auto"/>
        <w:rPr>
          <w:rFonts w:hAnsi="宋体"/>
          <w:b/>
          <w:color w:val="auto"/>
          <w:szCs w:val="24"/>
        </w:rPr>
      </w:pPr>
    </w:p>
    <w:p w14:paraId="241744CA">
      <w:pPr>
        <w:pStyle w:val="31"/>
        <w:tabs>
          <w:tab w:val="right" w:leader="hyphen" w:pos="8834"/>
        </w:tabs>
        <w:rPr>
          <w:b w:val="0"/>
          <w:bCs w:val="0"/>
          <w:color w:val="auto"/>
          <w:sz w:val="21"/>
          <w:szCs w:val="24"/>
        </w:rPr>
      </w:pPr>
      <w:r>
        <w:rPr>
          <w:rFonts w:ascii="宋体" w:hAnsi="宋体"/>
          <w:color w:val="auto"/>
          <w:szCs w:val="21"/>
        </w:rPr>
        <w:fldChar w:fldCharType="begin"/>
      </w:r>
      <w:r>
        <w:rPr>
          <w:rFonts w:ascii="宋体" w:hAnsi="宋体"/>
          <w:color w:val="auto"/>
          <w:szCs w:val="21"/>
        </w:rPr>
        <w:instrText xml:space="preserve"> TOC \o "1-3" \h \z \u </w:instrText>
      </w:r>
      <w:r>
        <w:rPr>
          <w:rFonts w:ascii="宋体" w:hAnsi="宋体"/>
          <w:color w:val="auto"/>
          <w:szCs w:val="21"/>
        </w:rPr>
        <w:fldChar w:fldCharType="separate"/>
      </w:r>
    </w:p>
    <w:p w14:paraId="0383273D">
      <w:pPr>
        <w:pStyle w:val="31"/>
        <w:tabs>
          <w:tab w:val="right" w:leader="hyphen" w:pos="8834"/>
        </w:tabs>
        <w:rPr>
          <w:b w:val="0"/>
          <w:bCs w:val="0"/>
          <w:i w:val="0"/>
          <w:iCs w:val="0"/>
          <w:color w:val="auto"/>
          <w:sz w:val="21"/>
          <w:szCs w:val="24"/>
        </w:rPr>
      </w:pPr>
      <w:r>
        <w:rPr>
          <w:i w:val="0"/>
          <w:iCs w:val="0"/>
          <w:color w:val="auto"/>
        </w:rPr>
        <w:fldChar w:fldCharType="begin"/>
      </w:r>
      <w:r>
        <w:rPr>
          <w:i w:val="0"/>
          <w:iCs w:val="0"/>
          <w:color w:val="auto"/>
        </w:rPr>
        <w:instrText xml:space="preserve"> HYPERLINK \l "_Toc474235940" </w:instrText>
      </w:r>
      <w:r>
        <w:rPr>
          <w:i w:val="0"/>
          <w:iCs w:val="0"/>
          <w:color w:val="auto"/>
        </w:rPr>
        <w:fldChar w:fldCharType="separate"/>
      </w:r>
      <w:r>
        <w:rPr>
          <w:rStyle w:val="56"/>
          <w:rFonts w:hint="eastAsia" w:ascii="宋体" w:hAnsi="宋体"/>
          <w:i w:val="0"/>
          <w:iCs w:val="0"/>
          <w:color w:val="auto"/>
        </w:rPr>
        <w:t>第一章</w:t>
      </w:r>
      <w:r>
        <w:rPr>
          <w:rStyle w:val="56"/>
          <w:rFonts w:ascii="宋体" w:hAnsi="宋体"/>
          <w:i w:val="0"/>
          <w:iCs w:val="0"/>
          <w:color w:val="auto"/>
        </w:rPr>
        <w:t xml:space="preserve">  </w:t>
      </w:r>
      <w:r>
        <w:rPr>
          <w:rStyle w:val="56"/>
          <w:rFonts w:hint="eastAsia" w:ascii="宋体" w:hAnsi="宋体"/>
          <w:i w:val="0"/>
          <w:iCs w:val="0"/>
          <w:color w:val="auto"/>
        </w:rPr>
        <w:t>招标公告</w:t>
      </w:r>
      <w:r>
        <w:rPr>
          <w:rStyle w:val="56"/>
          <w:rFonts w:hint="eastAsia" w:ascii="宋体" w:hAnsi="宋体"/>
          <w:i w:val="0"/>
          <w:iCs w:val="0"/>
          <w:color w:val="auto"/>
        </w:rPr>
        <w:fldChar w:fldCharType="end"/>
      </w:r>
    </w:p>
    <w:p w14:paraId="232A3ABC">
      <w:pPr>
        <w:pStyle w:val="31"/>
        <w:tabs>
          <w:tab w:val="right" w:leader="hyphen" w:pos="8834"/>
        </w:tabs>
        <w:rPr>
          <w:b w:val="0"/>
          <w:bCs w:val="0"/>
          <w:i w:val="0"/>
          <w:iCs w:val="0"/>
          <w:color w:val="auto"/>
          <w:sz w:val="21"/>
          <w:szCs w:val="24"/>
        </w:rPr>
      </w:pPr>
      <w:r>
        <w:rPr>
          <w:i w:val="0"/>
          <w:iCs w:val="0"/>
          <w:color w:val="auto"/>
        </w:rPr>
        <w:fldChar w:fldCharType="begin"/>
      </w:r>
      <w:r>
        <w:rPr>
          <w:i w:val="0"/>
          <w:iCs w:val="0"/>
          <w:color w:val="auto"/>
        </w:rPr>
        <w:instrText xml:space="preserve"> HYPERLINK \l "_Toc474235941" </w:instrText>
      </w:r>
      <w:r>
        <w:rPr>
          <w:i w:val="0"/>
          <w:iCs w:val="0"/>
          <w:color w:val="auto"/>
        </w:rPr>
        <w:fldChar w:fldCharType="separate"/>
      </w:r>
      <w:r>
        <w:rPr>
          <w:rStyle w:val="56"/>
          <w:rFonts w:hint="eastAsia" w:ascii="宋体" w:hAnsi="宋体"/>
          <w:i w:val="0"/>
          <w:iCs w:val="0"/>
          <w:color w:val="auto"/>
        </w:rPr>
        <w:t>第二章</w:t>
      </w:r>
      <w:r>
        <w:rPr>
          <w:rStyle w:val="56"/>
          <w:rFonts w:ascii="宋体" w:hAnsi="宋体"/>
          <w:i w:val="0"/>
          <w:iCs w:val="0"/>
          <w:color w:val="auto"/>
        </w:rPr>
        <w:t xml:space="preserve"> </w:t>
      </w:r>
      <w:r>
        <w:rPr>
          <w:rStyle w:val="56"/>
          <w:rFonts w:hint="eastAsia" w:ascii="宋体" w:hAnsi="宋体"/>
          <w:i w:val="0"/>
          <w:iCs w:val="0"/>
          <w:color w:val="auto"/>
        </w:rPr>
        <w:t>投标须知</w:t>
      </w:r>
      <w:r>
        <w:rPr>
          <w:rStyle w:val="56"/>
          <w:rFonts w:hint="eastAsia" w:ascii="宋体" w:hAnsi="宋体"/>
          <w:i w:val="0"/>
          <w:iCs w:val="0"/>
          <w:color w:val="auto"/>
        </w:rPr>
        <w:fldChar w:fldCharType="end"/>
      </w:r>
    </w:p>
    <w:p w14:paraId="03DD2D5E">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"_Toc474235942" </w:instrText>
      </w:r>
      <w:r>
        <w:rPr>
          <w:i w:val="0"/>
          <w:iCs w:val="0"/>
          <w:color w:val="auto"/>
        </w:rPr>
        <w:fldChar w:fldCharType="separate"/>
      </w:r>
      <w:r>
        <w:rPr>
          <w:rStyle w:val="56"/>
          <w:rFonts w:hint="eastAsia" w:hAnsi="宋体"/>
          <w:b/>
          <w:i w:val="0"/>
          <w:iCs w:val="0"/>
          <w:color w:val="auto"/>
        </w:rPr>
        <w:t>投标须知前附表</w:t>
      </w:r>
      <w:r>
        <w:rPr>
          <w:rStyle w:val="56"/>
          <w:rFonts w:hint="eastAsia" w:hAnsi="宋体"/>
          <w:b/>
          <w:i w:val="0"/>
          <w:iCs w:val="0"/>
          <w:color w:val="auto"/>
        </w:rPr>
        <w:fldChar w:fldCharType="end"/>
      </w:r>
    </w:p>
    <w:p w14:paraId="032BE4D3">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"_Toc474235943" </w:instrText>
      </w:r>
      <w:r>
        <w:rPr>
          <w:i w:val="0"/>
          <w:iCs w:val="0"/>
          <w:color w:val="auto"/>
        </w:rPr>
        <w:fldChar w:fldCharType="separate"/>
      </w:r>
      <w:r>
        <w:rPr>
          <w:rStyle w:val="56"/>
          <w:rFonts w:hint="eastAsia" w:ascii="宋体" w:hAnsi="宋体"/>
          <w:b/>
          <w:i w:val="0"/>
          <w:iCs w:val="0"/>
          <w:color w:val="auto"/>
        </w:rPr>
        <w:t>投标须知正文</w:t>
      </w:r>
      <w:r>
        <w:rPr>
          <w:rStyle w:val="56"/>
          <w:rFonts w:hint="eastAsia" w:ascii="宋体" w:hAnsi="宋体"/>
          <w:b/>
          <w:i w:val="0"/>
          <w:iCs w:val="0"/>
          <w:color w:val="auto"/>
        </w:rPr>
        <w:fldChar w:fldCharType="end"/>
      </w:r>
    </w:p>
    <w:p w14:paraId="1AE9BA47">
      <w:pPr>
        <w:pStyle w:val="23"/>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"_Toc474235944" </w:instrText>
      </w:r>
      <w:r>
        <w:rPr>
          <w:i w:val="0"/>
          <w:iCs w:val="0"/>
          <w:color w:val="auto"/>
        </w:rPr>
        <w:fldChar w:fldCharType="separate"/>
      </w:r>
      <w:r>
        <w:rPr>
          <w:rStyle w:val="56"/>
          <w:rFonts w:hint="eastAsia" w:ascii="宋体" w:hAnsi="宋体"/>
          <w:b/>
          <w:i w:val="0"/>
          <w:iCs w:val="0"/>
          <w:color w:val="auto"/>
        </w:rPr>
        <w:t>一、总则</w:t>
      </w:r>
      <w:r>
        <w:rPr>
          <w:rStyle w:val="56"/>
          <w:rFonts w:hint="eastAsia" w:ascii="宋体" w:hAnsi="宋体"/>
          <w:b/>
          <w:i w:val="0"/>
          <w:iCs w:val="0"/>
          <w:color w:val="auto"/>
        </w:rPr>
        <w:fldChar w:fldCharType="end"/>
      </w:r>
    </w:p>
    <w:p w14:paraId="1F271F64">
      <w:pPr>
        <w:pStyle w:val="23"/>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"_Toc474235945" </w:instrText>
      </w:r>
      <w:r>
        <w:rPr>
          <w:i w:val="0"/>
          <w:iCs w:val="0"/>
          <w:color w:val="auto"/>
        </w:rPr>
        <w:fldChar w:fldCharType="separate"/>
      </w:r>
      <w:r>
        <w:rPr>
          <w:rStyle w:val="56"/>
          <w:rFonts w:hint="eastAsia" w:ascii="宋体" w:hAnsi="宋体"/>
          <w:b/>
          <w:i w:val="0"/>
          <w:iCs w:val="0"/>
          <w:color w:val="auto"/>
        </w:rPr>
        <w:t>二、招标文件</w:t>
      </w:r>
      <w:r>
        <w:rPr>
          <w:rStyle w:val="56"/>
          <w:rFonts w:hint="eastAsia" w:ascii="宋体" w:hAnsi="宋体"/>
          <w:b/>
          <w:i w:val="0"/>
          <w:iCs w:val="0"/>
          <w:color w:val="auto"/>
        </w:rPr>
        <w:fldChar w:fldCharType="end"/>
      </w:r>
    </w:p>
    <w:p w14:paraId="6391D42F">
      <w:pPr>
        <w:pStyle w:val="23"/>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"_Toc474235946" </w:instrText>
      </w:r>
      <w:r>
        <w:rPr>
          <w:i w:val="0"/>
          <w:iCs w:val="0"/>
          <w:color w:val="auto"/>
        </w:rPr>
        <w:fldChar w:fldCharType="separate"/>
      </w:r>
      <w:r>
        <w:rPr>
          <w:rStyle w:val="56"/>
          <w:rFonts w:hint="eastAsia" w:ascii="宋体" w:hAnsi="宋体"/>
          <w:b/>
          <w:i w:val="0"/>
          <w:iCs w:val="0"/>
          <w:color w:val="auto"/>
        </w:rPr>
        <w:t>三、投标文件</w:t>
      </w:r>
      <w:r>
        <w:rPr>
          <w:rStyle w:val="56"/>
          <w:rFonts w:hint="eastAsia" w:ascii="宋体" w:hAnsi="宋体"/>
          <w:b/>
          <w:i w:val="0"/>
          <w:iCs w:val="0"/>
          <w:color w:val="auto"/>
        </w:rPr>
        <w:fldChar w:fldCharType="end"/>
      </w:r>
    </w:p>
    <w:p w14:paraId="299590FD">
      <w:pPr>
        <w:pStyle w:val="23"/>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"_Toc474235947" </w:instrText>
      </w:r>
      <w:r>
        <w:rPr>
          <w:i w:val="0"/>
          <w:iCs w:val="0"/>
          <w:color w:val="auto"/>
        </w:rPr>
        <w:fldChar w:fldCharType="separate"/>
      </w:r>
      <w:r>
        <w:rPr>
          <w:rStyle w:val="56"/>
          <w:rFonts w:hint="eastAsia" w:ascii="宋体" w:hAnsi="宋体"/>
          <w:b/>
          <w:i w:val="0"/>
          <w:iCs w:val="0"/>
          <w:color w:val="auto"/>
        </w:rPr>
        <w:t>四、投标文件的递交</w:t>
      </w:r>
      <w:r>
        <w:rPr>
          <w:rStyle w:val="56"/>
          <w:rFonts w:hint="eastAsia" w:ascii="宋体" w:hAnsi="宋体"/>
          <w:b/>
          <w:i w:val="0"/>
          <w:iCs w:val="0"/>
          <w:color w:val="auto"/>
        </w:rPr>
        <w:fldChar w:fldCharType="end"/>
      </w:r>
    </w:p>
    <w:p w14:paraId="6D56E7A3">
      <w:pPr>
        <w:pStyle w:val="23"/>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"_Toc474235948" </w:instrText>
      </w:r>
      <w:r>
        <w:rPr>
          <w:i w:val="0"/>
          <w:iCs w:val="0"/>
          <w:color w:val="auto"/>
        </w:rPr>
        <w:fldChar w:fldCharType="separate"/>
      </w:r>
      <w:r>
        <w:rPr>
          <w:rStyle w:val="56"/>
          <w:rFonts w:hint="eastAsia"/>
          <w:b/>
          <w:i w:val="0"/>
          <w:iCs w:val="0"/>
          <w:color w:val="auto"/>
        </w:rPr>
        <w:t>五、开标和评标</w:t>
      </w:r>
      <w:r>
        <w:rPr>
          <w:rStyle w:val="56"/>
          <w:rFonts w:hint="eastAsia"/>
          <w:b/>
          <w:i w:val="0"/>
          <w:iCs w:val="0"/>
          <w:color w:val="auto"/>
        </w:rPr>
        <w:fldChar w:fldCharType="end"/>
      </w:r>
    </w:p>
    <w:p w14:paraId="41EC0C90">
      <w:pPr>
        <w:pStyle w:val="31"/>
        <w:tabs>
          <w:tab w:val="right" w:leader="hyphen" w:pos="8834"/>
        </w:tabs>
        <w:rPr>
          <w:b w:val="0"/>
          <w:bCs w:val="0"/>
          <w:i w:val="0"/>
          <w:iCs w:val="0"/>
          <w:color w:val="auto"/>
          <w:sz w:val="21"/>
          <w:szCs w:val="24"/>
        </w:rPr>
      </w:pPr>
      <w:r>
        <w:rPr>
          <w:i w:val="0"/>
          <w:iCs w:val="0"/>
          <w:color w:val="auto"/>
        </w:rPr>
        <w:fldChar w:fldCharType="begin"/>
      </w:r>
      <w:r>
        <w:rPr>
          <w:i w:val="0"/>
          <w:iCs w:val="0"/>
          <w:color w:val="auto"/>
        </w:rPr>
        <w:instrText xml:space="preserve"> HYPERLINK \l "_Toc474235949" </w:instrText>
      </w:r>
      <w:r>
        <w:rPr>
          <w:i w:val="0"/>
          <w:iCs w:val="0"/>
          <w:color w:val="auto"/>
        </w:rPr>
        <w:fldChar w:fldCharType="separate"/>
      </w:r>
      <w:r>
        <w:rPr>
          <w:rStyle w:val="56"/>
          <w:rFonts w:hint="eastAsia" w:ascii="宋体" w:hAnsi="宋体"/>
          <w:i w:val="0"/>
          <w:iCs w:val="0"/>
          <w:color w:val="auto"/>
        </w:rPr>
        <w:t>第三章</w:t>
      </w:r>
      <w:r>
        <w:rPr>
          <w:rStyle w:val="56"/>
          <w:rFonts w:ascii="宋体" w:hAnsi="宋体"/>
          <w:i w:val="0"/>
          <w:iCs w:val="0"/>
          <w:color w:val="auto"/>
        </w:rPr>
        <w:t xml:space="preserve"> </w:t>
      </w:r>
      <w:r>
        <w:rPr>
          <w:rStyle w:val="56"/>
          <w:rFonts w:hint="eastAsia" w:ascii="宋体" w:hAnsi="宋体"/>
          <w:i w:val="0"/>
          <w:iCs w:val="0"/>
          <w:color w:val="auto"/>
        </w:rPr>
        <w:t>评标方法及标准</w:t>
      </w:r>
      <w:r>
        <w:rPr>
          <w:rStyle w:val="56"/>
          <w:rFonts w:hint="eastAsia" w:ascii="宋体" w:hAnsi="宋体"/>
          <w:i w:val="0"/>
          <w:iCs w:val="0"/>
          <w:color w:val="auto"/>
        </w:rPr>
        <w:fldChar w:fldCharType="end"/>
      </w:r>
    </w:p>
    <w:p w14:paraId="696DFE45">
      <w:pPr>
        <w:pStyle w:val="31"/>
        <w:tabs>
          <w:tab w:val="right" w:leader="hyphen" w:pos="8834"/>
        </w:tabs>
        <w:rPr>
          <w:b w:val="0"/>
          <w:bCs w:val="0"/>
          <w:i w:val="0"/>
          <w:iCs w:val="0"/>
          <w:color w:val="auto"/>
          <w:sz w:val="21"/>
          <w:szCs w:val="24"/>
        </w:rPr>
      </w:pPr>
      <w:r>
        <w:rPr>
          <w:i w:val="0"/>
          <w:iCs w:val="0"/>
          <w:color w:val="auto"/>
        </w:rPr>
        <w:fldChar w:fldCharType="begin"/>
      </w:r>
      <w:r>
        <w:rPr>
          <w:i w:val="0"/>
          <w:iCs w:val="0"/>
          <w:color w:val="auto"/>
        </w:rPr>
        <w:instrText xml:space="preserve"> HYPERLINK \l "_Toc474235950" </w:instrText>
      </w:r>
      <w:r>
        <w:rPr>
          <w:i w:val="0"/>
          <w:iCs w:val="0"/>
          <w:color w:val="auto"/>
        </w:rPr>
        <w:fldChar w:fldCharType="separate"/>
      </w:r>
      <w:r>
        <w:rPr>
          <w:rStyle w:val="56"/>
          <w:rFonts w:hint="eastAsia" w:ascii="宋体" w:hAnsi="宋体"/>
          <w:i w:val="0"/>
          <w:iCs w:val="0"/>
          <w:color w:val="auto"/>
        </w:rPr>
        <w:t>第四章</w:t>
      </w:r>
      <w:r>
        <w:rPr>
          <w:rStyle w:val="56"/>
          <w:rFonts w:ascii="宋体" w:hAnsi="宋体"/>
          <w:i w:val="0"/>
          <w:iCs w:val="0"/>
          <w:color w:val="auto"/>
        </w:rPr>
        <w:t xml:space="preserve">  </w:t>
      </w:r>
      <w:r>
        <w:rPr>
          <w:rStyle w:val="56"/>
          <w:rFonts w:hint="eastAsia" w:ascii="宋体" w:hAnsi="宋体"/>
          <w:i w:val="0"/>
          <w:iCs w:val="0"/>
          <w:color w:val="auto"/>
        </w:rPr>
        <w:t>政府采购合同格式、验收书</w:t>
      </w:r>
      <w:r>
        <w:rPr>
          <w:rStyle w:val="56"/>
          <w:rFonts w:hint="eastAsia" w:ascii="宋体" w:hAnsi="宋体"/>
          <w:i w:val="0"/>
          <w:iCs w:val="0"/>
          <w:color w:val="auto"/>
        </w:rPr>
        <w:fldChar w:fldCharType="end"/>
      </w:r>
    </w:p>
    <w:p w14:paraId="4372E080">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"_Toc474235951" </w:instrText>
      </w:r>
      <w:r>
        <w:rPr>
          <w:i w:val="0"/>
          <w:iCs w:val="0"/>
          <w:color w:val="auto"/>
        </w:rPr>
        <w:fldChar w:fldCharType="separate"/>
      </w:r>
      <w:r>
        <w:rPr>
          <w:rStyle w:val="56"/>
          <w:rFonts w:hint="eastAsia" w:ascii="宋体" w:hAnsi="宋体"/>
          <w:b/>
          <w:i w:val="0"/>
          <w:iCs w:val="0"/>
          <w:color w:val="auto"/>
        </w:rPr>
        <w:t>一、政府采购合同协议书</w:t>
      </w:r>
      <w:r>
        <w:rPr>
          <w:rStyle w:val="56"/>
          <w:rFonts w:hint="eastAsia" w:ascii="宋体" w:hAnsi="宋体"/>
          <w:b/>
          <w:i w:val="0"/>
          <w:iCs w:val="0"/>
          <w:color w:val="auto"/>
        </w:rPr>
        <w:fldChar w:fldCharType="end"/>
      </w:r>
    </w:p>
    <w:p w14:paraId="0351F737">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"_Toc474235952" </w:instrText>
      </w:r>
      <w:r>
        <w:rPr>
          <w:i w:val="0"/>
          <w:iCs w:val="0"/>
          <w:color w:val="auto"/>
        </w:rPr>
        <w:fldChar w:fldCharType="separate"/>
      </w:r>
      <w:r>
        <w:rPr>
          <w:rStyle w:val="56"/>
          <w:rFonts w:hint="eastAsia" w:ascii="宋体" w:hAnsi="宋体"/>
          <w:b/>
          <w:i w:val="0"/>
          <w:iCs w:val="0"/>
          <w:color w:val="auto"/>
        </w:rPr>
        <w:t>二、政府采购合同通用条款</w:t>
      </w:r>
      <w:r>
        <w:rPr>
          <w:rStyle w:val="56"/>
          <w:rFonts w:hint="eastAsia" w:ascii="宋体" w:hAnsi="宋体"/>
          <w:b/>
          <w:i w:val="0"/>
          <w:iCs w:val="0"/>
          <w:color w:val="auto"/>
        </w:rPr>
        <w:fldChar w:fldCharType="end"/>
      </w:r>
    </w:p>
    <w:p w14:paraId="1C10BD6F">
      <w:pPr>
        <w:pStyle w:val="36"/>
        <w:tabs>
          <w:tab w:val="right" w:leader="hyphen" w:pos="8834"/>
        </w:tabs>
        <w:rPr>
          <w:i w:val="0"/>
          <w:iCs w:val="0"/>
          <w:color w:val="auto"/>
        </w:rPr>
      </w:pPr>
      <w:r>
        <w:rPr>
          <w:i w:val="0"/>
          <w:iCs w:val="0"/>
          <w:color w:val="auto"/>
        </w:rPr>
        <w:fldChar w:fldCharType="begin"/>
      </w:r>
      <w:r>
        <w:rPr>
          <w:i w:val="0"/>
          <w:iCs w:val="0"/>
          <w:color w:val="auto"/>
        </w:rPr>
        <w:instrText xml:space="preserve"> HYPERLINK \l "_Toc474235953" </w:instrText>
      </w:r>
      <w:r>
        <w:rPr>
          <w:i w:val="0"/>
          <w:iCs w:val="0"/>
          <w:color w:val="auto"/>
        </w:rPr>
        <w:fldChar w:fldCharType="separate"/>
      </w:r>
      <w:r>
        <w:rPr>
          <w:rStyle w:val="56"/>
          <w:rFonts w:hint="eastAsia" w:ascii="宋体" w:hAnsi="宋体"/>
          <w:b/>
          <w:i w:val="0"/>
          <w:iCs w:val="0"/>
          <w:color w:val="auto"/>
        </w:rPr>
        <w:t>三、政府采购合同专用条款</w:t>
      </w:r>
      <w:r>
        <w:rPr>
          <w:rStyle w:val="56"/>
          <w:rFonts w:hint="eastAsia" w:ascii="宋体" w:hAnsi="宋体"/>
          <w:b/>
          <w:i w:val="0"/>
          <w:iCs w:val="0"/>
          <w:color w:val="auto"/>
        </w:rPr>
        <w:fldChar w:fldCharType="end"/>
      </w:r>
    </w:p>
    <w:p w14:paraId="421481CF">
      <w:pPr>
        <w:ind w:firstLine="211" w:firstLineChars="100"/>
        <w:rPr>
          <w:rStyle w:val="56"/>
          <w:rFonts w:ascii="宋体" w:hAnsi="宋体"/>
          <w:b/>
          <w:i w:val="0"/>
          <w:iCs w:val="0"/>
          <w:color w:val="auto"/>
          <w:szCs w:val="22"/>
        </w:rPr>
      </w:pPr>
      <w:r>
        <w:rPr>
          <w:rStyle w:val="56"/>
          <w:rFonts w:hint="eastAsia" w:ascii="宋体" w:hAnsi="宋体"/>
          <w:b/>
          <w:i w:val="0"/>
          <w:iCs w:val="0"/>
          <w:color w:val="auto"/>
          <w:szCs w:val="22"/>
        </w:rPr>
        <w:t>四、验收书</w:t>
      </w:r>
    </w:p>
    <w:p w14:paraId="22FC647A">
      <w:pPr>
        <w:pStyle w:val="31"/>
        <w:tabs>
          <w:tab w:val="right" w:leader="hyphen" w:pos="8834"/>
        </w:tabs>
        <w:rPr>
          <w:b w:val="0"/>
          <w:bCs w:val="0"/>
          <w:i w:val="0"/>
          <w:iCs w:val="0"/>
          <w:color w:val="auto"/>
          <w:sz w:val="21"/>
          <w:szCs w:val="24"/>
        </w:rPr>
      </w:pPr>
      <w:r>
        <w:rPr>
          <w:i w:val="0"/>
          <w:iCs w:val="0"/>
          <w:color w:val="auto"/>
        </w:rPr>
        <w:fldChar w:fldCharType="begin"/>
      </w:r>
      <w:r>
        <w:rPr>
          <w:i w:val="0"/>
          <w:iCs w:val="0"/>
          <w:color w:val="auto"/>
        </w:rPr>
        <w:instrText xml:space="preserve"> HYPERLINK \l "_Toc474235954" </w:instrText>
      </w:r>
      <w:r>
        <w:rPr>
          <w:i w:val="0"/>
          <w:iCs w:val="0"/>
          <w:color w:val="auto"/>
        </w:rPr>
        <w:fldChar w:fldCharType="separate"/>
      </w:r>
      <w:r>
        <w:rPr>
          <w:rStyle w:val="56"/>
          <w:rFonts w:hint="eastAsia" w:ascii="宋体" w:hAnsi="宋体"/>
          <w:i w:val="0"/>
          <w:iCs w:val="0"/>
          <w:color w:val="auto"/>
        </w:rPr>
        <w:t>第五章</w:t>
      </w:r>
      <w:r>
        <w:rPr>
          <w:rStyle w:val="56"/>
          <w:rFonts w:ascii="宋体" w:hAnsi="宋体"/>
          <w:i w:val="0"/>
          <w:iCs w:val="0"/>
          <w:color w:val="auto"/>
        </w:rPr>
        <w:t xml:space="preserve"> </w:t>
      </w:r>
      <w:r>
        <w:rPr>
          <w:rStyle w:val="56"/>
          <w:rFonts w:hint="eastAsia" w:ascii="宋体" w:hAnsi="宋体"/>
          <w:i w:val="0"/>
          <w:iCs w:val="0"/>
          <w:color w:val="auto"/>
        </w:rPr>
        <w:t>采购需求</w:t>
      </w:r>
      <w:r>
        <w:rPr>
          <w:rStyle w:val="56"/>
          <w:rFonts w:hint="eastAsia" w:ascii="宋体" w:hAnsi="宋体"/>
          <w:i w:val="0"/>
          <w:iCs w:val="0"/>
          <w:color w:val="auto"/>
        </w:rPr>
        <w:fldChar w:fldCharType="end"/>
      </w:r>
    </w:p>
    <w:p w14:paraId="5D518CFE">
      <w:pPr>
        <w:pStyle w:val="31"/>
        <w:tabs>
          <w:tab w:val="right" w:leader="hyphen" w:pos="8834"/>
        </w:tabs>
        <w:rPr>
          <w:b w:val="0"/>
          <w:bCs w:val="0"/>
          <w:i w:val="0"/>
          <w:iCs w:val="0"/>
          <w:color w:val="auto"/>
          <w:sz w:val="21"/>
          <w:szCs w:val="24"/>
        </w:rPr>
      </w:pPr>
      <w:r>
        <w:rPr>
          <w:i w:val="0"/>
          <w:iCs w:val="0"/>
          <w:color w:val="auto"/>
        </w:rPr>
        <w:fldChar w:fldCharType="begin"/>
      </w:r>
      <w:r>
        <w:rPr>
          <w:i w:val="0"/>
          <w:iCs w:val="0"/>
          <w:color w:val="auto"/>
        </w:rPr>
        <w:instrText xml:space="preserve"> HYPERLINK \l "_Toc474235955" </w:instrText>
      </w:r>
      <w:r>
        <w:rPr>
          <w:i w:val="0"/>
          <w:iCs w:val="0"/>
          <w:color w:val="auto"/>
        </w:rPr>
        <w:fldChar w:fldCharType="separate"/>
      </w:r>
      <w:r>
        <w:rPr>
          <w:rStyle w:val="56"/>
          <w:rFonts w:hint="eastAsia" w:ascii="宋体" w:hAnsi="宋体"/>
          <w:i w:val="0"/>
          <w:iCs w:val="0"/>
          <w:color w:val="auto"/>
        </w:rPr>
        <w:t>第六章</w:t>
      </w:r>
      <w:r>
        <w:rPr>
          <w:rStyle w:val="56"/>
          <w:rFonts w:ascii="宋体" w:hAnsi="宋体"/>
          <w:i w:val="0"/>
          <w:iCs w:val="0"/>
          <w:color w:val="auto"/>
        </w:rPr>
        <w:t xml:space="preserve"> </w:t>
      </w:r>
      <w:r>
        <w:rPr>
          <w:rStyle w:val="56"/>
          <w:rFonts w:hint="eastAsia" w:ascii="宋体" w:hAnsi="宋体"/>
          <w:i w:val="0"/>
          <w:iCs w:val="0"/>
          <w:color w:val="auto"/>
        </w:rPr>
        <w:t>投标文件格式</w:t>
      </w:r>
      <w:r>
        <w:rPr>
          <w:rStyle w:val="56"/>
          <w:rFonts w:hint="eastAsia" w:ascii="宋体" w:hAnsi="宋体"/>
          <w:i w:val="0"/>
          <w:iCs w:val="0"/>
          <w:color w:val="auto"/>
        </w:rPr>
        <w:fldChar w:fldCharType="end"/>
      </w:r>
    </w:p>
    <w:p w14:paraId="258EC4DC">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"_Toc474235956" </w:instrText>
      </w:r>
      <w:r>
        <w:rPr>
          <w:i w:val="0"/>
          <w:iCs w:val="0"/>
          <w:color w:val="auto"/>
        </w:rPr>
        <w:fldChar w:fldCharType="separate"/>
      </w:r>
      <w:r>
        <w:rPr>
          <w:rStyle w:val="56"/>
          <w:rFonts w:hint="eastAsia" w:ascii="宋体" w:hAnsi="宋体"/>
          <w:b/>
          <w:i w:val="0"/>
          <w:iCs w:val="0"/>
          <w:color w:val="auto"/>
        </w:rPr>
        <w:t>一、资格性自查表</w:t>
      </w:r>
      <w:r>
        <w:rPr>
          <w:rStyle w:val="56"/>
          <w:rFonts w:hint="eastAsia" w:ascii="宋体" w:hAnsi="宋体"/>
          <w:b/>
          <w:i w:val="0"/>
          <w:iCs w:val="0"/>
          <w:color w:val="auto"/>
        </w:rPr>
        <w:fldChar w:fldCharType="end"/>
      </w:r>
    </w:p>
    <w:p w14:paraId="051298DB">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"_Toc474235957" </w:instrText>
      </w:r>
      <w:r>
        <w:rPr>
          <w:i w:val="0"/>
          <w:iCs w:val="0"/>
          <w:color w:val="auto"/>
        </w:rPr>
        <w:fldChar w:fldCharType="separate"/>
      </w:r>
      <w:r>
        <w:rPr>
          <w:rStyle w:val="56"/>
          <w:rFonts w:hint="eastAsia" w:ascii="宋体" w:hAnsi="宋体"/>
          <w:b/>
          <w:i w:val="0"/>
          <w:iCs w:val="0"/>
          <w:color w:val="auto"/>
        </w:rPr>
        <w:t>二、投标函</w:t>
      </w:r>
      <w:r>
        <w:rPr>
          <w:rStyle w:val="56"/>
          <w:rFonts w:hint="eastAsia" w:ascii="宋体" w:hAnsi="宋体"/>
          <w:b/>
          <w:i w:val="0"/>
          <w:iCs w:val="0"/>
          <w:color w:val="auto"/>
        </w:rPr>
        <w:fldChar w:fldCharType="end"/>
      </w:r>
    </w:p>
    <w:p w14:paraId="31D17FFB">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"_Toc474235958" </w:instrText>
      </w:r>
      <w:r>
        <w:rPr>
          <w:i w:val="0"/>
          <w:iCs w:val="0"/>
          <w:color w:val="auto"/>
        </w:rPr>
        <w:fldChar w:fldCharType="separate"/>
      </w:r>
      <w:r>
        <w:rPr>
          <w:rStyle w:val="56"/>
          <w:rFonts w:hint="eastAsia" w:ascii="宋体" w:hAnsi="宋体"/>
          <w:b/>
          <w:i w:val="0"/>
          <w:iCs w:val="0"/>
          <w:color w:val="auto"/>
        </w:rPr>
        <w:t>三、投标保证金</w:t>
      </w:r>
      <w:r>
        <w:rPr>
          <w:rStyle w:val="56"/>
          <w:rFonts w:hint="eastAsia" w:ascii="宋体" w:hAnsi="宋体"/>
          <w:b/>
          <w:i w:val="0"/>
          <w:iCs w:val="0"/>
          <w:color w:val="auto"/>
        </w:rPr>
        <w:fldChar w:fldCharType="end"/>
      </w:r>
    </w:p>
    <w:p w14:paraId="38E92E8E">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"_Toc474235959" </w:instrText>
      </w:r>
      <w:r>
        <w:rPr>
          <w:i w:val="0"/>
          <w:iCs w:val="0"/>
          <w:color w:val="auto"/>
        </w:rPr>
        <w:fldChar w:fldCharType="separate"/>
      </w:r>
      <w:r>
        <w:rPr>
          <w:rStyle w:val="56"/>
          <w:rFonts w:hint="eastAsia" w:ascii="宋体" w:hAnsi="宋体"/>
          <w:b/>
          <w:i w:val="0"/>
          <w:iCs w:val="0"/>
          <w:color w:val="auto"/>
        </w:rPr>
        <w:t>四、开标记录表及投标报价明细表</w:t>
      </w:r>
      <w:r>
        <w:rPr>
          <w:rStyle w:val="56"/>
          <w:rFonts w:hint="eastAsia" w:ascii="宋体" w:hAnsi="宋体"/>
          <w:b/>
          <w:i w:val="0"/>
          <w:iCs w:val="0"/>
          <w:color w:val="auto"/>
        </w:rPr>
        <w:fldChar w:fldCharType="end"/>
      </w:r>
    </w:p>
    <w:p w14:paraId="52D4BD55">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"_Toc474235960" </w:instrText>
      </w:r>
      <w:r>
        <w:rPr>
          <w:i w:val="0"/>
          <w:iCs w:val="0"/>
          <w:color w:val="auto"/>
        </w:rPr>
        <w:fldChar w:fldCharType="separate"/>
      </w:r>
      <w:r>
        <w:rPr>
          <w:rStyle w:val="56"/>
          <w:rFonts w:hint="eastAsia" w:ascii="宋体" w:hAnsi="宋体"/>
          <w:b/>
          <w:i w:val="0"/>
          <w:iCs w:val="0"/>
          <w:color w:val="auto"/>
        </w:rPr>
        <w:t>五、投标人的资格证明材料</w:t>
      </w:r>
      <w:r>
        <w:rPr>
          <w:rStyle w:val="56"/>
          <w:rFonts w:hint="eastAsia" w:ascii="宋体" w:hAnsi="宋体"/>
          <w:b/>
          <w:i w:val="0"/>
          <w:iCs w:val="0"/>
          <w:color w:val="auto"/>
        </w:rPr>
        <w:fldChar w:fldCharType="end"/>
      </w:r>
    </w:p>
    <w:p w14:paraId="35443A5E">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"_Toc474235961" </w:instrText>
      </w:r>
      <w:r>
        <w:rPr>
          <w:i w:val="0"/>
          <w:iCs w:val="0"/>
          <w:color w:val="auto"/>
        </w:rPr>
        <w:fldChar w:fldCharType="separate"/>
      </w:r>
      <w:r>
        <w:rPr>
          <w:rStyle w:val="56"/>
          <w:rFonts w:hint="eastAsia" w:ascii="宋体" w:hAnsi="宋体"/>
          <w:b/>
          <w:i w:val="0"/>
          <w:iCs w:val="0"/>
          <w:color w:val="auto"/>
        </w:rPr>
        <w:t>六、货物说明</w:t>
      </w:r>
      <w:r>
        <w:rPr>
          <w:rStyle w:val="56"/>
          <w:rFonts w:hint="eastAsia" w:ascii="宋体" w:hAnsi="宋体"/>
          <w:b/>
          <w:i w:val="0"/>
          <w:iCs w:val="0"/>
          <w:color w:val="auto"/>
        </w:rPr>
        <w:fldChar w:fldCharType="end"/>
      </w:r>
    </w:p>
    <w:p w14:paraId="38850BBA">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"_Toc474235962" </w:instrText>
      </w:r>
      <w:r>
        <w:rPr>
          <w:i w:val="0"/>
          <w:iCs w:val="0"/>
          <w:color w:val="auto"/>
        </w:rPr>
        <w:fldChar w:fldCharType="separate"/>
      </w:r>
      <w:r>
        <w:rPr>
          <w:rStyle w:val="56"/>
          <w:rFonts w:hint="eastAsia" w:ascii="宋体" w:hAnsi="宋体"/>
          <w:b/>
          <w:i w:val="0"/>
          <w:iCs w:val="0"/>
          <w:color w:val="auto"/>
        </w:rPr>
        <w:t>七、实施方案</w:t>
      </w:r>
      <w:r>
        <w:rPr>
          <w:rStyle w:val="56"/>
          <w:rFonts w:hint="eastAsia" w:ascii="宋体" w:hAnsi="宋体"/>
          <w:b/>
          <w:i w:val="0"/>
          <w:iCs w:val="0"/>
          <w:color w:val="auto"/>
        </w:rPr>
        <w:fldChar w:fldCharType="end"/>
      </w:r>
    </w:p>
    <w:p w14:paraId="5BBD0F4D">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"_Toc474235963" </w:instrText>
      </w:r>
      <w:r>
        <w:rPr>
          <w:i w:val="0"/>
          <w:iCs w:val="0"/>
          <w:color w:val="auto"/>
        </w:rPr>
        <w:fldChar w:fldCharType="separate"/>
      </w:r>
      <w:r>
        <w:rPr>
          <w:rStyle w:val="56"/>
          <w:rFonts w:hint="eastAsia" w:hAnsi="宋体"/>
          <w:b/>
          <w:i w:val="0"/>
          <w:iCs w:val="0"/>
          <w:color w:val="auto"/>
        </w:rPr>
        <w:t>八、商务响应与偏离表</w:t>
      </w:r>
      <w:r>
        <w:rPr>
          <w:rStyle w:val="56"/>
          <w:rFonts w:hint="eastAsia" w:hAnsi="宋体"/>
          <w:b/>
          <w:i w:val="0"/>
          <w:iCs w:val="0"/>
          <w:color w:val="auto"/>
        </w:rPr>
        <w:fldChar w:fldCharType="end"/>
      </w:r>
    </w:p>
    <w:p w14:paraId="476D22D9">
      <w:pPr>
        <w:pStyle w:val="36"/>
        <w:tabs>
          <w:tab w:val="right" w:leader="hyphen" w:pos="8834"/>
        </w:tabs>
        <w:rPr>
          <w:i w:val="0"/>
          <w:iCs w:val="0"/>
          <w:color w:val="auto"/>
          <w:sz w:val="21"/>
          <w:szCs w:val="24"/>
        </w:rPr>
      </w:pPr>
      <w:r>
        <w:rPr>
          <w:i w:val="0"/>
          <w:iCs w:val="0"/>
          <w:color w:val="auto"/>
        </w:rPr>
        <w:fldChar w:fldCharType="begin"/>
      </w:r>
      <w:r>
        <w:rPr>
          <w:i w:val="0"/>
          <w:iCs w:val="0"/>
          <w:color w:val="auto"/>
        </w:rPr>
        <w:instrText xml:space="preserve"> HYPERLINK \l "_Toc474235964" </w:instrText>
      </w:r>
      <w:r>
        <w:rPr>
          <w:i w:val="0"/>
          <w:iCs w:val="0"/>
          <w:color w:val="auto"/>
        </w:rPr>
        <w:fldChar w:fldCharType="separate"/>
      </w:r>
      <w:r>
        <w:rPr>
          <w:rStyle w:val="56"/>
          <w:rFonts w:hint="eastAsia" w:ascii="宋体" w:hAnsi="宋体"/>
          <w:b/>
          <w:i w:val="0"/>
          <w:iCs w:val="0"/>
          <w:color w:val="auto"/>
        </w:rPr>
        <w:t>九、投标人认为需要提供的其它资料</w:t>
      </w:r>
      <w:r>
        <w:rPr>
          <w:rStyle w:val="56"/>
          <w:rFonts w:hint="eastAsia" w:ascii="宋体" w:hAnsi="宋体"/>
          <w:b/>
          <w:i w:val="0"/>
          <w:iCs w:val="0"/>
          <w:color w:val="auto"/>
        </w:rPr>
        <w:fldChar w:fldCharType="end"/>
      </w:r>
    </w:p>
    <w:p w14:paraId="1C06BAAF">
      <w:pPr>
        <w:pStyle w:val="31"/>
        <w:spacing w:beforeAutospacing="0" w:afterAutospacing="0" w:line="360" w:lineRule="auto"/>
        <w:rPr>
          <w:rFonts w:ascii="宋体" w:hAnsi="宋体"/>
          <w:color w:val="auto"/>
          <w:sz w:val="24"/>
        </w:rPr>
      </w:pPr>
      <w:r>
        <w:rPr>
          <w:rFonts w:ascii="宋体" w:hAnsi="宋体"/>
          <w:color w:val="auto"/>
          <w:szCs w:val="21"/>
        </w:rPr>
        <w:fldChar w:fldCharType="end"/>
      </w:r>
    </w:p>
    <w:p w14:paraId="19F51FBE">
      <w:pPr>
        <w:spacing w:beforeAutospacing="0" w:afterAutospacing="0" w:line="360" w:lineRule="exact"/>
        <w:jc w:val="center"/>
        <w:outlineLvl w:val="0"/>
        <w:rPr>
          <w:rFonts w:ascii="宋体" w:hAnsi="宋体"/>
          <w:b/>
          <w:color w:val="auto"/>
          <w:sz w:val="32"/>
          <w:szCs w:val="32"/>
        </w:rPr>
      </w:pPr>
      <w:bookmarkStart w:id="0" w:name="_Toc419219410"/>
      <w:bookmarkStart w:id="1" w:name="_Toc419219491"/>
      <w:bookmarkStart w:id="2" w:name="_Toc420948005"/>
      <w:bookmarkStart w:id="3" w:name="_Toc419219645"/>
    </w:p>
    <w:p w14:paraId="45679F15">
      <w:pPr>
        <w:spacing w:beforeAutospacing="0" w:afterAutospacing="0" w:line="360" w:lineRule="exact"/>
        <w:jc w:val="center"/>
        <w:outlineLvl w:val="0"/>
        <w:rPr>
          <w:rFonts w:ascii="宋体" w:hAnsi="宋体"/>
          <w:b/>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bookmarkEnd w:id="1"/>
    <w:bookmarkEnd w:id="2"/>
    <w:bookmarkEnd w:id="3"/>
    <w:p w14:paraId="449EF48E">
      <w:pPr>
        <w:spacing w:beforeAutospacing="0" w:afterAutospacing="0" w:line="360" w:lineRule="exact"/>
        <w:jc w:val="center"/>
        <w:outlineLvl w:val="0"/>
        <w:rPr>
          <w:rFonts w:ascii="宋体" w:hAnsi="宋体"/>
          <w:b/>
          <w:color w:val="auto"/>
          <w:sz w:val="32"/>
          <w:szCs w:val="32"/>
        </w:rPr>
      </w:pPr>
      <w:bookmarkStart w:id="4" w:name="_Toc474235940"/>
      <w:bookmarkEnd w:id="4"/>
      <w:r>
        <w:rPr>
          <w:rFonts w:hint="eastAsia" w:ascii="宋体" w:hAnsi="宋体"/>
          <w:b/>
          <w:color w:val="auto"/>
          <w:sz w:val="32"/>
          <w:szCs w:val="32"/>
        </w:rPr>
        <w:t>第一</w:t>
      </w:r>
      <w:r>
        <w:rPr>
          <w:rFonts w:ascii="宋体" w:hAnsi="宋体"/>
          <w:b/>
          <w:color w:val="auto"/>
          <w:sz w:val="32"/>
          <w:szCs w:val="32"/>
        </w:rPr>
        <w:t xml:space="preserve">章  </w:t>
      </w:r>
      <w:r>
        <w:rPr>
          <w:rFonts w:hint="eastAsia" w:ascii="宋体" w:hAnsi="宋体"/>
          <w:b/>
          <w:color w:val="auto"/>
          <w:sz w:val="32"/>
          <w:szCs w:val="32"/>
        </w:rPr>
        <w:t>招标公告</w:t>
      </w:r>
    </w:p>
    <w:p w14:paraId="463C3EB2">
      <w:pPr>
        <w:jc w:val="center"/>
        <w:rPr>
          <w:rFonts w:hint="eastAsia" w:ascii="宋体" w:hAnsi="宋体" w:eastAsia="宋体" w:cs="宋体"/>
          <w:b/>
          <w:bCs/>
          <w:color w:val="auto"/>
          <w:sz w:val="30"/>
          <w:szCs w:val="30"/>
        </w:rPr>
      </w:pPr>
      <w:bookmarkStart w:id="5" w:name="_Toc420948006"/>
      <w:bookmarkStart w:id="6" w:name="_Toc474235941"/>
      <w:r>
        <w:rPr>
          <w:rFonts w:hint="eastAsia" w:ascii="宋体" w:hAnsi="宋体" w:cs="宋体"/>
          <w:b/>
          <w:bCs/>
          <w:color w:val="auto"/>
          <w:sz w:val="30"/>
          <w:szCs w:val="30"/>
          <w:lang w:eastAsia="zh-CN"/>
        </w:rPr>
        <w:t>新疆维吾尔自治区新源县某单位制冷风机设备采购项目</w:t>
      </w:r>
      <w:r>
        <w:rPr>
          <w:rFonts w:hint="eastAsia" w:ascii="宋体" w:hAnsi="宋体" w:eastAsia="宋体" w:cs="宋体"/>
          <w:b/>
          <w:bCs/>
          <w:color w:val="auto"/>
          <w:sz w:val="30"/>
          <w:szCs w:val="30"/>
        </w:rPr>
        <w:t>公开招标公告</w:t>
      </w:r>
    </w:p>
    <w:tbl>
      <w:tblPr>
        <w:tblStyle w:val="48"/>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5B0B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680" w:type="dxa"/>
            <w:vAlign w:val="top"/>
          </w:tcPr>
          <w:p w14:paraId="05B30D06">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lang w:eastAsia="zh-CN"/>
              </w:rPr>
              <w:t>项目概况</w:t>
            </w:r>
          </w:p>
          <w:p w14:paraId="156DEDA5">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仿宋" w:hAnsi="仿宋" w:eastAsia="仿宋" w:cs="仿宋"/>
                <w:color w:val="auto"/>
                <w:sz w:val="24"/>
                <w:szCs w:val="24"/>
                <w:vertAlign w:val="baseline"/>
              </w:rPr>
            </w:pPr>
            <w:r>
              <w:rPr>
                <w:rFonts w:hint="eastAsia" w:ascii="仿宋" w:hAnsi="仿宋" w:eastAsia="仿宋" w:cs="仿宋"/>
                <w:color w:val="auto"/>
                <w:sz w:val="24"/>
                <w:szCs w:val="24"/>
                <w:u w:val="single"/>
                <w:vertAlign w:val="baseline"/>
                <w:lang w:eastAsia="zh-CN"/>
              </w:rPr>
              <w:t>新疆维吾尔自治区新源县某单位制冷风机设备采购项目</w:t>
            </w:r>
            <w:r>
              <w:rPr>
                <w:rFonts w:hint="eastAsia" w:ascii="仿宋" w:hAnsi="仿宋" w:eastAsia="仿宋" w:cs="仿宋"/>
                <w:color w:val="auto"/>
                <w:sz w:val="24"/>
                <w:szCs w:val="24"/>
                <w:vertAlign w:val="baseline"/>
                <w:lang w:eastAsia="zh-CN"/>
              </w:rPr>
              <w:t>的潜在投标人应在</w:t>
            </w:r>
            <w:r>
              <w:rPr>
                <w:rFonts w:hint="eastAsia" w:ascii="仿宋" w:hAnsi="仿宋" w:eastAsia="仿宋" w:cs="仿宋"/>
                <w:color w:val="auto"/>
                <w:sz w:val="24"/>
                <w:szCs w:val="24"/>
                <w:u w:val="single"/>
                <w:vertAlign w:val="baseline"/>
                <w:lang w:eastAsia="zh-CN"/>
              </w:rPr>
              <w:t>政采云平台</w:t>
            </w:r>
            <w:r>
              <w:rPr>
                <w:rFonts w:hint="eastAsia" w:ascii="仿宋" w:hAnsi="仿宋" w:eastAsia="仿宋" w:cs="仿宋"/>
                <w:color w:val="auto"/>
                <w:sz w:val="24"/>
                <w:szCs w:val="24"/>
                <w:u w:val="single"/>
                <w:vertAlign w:val="baseline"/>
                <w:lang w:val="en-US" w:eastAsia="zh-CN"/>
              </w:rPr>
              <w:t xml:space="preserve">  </w:t>
            </w:r>
            <w:r>
              <w:rPr>
                <w:rFonts w:hint="eastAsia" w:ascii="仿宋" w:hAnsi="仿宋" w:eastAsia="仿宋" w:cs="仿宋"/>
                <w:color w:val="auto"/>
                <w:sz w:val="24"/>
                <w:szCs w:val="24"/>
                <w:vertAlign w:val="baseline"/>
                <w:lang w:eastAsia="zh-CN"/>
              </w:rPr>
              <w:t>获取招标文件，并于</w:t>
            </w:r>
            <w:r>
              <w:rPr>
                <w:rFonts w:hint="eastAsia" w:ascii="仿宋" w:hAnsi="仿宋" w:eastAsia="仿宋" w:cs="仿宋"/>
                <w:color w:val="auto"/>
                <w:sz w:val="24"/>
                <w:szCs w:val="24"/>
                <w:u w:val="single"/>
                <w:vertAlign w:val="baseline"/>
                <w:lang w:val="en-US" w:eastAsia="zh-CN"/>
              </w:rPr>
              <w:t xml:space="preserve"> </w:t>
            </w:r>
            <w:r>
              <w:rPr>
                <w:rFonts w:hint="eastAsia" w:ascii="仿宋" w:hAnsi="仿宋" w:eastAsia="仿宋" w:cs="仿宋"/>
                <w:color w:val="auto"/>
                <w:sz w:val="24"/>
                <w:szCs w:val="24"/>
                <w:u w:val="single"/>
                <w:vertAlign w:val="baseline"/>
                <w:lang w:eastAsia="zh-CN"/>
              </w:rPr>
              <w:t>2026年05月26日 16:</w:t>
            </w:r>
            <w:r>
              <w:rPr>
                <w:rFonts w:hint="eastAsia" w:ascii="仿宋" w:hAnsi="仿宋" w:eastAsia="仿宋" w:cs="仿宋"/>
                <w:color w:val="auto"/>
                <w:sz w:val="24"/>
                <w:szCs w:val="24"/>
                <w:u w:val="single"/>
                <w:vertAlign w:val="baseline"/>
                <w:lang w:val="en-US" w:eastAsia="zh-CN"/>
              </w:rPr>
              <w:t>3</w:t>
            </w:r>
            <w:r>
              <w:rPr>
                <w:rFonts w:hint="eastAsia" w:ascii="仿宋" w:hAnsi="仿宋" w:eastAsia="仿宋" w:cs="仿宋"/>
                <w:color w:val="auto"/>
                <w:sz w:val="24"/>
                <w:szCs w:val="24"/>
                <w:u w:val="single"/>
                <w:vertAlign w:val="baseline"/>
                <w:lang w:eastAsia="zh-CN"/>
              </w:rPr>
              <w:t>0</w:t>
            </w:r>
            <w:r>
              <w:rPr>
                <w:rFonts w:hint="eastAsia" w:ascii="仿宋" w:hAnsi="仿宋" w:eastAsia="仿宋" w:cs="仿宋"/>
                <w:color w:val="auto"/>
                <w:sz w:val="24"/>
                <w:szCs w:val="24"/>
                <w:u w:val="single"/>
                <w:vertAlign w:val="baseline"/>
                <w:lang w:eastAsia="zh-CN"/>
              </w:rPr>
              <w:t>（北京时间）</w:t>
            </w:r>
            <w:r>
              <w:rPr>
                <w:rFonts w:hint="eastAsia" w:ascii="仿宋" w:hAnsi="仿宋" w:eastAsia="仿宋" w:cs="仿宋"/>
                <w:color w:val="auto"/>
                <w:sz w:val="24"/>
                <w:szCs w:val="24"/>
                <w:vertAlign w:val="baseline"/>
                <w:lang w:eastAsia="zh-CN"/>
              </w:rPr>
              <w:t>前递交投标文件。</w:t>
            </w:r>
          </w:p>
        </w:tc>
      </w:tr>
    </w:tbl>
    <w:p w14:paraId="1FB9D146">
      <w:pPr>
        <w:pStyle w:val="40"/>
        <w:keepNext w:val="0"/>
        <w:keepLines w:val="0"/>
        <w:widowControl/>
        <w:suppressLineNumbers w:val="0"/>
        <w:spacing w:before="255" w:beforeAutospacing="0" w:after="255" w:afterAutospacing="0" w:line="300" w:lineRule="atLeast"/>
        <w:ind w:left="0" w:right="0"/>
        <w:jc w:val="both"/>
        <w:rPr>
          <w:rStyle w:val="50"/>
          <w:rFonts w:hint="eastAsia" w:ascii="黑体" w:hAnsi="宋体" w:eastAsia="黑体" w:cs="黑体"/>
          <w:bCs w:val="0"/>
          <w:i w:val="0"/>
          <w:iCs w:val="0"/>
          <w:caps w:val="0"/>
          <w:color w:val="auto"/>
          <w:spacing w:val="0"/>
          <w:sz w:val="24"/>
          <w:szCs w:val="24"/>
          <w:lang w:bidi="ar"/>
        </w:rPr>
      </w:pPr>
      <w:r>
        <w:rPr>
          <w:rStyle w:val="50"/>
          <w:rFonts w:hint="eastAsia" w:ascii="黑体" w:hAnsi="宋体" w:eastAsia="黑体" w:cs="黑体"/>
          <w:bCs w:val="0"/>
          <w:i w:val="0"/>
          <w:iCs w:val="0"/>
          <w:caps w:val="0"/>
          <w:color w:val="auto"/>
          <w:spacing w:val="0"/>
          <w:sz w:val="24"/>
          <w:szCs w:val="24"/>
          <w:lang w:bidi="ar"/>
        </w:rPr>
        <w:t>一、项目基本情况</w:t>
      </w:r>
    </w:p>
    <w:p w14:paraId="39FBD63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rPr>
        <w:t>项目编号：</w:t>
      </w:r>
      <w:r>
        <w:rPr>
          <w:rFonts w:hint="eastAsia" w:ascii="仿宋" w:hAnsi="仿宋" w:eastAsia="仿宋" w:cs="仿宋"/>
          <w:color w:val="auto"/>
          <w:sz w:val="24"/>
          <w:szCs w:val="24"/>
          <w:vertAlign w:val="baseline"/>
          <w:lang w:eastAsia="zh-CN"/>
        </w:rPr>
        <w:t>XJXYHW20260430</w:t>
      </w:r>
    </w:p>
    <w:p w14:paraId="19FB9F1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rPr>
        <w:t>项目名称：</w:t>
      </w:r>
      <w:r>
        <w:rPr>
          <w:rFonts w:hint="eastAsia" w:ascii="仿宋" w:hAnsi="仿宋" w:eastAsia="仿宋" w:cs="仿宋"/>
          <w:color w:val="auto"/>
          <w:sz w:val="24"/>
          <w:szCs w:val="24"/>
          <w:u w:val="none"/>
          <w:vertAlign w:val="baseline"/>
          <w:lang w:eastAsia="zh-CN"/>
        </w:rPr>
        <w:t>新疆维吾尔自治区新源县某单位制冷风机设备采购项目</w:t>
      </w:r>
    </w:p>
    <w:p w14:paraId="769C1DB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采购方式：公开招标</w:t>
      </w:r>
    </w:p>
    <w:p w14:paraId="4194287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预算金额（元）：</w:t>
      </w:r>
      <w:r>
        <w:rPr>
          <w:rFonts w:hint="eastAsia" w:ascii="仿宋" w:hAnsi="仿宋" w:eastAsia="仿宋" w:cs="仿宋"/>
          <w:color w:val="auto"/>
          <w:sz w:val="24"/>
          <w:szCs w:val="24"/>
          <w:vertAlign w:val="baseline"/>
          <w:lang w:val="en-US" w:eastAsia="zh-CN"/>
        </w:rPr>
        <w:t>1800000</w:t>
      </w:r>
    </w:p>
    <w:p w14:paraId="774867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最高限价（元）：</w:t>
      </w:r>
      <w:r>
        <w:rPr>
          <w:rFonts w:hint="eastAsia" w:ascii="仿宋" w:hAnsi="仿宋" w:eastAsia="仿宋" w:cs="仿宋"/>
          <w:color w:val="auto"/>
          <w:sz w:val="24"/>
          <w:szCs w:val="24"/>
          <w:vertAlign w:val="baseline"/>
          <w:lang w:val="en-US" w:eastAsia="zh-CN"/>
        </w:rPr>
        <w:t>1800000</w:t>
      </w:r>
    </w:p>
    <w:p w14:paraId="4F944FF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采购需求：</w:t>
      </w:r>
      <w:r>
        <w:rPr>
          <w:rFonts w:hint="eastAsia" w:ascii="仿宋" w:hAnsi="仿宋" w:eastAsia="仿宋" w:cs="仿宋"/>
          <w:color w:val="auto"/>
          <w:sz w:val="24"/>
          <w:szCs w:val="24"/>
          <w:vertAlign w:val="baseline"/>
          <w:lang w:eastAsia="zh-CN"/>
        </w:rPr>
        <w:t>风机制冷机柜等设备设施购置、运输、安装调试、质保和售后维修。</w:t>
      </w:r>
      <w:r>
        <w:rPr>
          <w:rFonts w:hint="eastAsia" w:ascii="仿宋" w:hAnsi="仿宋" w:eastAsia="仿宋" w:cs="仿宋"/>
          <w:color w:val="auto"/>
          <w:sz w:val="24"/>
          <w:szCs w:val="24"/>
          <w:vertAlign w:val="baseline"/>
          <w:lang w:val="en-US" w:eastAsia="zh-CN"/>
        </w:rPr>
        <w:t>（具体参数详见招标文件采购要求）</w:t>
      </w:r>
    </w:p>
    <w:p w14:paraId="6C862E3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合同履</w:t>
      </w:r>
      <w:r>
        <w:rPr>
          <w:rFonts w:hint="eastAsia" w:ascii="仿宋" w:hAnsi="仿宋" w:eastAsia="仿宋" w:cs="仿宋"/>
          <w:color w:val="auto"/>
          <w:sz w:val="24"/>
          <w:szCs w:val="24"/>
          <w:vertAlign w:val="baseline"/>
          <w:lang w:val="en-US" w:eastAsia="zh-CN"/>
        </w:rPr>
        <w:t>行</w:t>
      </w:r>
      <w:r>
        <w:rPr>
          <w:rFonts w:hint="eastAsia" w:ascii="仿宋" w:hAnsi="仿宋" w:eastAsia="仿宋" w:cs="仿宋"/>
          <w:color w:val="auto"/>
          <w:sz w:val="24"/>
          <w:szCs w:val="24"/>
          <w:vertAlign w:val="baseline"/>
        </w:rPr>
        <w:t>期限：</w:t>
      </w:r>
      <w:r>
        <w:rPr>
          <w:rFonts w:hint="eastAsia" w:ascii="仿宋" w:hAnsi="仿宋" w:eastAsia="仿宋" w:cs="仿宋"/>
          <w:color w:val="auto"/>
          <w:sz w:val="24"/>
          <w:szCs w:val="24"/>
          <w:vertAlign w:val="baseline"/>
          <w:lang w:val="en-US" w:eastAsia="zh-CN"/>
        </w:rPr>
        <w:t>自合同签订之日起80个日历日内。</w:t>
      </w:r>
    </w:p>
    <w:p w14:paraId="304F04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本项目（否）接受联合体投标。</w:t>
      </w:r>
    </w:p>
    <w:p w14:paraId="31F75A40">
      <w:pPr>
        <w:pStyle w:val="40"/>
        <w:keepNext w:val="0"/>
        <w:keepLines w:val="0"/>
        <w:widowControl/>
        <w:suppressLineNumbers w:val="0"/>
        <w:spacing w:before="255" w:beforeAutospacing="0" w:after="255" w:afterAutospacing="0" w:line="300" w:lineRule="atLeast"/>
        <w:ind w:left="0" w:right="0"/>
        <w:jc w:val="both"/>
        <w:rPr>
          <w:rStyle w:val="50"/>
          <w:rFonts w:hint="eastAsia" w:ascii="黑体" w:hAnsi="宋体" w:eastAsia="黑体" w:cs="黑体"/>
          <w:bCs w:val="0"/>
          <w:i w:val="0"/>
          <w:iCs w:val="0"/>
          <w:caps w:val="0"/>
          <w:color w:val="auto"/>
          <w:spacing w:val="0"/>
          <w:sz w:val="24"/>
          <w:szCs w:val="24"/>
          <w:lang w:bidi="ar"/>
        </w:rPr>
      </w:pPr>
      <w:r>
        <w:rPr>
          <w:rStyle w:val="50"/>
          <w:rFonts w:hint="eastAsia" w:ascii="黑体" w:hAnsi="宋体" w:eastAsia="黑体" w:cs="黑体"/>
          <w:bCs w:val="0"/>
          <w:i w:val="0"/>
          <w:iCs w:val="0"/>
          <w:caps w:val="0"/>
          <w:color w:val="auto"/>
          <w:spacing w:val="0"/>
          <w:sz w:val="24"/>
          <w:szCs w:val="24"/>
          <w:lang w:bidi="ar"/>
        </w:rPr>
        <w:t>二、申请人的资格要求：</w:t>
      </w:r>
    </w:p>
    <w:p w14:paraId="0BD6ABA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1.满足《中华人民共和国政府采购法》第二十二条规定；</w:t>
      </w:r>
    </w:p>
    <w:p w14:paraId="725149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2.落实政府采购政策需满足的资格要求：</w:t>
      </w:r>
      <w:r>
        <w:rPr>
          <w:rFonts w:hint="eastAsia" w:ascii="仿宋" w:hAnsi="仿宋" w:eastAsia="仿宋" w:cs="仿宋"/>
          <w:color w:val="auto"/>
          <w:sz w:val="24"/>
          <w:szCs w:val="24"/>
          <w:vertAlign w:val="baseline"/>
          <w:lang w:val="en-US" w:eastAsia="zh-CN"/>
        </w:rPr>
        <w:t>供应商为中小企业</w:t>
      </w:r>
      <w:r>
        <w:rPr>
          <w:rFonts w:hint="eastAsia" w:ascii="仿宋" w:hAnsi="仿宋" w:eastAsia="仿宋" w:cs="仿宋"/>
          <w:color w:val="auto"/>
          <w:sz w:val="24"/>
          <w:szCs w:val="24"/>
          <w:vertAlign w:val="baseline"/>
        </w:rPr>
        <w:t>。 </w:t>
      </w:r>
    </w:p>
    <w:p w14:paraId="0DB4500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3.本项目的特定资格要求：</w:t>
      </w:r>
      <w:r>
        <w:rPr>
          <w:rFonts w:hint="eastAsia" w:ascii="仿宋" w:hAnsi="仿宋" w:eastAsia="仿宋" w:cs="仿宋"/>
          <w:color w:val="auto"/>
          <w:sz w:val="24"/>
          <w:szCs w:val="24"/>
          <w:vertAlign w:val="baseline"/>
          <w:lang w:eastAsia="zh-CN"/>
        </w:rPr>
        <w:t>投标供应商</w:t>
      </w:r>
      <w:r>
        <w:rPr>
          <w:rFonts w:hint="eastAsia" w:ascii="仿宋" w:hAnsi="仿宋" w:eastAsia="仿宋" w:cs="仿宋"/>
          <w:color w:val="auto"/>
          <w:sz w:val="24"/>
          <w:szCs w:val="24"/>
          <w:vertAlign w:val="baseline"/>
        </w:rPr>
        <w:t>有效的企业法人营业执照</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lang w:val="zh-CN" w:eastAsia="zh-CN"/>
        </w:rPr>
        <w:t>营业执照</w:t>
      </w:r>
      <w:r>
        <w:rPr>
          <w:rFonts w:hint="eastAsia" w:ascii="仿宋" w:hAnsi="仿宋" w:eastAsia="仿宋" w:cs="仿宋"/>
          <w:color w:val="auto"/>
          <w:sz w:val="24"/>
          <w:szCs w:val="24"/>
          <w:lang w:val="en-US" w:eastAsia="zh-CN"/>
        </w:rPr>
        <w:t>经营范围与本项目需求相</w:t>
      </w:r>
      <w:r>
        <w:rPr>
          <w:rFonts w:hint="eastAsia" w:ascii="仿宋" w:hAnsi="仿宋" w:eastAsia="仿宋" w:cs="仿宋"/>
          <w:color w:val="auto"/>
          <w:sz w:val="24"/>
          <w:szCs w:val="24"/>
          <w:vertAlign w:val="baseline"/>
          <w:lang w:val="en-US" w:eastAsia="zh-CN"/>
        </w:rPr>
        <w:t>关</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rPr>
        <w:t>，</w:t>
      </w:r>
      <w:r>
        <w:rPr>
          <w:rFonts w:hint="eastAsia" w:ascii="仿宋" w:hAnsi="仿宋" w:eastAsia="仿宋" w:cs="仿宋"/>
          <w:color w:val="auto"/>
          <w:sz w:val="24"/>
          <w:szCs w:val="24"/>
          <w:vertAlign w:val="baseline"/>
          <w:lang w:eastAsia="zh-CN"/>
        </w:rPr>
        <w:t>且在人员、设备、资金等方面具有相应的履约能力；未被“信用中国”（www.creditchina.gov.cn）、中国政府采购网（www.ccgp.gov.cn）列入失信被执行人、重大税收违法案件当事人名单、政府采购严重违法失信行为记录名单</w:t>
      </w:r>
      <w:r>
        <w:rPr>
          <w:rFonts w:hint="eastAsia" w:ascii="仿宋" w:hAnsi="仿宋" w:eastAsia="仿宋" w:cs="仿宋"/>
          <w:color w:val="auto"/>
          <w:sz w:val="24"/>
          <w:szCs w:val="24"/>
          <w:vertAlign w:val="baseline"/>
        </w:rPr>
        <w:t>。</w:t>
      </w:r>
      <w:r>
        <w:rPr>
          <w:rFonts w:hint="eastAsia" w:ascii="仿宋" w:hAnsi="仿宋" w:eastAsia="仿宋" w:cs="仿宋"/>
          <w:color w:val="auto"/>
          <w:sz w:val="24"/>
          <w:szCs w:val="24"/>
          <w:vertAlign w:val="baseline"/>
          <w:lang w:val="en-US" w:eastAsia="zh-CN"/>
        </w:rPr>
        <w:t>企业近三年在经营活动中没有重大违法记录声明函(受行政主管部门的处罚不能参加投标)</w:t>
      </w:r>
    </w:p>
    <w:p w14:paraId="6C86B5A9">
      <w:pPr>
        <w:pStyle w:val="40"/>
        <w:keepNext w:val="0"/>
        <w:keepLines w:val="0"/>
        <w:widowControl/>
        <w:suppressLineNumbers w:val="0"/>
        <w:spacing w:before="255" w:beforeAutospacing="0" w:after="255" w:afterAutospacing="0" w:line="300" w:lineRule="atLeast"/>
        <w:ind w:left="0" w:right="0"/>
        <w:jc w:val="both"/>
        <w:rPr>
          <w:rStyle w:val="50"/>
          <w:rFonts w:hint="eastAsia" w:ascii="黑体" w:hAnsi="宋体" w:eastAsia="黑体" w:cs="黑体"/>
          <w:bCs w:val="0"/>
          <w:i w:val="0"/>
          <w:iCs w:val="0"/>
          <w:caps w:val="0"/>
          <w:color w:val="auto"/>
          <w:spacing w:val="0"/>
          <w:sz w:val="24"/>
          <w:szCs w:val="24"/>
          <w:lang w:bidi="ar"/>
        </w:rPr>
      </w:pPr>
      <w:r>
        <w:rPr>
          <w:rStyle w:val="50"/>
          <w:rFonts w:hint="eastAsia" w:ascii="黑体" w:hAnsi="宋体" w:eastAsia="黑体" w:cs="黑体"/>
          <w:bCs w:val="0"/>
          <w:i w:val="0"/>
          <w:iCs w:val="0"/>
          <w:caps w:val="0"/>
          <w:color w:val="auto"/>
          <w:spacing w:val="0"/>
          <w:sz w:val="24"/>
          <w:szCs w:val="24"/>
          <w:lang w:bidi="ar"/>
        </w:rPr>
        <w:t>三、获取招标文件</w:t>
      </w:r>
    </w:p>
    <w:p w14:paraId="6A036F9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时间：202</w:t>
      </w:r>
      <w:r>
        <w:rPr>
          <w:rFonts w:hint="eastAsia" w:ascii="仿宋" w:hAnsi="仿宋" w:eastAsia="仿宋" w:cs="仿宋"/>
          <w:color w:val="auto"/>
          <w:sz w:val="24"/>
          <w:szCs w:val="24"/>
          <w:vertAlign w:val="baseline"/>
          <w:lang w:val="en-US" w:eastAsia="zh-CN"/>
        </w:rPr>
        <w:t>6</w:t>
      </w:r>
      <w:r>
        <w:rPr>
          <w:rFonts w:hint="eastAsia" w:ascii="仿宋" w:hAnsi="仿宋" w:eastAsia="仿宋" w:cs="仿宋"/>
          <w:color w:val="auto"/>
          <w:sz w:val="24"/>
          <w:szCs w:val="24"/>
          <w:vertAlign w:val="baseline"/>
        </w:rPr>
        <w:t>年</w:t>
      </w:r>
      <w:r>
        <w:rPr>
          <w:rFonts w:hint="eastAsia" w:ascii="仿宋" w:hAnsi="仿宋" w:eastAsia="仿宋" w:cs="仿宋"/>
          <w:color w:val="auto"/>
          <w:sz w:val="24"/>
          <w:szCs w:val="24"/>
          <w:vertAlign w:val="baseline"/>
          <w:lang w:val="en-US" w:eastAsia="zh-CN"/>
        </w:rPr>
        <w:t>05</w:t>
      </w:r>
      <w:r>
        <w:rPr>
          <w:rFonts w:hint="eastAsia" w:ascii="仿宋" w:hAnsi="仿宋" w:eastAsia="仿宋" w:cs="仿宋"/>
          <w:color w:val="auto"/>
          <w:sz w:val="24"/>
          <w:szCs w:val="24"/>
          <w:vertAlign w:val="baseline"/>
        </w:rPr>
        <w:t>月</w:t>
      </w:r>
      <w:r>
        <w:rPr>
          <w:rFonts w:hint="eastAsia" w:ascii="仿宋" w:hAnsi="仿宋" w:eastAsia="仿宋" w:cs="仿宋"/>
          <w:color w:val="auto"/>
          <w:sz w:val="24"/>
          <w:szCs w:val="24"/>
          <w:vertAlign w:val="baseline"/>
          <w:lang w:val="en-US" w:eastAsia="zh-CN"/>
        </w:rPr>
        <w:t>06</w:t>
      </w:r>
      <w:r>
        <w:rPr>
          <w:rFonts w:hint="eastAsia" w:ascii="仿宋" w:hAnsi="仿宋" w:eastAsia="仿宋" w:cs="仿宋"/>
          <w:color w:val="auto"/>
          <w:sz w:val="24"/>
          <w:szCs w:val="24"/>
          <w:vertAlign w:val="baseline"/>
        </w:rPr>
        <w:t>日至202</w:t>
      </w:r>
      <w:r>
        <w:rPr>
          <w:rFonts w:hint="eastAsia" w:ascii="仿宋" w:hAnsi="仿宋" w:eastAsia="仿宋" w:cs="仿宋"/>
          <w:color w:val="auto"/>
          <w:sz w:val="24"/>
          <w:szCs w:val="24"/>
          <w:vertAlign w:val="baseline"/>
          <w:lang w:val="en-US" w:eastAsia="zh-CN"/>
        </w:rPr>
        <w:t>6</w:t>
      </w:r>
      <w:r>
        <w:rPr>
          <w:rFonts w:hint="eastAsia" w:ascii="仿宋" w:hAnsi="仿宋" w:eastAsia="仿宋" w:cs="仿宋"/>
          <w:color w:val="auto"/>
          <w:sz w:val="24"/>
          <w:szCs w:val="24"/>
          <w:vertAlign w:val="baseline"/>
        </w:rPr>
        <w:t>年</w:t>
      </w:r>
      <w:r>
        <w:rPr>
          <w:rFonts w:hint="eastAsia" w:ascii="仿宋" w:hAnsi="仿宋" w:eastAsia="仿宋" w:cs="仿宋"/>
          <w:color w:val="auto"/>
          <w:sz w:val="24"/>
          <w:szCs w:val="24"/>
          <w:vertAlign w:val="baseline"/>
          <w:lang w:val="en-US" w:eastAsia="zh-CN"/>
        </w:rPr>
        <w:t>05</w:t>
      </w:r>
      <w:r>
        <w:rPr>
          <w:rFonts w:hint="eastAsia" w:ascii="仿宋" w:hAnsi="仿宋" w:eastAsia="仿宋" w:cs="仿宋"/>
          <w:color w:val="auto"/>
          <w:sz w:val="24"/>
          <w:szCs w:val="24"/>
          <w:vertAlign w:val="baseline"/>
        </w:rPr>
        <w:t>月</w:t>
      </w:r>
      <w:r>
        <w:rPr>
          <w:rFonts w:hint="eastAsia" w:ascii="仿宋" w:hAnsi="仿宋" w:eastAsia="仿宋" w:cs="仿宋"/>
          <w:color w:val="auto"/>
          <w:sz w:val="24"/>
          <w:szCs w:val="24"/>
          <w:vertAlign w:val="baseline"/>
          <w:lang w:val="en-US" w:eastAsia="zh-CN"/>
        </w:rPr>
        <w:t>11</w:t>
      </w:r>
      <w:r>
        <w:rPr>
          <w:rFonts w:hint="eastAsia" w:ascii="仿宋" w:hAnsi="仿宋" w:eastAsia="仿宋" w:cs="仿宋"/>
          <w:color w:val="auto"/>
          <w:sz w:val="24"/>
          <w:szCs w:val="24"/>
          <w:vertAlign w:val="baseline"/>
        </w:rPr>
        <w:t>日，每天上午</w:t>
      </w:r>
      <w:r>
        <w:rPr>
          <w:rFonts w:hint="eastAsia" w:ascii="仿宋" w:hAnsi="仿宋" w:eastAsia="仿宋" w:cs="仿宋"/>
          <w:color w:val="auto"/>
          <w:sz w:val="24"/>
          <w:szCs w:val="24"/>
          <w:vertAlign w:val="baseline"/>
          <w:lang w:val="en-US" w:eastAsia="zh-CN"/>
        </w:rPr>
        <w:t>0</w:t>
      </w:r>
      <w:r>
        <w:rPr>
          <w:rFonts w:hint="eastAsia" w:ascii="仿宋" w:hAnsi="仿宋" w:eastAsia="仿宋" w:cs="仿宋"/>
          <w:color w:val="auto"/>
          <w:sz w:val="24"/>
          <w:szCs w:val="24"/>
          <w:vertAlign w:val="baseline"/>
        </w:rPr>
        <w:t>0:00至1</w:t>
      </w:r>
      <w:r>
        <w:rPr>
          <w:rFonts w:hint="eastAsia" w:ascii="仿宋" w:hAnsi="仿宋" w:eastAsia="仿宋" w:cs="仿宋"/>
          <w:color w:val="auto"/>
          <w:sz w:val="24"/>
          <w:szCs w:val="24"/>
          <w:vertAlign w:val="baseline"/>
          <w:lang w:val="en-US" w:eastAsia="zh-CN"/>
        </w:rPr>
        <w:t>4</w:t>
      </w:r>
      <w:r>
        <w:rPr>
          <w:rFonts w:hint="eastAsia" w:ascii="仿宋" w:hAnsi="仿宋" w:eastAsia="仿宋" w:cs="仿宋"/>
          <w:color w:val="auto"/>
          <w:sz w:val="24"/>
          <w:szCs w:val="24"/>
          <w:vertAlign w:val="baseline"/>
        </w:rPr>
        <w:t>:00，下午</w:t>
      </w:r>
      <w:r>
        <w:rPr>
          <w:rFonts w:hint="eastAsia" w:ascii="仿宋" w:hAnsi="仿宋" w:eastAsia="仿宋" w:cs="仿宋"/>
          <w:color w:val="auto"/>
          <w:sz w:val="24"/>
          <w:szCs w:val="24"/>
          <w:vertAlign w:val="baseline"/>
          <w:lang w:val="en-US" w:eastAsia="zh-CN"/>
        </w:rPr>
        <w:t>14</w:t>
      </w:r>
      <w:r>
        <w:rPr>
          <w:rFonts w:hint="eastAsia" w:ascii="仿宋" w:hAnsi="仿宋" w:eastAsia="仿宋" w:cs="仿宋"/>
          <w:color w:val="auto"/>
          <w:sz w:val="24"/>
          <w:szCs w:val="24"/>
          <w:vertAlign w:val="baseline"/>
        </w:rPr>
        <w:t>:</w:t>
      </w:r>
      <w:r>
        <w:rPr>
          <w:rFonts w:hint="eastAsia" w:ascii="仿宋" w:hAnsi="仿宋" w:eastAsia="仿宋" w:cs="仿宋"/>
          <w:color w:val="auto"/>
          <w:sz w:val="24"/>
          <w:szCs w:val="24"/>
          <w:vertAlign w:val="baseline"/>
          <w:lang w:val="en-US" w:eastAsia="zh-CN"/>
        </w:rPr>
        <w:t>0</w:t>
      </w:r>
      <w:r>
        <w:rPr>
          <w:rFonts w:hint="eastAsia" w:ascii="仿宋" w:hAnsi="仿宋" w:eastAsia="仿宋" w:cs="仿宋"/>
          <w:color w:val="auto"/>
          <w:sz w:val="24"/>
          <w:szCs w:val="24"/>
          <w:vertAlign w:val="baseline"/>
        </w:rPr>
        <w:t>0至</w:t>
      </w:r>
      <w:r>
        <w:rPr>
          <w:rFonts w:hint="eastAsia" w:ascii="仿宋" w:hAnsi="仿宋" w:eastAsia="仿宋" w:cs="仿宋"/>
          <w:color w:val="auto"/>
          <w:sz w:val="24"/>
          <w:szCs w:val="24"/>
          <w:vertAlign w:val="baseline"/>
          <w:lang w:val="en-US" w:eastAsia="zh-CN"/>
        </w:rPr>
        <w:t>23</w:t>
      </w:r>
      <w:r>
        <w:rPr>
          <w:rFonts w:hint="eastAsia" w:ascii="仿宋" w:hAnsi="仿宋" w:eastAsia="仿宋" w:cs="仿宋"/>
          <w:color w:val="auto"/>
          <w:sz w:val="24"/>
          <w:szCs w:val="24"/>
          <w:vertAlign w:val="baseline"/>
        </w:rPr>
        <w:t>:</w:t>
      </w:r>
      <w:r>
        <w:rPr>
          <w:rFonts w:hint="eastAsia" w:ascii="仿宋" w:hAnsi="仿宋" w:eastAsia="仿宋" w:cs="仿宋"/>
          <w:color w:val="auto"/>
          <w:sz w:val="24"/>
          <w:szCs w:val="24"/>
          <w:vertAlign w:val="baseline"/>
          <w:lang w:val="en-US" w:eastAsia="zh-CN"/>
        </w:rPr>
        <w:t>59（北京时间，法定节假日除外）</w:t>
      </w:r>
    </w:p>
    <w:p w14:paraId="3B76DD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地点：</w:t>
      </w:r>
      <w:r>
        <w:rPr>
          <w:rFonts w:hint="eastAsia" w:ascii="仿宋" w:hAnsi="仿宋" w:eastAsia="仿宋" w:cs="仿宋"/>
          <w:color w:val="auto"/>
          <w:sz w:val="24"/>
          <w:szCs w:val="24"/>
          <w:vertAlign w:val="baseline"/>
          <w:lang w:val="en-US" w:eastAsia="zh-CN"/>
        </w:rPr>
        <w:t>政采云平台</w:t>
      </w:r>
    </w:p>
    <w:p w14:paraId="29EFCF8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color w:val="auto"/>
          <w:sz w:val="24"/>
          <w:szCs w:val="24"/>
          <w:vertAlign w:val="baseline"/>
        </w:rPr>
        <w:t>方式：</w:t>
      </w:r>
      <w:r>
        <w:rPr>
          <w:rFonts w:hint="eastAsia" w:ascii="仿宋" w:hAnsi="仿宋" w:eastAsia="仿宋" w:cs="仿宋"/>
          <w:i w:val="0"/>
          <w:iCs w:val="0"/>
          <w:caps w:val="0"/>
          <w:color w:val="auto"/>
          <w:spacing w:val="0"/>
          <w:sz w:val="24"/>
          <w:szCs w:val="24"/>
        </w:rPr>
        <w:t>供应商登录政采云平台https://www.zcygov.cn/在线申请获取采购文件（进入“项目采购”应用，在获取采购文件菜单中选择项目，申请获取采购文件）</w:t>
      </w:r>
    </w:p>
    <w:p w14:paraId="6E42A8E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售价（元）：</w:t>
      </w:r>
      <w:r>
        <w:rPr>
          <w:rFonts w:hint="eastAsia" w:ascii="仿宋" w:hAnsi="仿宋" w:eastAsia="仿宋" w:cs="仿宋"/>
          <w:color w:val="auto"/>
          <w:sz w:val="24"/>
          <w:szCs w:val="24"/>
          <w:vertAlign w:val="baseline"/>
          <w:lang w:val="en-US" w:eastAsia="zh-CN"/>
        </w:rPr>
        <w:t>0.00</w:t>
      </w:r>
    </w:p>
    <w:p w14:paraId="2CA5E84B">
      <w:pPr>
        <w:pStyle w:val="40"/>
        <w:keepNext w:val="0"/>
        <w:keepLines w:val="0"/>
        <w:widowControl/>
        <w:suppressLineNumbers w:val="0"/>
        <w:spacing w:before="255" w:beforeAutospacing="0" w:after="255" w:afterAutospacing="0" w:line="300" w:lineRule="atLeast"/>
        <w:ind w:left="0" w:right="0"/>
        <w:jc w:val="both"/>
        <w:rPr>
          <w:rStyle w:val="50"/>
          <w:rFonts w:hint="eastAsia" w:ascii="黑体" w:hAnsi="宋体" w:eastAsia="黑体" w:cs="黑体"/>
          <w:bCs w:val="0"/>
          <w:i w:val="0"/>
          <w:iCs w:val="0"/>
          <w:caps w:val="0"/>
          <w:color w:val="auto"/>
          <w:spacing w:val="0"/>
          <w:sz w:val="24"/>
          <w:szCs w:val="24"/>
          <w:lang w:bidi="ar"/>
        </w:rPr>
      </w:pPr>
      <w:r>
        <w:rPr>
          <w:rStyle w:val="50"/>
          <w:rFonts w:hint="eastAsia" w:ascii="黑体" w:hAnsi="宋体" w:eastAsia="黑体" w:cs="黑体"/>
          <w:bCs w:val="0"/>
          <w:i w:val="0"/>
          <w:iCs w:val="0"/>
          <w:caps w:val="0"/>
          <w:color w:val="auto"/>
          <w:spacing w:val="0"/>
          <w:sz w:val="24"/>
          <w:szCs w:val="24"/>
          <w:lang w:bidi="ar"/>
        </w:rPr>
        <w:t>四、提交投标文件截止时间、开标时间和地点</w:t>
      </w:r>
    </w:p>
    <w:p w14:paraId="3442E75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提交投标文件截止时间：</w:t>
      </w:r>
      <w:r>
        <w:rPr>
          <w:rFonts w:hint="eastAsia" w:ascii="仿宋" w:hAnsi="仿宋" w:eastAsia="仿宋" w:cs="仿宋"/>
          <w:color w:val="auto"/>
          <w:sz w:val="24"/>
          <w:szCs w:val="24"/>
          <w:vertAlign w:val="baseline"/>
          <w:lang w:eastAsia="zh-CN"/>
        </w:rPr>
        <w:t>2026年05月26日16:</w:t>
      </w:r>
      <w:r>
        <w:rPr>
          <w:rFonts w:hint="eastAsia" w:ascii="仿宋" w:hAnsi="仿宋" w:eastAsia="仿宋" w:cs="仿宋"/>
          <w:color w:val="auto"/>
          <w:sz w:val="24"/>
          <w:szCs w:val="24"/>
          <w:vertAlign w:val="baseline"/>
          <w:lang w:val="en-US" w:eastAsia="zh-CN"/>
        </w:rPr>
        <w:t>3</w:t>
      </w:r>
      <w:r>
        <w:rPr>
          <w:rFonts w:hint="eastAsia" w:ascii="仿宋" w:hAnsi="仿宋" w:eastAsia="仿宋" w:cs="仿宋"/>
          <w:color w:val="auto"/>
          <w:sz w:val="24"/>
          <w:szCs w:val="24"/>
          <w:vertAlign w:val="baseline"/>
          <w:lang w:eastAsia="zh-CN"/>
        </w:rPr>
        <w:t>0</w:t>
      </w:r>
      <w:r>
        <w:rPr>
          <w:rFonts w:hint="eastAsia" w:ascii="仿宋" w:hAnsi="仿宋" w:eastAsia="仿宋" w:cs="仿宋"/>
          <w:color w:val="auto"/>
          <w:sz w:val="24"/>
          <w:szCs w:val="24"/>
          <w:vertAlign w:val="baseline"/>
        </w:rPr>
        <w:t>（北京时间）</w:t>
      </w:r>
    </w:p>
    <w:p w14:paraId="24757A2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eastAsia="zh-CN"/>
        </w:rPr>
      </w:pPr>
      <w:r>
        <w:rPr>
          <w:rFonts w:hint="eastAsia" w:ascii="仿宋" w:hAnsi="仿宋" w:eastAsia="仿宋" w:cs="仿宋"/>
          <w:color w:val="auto"/>
          <w:sz w:val="24"/>
          <w:szCs w:val="24"/>
          <w:vertAlign w:val="baseline"/>
        </w:rPr>
        <w:t>投标地点：</w:t>
      </w:r>
      <w:r>
        <w:rPr>
          <w:rFonts w:hint="eastAsia" w:ascii="仿宋" w:hAnsi="仿宋" w:eastAsia="仿宋" w:cs="仿宋"/>
          <w:color w:val="auto"/>
          <w:sz w:val="24"/>
          <w:szCs w:val="24"/>
          <w:vertAlign w:val="baseline"/>
          <w:lang w:val="en-US" w:eastAsia="zh-CN"/>
        </w:rPr>
        <w:t>政采云平台线上</w:t>
      </w:r>
    </w:p>
    <w:p w14:paraId="752A528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开标时间：</w:t>
      </w:r>
      <w:r>
        <w:rPr>
          <w:rFonts w:hint="eastAsia" w:ascii="仿宋" w:hAnsi="仿宋" w:eastAsia="仿宋" w:cs="仿宋"/>
          <w:color w:val="auto"/>
          <w:sz w:val="24"/>
          <w:szCs w:val="24"/>
          <w:vertAlign w:val="baseline"/>
          <w:lang w:eastAsia="zh-CN"/>
        </w:rPr>
        <w:t>2026年05月26日16:</w:t>
      </w:r>
      <w:r>
        <w:rPr>
          <w:rFonts w:hint="eastAsia" w:ascii="仿宋" w:hAnsi="仿宋" w:eastAsia="仿宋" w:cs="仿宋"/>
          <w:color w:val="auto"/>
          <w:sz w:val="24"/>
          <w:szCs w:val="24"/>
          <w:vertAlign w:val="baseline"/>
          <w:lang w:val="en-US" w:eastAsia="zh-CN"/>
        </w:rPr>
        <w:t>3</w:t>
      </w:r>
      <w:r>
        <w:rPr>
          <w:rFonts w:hint="eastAsia" w:ascii="仿宋" w:hAnsi="仿宋" w:eastAsia="仿宋" w:cs="仿宋"/>
          <w:color w:val="auto"/>
          <w:sz w:val="24"/>
          <w:szCs w:val="24"/>
          <w:vertAlign w:val="baseline"/>
          <w:lang w:eastAsia="zh-CN"/>
        </w:rPr>
        <w:t>0</w:t>
      </w:r>
      <w:r>
        <w:rPr>
          <w:rFonts w:hint="eastAsia" w:ascii="仿宋" w:hAnsi="仿宋" w:eastAsia="仿宋" w:cs="仿宋"/>
          <w:color w:val="auto"/>
          <w:sz w:val="24"/>
          <w:szCs w:val="24"/>
          <w:vertAlign w:val="baseline"/>
        </w:rPr>
        <w:t>（北京时间）</w:t>
      </w:r>
    </w:p>
    <w:p w14:paraId="7BEE925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rPr>
        <w:t>开标地</w:t>
      </w:r>
      <w:r>
        <w:rPr>
          <w:rFonts w:hint="eastAsia" w:ascii="仿宋" w:hAnsi="仿宋" w:eastAsia="仿宋" w:cs="仿宋"/>
          <w:color w:val="auto"/>
          <w:sz w:val="24"/>
          <w:szCs w:val="24"/>
          <w:vertAlign w:val="baseline"/>
          <w:lang w:val="en-US" w:eastAsia="zh-CN"/>
        </w:rPr>
        <w:t>点：政采云平台线上</w:t>
      </w:r>
    </w:p>
    <w:p w14:paraId="5AF39B0A">
      <w:pPr>
        <w:pStyle w:val="40"/>
        <w:keepNext w:val="0"/>
        <w:keepLines w:val="0"/>
        <w:widowControl/>
        <w:suppressLineNumbers w:val="0"/>
        <w:spacing w:before="255" w:beforeAutospacing="0" w:after="255" w:afterAutospacing="0" w:line="300" w:lineRule="atLeast"/>
        <w:ind w:left="0" w:right="0"/>
        <w:jc w:val="both"/>
        <w:rPr>
          <w:rStyle w:val="50"/>
          <w:rFonts w:hint="eastAsia" w:ascii="黑体" w:hAnsi="宋体" w:eastAsia="黑体" w:cs="黑体"/>
          <w:bCs w:val="0"/>
          <w:i w:val="0"/>
          <w:iCs w:val="0"/>
          <w:caps w:val="0"/>
          <w:color w:val="auto"/>
          <w:spacing w:val="0"/>
          <w:sz w:val="24"/>
          <w:szCs w:val="24"/>
          <w:lang w:val="en-US" w:eastAsia="zh-CN" w:bidi="ar"/>
        </w:rPr>
      </w:pPr>
      <w:r>
        <w:rPr>
          <w:rStyle w:val="50"/>
          <w:rFonts w:hint="eastAsia" w:ascii="黑体" w:hAnsi="宋体" w:eastAsia="黑体" w:cs="黑体"/>
          <w:bCs w:val="0"/>
          <w:i w:val="0"/>
          <w:iCs w:val="0"/>
          <w:caps w:val="0"/>
          <w:color w:val="auto"/>
          <w:spacing w:val="0"/>
          <w:sz w:val="24"/>
          <w:szCs w:val="24"/>
          <w:lang w:val="en-US" w:eastAsia="zh-CN" w:bidi="ar"/>
        </w:rPr>
        <w:t>五、公告期限</w:t>
      </w:r>
    </w:p>
    <w:p w14:paraId="25A21B8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自本公告发布之日起5个工作日。</w:t>
      </w:r>
    </w:p>
    <w:p w14:paraId="15374730">
      <w:pPr>
        <w:pStyle w:val="40"/>
        <w:keepNext w:val="0"/>
        <w:keepLines w:val="0"/>
        <w:widowControl/>
        <w:suppressLineNumbers w:val="0"/>
        <w:spacing w:before="255" w:beforeAutospacing="0" w:after="255" w:afterAutospacing="0" w:line="300" w:lineRule="atLeast"/>
        <w:ind w:left="0" w:right="0"/>
        <w:jc w:val="both"/>
        <w:rPr>
          <w:rStyle w:val="50"/>
          <w:rFonts w:hint="eastAsia" w:ascii="黑体" w:hAnsi="宋体" w:eastAsia="黑体" w:cs="黑体"/>
          <w:bCs w:val="0"/>
          <w:i w:val="0"/>
          <w:iCs w:val="0"/>
          <w:caps w:val="0"/>
          <w:color w:val="auto"/>
          <w:spacing w:val="0"/>
          <w:sz w:val="24"/>
          <w:szCs w:val="24"/>
          <w:lang w:val="en-US" w:eastAsia="zh-CN" w:bidi="ar"/>
        </w:rPr>
      </w:pPr>
      <w:r>
        <w:rPr>
          <w:rStyle w:val="50"/>
          <w:rFonts w:hint="eastAsia" w:ascii="黑体" w:hAnsi="宋体" w:eastAsia="黑体" w:cs="黑体"/>
          <w:bCs w:val="0"/>
          <w:i w:val="0"/>
          <w:iCs w:val="0"/>
          <w:caps w:val="0"/>
          <w:color w:val="auto"/>
          <w:spacing w:val="0"/>
          <w:sz w:val="24"/>
          <w:szCs w:val="24"/>
          <w:lang w:val="en-US" w:eastAsia="zh-CN" w:bidi="ar"/>
        </w:rPr>
        <w:t>六、其他补充事宜</w:t>
      </w:r>
    </w:p>
    <w:p w14:paraId="74784C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招标公告下方附件《全</w:t>
      </w:r>
      <w:bookmarkStart w:id="188" w:name="_GoBack"/>
      <w:bookmarkEnd w:id="188"/>
      <w:r>
        <w:rPr>
          <w:rFonts w:hint="eastAsia" w:ascii="仿宋" w:hAnsi="仿宋" w:eastAsia="仿宋" w:cs="仿宋"/>
          <w:i w:val="0"/>
          <w:iCs w:val="0"/>
          <w:caps w:val="0"/>
          <w:color w:val="auto"/>
          <w:spacing w:val="0"/>
          <w:sz w:val="24"/>
          <w:szCs w:val="24"/>
        </w:rPr>
        <w:t>疆服务机构联系表》。 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 3、供应商应当在投标截止时间前，将“电子招投标供应商客户端”生成的“电子加密投标文件”上传电子交易平台。 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2582DE2">
      <w:pPr>
        <w:pageBreakBefore w:val="0"/>
        <w:widowControl w:val="0"/>
        <w:kinsoku/>
        <w:wordWrap/>
        <w:overflowPunct/>
        <w:topLinePunct w:val="0"/>
        <w:bidi w:val="0"/>
        <w:snapToGrid/>
        <w:spacing w:line="400" w:lineRule="exact"/>
        <w:jc w:val="both"/>
        <w:textAlignment w:val="auto"/>
        <w:outlineLvl w:val="9"/>
        <w:rPr>
          <w:rFonts w:hint="eastAsia" w:ascii="仿宋" w:hAnsi="仿宋" w:eastAsia="仿宋" w:cs="仿宋"/>
          <w:b w:val="0"/>
          <w:color w:val="auto"/>
          <w:sz w:val="24"/>
          <w:szCs w:val="24"/>
        </w:rPr>
      </w:pPr>
      <w:bookmarkStart w:id="7" w:name="_Toc28359085"/>
      <w:bookmarkStart w:id="8" w:name="_Toc35393627"/>
      <w:bookmarkStart w:id="9" w:name="_Toc28359008"/>
      <w:bookmarkStart w:id="10" w:name="_Toc35393796"/>
      <w:r>
        <w:rPr>
          <w:rFonts w:hint="eastAsia" w:ascii="仿宋" w:hAnsi="仿宋" w:eastAsia="仿宋" w:cs="仿宋"/>
          <w:b w:val="0"/>
          <w:color w:val="auto"/>
          <w:sz w:val="24"/>
          <w:szCs w:val="24"/>
        </w:rPr>
        <w:t>七、对本次招标提出询问，请按以下方式联系。</w:t>
      </w:r>
      <w:bookmarkEnd w:id="7"/>
      <w:bookmarkEnd w:id="8"/>
      <w:bookmarkEnd w:id="9"/>
      <w:bookmarkEnd w:id="10"/>
    </w:p>
    <w:p w14:paraId="7D5802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vertAlign w:val="baseline"/>
          <w:lang w:val="en-US" w:eastAsia="zh-CN"/>
        </w:rPr>
        <w:t>.采购人信息</w:t>
      </w:r>
    </w:p>
    <w:p w14:paraId="191E2A8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名 称：新疆维吾尔自治区某单位</w:t>
      </w:r>
    </w:p>
    <w:p w14:paraId="601CBE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 xml:space="preserve">地 址：新源县      </w:t>
      </w:r>
    </w:p>
    <w:p w14:paraId="07E7C2F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联系人及联系方式：</w:t>
      </w:r>
      <w:bookmarkStart w:id="11" w:name="_Toc28359086"/>
      <w:bookmarkStart w:id="12" w:name="_Toc28359009"/>
      <w:r>
        <w:rPr>
          <w:rFonts w:hint="eastAsia" w:ascii="仿宋" w:hAnsi="仿宋" w:eastAsia="仿宋" w:cs="仿宋"/>
          <w:color w:val="auto"/>
          <w:sz w:val="24"/>
          <w:szCs w:val="24"/>
          <w:vertAlign w:val="baseline"/>
          <w:lang w:val="en-US" w:eastAsia="zh-CN"/>
        </w:rPr>
        <w:t>张杰  18935778099</w:t>
      </w:r>
    </w:p>
    <w:p w14:paraId="0F1427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2.采购代理机构信息</w:t>
      </w:r>
      <w:bookmarkEnd w:id="11"/>
      <w:bookmarkEnd w:id="12"/>
    </w:p>
    <w:p w14:paraId="46FA5C4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名  称：新疆宣宇项目管理有限公司</w:t>
      </w:r>
    </w:p>
    <w:p w14:paraId="35F3083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地　址：伊宁市开发区大学生科技创业孵化基地6楼（安徽路和深圳路交叉路口）</w:t>
      </w:r>
    </w:p>
    <w:p w14:paraId="09BF30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联系方式：</w:t>
      </w:r>
      <w:bookmarkStart w:id="13" w:name="_Toc28359087"/>
      <w:bookmarkStart w:id="14" w:name="_Toc28359010"/>
      <w:r>
        <w:rPr>
          <w:rFonts w:hint="eastAsia" w:ascii="仿宋" w:hAnsi="仿宋" w:eastAsia="仿宋" w:cs="仿宋"/>
          <w:color w:val="auto"/>
          <w:sz w:val="24"/>
          <w:szCs w:val="24"/>
          <w:vertAlign w:val="baseline"/>
          <w:lang w:val="en-US" w:eastAsia="zh-CN"/>
        </w:rPr>
        <w:t>17388797703　　　</w:t>
      </w:r>
    </w:p>
    <w:p w14:paraId="6D3DE31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3.项目联系方式</w:t>
      </w:r>
    </w:p>
    <w:p w14:paraId="2D96A2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项目联系人：祖红</w:t>
      </w:r>
    </w:p>
    <w:p w14:paraId="79BE2A3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vertAlign w:val="baseline"/>
          <w:lang w:val="en-US" w:eastAsia="zh-CN"/>
        </w:rPr>
        <w:t>电　话：17388797703　　　　　　　　</w:t>
      </w:r>
      <w:bookmarkEnd w:id="13"/>
      <w:bookmarkEnd w:id="14"/>
      <w:r>
        <w:rPr>
          <w:rFonts w:hint="eastAsia" w:ascii="仿宋" w:hAnsi="仿宋" w:eastAsia="仿宋" w:cs="仿宋"/>
          <w:color w:val="auto"/>
          <w:sz w:val="24"/>
          <w:szCs w:val="24"/>
          <w:vertAlign w:val="baseline"/>
          <w:lang w:val="en-US" w:eastAsia="zh-CN"/>
        </w:rPr>
        <w:t>　</w:t>
      </w:r>
    </w:p>
    <w:p w14:paraId="2FB1C697">
      <w:pPr>
        <w:pStyle w:val="33"/>
        <w:rPr>
          <w:rFonts w:hint="eastAsia" w:ascii="仿宋" w:hAnsi="仿宋" w:eastAsia="仿宋" w:cs="仿宋"/>
          <w:color w:val="auto"/>
          <w:sz w:val="24"/>
          <w:szCs w:val="24"/>
          <w:vertAlign w:val="baseline"/>
          <w:lang w:val="en-US" w:eastAsia="zh-CN"/>
        </w:rPr>
      </w:pPr>
    </w:p>
    <w:p w14:paraId="78AB4E51">
      <w:pPr>
        <w:widowControl/>
        <w:spacing w:beforeAutospacing="0" w:afterAutospacing="0" w:line="400" w:lineRule="exact"/>
        <w:jc w:val="center"/>
        <w:outlineLvl w:val="9"/>
        <w:rPr>
          <w:rFonts w:hint="eastAsia" w:ascii="仿宋" w:hAnsi="仿宋" w:eastAsia="仿宋" w:cs="仿宋"/>
          <w:b/>
          <w:color w:val="auto"/>
          <w:sz w:val="32"/>
          <w:szCs w:val="32"/>
        </w:rPr>
      </w:pPr>
    </w:p>
    <w:p w14:paraId="71E21F1A">
      <w:pPr>
        <w:widowControl/>
        <w:spacing w:beforeAutospacing="0" w:afterAutospacing="0" w:line="400" w:lineRule="exact"/>
        <w:jc w:val="center"/>
        <w:outlineLvl w:val="9"/>
        <w:rPr>
          <w:rFonts w:ascii="宋体" w:hAnsi="宋体"/>
          <w:b/>
          <w:color w:val="auto"/>
          <w:sz w:val="32"/>
          <w:szCs w:val="32"/>
        </w:rPr>
      </w:pPr>
    </w:p>
    <w:p w14:paraId="34990902">
      <w:pPr>
        <w:widowControl/>
        <w:spacing w:beforeAutospacing="0" w:afterAutospacing="0" w:line="400" w:lineRule="exact"/>
        <w:jc w:val="center"/>
        <w:outlineLvl w:val="9"/>
        <w:rPr>
          <w:rFonts w:ascii="宋体" w:hAnsi="宋体"/>
          <w:b/>
          <w:color w:val="auto"/>
          <w:sz w:val="32"/>
          <w:szCs w:val="32"/>
        </w:rPr>
      </w:pPr>
    </w:p>
    <w:bookmarkEnd w:id="5"/>
    <w:bookmarkEnd w:id="6"/>
    <w:p w14:paraId="619F2363">
      <w:pPr>
        <w:widowControl/>
        <w:spacing w:beforeAutospacing="0" w:afterAutospacing="0" w:line="400" w:lineRule="exact"/>
        <w:jc w:val="center"/>
        <w:outlineLvl w:val="9"/>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第二章 投标须知</w:t>
      </w:r>
    </w:p>
    <w:p w14:paraId="18FD680A">
      <w:pPr>
        <w:pStyle w:val="24"/>
        <w:jc w:val="center"/>
        <w:outlineLvl w:val="1"/>
        <w:rPr>
          <w:rFonts w:hAnsi="宋体"/>
          <w:b/>
          <w:color w:val="auto"/>
          <w:sz w:val="30"/>
          <w:szCs w:val="30"/>
        </w:rPr>
      </w:pPr>
      <w:bookmarkStart w:id="15" w:name="_Toc474235942"/>
      <w:bookmarkEnd w:id="15"/>
      <w:r>
        <w:rPr>
          <w:rFonts w:hint="eastAsia" w:hAnsi="宋体"/>
          <w:b/>
          <w:color w:val="auto"/>
          <w:sz w:val="30"/>
          <w:szCs w:val="30"/>
        </w:rPr>
        <w:t>投标须知前附表</w:t>
      </w:r>
    </w:p>
    <w:tbl>
      <w:tblPr>
        <w:tblStyle w:val="4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457"/>
        <w:gridCol w:w="6492"/>
      </w:tblGrid>
      <w:tr w14:paraId="13BA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4684D3"/>
            <w:vAlign w:val="center"/>
          </w:tcPr>
          <w:p w14:paraId="028BC090">
            <w:pPr>
              <w:adjustRightInd w:val="0"/>
              <w:snapToGrid w:val="0"/>
              <w:spacing w:beforeAutospacing="0" w:afterAutospacing="0" w:line="400" w:lineRule="exact"/>
              <w:jc w:val="center"/>
              <w:rPr>
                <w:rFonts w:ascii="宋体" w:hAnsi="宋体"/>
                <w:b/>
                <w:color w:val="auto"/>
                <w:szCs w:val="21"/>
              </w:rPr>
            </w:pPr>
            <w:r>
              <w:rPr>
                <w:rFonts w:hint="eastAsia" w:ascii="宋体" w:hAnsi="宋体"/>
                <w:b/>
                <w:color w:val="auto"/>
                <w:szCs w:val="21"/>
              </w:rPr>
              <w:t>条款号</w:t>
            </w:r>
          </w:p>
        </w:tc>
        <w:tc>
          <w:tcPr>
            <w:tcW w:w="1457" w:type="dxa"/>
            <w:shd w:val="clear" w:color="auto" w:fill="4684D3"/>
            <w:vAlign w:val="center"/>
          </w:tcPr>
          <w:p w14:paraId="3B62A595">
            <w:pPr>
              <w:adjustRightInd w:val="0"/>
              <w:snapToGrid w:val="0"/>
              <w:spacing w:beforeAutospacing="0" w:afterAutospacing="0" w:line="400" w:lineRule="exact"/>
              <w:jc w:val="center"/>
              <w:rPr>
                <w:rFonts w:ascii="宋体" w:hAnsi="宋体"/>
                <w:b/>
                <w:color w:val="auto"/>
                <w:szCs w:val="21"/>
              </w:rPr>
            </w:pPr>
            <w:r>
              <w:rPr>
                <w:rFonts w:hint="eastAsia" w:ascii="宋体" w:hAnsi="宋体"/>
                <w:b/>
                <w:color w:val="auto"/>
                <w:szCs w:val="21"/>
              </w:rPr>
              <w:t>条款名称</w:t>
            </w:r>
          </w:p>
        </w:tc>
        <w:tc>
          <w:tcPr>
            <w:tcW w:w="6492" w:type="dxa"/>
            <w:shd w:val="clear" w:color="auto" w:fill="4684D3"/>
            <w:vAlign w:val="center"/>
          </w:tcPr>
          <w:p w14:paraId="007D1860">
            <w:pPr>
              <w:adjustRightInd w:val="0"/>
              <w:snapToGrid w:val="0"/>
              <w:spacing w:beforeAutospacing="0" w:afterAutospacing="0" w:line="400" w:lineRule="exact"/>
              <w:jc w:val="center"/>
              <w:rPr>
                <w:rFonts w:ascii="宋体" w:hAnsi="宋体"/>
                <w:b/>
                <w:color w:val="auto"/>
                <w:szCs w:val="21"/>
              </w:rPr>
            </w:pPr>
            <w:r>
              <w:rPr>
                <w:rFonts w:hint="eastAsia" w:ascii="宋体" w:hAnsi="宋体"/>
                <w:b/>
                <w:color w:val="auto"/>
                <w:szCs w:val="21"/>
              </w:rPr>
              <w:t>编列内容规定</w:t>
            </w:r>
          </w:p>
        </w:tc>
      </w:tr>
      <w:tr w14:paraId="4F7A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0" w:type="dxa"/>
            <w:gridSpan w:val="3"/>
            <w:shd w:val="clear" w:color="auto" w:fill="FFFFFF"/>
            <w:vAlign w:val="center"/>
          </w:tcPr>
          <w:p w14:paraId="4DBA68D7">
            <w:pPr>
              <w:adjustRightInd w:val="0"/>
              <w:snapToGrid w:val="0"/>
              <w:spacing w:beforeAutospacing="0" w:afterAutospacing="0" w:line="400" w:lineRule="exact"/>
              <w:rPr>
                <w:rFonts w:ascii="宋体" w:hAnsi="宋体"/>
                <w:color w:val="auto"/>
                <w:szCs w:val="21"/>
              </w:rPr>
            </w:pPr>
            <w:r>
              <w:rPr>
                <w:rFonts w:hint="eastAsia" w:ascii="宋体" w:hAnsi="宋体"/>
                <w:b/>
                <w:color w:val="auto"/>
                <w:szCs w:val="21"/>
              </w:rPr>
              <w:t>一、说明</w:t>
            </w:r>
          </w:p>
        </w:tc>
      </w:tr>
      <w:tr w14:paraId="2A68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793CC473">
            <w:pPr>
              <w:adjustRightInd w:val="0"/>
              <w:snapToGrid w:val="0"/>
              <w:spacing w:beforeAutospacing="0" w:afterAutospacing="0" w:line="240" w:lineRule="auto"/>
              <w:jc w:val="center"/>
              <w:rPr>
                <w:rFonts w:ascii="宋体" w:hAnsi="宋体"/>
                <w:color w:val="auto"/>
                <w:szCs w:val="21"/>
              </w:rPr>
            </w:pPr>
            <w:r>
              <w:rPr>
                <w:rFonts w:hint="eastAsia" w:ascii="宋体" w:hAnsi="宋体"/>
                <w:color w:val="auto"/>
                <w:szCs w:val="21"/>
              </w:rPr>
              <w:t>第二章第1.1款</w:t>
            </w:r>
          </w:p>
        </w:tc>
        <w:tc>
          <w:tcPr>
            <w:tcW w:w="1457" w:type="dxa"/>
            <w:shd w:val="clear" w:color="auto" w:fill="FFFFFF"/>
            <w:vAlign w:val="center"/>
          </w:tcPr>
          <w:p w14:paraId="721C9041">
            <w:pPr>
              <w:adjustRightInd w:val="0"/>
              <w:snapToGrid w:val="0"/>
              <w:spacing w:beforeAutospacing="0" w:afterAutospacing="0" w:line="400" w:lineRule="exact"/>
              <w:rPr>
                <w:rFonts w:ascii="宋体" w:hAnsi="宋体"/>
                <w:color w:val="auto"/>
                <w:szCs w:val="21"/>
              </w:rPr>
            </w:pPr>
            <w:r>
              <w:rPr>
                <w:rFonts w:hint="eastAsia" w:ascii="宋体" w:hAnsi="宋体"/>
                <w:color w:val="auto"/>
                <w:szCs w:val="21"/>
              </w:rPr>
              <w:t>项目名称</w:t>
            </w:r>
          </w:p>
        </w:tc>
        <w:tc>
          <w:tcPr>
            <w:tcW w:w="6492" w:type="dxa"/>
            <w:shd w:val="clear" w:color="auto" w:fill="FFFFFF"/>
            <w:vAlign w:val="center"/>
          </w:tcPr>
          <w:p w14:paraId="06CF7EE0">
            <w:pPr>
              <w:widowControl/>
              <w:spacing w:beforeAutospacing="0" w:afterAutospacing="0" w:line="380" w:lineRule="exact"/>
              <w:jc w:val="left"/>
              <w:rPr>
                <w:rFonts w:hint="default" w:ascii="宋体" w:hAnsi="宋体" w:eastAsia="宋体" w:cs="Arial"/>
                <w:color w:val="auto"/>
                <w:kern w:val="0"/>
                <w:szCs w:val="21"/>
                <w:lang w:eastAsia="zh-CN"/>
              </w:rPr>
            </w:pPr>
            <w:r>
              <w:rPr>
                <w:rFonts w:hint="eastAsia" w:ascii="宋体" w:hAnsi="宋体" w:cs="Arial"/>
                <w:color w:val="auto"/>
                <w:kern w:val="0"/>
                <w:szCs w:val="21"/>
                <w:lang w:eastAsia="zh-CN"/>
              </w:rPr>
              <w:t>新疆维吾尔自治区新源县某单位制冷风机设备采购项目</w:t>
            </w:r>
          </w:p>
        </w:tc>
      </w:tr>
      <w:tr w14:paraId="4268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6EBA5C5F">
            <w:pPr>
              <w:spacing w:beforeAutospacing="0" w:afterAutospacing="0" w:line="240" w:lineRule="auto"/>
              <w:jc w:val="center"/>
              <w:rPr>
                <w:rFonts w:ascii="宋体" w:hAnsi="宋体"/>
                <w:color w:val="auto"/>
                <w:szCs w:val="21"/>
              </w:rPr>
            </w:pPr>
            <w:r>
              <w:rPr>
                <w:rFonts w:hint="eastAsia" w:ascii="宋体" w:hAnsi="宋体"/>
                <w:color w:val="auto"/>
                <w:szCs w:val="21"/>
              </w:rPr>
              <w:t>第二章第1.2款</w:t>
            </w:r>
          </w:p>
        </w:tc>
        <w:tc>
          <w:tcPr>
            <w:tcW w:w="1457" w:type="dxa"/>
            <w:shd w:val="clear" w:color="auto" w:fill="FFFFFF"/>
            <w:vAlign w:val="center"/>
          </w:tcPr>
          <w:p w14:paraId="5E3C67E3">
            <w:pPr>
              <w:spacing w:beforeAutospacing="0" w:afterAutospacing="0" w:line="380" w:lineRule="exact"/>
              <w:rPr>
                <w:rFonts w:hint="eastAsia" w:eastAsia="宋体"/>
                <w:color w:val="auto"/>
                <w:lang w:eastAsia="zh-CN"/>
              </w:rPr>
            </w:pPr>
            <w:r>
              <w:rPr>
                <w:rFonts w:hint="eastAsia"/>
                <w:color w:val="auto"/>
              </w:rPr>
              <w:t>采购</w:t>
            </w:r>
            <w:r>
              <w:rPr>
                <w:rFonts w:hint="eastAsia"/>
                <w:color w:val="auto"/>
                <w:lang w:val="en-US" w:eastAsia="zh-CN"/>
              </w:rPr>
              <w:t>内容</w:t>
            </w:r>
          </w:p>
        </w:tc>
        <w:tc>
          <w:tcPr>
            <w:tcW w:w="6492" w:type="dxa"/>
            <w:shd w:val="clear" w:color="auto" w:fill="FFFFFF"/>
            <w:vAlign w:val="center"/>
          </w:tcPr>
          <w:p w14:paraId="37A042EC">
            <w:pPr>
              <w:adjustRightInd w:val="0"/>
              <w:snapToGrid w:val="0"/>
              <w:spacing w:beforeAutospacing="0" w:afterAutospacing="0" w:line="300" w:lineRule="exact"/>
              <w:jc w:val="left"/>
              <w:rPr>
                <w:rFonts w:hint="default" w:ascii="Times New Roman" w:hAnsi="Times New Roman" w:eastAsia="宋体" w:cs="Times New Roman"/>
                <w:color w:val="auto"/>
                <w:lang w:val="en-US" w:eastAsia="zh-CN"/>
              </w:rPr>
            </w:pPr>
            <w:r>
              <w:rPr>
                <w:rFonts w:hint="eastAsia" w:cs="Times New Roman"/>
                <w:color w:val="auto"/>
                <w:lang w:val="en-US" w:eastAsia="zh-CN"/>
              </w:rPr>
              <w:t>风机制冷机柜等设备设施购置、运输、安装调试、质保和售后维修。（具体参数详见招标文件采购要求）</w:t>
            </w:r>
          </w:p>
        </w:tc>
      </w:tr>
      <w:tr w14:paraId="42DE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0FDE10A7">
            <w:pPr>
              <w:spacing w:beforeAutospacing="0" w:afterAutospacing="0" w:line="240" w:lineRule="auto"/>
              <w:jc w:val="center"/>
              <w:rPr>
                <w:rFonts w:ascii="宋体" w:hAnsi="宋体"/>
                <w:color w:val="auto"/>
                <w:szCs w:val="21"/>
              </w:rPr>
            </w:pPr>
            <w:r>
              <w:rPr>
                <w:rFonts w:hint="eastAsia" w:ascii="宋体" w:hAnsi="宋体"/>
                <w:color w:val="auto"/>
                <w:szCs w:val="21"/>
              </w:rPr>
              <w:t>第二章第1.3款</w:t>
            </w:r>
          </w:p>
        </w:tc>
        <w:tc>
          <w:tcPr>
            <w:tcW w:w="1457" w:type="dxa"/>
            <w:shd w:val="clear" w:color="auto" w:fill="FFFFFF"/>
            <w:vAlign w:val="center"/>
          </w:tcPr>
          <w:p w14:paraId="452E785B">
            <w:pPr>
              <w:spacing w:beforeAutospacing="0" w:afterAutospacing="0" w:line="400" w:lineRule="exact"/>
              <w:rPr>
                <w:rFonts w:ascii="宋体" w:hAnsi="宋体"/>
                <w:color w:val="auto"/>
                <w:szCs w:val="21"/>
              </w:rPr>
            </w:pPr>
            <w:r>
              <w:rPr>
                <w:rFonts w:hint="eastAsia" w:ascii="宋体" w:hAnsi="宋体"/>
                <w:color w:val="auto"/>
                <w:szCs w:val="21"/>
              </w:rPr>
              <w:t>项目地点</w:t>
            </w:r>
          </w:p>
        </w:tc>
        <w:tc>
          <w:tcPr>
            <w:tcW w:w="6492" w:type="dxa"/>
            <w:shd w:val="clear" w:color="auto" w:fill="FFFFFF"/>
            <w:vAlign w:val="center"/>
          </w:tcPr>
          <w:p w14:paraId="684FAD9A">
            <w:pPr>
              <w:adjustRightInd w:val="0"/>
              <w:snapToGrid w:val="0"/>
              <w:spacing w:beforeAutospacing="0" w:afterAutospacing="0" w:line="300" w:lineRule="exact"/>
              <w:jc w:val="left"/>
              <w:rPr>
                <w:rFonts w:hint="eastAsia" w:ascii="Times New Roman" w:hAnsi="Times New Roman" w:eastAsia="宋体" w:cs="Times New Roman"/>
                <w:color w:val="auto"/>
                <w:lang w:eastAsia="zh-CN"/>
              </w:rPr>
            </w:pPr>
            <w:r>
              <w:rPr>
                <w:rFonts w:hint="eastAsia" w:cs="Times New Roman"/>
                <w:color w:val="auto"/>
                <w:lang w:eastAsia="zh-CN"/>
              </w:rPr>
              <w:t>新源县</w:t>
            </w:r>
          </w:p>
        </w:tc>
      </w:tr>
      <w:tr w14:paraId="2D36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50D408F2">
            <w:pPr>
              <w:spacing w:beforeAutospacing="0" w:afterAutospacing="0" w:line="240" w:lineRule="auto"/>
              <w:jc w:val="center"/>
              <w:rPr>
                <w:rFonts w:ascii="宋体" w:hAnsi="宋体"/>
                <w:color w:val="auto"/>
                <w:szCs w:val="21"/>
              </w:rPr>
            </w:pPr>
            <w:r>
              <w:rPr>
                <w:rFonts w:hint="eastAsia" w:ascii="宋体" w:hAnsi="宋体"/>
                <w:color w:val="auto"/>
                <w:szCs w:val="21"/>
              </w:rPr>
              <w:t>第二章第1.4款</w:t>
            </w:r>
          </w:p>
        </w:tc>
        <w:tc>
          <w:tcPr>
            <w:tcW w:w="1457" w:type="dxa"/>
            <w:shd w:val="clear" w:color="auto" w:fill="FFFFFF"/>
            <w:vAlign w:val="center"/>
          </w:tcPr>
          <w:p w14:paraId="0975313C">
            <w:pPr>
              <w:spacing w:beforeAutospacing="0" w:afterAutospacing="0" w:line="400" w:lineRule="exact"/>
              <w:rPr>
                <w:rFonts w:ascii="宋体" w:hAnsi="宋体"/>
                <w:color w:val="auto"/>
                <w:szCs w:val="21"/>
              </w:rPr>
            </w:pPr>
            <w:r>
              <w:rPr>
                <w:rFonts w:hint="eastAsia" w:ascii="宋体" w:hAnsi="宋体"/>
                <w:color w:val="auto"/>
                <w:szCs w:val="21"/>
              </w:rPr>
              <w:t>采购方式</w:t>
            </w:r>
          </w:p>
        </w:tc>
        <w:tc>
          <w:tcPr>
            <w:tcW w:w="6492" w:type="dxa"/>
            <w:shd w:val="clear" w:color="auto" w:fill="FFFFFF"/>
            <w:vAlign w:val="center"/>
          </w:tcPr>
          <w:p w14:paraId="54476C95">
            <w:pPr>
              <w:adjustRightInd w:val="0"/>
              <w:snapToGrid w:val="0"/>
              <w:spacing w:beforeAutospacing="0" w:afterAutospacing="0" w:line="300" w:lineRule="exact"/>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公开招标</w:t>
            </w:r>
          </w:p>
        </w:tc>
      </w:tr>
      <w:tr w14:paraId="0C2C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2328BA0F">
            <w:pPr>
              <w:spacing w:beforeAutospacing="0" w:afterAutospacing="0" w:line="240" w:lineRule="auto"/>
              <w:jc w:val="center"/>
              <w:rPr>
                <w:rFonts w:ascii="宋体" w:hAnsi="宋体"/>
                <w:color w:val="auto"/>
                <w:szCs w:val="21"/>
              </w:rPr>
            </w:pPr>
            <w:r>
              <w:rPr>
                <w:rFonts w:hint="eastAsia" w:ascii="宋体" w:hAnsi="宋体"/>
                <w:color w:val="auto"/>
                <w:szCs w:val="21"/>
              </w:rPr>
              <w:t>第二章第1.5款</w:t>
            </w:r>
          </w:p>
        </w:tc>
        <w:tc>
          <w:tcPr>
            <w:tcW w:w="1457" w:type="dxa"/>
            <w:shd w:val="clear" w:color="auto" w:fill="FFFFFF"/>
            <w:vAlign w:val="center"/>
          </w:tcPr>
          <w:p w14:paraId="5CFABE9A">
            <w:pPr>
              <w:adjustRightInd w:val="0"/>
              <w:snapToGrid w:val="0"/>
              <w:spacing w:beforeAutospacing="0" w:afterAutospacing="0" w:line="400" w:lineRule="exact"/>
              <w:rPr>
                <w:rFonts w:ascii="宋体" w:hAnsi="宋体"/>
                <w:color w:val="auto"/>
                <w:szCs w:val="21"/>
              </w:rPr>
            </w:pPr>
            <w:r>
              <w:rPr>
                <w:rFonts w:hint="eastAsia" w:ascii="宋体" w:hAnsi="宋体"/>
                <w:color w:val="auto"/>
                <w:szCs w:val="21"/>
                <w:lang w:eastAsia="zh-CN"/>
              </w:rPr>
              <w:t>合同履行</w:t>
            </w:r>
            <w:r>
              <w:rPr>
                <w:rFonts w:hint="eastAsia" w:ascii="宋体" w:hAnsi="宋体"/>
                <w:color w:val="auto"/>
                <w:szCs w:val="21"/>
              </w:rPr>
              <w:t>期限</w:t>
            </w:r>
          </w:p>
        </w:tc>
        <w:tc>
          <w:tcPr>
            <w:tcW w:w="6492" w:type="dxa"/>
            <w:shd w:val="clear" w:color="auto" w:fill="FFFFFF"/>
            <w:vAlign w:val="center"/>
          </w:tcPr>
          <w:p w14:paraId="79E7AA78">
            <w:pPr>
              <w:adjustRightInd w:val="0"/>
              <w:snapToGrid w:val="0"/>
              <w:spacing w:beforeAutospacing="0" w:afterAutospacing="0" w:line="300" w:lineRule="exact"/>
              <w:jc w:val="left"/>
              <w:rPr>
                <w:rFonts w:hint="eastAsia" w:ascii="Times New Roman" w:hAnsi="Times New Roman" w:eastAsia="宋体" w:cs="Times New Roman"/>
                <w:color w:val="auto"/>
                <w:lang w:val="en-US" w:eastAsia="zh-CN"/>
              </w:rPr>
            </w:pPr>
            <w:r>
              <w:rPr>
                <w:rFonts w:hint="eastAsia" w:cs="Times New Roman"/>
                <w:color w:val="auto"/>
                <w:lang w:val="en-US" w:eastAsia="zh-CN"/>
              </w:rPr>
              <w:t>自合同签订之日起80个日历日内</w:t>
            </w:r>
          </w:p>
        </w:tc>
      </w:tr>
      <w:tr w14:paraId="66A2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356460A5">
            <w:pPr>
              <w:adjustRightInd w:val="0"/>
              <w:snapToGrid w:val="0"/>
              <w:spacing w:beforeAutospacing="0" w:afterAutospacing="0" w:line="240" w:lineRule="auto"/>
              <w:jc w:val="center"/>
              <w:rPr>
                <w:rFonts w:ascii="宋体" w:hAnsi="宋体"/>
                <w:color w:val="auto"/>
                <w:szCs w:val="21"/>
              </w:rPr>
            </w:pPr>
            <w:r>
              <w:rPr>
                <w:rFonts w:hint="eastAsia" w:ascii="宋体" w:hAnsi="宋体"/>
                <w:color w:val="auto"/>
                <w:szCs w:val="21"/>
              </w:rPr>
              <w:t>第二章第2.1款</w:t>
            </w:r>
          </w:p>
        </w:tc>
        <w:tc>
          <w:tcPr>
            <w:tcW w:w="1457" w:type="dxa"/>
            <w:shd w:val="clear" w:color="auto" w:fill="FFFFFF"/>
            <w:vAlign w:val="center"/>
          </w:tcPr>
          <w:p w14:paraId="71319AC9">
            <w:pPr>
              <w:adjustRightInd w:val="0"/>
              <w:snapToGrid w:val="0"/>
              <w:spacing w:beforeAutospacing="0" w:afterAutospacing="0" w:line="400" w:lineRule="exact"/>
              <w:rPr>
                <w:rFonts w:ascii="宋体" w:hAnsi="宋体"/>
                <w:color w:val="auto"/>
                <w:szCs w:val="21"/>
              </w:rPr>
            </w:pPr>
            <w:r>
              <w:rPr>
                <w:rFonts w:hint="eastAsia" w:ascii="宋体" w:hAnsi="宋体"/>
                <w:color w:val="auto"/>
                <w:szCs w:val="21"/>
              </w:rPr>
              <w:t>采购人</w:t>
            </w:r>
          </w:p>
        </w:tc>
        <w:tc>
          <w:tcPr>
            <w:tcW w:w="6492" w:type="dxa"/>
            <w:shd w:val="clear" w:color="auto" w:fill="FFFFFF"/>
            <w:vAlign w:val="center"/>
          </w:tcPr>
          <w:p w14:paraId="1ADAC275">
            <w:pPr>
              <w:adjustRightInd w:val="0"/>
              <w:snapToGrid w:val="0"/>
              <w:spacing w:beforeAutospacing="0" w:afterAutospacing="0" w:line="300" w:lineRule="exact"/>
              <w:jc w:val="left"/>
              <w:rPr>
                <w:rFonts w:hint="eastAsia" w:cs="Times New Roman"/>
                <w:color w:val="auto"/>
                <w:lang w:val="en-US" w:eastAsia="zh-CN"/>
              </w:rPr>
            </w:pPr>
            <w:r>
              <w:rPr>
                <w:rFonts w:hint="eastAsia" w:ascii="Times New Roman" w:hAnsi="Times New Roman" w:eastAsia="宋体" w:cs="Times New Roman"/>
                <w:color w:val="auto"/>
                <w:lang w:val="en-US" w:eastAsia="zh-CN"/>
              </w:rPr>
              <w:t>采购人：</w:t>
            </w:r>
            <w:r>
              <w:rPr>
                <w:rFonts w:hint="eastAsia" w:cs="Times New Roman"/>
                <w:color w:val="auto"/>
                <w:lang w:val="en-US" w:eastAsia="zh-CN"/>
              </w:rPr>
              <w:t>新疆维吾尔自治区某单位</w:t>
            </w:r>
          </w:p>
          <w:p w14:paraId="23BB6590">
            <w:pPr>
              <w:adjustRightInd w:val="0"/>
              <w:snapToGrid w:val="0"/>
              <w:spacing w:beforeAutospacing="0" w:afterAutospacing="0" w:line="300" w:lineRule="exact"/>
              <w:jc w:val="left"/>
              <w:rPr>
                <w:rFonts w:hint="eastAsia" w:cs="Times New Roman"/>
                <w:color w:val="auto"/>
                <w:lang w:val="en-US" w:eastAsia="zh-CN"/>
              </w:rPr>
            </w:pPr>
            <w:r>
              <w:rPr>
                <w:rFonts w:hint="eastAsia" w:cs="Times New Roman"/>
                <w:color w:val="auto"/>
                <w:lang w:val="en-US" w:eastAsia="zh-CN"/>
              </w:rPr>
              <w:t>地  址：新源县</w:t>
            </w:r>
          </w:p>
          <w:p w14:paraId="73341C50">
            <w:pPr>
              <w:adjustRightInd w:val="0"/>
              <w:snapToGrid w:val="0"/>
              <w:spacing w:beforeAutospacing="0" w:afterAutospacing="0" w:line="300" w:lineRule="exact"/>
              <w:jc w:val="left"/>
              <w:rPr>
                <w:rFonts w:hint="eastAsia" w:cs="Times New Roman"/>
                <w:color w:val="auto"/>
                <w:lang w:val="en-US" w:eastAsia="zh-CN"/>
              </w:rPr>
            </w:pPr>
            <w:r>
              <w:rPr>
                <w:rFonts w:hint="eastAsia" w:cs="Times New Roman"/>
                <w:color w:val="auto"/>
                <w:lang w:val="en-US" w:eastAsia="zh-CN"/>
              </w:rPr>
              <w:t>联系人：张杰</w:t>
            </w:r>
          </w:p>
          <w:p w14:paraId="2D5EA869">
            <w:pPr>
              <w:adjustRightInd w:val="0"/>
              <w:snapToGrid w:val="0"/>
              <w:spacing w:beforeAutospacing="0" w:afterAutospacing="0" w:line="300" w:lineRule="exact"/>
              <w:jc w:val="left"/>
              <w:rPr>
                <w:rFonts w:hint="eastAsia" w:ascii="Times New Roman" w:hAnsi="Times New Roman" w:eastAsia="宋体" w:cs="Times New Roman"/>
                <w:color w:val="auto"/>
                <w:lang w:val="en-US" w:eastAsia="zh-CN"/>
              </w:rPr>
            </w:pPr>
            <w:r>
              <w:rPr>
                <w:rFonts w:hint="eastAsia" w:cs="Times New Roman"/>
                <w:color w:val="auto"/>
                <w:lang w:val="en-US" w:eastAsia="zh-CN"/>
              </w:rPr>
              <w:t>联系电话：18935778099</w:t>
            </w:r>
          </w:p>
        </w:tc>
      </w:tr>
      <w:tr w14:paraId="3829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3AD39545">
            <w:pPr>
              <w:adjustRightInd w:val="0"/>
              <w:snapToGrid w:val="0"/>
              <w:spacing w:beforeAutospacing="0" w:afterAutospacing="0" w:line="240" w:lineRule="auto"/>
              <w:jc w:val="center"/>
              <w:rPr>
                <w:rFonts w:ascii="宋体" w:hAnsi="宋体"/>
                <w:color w:val="auto"/>
                <w:szCs w:val="21"/>
              </w:rPr>
            </w:pPr>
            <w:r>
              <w:rPr>
                <w:rFonts w:hint="eastAsia" w:ascii="宋体" w:hAnsi="宋体"/>
                <w:color w:val="auto"/>
                <w:szCs w:val="21"/>
              </w:rPr>
              <w:t>第二章第2.2款</w:t>
            </w:r>
          </w:p>
        </w:tc>
        <w:tc>
          <w:tcPr>
            <w:tcW w:w="1457" w:type="dxa"/>
            <w:shd w:val="clear" w:color="auto" w:fill="FFFFFF"/>
            <w:vAlign w:val="center"/>
          </w:tcPr>
          <w:p w14:paraId="7A88FD05">
            <w:pPr>
              <w:adjustRightInd w:val="0"/>
              <w:snapToGrid w:val="0"/>
              <w:spacing w:beforeAutospacing="0" w:afterAutospacing="0" w:line="400" w:lineRule="exact"/>
              <w:rPr>
                <w:rFonts w:ascii="宋体" w:hAnsi="宋体"/>
                <w:color w:val="auto"/>
                <w:szCs w:val="21"/>
              </w:rPr>
            </w:pPr>
            <w:r>
              <w:rPr>
                <w:rFonts w:hint="eastAsia" w:ascii="宋体" w:hAnsi="宋体"/>
                <w:color w:val="auto"/>
                <w:szCs w:val="21"/>
              </w:rPr>
              <w:t>采购代理机构</w:t>
            </w:r>
          </w:p>
        </w:tc>
        <w:tc>
          <w:tcPr>
            <w:tcW w:w="6492" w:type="dxa"/>
            <w:shd w:val="clear" w:color="auto" w:fill="FFFFFF"/>
            <w:vAlign w:val="center"/>
          </w:tcPr>
          <w:p w14:paraId="5160F7FE">
            <w:pPr>
              <w:adjustRightInd w:val="0"/>
              <w:snapToGrid w:val="0"/>
              <w:spacing w:beforeAutospacing="0" w:afterAutospacing="0" w:line="300" w:lineRule="exact"/>
              <w:jc w:val="left"/>
              <w:rPr>
                <w:rFonts w:hint="eastAsia" w:eastAsia="宋体"/>
                <w:color w:val="auto"/>
                <w:lang w:eastAsia="zh-CN"/>
              </w:rPr>
            </w:pPr>
            <w:r>
              <w:rPr>
                <w:rFonts w:hint="eastAsia"/>
                <w:color w:val="auto"/>
              </w:rPr>
              <w:t>名  称：</w:t>
            </w:r>
            <w:r>
              <w:rPr>
                <w:rFonts w:hint="eastAsia"/>
                <w:color w:val="auto"/>
                <w:lang w:eastAsia="zh-CN"/>
              </w:rPr>
              <w:t>新疆宣宇项目管理有限公司</w:t>
            </w:r>
          </w:p>
          <w:p w14:paraId="5250785A">
            <w:pPr>
              <w:adjustRightInd w:val="0"/>
              <w:snapToGrid w:val="0"/>
              <w:spacing w:beforeAutospacing="0" w:afterAutospacing="0" w:line="300" w:lineRule="exact"/>
              <w:jc w:val="left"/>
              <w:rPr>
                <w:rFonts w:hint="eastAsia" w:eastAsia="宋体"/>
                <w:color w:val="auto"/>
                <w:lang w:eastAsia="zh-CN"/>
              </w:rPr>
            </w:pPr>
            <w:r>
              <w:rPr>
                <w:rFonts w:hint="eastAsia"/>
                <w:color w:val="auto"/>
              </w:rPr>
              <w:t>地  址：</w:t>
            </w:r>
            <w:r>
              <w:rPr>
                <w:rFonts w:hint="eastAsia"/>
                <w:color w:val="auto"/>
                <w:lang w:eastAsia="zh-CN"/>
              </w:rPr>
              <w:t>伊宁市开发区大学生科技创业孵化基地6楼（安徽路和深圳路交叉路口）</w:t>
            </w:r>
          </w:p>
          <w:p w14:paraId="43E053DB">
            <w:pPr>
              <w:adjustRightInd w:val="0"/>
              <w:snapToGrid w:val="0"/>
              <w:spacing w:beforeAutospacing="0" w:afterAutospacing="0" w:line="300" w:lineRule="exact"/>
              <w:jc w:val="left"/>
              <w:rPr>
                <w:rFonts w:hint="eastAsia" w:eastAsia="宋体"/>
                <w:color w:val="auto"/>
                <w:lang w:val="en-US" w:eastAsia="zh-CN"/>
              </w:rPr>
            </w:pPr>
            <w:r>
              <w:rPr>
                <w:rFonts w:hint="eastAsia"/>
                <w:color w:val="auto"/>
              </w:rPr>
              <w:t>联系电话：</w:t>
            </w:r>
            <w:r>
              <w:rPr>
                <w:rFonts w:hint="eastAsia"/>
                <w:color w:val="auto"/>
                <w:lang w:eastAsia="zh-CN"/>
              </w:rPr>
              <w:t>17388797703</w:t>
            </w:r>
          </w:p>
        </w:tc>
      </w:tr>
      <w:tr w14:paraId="21E2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6B22C5D5">
            <w:pPr>
              <w:adjustRightInd w:val="0"/>
              <w:snapToGrid w:val="0"/>
              <w:spacing w:beforeAutospacing="0" w:afterAutospacing="0" w:line="400" w:lineRule="exact"/>
              <w:jc w:val="center"/>
              <w:rPr>
                <w:rFonts w:ascii="宋体" w:hAnsi="宋体"/>
                <w:color w:val="auto"/>
                <w:szCs w:val="21"/>
              </w:rPr>
            </w:pPr>
            <w:r>
              <w:rPr>
                <w:rFonts w:hint="eastAsia" w:ascii="宋体" w:hAnsi="宋体"/>
                <w:color w:val="auto"/>
                <w:szCs w:val="21"/>
              </w:rPr>
              <w:t>第二章第3.1款</w:t>
            </w:r>
          </w:p>
        </w:tc>
        <w:tc>
          <w:tcPr>
            <w:tcW w:w="1457" w:type="dxa"/>
            <w:shd w:val="clear" w:color="auto" w:fill="FFFFFF"/>
            <w:vAlign w:val="center"/>
          </w:tcPr>
          <w:p w14:paraId="3203C711">
            <w:pPr>
              <w:jc w:val="center"/>
              <w:rPr>
                <w:color w:val="auto"/>
              </w:rPr>
            </w:pPr>
            <w:r>
              <w:rPr>
                <w:rFonts w:hint="eastAsia"/>
                <w:color w:val="auto"/>
              </w:rPr>
              <w:t>投标人资格条件</w:t>
            </w:r>
          </w:p>
          <w:p w14:paraId="06CBC737">
            <w:pPr>
              <w:jc w:val="center"/>
              <w:rPr>
                <w:color w:val="auto"/>
              </w:rPr>
            </w:pPr>
            <w:r>
              <w:rPr>
                <w:rFonts w:hint="eastAsia"/>
                <w:b/>
                <w:bCs/>
                <w:color w:val="auto"/>
              </w:rPr>
              <w:t>（要求请查看本文件后附《投标人的资格证明材料说明》）</w:t>
            </w:r>
          </w:p>
        </w:tc>
        <w:tc>
          <w:tcPr>
            <w:tcW w:w="6492" w:type="dxa"/>
            <w:shd w:val="clear" w:color="auto" w:fill="FFFFFF"/>
            <w:vAlign w:val="center"/>
          </w:tcPr>
          <w:p w14:paraId="00D186A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rPr>
                <w:rFonts w:hint="eastAsia"/>
                <w:color w:val="auto"/>
              </w:rPr>
            </w:pPr>
            <w:r>
              <w:rPr>
                <w:rFonts w:hint="eastAsia"/>
                <w:color w:val="auto"/>
              </w:rPr>
              <w:t>1、符合政府采购法二十二条规定：</w:t>
            </w:r>
          </w:p>
          <w:p w14:paraId="306E830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rPr>
                <w:rFonts w:hint="eastAsia"/>
                <w:color w:val="auto"/>
              </w:rPr>
            </w:pPr>
            <w:r>
              <w:rPr>
                <w:rFonts w:hint="eastAsia"/>
                <w:color w:val="auto"/>
              </w:rPr>
              <w:t>（1）提供营业执照；</w:t>
            </w:r>
          </w:p>
          <w:p w14:paraId="56E60B5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rPr>
                <w:rFonts w:hint="eastAsia"/>
                <w:color w:val="auto"/>
              </w:rPr>
            </w:pPr>
            <w:r>
              <w:rPr>
                <w:rFonts w:hint="eastAsia"/>
                <w:color w:val="auto"/>
              </w:rPr>
              <w:t>（2）法</w:t>
            </w:r>
            <w:r>
              <w:rPr>
                <w:rFonts w:hint="eastAsia"/>
                <w:color w:val="auto"/>
                <w:lang w:val="en-US" w:eastAsia="zh-CN"/>
              </w:rPr>
              <w:t>定代表</w:t>
            </w:r>
            <w:r>
              <w:rPr>
                <w:rFonts w:hint="eastAsia"/>
                <w:color w:val="auto"/>
              </w:rPr>
              <w:t>人（负责人）提供法定代表人身份证明，或委托代理人提供授权委托书；</w:t>
            </w:r>
          </w:p>
          <w:p w14:paraId="6917CB1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rPr>
                <w:rFonts w:hint="eastAsia"/>
                <w:color w:val="auto"/>
              </w:rPr>
            </w:pPr>
            <w:r>
              <w:rPr>
                <w:rFonts w:hint="eastAsia"/>
                <w:color w:val="auto"/>
              </w:rPr>
              <w:t>（3）</w:t>
            </w:r>
            <w:r>
              <w:rPr>
                <w:rFonts w:hint="eastAsia"/>
                <w:color w:val="auto"/>
                <w:lang w:val="en-US" w:eastAsia="zh-CN"/>
              </w:rPr>
              <w:t>2025年度财务审计报告或财务报表（资产负债表、利润表、现金流量表等）或银行出具的资信证明文件</w:t>
            </w:r>
            <w:r>
              <w:rPr>
                <w:rFonts w:hint="eastAsia"/>
                <w:color w:val="auto"/>
              </w:rPr>
              <w:t>；</w:t>
            </w:r>
          </w:p>
          <w:p w14:paraId="4833D0A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rPr>
                <w:rFonts w:hint="eastAsia"/>
                <w:color w:val="auto"/>
              </w:rPr>
            </w:pPr>
            <w:r>
              <w:rPr>
                <w:rFonts w:hint="eastAsia"/>
                <w:color w:val="auto"/>
              </w:rPr>
              <w:t>（4）提供税务部门出具的</w:t>
            </w:r>
            <w:r>
              <w:rPr>
                <w:rFonts w:hint="eastAsia"/>
                <w:color w:val="auto"/>
                <w:lang w:val="en-US" w:eastAsia="zh-CN"/>
              </w:rPr>
              <w:t>近半年（2025年11月至2026年4月）</w:t>
            </w:r>
            <w:r>
              <w:rPr>
                <w:rFonts w:hint="eastAsia"/>
                <w:color w:val="auto"/>
              </w:rPr>
              <w:t>任一个月完税证明；</w:t>
            </w:r>
          </w:p>
          <w:p w14:paraId="267A64C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rPr>
                <w:rFonts w:hint="eastAsia"/>
                <w:color w:val="auto"/>
              </w:rPr>
            </w:pPr>
            <w:r>
              <w:rPr>
                <w:rFonts w:hint="eastAsia"/>
                <w:color w:val="auto"/>
              </w:rPr>
              <w:t>（5）提供社保机构出具的投标单位近三个月</w:t>
            </w:r>
            <w:r>
              <w:rPr>
                <w:rFonts w:hint="eastAsia"/>
                <w:color w:val="auto"/>
                <w:lang w:eastAsia="zh-CN"/>
              </w:rPr>
              <w:t>（</w:t>
            </w:r>
            <w:r>
              <w:rPr>
                <w:rFonts w:hint="eastAsia"/>
                <w:color w:val="auto"/>
                <w:lang w:val="en-US" w:eastAsia="zh-CN"/>
              </w:rPr>
              <w:t>2026年2月至4月</w:t>
            </w:r>
            <w:r>
              <w:rPr>
                <w:rFonts w:hint="eastAsia"/>
                <w:color w:val="auto"/>
                <w:lang w:eastAsia="zh-CN"/>
              </w:rPr>
              <w:t>）</w:t>
            </w:r>
            <w:r>
              <w:rPr>
                <w:rFonts w:hint="eastAsia"/>
                <w:color w:val="auto"/>
              </w:rPr>
              <w:t>社保缴纳证明；</w:t>
            </w:r>
          </w:p>
          <w:p w14:paraId="7B854DC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rPr>
                <w:rFonts w:hint="eastAsia"/>
                <w:color w:val="auto"/>
              </w:rPr>
            </w:pPr>
            <w:r>
              <w:rPr>
                <w:rFonts w:hint="eastAsia"/>
                <w:color w:val="auto"/>
              </w:rPr>
              <w:t>（6）</w:t>
            </w:r>
            <w:r>
              <w:rPr>
                <w:rFonts w:hint="eastAsia"/>
                <w:color w:val="auto"/>
                <w:lang w:val="en-US" w:eastAsia="zh-CN"/>
              </w:rPr>
              <w:t>近</w:t>
            </w:r>
            <w:r>
              <w:rPr>
                <w:rFonts w:hint="eastAsia"/>
                <w:color w:val="auto"/>
              </w:rPr>
              <w:t>三年内在经营活动中没有重大违法记录，并提供无重大违法记录声明书；</w:t>
            </w:r>
          </w:p>
          <w:p w14:paraId="4928F42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rPr>
                <w:rFonts w:hint="eastAsia"/>
                <w:color w:val="auto"/>
              </w:rPr>
            </w:pPr>
            <w:r>
              <w:rPr>
                <w:rFonts w:hint="eastAsia"/>
                <w:color w:val="auto"/>
              </w:rPr>
              <w:t>（7）法律、行政法规规定的其他条件。</w:t>
            </w:r>
          </w:p>
          <w:p w14:paraId="04775D7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rPr>
                <w:rFonts w:hint="eastAsia"/>
                <w:color w:val="auto"/>
              </w:rPr>
            </w:pPr>
            <w:r>
              <w:rPr>
                <w:rFonts w:hint="eastAsia"/>
                <w:color w:val="auto"/>
              </w:rPr>
              <w:t>2、提供“信用中国”及“中国政府采购网”查询截图，未被“信用中国”（www.creditchina.gov.cn）、中国政府采购网（www.ccgp.gov.cn）列入失信被执行人、重大税收违法案件当事人名单、政府采购严重违法失信行为记录名单。</w:t>
            </w:r>
          </w:p>
          <w:p w14:paraId="4FC1654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jc w:val="left"/>
              <w:rPr>
                <w:rFonts w:hint="eastAsia"/>
                <w:color w:val="auto"/>
                <w:lang w:val="en-US" w:eastAsia="zh-CN"/>
              </w:rPr>
            </w:pPr>
            <w:r>
              <w:rPr>
                <w:rFonts w:hint="eastAsia"/>
                <w:color w:val="auto"/>
                <w:lang w:val="en-US" w:eastAsia="zh-CN"/>
              </w:rPr>
              <w:t>3、符合中小企业采购份额预留要求。</w:t>
            </w:r>
          </w:p>
        </w:tc>
      </w:tr>
      <w:tr w14:paraId="5B3E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5CEA76BB">
            <w:pPr>
              <w:adjustRightInd w:val="0"/>
              <w:snapToGrid w:val="0"/>
              <w:spacing w:beforeAutospacing="0" w:afterAutospacing="0" w:line="340" w:lineRule="exact"/>
              <w:jc w:val="center"/>
              <w:rPr>
                <w:rFonts w:ascii="宋体" w:hAnsi="宋体"/>
                <w:color w:val="auto"/>
                <w:szCs w:val="21"/>
              </w:rPr>
            </w:pPr>
            <w:r>
              <w:rPr>
                <w:rFonts w:hint="eastAsia" w:ascii="宋体" w:hAnsi="宋体"/>
                <w:color w:val="auto"/>
                <w:szCs w:val="21"/>
              </w:rPr>
              <w:t>第二章第6.1款</w:t>
            </w:r>
          </w:p>
        </w:tc>
        <w:tc>
          <w:tcPr>
            <w:tcW w:w="1457" w:type="dxa"/>
            <w:shd w:val="clear" w:color="auto" w:fill="FFFFFF"/>
            <w:vAlign w:val="center"/>
          </w:tcPr>
          <w:p w14:paraId="5AA2A160">
            <w:pPr>
              <w:adjustRightInd w:val="0"/>
              <w:snapToGrid w:val="0"/>
              <w:spacing w:beforeAutospacing="0" w:afterAutospacing="0" w:line="340" w:lineRule="exact"/>
              <w:rPr>
                <w:rFonts w:ascii="宋体" w:hAnsi="宋体"/>
                <w:color w:val="auto"/>
                <w:szCs w:val="21"/>
              </w:rPr>
            </w:pPr>
            <w:r>
              <w:rPr>
                <w:rFonts w:hint="eastAsia" w:ascii="宋体" w:hAnsi="宋体"/>
                <w:color w:val="auto"/>
                <w:szCs w:val="21"/>
              </w:rPr>
              <w:t>联合体形式</w:t>
            </w:r>
          </w:p>
        </w:tc>
        <w:tc>
          <w:tcPr>
            <w:tcW w:w="6492" w:type="dxa"/>
            <w:shd w:val="clear" w:color="auto" w:fill="FFFFFF"/>
            <w:vAlign w:val="center"/>
          </w:tcPr>
          <w:p w14:paraId="4692DCC9">
            <w:pPr>
              <w:adjustRightInd w:val="0"/>
              <w:snapToGrid w:val="0"/>
              <w:spacing w:beforeAutospacing="0" w:afterAutospacing="0" w:line="340" w:lineRule="exact"/>
              <w:rPr>
                <w:rFonts w:ascii="宋体" w:hAnsi="宋体"/>
                <w:color w:val="auto"/>
                <w:szCs w:val="21"/>
              </w:rPr>
            </w:pPr>
            <w:r>
              <w:rPr>
                <w:rFonts w:hint="eastAsia" w:ascii="宋体" w:hAnsi="宋体"/>
                <w:color w:val="auto"/>
                <w:szCs w:val="21"/>
              </w:rPr>
              <w:t>不接受</w:t>
            </w:r>
          </w:p>
        </w:tc>
      </w:tr>
      <w:tr w14:paraId="7B2F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vMerge w:val="restart"/>
            <w:shd w:val="clear" w:color="auto" w:fill="FFFFFF"/>
            <w:vAlign w:val="center"/>
          </w:tcPr>
          <w:p w14:paraId="21EBA634">
            <w:pPr>
              <w:spacing w:beforeAutospacing="0" w:afterAutospacing="0" w:line="400" w:lineRule="exact"/>
              <w:jc w:val="center"/>
              <w:rPr>
                <w:rFonts w:ascii="宋体" w:hAnsi="宋体"/>
                <w:color w:val="auto"/>
                <w:szCs w:val="21"/>
              </w:rPr>
            </w:pPr>
            <w:r>
              <w:rPr>
                <w:rFonts w:hint="eastAsia" w:ascii="宋体" w:hAnsi="宋体"/>
                <w:color w:val="auto"/>
                <w:szCs w:val="21"/>
              </w:rPr>
              <w:t>第二章第9.1款</w:t>
            </w:r>
          </w:p>
        </w:tc>
        <w:tc>
          <w:tcPr>
            <w:tcW w:w="1457" w:type="dxa"/>
            <w:shd w:val="clear" w:color="auto" w:fill="FFFFFF"/>
            <w:vAlign w:val="center"/>
          </w:tcPr>
          <w:p w14:paraId="63513D06">
            <w:pPr>
              <w:spacing w:line="300" w:lineRule="exact"/>
              <w:rPr>
                <w:rFonts w:ascii="宋体" w:hAnsi="宋体" w:cs="宋体"/>
                <w:bCs/>
                <w:color w:val="auto"/>
                <w:kern w:val="0"/>
                <w:szCs w:val="21"/>
              </w:rPr>
            </w:pPr>
            <w:r>
              <w:rPr>
                <w:rFonts w:ascii="宋体" w:hAnsi="宋体"/>
                <w:color w:val="auto"/>
                <w:szCs w:val="21"/>
                <w:highlight w:val="none"/>
              </w:rPr>
              <w:t>政府采购优先采购节能产品</w:t>
            </w:r>
            <w:r>
              <w:rPr>
                <w:rFonts w:hint="eastAsia" w:ascii="宋体" w:hAnsi="宋体"/>
                <w:color w:val="auto"/>
                <w:szCs w:val="21"/>
                <w:highlight w:val="none"/>
              </w:rPr>
              <w:t>、</w:t>
            </w:r>
            <w:r>
              <w:rPr>
                <w:rFonts w:ascii="宋体" w:hAnsi="宋体"/>
                <w:color w:val="auto"/>
                <w:szCs w:val="21"/>
                <w:highlight w:val="none"/>
              </w:rPr>
              <w:t xml:space="preserve">环境标志产品 </w:t>
            </w:r>
          </w:p>
        </w:tc>
        <w:tc>
          <w:tcPr>
            <w:tcW w:w="6492" w:type="dxa"/>
            <w:shd w:val="clear" w:color="auto" w:fill="FFFFFF"/>
            <w:vAlign w:val="center"/>
          </w:tcPr>
          <w:p w14:paraId="341C99F3">
            <w:pPr>
              <w:pStyle w:val="40"/>
              <w:spacing w:before="0" w:beforeAutospacing="0" w:after="0" w:afterAutospacing="0" w:line="12" w:lineRule="atLeast"/>
              <w:ind w:firstLine="420" w:firstLineChars="200"/>
              <w:jc w:val="both"/>
              <w:textAlignment w:val="center"/>
              <w:rPr>
                <w:rFonts w:cs="Times New Roman"/>
                <w:color w:val="auto"/>
                <w:kern w:val="2"/>
                <w:sz w:val="21"/>
                <w:szCs w:val="21"/>
                <w:highlight w:val="none"/>
              </w:rPr>
            </w:pPr>
            <w:r>
              <w:rPr>
                <w:rFonts w:hint="eastAsia" w:cs="Times New Roman"/>
                <w:color w:val="auto"/>
                <w:kern w:val="2"/>
                <w:sz w:val="21"/>
                <w:szCs w:val="21"/>
                <w:highlight w:val="none"/>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478869F9">
            <w:pPr>
              <w:pStyle w:val="40"/>
              <w:spacing w:before="0" w:beforeAutospacing="0" w:after="0" w:afterAutospacing="0" w:line="12" w:lineRule="atLeast"/>
              <w:ind w:firstLine="420" w:firstLineChars="0"/>
              <w:jc w:val="both"/>
              <w:textAlignment w:val="center"/>
              <w:rPr>
                <w:color w:val="auto"/>
                <w:szCs w:val="21"/>
              </w:rPr>
            </w:pPr>
            <w:r>
              <w:rPr>
                <w:rFonts w:hint="eastAsia" w:cs="Times New Roman"/>
                <w:color w:val="auto"/>
                <w:kern w:val="2"/>
                <w:sz w:val="21"/>
                <w:szCs w:val="21"/>
                <w:highlight w:val="none"/>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6A02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vMerge w:val="continue"/>
            <w:shd w:val="clear" w:color="auto" w:fill="FFFFFF"/>
            <w:vAlign w:val="center"/>
          </w:tcPr>
          <w:p w14:paraId="4586912F">
            <w:pPr>
              <w:spacing w:beforeAutospacing="0" w:afterAutospacing="0" w:line="400" w:lineRule="exact"/>
              <w:jc w:val="center"/>
              <w:rPr>
                <w:rFonts w:ascii="宋体" w:hAnsi="宋体"/>
                <w:color w:val="auto"/>
                <w:szCs w:val="21"/>
              </w:rPr>
            </w:pPr>
          </w:p>
        </w:tc>
        <w:tc>
          <w:tcPr>
            <w:tcW w:w="1457" w:type="dxa"/>
            <w:shd w:val="clear" w:color="auto" w:fill="FFFFFF"/>
            <w:vAlign w:val="center"/>
          </w:tcPr>
          <w:p w14:paraId="3E649B72">
            <w:pPr>
              <w:spacing w:line="300" w:lineRule="exact"/>
              <w:rPr>
                <w:rFonts w:ascii="宋体" w:hAnsi="宋体" w:cs="宋体"/>
                <w:bCs/>
                <w:color w:val="auto"/>
                <w:kern w:val="0"/>
                <w:szCs w:val="21"/>
              </w:rPr>
            </w:pPr>
            <w:r>
              <w:rPr>
                <w:rFonts w:hint="eastAsia" w:ascii="宋体" w:hAnsi="宋体" w:cs="宋体"/>
                <w:bCs/>
                <w:color w:val="auto"/>
                <w:kern w:val="0"/>
                <w:szCs w:val="21"/>
                <w:highlight w:val="none"/>
              </w:rPr>
              <w:t>支持</w:t>
            </w:r>
            <w:r>
              <w:rPr>
                <w:rFonts w:hint="eastAsia" w:ascii="宋体" w:hAnsi="宋体"/>
                <w:color w:val="auto"/>
                <w:szCs w:val="21"/>
                <w:highlight w:val="none"/>
              </w:rPr>
              <w:t>中小企业发展</w:t>
            </w:r>
          </w:p>
        </w:tc>
        <w:tc>
          <w:tcPr>
            <w:tcW w:w="6492" w:type="dxa"/>
            <w:shd w:val="clear" w:color="auto" w:fill="FFFFFF"/>
            <w:vAlign w:val="center"/>
          </w:tcPr>
          <w:p w14:paraId="1BF91172">
            <w:pPr>
              <w:spacing w:beforeAutospacing="0" w:afterAutospacing="0" w:line="300" w:lineRule="exact"/>
              <w:rPr>
                <w:rFonts w:hint="default"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本项目中小企业的预留份额为100%。</w:t>
            </w:r>
          </w:p>
          <w:p w14:paraId="02537A47">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（1）根据工信部等部委发布的《关于印发中小企业划型标准规定的通知》（工信部联企业〔2011〕300 号）规定执行，本次采购项目</w:t>
            </w:r>
            <w:r>
              <w:rPr>
                <w:rFonts w:hint="eastAsia" w:ascii="宋体" w:hAnsi="宋体" w:cs="Times New Roman"/>
                <w:color w:val="auto"/>
                <w:kern w:val="2"/>
                <w:sz w:val="21"/>
                <w:szCs w:val="21"/>
                <w:highlight w:val="none"/>
                <w:lang w:val="en-US" w:eastAsia="zh-CN" w:bidi="ar-SA"/>
              </w:rPr>
              <w:t>标段</w:t>
            </w:r>
            <w:r>
              <w:rPr>
                <w:rFonts w:hint="eastAsia" w:ascii="宋体" w:hAnsi="宋体" w:eastAsia="宋体" w:cs="Times New Roman"/>
                <w:color w:val="auto"/>
                <w:kern w:val="2"/>
                <w:sz w:val="21"/>
                <w:szCs w:val="21"/>
                <w:highlight w:val="none"/>
                <w:lang w:val="en-US" w:eastAsia="zh-CN" w:bidi="ar-SA"/>
              </w:rPr>
              <w:t>所属行业为</w:t>
            </w:r>
            <w:r>
              <w:rPr>
                <w:rFonts w:hint="eastAsia" w:ascii="宋体" w:hAnsi="宋体" w:eastAsia="宋体" w:cs="Times New Roman"/>
                <w:b/>
                <w:bCs/>
                <w:color w:val="auto"/>
                <w:kern w:val="2"/>
                <w:sz w:val="21"/>
                <w:szCs w:val="21"/>
                <w:highlight w:val="none"/>
                <w:lang w:val="en-US" w:eastAsia="zh-CN" w:bidi="ar-SA"/>
              </w:rPr>
              <w:t>“工业”</w:t>
            </w:r>
            <w:r>
              <w:rPr>
                <w:rFonts w:hint="eastAsia" w:ascii="宋体" w:hAnsi="宋体" w:eastAsia="宋体" w:cs="Times New Roman"/>
                <w:color w:val="auto"/>
                <w:kern w:val="2"/>
                <w:sz w:val="21"/>
                <w:szCs w:val="21"/>
                <w:highlight w:val="none"/>
                <w:lang w:val="en-US" w:eastAsia="zh-CN" w:bidi="ar-SA"/>
              </w:rPr>
              <w:t>。对于符合本次采购项目所属行业条件的中小微企业应按照招标文件格式要求提供《中小企业声明函》。根据中华人民共和国财政部、中华人民共和国工业和信息化部《政府采购促进中小企业发展管理办法》（财库[2020]46号）文件、关于进一步加大政府采购支持中小企业力度的通知财库〔2022〕19号的规定，属于中小企业评审优惠内容及幅度如下：</w:t>
            </w:r>
          </w:p>
          <w:p w14:paraId="7059EE8D">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在政府采购活动中，供应商提供的货物、工程或者服务符合下列情形的，享受本办法规定的中小企业扶持政策：</w:t>
            </w:r>
          </w:p>
          <w:p w14:paraId="7DD4B975">
            <w:pPr>
              <w:numPr>
                <w:ilvl w:val="0"/>
                <w:numId w:val="4"/>
              </w:num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在货物采购项目中，货物由中小企业制造，即货物由中小企业生产且使用该中小企业商号或者注册商标；</w:t>
            </w:r>
            <w:r>
              <w:rPr>
                <w:rFonts w:hint="default" w:ascii="宋体" w:hAnsi="宋体" w:eastAsia="宋体" w:cs="Times New Roman"/>
                <w:color w:val="auto"/>
                <w:kern w:val="2"/>
                <w:sz w:val="21"/>
                <w:szCs w:val="21"/>
                <w:highlight w:val="none"/>
                <w:lang w:val="en-US" w:eastAsia="zh-CN" w:bidi="ar-SA"/>
              </w:rPr>
              <w:t>供应商提供的货物既有中小企业制造货物，也有大型企业制造货物的，不享受本办法规定的中小企业扶持政策。</w:t>
            </w:r>
          </w:p>
          <w:p w14:paraId="5E8BC2B8">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（二）在工程采购项目中，工程由中小企业承建，即工程施工单位为中小企业；</w:t>
            </w:r>
          </w:p>
          <w:p w14:paraId="52F62A29">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（三）在服务采购项目中，服务由中小企业承接，即提供服务的人员为中小企业依照《中华人民共和国劳动合同法》订立劳动合同的从业人员。</w:t>
            </w:r>
          </w:p>
          <w:p w14:paraId="7A6875AA">
            <w:pPr>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在货物采购项目中，供应商提供的货物既有中小企业制造货物，也有大型企业制造货物的，不享受本办法规定的中小企业扶持政策。</w:t>
            </w:r>
          </w:p>
          <w:p w14:paraId="7602E686">
            <w:pPr>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以联合体形式参加政府采购活动，联合体各方均为中小企业的，联合体视同中小企业。其中，联合体各方均为小微企业的，联合体视同小微企业。</w:t>
            </w:r>
          </w:p>
          <w:p w14:paraId="5436357B">
            <w:pPr>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对于经主管预算单位统筹后未预留份额专门面向中小企业采购的采购项目，以及预留份额项目中的非预留部分采购包，采购人、采购代理机构应当对符合本办法规定的小微企业报价给予10%—20%的扣除，用扣除后的价格参加评审。</w:t>
            </w:r>
          </w:p>
          <w:p w14:paraId="4E6EE87B">
            <w:pPr>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中小企业参加政府采购活动，应当出具本办法规定的《中小企业声明函》，否则不得享受相关中小企业扶持政策。中小企业对其声明内容的真实性负责，声明函内容不实的，属于提供虚假材料谋取中标、成交，依照《中华人民共和国政府采购法》等国家有关规定追究相应责任。</w:t>
            </w:r>
          </w:p>
          <w:p w14:paraId="28B98CBD">
            <w:pPr>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本项目为预留份额专门面向中小企业的</w:t>
            </w:r>
            <w:r>
              <w:rPr>
                <w:rFonts w:hint="eastAsia" w:ascii="宋体" w:hAnsi="宋体" w:cs="Times New Roman"/>
                <w:b/>
                <w:bCs/>
                <w:color w:val="auto"/>
                <w:kern w:val="2"/>
                <w:sz w:val="21"/>
                <w:szCs w:val="21"/>
                <w:highlight w:val="none"/>
                <w:lang w:val="en-US" w:eastAsia="zh-CN" w:bidi="ar-SA"/>
              </w:rPr>
              <w:t>货物</w:t>
            </w:r>
            <w:r>
              <w:rPr>
                <w:rFonts w:hint="eastAsia" w:ascii="宋体" w:hAnsi="宋体" w:eastAsia="宋体" w:cs="Times New Roman"/>
                <w:color w:val="auto"/>
                <w:kern w:val="2"/>
                <w:sz w:val="21"/>
                <w:szCs w:val="21"/>
                <w:highlight w:val="none"/>
                <w:lang w:val="en-US" w:eastAsia="zh-CN" w:bidi="ar-SA"/>
              </w:rPr>
              <w:t>采购项目，且不允许联合体及分包形式，因此对于中小微供应商报价无扣减报价计算优惠。</w:t>
            </w:r>
          </w:p>
          <w:p w14:paraId="3FD248AB">
            <w:pPr>
              <w:spacing w:line="300" w:lineRule="exact"/>
              <w:ind w:firstLine="420" w:firstLineChars="200"/>
              <w:rPr>
                <w:rFonts w:ascii="宋体" w:hAnsi="宋体"/>
                <w:color w:val="auto"/>
                <w:szCs w:val="21"/>
              </w:rPr>
            </w:pPr>
            <w:r>
              <w:rPr>
                <w:rFonts w:hint="eastAsia" w:ascii="宋体" w:hAnsi="宋体" w:eastAsia="宋体" w:cs="Times New Roman"/>
                <w:color w:val="auto"/>
                <w:kern w:val="2"/>
                <w:sz w:val="21"/>
                <w:szCs w:val="21"/>
                <w:highlight w:val="none"/>
                <w:lang w:val="en-US" w:eastAsia="zh-CN" w:bidi="ar-SA"/>
              </w:rPr>
              <w:t>符合《政府采购促进中小企业发展管理办法》（财库[2020]46号）规定的投标人，需提交《中小企业声明函》（附件15）否则不享受相关中小企业扶持政策。</w:t>
            </w:r>
          </w:p>
        </w:tc>
      </w:tr>
      <w:tr w14:paraId="2A92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606C38EE">
            <w:pPr>
              <w:spacing w:beforeAutospacing="0" w:afterAutospacing="0" w:line="400" w:lineRule="exact"/>
              <w:jc w:val="center"/>
              <w:rPr>
                <w:rFonts w:ascii="宋体" w:hAnsi="宋体"/>
                <w:color w:val="auto"/>
                <w:szCs w:val="21"/>
              </w:rPr>
            </w:pPr>
            <w:r>
              <w:rPr>
                <w:rFonts w:hint="eastAsia" w:ascii="宋体" w:hAnsi="宋体"/>
                <w:color w:val="auto"/>
                <w:szCs w:val="21"/>
              </w:rPr>
              <w:t>第二章第10.1款</w:t>
            </w:r>
          </w:p>
        </w:tc>
        <w:tc>
          <w:tcPr>
            <w:tcW w:w="1457" w:type="dxa"/>
            <w:shd w:val="clear" w:color="auto" w:fill="FFFFFF"/>
            <w:vAlign w:val="center"/>
          </w:tcPr>
          <w:p w14:paraId="29028947">
            <w:pPr>
              <w:spacing w:beforeAutospacing="0" w:afterAutospacing="0" w:line="300" w:lineRule="exact"/>
              <w:rPr>
                <w:rFonts w:ascii="宋体" w:hAnsi="宋体"/>
                <w:color w:val="auto"/>
                <w:szCs w:val="21"/>
              </w:rPr>
            </w:pPr>
            <w:r>
              <w:rPr>
                <w:rFonts w:hint="eastAsia" w:ascii="宋体" w:hAnsi="宋体"/>
                <w:color w:val="auto"/>
                <w:szCs w:val="21"/>
              </w:rPr>
              <w:t>质保期</w:t>
            </w:r>
          </w:p>
        </w:tc>
        <w:tc>
          <w:tcPr>
            <w:tcW w:w="6492" w:type="dxa"/>
            <w:shd w:val="clear" w:color="auto" w:fill="FFFFFF"/>
            <w:vAlign w:val="center"/>
          </w:tcPr>
          <w:p w14:paraId="66A4C931">
            <w:pPr>
              <w:rPr>
                <w:rFonts w:hint="eastAsia" w:ascii="宋体" w:hAnsi="宋体" w:eastAsia="宋体"/>
                <w:color w:val="auto"/>
                <w:szCs w:val="21"/>
                <w:lang w:eastAsia="zh-CN"/>
              </w:rPr>
            </w:pPr>
            <w:r>
              <w:rPr>
                <w:rFonts w:hint="eastAsia" w:ascii="宋体" w:hAnsi="宋体"/>
                <w:color w:val="auto"/>
                <w:szCs w:val="21"/>
                <w:lang w:val="en-US" w:eastAsia="zh-CN"/>
              </w:rPr>
              <w:t>一年，</w:t>
            </w:r>
            <w:r>
              <w:rPr>
                <w:rFonts w:hint="eastAsia" w:ascii="宋体" w:hAnsi="宋体"/>
                <w:color w:val="auto"/>
                <w:szCs w:val="21"/>
                <w:lang w:eastAsia="zh-CN"/>
              </w:rPr>
              <w:t>按照国家行业强制性标准。（</w:t>
            </w:r>
            <w:r>
              <w:rPr>
                <w:rFonts w:hint="eastAsia" w:ascii="宋体" w:hAnsi="宋体"/>
                <w:color w:val="auto"/>
                <w:szCs w:val="21"/>
                <w:lang w:val="en-US" w:eastAsia="zh-CN"/>
              </w:rPr>
              <w:t>电机质保三年</w:t>
            </w:r>
            <w:r>
              <w:rPr>
                <w:rFonts w:hint="eastAsia" w:ascii="宋体" w:hAnsi="宋体"/>
                <w:color w:val="auto"/>
                <w:szCs w:val="21"/>
                <w:lang w:eastAsia="zh-CN"/>
              </w:rPr>
              <w:t>）</w:t>
            </w:r>
          </w:p>
        </w:tc>
      </w:tr>
      <w:tr w14:paraId="40A2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0" w:type="dxa"/>
            <w:gridSpan w:val="3"/>
            <w:shd w:val="clear" w:color="auto" w:fill="FFFFFF"/>
            <w:vAlign w:val="center"/>
          </w:tcPr>
          <w:p w14:paraId="68A0D20E">
            <w:pPr>
              <w:adjustRightInd w:val="0"/>
              <w:snapToGrid w:val="0"/>
              <w:spacing w:beforeAutospacing="0" w:afterAutospacing="0" w:line="400" w:lineRule="exact"/>
              <w:rPr>
                <w:rFonts w:ascii="宋体" w:hAnsi="宋体"/>
                <w:b/>
                <w:color w:val="auto"/>
                <w:szCs w:val="21"/>
              </w:rPr>
            </w:pPr>
            <w:r>
              <w:rPr>
                <w:rFonts w:hint="eastAsia" w:ascii="宋体" w:hAnsi="宋体"/>
                <w:b/>
                <w:color w:val="auto"/>
                <w:szCs w:val="21"/>
              </w:rPr>
              <w:t>二、招标文件</w:t>
            </w:r>
          </w:p>
        </w:tc>
      </w:tr>
      <w:tr w14:paraId="26B3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vMerge w:val="restart"/>
            <w:shd w:val="clear" w:color="auto" w:fill="FFFFFF"/>
            <w:vAlign w:val="center"/>
          </w:tcPr>
          <w:p w14:paraId="799314ED">
            <w:pPr>
              <w:adjustRightInd w:val="0"/>
              <w:snapToGrid w:val="0"/>
              <w:spacing w:beforeAutospacing="0" w:afterAutospacing="0" w:line="340" w:lineRule="exact"/>
              <w:jc w:val="center"/>
              <w:rPr>
                <w:rFonts w:ascii="宋体" w:hAnsi="宋体"/>
                <w:color w:val="auto"/>
                <w:szCs w:val="21"/>
              </w:rPr>
            </w:pPr>
            <w:r>
              <w:rPr>
                <w:rFonts w:hint="eastAsia" w:ascii="宋体" w:hAnsi="宋体"/>
                <w:color w:val="auto"/>
                <w:szCs w:val="21"/>
              </w:rPr>
              <w:t>第二章第11.1款</w:t>
            </w:r>
          </w:p>
        </w:tc>
        <w:tc>
          <w:tcPr>
            <w:tcW w:w="1457" w:type="dxa"/>
            <w:shd w:val="clear" w:color="auto" w:fill="FFFFFF"/>
            <w:vAlign w:val="center"/>
          </w:tcPr>
          <w:p w14:paraId="4F456B4C">
            <w:pPr>
              <w:adjustRightInd w:val="0"/>
              <w:snapToGrid w:val="0"/>
              <w:spacing w:beforeAutospacing="0" w:afterAutospacing="0" w:line="340" w:lineRule="exact"/>
              <w:rPr>
                <w:rFonts w:ascii="宋体" w:hAnsi="宋体"/>
                <w:color w:val="auto"/>
                <w:szCs w:val="21"/>
              </w:rPr>
            </w:pPr>
            <w:r>
              <w:rPr>
                <w:rFonts w:hint="eastAsia" w:ascii="宋体" w:hAnsi="宋体"/>
                <w:color w:val="auto"/>
                <w:szCs w:val="21"/>
              </w:rPr>
              <w:t>提交电子投标文件的截止时间</w:t>
            </w:r>
          </w:p>
        </w:tc>
        <w:tc>
          <w:tcPr>
            <w:tcW w:w="6492" w:type="dxa"/>
            <w:shd w:val="clear" w:color="auto" w:fill="FFFFFF"/>
            <w:vAlign w:val="center"/>
          </w:tcPr>
          <w:p w14:paraId="7229CE9B">
            <w:pPr>
              <w:adjustRightInd w:val="0"/>
              <w:snapToGrid w:val="0"/>
              <w:spacing w:beforeAutospacing="0" w:afterAutospacing="0" w:line="340" w:lineRule="exact"/>
              <w:jc w:val="left"/>
              <w:rPr>
                <w:rFonts w:ascii="宋体" w:hAnsi="宋体"/>
                <w:bCs/>
                <w:color w:val="auto"/>
                <w:szCs w:val="21"/>
              </w:rPr>
            </w:pPr>
            <w:r>
              <w:rPr>
                <w:rFonts w:hint="eastAsia" w:ascii="宋体" w:hAnsi="宋体"/>
                <w:bCs/>
                <w:color w:val="auto"/>
                <w:szCs w:val="21"/>
                <w:lang w:eastAsia="zh-CN"/>
              </w:rPr>
              <w:t>2026年05月26日</w:t>
            </w:r>
            <w:r>
              <w:rPr>
                <w:rFonts w:hint="eastAsia" w:ascii="宋体" w:hAnsi="宋体"/>
                <w:bCs/>
                <w:color w:val="auto"/>
                <w:szCs w:val="21"/>
              </w:rPr>
              <w:t>1</w:t>
            </w:r>
            <w:r>
              <w:rPr>
                <w:rFonts w:hint="eastAsia" w:ascii="宋体" w:hAnsi="宋体"/>
                <w:bCs/>
                <w:color w:val="auto"/>
                <w:szCs w:val="21"/>
                <w:lang w:val="en-US" w:eastAsia="zh-CN"/>
              </w:rPr>
              <w:t>6</w:t>
            </w:r>
            <w:r>
              <w:rPr>
                <w:rFonts w:hint="eastAsia" w:ascii="宋体" w:hAnsi="宋体"/>
                <w:bCs/>
                <w:color w:val="auto"/>
                <w:szCs w:val="21"/>
              </w:rPr>
              <w:t>：</w:t>
            </w:r>
            <w:r>
              <w:rPr>
                <w:rFonts w:hint="eastAsia" w:ascii="宋体" w:hAnsi="宋体"/>
                <w:bCs/>
                <w:color w:val="auto"/>
                <w:szCs w:val="21"/>
                <w:lang w:val="en-US" w:eastAsia="zh-CN"/>
              </w:rPr>
              <w:t>3</w:t>
            </w:r>
            <w:r>
              <w:rPr>
                <w:rFonts w:hint="eastAsia" w:ascii="宋体" w:hAnsi="宋体"/>
                <w:bCs/>
                <w:color w:val="auto"/>
                <w:szCs w:val="21"/>
              </w:rPr>
              <w:t>0</w:t>
            </w:r>
          </w:p>
        </w:tc>
      </w:tr>
      <w:tr w14:paraId="2B7E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vMerge w:val="continue"/>
            <w:shd w:val="clear" w:color="auto" w:fill="FFFFFF"/>
            <w:vAlign w:val="center"/>
          </w:tcPr>
          <w:p w14:paraId="59317427">
            <w:pPr>
              <w:adjustRightInd w:val="0"/>
              <w:snapToGrid w:val="0"/>
              <w:spacing w:beforeAutospacing="0" w:afterAutospacing="0" w:line="340" w:lineRule="exact"/>
              <w:jc w:val="center"/>
              <w:rPr>
                <w:rFonts w:ascii="宋体" w:hAnsi="宋体"/>
                <w:color w:val="auto"/>
                <w:szCs w:val="21"/>
              </w:rPr>
            </w:pPr>
          </w:p>
        </w:tc>
        <w:tc>
          <w:tcPr>
            <w:tcW w:w="1457" w:type="dxa"/>
            <w:shd w:val="clear" w:color="auto" w:fill="FFFFFF"/>
            <w:vAlign w:val="center"/>
          </w:tcPr>
          <w:p w14:paraId="1FD3E15A">
            <w:pPr>
              <w:adjustRightInd w:val="0"/>
              <w:snapToGrid w:val="0"/>
              <w:spacing w:beforeAutospacing="0" w:afterAutospacing="0" w:line="340" w:lineRule="exact"/>
              <w:rPr>
                <w:rFonts w:ascii="宋体" w:hAnsi="宋体"/>
                <w:color w:val="auto"/>
                <w:szCs w:val="21"/>
              </w:rPr>
            </w:pPr>
            <w:r>
              <w:rPr>
                <w:rFonts w:hint="eastAsia" w:ascii="宋体" w:hAnsi="宋体"/>
                <w:color w:val="auto"/>
                <w:szCs w:val="21"/>
              </w:rPr>
              <w:t>电子投标文件解密时间</w:t>
            </w:r>
          </w:p>
        </w:tc>
        <w:tc>
          <w:tcPr>
            <w:tcW w:w="6492" w:type="dxa"/>
            <w:shd w:val="clear" w:color="auto" w:fill="FFFFFF"/>
            <w:vAlign w:val="center"/>
          </w:tcPr>
          <w:p w14:paraId="6882ED45">
            <w:pPr>
              <w:pStyle w:val="24"/>
              <w:rPr>
                <w:rFonts w:ascii="宋体" w:hAnsi="宋体"/>
                <w:bCs/>
                <w:color w:val="auto"/>
                <w:sz w:val="21"/>
                <w:szCs w:val="21"/>
              </w:rPr>
            </w:pPr>
            <w:r>
              <w:rPr>
                <w:rFonts w:hint="eastAsia" w:ascii="宋体" w:hAnsi="宋体"/>
                <w:bCs/>
                <w:color w:val="auto"/>
                <w:sz w:val="21"/>
                <w:szCs w:val="21"/>
              </w:rPr>
              <w:t>开标时间后30分钟内</w:t>
            </w:r>
            <w:r>
              <w:rPr>
                <w:rFonts w:hint="eastAsia" w:ascii="宋体" w:hAnsi="宋体"/>
                <w:bCs/>
                <w:color w:val="auto"/>
                <w:sz w:val="21"/>
                <w:szCs w:val="21"/>
              </w:rPr>
              <w:t>（</w:t>
            </w:r>
            <w:r>
              <w:rPr>
                <w:rFonts w:hint="eastAsia" w:ascii="宋体" w:hAnsi="宋体"/>
                <w:bCs/>
                <w:color w:val="auto"/>
                <w:sz w:val="21"/>
                <w:szCs w:val="21"/>
                <w:lang w:eastAsia="zh-CN"/>
              </w:rPr>
              <w:t>2026年05月26日16:</w:t>
            </w:r>
            <w:r>
              <w:rPr>
                <w:rFonts w:hint="eastAsia" w:ascii="宋体" w:hAnsi="宋体"/>
                <w:bCs/>
                <w:color w:val="auto"/>
                <w:sz w:val="21"/>
                <w:szCs w:val="21"/>
                <w:lang w:val="en-US" w:eastAsia="zh-CN"/>
              </w:rPr>
              <w:t>3</w:t>
            </w:r>
            <w:r>
              <w:rPr>
                <w:rFonts w:hint="eastAsia" w:ascii="宋体" w:hAnsi="宋体"/>
                <w:bCs/>
                <w:color w:val="auto"/>
                <w:sz w:val="21"/>
                <w:szCs w:val="21"/>
                <w:lang w:eastAsia="zh-CN"/>
              </w:rPr>
              <w:t>0</w:t>
            </w:r>
            <w:r>
              <w:rPr>
                <w:rFonts w:hint="eastAsia" w:ascii="宋体" w:hAnsi="宋体"/>
                <w:bCs/>
                <w:color w:val="auto"/>
                <w:sz w:val="21"/>
                <w:szCs w:val="21"/>
              </w:rPr>
              <w:t>-</w:t>
            </w:r>
            <w:r>
              <w:rPr>
                <w:rFonts w:hint="eastAsia" w:ascii="宋体" w:hAnsi="宋体"/>
                <w:bCs/>
                <w:color w:val="auto"/>
                <w:sz w:val="21"/>
                <w:szCs w:val="21"/>
                <w:lang w:val="en-US" w:eastAsia="zh-CN"/>
              </w:rPr>
              <w:t>17</w:t>
            </w:r>
            <w:r>
              <w:rPr>
                <w:rFonts w:hint="eastAsia" w:ascii="宋体" w:hAnsi="宋体"/>
                <w:bCs/>
                <w:color w:val="auto"/>
                <w:sz w:val="21"/>
                <w:szCs w:val="21"/>
              </w:rPr>
              <w:t>：</w:t>
            </w:r>
            <w:r>
              <w:rPr>
                <w:rFonts w:hint="eastAsia" w:ascii="宋体" w:hAnsi="宋体"/>
                <w:bCs/>
                <w:color w:val="auto"/>
                <w:sz w:val="21"/>
                <w:szCs w:val="21"/>
                <w:lang w:val="en-US" w:eastAsia="zh-CN"/>
              </w:rPr>
              <w:t>0</w:t>
            </w:r>
            <w:r>
              <w:rPr>
                <w:rFonts w:hint="eastAsia" w:ascii="宋体" w:hAnsi="宋体"/>
                <w:bCs/>
                <w:color w:val="auto"/>
                <w:sz w:val="21"/>
                <w:szCs w:val="21"/>
              </w:rPr>
              <w:t>0前）供应商登录“政采云”平台，用“项目采购-开标评标”功能进行解密投标文件。若供应商在规定时间内未按时解密的，视为无效投标。（解密时间开始时政采云平台将以短信形式向供应商在政采云平台预留的手机号发送短信通知，请供应商及时关注。）</w:t>
            </w:r>
          </w:p>
        </w:tc>
      </w:tr>
      <w:tr w14:paraId="7E68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0" w:type="dxa"/>
            <w:gridSpan w:val="3"/>
            <w:shd w:val="clear" w:color="auto" w:fill="FFFFFF"/>
            <w:vAlign w:val="center"/>
          </w:tcPr>
          <w:p w14:paraId="53762970">
            <w:pPr>
              <w:adjustRightInd w:val="0"/>
              <w:snapToGrid w:val="0"/>
              <w:spacing w:beforeAutospacing="0" w:afterAutospacing="0" w:line="400" w:lineRule="exact"/>
              <w:rPr>
                <w:rFonts w:ascii="宋体" w:hAnsi="宋体"/>
                <w:color w:val="auto"/>
                <w:sz w:val="21"/>
                <w:szCs w:val="21"/>
              </w:rPr>
            </w:pPr>
            <w:r>
              <w:rPr>
                <w:rFonts w:hint="eastAsia" w:ascii="宋体" w:hAnsi="宋体"/>
                <w:b/>
                <w:color w:val="auto"/>
                <w:sz w:val="21"/>
                <w:szCs w:val="21"/>
              </w:rPr>
              <w:t>三、投标文件的编写</w:t>
            </w:r>
          </w:p>
        </w:tc>
      </w:tr>
      <w:tr w14:paraId="7BF9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7BF6BB9E">
            <w:pPr>
              <w:adjustRightInd w:val="0"/>
              <w:snapToGrid w:val="0"/>
              <w:spacing w:beforeAutospacing="0" w:afterAutospacing="0" w:line="400" w:lineRule="exact"/>
              <w:jc w:val="center"/>
              <w:rPr>
                <w:rFonts w:ascii="宋体" w:hAnsi="宋体"/>
                <w:color w:val="auto"/>
                <w:szCs w:val="21"/>
              </w:rPr>
            </w:pPr>
            <w:r>
              <w:rPr>
                <w:rFonts w:hint="eastAsia" w:ascii="宋体" w:hAnsi="宋体"/>
                <w:color w:val="auto"/>
                <w:szCs w:val="21"/>
              </w:rPr>
              <w:t>第二章第15.4款</w:t>
            </w:r>
          </w:p>
        </w:tc>
        <w:tc>
          <w:tcPr>
            <w:tcW w:w="1457" w:type="dxa"/>
            <w:shd w:val="clear" w:color="auto" w:fill="FFFFFF"/>
            <w:vAlign w:val="center"/>
          </w:tcPr>
          <w:p w14:paraId="0217E3FC">
            <w:pPr>
              <w:adjustRightInd w:val="0"/>
              <w:snapToGrid w:val="0"/>
              <w:spacing w:beforeAutospacing="0" w:afterAutospacing="0" w:line="400" w:lineRule="exact"/>
              <w:jc w:val="left"/>
              <w:rPr>
                <w:rFonts w:ascii="宋体" w:hAnsi="宋体"/>
                <w:color w:val="auto"/>
                <w:szCs w:val="21"/>
              </w:rPr>
            </w:pPr>
            <w:r>
              <w:rPr>
                <w:rFonts w:hint="eastAsia" w:ascii="宋体" w:hAnsi="宋体"/>
                <w:color w:val="auto"/>
                <w:szCs w:val="21"/>
              </w:rPr>
              <w:t>预算总资金</w:t>
            </w:r>
          </w:p>
        </w:tc>
        <w:tc>
          <w:tcPr>
            <w:tcW w:w="6492" w:type="dxa"/>
            <w:shd w:val="clear" w:color="auto" w:fill="FFFFFF"/>
            <w:vAlign w:val="center"/>
          </w:tcPr>
          <w:p w14:paraId="27E67F2F">
            <w:pPr>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rPr>
              <w:t>项目预算金额：</w:t>
            </w:r>
            <w:r>
              <w:rPr>
                <w:rFonts w:hint="default" w:ascii="宋体" w:hAnsi="宋体" w:cs="宋体"/>
                <w:i w:val="0"/>
                <w:iCs w:val="0"/>
                <w:color w:val="auto"/>
                <w:sz w:val="21"/>
                <w:szCs w:val="21"/>
                <w:lang w:eastAsia="zh-CN"/>
              </w:rPr>
              <w:t>1</w:t>
            </w:r>
            <w:r>
              <w:rPr>
                <w:rFonts w:hint="eastAsia" w:ascii="宋体" w:hAnsi="宋体" w:cs="宋体"/>
                <w:i w:val="0"/>
                <w:iCs w:val="0"/>
                <w:color w:val="auto"/>
                <w:sz w:val="21"/>
                <w:szCs w:val="21"/>
                <w:lang w:val="en-US" w:eastAsia="zh-CN"/>
              </w:rPr>
              <w:t>8</w:t>
            </w:r>
            <w:r>
              <w:rPr>
                <w:rFonts w:hint="default" w:ascii="宋体" w:hAnsi="宋体" w:cs="宋体"/>
                <w:i w:val="0"/>
                <w:iCs w:val="0"/>
                <w:color w:val="auto"/>
                <w:sz w:val="21"/>
                <w:szCs w:val="21"/>
                <w:lang w:eastAsia="zh-CN"/>
              </w:rPr>
              <w:t>00</w:t>
            </w:r>
            <w:r>
              <w:rPr>
                <w:rFonts w:hint="eastAsia" w:ascii="宋体" w:hAnsi="宋体" w:cs="宋体"/>
                <w:i w:val="0"/>
                <w:iCs w:val="0"/>
                <w:color w:val="auto"/>
                <w:sz w:val="21"/>
                <w:szCs w:val="21"/>
                <w:lang w:val="en-US" w:eastAsia="zh-CN"/>
              </w:rPr>
              <w:t>000</w:t>
            </w:r>
            <w:r>
              <w:rPr>
                <w:rFonts w:hint="eastAsia" w:ascii="宋体" w:hAnsi="宋体" w:eastAsia="宋体" w:cs="宋体"/>
                <w:i w:val="0"/>
                <w:iCs w:val="0"/>
                <w:color w:val="auto"/>
                <w:sz w:val="21"/>
                <w:szCs w:val="21"/>
              </w:rPr>
              <w:t>元；</w:t>
            </w:r>
          </w:p>
          <w:p w14:paraId="7C8CCB94">
            <w:pPr>
              <w:rPr>
                <w:rFonts w:hint="eastAsia" w:eastAsia="宋体"/>
                <w:color w:val="auto"/>
                <w:sz w:val="21"/>
                <w:szCs w:val="21"/>
                <w:lang w:eastAsia="zh-CN"/>
              </w:rPr>
            </w:pPr>
            <w:r>
              <w:rPr>
                <w:rFonts w:hint="eastAsia" w:ascii="宋体" w:hAnsi="宋体" w:eastAsia="宋体" w:cs="宋体"/>
                <w:i w:val="0"/>
                <w:iCs w:val="0"/>
                <w:color w:val="auto"/>
                <w:sz w:val="21"/>
                <w:szCs w:val="21"/>
              </w:rPr>
              <w:t>本</w:t>
            </w:r>
            <w:r>
              <w:rPr>
                <w:rFonts w:hint="eastAsia" w:ascii="宋体" w:hAnsi="宋体" w:eastAsia="宋体" w:cs="宋体"/>
                <w:i w:val="0"/>
                <w:iCs w:val="0"/>
                <w:color w:val="auto"/>
                <w:sz w:val="21"/>
                <w:szCs w:val="21"/>
                <w:lang w:val="en-US" w:eastAsia="zh-CN"/>
              </w:rPr>
              <w:t>项目</w:t>
            </w:r>
            <w:r>
              <w:rPr>
                <w:rFonts w:hint="eastAsia" w:ascii="宋体" w:hAnsi="宋体" w:eastAsia="宋体" w:cs="宋体"/>
                <w:i w:val="0"/>
                <w:iCs w:val="0"/>
                <w:color w:val="auto"/>
                <w:sz w:val="21"/>
                <w:szCs w:val="21"/>
              </w:rPr>
              <w:t>最高限价：</w:t>
            </w:r>
            <w:r>
              <w:rPr>
                <w:rFonts w:hint="default" w:ascii="宋体" w:hAnsi="宋体" w:cs="宋体"/>
                <w:i w:val="0"/>
                <w:iCs w:val="0"/>
                <w:color w:val="auto"/>
                <w:sz w:val="21"/>
                <w:szCs w:val="21"/>
                <w:lang w:eastAsia="zh-CN"/>
              </w:rPr>
              <w:t>1</w:t>
            </w:r>
            <w:r>
              <w:rPr>
                <w:rFonts w:hint="eastAsia" w:ascii="宋体" w:hAnsi="宋体" w:cs="宋体"/>
                <w:i w:val="0"/>
                <w:iCs w:val="0"/>
                <w:color w:val="auto"/>
                <w:sz w:val="21"/>
                <w:szCs w:val="21"/>
                <w:lang w:val="en-US" w:eastAsia="zh-CN"/>
              </w:rPr>
              <w:t>8</w:t>
            </w:r>
            <w:r>
              <w:rPr>
                <w:rFonts w:hint="default" w:ascii="宋体" w:hAnsi="宋体" w:cs="宋体"/>
                <w:i w:val="0"/>
                <w:iCs w:val="0"/>
                <w:color w:val="auto"/>
                <w:sz w:val="21"/>
                <w:szCs w:val="21"/>
                <w:lang w:eastAsia="zh-CN"/>
              </w:rPr>
              <w:t>00</w:t>
            </w:r>
            <w:r>
              <w:rPr>
                <w:rFonts w:hint="eastAsia" w:ascii="宋体" w:hAnsi="宋体" w:cs="宋体"/>
                <w:i w:val="0"/>
                <w:iCs w:val="0"/>
                <w:color w:val="auto"/>
                <w:sz w:val="21"/>
                <w:szCs w:val="21"/>
                <w:lang w:val="en-US" w:eastAsia="zh-CN"/>
              </w:rPr>
              <w:t>000</w:t>
            </w:r>
            <w:r>
              <w:rPr>
                <w:rFonts w:hint="eastAsia" w:ascii="宋体" w:hAnsi="宋体" w:eastAsia="宋体" w:cs="宋体"/>
                <w:i w:val="0"/>
                <w:iCs w:val="0"/>
                <w:color w:val="auto"/>
                <w:sz w:val="21"/>
                <w:szCs w:val="21"/>
              </w:rPr>
              <w:t>元</w:t>
            </w:r>
            <w:r>
              <w:rPr>
                <w:rFonts w:hint="eastAsia" w:ascii="宋体" w:hAnsi="宋体" w:eastAsia="宋体" w:cs="宋体"/>
                <w:i w:val="0"/>
                <w:iCs w:val="0"/>
                <w:color w:val="auto"/>
                <w:sz w:val="21"/>
                <w:szCs w:val="21"/>
                <w:lang w:eastAsia="zh-CN"/>
              </w:rPr>
              <w:t>。</w:t>
            </w:r>
          </w:p>
        </w:tc>
      </w:tr>
      <w:tr w14:paraId="344C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61FD06C6">
            <w:pPr>
              <w:adjustRightInd w:val="0"/>
              <w:snapToGrid w:val="0"/>
              <w:spacing w:beforeAutospacing="0" w:afterAutospacing="0" w:line="340" w:lineRule="exact"/>
              <w:jc w:val="center"/>
              <w:rPr>
                <w:rFonts w:ascii="宋体" w:hAnsi="宋体"/>
                <w:color w:val="auto"/>
                <w:szCs w:val="21"/>
              </w:rPr>
            </w:pPr>
            <w:r>
              <w:rPr>
                <w:rFonts w:hint="eastAsia" w:ascii="宋体" w:hAnsi="宋体"/>
                <w:color w:val="auto"/>
                <w:szCs w:val="21"/>
              </w:rPr>
              <w:t>第二章第16.3款</w:t>
            </w:r>
          </w:p>
        </w:tc>
        <w:tc>
          <w:tcPr>
            <w:tcW w:w="1457" w:type="dxa"/>
            <w:shd w:val="clear" w:color="auto" w:fill="FFFFFF"/>
            <w:vAlign w:val="center"/>
          </w:tcPr>
          <w:p w14:paraId="2EED3DD5">
            <w:pPr>
              <w:adjustRightInd w:val="0"/>
              <w:snapToGrid w:val="0"/>
              <w:spacing w:beforeAutospacing="0" w:afterAutospacing="0" w:line="340" w:lineRule="exact"/>
              <w:jc w:val="left"/>
              <w:rPr>
                <w:rFonts w:ascii="宋体" w:hAnsi="宋体"/>
                <w:color w:val="auto"/>
                <w:szCs w:val="21"/>
              </w:rPr>
            </w:pPr>
            <w:r>
              <w:rPr>
                <w:rFonts w:hint="eastAsia" w:ascii="宋体" w:hAnsi="宋体"/>
                <w:color w:val="auto"/>
                <w:szCs w:val="21"/>
              </w:rPr>
              <w:t>业绩</w:t>
            </w:r>
          </w:p>
        </w:tc>
        <w:tc>
          <w:tcPr>
            <w:tcW w:w="6492" w:type="dxa"/>
            <w:shd w:val="clear" w:color="auto" w:fill="FFFFFF"/>
            <w:vAlign w:val="center"/>
          </w:tcPr>
          <w:p w14:paraId="53F6DD4E">
            <w:pPr>
              <w:adjustRightInd w:val="0"/>
              <w:snapToGrid w:val="0"/>
              <w:spacing w:beforeAutospacing="0" w:afterAutospacing="0" w:line="340" w:lineRule="exact"/>
              <w:rPr>
                <w:rFonts w:ascii="宋体" w:hAnsi="宋体"/>
                <w:bCs/>
                <w:color w:val="auto"/>
                <w:szCs w:val="21"/>
              </w:rPr>
            </w:pPr>
            <w:r>
              <w:rPr>
                <w:rFonts w:hint="eastAsia" w:ascii="宋体" w:hAnsi="宋体"/>
                <w:bCs/>
                <w:color w:val="auto"/>
                <w:szCs w:val="21"/>
              </w:rPr>
              <w:t>提供同类项目近三年的业</w:t>
            </w:r>
            <w:r>
              <w:rPr>
                <w:rFonts w:hint="eastAsia" w:ascii="宋体" w:hAnsi="宋体"/>
                <w:bCs/>
                <w:color w:val="auto"/>
                <w:szCs w:val="21"/>
              </w:rPr>
              <w:t>绩（20</w:t>
            </w:r>
            <w:r>
              <w:rPr>
                <w:rFonts w:hint="eastAsia" w:ascii="宋体" w:hAnsi="宋体"/>
                <w:bCs/>
                <w:color w:val="auto"/>
                <w:szCs w:val="21"/>
                <w:lang w:val="en-US" w:eastAsia="zh-CN"/>
              </w:rPr>
              <w:t>23</w:t>
            </w:r>
            <w:r>
              <w:rPr>
                <w:rFonts w:hint="eastAsia" w:ascii="宋体" w:hAnsi="宋体"/>
                <w:bCs/>
                <w:color w:val="auto"/>
                <w:szCs w:val="21"/>
              </w:rPr>
              <w:t>年1月1日至今）</w:t>
            </w:r>
            <w:r>
              <w:rPr>
                <w:rFonts w:hint="eastAsia" w:ascii="宋体" w:hAnsi="宋体"/>
                <w:bCs/>
                <w:color w:val="auto"/>
                <w:szCs w:val="21"/>
              </w:rPr>
              <w:t>，证明材料扫描件编制于投标文件内（具体查看评分因素）。</w:t>
            </w:r>
          </w:p>
        </w:tc>
      </w:tr>
      <w:tr w14:paraId="70B1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26B106C5">
            <w:pPr>
              <w:adjustRightInd w:val="0"/>
              <w:snapToGrid w:val="0"/>
              <w:spacing w:beforeAutospacing="0" w:afterAutospacing="0" w:line="400" w:lineRule="exact"/>
              <w:jc w:val="center"/>
              <w:rPr>
                <w:rFonts w:ascii="宋体" w:hAnsi="宋体"/>
                <w:color w:val="auto"/>
                <w:szCs w:val="21"/>
              </w:rPr>
            </w:pPr>
            <w:r>
              <w:rPr>
                <w:rFonts w:hint="eastAsia" w:ascii="宋体" w:hAnsi="宋体"/>
                <w:color w:val="auto"/>
                <w:szCs w:val="21"/>
              </w:rPr>
              <w:t>第二章第17.1款</w:t>
            </w:r>
          </w:p>
        </w:tc>
        <w:tc>
          <w:tcPr>
            <w:tcW w:w="1457" w:type="dxa"/>
            <w:shd w:val="clear" w:color="auto" w:fill="FFFFFF"/>
            <w:vAlign w:val="center"/>
          </w:tcPr>
          <w:p w14:paraId="5FCD62BF">
            <w:pPr>
              <w:adjustRightInd w:val="0"/>
              <w:snapToGrid w:val="0"/>
              <w:spacing w:beforeAutospacing="0" w:afterAutospacing="0" w:line="340" w:lineRule="exact"/>
              <w:rPr>
                <w:rFonts w:hint="eastAsia" w:ascii="宋体" w:hAnsi="宋体" w:eastAsia="宋体" w:cs="Times New Roman"/>
                <w:bCs/>
                <w:color w:val="auto"/>
                <w:szCs w:val="21"/>
              </w:rPr>
            </w:pPr>
            <w:r>
              <w:rPr>
                <w:rFonts w:hint="eastAsia" w:ascii="宋体" w:hAnsi="宋体" w:eastAsia="宋体" w:cs="Times New Roman"/>
                <w:bCs/>
                <w:color w:val="auto"/>
                <w:szCs w:val="21"/>
              </w:rPr>
              <w:t>投标保证金</w:t>
            </w:r>
          </w:p>
        </w:tc>
        <w:tc>
          <w:tcPr>
            <w:tcW w:w="6492" w:type="dxa"/>
            <w:shd w:val="clear" w:color="auto" w:fill="FFFFFF"/>
            <w:vAlign w:val="center"/>
          </w:tcPr>
          <w:p w14:paraId="24C0850E">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保证金形式：</w:t>
            </w:r>
            <w:r>
              <w:rPr>
                <w:rFonts w:hint="eastAsia"/>
                <w:color w:val="auto"/>
              </w:rPr>
              <w:t xml:space="preserve">投标保证金应当以支票、汇票、本票或者金融机构、担保机构出具的保函等非现金形式提交。 </w:t>
            </w:r>
          </w:p>
          <w:p w14:paraId="3A1BBD74">
            <w:pPr>
              <w:adjustRightInd w:val="0"/>
              <w:snapToGrid w:val="0"/>
              <w:spacing w:beforeAutospacing="0" w:afterAutospacing="0" w:line="340" w:lineRule="exact"/>
              <w:rPr>
                <w:rFonts w:hint="default"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缴纳时间：</w:t>
            </w:r>
            <w:r>
              <w:rPr>
                <w:rFonts w:hint="eastAsia" w:ascii="宋体" w:hAnsi="宋体" w:cs="Times New Roman"/>
                <w:bCs/>
                <w:color w:val="auto"/>
                <w:szCs w:val="21"/>
                <w:highlight w:val="none"/>
                <w:lang w:val="en-US" w:eastAsia="zh-CN"/>
              </w:rPr>
              <w:t>同开标截止时间前</w:t>
            </w:r>
          </w:p>
          <w:p w14:paraId="067724E4">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保证金</w:t>
            </w:r>
            <w:r>
              <w:rPr>
                <w:rFonts w:hint="eastAsia" w:ascii="宋体" w:hAnsi="宋体" w:eastAsia="宋体" w:cs="Times New Roman"/>
                <w:bCs/>
                <w:color w:val="auto"/>
                <w:szCs w:val="21"/>
                <w:lang w:val="en-US" w:eastAsia="zh-CN"/>
              </w:rPr>
              <w:t>数额：</w:t>
            </w:r>
            <w:r>
              <w:rPr>
                <w:rFonts w:hint="eastAsia" w:ascii="宋体" w:hAnsi="宋体" w:cs="Times New Roman"/>
                <w:bCs/>
                <w:color w:val="auto"/>
                <w:szCs w:val="21"/>
                <w:lang w:val="en-US" w:eastAsia="zh-CN"/>
              </w:rPr>
              <w:t>叁万元</w:t>
            </w:r>
            <w:r>
              <w:rPr>
                <w:rFonts w:hint="eastAsia" w:ascii="宋体" w:hAnsi="宋体" w:eastAsia="宋体" w:cs="Times New Roman"/>
                <w:bCs/>
                <w:color w:val="auto"/>
                <w:szCs w:val="21"/>
                <w:lang w:val="en-US" w:eastAsia="zh-CN"/>
              </w:rPr>
              <w:t>整</w:t>
            </w:r>
          </w:p>
          <w:p w14:paraId="087A802F">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单位名称：新疆宣宇项目管理有限公司</w:t>
            </w:r>
          </w:p>
          <w:p w14:paraId="13095ABD">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账号：107072401512</w:t>
            </w:r>
          </w:p>
          <w:p w14:paraId="0C4DBBF0">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行号：104898001081</w:t>
            </w:r>
          </w:p>
          <w:p w14:paraId="0DE06E2A">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开户行名称：中国银行伊宁市边合区四川路支行</w:t>
            </w:r>
          </w:p>
          <w:p w14:paraId="42C527B1">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联系人：</w:t>
            </w:r>
            <w:r>
              <w:rPr>
                <w:rFonts w:hint="eastAsia" w:ascii="宋体" w:hAnsi="宋体" w:cs="Times New Roman"/>
                <w:bCs/>
                <w:color w:val="auto"/>
                <w:szCs w:val="21"/>
                <w:lang w:val="en-US" w:eastAsia="zh-CN"/>
              </w:rPr>
              <w:t>祖红</w:t>
            </w:r>
            <w:r>
              <w:rPr>
                <w:rFonts w:hint="eastAsia" w:ascii="宋体" w:hAnsi="宋体" w:eastAsia="宋体" w:cs="Times New Roman"/>
                <w:bCs/>
                <w:color w:val="auto"/>
                <w:szCs w:val="21"/>
                <w:lang w:val="en-US" w:eastAsia="zh-CN"/>
              </w:rPr>
              <w:t xml:space="preserve">     联系电话：</w:t>
            </w:r>
            <w:r>
              <w:rPr>
                <w:rFonts w:hint="eastAsia" w:ascii="宋体" w:hAnsi="宋体" w:cs="Times New Roman"/>
                <w:bCs/>
                <w:color w:val="auto"/>
                <w:szCs w:val="21"/>
                <w:lang w:val="en-US" w:eastAsia="zh-CN"/>
              </w:rPr>
              <w:t>17388797703</w:t>
            </w:r>
          </w:p>
          <w:p w14:paraId="03DD2C91">
            <w:pPr>
              <w:adjustRightInd w:val="0"/>
              <w:snapToGrid w:val="0"/>
              <w:spacing w:beforeAutospacing="0" w:afterAutospacing="0" w:line="340" w:lineRule="exact"/>
              <w:rPr>
                <w:rFonts w:hint="eastAsia" w:ascii="宋体" w:hAnsi="宋体" w:eastAsia="宋体" w:cs="Times New Roman"/>
                <w:b/>
                <w:bCs w:val="0"/>
                <w:color w:val="auto"/>
                <w:szCs w:val="21"/>
                <w:lang w:val="en-US" w:eastAsia="zh-CN"/>
              </w:rPr>
            </w:pPr>
            <w:r>
              <w:rPr>
                <w:rFonts w:hint="eastAsia" w:ascii="宋体" w:hAnsi="宋体" w:eastAsia="宋体" w:cs="Times New Roman"/>
                <w:b/>
                <w:bCs w:val="0"/>
                <w:color w:val="auto"/>
                <w:szCs w:val="21"/>
                <w:lang w:val="en-US" w:eastAsia="zh-CN"/>
              </w:rPr>
              <w:t>（未提交投标保证金</w:t>
            </w:r>
            <w:r>
              <w:rPr>
                <w:rFonts w:hint="eastAsia" w:ascii="宋体" w:hAnsi="宋体" w:cs="Times New Roman"/>
                <w:b/>
                <w:bCs w:val="0"/>
                <w:color w:val="auto"/>
                <w:szCs w:val="21"/>
                <w:lang w:val="en-US" w:eastAsia="zh-CN"/>
              </w:rPr>
              <w:t>/保函</w:t>
            </w:r>
            <w:r>
              <w:rPr>
                <w:rFonts w:hint="eastAsia" w:ascii="宋体" w:hAnsi="宋体" w:eastAsia="宋体" w:cs="Times New Roman"/>
                <w:b/>
                <w:bCs w:val="0"/>
                <w:color w:val="auto"/>
                <w:szCs w:val="21"/>
                <w:lang w:val="en-US" w:eastAsia="zh-CN"/>
              </w:rPr>
              <w:t>的投标文件无效）</w:t>
            </w:r>
          </w:p>
          <w:p w14:paraId="45AA993F">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注：1.</w:t>
            </w:r>
            <w:r>
              <w:rPr>
                <w:rFonts w:hint="eastAsia" w:ascii="宋体" w:hAnsi="宋体" w:eastAsia="宋体" w:cs="Times New Roman"/>
                <w:b/>
                <w:bCs w:val="0"/>
                <w:color w:val="auto"/>
                <w:szCs w:val="21"/>
                <w:lang w:val="en-US" w:eastAsia="zh-CN"/>
              </w:rPr>
              <w:t>提交保证金时须将项目名称写在备注上，未按要求汇入的保证金将退汇。</w:t>
            </w:r>
          </w:p>
          <w:p w14:paraId="05DA71F9">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2.投标人在响应文件递交截止时间之前由企业基本账户以银行电汇、网银方式汇入指定账户（需考虑资金在途时间）</w:t>
            </w:r>
          </w:p>
          <w:p w14:paraId="2DF125F0">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3.根据新财购 〔2022〕19号文要求，全面推行政府采购电子保函业务，推荐使用电子保函代替传统保证金模式。</w:t>
            </w:r>
          </w:p>
          <w:p w14:paraId="31FB5B9C">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4.如中标后，中标单位不响应文件里面规定的期限或与文件里面规定的实质性内容存在差异的，投标保证金不予退还，并上缴本级财政国库。</w:t>
            </w:r>
          </w:p>
          <w:p w14:paraId="2181E6D4">
            <w:pPr>
              <w:adjustRightInd w:val="0"/>
              <w:snapToGrid w:val="0"/>
              <w:spacing w:beforeAutospacing="0" w:afterAutospacing="0" w:line="34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5.因供应商自身原因导致无法及时退还的除外。</w:t>
            </w:r>
          </w:p>
          <w:p w14:paraId="7C996A2B">
            <w:pPr>
              <w:adjustRightInd w:val="0"/>
              <w:snapToGrid w:val="0"/>
              <w:spacing w:beforeAutospacing="0" w:afterAutospacing="0" w:line="340" w:lineRule="exact"/>
              <w:rPr>
                <w:rFonts w:hint="default" w:ascii="宋体" w:hAnsi="宋体" w:eastAsia="宋体" w:cs="Times New Roman"/>
                <w:bCs/>
                <w:color w:val="auto"/>
                <w:szCs w:val="21"/>
                <w:lang w:val="en-US" w:eastAsia="zh-CN"/>
              </w:rPr>
            </w:pPr>
            <w:r>
              <w:rPr>
                <w:rFonts w:hint="eastAsia" w:ascii="宋体" w:hAnsi="宋体" w:eastAsia="宋体" w:cs="Times New Roman"/>
                <w:bCs/>
                <w:color w:val="auto"/>
                <w:szCs w:val="21"/>
                <w:lang w:val="en-US" w:eastAsia="zh-CN"/>
              </w:rPr>
              <w:t>6.未成交供应商的保证金应当在成交通知书发出后5个工作日内退还.</w:t>
            </w:r>
          </w:p>
          <w:p w14:paraId="4B7FEDE3">
            <w:pPr>
              <w:adjustRightInd w:val="0"/>
              <w:snapToGrid w:val="0"/>
              <w:spacing w:beforeAutospacing="0" w:afterAutospacing="0" w:line="340" w:lineRule="exact"/>
              <w:rPr>
                <w:rFonts w:hint="eastAsia"/>
                <w:color w:val="auto"/>
              </w:rPr>
            </w:pPr>
            <w:r>
              <w:rPr>
                <w:rFonts w:hint="eastAsia" w:ascii="宋体" w:hAnsi="宋体" w:eastAsia="宋体" w:cs="Times New Roman"/>
                <w:bCs/>
                <w:color w:val="auto"/>
                <w:szCs w:val="21"/>
                <w:lang w:val="en-US" w:eastAsia="zh-CN"/>
              </w:rPr>
              <w:t>7.成交供应商的保证金在采购合同签订后5个工作日内退还。</w:t>
            </w:r>
          </w:p>
        </w:tc>
      </w:tr>
      <w:tr w14:paraId="0822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0462F0FA">
            <w:pPr>
              <w:adjustRightInd w:val="0"/>
              <w:snapToGrid w:val="0"/>
              <w:spacing w:beforeAutospacing="0" w:afterAutospacing="0" w:line="400" w:lineRule="exact"/>
              <w:jc w:val="center"/>
              <w:rPr>
                <w:rFonts w:ascii="宋体" w:hAnsi="宋体"/>
                <w:color w:val="auto"/>
                <w:szCs w:val="21"/>
              </w:rPr>
            </w:pPr>
            <w:r>
              <w:rPr>
                <w:rFonts w:hint="eastAsia" w:ascii="宋体" w:hAnsi="宋体"/>
                <w:color w:val="auto"/>
                <w:szCs w:val="21"/>
              </w:rPr>
              <w:t>第二章第18.1款</w:t>
            </w:r>
          </w:p>
        </w:tc>
        <w:tc>
          <w:tcPr>
            <w:tcW w:w="1457" w:type="dxa"/>
            <w:shd w:val="clear" w:color="auto" w:fill="FFFFFF"/>
            <w:vAlign w:val="center"/>
          </w:tcPr>
          <w:p w14:paraId="222C659C">
            <w:pPr>
              <w:adjustRightInd w:val="0"/>
              <w:snapToGrid w:val="0"/>
              <w:spacing w:beforeAutospacing="0" w:afterAutospacing="0" w:line="400" w:lineRule="exact"/>
              <w:rPr>
                <w:rFonts w:ascii="宋体" w:hAnsi="宋体"/>
                <w:bCs/>
                <w:color w:val="auto"/>
                <w:szCs w:val="21"/>
              </w:rPr>
            </w:pPr>
            <w:r>
              <w:rPr>
                <w:rFonts w:hint="eastAsia" w:ascii="宋体" w:hAnsi="宋体"/>
                <w:bCs/>
                <w:color w:val="auto"/>
                <w:szCs w:val="21"/>
              </w:rPr>
              <w:t>投标文件有效期</w:t>
            </w:r>
          </w:p>
        </w:tc>
        <w:tc>
          <w:tcPr>
            <w:tcW w:w="6492" w:type="dxa"/>
            <w:shd w:val="clear" w:color="auto" w:fill="FFFFFF"/>
            <w:vAlign w:val="center"/>
          </w:tcPr>
          <w:p w14:paraId="13ABD308">
            <w:pPr>
              <w:adjustRightInd w:val="0"/>
              <w:snapToGrid w:val="0"/>
              <w:spacing w:beforeAutospacing="0" w:afterAutospacing="0" w:line="400" w:lineRule="exact"/>
              <w:rPr>
                <w:rFonts w:ascii="宋体" w:hAnsi="宋体"/>
                <w:bCs/>
                <w:color w:val="auto"/>
                <w:szCs w:val="21"/>
              </w:rPr>
            </w:pPr>
            <w:r>
              <w:rPr>
                <w:rFonts w:hint="eastAsia" w:ascii="宋体" w:hAnsi="宋体"/>
                <w:color w:val="auto"/>
                <w:szCs w:val="21"/>
              </w:rPr>
              <w:t>90日历日</w:t>
            </w:r>
          </w:p>
        </w:tc>
      </w:tr>
      <w:tr w14:paraId="76CF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5A8D0CD5">
            <w:pPr>
              <w:adjustRightInd w:val="0"/>
              <w:snapToGrid w:val="0"/>
              <w:spacing w:beforeAutospacing="0" w:afterAutospacing="0" w:line="400" w:lineRule="exact"/>
              <w:jc w:val="center"/>
              <w:rPr>
                <w:rFonts w:ascii="宋体" w:hAnsi="宋体"/>
                <w:color w:val="auto"/>
                <w:szCs w:val="21"/>
              </w:rPr>
            </w:pPr>
            <w:r>
              <w:rPr>
                <w:rFonts w:hint="eastAsia" w:ascii="宋体" w:hAnsi="宋体"/>
                <w:color w:val="auto"/>
                <w:szCs w:val="21"/>
              </w:rPr>
              <w:t>第二章第19.1款</w:t>
            </w:r>
          </w:p>
        </w:tc>
        <w:tc>
          <w:tcPr>
            <w:tcW w:w="1457" w:type="dxa"/>
            <w:shd w:val="clear" w:color="auto" w:fill="FFFFFF"/>
            <w:vAlign w:val="center"/>
          </w:tcPr>
          <w:p w14:paraId="0E73AAD6">
            <w:pPr>
              <w:adjustRightInd w:val="0"/>
              <w:snapToGrid w:val="0"/>
              <w:spacing w:beforeAutospacing="0" w:afterAutospacing="0" w:line="400" w:lineRule="exact"/>
              <w:rPr>
                <w:rFonts w:ascii="宋体" w:hAnsi="宋体"/>
                <w:bCs/>
                <w:color w:val="auto"/>
                <w:szCs w:val="21"/>
              </w:rPr>
            </w:pPr>
            <w:r>
              <w:rPr>
                <w:rFonts w:hint="eastAsia" w:ascii="宋体" w:hAnsi="宋体"/>
                <w:bCs/>
                <w:color w:val="auto"/>
                <w:szCs w:val="21"/>
              </w:rPr>
              <w:t>投标文件份数</w:t>
            </w:r>
          </w:p>
        </w:tc>
        <w:tc>
          <w:tcPr>
            <w:tcW w:w="6492" w:type="dxa"/>
            <w:shd w:val="clear" w:color="auto" w:fill="FFFFFF"/>
            <w:vAlign w:val="center"/>
          </w:tcPr>
          <w:p w14:paraId="21B37B41">
            <w:pPr>
              <w:adjustRightInd w:val="0"/>
              <w:snapToGrid w:val="0"/>
              <w:spacing w:beforeAutospacing="0" w:afterAutospacing="0" w:line="400" w:lineRule="exact"/>
              <w:rPr>
                <w:rFonts w:ascii="宋体" w:hAnsi="宋体"/>
                <w:bCs/>
                <w:color w:val="auto"/>
                <w:szCs w:val="21"/>
              </w:rPr>
            </w:pPr>
            <w:r>
              <w:rPr>
                <w:rFonts w:hint="eastAsia" w:ascii="宋体" w:hAnsi="宋体"/>
                <w:bCs/>
                <w:color w:val="auto"/>
                <w:szCs w:val="21"/>
              </w:rPr>
              <w:t>电子加密投标文件一份</w:t>
            </w:r>
          </w:p>
        </w:tc>
      </w:tr>
      <w:tr w14:paraId="382F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0" w:type="dxa"/>
            <w:gridSpan w:val="3"/>
            <w:shd w:val="clear" w:color="auto" w:fill="FFFFFF"/>
            <w:vAlign w:val="center"/>
          </w:tcPr>
          <w:p w14:paraId="7596F93F">
            <w:pPr>
              <w:adjustRightInd w:val="0"/>
              <w:snapToGrid w:val="0"/>
              <w:spacing w:beforeAutospacing="0" w:afterAutospacing="0" w:line="400" w:lineRule="exact"/>
              <w:rPr>
                <w:rFonts w:ascii="宋体" w:hAnsi="宋体"/>
                <w:b/>
                <w:bCs/>
                <w:color w:val="auto"/>
                <w:szCs w:val="21"/>
              </w:rPr>
            </w:pPr>
            <w:r>
              <w:rPr>
                <w:rFonts w:hint="eastAsia" w:ascii="宋体" w:hAnsi="宋体"/>
                <w:b/>
                <w:color w:val="auto"/>
                <w:szCs w:val="21"/>
              </w:rPr>
              <w:t>四、投标文件递交</w:t>
            </w:r>
          </w:p>
        </w:tc>
      </w:tr>
      <w:tr w14:paraId="5BDF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14A5951A">
            <w:pPr>
              <w:adjustRightInd w:val="0"/>
              <w:snapToGrid w:val="0"/>
              <w:spacing w:beforeAutospacing="0" w:afterAutospacing="0" w:line="340" w:lineRule="exact"/>
              <w:jc w:val="center"/>
              <w:rPr>
                <w:rFonts w:ascii="宋体" w:hAnsi="宋体"/>
                <w:color w:val="auto"/>
                <w:szCs w:val="21"/>
              </w:rPr>
            </w:pPr>
            <w:r>
              <w:rPr>
                <w:rFonts w:hint="eastAsia" w:ascii="宋体" w:hAnsi="宋体"/>
                <w:color w:val="auto"/>
                <w:szCs w:val="21"/>
              </w:rPr>
              <w:t>第二章第22.1款</w:t>
            </w:r>
          </w:p>
        </w:tc>
        <w:tc>
          <w:tcPr>
            <w:tcW w:w="1457" w:type="dxa"/>
            <w:shd w:val="clear" w:color="auto" w:fill="FFFFFF"/>
            <w:vAlign w:val="center"/>
          </w:tcPr>
          <w:p w14:paraId="43344963">
            <w:pPr>
              <w:adjustRightInd w:val="0"/>
              <w:snapToGrid w:val="0"/>
              <w:spacing w:beforeAutospacing="0" w:afterAutospacing="0" w:line="400" w:lineRule="exact"/>
              <w:rPr>
                <w:rFonts w:ascii="宋体" w:hAnsi="宋体"/>
                <w:color w:val="auto"/>
                <w:szCs w:val="21"/>
              </w:rPr>
            </w:pPr>
            <w:r>
              <w:rPr>
                <w:rFonts w:hint="eastAsia" w:ascii="宋体" w:hAnsi="宋体"/>
                <w:bCs/>
                <w:color w:val="auto"/>
                <w:szCs w:val="21"/>
              </w:rPr>
              <w:t>投标地点（网址）</w:t>
            </w:r>
          </w:p>
        </w:tc>
        <w:tc>
          <w:tcPr>
            <w:tcW w:w="6492" w:type="dxa"/>
            <w:shd w:val="clear" w:color="auto" w:fill="FFFFFF"/>
            <w:vAlign w:val="center"/>
          </w:tcPr>
          <w:p w14:paraId="0BB85E34">
            <w:pPr>
              <w:adjustRightInd w:val="0"/>
              <w:snapToGrid w:val="0"/>
              <w:spacing w:beforeAutospacing="0" w:afterAutospacing="0" w:line="400" w:lineRule="exact"/>
              <w:rPr>
                <w:color w:val="auto"/>
              </w:rPr>
            </w:pPr>
            <w:r>
              <w:rPr>
                <w:rFonts w:hint="eastAsia" w:ascii="宋体" w:hAnsi="宋体"/>
                <w:b/>
                <w:color w:val="auto"/>
                <w:szCs w:val="21"/>
              </w:rPr>
              <w:t>电子版投标文件提交至政采云平台在线投标，投标人无需到达评标现场</w:t>
            </w:r>
          </w:p>
        </w:tc>
      </w:tr>
      <w:tr w14:paraId="520F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0" w:type="dxa"/>
            <w:gridSpan w:val="3"/>
            <w:shd w:val="clear" w:color="auto" w:fill="FFFFFF"/>
            <w:vAlign w:val="center"/>
          </w:tcPr>
          <w:p w14:paraId="6EB9C1B8">
            <w:pPr>
              <w:adjustRightInd w:val="0"/>
              <w:snapToGrid w:val="0"/>
              <w:spacing w:beforeAutospacing="0" w:afterAutospacing="0" w:line="400" w:lineRule="exact"/>
              <w:rPr>
                <w:rFonts w:ascii="宋体" w:hAnsi="宋体"/>
                <w:color w:val="auto"/>
                <w:szCs w:val="21"/>
              </w:rPr>
            </w:pPr>
            <w:r>
              <w:rPr>
                <w:rFonts w:hint="eastAsia" w:ascii="宋体" w:hAnsi="宋体"/>
                <w:b/>
                <w:color w:val="auto"/>
                <w:szCs w:val="21"/>
              </w:rPr>
              <w:t>五、开标和评标</w:t>
            </w:r>
          </w:p>
        </w:tc>
      </w:tr>
      <w:tr w14:paraId="55B9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3CBB30DA">
            <w:pPr>
              <w:adjustRightInd w:val="0"/>
              <w:snapToGrid w:val="0"/>
              <w:spacing w:beforeAutospacing="0" w:afterAutospacing="0" w:line="320" w:lineRule="exact"/>
              <w:jc w:val="center"/>
              <w:rPr>
                <w:rFonts w:ascii="宋体" w:hAnsi="宋体"/>
                <w:color w:val="auto"/>
                <w:szCs w:val="21"/>
              </w:rPr>
            </w:pPr>
            <w:r>
              <w:rPr>
                <w:rFonts w:hint="eastAsia" w:ascii="宋体" w:hAnsi="宋体"/>
                <w:color w:val="auto"/>
                <w:szCs w:val="21"/>
              </w:rPr>
              <w:t>第二章第25.1款</w:t>
            </w:r>
          </w:p>
        </w:tc>
        <w:tc>
          <w:tcPr>
            <w:tcW w:w="1457" w:type="dxa"/>
            <w:shd w:val="clear" w:color="auto" w:fill="FFFFFF"/>
            <w:vAlign w:val="center"/>
          </w:tcPr>
          <w:p w14:paraId="1C885116">
            <w:pPr>
              <w:adjustRightInd w:val="0"/>
              <w:snapToGrid w:val="0"/>
              <w:spacing w:beforeAutospacing="0" w:afterAutospacing="0" w:line="320" w:lineRule="exact"/>
              <w:rPr>
                <w:rFonts w:ascii="宋体" w:hAnsi="宋体"/>
                <w:color w:val="auto"/>
                <w:szCs w:val="21"/>
              </w:rPr>
            </w:pPr>
            <w:r>
              <w:rPr>
                <w:rFonts w:hint="eastAsia" w:ascii="宋体" w:hAnsi="宋体"/>
                <w:color w:val="auto"/>
                <w:szCs w:val="21"/>
              </w:rPr>
              <w:t>评标办法</w:t>
            </w:r>
          </w:p>
        </w:tc>
        <w:tc>
          <w:tcPr>
            <w:tcW w:w="6492" w:type="dxa"/>
            <w:shd w:val="clear" w:color="auto" w:fill="FFFFFF"/>
            <w:vAlign w:val="center"/>
          </w:tcPr>
          <w:p w14:paraId="7E4839E1">
            <w:pPr>
              <w:adjustRightInd w:val="0"/>
              <w:snapToGrid w:val="0"/>
              <w:spacing w:beforeAutospacing="0" w:afterAutospacing="0" w:line="320" w:lineRule="exact"/>
              <w:rPr>
                <w:rFonts w:ascii="宋体" w:hAnsi="宋体"/>
                <w:color w:val="auto"/>
                <w:szCs w:val="21"/>
              </w:rPr>
            </w:pPr>
            <w:r>
              <w:rPr>
                <w:rFonts w:hint="eastAsia" w:ascii="宋体" w:hAnsi="宋体"/>
                <w:color w:val="auto"/>
                <w:szCs w:val="21"/>
              </w:rPr>
              <w:t>综合评分法</w:t>
            </w:r>
          </w:p>
        </w:tc>
      </w:tr>
      <w:tr w14:paraId="3D20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0" w:type="dxa"/>
            <w:gridSpan w:val="3"/>
            <w:shd w:val="clear" w:color="auto" w:fill="FFFFFF"/>
            <w:vAlign w:val="center"/>
          </w:tcPr>
          <w:p w14:paraId="619824BC">
            <w:pPr>
              <w:adjustRightInd w:val="0"/>
              <w:snapToGrid w:val="0"/>
              <w:spacing w:beforeAutospacing="0" w:afterAutospacing="0" w:line="400" w:lineRule="exact"/>
              <w:rPr>
                <w:rFonts w:ascii="宋体" w:hAnsi="宋体"/>
                <w:color w:val="auto"/>
                <w:szCs w:val="21"/>
              </w:rPr>
            </w:pPr>
            <w:r>
              <w:rPr>
                <w:rFonts w:hint="eastAsia" w:ascii="宋体" w:hAnsi="宋体"/>
                <w:b/>
                <w:color w:val="auto"/>
                <w:szCs w:val="21"/>
              </w:rPr>
              <w:t>六、中标结果信息公布与履约保证金</w:t>
            </w:r>
          </w:p>
        </w:tc>
      </w:tr>
      <w:tr w14:paraId="5D49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47D2506A">
            <w:pPr>
              <w:adjustRightInd w:val="0"/>
              <w:snapToGrid w:val="0"/>
              <w:spacing w:beforeAutospacing="0" w:afterAutospacing="0" w:line="320" w:lineRule="exact"/>
              <w:jc w:val="center"/>
              <w:rPr>
                <w:rFonts w:ascii="宋体" w:hAnsi="宋体"/>
                <w:color w:val="auto"/>
                <w:szCs w:val="21"/>
              </w:rPr>
            </w:pPr>
            <w:r>
              <w:rPr>
                <w:rFonts w:hint="eastAsia" w:ascii="宋体" w:hAnsi="宋体"/>
                <w:color w:val="auto"/>
                <w:szCs w:val="21"/>
              </w:rPr>
              <w:t>第二章第30.1款</w:t>
            </w:r>
          </w:p>
        </w:tc>
        <w:tc>
          <w:tcPr>
            <w:tcW w:w="1457" w:type="dxa"/>
            <w:shd w:val="clear" w:color="auto" w:fill="FFFFFF"/>
            <w:vAlign w:val="center"/>
          </w:tcPr>
          <w:p w14:paraId="5B765496">
            <w:pPr>
              <w:adjustRightInd w:val="0"/>
              <w:snapToGrid w:val="0"/>
              <w:spacing w:beforeAutospacing="0" w:afterAutospacing="0" w:line="320" w:lineRule="exact"/>
              <w:rPr>
                <w:rFonts w:ascii="宋体" w:hAnsi="宋体"/>
                <w:color w:val="auto"/>
                <w:szCs w:val="21"/>
              </w:rPr>
            </w:pPr>
            <w:r>
              <w:rPr>
                <w:rFonts w:hint="eastAsia" w:ascii="宋体" w:hAnsi="宋体"/>
                <w:color w:val="auto"/>
                <w:szCs w:val="21"/>
              </w:rPr>
              <w:t>财政部门指定的媒体</w:t>
            </w:r>
          </w:p>
        </w:tc>
        <w:tc>
          <w:tcPr>
            <w:tcW w:w="6492" w:type="dxa"/>
            <w:shd w:val="clear" w:color="auto" w:fill="FFFFFF"/>
            <w:vAlign w:val="center"/>
          </w:tcPr>
          <w:p w14:paraId="3EC1EE47">
            <w:pPr>
              <w:adjustRightInd w:val="0"/>
              <w:snapToGrid w:val="0"/>
              <w:spacing w:beforeAutospacing="0" w:afterAutospacing="0" w:line="320" w:lineRule="exact"/>
              <w:jc w:val="left"/>
              <w:rPr>
                <w:rFonts w:ascii="宋体" w:hAnsi="宋体" w:cs="宋体"/>
                <w:color w:val="auto"/>
                <w:kern w:val="0"/>
                <w:szCs w:val="21"/>
              </w:rPr>
            </w:pPr>
            <w:r>
              <w:rPr>
                <w:rFonts w:hint="eastAsia" w:ascii="宋体" w:hAnsi="宋体" w:cs="宋体"/>
                <w:color w:val="auto"/>
                <w:kern w:val="0"/>
                <w:szCs w:val="21"/>
              </w:rPr>
              <w:t>新疆政府采购网</w:t>
            </w:r>
          </w:p>
        </w:tc>
      </w:tr>
      <w:tr w14:paraId="25FA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7B629C05">
            <w:pPr>
              <w:adjustRightInd w:val="0"/>
              <w:snapToGrid w:val="0"/>
              <w:spacing w:beforeAutospacing="0" w:afterAutospacing="0" w:line="400" w:lineRule="exact"/>
              <w:jc w:val="center"/>
              <w:rPr>
                <w:rFonts w:ascii="宋体" w:hAnsi="宋体"/>
                <w:color w:val="auto"/>
                <w:szCs w:val="21"/>
              </w:rPr>
            </w:pPr>
            <w:r>
              <w:rPr>
                <w:rFonts w:hint="eastAsia" w:ascii="宋体" w:hAnsi="宋体"/>
                <w:color w:val="auto"/>
                <w:szCs w:val="21"/>
              </w:rPr>
              <w:t>第二章第32.3款</w:t>
            </w:r>
          </w:p>
        </w:tc>
        <w:tc>
          <w:tcPr>
            <w:tcW w:w="1457" w:type="dxa"/>
            <w:shd w:val="clear" w:color="auto" w:fill="FFFFFF"/>
            <w:vAlign w:val="center"/>
          </w:tcPr>
          <w:p w14:paraId="667A201A">
            <w:pPr>
              <w:adjustRightInd w:val="0"/>
              <w:snapToGrid w:val="0"/>
              <w:spacing w:beforeAutospacing="0" w:afterAutospacing="0" w:line="400" w:lineRule="exact"/>
              <w:rPr>
                <w:rFonts w:ascii="宋体" w:hAnsi="宋体"/>
                <w:color w:val="auto"/>
                <w:szCs w:val="21"/>
              </w:rPr>
            </w:pPr>
            <w:r>
              <w:rPr>
                <w:rFonts w:hint="eastAsia" w:ascii="宋体" w:hAnsi="宋体"/>
                <w:color w:val="auto"/>
                <w:szCs w:val="21"/>
              </w:rPr>
              <w:t>履约保证金</w:t>
            </w:r>
          </w:p>
        </w:tc>
        <w:tc>
          <w:tcPr>
            <w:tcW w:w="6492" w:type="dxa"/>
            <w:shd w:val="clear" w:color="auto" w:fill="FFFFFF"/>
            <w:vAlign w:val="center"/>
          </w:tcPr>
          <w:p w14:paraId="3A57F7C5">
            <w:pPr>
              <w:adjustRightInd w:val="0"/>
              <w:snapToGrid w:val="0"/>
              <w:spacing w:beforeAutospacing="0" w:afterAutospacing="0" w:line="320" w:lineRule="exact"/>
              <w:jc w:val="left"/>
              <w:rPr>
                <w:rFonts w:ascii="宋体" w:hAnsi="宋体"/>
                <w:color w:val="auto"/>
                <w:szCs w:val="21"/>
              </w:rPr>
            </w:pPr>
            <w:r>
              <w:rPr>
                <w:rFonts w:hint="eastAsia" w:ascii="宋体" w:hAnsi="宋体" w:cs="宋体"/>
                <w:color w:val="auto"/>
                <w:kern w:val="0"/>
                <w:szCs w:val="21"/>
              </w:rPr>
              <w:t>与采购人签订合同约定，履约保证金的数额不得超出政府采购合同金额的10%，以非现金形式提交至采购人，项目按时履约、按质履约后无息退还。为进一步推进“放管服”改革，优化营商环境，</w:t>
            </w:r>
            <w:r>
              <w:rPr>
                <w:color w:val="auto"/>
              </w:rPr>
              <w:fldChar w:fldCharType="begin"/>
            </w:r>
            <w:r>
              <w:rPr>
                <w:color w:val="auto"/>
              </w:rPr>
              <w:instrText xml:space="preserve"> HYPERLINK "http://www.caigou2003.com/cgr/" \t "http://www.chinabidding.org.cn/_blank" </w:instrText>
            </w:r>
            <w:r>
              <w:rPr>
                <w:color w:val="auto"/>
              </w:rPr>
              <w:fldChar w:fldCharType="separate"/>
            </w:r>
            <w:r>
              <w:rPr>
                <w:rFonts w:hint="eastAsia" w:ascii="宋体" w:hAnsi="宋体" w:cs="宋体"/>
                <w:color w:val="auto"/>
                <w:kern w:val="0"/>
                <w:szCs w:val="21"/>
              </w:rPr>
              <w:t>采购人</w:t>
            </w:r>
            <w:r>
              <w:rPr>
                <w:rFonts w:hint="eastAsia" w:ascii="宋体" w:hAnsi="宋体" w:cs="宋体"/>
                <w:color w:val="auto"/>
                <w:kern w:val="0"/>
                <w:szCs w:val="21"/>
              </w:rPr>
              <w:fldChar w:fldCharType="end"/>
            </w:r>
            <w:r>
              <w:rPr>
                <w:rFonts w:hint="eastAsia" w:ascii="宋体" w:hAnsi="宋体" w:cs="宋体"/>
                <w:color w:val="auto"/>
                <w:kern w:val="0"/>
                <w:szCs w:val="21"/>
              </w:rPr>
              <w:t>可根据项目特点、供应商诚信等情况免收履约保证金或降低缴纳比例。</w:t>
            </w:r>
          </w:p>
        </w:tc>
      </w:tr>
      <w:tr w14:paraId="125F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0" w:type="dxa"/>
            <w:gridSpan w:val="3"/>
            <w:shd w:val="clear" w:color="auto" w:fill="FFFFFF"/>
            <w:vAlign w:val="center"/>
          </w:tcPr>
          <w:p w14:paraId="548F0364">
            <w:pPr>
              <w:adjustRightInd w:val="0"/>
              <w:snapToGrid w:val="0"/>
              <w:spacing w:beforeAutospacing="0" w:afterAutospacing="0" w:line="400" w:lineRule="exact"/>
              <w:rPr>
                <w:rFonts w:ascii="宋体" w:hAnsi="宋体"/>
                <w:b/>
                <w:color w:val="auto"/>
                <w:szCs w:val="21"/>
              </w:rPr>
            </w:pPr>
            <w:r>
              <w:rPr>
                <w:rFonts w:hint="eastAsia" w:ascii="宋体" w:hAnsi="宋体"/>
                <w:b/>
                <w:color w:val="auto"/>
                <w:szCs w:val="21"/>
              </w:rPr>
              <w:t>七、其他规定</w:t>
            </w:r>
          </w:p>
        </w:tc>
      </w:tr>
      <w:tr w14:paraId="4A1C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785B7FDD">
            <w:pPr>
              <w:adjustRightInd w:val="0"/>
              <w:snapToGrid w:val="0"/>
              <w:spacing w:beforeAutospacing="0" w:afterAutospacing="0" w:line="400" w:lineRule="exact"/>
              <w:jc w:val="center"/>
              <w:rPr>
                <w:rFonts w:hint="eastAsia" w:ascii="宋体" w:hAnsi="宋体" w:eastAsia="宋体" w:cs="Times New Roman"/>
                <w:bCs/>
                <w:color w:val="auto"/>
                <w:szCs w:val="21"/>
              </w:rPr>
            </w:pPr>
            <w:r>
              <w:rPr>
                <w:rFonts w:hint="eastAsia" w:ascii="宋体" w:hAnsi="宋体" w:eastAsia="宋体" w:cs="Times New Roman"/>
                <w:bCs/>
                <w:color w:val="auto"/>
                <w:szCs w:val="21"/>
              </w:rPr>
              <w:t>付款方式</w:t>
            </w:r>
          </w:p>
        </w:tc>
        <w:tc>
          <w:tcPr>
            <w:tcW w:w="7949" w:type="dxa"/>
            <w:gridSpan w:val="2"/>
            <w:shd w:val="clear" w:color="auto" w:fill="FFFFFF"/>
            <w:vAlign w:val="center"/>
          </w:tcPr>
          <w:p w14:paraId="2DE1E785">
            <w:pPr>
              <w:adjustRightInd w:val="0"/>
              <w:snapToGrid w:val="0"/>
              <w:spacing w:beforeAutospacing="0" w:afterAutospacing="0" w:line="400" w:lineRule="exact"/>
              <w:jc w:val="both"/>
              <w:rPr>
                <w:rFonts w:hint="eastAsia" w:ascii="宋体" w:hAnsi="宋体" w:eastAsia="宋体" w:cs="Times New Roman"/>
                <w:bCs/>
                <w:color w:val="auto"/>
                <w:szCs w:val="21"/>
              </w:rPr>
            </w:pPr>
            <w:r>
              <w:rPr>
                <w:rFonts w:hint="eastAsia" w:ascii="宋体" w:hAnsi="宋体" w:eastAsia="宋体" w:cs="Times New Roman"/>
                <w:bCs/>
                <w:color w:val="auto"/>
                <w:szCs w:val="21"/>
                <w:lang w:val="en-US" w:eastAsia="zh-CN"/>
              </w:rPr>
              <w:t>以采购人实际签订的合同为准。</w:t>
            </w:r>
          </w:p>
        </w:tc>
      </w:tr>
      <w:tr w14:paraId="7CB8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11" w:type="dxa"/>
            <w:shd w:val="clear" w:color="auto" w:fill="FFFFFF"/>
            <w:vAlign w:val="center"/>
          </w:tcPr>
          <w:p w14:paraId="4E8B6D3B">
            <w:pPr>
              <w:adjustRightInd w:val="0"/>
              <w:snapToGrid w:val="0"/>
              <w:spacing w:line="400" w:lineRule="exact"/>
              <w:jc w:val="center"/>
              <w:rPr>
                <w:rFonts w:hint="eastAsia" w:ascii="宋体" w:hAnsi="宋体" w:eastAsia="宋体"/>
                <w:color w:val="auto"/>
                <w:szCs w:val="21"/>
                <w:lang w:eastAsia="zh-CN"/>
              </w:rPr>
            </w:pPr>
            <w:r>
              <w:rPr>
                <w:rFonts w:hint="eastAsia" w:ascii="宋体" w:hAnsi="宋体"/>
                <w:color w:val="auto"/>
                <w:szCs w:val="21"/>
                <w:highlight w:val="none"/>
              </w:rPr>
              <w:t>样品</w:t>
            </w:r>
          </w:p>
        </w:tc>
        <w:tc>
          <w:tcPr>
            <w:tcW w:w="7949" w:type="dxa"/>
            <w:gridSpan w:val="2"/>
            <w:shd w:val="clear" w:color="auto" w:fill="FFFFFF"/>
            <w:vAlign w:val="center"/>
          </w:tcPr>
          <w:p w14:paraId="63D2E4DC">
            <w:pPr>
              <w:adjustRightInd w:val="0"/>
              <w:snapToGrid w:val="0"/>
              <w:spacing w:line="320" w:lineRule="exact"/>
              <w:jc w:val="left"/>
              <w:rPr>
                <w:rFonts w:hint="default" w:ascii="宋体" w:hAnsi="宋体"/>
                <w:color w:val="auto"/>
                <w:szCs w:val="21"/>
                <w:lang w:val="en-US" w:eastAsia="zh-CN"/>
              </w:rPr>
            </w:pPr>
            <w:r>
              <w:rPr>
                <w:rFonts w:hint="eastAsia" w:ascii="宋体" w:hAnsi="宋体"/>
                <w:color w:val="auto"/>
                <w:szCs w:val="21"/>
                <w:highlight w:val="none"/>
              </w:rPr>
              <w:t>不提供</w:t>
            </w:r>
          </w:p>
        </w:tc>
      </w:tr>
      <w:tr w14:paraId="4D10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11" w:type="dxa"/>
            <w:shd w:val="clear" w:color="auto" w:fill="FFFFFF"/>
            <w:vAlign w:val="center"/>
          </w:tcPr>
          <w:p w14:paraId="2C6F760F">
            <w:pPr>
              <w:adjustRightInd w:val="0"/>
              <w:snapToGrid w:val="0"/>
              <w:spacing w:beforeAutospacing="0" w:afterAutospacing="0" w:line="400" w:lineRule="exact"/>
              <w:jc w:val="center"/>
              <w:rPr>
                <w:rFonts w:ascii="宋体" w:hAnsi="宋体"/>
                <w:color w:val="auto"/>
                <w:szCs w:val="21"/>
              </w:rPr>
            </w:pPr>
            <w:bookmarkStart w:id="16" w:name="_Toc420948007"/>
            <w:r>
              <w:rPr>
                <w:rFonts w:hint="eastAsia" w:ascii="宋体" w:hAnsi="宋体"/>
                <w:color w:val="auto"/>
                <w:szCs w:val="21"/>
                <w:lang w:val="zh-CN"/>
              </w:rPr>
              <w:t>场地费</w:t>
            </w:r>
          </w:p>
        </w:tc>
        <w:tc>
          <w:tcPr>
            <w:tcW w:w="7949" w:type="dxa"/>
            <w:gridSpan w:val="2"/>
            <w:shd w:val="clear" w:color="auto" w:fill="FFFFFF"/>
            <w:vAlign w:val="center"/>
          </w:tcPr>
          <w:p w14:paraId="718D80EC">
            <w:pPr>
              <w:adjustRightInd w:val="0"/>
              <w:snapToGrid w:val="0"/>
              <w:spacing w:beforeAutospacing="0" w:afterAutospacing="0" w:line="400" w:lineRule="exact"/>
              <w:jc w:val="left"/>
              <w:rPr>
                <w:rFonts w:hint="eastAsia" w:ascii="宋体" w:hAnsi="宋体" w:eastAsia="宋体" w:cs="Times New Roman"/>
                <w:bCs/>
                <w:color w:val="auto"/>
                <w:szCs w:val="21"/>
                <w:lang w:eastAsia="zh-CN"/>
              </w:rPr>
            </w:pPr>
            <w:r>
              <w:rPr>
                <w:rFonts w:hint="eastAsia" w:ascii="宋体" w:hAnsi="宋体" w:eastAsia="宋体" w:cs="Times New Roman"/>
                <w:bCs/>
                <w:color w:val="auto"/>
                <w:szCs w:val="21"/>
                <w:lang w:eastAsia="zh-CN"/>
              </w:rPr>
              <w:t>不收取</w:t>
            </w:r>
          </w:p>
        </w:tc>
      </w:tr>
      <w:tr w14:paraId="66FE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11" w:type="dxa"/>
            <w:shd w:val="clear" w:color="auto" w:fill="FFFFFF"/>
            <w:vAlign w:val="center"/>
          </w:tcPr>
          <w:p w14:paraId="26F2FC6B">
            <w:pPr>
              <w:adjustRightInd w:val="0"/>
              <w:snapToGrid w:val="0"/>
              <w:spacing w:line="400" w:lineRule="exact"/>
              <w:jc w:val="center"/>
              <w:rPr>
                <w:rFonts w:hint="eastAsia" w:ascii="宋体" w:hAnsi="宋体"/>
                <w:color w:val="auto"/>
                <w:szCs w:val="21"/>
                <w:lang w:val="zh-CN"/>
              </w:rPr>
            </w:pPr>
            <w:r>
              <w:rPr>
                <w:rFonts w:hint="eastAsia" w:ascii="宋体" w:hAnsi="宋体"/>
                <w:color w:val="auto"/>
                <w:szCs w:val="21"/>
                <w:highlight w:val="none"/>
                <w:lang w:val="en-US" w:eastAsia="zh-CN"/>
              </w:rPr>
              <w:t>评标委员会的组建</w:t>
            </w:r>
          </w:p>
        </w:tc>
        <w:tc>
          <w:tcPr>
            <w:tcW w:w="7949" w:type="dxa"/>
            <w:gridSpan w:val="2"/>
            <w:shd w:val="clear" w:color="auto" w:fill="FFFFFF"/>
            <w:vAlign w:val="center"/>
          </w:tcPr>
          <w:p w14:paraId="63C854B9">
            <w:pPr>
              <w:numPr>
                <w:ilvl w:val="0"/>
                <w:numId w:val="0"/>
              </w:numPr>
              <w:adjustRightInd w:val="0"/>
              <w:snapToGrid w:val="0"/>
              <w:spacing w:line="400" w:lineRule="exact"/>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评标委员会由招标人依法组建；采购人代表1人，评审专家4人，共5人。</w:t>
            </w:r>
          </w:p>
          <w:p w14:paraId="23C52815">
            <w:pPr>
              <w:numPr>
                <w:ilvl w:val="0"/>
                <w:numId w:val="0"/>
              </w:numPr>
              <w:adjustRightInd w:val="0"/>
              <w:snapToGrid w:val="0"/>
              <w:spacing w:line="400" w:lineRule="exact"/>
              <w:ind w:left="0" w:leftChars="0" w:firstLine="0" w:firstLineChars="0"/>
              <w:jc w:val="left"/>
              <w:rPr>
                <w:rFonts w:hint="eastAsia" w:ascii="宋体" w:hAnsi="宋体" w:eastAsia="宋体" w:cs="Times New Roman"/>
                <w:bCs/>
                <w:color w:val="auto"/>
                <w:szCs w:val="21"/>
                <w:lang w:eastAsia="zh-CN"/>
              </w:rPr>
            </w:pPr>
            <w:r>
              <w:rPr>
                <w:rFonts w:hint="eastAsia" w:ascii="宋体" w:hAnsi="宋体" w:eastAsia="宋体" w:cs="Times New Roman"/>
                <w:bCs/>
                <w:color w:val="auto"/>
                <w:szCs w:val="21"/>
                <w:highlight w:val="none"/>
                <w:lang w:val="en-US" w:eastAsia="zh-CN"/>
              </w:rPr>
              <w:t>评标专家确定方式：评标委员会由招标人在开标前从政采云专家库中随机抽取</w:t>
            </w:r>
          </w:p>
        </w:tc>
      </w:tr>
      <w:tr w14:paraId="794F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11" w:type="dxa"/>
            <w:shd w:val="clear" w:color="auto" w:fill="FFFFFF"/>
            <w:vAlign w:val="center"/>
          </w:tcPr>
          <w:p w14:paraId="79ED24B1">
            <w:pPr>
              <w:adjustRightInd w:val="0"/>
              <w:snapToGrid w:val="0"/>
              <w:spacing w:line="400" w:lineRule="exact"/>
              <w:jc w:val="center"/>
              <w:rPr>
                <w:rFonts w:hint="eastAsia" w:ascii="宋体" w:hAnsi="宋体"/>
                <w:color w:val="auto"/>
                <w:szCs w:val="21"/>
                <w:lang w:val="zh-CN"/>
              </w:rPr>
            </w:pPr>
            <w:r>
              <w:rPr>
                <w:rFonts w:hint="eastAsia"/>
                <w:color w:val="auto"/>
                <w:lang w:val="en-US" w:eastAsia="zh-CN"/>
              </w:rPr>
              <w:t>中标候选供应商的推荐</w:t>
            </w:r>
          </w:p>
        </w:tc>
        <w:tc>
          <w:tcPr>
            <w:tcW w:w="7949" w:type="dxa"/>
            <w:gridSpan w:val="2"/>
            <w:shd w:val="clear" w:color="auto" w:fill="FFFFFF"/>
            <w:vAlign w:val="center"/>
          </w:tcPr>
          <w:p w14:paraId="42870A2A">
            <w:pPr>
              <w:numPr>
                <w:ilvl w:val="0"/>
                <w:numId w:val="0"/>
              </w:numPr>
              <w:adjustRightInd w:val="0"/>
              <w:snapToGrid w:val="0"/>
              <w:spacing w:line="400" w:lineRule="exact"/>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推荐人：由评标委员会确定</w:t>
            </w:r>
          </w:p>
          <w:p w14:paraId="69203F55">
            <w:pPr>
              <w:pStyle w:val="19"/>
              <w:rPr>
                <w:rFonts w:hint="eastAsia" w:ascii="宋体" w:hAnsi="宋体" w:eastAsia="宋体" w:cs="Times New Roman"/>
                <w:bCs/>
                <w:color w:val="auto"/>
                <w:szCs w:val="21"/>
                <w:lang w:eastAsia="zh-CN"/>
              </w:rPr>
            </w:pPr>
            <w:r>
              <w:rPr>
                <w:rFonts w:hint="eastAsia"/>
                <w:color w:val="auto"/>
                <w:lang w:val="en-US" w:eastAsia="zh-CN"/>
              </w:rPr>
              <w:t>推荐家数：3家</w:t>
            </w:r>
          </w:p>
        </w:tc>
      </w:tr>
      <w:tr w14:paraId="2F18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11" w:type="dxa"/>
            <w:shd w:val="clear" w:color="auto" w:fill="FFFFFF"/>
            <w:vAlign w:val="center"/>
          </w:tcPr>
          <w:p w14:paraId="5DE336AE">
            <w:pPr>
              <w:adjustRightInd w:val="0"/>
              <w:snapToGrid w:val="0"/>
              <w:spacing w:line="400" w:lineRule="exact"/>
              <w:jc w:val="center"/>
              <w:rPr>
                <w:rFonts w:hint="eastAsia" w:ascii="宋体" w:hAnsi="宋体"/>
                <w:bCs/>
                <w:color w:val="auto"/>
                <w:szCs w:val="21"/>
                <w:highlight w:val="none"/>
              </w:rPr>
            </w:pPr>
            <w:r>
              <w:rPr>
                <w:rFonts w:hint="eastAsia" w:ascii="宋体" w:hAnsi="宋体"/>
                <w:bCs/>
                <w:color w:val="auto"/>
                <w:szCs w:val="21"/>
                <w:highlight w:val="none"/>
                <w:lang w:val="en-US" w:eastAsia="zh-CN"/>
              </w:rPr>
              <w:t xml:space="preserve">低于成本价不正当竞争 </w:t>
            </w:r>
          </w:p>
          <w:p w14:paraId="184FE3A7">
            <w:pPr>
              <w:adjustRightInd w:val="0"/>
              <w:snapToGrid w:val="0"/>
              <w:spacing w:line="400" w:lineRule="exact"/>
              <w:jc w:val="center"/>
              <w:rPr>
                <w:rFonts w:hint="eastAsia" w:ascii="宋体" w:hAnsi="宋体"/>
                <w:bCs/>
                <w:color w:val="auto"/>
                <w:szCs w:val="21"/>
                <w:highlight w:val="none"/>
              </w:rPr>
            </w:pPr>
            <w:r>
              <w:rPr>
                <w:rFonts w:hint="eastAsia" w:ascii="宋体" w:hAnsi="宋体"/>
                <w:bCs/>
                <w:color w:val="auto"/>
                <w:szCs w:val="21"/>
                <w:highlight w:val="none"/>
                <w:lang w:val="en-US" w:eastAsia="zh-CN"/>
              </w:rPr>
              <w:t>预防</w:t>
            </w:r>
          </w:p>
          <w:p w14:paraId="2E520193">
            <w:pPr>
              <w:adjustRightInd w:val="0"/>
              <w:snapToGrid w:val="0"/>
              <w:spacing w:line="400" w:lineRule="exact"/>
              <w:jc w:val="center"/>
              <w:rPr>
                <w:rFonts w:hint="eastAsia" w:ascii="宋体" w:hAnsi="宋体"/>
                <w:color w:val="auto"/>
                <w:szCs w:val="21"/>
                <w:lang w:val="zh-CN"/>
              </w:rPr>
            </w:pPr>
          </w:p>
        </w:tc>
        <w:tc>
          <w:tcPr>
            <w:tcW w:w="7949" w:type="dxa"/>
            <w:gridSpan w:val="2"/>
            <w:shd w:val="clear" w:color="auto" w:fill="FFFFFF"/>
            <w:vAlign w:val="center"/>
          </w:tcPr>
          <w:p w14:paraId="16D80CB8">
            <w:pPr>
              <w:numPr>
                <w:ilvl w:val="0"/>
                <w:numId w:val="0"/>
              </w:numPr>
              <w:adjustRightInd w:val="0"/>
              <w:snapToGrid w:val="0"/>
              <w:spacing w:line="400" w:lineRule="exact"/>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 xml:space="preserve">根据《关于推动解决政府采购异常低价问题的通知》（财库〔2026〕2号）、《政府采购货物和服务招标投标管理办法》（财政部令第 87 号）第六十条规定“评标委员会认为投标人的报价明显低于其他通过符合性审查投标人的报价，有可能影响产品质量或者不能诚信履约的，应当要求其在评标现场合理的时间内提供书面说明，必要时提交相关证明材料；供应商不能证明其报价合理性的，评标委员会应当将其作为无效投标处理”。 </w:t>
            </w:r>
          </w:p>
          <w:p w14:paraId="343604B7">
            <w:pPr>
              <w:numPr>
                <w:ilvl w:val="0"/>
                <w:numId w:val="0"/>
              </w:numPr>
              <w:adjustRightInd w:val="0"/>
              <w:snapToGrid w:val="0"/>
              <w:spacing w:line="400" w:lineRule="exact"/>
              <w:jc w:val="left"/>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 xml:space="preserve">2.供应商的书面说明材料应当按照国家财务会计制度的规定要求，逐项就供应商提供的货物的主营业务成本、税金及附加、销售费用、 管理费用、财务费用等成本构成事项详细陈述。 </w:t>
            </w:r>
          </w:p>
          <w:p w14:paraId="6CC24C3D">
            <w:pPr>
              <w:numPr>
                <w:ilvl w:val="0"/>
                <w:numId w:val="0"/>
              </w:numPr>
              <w:adjustRightInd w:val="0"/>
              <w:snapToGrid w:val="0"/>
              <w:spacing w:line="400" w:lineRule="exact"/>
              <w:ind w:left="0" w:leftChars="0" w:firstLine="0" w:firstLineChars="0"/>
              <w:jc w:val="left"/>
              <w:rPr>
                <w:rFonts w:hint="eastAsia" w:ascii="宋体" w:hAnsi="宋体" w:eastAsia="宋体" w:cs="Times New Roman"/>
                <w:bCs/>
                <w:color w:val="auto"/>
                <w:szCs w:val="21"/>
                <w:lang w:eastAsia="zh-CN"/>
              </w:rPr>
            </w:pPr>
            <w:r>
              <w:rPr>
                <w:rFonts w:hint="eastAsia" w:ascii="宋体" w:hAnsi="宋体" w:eastAsia="宋体" w:cs="Times New Roman"/>
                <w:bCs/>
                <w:color w:val="auto"/>
                <w:szCs w:val="21"/>
                <w:highlight w:val="none"/>
                <w:lang w:val="en-US" w:eastAsia="zh-CN"/>
              </w:rPr>
              <w:t>3.供应商书面说明应当签字确认或者加盖公章，否则无效。书面说明的签字确认，由其法定代表人/主要负责人/本人或者其授权代表签字确认。</w:t>
            </w:r>
          </w:p>
        </w:tc>
      </w:tr>
      <w:tr w14:paraId="4613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shd w:val="clear" w:color="auto" w:fill="FFFFFF"/>
            <w:vAlign w:val="center"/>
          </w:tcPr>
          <w:p w14:paraId="3E3B3655">
            <w:pPr>
              <w:adjustRightInd w:val="0"/>
              <w:snapToGrid w:val="0"/>
              <w:spacing w:line="400" w:lineRule="exact"/>
              <w:jc w:val="center"/>
              <w:rPr>
                <w:rFonts w:ascii="宋体" w:hAnsi="宋体"/>
                <w:color w:val="auto"/>
                <w:szCs w:val="21"/>
              </w:rPr>
            </w:pPr>
            <w:r>
              <w:rPr>
                <w:rFonts w:hint="eastAsia" w:ascii="宋体" w:hAnsi="宋体"/>
                <w:color w:val="auto"/>
                <w:szCs w:val="21"/>
                <w:highlight w:val="none"/>
              </w:rPr>
              <w:t>招标代理服务费</w:t>
            </w:r>
          </w:p>
        </w:tc>
        <w:tc>
          <w:tcPr>
            <w:tcW w:w="7949" w:type="dxa"/>
            <w:gridSpan w:val="2"/>
            <w:shd w:val="clear" w:color="auto" w:fill="FFFFFF"/>
            <w:vAlign w:val="center"/>
          </w:tcPr>
          <w:p w14:paraId="57DF4915">
            <w:pPr>
              <w:adjustRightInd w:val="0"/>
              <w:snapToGrid w:val="0"/>
              <w:spacing w:line="400" w:lineRule="exact"/>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招标</w:t>
            </w:r>
            <w:r>
              <w:rPr>
                <w:rFonts w:hint="default" w:ascii="Times New Roman" w:hAnsi="Times New Roman" w:eastAsia="宋体" w:cs="Times New Roman"/>
                <w:color w:val="auto"/>
                <w:highlight w:val="none"/>
                <w:lang w:val="en-US" w:eastAsia="zh-CN"/>
              </w:rPr>
              <w:t>代理服务费由中标企业向招标代理机构支付，依据计价格发改价格〔2015〕299号文件，招标代理服务收费按差额定率累进法计算：</w:t>
            </w:r>
          </w:p>
          <w:p w14:paraId="10235A09">
            <w:pPr>
              <w:adjustRightInd w:val="0"/>
              <w:snapToGrid w:val="0"/>
              <w:spacing w:line="400" w:lineRule="exact"/>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中标金额100万元以下部分,服务类采购费率1.5%</w:t>
            </w:r>
            <w:r>
              <w:rPr>
                <w:rFonts w:hint="eastAsia" w:ascii="Times New Roman" w:hAnsi="Times New Roman" w:eastAsia="宋体" w:cs="Times New Roman"/>
                <w:color w:val="auto"/>
                <w:highlight w:val="none"/>
                <w:lang w:val="en-US" w:eastAsia="zh-CN"/>
              </w:rPr>
              <w:t>，货物类</w:t>
            </w:r>
            <w:r>
              <w:rPr>
                <w:rFonts w:hint="default" w:ascii="Times New Roman" w:hAnsi="Times New Roman" w:eastAsia="宋体" w:cs="Times New Roman"/>
                <w:color w:val="auto"/>
                <w:highlight w:val="none"/>
                <w:lang w:val="en-US" w:eastAsia="zh-CN"/>
              </w:rPr>
              <w:t>采购费率1.5%</w:t>
            </w:r>
            <w:r>
              <w:rPr>
                <w:rFonts w:hint="eastAsia" w:ascii="Times New Roman" w:hAnsi="Times New Roman" w:eastAsia="宋体" w:cs="Times New Roman"/>
                <w:color w:val="auto"/>
                <w:highlight w:val="none"/>
                <w:lang w:val="en-US" w:eastAsia="zh-CN"/>
              </w:rPr>
              <w:t>；</w:t>
            </w:r>
          </w:p>
          <w:p w14:paraId="2638D85F">
            <w:pPr>
              <w:adjustRightInd w:val="0"/>
              <w:snapToGrid w:val="0"/>
              <w:spacing w:line="400" w:lineRule="exact"/>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中标金额100-500万元部分,服务类采购费率0.8%</w:t>
            </w:r>
            <w:r>
              <w:rPr>
                <w:rFonts w:hint="eastAsia" w:ascii="Times New Roman" w:hAnsi="Times New Roman" w:eastAsia="宋体" w:cs="Times New Roman"/>
                <w:color w:val="auto"/>
                <w:highlight w:val="none"/>
                <w:lang w:val="en-US" w:eastAsia="zh-CN"/>
              </w:rPr>
              <w:t>，货物类</w:t>
            </w:r>
            <w:r>
              <w:rPr>
                <w:rFonts w:hint="default" w:ascii="Times New Roman" w:hAnsi="Times New Roman" w:eastAsia="宋体" w:cs="Times New Roman"/>
                <w:color w:val="auto"/>
                <w:highlight w:val="none"/>
                <w:lang w:val="en-US" w:eastAsia="zh-CN"/>
              </w:rPr>
              <w:t>采购费率1.</w:t>
            </w:r>
            <w:r>
              <w:rPr>
                <w:rFonts w:hint="eastAsia"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w:t>
            </w:r>
          </w:p>
          <w:p w14:paraId="704FCC00">
            <w:pPr>
              <w:adjustRightInd w:val="0"/>
              <w:snapToGrid w:val="0"/>
              <w:spacing w:line="400" w:lineRule="exact"/>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中标金额500-1000万元部分,服务类采购费率0.45%</w:t>
            </w:r>
            <w:r>
              <w:rPr>
                <w:rFonts w:hint="eastAsia" w:ascii="Times New Roman" w:hAnsi="Times New Roman" w:eastAsia="宋体" w:cs="Times New Roman"/>
                <w:color w:val="auto"/>
                <w:highlight w:val="none"/>
                <w:lang w:val="en-US" w:eastAsia="zh-CN"/>
              </w:rPr>
              <w:t>，货物类</w:t>
            </w:r>
            <w:r>
              <w:rPr>
                <w:rFonts w:hint="default" w:ascii="Times New Roman" w:hAnsi="Times New Roman" w:eastAsia="宋体" w:cs="Times New Roman"/>
                <w:color w:val="auto"/>
                <w:highlight w:val="none"/>
                <w:lang w:val="en-US" w:eastAsia="zh-CN"/>
              </w:rPr>
              <w:t>采购费率</w:t>
            </w:r>
            <w:r>
              <w:rPr>
                <w:rFonts w:hint="eastAsia" w:ascii="Times New Roman" w:hAnsi="Times New Roman" w:eastAsia="宋体" w:cs="Times New Roman"/>
                <w:color w:val="auto"/>
                <w:highlight w:val="none"/>
                <w:lang w:val="en-US" w:eastAsia="zh-CN"/>
              </w:rPr>
              <w:t>0.8</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w:t>
            </w:r>
          </w:p>
          <w:p w14:paraId="126DEF7B">
            <w:pPr>
              <w:adjustRightInd w:val="0"/>
              <w:snapToGrid w:val="0"/>
              <w:spacing w:line="400" w:lineRule="exact"/>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中标金额1000-5000万元的部分,服务类采购费率0.25%</w:t>
            </w:r>
            <w:r>
              <w:rPr>
                <w:rFonts w:hint="eastAsia" w:ascii="Times New Roman" w:hAnsi="Times New Roman" w:eastAsia="宋体" w:cs="Times New Roman"/>
                <w:color w:val="auto"/>
                <w:highlight w:val="none"/>
                <w:lang w:val="en-US" w:eastAsia="zh-CN"/>
              </w:rPr>
              <w:t>，货物类</w:t>
            </w:r>
            <w:r>
              <w:rPr>
                <w:rFonts w:hint="default" w:ascii="Times New Roman" w:hAnsi="Times New Roman" w:eastAsia="宋体" w:cs="Times New Roman"/>
                <w:color w:val="auto"/>
                <w:highlight w:val="none"/>
                <w:lang w:val="en-US" w:eastAsia="zh-CN"/>
              </w:rPr>
              <w:t>采购费率</w:t>
            </w:r>
            <w:r>
              <w:rPr>
                <w:rFonts w:hint="eastAsia" w:ascii="Times New Roman" w:hAnsi="Times New Roman" w:eastAsia="宋体" w:cs="Times New Roman"/>
                <w:color w:val="auto"/>
                <w:highlight w:val="none"/>
                <w:lang w:val="en-US" w:eastAsia="zh-CN"/>
              </w:rPr>
              <w:t>0</w:t>
            </w:r>
            <w:r>
              <w:rPr>
                <w:rFonts w:hint="default"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val="en-US" w:eastAsia="zh-CN"/>
              </w:rPr>
              <w:t>；</w:t>
            </w:r>
          </w:p>
          <w:p w14:paraId="5DC90903">
            <w:pPr>
              <w:adjustRightInd w:val="0"/>
              <w:snapToGrid w:val="0"/>
              <w:spacing w:line="400" w:lineRule="exact"/>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中标金额</w:t>
            </w:r>
            <w:r>
              <w:rPr>
                <w:rFonts w:hint="eastAsia"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val="en-US" w:eastAsia="zh-CN"/>
              </w:rPr>
              <w:t>000-</w:t>
            </w:r>
            <w:r>
              <w:rPr>
                <w:rFonts w:hint="eastAsia" w:ascii="Times New Roman" w:hAnsi="Times New Roman" w:eastAsia="宋体" w:cs="Times New Roman"/>
                <w:color w:val="auto"/>
                <w:highlight w:val="none"/>
                <w:lang w:val="en-US" w:eastAsia="zh-CN"/>
              </w:rPr>
              <w:t>10</w:t>
            </w:r>
            <w:r>
              <w:rPr>
                <w:rFonts w:hint="default" w:ascii="Times New Roman" w:hAnsi="Times New Roman" w:eastAsia="宋体" w:cs="Times New Roman"/>
                <w:color w:val="auto"/>
                <w:highlight w:val="none"/>
                <w:lang w:val="en-US" w:eastAsia="zh-CN"/>
              </w:rPr>
              <w:t>000万元的部分,服务类采购费率</w:t>
            </w:r>
            <w:r>
              <w:rPr>
                <w:rFonts w:hint="eastAsia" w:ascii="Times New Roman" w:hAnsi="Times New Roman" w:eastAsia="宋体" w:cs="Times New Roman"/>
                <w:color w:val="auto"/>
                <w:highlight w:val="none"/>
                <w:lang w:val="en-US" w:eastAsia="zh-CN"/>
              </w:rPr>
              <w:t>0.1</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，货物类</w:t>
            </w:r>
            <w:r>
              <w:rPr>
                <w:rFonts w:hint="default" w:ascii="Times New Roman" w:hAnsi="Times New Roman" w:eastAsia="宋体" w:cs="Times New Roman"/>
                <w:color w:val="auto"/>
                <w:highlight w:val="none"/>
                <w:lang w:val="en-US" w:eastAsia="zh-CN"/>
              </w:rPr>
              <w:t>采购费率</w:t>
            </w:r>
            <w:r>
              <w:rPr>
                <w:rFonts w:hint="eastAsia" w:ascii="Times New Roman" w:hAnsi="Times New Roman" w:eastAsia="宋体" w:cs="Times New Roman"/>
                <w:color w:val="auto"/>
                <w:highlight w:val="none"/>
                <w:lang w:val="en-US" w:eastAsia="zh-CN"/>
              </w:rPr>
              <w:t>0.25</w:t>
            </w:r>
            <w:r>
              <w:rPr>
                <w:rFonts w:hint="default"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lang w:val="en-US" w:eastAsia="zh-CN"/>
              </w:rPr>
              <w:t>。</w:t>
            </w:r>
          </w:p>
          <w:p w14:paraId="4ACE65EA">
            <w:pPr>
              <w:adjustRightInd w:val="0"/>
              <w:snapToGrid w:val="0"/>
              <w:spacing w:line="400" w:lineRule="exact"/>
              <w:jc w:val="left"/>
              <w:rPr>
                <w:rFonts w:hint="eastAsia" w:ascii="宋体" w:hAnsi="宋体" w:eastAsia="宋体" w:cs="Times New Roman"/>
                <w:bCs/>
                <w:color w:val="auto"/>
                <w:szCs w:val="21"/>
                <w:lang w:eastAsia="zh-CN"/>
              </w:rPr>
            </w:pPr>
            <w:r>
              <w:rPr>
                <w:rFonts w:hint="default" w:ascii="Times New Roman" w:hAnsi="Times New Roman" w:eastAsia="宋体" w:cs="Times New Roman"/>
                <w:color w:val="auto"/>
                <w:highlight w:val="none"/>
                <w:lang w:val="en-US" w:eastAsia="zh-CN"/>
              </w:rPr>
              <w:t>支付时间：领取中标通知书前支付。</w:t>
            </w:r>
          </w:p>
        </w:tc>
      </w:tr>
      <w:tr w14:paraId="3B1D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1383EBD0">
            <w:pPr>
              <w:jc w:val="center"/>
              <w:rPr>
                <w:rFonts w:ascii="宋体" w:hAnsi="宋体" w:cs="宋体"/>
                <w:b/>
                <w:bCs/>
                <w:color w:val="auto"/>
                <w:szCs w:val="21"/>
                <w:highlight w:val="none"/>
              </w:rPr>
            </w:pPr>
            <w:r>
              <w:rPr>
                <w:rFonts w:hint="eastAsia" w:ascii="宋体" w:hAnsi="宋体" w:cs="宋体"/>
                <w:b/>
                <w:bCs/>
                <w:color w:val="auto"/>
                <w:szCs w:val="21"/>
                <w:highlight w:val="none"/>
              </w:rPr>
              <w:t>关于政采云平台线上电子招投标的注意事项</w:t>
            </w:r>
          </w:p>
          <w:p w14:paraId="0D932939">
            <w:pPr>
              <w:spacing w:before="62" w:beforeLines="20" w:line="288" w:lineRule="auto"/>
              <w:rPr>
                <w:rFonts w:hint="eastAsia" w:ascii="宋体" w:hAnsi="宋体"/>
                <w:color w:val="auto"/>
                <w:szCs w:val="21"/>
                <w:highlight w:val="none"/>
              </w:rPr>
            </w:pPr>
          </w:p>
        </w:tc>
        <w:tc>
          <w:tcPr>
            <w:tcW w:w="7949" w:type="dxa"/>
            <w:gridSpan w:val="2"/>
            <w:shd w:val="clear" w:color="auto" w:fill="FFFFFF"/>
            <w:vAlign w:val="center"/>
          </w:tcPr>
          <w:p w14:paraId="078BAC0B">
            <w:pPr>
              <w:adjustRightInd w:val="0"/>
              <w:snapToGrid w:val="0"/>
              <w:spacing w:line="40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3034F22D">
            <w:pPr>
              <w:adjustRightInd w:val="0"/>
              <w:snapToGrid w:val="0"/>
              <w:spacing w:line="40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2、供应商报价CA签字确认：报价文件开启后将开启签字时段，供应商须在20分钟内用CA证书对报价进行签字确认。</w:t>
            </w:r>
          </w:p>
          <w:p w14:paraId="4CAD72B0">
            <w:pPr>
              <w:adjustRightInd w:val="0"/>
              <w:snapToGrid w:val="0"/>
              <w:spacing w:line="40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3、备注:</w:t>
            </w:r>
          </w:p>
          <w:p w14:paraId="0B4C01B5">
            <w:pPr>
              <w:adjustRightInd w:val="0"/>
              <w:snapToGrid w:val="0"/>
              <w:spacing w:line="40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（1）本次采购采用电子交易方式，电子交易平台为“政府采购云平台（www.zcygov.cn）”。供应商参与本项目电子交易活动前，应注册成为政府采购云平台供应商。编制电子投标文件前还需申领CA证书并绑定帐号.</w:t>
            </w:r>
          </w:p>
          <w:p w14:paraId="710B9E7E">
            <w:pPr>
              <w:adjustRightInd w:val="0"/>
              <w:snapToGrid w:val="0"/>
              <w:spacing w:line="40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14:paraId="2FBAE51D">
            <w:pPr>
              <w:adjustRightInd w:val="0"/>
              <w:snapToGrid w:val="0"/>
              <w:spacing w:line="40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（3）供应商应当在投标截止时间前，将“电子招投标供应商客户端”生成的“电子加密投标文件”上传电子交易平台。</w:t>
            </w:r>
          </w:p>
          <w:p w14:paraId="3960FC9C">
            <w:pPr>
              <w:adjustRightInd w:val="0"/>
              <w:snapToGrid w:val="0"/>
              <w:spacing w:line="400" w:lineRule="exact"/>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）服务与支持。各政府采购代理机构（含集采机构）及供应商对不见面开评标系统的技术操作咨询，可通过</w:t>
            </w:r>
            <w:r>
              <w:rPr>
                <w:rFonts w:hint="eastAsia" w:ascii="Times New Roman" w:hAnsi="Times New Roman" w:eastAsia="宋体" w:cs="Times New Roman"/>
                <w:color w:val="auto"/>
                <w:highlight w:val="none"/>
              </w:rPr>
              <w:fldChar w:fldCharType="begin"/>
            </w:r>
            <w:r>
              <w:rPr>
                <w:rFonts w:hint="eastAsia" w:ascii="Times New Roman" w:hAnsi="Times New Roman" w:eastAsia="宋体" w:cs="Times New Roman"/>
                <w:color w:val="auto"/>
                <w:highlight w:val="none"/>
              </w:rPr>
              <w:instrText xml:space="preserve"> HYPERLINK "https://edu.zcygov.cn/luban/xinjiang-e-biding" </w:instrText>
            </w:r>
            <w:r>
              <w:rPr>
                <w:rFonts w:hint="eastAsia" w:ascii="Times New Roman" w:hAnsi="Times New Roman" w:eastAsia="宋体" w:cs="Times New Roman"/>
                <w:color w:val="auto"/>
                <w:highlight w:val="none"/>
              </w:rPr>
              <w:fldChar w:fldCharType="separate"/>
            </w:r>
            <w:r>
              <w:rPr>
                <w:rFonts w:hint="eastAsia" w:ascii="Times New Roman" w:hAnsi="Times New Roman" w:eastAsia="宋体" w:cs="Times New Roman"/>
                <w:color w:val="auto"/>
                <w:highlight w:val="none"/>
              </w:rPr>
              <w:t>https://edu.zcygov.cn/luban/xinjiang-e-biding</w:t>
            </w:r>
            <w:r>
              <w:rPr>
                <w:rFonts w:hint="eastAsia" w:ascii="Times New Roman" w:hAnsi="Times New Roman" w:eastAsia="宋体" w:cs="Times New Roman"/>
                <w:color w:val="auto"/>
                <w:highlight w:val="none"/>
              </w:rPr>
              <w:fldChar w:fldCharType="end"/>
            </w:r>
            <w:r>
              <w:rPr>
                <w:rFonts w:hint="eastAsia" w:ascii="Times New Roman" w:hAnsi="Times New Roman" w:eastAsia="宋体" w:cs="Times New Roman"/>
                <w:color w:val="auto"/>
                <w:highlight w:val="none"/>
              </w:rPr>
              <w:t>自助查询，也可在政采云帮助中心常见问题解答和操作流程讲解视频中自助查询，网址为：</w:t>
            </w:r>
            <w:r>
              <w:rPr>
                <w:rFonts w:hint="eastAsia" w:ascii="Times New Roman" w:hAnsi="Times New Roman" w:eastAsia="宋体" w:cs="Times New Roman"/>
                <w:color w:val="auto"/>
                <w:highlight w:val="none"/>
              </w:rPr>
              <w:fldChar w:fldCharType="begin"/>
            </w:r>
            <w:r>
              <w:rPr>
                <w:rFonts w:hint="eastAsia" w:ascii="Times New Roman" w:hAnsi="Times New Roman" w:eastAsia="宋体" w:cs="Times New Roman"/>
                <w:color w:val="auto"/>
                <w:highlight w:val="none"/>
              </w:rPr>
              <w:instrText xml:space="preserve"> HYPERLINK "https://service.zcygov.cn/" \l "/help" </w:instrText>
            </w:r>
            <w:r>
              <w:rPr>
                <w:rFonts w:hint="eastAsia" w:ascii="Times New Roman" w:hAnsi="Times New Roman" w:eastAsia="宋体" w:cs="Times New Roman"/>
                <w:color w:val="auto"/>
                <w:highlight w:val="none"/>
              </w:rPr>
              <w:fldChar w:fldCharType="separate"/>
            </w:r>
            <w:r>
              <w:rPr>
                <w:rFonts w:hint="eastAsia" w:ascii="Times New Roman" w:hAnsi="Times New Roman" w:eastAsia="宋体" w:cs="Times New Roman"/>
                <w:color w:val="auto"/>
                <w:highlight w:val="none"/>
              </w:rPr>
              <w:t>https://service.zcygov.cn/#/help</w:t>
            </w:r>
            <w:r>
              <w:rPr>
                <w:rFonts w:hint="eastAsia" w:ascii="Times New Roman" w:hAnsi="Times New Roman" w:eastAsia="宋体" w:cs="Times New Roman"/>
                <w:color w:val="auto"/>
                <w:highlight w:val="none"/>
              </w:rPr>
              <w:fldChar w:fldCharType="end"/>
            </w:r>
            <w:r>
              <w:rPr>
                <w:rFonts w:hint="eastAsia" w:ascii="Times New Roman" w:hAnsi="Times New Roman" w:eastAsia="宋体" w:cs="Times New Roman"/>
                <w:color w:val="auto"/>
                <w:highlight w:val="none"/>
              </w:rPr>
              <w:t>，“项目采购—操作流程—电子招投标—政府采购项目电子交易管理操作指南-供应商”版面获取操作指南，同时对自助查询无法解决的问题可通过钉钉群及政采云在线客服获取服务支持。政采云热线人工号码：</w:t>
            </w:r>
            <w:r>
              <w:rPr>
                <w:rFonts w:hint="eastAsia" w:ascii="Times New Roman" w:hAnsi="Times New Roman" w:eastAsia="宋体" w:cs="Times New Roman"/>
                <w:color w:val="auto"/>
                <w:highlight w:val="none"/>
                <w:lang w:val="en-US" w:eastAsia="zh-CN"/>
              </w:rPr>
              <w:t>95763</w:t>
            </w:r>
            <w:r>
              <w:rPr>
                <w:rFonts w:hint="eastAsia" w:ascii="Times New Roman" w:hAnsi="Times New Roman" w:eastAsia="宋体" w:cs="Times New Roman"/>
                <w:color w:val="auto"/>
                <w:highlight w:val="none"/>
              </w:rPr>
              <w:t>（工作时间：工作日08:00~20：00）</w:t>
            </w:r>
          </w:p>
          <w:p w14:paraId="68EE8D53">
            <w:pPr>
              <w:adjustRightInd w:val="0"/>
              <w:snapToGrid w:val="0"/>
              <w:spacing w:line="400" w:lineRule="exact"/>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（5）建议投标供应商使用带有摄像头和麦克风的设备。浏览器要求：建议使用者谷歌Chrome浏览器或360极速浏览器。</w:t>
            </w:r>
          </w:p>
        </w:tc>
      </w:tr>
      <w:tr w14:paraId="45F4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11" w:type="dxa"/>
            <w:shd w:val="clear" w:color="auto" w:fill="FFFFFF"/>
            <w:vAlign w:val="center"/>
          </w:tcPr>
          <w:p w14:paraId="0C5D524E">
            <w:pPr>
              <w:spacing w:before="62" w:beforeLines="20" w:line="288" w:lineRule="auto"/>
              <w:jc w:val="center"/>
              <w:rPr>
                <w:rFonts w:hint="eastAsia" w:ascii="宋体" w:hAnsi="宋体"/>
                <w:color w:val="auto"/>
                <w:szCs w:val="21"/>
                <w:highlight w:val="none"/>
              </w:rPr>
            </w:pPr>
            <w:r>
              <w:rPr>
                <w:rFonts w:hint="eastAsia" w:ascii="宋体" w:hAnsi="宋体"/>
                <w:b/>
                <w:bCs/>
                <w:color w:val="auto"/>
                <w:szCs w:val="21"/>
                <w:highlight w:val="none"/>
              </w:rPr>
              <w:t>CA办理及技术支持</w:t>
            </w:r>
          </w:p>
        </w:tc>
        <w:tc>
          <w:tcPr>
            <w:tcW w:w="7949" w:type="dxa"/>
            <w:gridSpan w:val="2"/>
            <w:shd w:val="clear" w:color="auto" w:fill="FFFFFF"/>
            <w:vAlign w:val="center"/>
          </w:tcPr>
          <w:p w14:paraId="70DA7F11">
            <w:pPr>
              <w:pStyle w:val="24"/>
              <w:rPr>
                <w:rFonts w:ascii="Times New Roman" w:hAnsi="Times New Roman"/>
                <w:color w:val="auto"/>
                <w:sz w:val="21"/>
                <w:szCs w:val="24"/>
                <w:highlight w:val="none"/>
              </w:rPr>
            </w:pPr>
            <w:r>
              <w:rPr>
                <w:rFonts w:hint="eastAsia" w:ascii="Times New Roman" w:hAnsi="Times New Roman"/>
                <w:color w:val="auto"/>
                <w:sz w:val="21"/>
                <w:szCs w:val="24"/>
                <w:highlight w:val="none"/>
              </w:rPr>
              <w:t>CA服务电话：0991-2819290</w:t>
            </w:r>
          </w:p>
          <w:p w14:paraId="15593956">
            <w:pPr>
              <w:pStyle w:val="24"/>
              <w:rPr>
                <w:rFonts w:hint="default" w:ascii="Times New Roman" w:hAnsi="Times New Roman" w:eastAsia="宋体" w:cs="Times New Roman"/>
                <w:color w:val="auto"/>
                <w:highlight w:val="none"/>
                <w:lang w:val="en-US" w:eastAsia="zh-CN"/>
              </w:rPr>
            </w:pPr>
            <w:r>
              <w:rPr>
                <w:rFonts w:hint="eastAsia" w:ascii="Times New Roman" w:hAnsi="Times New Roman"/>
                <w:color w:val="auto"/>
                <w:sz w:val="21"/>
                <w:szCs w:val="24"/>
                <w:highlight w:val="none"/>
              </w:rPr>
              <w:t>CA申领地址：https://www.xjca.com.cn/article/content/201802/582/1.html</w:t>
            </w:r>
          </w:p>
        </w:tc>
      </w:tr>
      <w:bookmarkEnd w:id="16"/>
    </w:tbl>
    <w:p w14:paraId="4C01D9A3">
      <w:pPr>
        <w:snapToGrid w:val="0"/>
        <w:spacing w:line="320" w:lineRule="exact"/>
        <w:rPr>
          <w:rFonts w:hint="eastAsia" w:ascii="宋体" w:hAnsi="宋体" w:eastAsia="宋体" w:cs="宋体"/>
          <w:b/>
          <w:bCs/>
          <w:color w:val="auto"/>
        </w:rPr>
      </w:pPr>
      <w:bookmarkStart w:id="17" w:name="_Toc474235943"/>
      <w:bookmarkEnd w:id="17"/>
      <w:r>
        <w:rPr>
          <w:rFonts w:hint="eastAsia" w:ascii="宋体" w:hAnsi="宋体" w:eastAsia="宋体" w:cs="宋体"/>
          <w:b/>
          <w:bCs/>
          <w:color w:val="auto"/>
        </w:rPr>
        <w:t>注：</w:t>
      </w:r>
      <w:r>
        <w:rPr>
          <w:rFonts w:hint="eastAsia" w:ascii="宋体" w:hAnsi="宋体" w:eastAsia="宋体" w:cs="宋体"/>
          <w:color w:val="auto"/>
        </w:rPr>
        <w:t>本须知前附表的条款号是与</w:t>
      </w:r>
      <w:r>
        <w:rPr>
          <w:rFonts w:hint="eastAsia" w:ascii="宋体" w:hAnsi="宋体" w:cs="宋体"/>
          <w:color w:val="auto"/>
          <w:lang w:val="en-US" w:eastAsia="zh-CN"/>
        </w:rPr>
        <w:t>招标文件</w:t>
      </w:r>
      <w:r>
        <w:rPr>
          <w:rFonts w:hint="eastAsia" w:ascii="宋体" w:hAnsi="宋体" w:eastAsia="宋体" w:cs="宋体"/>
          <w:color w:val="auto"/>
        </w:rPr>
        <w:t>正文中条款的项号相对应的。“投标人须知前附表”用于进一步明确“投标人须知”正文中的未尽事宜，但须知前附表中的内容与“投标人须知”正文内容相抵触的，以“投标人须知前附表”为准。</w:t>
      </w:r>
    </w:p>
    <w:p w14:paraId="0A41660F">
      <w:pPr>
        <w:adjustRightInd w:val="0"/>
        <w:snapToGrid w:val="0"/>
        <w:spacing w:beforeAutospacing="0" w:afterAutospacing="0" w:line="360" w:lineRule="auto"/>
        <w:jc w:val="both"/>
        <w:outlineLvl w:val="1"/>
        <w:rPr>
          <w:rFonts w:ascii="宋体" w:hAnsi="宋体"/>
          <w:b/>
          <w:color w:val="auto"/>
          <w:sz w:val="24"/>
        </w:rPr>
      </w:pPr>
      <w:r>
        <w:rPr>
          <w:rFonts w:ascii="宋体" w:hAnsi="宋体"/>
          <w:b/>
          <w:color w:val="auto"/>
          <w:sz w:val="24"/>
        </w:rPr>
        <w:br w:type="page"/>
      </w:r>
      <w:r>
        <w:rPr>
          <w:rFonts w:hint="eastAsia" w:ascii="宋体" w:hAnsi="宋体"/>
          <w:b/>
          <w:color w:val="auto"/>
          <w:sz w:val="24"/>
        </w:rPr>
        <w:t>投标须知正文</w:t>
      </w:r>
    </w:p>
    <w:p w14:paraId="3A4F54BB">
      <w:pPr>
        <w:adjustRightInd w:val="0"/>
        <w:snapToGrid w:val="0"/>
        <w:spacing w:beforeAutospacing="0" w:afterAutospacing="0" w:line="360" w:lineRule="auto"/>
        <w:outlineLvl w:val="2"/>
        <w:rPr>
          <w:rFonts w:ascii="宋体" w:hAnsi="宋体"/>
          <w:b/>
          <w:color w:val="auto"/>
          <w:sz w:val="24"/>
        </w:rPr>
      </w:pPr>
      <w:bookmarkStart w:id="18" w:name="_Toc420948008"/>
      <w:bookmarkEnd w:id="18"/>
      <w:bookmarkStart w:id="19" w:name="_Toc474235944"/>
      <w:bookmarkEnd w:id="19"/>
      <w:r>
        <w:rPr>
          <w:rFonts w:hint="eastAsia" w:ascii="宋体" w:hAnsi="宋体"/>
          <w:b/>
          <w:color w:val="auto"/>
          <w:sz w:val="24"/>
        </w:rPr>
        <w:t>一、总则</w:t>
      </w:r>
    </w:p>
    <w:p w14:paraId="7308B452">
      <w:pPr>
        <w:adjustRightInd w:val="0"/>
        <w:snapToGrid w:val="0"/>
        <w:spacing w:beforeAutospacing="0" w:afterAutospacing="0" w:line="360" w:lineRule="auto"/>
        <w:rPr>
          <w:rFonts w:ascii="宋体" w:hAnsi="宋体"/>
          <w:b/>
          <w:color w:val="auto"/>
          <w:szCs w:val="21"/>
        </w:rPr>
      </w:pPr>
      <w:r>
        <w:rPr>
          <w:rFonts w:hint="eastAsia" w:ascii="宋体" w:hAnsi="宋体"/>
          <w:b/>
          <w:color w:val="auto"/>
          <w:szCs w:val="21"/>
        </w:rPr>
        <w:t>1. 项目概况</w:t>
      </w:r>
    </w:p>
    <w:p w14:paraId="7F500B9B">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1.1项目名称：详见</w:t>
      </w:r>
      <w:r>
        <w:rPr>
          <w:rFonts w:hint="eastAsia" w:ascii="宋体" w:hAnsi="宋体"/>
          <w:b/>
          <w:color w:val="auto"/>
          <w:szCs w:val="21"/>
        </w:rPr>
        <w:t>投标须知前附表</w:t>
      </w:r>
      <w:r>
        <w:rPr>
          <w:rFonts w:hint="eastAsia" w:ascii="宋体" w:hAnsi="宋体"/>
          <w:color w:val="auto"/>
          <w:szCs w:val="21"/>
        </w:rPr>
        <w:t>；</w:t>
      </w:r>
    </w:p>
    <w:p w14:paraId="0620501C">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1.2采购范围：详见</w:t>
      </w:r>
      <w:r>
        <w:rPr>
          <w:rFonts w:hint="eastAsia" w:ascii="宋体" w:hAnsi="宋体"/>
          <w:b/>
          <w:color w:val="auto"/>
          <w:szCs w:val="21"/>
        </w:rPr>
        <w:t>投标须知前附表</w:t>
      </w:r>
      <w:r>
        <w:rPr>
          <w:rFonts w:hint="eastAsia" w:ascii="宋体" w:hAnsi="宋体"/>
          <w:color w:val="auto"/>
          <w:szCs w:val="21"/>
        </w:rPr>
        <w:t>；</w:t>
      </w:r>
    </w:p>
    <w:p w14:paraId="35009911">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1.3项目地点：详见</w:t>
      </w:r>
      <w:r>
        <w:rPr>
          <w:rFonts w:hint="eastAsia" w:ascii="宋体" w:hAnsi="宋体"/>
          <w:b/>
          <w:color w:val="auto"/>
          <w:szCs w:val="21"/>
        </w:rPr>
        <w:t>投标须知前附表</w:t>
      </w:r>
      <w:r>
        <w:rPr>
          <w:rFonts w:hint="eastAsia" w:ascii="宋体" w:hAnsi="宋体"/>
          <w:color w:val="auto"/>
          <w:szCs w:val="21"/>
        </w:rPr>
        <w:t>；</w:t>
      </w:r>
    </w:p>
    <w:p w14:paraId="2F3DC6D5">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1.4采购方式：详见</w:t>
      </w:r>
      <w:r>
        <w:rPr>
          <w:rFonts w:hint="eastAsia" w:ascii="宋体" w:hAnsi="宋体"/>
          <w:b/>
          <w:color w:val="auto"/>
          <w:szCs w:val="21"/>
        </w:rPr>
        <w:t>投标须知前附表</w:t>
      </w:r>
      <w:r>
        <w:rPr>
          <w:rFonts w:hint="eastAsia" w:ascii="宋体" w:hAnsi="宋体"/>
          <w:color w:val="auto"/>
          <w:szCs w:val="21"/>
        </w:rPr>
        <w:t>；</w:t>
      </w:r>
    </w:p>
    <w:p w14:paraId="6E61D4F4">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1.5完工期限：详见</w:t>
      </w:r>
      <w:r>
        <w:rPr>
          <w:rFonts w:hint="eastAsia" w:ascii="宋体" w:hAnsi="宋体"/>
          <w:b/>
          <w:color w:val="auto"/>
          <w:szCs w:val="21"/>
        </w:rPr>
        <w:t>投标须知前附表</w:t>
      </w:r>
      <w:r>
        <w:rPr>
          <w:rFonts w:hint="eastAsia" w:ascii="宋体" w:hAnsi="宋体"/>
          <w:color w:val="auto"/>
          <w:szCs w:val="21"/>
        </w:rPr>
        <w:t>。</w:t>
      </w:r>
    </w:p>
    <w:p w14:paraId="19029A0F">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2.定义</w:t>
      </w:r>
    </w:p>
    <w:p w14:paraId="316C0683">
      <w:pPr>
        <w:adjustRightInd w:val="0"/>
        <w:snapToGrid w:val="0"/>
        <w:spacing w:beforeAutospacing="0" w:afterAutospacing="0" w:line="360" w:lineRule="auto"/>
        <w:ind w:firstLine="420" w:firstLineChars="200"/>
        <w:rPr>
          <w:rFonts w:ascii="宋体" w:hAnsi="宋体"/>
          <w:b/>
          <w:color w:val="auto"/>
          <w:szCs w:val="21"/>
        </w:rPr>
      </w:pPr>
      <w:r>
        <w:rPr>
          <w:rFonts w:hint="eastAsia" w:ascii="宋体" w:hAnsi="宋体"/>
          <w:color w:val="auto"/>
          <w:szCs w:val="21"/>
        </w:rPr>
        <w:t>2.1 “采购人”是指依法进行政府采购的国家机关、事业单位、团体组织。采购人名称、地址、电话、联系人见</w:t>
      </w:r>
      <w:r>
        <w:rPr>
          <w:rFonts w:hint="eastAsia" w:ascii="宋体" w:hAnsi="宋体"/>
          <w:b/>
          <w:color w:val="auto"/>
          <w:szCs w:val="21"/>
        </w:rPr>
        <w:t>投标须知前附表</w:t>
      </w:r>
      <w:r>
        <w:rPr>
          <w:rFonts w:hint="eastAsia" w:ascii="宋体" w:hAnsi="宋体"/>
          <w:color w:val="auto"/>
          <w:szCs w:val="21"/>
        </w:rPr>
        <w:t>。</w:t>
      </w:r>
    </w:p>
    <w:p w14:paraId="3FA7B048">
      <w:pPr>
        <w:adjustRightInd w:val="0"/>
        <w:snapToGrid w:val="0"/>
        <w:spacing w:beforeAutospacing="0" w:afterAutospacing="0" w:line="360" w:lineRule="auto"/>
        <w:ind w:firstLine="420" w:firstLineChars="200"/>
        <w:rPr>
          <w:rFonts w:ascii="宋体" w:hAnsi="宋体"/>
          <w:b/>
          <w:color w:val="auto"/>
          <w:szCs w:val="21"/>
        </w:rPr>
      </w:pPr>
      <w:r>
        <w:rPr>
          <w:rFonts w:hint="eastAsia" w:ascii="宋体" w:hAnsi="宋体"/>
          <w:color w:val="auto"/>
          <w:szCs w:val="21"/>
        </w:rPr>
        <w:t>2.2 “采购代理机构”是指接受采购人委托，代理采购项目的集中采购机构和其他采购代理机构。采购代理机构名称、地址、电话、联系人见</w:t>
      </w:r>
      <w:r>
        <w:rPr>
          <w:rFonts w:hint="eastAsia" w:ascii="宋体" w:hAnsi="宋体"/>
          <w:b/>
          <w:color w:val="auto"/>
          <w:szCs w:val="21"/>
        </w:rPr>
        <w:t>投标须知前附表。</w:t>
      </w:r>
    </w:p>
    <w:p w14:paraId="3796C0D2">
      <w:pPr>
        <w:adjustRightInd w:val="0"/>
        <w:snapToGrid w:val="0"/>
        <w:spacing w:beforeAutospacing="0" w:afterAutospacing="0" w:line="360" w:lineRule="auto"/>
        <w:ind w:firstLine="420" w:firstLineChars="200"/>
        <w:rPr>
          <w:rFonts w:ascii="宋体" w:hAnsi="宋体"/>
          <w:color w:val="auto"/>
        </w:rPr>
      </w:pPr>
      <w:r>
        <w:rPr>
          <w:rFonts w:hint="eastAsia" w:ascii="宋体" w:hAnsi="宋体"/>
          <w:color w:val="auto"/>
          <w:szCs w:val="21"/>
        </w:rPr>
        <w:t>2.3 “投标人”是指响应招标文件要求、参加招标采购的法人、其他组织或者自然人。</w:t>
      </w:r>
    </w:p>
    <w:p w14:paraId="253F4F70">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2.4 “货物”是指各种形态和种类的物品，包括原材料、燃料、设备、产品等，详见《政府采购品目分类目录》(</w:t>
      </w:r>
      <w:r>
        <w:rPr>
          <w:rStyle w:val="50"/>
          <w:rFonts w:ascii="宋体" w:hAnsi="宋体"/>
          <w:b w:val="0"/>
          <w:color w:val="auto"/>
        </w:rPr>
        <w:t>财库</w:t>
      </w:r>
      <w:r>
        <w:rPr>
          <w:rStyle w:val="50"/>
          <w:rFonts w:hint="eastAsia" w:ascii="宋体" w:hAnsi="宋体"/>
          <w:b w:val="0"/>
          <w:color w:val="auto"/>
        </w:rPr>
        <w:t>[</w:t>
      </w:r>
      <w:r>
        <w:rPr>
          <w:rStyle w:val="50"/>
          <w:rFonts w:ascii="宋体" w:hAnsi="宋体"/>
          <w:b w:val="0"/>
          <w:color w:val="auto"/>
        </w:rPr>
        <w:t>201</w:t>
      </w:r>
      <w:r>
        <w:rPr>
          <w:rStyle w:val="50"/>
          <w:rFonts w:hint="eastAsia" w:ascii="宋体" w:hAnsi="宋体"/>
          <w:b w:val="0"/>
          <w:color w:val="auto"/>
          <w:lang w:val="en-US" w:eastAsia="zh-CN"/>
        </w:rPr>
        <w:t>2</w:t>
      </w:r>
      <w:r>
        <w:rPr>
          <w:rStyle w:val="50"/>
          <w:rFonts w:hint="eastAsia" w:ascii="宋体" w:hAnsi="宋体"/>
          <w:b w:val="0"/>
          <w:color w:val="auto"/>
        </w:rPr>
        <w:t>]</w:t>
      </w:r>
      <w:r>
        <w:rPr>
          <w:rStyle w:val="50"/>
          <w:rFonts w:hint="eastAsia" w:ascii="宋体" w:hAnsi="宋体"/>
          <w:b w:val="0"/>
          <w:color w:val="auto"/>
          <w:lang w:val="en-US" w:eastAsia="zh-CN"/>
        </w:rPr>
        <w:t>31</w:t>
      </w:r>
      <w:r>
        <w:rPr>
          <w:rStyle w:val="50"/>
          <w:rFonts w:ascii="宋体" w:hAnsi="宋体"/>
          <w:b w:val="0"/>
          <w:color w:val="auto"/>
        </w:rPr>
        <w:t>号</w:t>
      </w:r>
      <w:r>
        <w:rPr>
          <w:rFonts w:hint="eastAsia" w:ascii="宋体" w:hAnsi="宋体"/>
          <w:color w:val="auto"/>
          <w:szCs w:val="21"/>
        </w:rPr>
        <w:t>)。</w:t>
      </w:r>
    </w:p>
    <w:p w14:paraId="59FAFDDE">
      <w:pPr>
        <w:adjustRightInd w:val="0"/>
        <w:snapToGrid w:val="0"/>
        <w:spacing w:beforeAutospacing="0" w:afterAutospacing="0" w:line="360" w:lineRule="auto"/>
        <w:ind w:firstLine="420" w:firstLineChars="200"/>
        <w:rPr>
          <w:rFonts w:ascii="宋体" w:hAnsi="宋体" w:cs="宋体"/>
          <w:color w:val="auto"/>
          <w:kern w:val="0"/>
          <w:szCs w:val="21"/>
        </w:rPr>
      </w:pPr>
      <w:r>
        <w:rPr>
          <w:rFonts w:hint="eastAsia" w:ascii="宋体" w:hAnsi="宋体" w:cs="宋体"/>
          <w:color w:val="auto"/>
          <w:kern w:val="0"/>
          <w:szCs w:val="21"/>
        </w:rPr>
        <w:t>2.5 “进口产品”是指通过中国海关报关验收进入中国境内且产自关境外的产品，详见《</w:t>
      </w:r>
      <w:r>
        <w:rPr>
          <w:rFonts w:ascii="宋体" w:hAnsi="宋体" w:cs="宋体"/>
          <w:color w:val="auto"/>
          <w:kern w:val="0"/>
          <w:szCs w:val="21"/>
        </w:rPr>
        <w:t>关于政府采购进口产品管理有关问题的通知</w:t>
      </w:r>
      <w:r>
        <w:rPr>
          <w:rFonts w:hint="eastAsia" w:ascii="宋体" w:hAnsi="宋体" w:cs="宋体"/>
          <w:color w:val="auto"/>
          <w:kern w:val="0"/>
          <w:szCs w:val="21"/>
        </w:rPr>
        <w:t>》(财库[2007]119号)。</w:t>
      </w:r>
    </w:p>
    <w:p w14:paraId="7A9788B3">
      <w:pPr>
        <w:adjustRightInd w:val="0"/>
        <w:snapToGrid w:val="0"/>
        <w:spacing w:beforeAutospacing="0" w:afterAutospacing="0" w:line="360" w:lineRule="auto"/>
        <w:ind w:firstLine="420" w:firstLineChars="200"/>
        <w:rPr>
          <w:rFonts w:ascii="宋体" w:hAnsi="宋体" w:cs="宋体"/>
          <w:color w:val="auto"/>
          <w:kern w:val="0"/>
          <w:szCs w:val="21"/>
        </w:rPr>
      </w:pPr>
      <w:r>
        <w:rPr>
          <w:rFonts w:hint="eastAsia" w:ascii="宋体" w:hAnsi="宋体" w:cs="宋体"/>
          <w:color w:val="auto"/>
          <w:kern w:val="0"/>
          <w:szCs w:val="21"/>
        </w:rPr>
        <w:t>2.6偏离</w:t>
      </w:r>
    </w:p>
    <w:p w14:paraId="680EB45D">
      <w:pPr>
        <w:adjustRightInd w:val="0"/>
        <w:snapToGrid w:val="0"/>
        <w:spacing w:beforeAutospacing="0" w:afterAutospacing="0" w:line="360" w:lineRule="auto"/>
        <w:ind w:firstLine="420" w:firstLineChars="200"/>
        <w:rPr>
          <w:rFonts w:ascii="宋体" w:hAnsi="宋体" w:cs="宋体"/>
          <w:color w:val="auto"/>
          <w:kern w:val="0"/>
          <w:szCs w:val="21"/>
        </w:rPr>
      </w:pPr>
      <w:r>
        <w:rPr>
          <w:rFonts w:hint="eastAsia" w:ascii="宋体" w:hAnsi="宋体" w:cs="宋体"/>
          <w:color w:val="auto"/>
          <w:kern w:val="0"/>
          <w:szCs w:val="21"/>
        </w:rPr>
        <w:t>2.6.1本条所称偏离为投标文件对招标文件的偏离，即不满足、或不响应招标文件的要求。偏离分为对招标文件的实质性要求条款偏离和对招标文件的一般商务和技术条款偏离。</w:t>
      </w:r>
    </w:p>
    <w:p w14:paraId="3BB259B0">
      <w:pPr>
        <w:adjustRightInd w:val="0"/>
        <w:snapToGrid w:val="0"/>
        <w:spacing w:beforeAutospacing="0" w:afterAutospacing="0" w:line="360" w:lineRule="auto"/>
        <w:ind w:firstLine="422" w:firstLineChars="200"/>
        <w:rPr>
          <w:rFonts w:ascii="宋体" w:hAnsi="宋体" w:cs="宋体"/>
          <w:b/>
          <w:color w:val="auto"/>
          <w:kern w:val="0"/>
          <w:szCs w:val="21"/>
        </w:rPr>
      </w:pPr>
      <w:r>
        <w:rPr>
          <w:rFonts w:hint="eastAsia" w:ascii="宋体" w:hAnsi="宋体" w:cs="宋体"/>
          <w:b/>
          <w:color w:val="auto"/>
          <w:kern w:val="0"/>
          <w:szCs w:val="21"/>
        </w:rPr>
        <w:t>2.6.2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14:paraId="438FFC76">
      <w:pPr>
        <w:adjustRightInd w:val="0"/>
        <w:snapToGrid w:val="0"/>
        <w:spacing w:beforeAutospacing="0" w:afterAutospacing="0" w:line="360" w:lineRule="auto"/>
        <w:ind w:firstLine="422"/>
        <w:rPr>
          <w:rFonts w:ascii="宋体" w:hAnsi="宋体" w:cs="宋体"/>
          <w:color w:val="auto"/>
          <w:kern w:val="0"/>
          <w:szCs w:val="21"/>
        </w:rPr>
      </w:pPr>
      <w:r>
        <w:rPr>
          <w:rFonts w:hint="eastAsia" w:ascii="宋体" w:hAnsi="宋体" w:cs="宋体"/>
          <w:color w:val="auto"/>
          <w:kern w:val="0"/>
          <w:szCs w:val="21"/>
        </w:rPr>
        <w:t>2.7.特别说明</w:t>
      </w:r>
    </w:p>
    <w:p w14:paraId="5F6B78B6">
      <w:pPr>
        <w:adjustRightInd w:val="0"/>
        <w:snapToGrid w:val="0"/>
        <w:spacing w:beforeAutospacing="0" w:afterAutospacing="0" w:line="360" w:lineRule="auto"/>
        <w:ind w:firstLine="420" w:firstLineChars="200"/>
        <w:rPr>
          <w:rFonts w:ascii="宋体" w:hAnsi="宋体" w:cs="宋体"/>
          <w:color w:val="auto"/>
          <w:kern w:val="0"/>
          <w:szCs w:val="21"/>
        </w:rPr>
      </w:pPr>
      <w:r>
        <w:rPr>
          <w:rFonts w:hint="eastAsia" w:ascii="宋体" w:hAnsi="宋体" w:cs="宋体"/>
          <w:color w:val="auto"/>
          <w:kern w:val="0"/>
          <w:szCs w:val="21"/>
        </w:rPr>
        <w:t>2.7.1投标人投标所使用的资格、信誉、荣誉、业绩与企业认证等必须为投标人所拥有。</w:t>
      </w:r>
    </w:p>
    <w:p w14:paraId="633F9F17">
      <w:pPr>
        <w:adjustRightInd w:val="0"/>
        <w:snapToGrid w:val="0"/>
        <w:spacing w:beforeAutospacing="0" w:afterAutospacing="0" w:line="360" w:lineRule="auto"/>
        <w:ind w:firstLine="420" w:firstLineChars="200"/>
        <w:rPr>
          <w:rFonts w:ascii="宋体" w:hAnsi="宋体" w:cs="宋体"/>
          <w:color w:val="auto"/>
          <w:kern w:val="0"/>
          <w:szCs w:val="21"/>
        </w:rPr>
      </w:pPr>
      <w:r>
        <w:rPr>
          <w:rFonts w:hint="eastAsia" w:ascii="宋体" w:hAnsi="宋体" w:cs="宋体"/>
          <w:color w:val="auto"/>
          <w:kern w:val="0"/>
          <w:szCs w:val="21"/>
        </w:rPr>
        <w:t>2.7.2投标人应仔细阅读招标文件的所有内容，按照招标文件的要求提交投标文件，并对所提供的全部资料的真实性承担法律责任。</w:t>
      </w:r>
    </w:p>
    <w:p w14:paraId="34E4FEAF">
      <w:pPr>
        <w:adjustRightInd w:val="0"/>
        <w:snapToGrid w:val="0"/>
        <w:spacing w:beforeAutospacing="0" w:afterAutospacing="0" w:line="360" w:lineRule="auto"/>
        <w:ind w:firstLine="420" w:firstLineChars="200"/>
        <w:rPr>
          <w:rFonts w:ascii="宋体" w:hAnsi="宋体" w:cs="宋体"/>
          <w:color w:val="auto"/>
          <w:kern w:val="0"/>
          <w:szCs w:val="21"/>
        </w:rPr>
      </w:pPr>
      <w:r>
        <w:rPr>
          <w:rFonts w:hint="eastAsia" w:ascii="宋体" w:hAnsi="宋体" w:cs="宋体"/>
          <w:color w:val="auto"/>
          <w:kern w:val="0"/>
          <w:szCs w:val="21"/>
        </w:rPr>
        <w:t>2.7.3投标人在投标活动中提供任何虚假材料，其投标无效并承担相应法律责任。</w:t>
      </w:r>
    </w:p>
    <w:p w14:paraId="31C84A03">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3.投标人的资格要求</w:t>
      </w:r>
    </w:p>
    <w:p w14:paraId="079BDED5">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3.1 投标人应当符合</w:t>
      </w:r>
      <w:r>
        <w:rPr>
          <w:rFonts w:hint="eastAsia" w:ascii="宋体" w:hAnsi="宋体"/>
          <w:b/>
          <w:color w:val="auto"/>
          <w:szCs w:val="21"/>
        </w:rPr>
        <w:t>投标须知前附表</w:t>
      </w:r>
      <w:r>
        <w:rPr>
          <w:rFonts w:hint="eastAsia" w:ascii="宋体" w:hAnsi="宋体"/>
          <w:color w:val="auto"/>
          <w:szCs w:val="21"/>
        </w:rPr>
        <w:t>中规定的资格条件要求；</w:t>
      </w:r>
    </w:p>
    <w:p w14:paraId="02C9DFAE">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3.2 投标人不得存在下列情形之一：</w:t>
      </w:r>
    </w:p>
    <w:p w14:paraId="7FE55EF9">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（l）与采购人、采购代理机构存在</w:t>
      </w:r>
      <w:r>
        <w:rPr>
          <w:rFonts w:hint="eastAsia" w:ascii="宋体" w:hAnsi="宋体"/>
          <w:bCs/>
          <w:color w:val="auto"/>
          <w:szCs w:val="21"/>
        </w:rPr>
        <w:t>利害关系</w:t>
      </w:r>
      <w:r>
        <w:rPr>
          <w:rFonts w:hint="eastAsia" w:ascii="宋体" w:hAnsi="宋体"/>
          <w:color w:val="auto"/>
          <w:szCs w:val="21"/>
        </w:rPr>
        <w:t>。</w:t>
      </w:r>
    </w:p>
    <w:p w14:paraId="67648B0D">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（2）单位负责人为同一人或者存在直接控股、管理关系的不同投标单位，不得参加同一合同项下的政府采购活动。</w:t>
      </w:r>
    </w:p>
    <w:p w14:paraId="7FA0AB05">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（3）除单一来源采购项目外，为采购项目提供整体设计、规范编制或者项目管理、监理、检测等服务的投标单位，不得再参加该采购项目的其他采购活动。</w:t>
      </w:r>
    </w:p>
    <w:p w14:paraId="2E1330BE">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3.3 投标人具有履行合同所必需的设备和专业技术能力，在人员、设备、资金等方面具有相应能力；投标人提供的的产品必须是成熟产品；在项目地具有技术支持和后续服务等能力。</w:t>
      </w:r>
    </w:p>
    <w:p w14:paraId="49869426">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14:paraId="5EF190D5">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4. 投标费用和知识产权</w:t>
      </w:r>
    </w:p>
    <w:p w14:paraId="28DDC098">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4.1投标人应承担其参加本招标活动自身所发生的费用。招标文件所提供的资料，是采购人现有的能被投标人利用的资料，采购人对投标人做出的任何推论、理解和结论均不负责任。</w:t>
      </w:r>
    </w:p>
    <w:p w14:paraId="69025255">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14:paraId="03C6CA1B">
      <w:pPr>
        <w:pStyle w:val="24"/>
        <w:adjustRightInd w:val="0"/>
        <w:snapToGrid w:val="0"/>
        <w:spacing w:beforeAutospacing="0" w:afterAutospacing="0" w:line="360" w:lineRule="auto"/>
        <w:rPr>
          <w:rFonts w:ascii="宋体" w:hAnsi="宋体"/>
          <w:b/>
          <w:bCs/>
          <w:color w:val="auto"/>
          <w:sz w:val="21"/>
          <w:szCs w:val="21"/>
        </w:rPr>
      </w:pPr>
      <w:r>
        <w:rPr>
          <w:rFonts w:hint="eastAsia" w:ascii="宋体" w:hAnsi="宋体"/>
          <w:b/>
          <w:color w:val="auto"/>
          <w:sz w:val="21"/>
          <w:szCs w:val="21"/>
        </w:rPr>
        <w:t>5．</w:t>
      </w:r>
      <w:r>
        <w:rPr>
          <w:rFonts w:hint="eastAsia" w:ascii="宋体" w:hAnsi="宋体"/>
          <w:b/>
          <w:bCs/>
          <w:color w:val="auto"/>
          <w:sz w:val="21"/>
          <w:szCs w:val="21"/>
        </w:rPr>
        <w:t>授权委托</w:t>
      </w:r>
    </w:p>
    <w:p w14:paraId="554A0676">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5.1投标人代表为投标人法定代表人的，应提供法定代表人身份证明。投标人代表不是投标人法定代表人的，应提供法定代表人授权书。</w:t>
      </w:r>
    </w:p>
    <w:p w14:paraId="6FE61CA0">
      <w:pPr>
        <w:pStyle w:val="24"/>
        <w:adjustRightInd w:val="0"/>
        <w:snapToGrid w:val="0"/>
        <w:spacing w:beforeAutospacing="0" w:afterAutospacing="0" w:line="360" w:lineRule="auto"/>
        <w:rPr>
          <w:rFonts w:ascii="宋体" w:hAnsi="宋体"/>
          <w:b/>
          <w:color w:val="auto"/>
          <w:sz w:val="21"/>
          <w:szCs w:val="21"/>
        </w:rPr>
      </w:pPr>
      <w:r>
        <w:rPr>
          <w:rFonts w:hint="eastAsia" w:ascii="宋体" w:hAnsi="宋体"/>
          <w:b/>
          <w:color w:val="auto"/>
          <w:sz w:val="21"/>
          <w:szCs w:val="21"/>
        </w:rPr>
        <w:t>6．联合体形式</w:t>
      </w:r>
      <w:r>
        <w:rPr>
          <w:rFonts w:hint="eastAsia" w:ascii="宋体" w:hAnsi="宋体"/>
          <w:color w:val="auto"/>
          <w:sz w:val="21"/>
          <w:szCs w:val="21"/>
        </w:rPr>
        <w:t xml:space="preserve"> </w:t>
      </w:r>
    </w:p>
    <w:p w14:paraId="70F32807">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6.1除</w:t>
      </w:r>
      <w:r>
        <w:rPr>
          <w:rFonts w:hint="eastAsia" w:ascii="宋体" w:hAnsi="宋体"/>
          <w:b/>
          <w:color w:val="auto"/>
          <w:sz w:val="21"/>
          <w:szCs w:val="21"/>
        </w:rPr>
        <w:t>投标须知前附表</w:t>
      </w:r>
      <w:r>
        <w:rPr>
          <w:rFonts w:hint="eastAsia" w:ascii="宋体" w:hAnsi="宋体"/>
          <w:color w:val="auto"/>
          <w:sz w:val="21"/>
          <w:szCs w:val="21"/>
        </w:rPr>
        <w:t>中另有规定，本次招标采购不接受为联合体形式的投标人。</w:t>
      </w:r>
    </w:p>
    <w:p w14:paraId="0DE65A02">
      <w:pPr>
        <w:adjustRightInd w:val="0"/>
        <w:snapToGrid w:val="0"/>
        <w:spacing w:beforeAutospacing="0" w:afterAutospacing="0" w:line="360" w:lineRule="auto"/>
        <w:rPr>
          <w:rFonts w:ascii="宋体" w:hAnsi="宋体"/>
          <w:b/>
          <w:color w:val="auto"/>
          <w:szCs w:val="21"/>
        </w:rPr>
      </w:pPr>
      <w:r>
        <w:rPr>
          <w:rFonts w:hint="eastAsia" w:ascii="宋体" w:hAnsi="宋体"/>
          <w:b/>
          <w:color w:val="auto"/>
          <w:szCs w:val="21"/>
        </w:rPr>
        <w:t>7.现场勘察</w:t>
      </w:r>
    </w:p>
    <w:p w14:paraId="2D3728BF">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7.1投标人应按</w:t>
      </w:r>
      <w:r>
        <w:rPr>
          <w:rFonts w:hint="eastAsia" w:ascii="宋体" w:hAnsi="宋体"/>
          <w:b/>
          <w:color w:val="auto"/>
        </w:rPr>
        <w:t>投标须知前附表</w:t>
      </w:r>
      <w:r>
        <w:rPr>
          <w:rFonts w:hint="eastAsia" w:ascii="宋体" w:hAnsi="宋体"/>
          <w:color w:val="auto"/>
        </w:rPr>
        <w:t>中规定</w:t>
      </w:r>
      <w:r>
        <w:rPr>
          <w:rFonts w:hint="eastAsia" w:ascii="宋体" w:hAnsi="宋体"/>
          <w:color w:val="auto"/>
          <w:szCs w:val="21"/>
        </w:rPr>
        <w:t>对招标采购项目现场设备型号、数量和周围环境进行现场考察。</w:t>
      </w:r>
    </w:p>
    <w:p w14:paraId="3027CEA7">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7.2勘察现场的费用由投标人自己承担，勘察期间所发生的人身伤害及 财产损失由投标人自己负责。</w:t>
      </w:r>
    </w:p>
    <w:p w14:paraId="0168DC2F">
      <w:pPr>
        <w:adjustRightInd w:val="0"/>
        <w:snapToGrid w:val="0"/>
        <w:spacing w:beforeAutospacing="0" w:afterAutospacing="0" w:line="360" w:lineRule="auto"/>
        <w:ind w:firstLine="420" w:firstLineChars="200"/>
        <w:jc w:val="left"/>
        <w:rPr>
          <w:rFonts w:hint="eastAsia" w:ascii="宋体" w:hAnsi="宋体"/>
          <w:color w:val="auto"/>
          <w:szCs w:val="21"/>
        </w:rPr>
      </w:pPr>
      <w:r>
        <w:rPr>
          <w:rFonts w:hint="eastAsia" w:ascii="宋体" w:hAnsi="宋体"/>
          <w:color w:val="auto"/>
          <w:szCs w:val="21"/>
        </w:rPr>
        <w:t>7.3采购人不对投标人据此而做出的推论、理解和结论负责。一旦中标，投标人不得以任何借口，而提出额外补偿，或延长合同期限的要求。</w:t>
      </w:r>
    </w:p>
    <w:p w14:paraId="4C21FF23">
      <w:pPr>
        <w:adjustRightInd w:val="0"/>
        <w:snapToGrid w:val="0"/>
        <w:spacing w:beforeAutospacing="0" w:afterAutospacing="0" w:line="360" w:lineRule="auto"/>
        <w:ind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7.4</w:t>
      </w:r>
      <w:r>
        <w:rPr>
          <w:rFonts w:hint="eastAsia" w:ascii="宋体" w:hAnsi="宋体"/>
          <w:b/>
          <w:bCs/>
          <w:color w:val="auto"/>
          <w:szCs w:val="21"/>
          <w:lang w:val="en-US" w:eastAsia="zh-CN"/>
        </w:rPr>
        <w:t>因疫情原因投标人无法到达现场，通过视频连线方式进行现场勘察并由采购人出具现场勘察证明的，视为投标人实际已完成现场勘察，对</w:t>
      </w:r>
      <w:r>
        <w:rPr>
          <w:rFonts w:hint="eastAsia" w:ascii="宋体" w:hAnsi="宋体"/>
          <w:b/>
          <w:bCs/>
          <w:color w:val="auto"/>
          <w:szCs w:val="21"/>
        </w:rPr>
        <w:t>招标采购项目现场设备型号、数量和周围环境</w:t>
      </w:r>
      <w:r>
        <w:rPr>
          <w:rFonts w:hint="eastAsia" w:ascii="宋体" w:hAnsi="宋体"/>
          <w:b/>
          <w:bCs/>
          <w:color w:val="auto"/>
          <w:szCs w:val="21"/>
          <w:lang w:eastAsia="zh-CN"/>
        </w:rPr>
        <w:t>等已</w:t>
      </w:r>
      <w:r>
        <w:rPr>
          <w:rFonts w:hint="eastAsia" w:ascii="宋体" w:hAnsi="宋体"/>
          <w:b/>
          <w:bCs/>
          <w:color w:val="auto"/>
          <w:szCs w:val="21"/>
        </w:rPr>
        <w:t>进行</w:t>
      </w:r>
      <w:r>
        <w:rPr>
          <w:rFonts w:hint="eastAsia" w:ascii="宋体" w:hAnsi="宋体"/>
          <w:b/>
          <w:bCs/>
          <w:color w:val="auto"/>
          <w:szCs w:val="21"/>
          <w:lang w:eastAsia="zh-CN"/>
        </w:rPr>
        <w:t>全面</w:t>
      </w:r>
      <w:r>
        <w:rPr>
          <w:rFonts w:hint="eastAsia" w:ascii="宋体" w:hAnsi="宋体"/>
          <w:b/>
          <w:bCs/>
          <w:color w:val="auto"/>
          <w:szCs w:val="21"/>
        </w:rPr>
        <w:t>现场考察</w:t>
      </w:r>
      <w:r>
        <w:rPr>
          <w:rFonts w:hint="eastAsia" w:ascii="宋体" w:hAnsi="宋体"/>
          <w:b/>
          <w:bCs/>
          <w:color w:val="auto"/>
          <w:szCs w:val="21"/>
          <w:lang w:eastAsia="zh-CN"/>
        </w:rPr>
        <w:t>，</w:t>
      </w:r>
      <w:r>
        <w:rPr>
          <w:rFonts w:hint="eastAsia" w:ascii="宋体" w:hAnsi="宋体"/>
          <w:b/>
          <w:bCs/>
          <w:color w:val="auto"/>
          <w:szCs w:val="21"/>
        </w:rPr>
        <w:t>一旦中标，投标人不得以任何借口，而提出额外补偿，或延长</w:t>
      </w:r>
      <w:r>
        <w:rPr>
          <w:rFonts w:hint="eastAsia" w:ascii="宋体" w:hAnsi="宋体"/>
          <w:b/>
          <w:bCs/>
          <w:color w:val="auto"/>
          <w:szCs w:val="21"/>
          <w:lang w:eastAsia="zh-CN"/>
        </w:rPr>
        <w:t>施工</w:t>
      </w:r>
      <w:r>
        <w:rPr>
          <w:rFonts w:hint="eastAsia" w:ascii="宋体" w:hAnsi="宋体"/>
          <w:b/>
          <w:bCs/>
          <w:color w:val="auto"/>
          <w:szCs w:val="21"/>
        </w:rPr>
        <w:t>期限的要求。</w:t>
      </w:r>
    </w:p>
    <w:p w14:paraId="5A3CFEBD">
      <w:pPr>
        <w:adjustRightInd w:val="0"/>
        <w:snapToGrid w:val="0"/>
        <w:spacing w:beforeAutospacing="0" w:afterAutospacing="0" w:line="360" w:lineRule="auto"/>
        <w:jc w:val="left"/>
        <w:rPr>
          <w:rFonts w:ascii="宋体" w:hAnsi="宋体"/>
          <w:b/>
          <w:color w:val="auto"/>
          <w:szCs w:val="21"/>
        </w:rPr>
      </w:pPr>
      <w:r>
        <w:rPr>
          <w:rFonts w:hint="eastAsia" w:ascii="宋体" w:hAnsi="宋体"/>
          <w:b/>
          <w:color w:val="auto"/>
          <w:szCs w:val="21"/>
        </w:rPr>
        <w:t>8.采购进口产品</w:t>
      </w:r>
    </w:p>
    <w:p w14:paraId="11A9A8DE">
      <w:pPr>
        <w:adjustRightInd w:val="0"/>
        <w:snapToGrid w:val="0"/>
        <w:spacing w:beforeAutospacing="0" w:afterAutospacing="0" w:line="360" w:lineRule="auto"/>
        <w:ind w:firstLine="420" w:firstLineChars="200"/>
        <w:jc w:val="left"/>
        <w:rPr>
          <w:rFonts w:ascii="宋体" w:hAnsi="宋体" w:cs="宋体"/>
          <w:color w:val="auto"/>
          <w:kern w:val="0"/>
          <w:szCs w:val="21"/>
        </w:rPr>
      </w:pPr>
      <w:r>
        <w:rPr>
          <w:rFonts w:hint="eastAsia" w:ascii="宋体" w:hAnsi="宋体"/>
          <w:color w:val="auto"/>
          <w:szCs w:val="21"/>
        </w:rPr>
        <w:t>8.1除</w:t>
      </w:r>
      <w:r>
        <w:rPr>
          <w:rFonts w:hint="eastAsia" w:ascii="宋体" w:hAnsi="宋体"/>
          <w:b/>
          <w:color w:val="auto"/>
          <w:szCs w:val="21"/>
        </w:rPr>
        <w:t>投标须知前附表</w:t>
      </w:r>
      <w:r>
        <w:rPr>
          <w:rFonts w:hint="eastAsia" w:ascii="宋体" w:hAnsi="宋体"/>
          <w:color w:val="auto"/>
          <w:szCs w:val="21"/>
        </w:rPr>
        <w:t>另有规定外，本项目</w:t>
      </w:r>
      <w:r>
        <w:rPr>
          <w:rFonts w:hint="eastAsia" w:ascii="宋体" w:hAnsi="宋体" w:cs="宋体"/>
          <w:color w:val="auto"/>
          <w:kern w:val="0"/>
          <w:szCs w:val="21"/>
        </w:rPr>
        <w:t>拒绝进口产品参加</w:t>
      </w:r>
      <w:r>
        <w:rPr>
          <w:rFonts w:hint="eastAsia" w:ascii="宋体" w:hAnsi="宋体"/>
          <w:color w:val="auto"/>
          <w:szCs w:val="21"/>
        </w:rPr>
        <w:t>招标采购活动</w:t>
      </w:r>
      <w:r>
        <w:rPr>
          <w:rFonts w:hint="eastAsia" w:ascii="宋体" w:hAnsi="宋体" w:cs="宋体"/>
          <w:color w:val="auto"/>
          <w:kern w:val="0"/>
          <w:szCs w:val="21"/>
        </w:rPr>
        <w:t>。</w:t>
      </w:r>
    </w:p>
    <w:p w14:paraId="0E517DBF">
      <w:pPr>
        <w:adjustRightInd w:val="0"/>
        <w:snapToGrid w:val="0"/>
        <w:spacing w:beforeAutospacing="0" w:afterAutospacing="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8.2</w:t>
      </w:r>
      <w:r>
        <w:rPr>
          <w:rFonts w:hint="eastAsia" w:ascii="宋体" w:hAnsi="宋体"/>
          <w:color w:val="auto"/>
          <w:szCs w:val="21"/>
        </w:rPr>
        <w:t>本章第8.1</w:t>
      </w:r>
      <w:r>
        <w:rPr>
          <w:rFonts w:hint="eastAsia" w:ascii="宋体" w:hAnsi="宋体" w:cs="宋体"/>
          <w:color w:val="auto"/>
          <w:kern w:val="0"/>
          <w:szCs w:val="21"/>
          <w:lang w:val="zh-CN"/>
        </w:rPr>
        <w:t>款</w:t>
      </w:r>
      <w:r>
        <w:rPr>
          <w:rFonts w:hint="eastAsia" w:ascii="宋体" w:hAnsi="宋体"/>
          <w:color w:val="auto"/>
          <w:szCs w:val="21"/>
        </w:rPr>
        <w:t>规定</w:t>
      </w:r>
      <w:r>
        <w:rPr>
          <w:rFonts w:ascii="宋体" w:hAnsi="宋体" w:cs="宋体"/>
          <w:color w:val="auto"/>
          <w:kern w:val="0"/>
          <w:szCs w:val="21"/>
        </w:rPr>
        <w:t>同意购买进口产品的</w:t>
      </w:r>
      <w:r>
        <w:rPr>
          <w:rFonts w:hint="eastAsia" w:ascii="宋体" w:hAnsi="宋体" w:cs="宋体"/>
          <w:color w:val="auto"/>
          <w:kern w:val="0"/>
          <w:szCs w:val="21"/>
        </w:rPr>
        <w:t>，</w:t>
      </w:r>
      <w:r>
        <w:rPr>
          <w:rFonts w:hint="eastAsia" w:ascii="宋体" w:hAnsi="宋体"/>
          <w:color w:val="auto"/>
          <w:szCs w:val="21"/>
        </w:rPr>
        <w:t>本项目</w:t>
      </w:r>
      <w:r>
        <w:rPr>
          <w:rFonts w:hint="eastAsia" w:ascii="宋体" w:hAnsi="宋体" w:cs="宋体"/>
          <w:color w:val="auto"/>
          <w:kern w:val="0"/>
          <w:szCs w:val="21"/>
          <w:lang w:val="zh-CN"/>
        </w:rPr>
        <w:t>采购活动</w:t>
      </w:r>
      <w:r>
        <w:rPr>
          <w:rFonts w:hint="eastAsia" w:ascii="宋体" w:hAnsi="宋体" w:cs="宋体"/>
          <w:color w:val="auto"/>
          <w:kern w:val="0"/>
          <w:szCs w:val="21"/>
        </w:rPr>
        <w:t>不</w:t>
      </w:r>
      <w:r>
        <w:rPr>
          <w:rFonts w:ascii="宋体" w:hAnsi="宋体" w:cs="宋体"/>
          <w:color w:val="auto"/>
          <w:kern w:val="0"/>
          <w:szCs w:val="21"/>
        </w:rPr>
        <w:t>限制满足</w:t>
      </w:r>
      <w:r>
        <w:rPr>
          <w:rFonts w:hint="eastAsia" w:ascii="宋体" w:hAnsi="宋体"/>
          <w:color w:val="auto"/>
          <w:szCs w:val="21"/>
        </w:rPr>
        <w:t>招标文件要求</w:t>
      </w:r>
      <w:r>
        <w:rPr>
          <w:rFonts w:ascii="宋体" w:hAnsi="宋体" w:cs="宋体"/>
          <w:color w:val="auto"/>
          <w:kern w:val="0"/>
          <w:szCs w:val="21"/>
        </w:rPr>
        <w:t>的国内产品参与</w:t>
      </w:r>
      <w:r>
        <w:rPr>
          <w:rFonts w:hint="eastAsia" w:ascii="宋体" w:hAnsi="宋体"/>
          <w:color w:val="auto"/>
          <w:szCs w:val="21"/>
        </w:rPr>
        <w:t>招标</w:t>
      </w:r>
      <w:r>
        <w:rPr>
          <w:rFonts w:ascii="宋体" w:hAnsi="宋体" w:cs="宋体"/>
          <w:color w:val="auto"/>
          <w:kern w:val="0"/>
          <w:szCs w:val="21"/>
        </w:rPr>
        <w:t>。</w:t>
      </w:r>
    </w:p>
    <w:p w14:paraId="341B331C">
      <w:pPr>
        <w:adjustRightInd w:val="0"/>
        <w:snapToGrid w:val="0"/>
        <w:spacing w:beforeAutospacing="0" w:afterAutospacing="0" w:line="360" w:lineRule="auto"/>
        <w:jc w:val="left"/>
        <w:rPr>
          <w:rFonts w:ascii="宋体" w:hAnsi="宋体"/>
          <w:b/>
          <w:color w:val="auto"/>
          <w:szCs w:val="21"/>
        </w:rPr>
      </w:pPr>
      <w:r>
        <w:rPr>
          <w:rFonts w:hint="eastAsia" w:ascii="宋体" w:hAnsi="宋体"/>
          <w:b/>
          <w:bCs/>
          <w:color w:val="auto"/>
          <w:szCs w:val="21"/>
        </w:rPr>
        <w:t>9.</w:t>
      </w:r>
      <w:r>
        <w:rPr>
          <w:rFonts w:hint="eastAsia" w:ascii="宋体" w:hAnsi="宋体"/>
          <w:b/>
          <w:color w:val="auto"/>
          <w:szCs w:val="21"/>
        </w:rPr>
        <w:t xml:space="preserve">政府采购政策支持 </w:t>
      </w:r>
    </w:p>
    <w:p w14:paraId="033D5AC6">
      <w:pPr>
        <w:adjustRightInd w:val="0"/>
        <w:snapToGrid w:val="0"/>
        <w:spacing w:beforeAutospacing="0" w:afterAutospacing="0" w:line="360" w:lineRule="auto"/>
        <w:ind w:firstLine="420" w:firstLineChars="200"/>
        <w:jc w:val="left"/>
        <w:rPr>
          <w:rFonts w:ascii="宋体" w:hAnsi="宋体"/>
          <w:color w:val="auto"/>
          <w:szCs w:val="21"/>
        </w:rPr>
      </w:pPr>
      <w:r>
        <w:rPr>
          <w:rFonts w:hint="eastAsia" w:ascii="宋体" w:hAnsi="宋体"/>
          <w:color w:val="auto"/>
          <w:szCs w:val="21"/>
        </w:rPr>
        <w:t>9.1为</w:t>
      </w:r>
      <w:r>
        <w:rPr>
          <w:rFonts w:hint="eastAsia" w:ascii="宋体" w:hAnsi="宋体" w:cs="宋体"/>
          <w:color w:val="auto"/>
          <w:szCs w:val="21"/>
        </w:rPr>
        <w:t>推进政府采购诚信体系建设，</w:t>
      </w:r>
      <w:r>
        <w:rPr>
          <w:rFonts w:hint="eastAsia" w:ascii="宋体" w:hAnsi="宋体"/>
          <w:color w:val="auto"/>
          <w:szCs w:val="21"/>
        </w:rPr>
        <w:t>投标人在签署相关承诺，提供相关信息前，应认真阅读财政部门相关政策规定。符合本章第9.1</w:t>
      </w:r>
      <w:r>
        <w:rPr>
          <w:rFonts w:hint="eastAsia" w:ascii="宋体" w:hAnsi="宋体" w:cs="宋体"/>
          <w:color w:val="auto"/>
          <w:kern w:val="0"/>
          <w:szCs w:val="21"/>
          <w:lang w:val="zh-CN"/>
        </w:rPr>
        <w:t>款</w:t>
      </w:r>
      <w:r>
        <w:rPr>
          <w:rFonts w:hint="eastAsia" w:ascii="宋体" w:hAnsi="宋体"/>
          <w:color w:val="auto"/>
          <w:szCs w:val="21"/>
        </w:rPr>
        <w:t>的，应提供相关证明材料。</w:t>
      </w:r>
    </w:p>
    <w:p w14:paraId="1919F34F">
      <w:pPr>
        <w:pStyle w:val="24"/>
        <w:adjustRightInd w:val="0"/>
        <w:snapToGrid w:val="0"/>
        <w:spacing w:beforeAutospacing="0" w:afterAutospacing="0" w:line="360" w:lineRule="auto"/>
        <w:ind w:firstLine="420" w:firstLineChars="200"/>
        <w:rPr>
          <w:color w:val="auto"/>
        </w:rPr>
      </w:pPr>
      <w:r>
        <w:rPr>
          <w:rFonts w:hint="eastAsia" w:ascii="宋体" w:hAnsi="宋体"/>
          <w:color w:val="auto"/>
          <w:sz w:val="21"/>
          <w:szCs w:val="21"/>
        </w:rPr>
        <w:t>9.2电子版投标文件内所有资格证明文件，投标人须逐页加盖电子签章。</w:t>
      </w:r>
    </w:p>
    <w:p w14:paraId="5561C5E0">
      <w:pPr>
        <w:adjustRightInd w:val="0"/>
        <w:snapToGrid w:val="0"/>
        <w:spacing w:beforeAutospacing="0" w:afterAutospacing="0" w:line="360" w:lineRule="auto"/>
        <w:outlineLvl w:val="2"/>
        <w:rPr>
          <w:rFonts w:ascii="宋体" w:hAnsi="宋体"/>
          <w:b/>
          <w:color w:val="auto"/>
          <w:sz w:val="24"/>
        </w:rPr>
      </w:pPr>
      <w:bookmarkStart w:id="20" w:name="_Toc420948009"/>
      <w:bookmarkEnd w:id="20"/>
      <w:bookmarkStart w:id="21" w:name="_Toc474235945"/>
      <w:bookmarkEnd w:id="21"/>
      <w:r>
        <w:rPr>
          <w:rFonts w:hint="eastAsia" w:ascii="宋体" w:hAnsi="宋体"/>
          <w:b/>
          <w:color w:val="auto"/>
          <w:sz w:val="24"/>
        </w:rPr>
        <w:t>二、招标文件</w:t>
      </w:r>
    </w:p>
    <w:p w14:paraId="0ECEA687">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10.招标文件的组成</w:t>
      </w:r>
    </w:p>
    <w:p w14:paraId="59ABD053">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10.1 招标文件由下列文件组成：</w:t>
      </w:r>
    </w:p>
    <w:p w14:paraId="0627E850">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第一章 招标公告</w:t>
      </w:r>
    </w:p>
    <w:p w14:paraId="307C0CE8">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第二章 投标须知</w:t>
      </w:r>
    </w:p>
    <w:p w14:paraId="443B1C1B">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第三章 评标方法及标准</w:t>
      </w:r>
    </w:p>
    <w:p w14:paraId="401DA22A">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第四章 政府采购合同格式条款</w:t>
      </w:r>
    </w:p>
    <w:p w14:paraId="26FCDF3E">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第五章 采购需求</w:t>
      </w:r>
    </w:p>
    <w:p w14:paraId="2A4952D6">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第六章 投标文件格式</w:t>
      </w:r>
    </w:p>
    <w:p w14:paraId="08DABF0E">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10.2</w:t>
      </w:r>
      <w:r>
        <w:rPr>
          <w:rFonts w:hint="eastAsia" w:ascii="宋体" w:hAnsi="宋体"/>
          <w:bCs/>
          <w:color w:val="auto"/>
          <w:sz w:val="21"/>
          <w:szCs w:val="21"/>
        </w:rPr>
        <w:t>本章第11.1</w:t>
      </w:r>
      <w:r>
        <w:rPr>
          <w:rFonts w:hint="eastAsia" w:ascii="宋体" w:hAnsi="宋体" w:cs="宋体"/>
          <w:color w:val="auto"/>
          <w:kern w:val="0"/>
          <w:sz w:val="21"/>
          <w:szCs w:val="21"/>
          <w:lang w:val="zh-CN"/>
        </w:rPr>
        <w:t>款</w:t>
      </w:r>
      <w:r>
        <w:rPr>
          <w:rFonts w:hint="eastAsia" w:ascii="宋体" w:hAnsi="宋体"/>
          <w:bCs/>
          <w:color w:val="auto"/>
          <w:sz w:val="21"/>
          <w:szCs w:val="21"/>
        </w:rPr>
        <w:t>规定的</w:t>
      </w:r>
      <w:r>
        <w:rPr>
          <w:rFonts w:hint="eastAsia" w:ascii="宋体" w:hAnsi="宋体" w:cs="宋体"/>
          <w:color w:val="auto"/>
          <w:kern w:val="0"/>
          <w:sz w:val="21"/>
          <w:szCs w:val="21"/>
        </w:rPr>
        <w:t>提交投标文件截止时间前对招标文件澄清或者修改内容，为招标文件的组成部分。</w:t>
      </w:r>
    </w:p>
    <w:p w14:paraId="2C9E5053">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rPr>
        <w:t>10.3</w:t>
      </w:r>
      <w:r>
        <w:rPr>
          <w:rFonts w:hint="eastAsia" w:ascii="宋体" w:hAnsi="宋体"/>
          <w:color w:val="auto"/>
          <w:szCs w:val="21"/>
        </w:rPr>
        <w:t>投标人应仔细阅读</w:t>
      </w:r>
      <w:r>
        <w:rPr>
          <w:rFonts w:hint="eastAsia" w:ascii="宋体" w:hAnsi="宋体"/>
          <w:bCs/>
          <w:color w:val="auto"/>
          <w:szCs w:val="21"/>
        </w:rPr>
        <w:t>招标文件</w:t>
      </w:r>
      <w:r>
        <w:rPr>
          <w:rFonts w:hint="eastAsia" w:ascii="宋体" w:hAnsi="宋体"/>
          <w:color w:val="auto"/>
          <w:szCs w:val="21"/>
        </w:rPr>
        <w:t>的全部内容，按照</w:t>
      </w:r>
      <w:r>
        <w:rPr>
          <w:rFonts w:hint="eastAsia" w:ascii="宋体" w:hAnsi="宋体"/>
          <w:bCs/>
          <w:color w:val="auto"/>
          <w:szCs w:val="21"/>
        </w:rPr>
        <w:t>招标文件</w:t>
      </w:r>
      <w:r>
        <w:rPr>
          <w:rFonts w:hint="eastAsia" w:ascii="宋体" w:hAnsi="宋体"/>
          <w:color w:val="auto"/>
          <w:szCs w:val="21"/>
        </w:rPr>
        <w:t>要求编制投标文件。任何对</w:t>
      </w:r>
      <w:r>
        <w:rPr>
          <w:rFonts w:hint="eastAsia" w:ascii="宋体" w:hAnsi="宋体"/>
          <w:bCs/>
          <w:color w:val="auto"/>
          <w:szCs w:val="21"/>
        </w:rPr>
        <w:t>招标文件</w:t>
      </w:r>
      <w:r>
        <w:rPr>
          <w:rFonts w:hint="eastAsia" w:ascii="宋体" w:hAnsi="宋体"/>
          <w:color w:val="auto"/>
          <w:szCs w:val="21"/>
        </w:rPr>
        <w:t>的忽略或误解不能作为投标文件存在缺陷或瑕疵的理由，其风险由投标人承担。</w:t>
      </w:r>
    </w:p>
    <w:p w14:paraId="0BAF408C">
      <w:pPr>
        <w:pStyle w:val="24"/>
        <w:adjustRightInd w:val="0"/>
        <w:snapToGrid w:val="0"/>
        <w:spacing w:beforeAutospacing="0" w:afterAutospacing="0" w:line="360" w:lineRule="auto"/>
        <w:rPr>
          <w:rFonts w:ascii="宋体" w:hAnsi="宋体"/>
          <w:color w:val="auto"/>
          <w:sz w:val="21"/>
          <w:szCs w:val="21"/>
        </w:rPr>
      </w:pPr>
      <w:r>
        <w:rPr>
          <w:rFonts w:hint="eastAsia" w:ascii="宋体" w:hAnsi="宋体"/>
          <w:b/>
          <w:color w:val="auto"/>
          <w:sz w:val="21"/>
          <w:szCs w:val="21"/>
        </w:rPr>
        <w:t>11.</w:t>
      </w:r>
      <w:r>
        <w:rPr>
          <w:rFonts w:hint="eastAsia" w:ascii="宋体" w:hAnsi="宋体" w:cs="宋体"/>
          <w:b/>
          <w:color w:val="auto"/>
          <w:kern w:val="0"/>
          <w:sz w:val="21"/>
          <w:szCs w:val="21"/>
        </w:rPr>
        <w:t>提交投标文件</w:t>
      </w:r>
      <w:r>
        <w:rPr>
          <w:rFonts w:hint="eastAsia" w:ascii="宋体" w:hAnsi="宋体"/>
          <w:b/>
          <w:color w:val="auto"/>
          <w:sz w:val="21"/>
          <w:szCs w:val="21"/>
        </w:rPr>
        <w:t>的</w:t>
      </w:r>
      <w:r>
        <w:rPr>
          <w:rFonts w:hint="eastAsia" w:ascii="宋体" w:hAnsi="宋体" w:cs="宋体"/>
          <w:b/>
          <w:color w:val="auto"/>
          <w:kern w:val="0"/>
          <w:sz w:val="21"/>
          <w:szCs w:val="21"/>
        </w:rPr>
        <w:t>截止</w:t>
      </w:r>
      <w:r>
        <w:rPr>
          <w:rFonts w:hint="eastAsia" w:ascii="宋体" w:hAnsi="宋体"/>
          <w:b/>
          <w:color w:val="auto"/>
          <w:sz w:val="21"/>
          <w:szCs w:val="21"/>
        </w:rPr>
        <w:t>时间</w:t>
      </w:r>
    </w:p>
    <w:p w14:paraId="22D775D0">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11.1投标人</w:t>
      </w:r>
      <w:r>
        <w:rPr>
          <w:rFonts w:hint="eastAsia" w:ascii="宋体" w:hAnsi="宋体" w:cs="宋体"/>
          <w:color w:val="auto"/>
          <w:kern w:val="0"/>
          <w:sz w:val="21"/>
          <w:szCs w:val="21"/>
        </w:rPr>
        <w:t>提交投标文件截止</w:t>
      </w:r>
      <w:r>
        <w:rPr>
          <w:rFonts w:hint="eastAsia" w:ascii="宋体" w:hAnsi="宋体"/>
          <w:color w:val="auto"/>
          <w:sz w:val="21"/>
          <w:szCs w:val="21"/>
        </w:rPr>
        <w:t>时间见</w:t>
      </w:r>
      <w:r>
        <w:rPr>
          <w:rFonts w:hint="eastAsia" w:ascii="宋体" w:hAnsi="宋体"/>
          <w:b/>
          <w:color w:val="auto"/>
          <w:sz w:val="21"/>
          <w:szCs w:val="21"/>
        </w:rPr>
        <w:t>投标须知前附表</w:t>
      </w:r>
      <w:r>
        <w:rPr>
          <w:rFonts w:hint="eastAsia" w:ascii="宋体" w:hAnsi="宋体"/>
          <w:color w:val="auto"/>
          <w:sz w:val="21"/>
          <w:szCs w:val="21"/>
        </w:rPr>
        <w:t>。</w:t>
      </w:r>
    </w:p>
    <w:p w14:paraId="366BB60C">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12.招标文件的澄清</w:t>
      </w:r>
      <w:r>
        <w:rPr>
          <w:rFonts w:hint="eastAsia" w:ascii="宋体" w:hAnsi="宋体"/>
          <w:b/>
          <w:color w:val="auto"/>
          <w:kern w:val="0"/>
          <w:szCs w:val="21"/>
          <w:lang w:val="zh-CN"/>
        </w:rPr>
        <w:t>或者</w:t>
      </w:r>
      <w:r>
        <w:rPr>
          <w:rFonts w:hint="eastAsia" w:ascii="宋体" w:hAnsi="宋体"/>
          <w:b/>
          <w:bCs/>
          <w:color w:val="auto"/>
          <w:szCs w:val="21"/>
        </w:rPr>
        <w:t>修改</w:t>
      </w:r>
    </w:p>
    <w:p w14:paraId="7D6CC03D">
      <w:pPr>
        <w:pStyle w:val="24"/>
        <w:adjustRightInd w:val="0"/>
        <w:snapToGrid w:val="0"/>
        <w:spacing w:beforeAutospacing="0" w:afterAutospacing="0" w:line="360" w:lineRule="auto"/>
        <w:ind w:firstLine="420" w:firstLineChars="200"/>
        <w:rPr>
          <w:rFonts w:ascii="宋体" w:hAnsi="宋体"/>
          <w:color w:val="auto"/>
          <w:sz w:val="21"/>
          <w:szCs w:val="21"/>
        </w:rPr>
      </w:pPr>
      <w:bookmarkStart w:id="22" w:name="_Toc420948010"/>
      <w:r>
        <w:rPr>
          <w:rFonts w:hint="eastAsia" w:ascii="宋体" w:hAnsi="宋体"/>
          <w:color w:val="auto"/>
          <w:sz w:val="21"/>
          <w:szCs w:val="21"/>
        </w:rPr>
        <w:t>12.1采购代理机构对已发出的招标文件进行必要澄清或者修改的，在招标文件前附表规定的提交投标文件截止时间十五日前，通知所有招标文件收受人。招标文件的澄清或者修改在新疆政府采购网上公布(新疆政府采购网， http://www.ccgp-xinjiang.gov.cn)，投标人应自行查阅澄清公告或更正公告，澄清或者修改文件作为招标文件的组成部分对投标人具有约束力。</w:t>
      </w:r>
    </w:p>
    <w:p w14:paraId="5B772C94">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12.2 如果澄清或者修改发出的时间距规定的投标截止时间不足十五日，将相应顺延投标截止时间。</w:t>
      </w:r>
    </w:p>
    <w:p w14:paraId="44613C7B">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12.3采购代理机构可以视采购具体情况，延长投标截止时间和开标时间，但应当在规定的提交投标文件的截止时间三日前，将变更时间书面通知所有招标文件收受人，并在指定的媒体上发布更正公告。</w:t>
      </w:r>
    </w:p>
    <w:p w14:paraId="0E64E9C5">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12.4投标人认为招标文件存在歧视性条款的，应在收到招标文件之日或者招标文件公告期限届满之日起7个工作日内以书面形式向本代理机构提出。</w:t>
      </w:r>
    </w:p>
    <w:bookmarkEnd w:id="22"/>
    <w:p w14:paraId="25B8C6B0">
      <w:pPr>
        <w:adjustRightInd w:val="0"/>
        <w:snapToGrid w:val="0"/>
        <w:spacing w:beforeAutospacing="0" w:afterAutospacing="0" w:line="360" w:lineRule="auto"/>
        <w:outlineLvl w:val="2"/>
        <w:rPr>
          <w:rFonts w:ascii="宋体" w:hAnsi="宋体"/>
          <w:b/>
          <w:color w:val="auto"/>
          <w:sz w:val="24"/>
        </w:rPr>
      </w:pPr>
      <w:bookmarkStart w:id="23" w:name="_Toc474235946"/>
      <w:bookmarkEnd w:id="23"/>
      <w:r>
        <w:rPr>
          <w:rFonts w:hint="eastAsia" w:ascii="宋体" w:hAnsi="宋体"/>
          <w:b/>
          <w:color w:val="auto"/>
          <w:sz w:val="24"/>
        </w:rPr>
        <w:t>三、投标文件</w:t>
      </w:r>
    </w:p>
    <w:p w14:paraId="6D6E5F71">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13.一般要求</w:t>
      </w:r>
    </w:p>
    <w:p w14:paraId="4021E4AC">
      <w:pPr>
        <w:adjustRightInd w:val="0"/>
        <w:snapToGrid w:val="0"/>
        <w:spacing w:beforeAutospacing="0" w:afterAutospacing="0" w:line="360" w:lineRule="auto"/>
        <w:ind w:firstLine="420" w:firstLineChars="200"/>
        <w:rPr>
          <w:rFonts w:ascii="宋体" w:hAnsi="宋体"/>
          <w:bCs/>
          <w:color w:val="auto"/>
          <w:szCs w:val="21"/>
        </w:rPr>
      </w:pPr>
      <w:r>
        <w:rPr>
          <w:rFonts w:hint="eastAsia" w:ascii="宋体" w:hAnsi="宋体"/>
          <w:bCs/>
          <w:color w:val="auto"/>
          <w:szCs w:val="21"/>
        </w:rPr>
        <w:t xml:space="preserve">13.1 </w:t>
      </w:r>
      <w:r>
        <w:rPr>
          <w:rFonts w:hint="eastAsia" w:ascii="宋体" w:hAnsi="宋体"/>
          <w:color w:val="auto"/>
          <w:szCs w:val="21"/>
        </w:rPr>
        <w:t>投标人</w:t>
      </w:r>
      <w:r>
        <w:rPr>
          <w:rFonts w:hint="eastAsia" w:ascii="宋体" w:hAnsi="宋体"/>
          <w:bCs/>
          <w:color w:val="auto"/>
          <w:szCs w:val="21"/>
        </w:rPr>
        <w:t>应仔细阅读招标文件的所有内容，按招标文件的要求编制投标文件，并保证所提供的全部资料的真实性，以使其投标文件对招标文件做出实质性的投标。</w:t>
      </w:r>
    </w:p>
    <w:p w14:paraId="5DC25D64">
      <w:pPr>
        <w:adjustRightInd w:val="0"/>
        <w:snapToGrid w:val="0"/>
        <w:spacing w:beforeAutospacing="0" w:afterAutospacing="0" w:line="360" w:lineRule="auto"/>
        <w:ind w:firstLine="420" w:firstLineChars="200"/>
        <w:rPr>
          <w:rFonts w:ascii="宋体" w:hAnsi="宋体"/>
          <w:bCs/>
          <w:color w:val="auto"/>
          <w:szCs w:val="21"/>
        </w:rPr>
      </w:pPr>
      <w:r>
        <w:rPr>
          <w:rFonts w:hint="eastAsia" w:ascii="宋体" w:hAnsi="宋体"/>
          <w:bCs/>
          <w:color w:val="auto"/>
          <w:szCs w:val="21"/>
        </w:rPr>
        <w:t xml:space="preserve">13.2 </w:t>
      </w:r>
      <w:r>
        <w:rPr>
          <w:rFonts w:hint="eastAsia" w:ascii="宋体" w:hAnsi="宋体"/>
          <w:color w:val="auto"/>
          <w:szCs w:val="21"/>
        </w:rPr>
        <w:t>投标人提交的投标文件及投标人与采购人或采购代理机构就有关招标的所有来往函电均使用中文。投标人可以提交其它语言的资料，但应附中文注释，在有差异时以中文为准。</w:t>
      </w:r>
    </w:p>
    <w:p w14:paraId="600415FB">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bCs/>
          <w:color w:val="auto"/>
          <w:sz w:val="21"/>
          <w:szCs w:val="21"/>
        </w:rPr>
        <w:t xml:space="preserve">13.3 </w:t>
      </w:r>
      <w:r>
        <w:rPr>
          <w:rFonts w:hint="eastAsia" w:ascii="宋体" w:hAnsi="宋体"/>
          <w:color w:val="auto"/>
          <w:sz w:val="21"/>
          <w:szCs w:val="21"/>
        </w:rPr>
        <w:t>计量单位应使用我国法定计量单位，未列明时应默认为我国法定计量单位。</w:t>
      </w:r>
    </w:p>
    <w:p w14:paraId="071E204F">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13.4 投标文件应采用书面形式，传真、电子邮件形式的投标文件概不接受。</w:t>
      </w:r>
    </w:p>
    <w:p w14:paraId="3EE1F8D7">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13.5 投标人应按招标文件中提供的投标文件格式填写。</w:t>
      </w:r>
    </w:p>
    <w:p w14:paraId="27D61914">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14.</w:t>
      </w:r>
      <w:r>
        <w:rPr>
          <w:rFonts w:hint="eastAsia" w:ascii="宋体" w:hAnsi="宋体"/>
          <w:b/>
          <w:color w:val="auto"/>
          <w:szCs w:val="21"/>
        </w:rPr>
        <w:t>投标文件</w:t>
      </w:r>
      <w:r>
        <w:rPr>
          <w:rFonts w:hint="eastAsia" w:ascii="宋体" w:hAnsi="宋体"/>
          <w:b/>
          <w:bCs/>
          <w:color w:val="auto"/>
          <w:szCs w:val="21"/>
        </w:rPr>
        <w:t>的组成</w:t>
      </w:r>
    </w:p>
    <w:p w14:paraId="3DC23D72">
      <w:pPr>
        <w:adjustRightInd w:val="0"/>
        <w:snapToGrid w:val="0"/>
        <w:spacing w:beforeAutospacing="0" w:afterAutospacing="0" w:line="360" w:lineRule="auto"/>
        <w:ind w:firstLine="420" w:firstLineChars="200"/>
        <w:jc w:val="left"/>
        <w:rPr>
          <w:rFonts w:ascii="宋体" w:hAnsi="宋体"/>
          <w:color w:val="auto"/>
          <w:szCs w:val="21"/>
        </w:rPr>
      </w:pPr>
      <w:bookmarkStart w:id="24" w:name="_Toc420948011"/>
      <w:bookmarkEnd w:id="24"/>
      <w:bookmarkStart w:id="25" w:name="_Toc427862404"/>
      <w:bookmarkEnd w:id="25"/>
      <w:r>
        <w:rPr>
          <w:rFonts w:hint="eastAsia" w:ascii="宋体" w:hAnsi="宋体"/>
          <w:color w:val="auto"/>
        </w:rPr>
        <w:t>14.1 投标文件包括但不限于下列内容：</w:t>
      </w:r>
      <w:r>
        <w:rPr>
          <w:rFonts w:hint="eastAsia" w:ascii="宋体" w:hAnsi="宋体"/>
          <w:color w:val="auto"/>
          <w:szCs w:val="21"/>
        </w:rPr>
        <w:t xml:space="preserve"> </w:t>
      </w:r>
    </w:p>
    <w:p w14:paraId="2CCCB9E3">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（1）资格性自查表</w:t>
      </w:r>
    </w:p>
    <w:p w14:paraId="0F65DCB2">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（2）投标函</w:t>
      </w:r>
    </w:p>
    <w:p w14:paraId="2CD2BFD4">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（3）开标记录表及投标报价明细表</w:t>
      </w:r>
    </w:p>
    <w:p w14:paraId="39867C9B">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（4）投标人的资格证明文件</w:t>
      </w:r>
    </w:p>
    <w:p w14:paraId="46791998">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（5）货物说明</w:t>
      </w:r>
    </w:p>
    <w:p w14:paraId="52C3F001">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（6）实施方案</w:t>
      </w:r>
    </w:p>
    <w:p w14:paraId="7904E89D">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（7）商务响应与偏离表</w:t>
      </w:r>
    </w:p>
    <w:p w14:paraId="36A5D835">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（8）投标人认为需提供的其他资料</w:t>
      </w:r>
    </w:p>
    <w:p w14:paraId="393B9EFA">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15.报价</w:t>
      </w:r>
    </w:p>
    <w:p w14:paraId="137171D2">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15.1投标人应当根据招标文件要求和范围，以</w:t>
      </w:r>
      <w:r>
        <w:rPr>
          <w:rFonts w:hint="eastAsia" w:ascii="宋体" w:hAnsi="宋体"/>
          <w:bCs/>
          <w:color w:val="auto"/>
          <w:szCs w:val="21"/>
        </w:rPr>
        <w:t>人民币</w:t>
      </w:r>
      <w:r>
        <w:rPr>
          <w:rFonts w:hint="eastAsia" w:ascii="宋体" w:hAnsi="宋体"/>
          <w:color w:val="auto"/>
          <w:szCs w:val="21"/>
        </w:rPr>
        <w:t>报价，以元为单位，保留小数点后两位。</w:t>
      </w:r>
    </w:p>
    <w:p w14:paraId="5CA29239">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15.2投标报价是履行合同的最终价格，应包括为完成本项目采购范围内所有货物、配套工具及供货、运输、调试、培训、保险、税金及其它附带服务的全部费用。投标人漏报的单价或每项单价报价中漏报、少报的费用，视为此项费用已隐含在其他报价中，中标后不予调整。</w:t>
      </w:r>
    </w:p>
    <w:p w14:paraId="72A8E6CB">
      <w:pPr>
        <w:pStyle w:val="167"/>
        <w:adjustRightInd w:val="0"/>
        <w:snapToGrid w:val="0"/>
        <w:spacing w:beforeAutospacing="0" w:afterAutospacing="0" w:line="360" w:lineRule="auto"/>
        <w:ind w:firstLine="420" w:firstLineChars="200"/>
        <w:rPr>
          <w:rFonts w:ascii="宋体" w:hAnsi="宋体"/>
          <w:color w:val="auto"/>
        </w:rPr>
      </w:pPr>
      <w:r>
        <w:rPr>
          <w:rFonts w:hint="eastAsia" w:ascii="宋体" w:hAnsi="宋体"/>
          <w:color w:val="auto"/>
        </w:rPr>
        <w:t>15.3投标人应按第四章“采购需求”要求及第五章“投标文件组成”格式填写。投标人在</w:t>
      </w:r>
      <w:r>
        <w:rPr>
          <w:rFonts w:hint="eastAsia" w:ascii="宋体" w:hAnsi="宋体"/>
          <w:bCs/>
          <w:color w:val="auto"/>
        </w:rPr>
        <w:t>本章第11.1</w:t>
      </w:r>
      <w:r>
        <w:rPr>
          <w:rFonts w:hint="eastAsia" w:ascii="宋体" w:hAnsi="宋体" w:cs="宋体"/>
          <w:color w:val="auto"/>
          <w:lang w:val="zh-CN"/>
        </w:rPr>
        <w:t>款</w:t>
      </w:r>
      <w:r>
        <w:rPr>
          <w:rFonts w:hint="eastAsia" w:ascii="宋体" w:hAnsi="宋体"/>
          <w:bCs/>
          <w:color w:val="auto"/>
        </w:rPr>
        <w:t>规定的</w:t>
      </w:r>
      <w:r>
        <w:rPr>
          <w:rFonts w:hint="eastAsia" w:ascii="宋体" w:hAnsi="宋体" w:cs="宋体"/>
          <w:color w:val="auto"/>
        </w:rPr>
        <w:t>提交投标文件截止之日前</w:t>
      </w:r>
      <w:r>
        <w:rPr>
          <w:rFonts w:hint="eastAsia" w:ascii="宋体" w:hAnsi="宋体"/>
          <w:color w:val="auto"/>
        </w:rPr>
        <w:t>修改开标记录表中的报价，应同时修改其按第五章要求填写的相应表格中的报价。此修改须符合本章第21.1款的有关要求。</w:t>
      </w:r>
    </w:p>
    <w:p w14:paraId="4D8D5F53">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15.4投标文件中标明的价格在合同执行过程中是固定不变的，不得以任何理由予以变更。以可变动价格提交的报价将被认为是非实质投标而被拒绝。</w:t>
      </w:r>
    </w:p>
    <w:p w14:paraId="11336DD5">
      <w:pPr>
        <w:pStyle w:val="24"/>
        <w:adjustRightInd w:val="0"/>
        <w:snapToGrid w:val="0"/>
        <w:spacing w:beforeAutospacing="0" w:afterAutospacing="0" w:line="360" w:lineRule="auto"/>
        <w:ind w:firstLine="420" w:firstLineChars="200"/>
        <w:rPr>
          <w:rFonts w:hAnsi="宋体"/>
          <w:color w:val="auto"/>
        </w:rPr>
      </w:pPr>
      <w:r>
        <w:rPr>
          <w:rFonts w:hint="eastAsia" w:ascii="宋体" w:hAnsi="宋体"/>
          <w:color w:val="auto"/>
          <w:sz w:val="21"/>
          <w:szCs w:val="21"/>
        </w:rPr>
        <w:t>15.5</w:t>
      </w:r>
      <w:r>
        <w:rPr>
          <w:rFonts w:hint="eastAsia" w:ascii="宋体" w:hAnsi="宋体"/>
          <w:b/>
          <w:color w:val="auto"/>
          <w:sz w:val="21"/>
          <w:szCs w:val="21"/>
        </w:rPr>
        <w:t>投标人的报价不得超过采购项目预算总金额，</w:t>
      </w:r>
      <w:r>
        <w:rPr>
          <w:rFonts w:hint="eastAsia" w:ascii="宋体" w:hAnsi="宋体"/>
          <w:color w:val="auto"/>
          <w:sz w:val="21"/>
          <w:szCs w:val="21"/>
        </w:rPr>
        <w:t>采购项目预算或其计算方法见</w:t>
      </w:r>
      <w:r>
        <w:rPr>
          <w:rFonts w:hint="eastAsia" w:ascii="宋体" w:hAnsi="宋体"/>
          <w:b/>
          <w:color w:val="auto"/>
          <w:sz w:val="21"/>
          <w:szCs w:val="21"/>
        </w:rPr>
        <w:t>招标须知前附表</w:t>
      </w:r>
      <w:r>
        <w:rPr>
          <w:rFonts w:hint="eastAsia" w:ascii="宋体" w:hAnsi="宋体"/>
          <w:color w:val="auto"/>
          <w:sz w:val="21"/>
          <w:szCs w:val="21"/>
        </w:rPr>
        <w:t>。</w:t>
      </w:r>
    </w:p>
    <w:p w14:paraId="78367915">
      <w:pPr>
        <w:pStyle w:val="24"/>
        <w:adjustRightInd w:val="0"/>
        <w:snapToGrid w:val="0"/>
        <w:spacing w:beforeAutospacing="0" w:afterAutospacing="0" w:line="360" w:lineRule="auto"/>
        <w:rPr>
          <w:rFonts w:ascii="宋体" w:hAnsi="宋体"/>
          <w:b/>
          <w:color w:val="auto"/>
          <w:sz w:val="21"/>
          <w:szCs w:val="21"/>
        </w:rPr>
      </w:pPr>
      <w:r>
        <w:rPr>
          <w:rFonts w:hint="eastAsia" w:ascii="宋体" w:hAnsi="宋体"/>
          <w:b/>
          <w:color w:val="auto"/>
          <w:sz w:val="21"/>
          <w:szCs w:val="21"/>
        </w:rPr>
        <w:t>16.</w:t>
      </w:r>
      <w:r>
        <w:rPr>
          <w:rFonts w:hint="eastAsia" w:ascii="宋体" w:hAnsi="宋体"/>
          <w:color w:val="auto"/>
          <w:sz w:val="21"/>
          <w:szCs w:val="21"/>
        </w:rPr>
        <w:t xml:space="preserve"> </w:t>
      </w:r>
      <w:r>
        <w:rPr>
          <w:rFonts w:hint="eastAsia" w:ascii="宋体" w:hAnsi="宋体"/>
          <w:b/>
          <w:color w:val="auto"/>
          <w:sz w:val="21"/>
          <w:szCs w:val="21"/>
        </w:rPr>
        <w:t>投标人满足招标文件规定的资格证明文件</w:t>
      </w:r>
    </w:p>
    <w:p w14:paraId="6B5DC2A3">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s="宋体"/>
          <w:color w:val="auto"/>
          <w:kern w:val="0"/>
          <w:lang w:val="zh-CN"/>
        </w:rPr>
        <w:t>16.1</w:t>
      </w:r>
      <w:r>
        <w:rPr>
          <w:rFonts w:hint="eastAsia" w:ascii="宋体" w:hAnsi="宋体"/>
          <w:color w:val="auto"/>
          <w:szCs w:val="21"/>
        </w:rPr>
        <w:t>投标人应提供资格证明材料，以证实其各项条件能满足本章第3.1</w:t>
      </w:r>
      <w:r>
        <w:rPr>
          <w:rFonts w:hint="eastAsia" w:ascii="宋体" w:hAnsi="宋体" w:cs="宋体"/>
          <w:color w:val="auto"/>
          <w:kern w:val="0"/>
          <w:szCs w:val="21"/>
          <w:lang w:val="zh-CN"/>
        </w:rPr>
        <w:t>款</w:t>
      </w:r>
      <w:r>
        <w:rPr>
          <w:rFonts w:hint="eastAsia" w:ascii="宋体" w:hAnsi="宋体"/>
          <w:color w:val="auto"/>
          <w:szCs w:val="21"/>
        </w:rPr>
        <w:t>规定的投标人资格条件要求。</w:t>
      </w:r>
    </w:p>
    <w:p w14:paraId="66FDC87C">
      <w:pPr>
        <w:adjustRightInd w:val="0"/>
        <w:snapToGrid w:val="0"/>
        <w:spacing w:beforeAutospacing="0" w:afterAutospacing="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16.2投标人应当提交满足招标文件规定的业绩证明文件，该证明文件作为投标文件的一部分，业绩证明文件要求详见</w:t>
      </w:r>
      <w:r>
        <w:rPr>
          <w:rFonts w:hint="eastAsia" w:ascii="宋体" w:hAnsi="宋体" w:cs="宋体"/>
          <w:b/>
          <w:color w:val="auto"/>
          <w:kern w:val="0"/>
          <w:szCs w:val="21"/>
        </w:rPr>
        <w:t>投标须知前附表</w:t>
      </w:r>
      <w:r>
        <w:rPr>
          <w:rFonts w:hint="eastAsia" w:ascii="宋体" w:hAnsi="宋体" w:cs="宋体"/>
          <w:color w:val="auto"/>
          <w:kern w:val="0"/>
          <w:szCs w:val="21"/>
        </w:rPr>
        <w:t>。</w:t>
      </w:r>
    </w:p>
    <w:p w14:paraId="44D81AF1">
      <w:pPr>
        <w:adjustRightInd w:val="0"/>
        <w:snapToGrid w:val="0"/>
        <w:spacing w:beforeAutospacing="0" w:afterAutospacing="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16.3投标单位在货物说明一览表中应当说明货物的品牌型号、规格参数、制造商及原产地等，交货时应出具原产地证明及出厂合格证明。</w:t>
      </w:r>
    </w:p>
    <w:p w14:paraId="463FEFF2">
      <w:pPr>
        <w:adjustRightInd w:val="0"/>
        <w:snapToGrid w:val="0"/>
        <w:spacing w:beforeAutospacing="0" w:afterAutospacing="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16.4上述证明文件可以是文字资料、图纸和数据，并须提供：</w:t>
      </w:r>
    </w:p>
    <w:p w14:paraId="0A8E9047">
      <w:pPr>
        <w:adjustRightInd w:val="0"/>
        <w:snapToGrid w:val="0"/>
        <w:spacing w:beforeAutospacing="0" w:afterAutospacing="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（1）货物主要性能和参数的详细说明； </w:t>
      </w:r>
    </w:p>
    <w:p w14:paraId="47DD5D4A">
      <w:pPr>
        <w:adjustRightInd w:val="0"/>
        <w:snapToGrid w:val="0"/>
        <w:spacing w:beforeAutospacing="0" w:afterAutospacing="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（2）对照招标文件技术规格，逐条说明所提供货物和服务对招标文件的技术规格条文的响应与偏离。对有具体参数要求的指标，投标单位应提供具体参数值；</w:t>
      </w:r>
    </w:p>
    <w:p w14:paraId="028F8A0A">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17.投标保证金</w:t>
      </w:r>
    </w:p>
    <w:p w14:paraId="31C802E6">
      <w:pPr>
        <w:pStyle w:val="24"/>
        <w:adjustRightInd w:val="0"/>
        <w:snapToGrid w:val="0"/>
        <w:spacing w:beforeAutospacing="0" w:afterAutospacing="0" w:line="360" w:lineRule="auto"/>
        <w:ind w:firstLine="420" w:firstLineChars="200"/>
        <w:rPr>
          <w:rFonts w:ascii="宋体" w:hAnsi="宋体" w:cs="宋体"/>
          <w:color w:val="auto"/>
          <w:kern w:val="0"/>
          <w:sz w:val="21"/>
          <w:szCs w:val="21"/>
        </w:rPr>
      </w:pPr>
      <w:r>
        <w:rPr>
          <w:rFonts w:hint="eastAsia" w:ascii="宋体" w:hAnsi="宋体"/>
          <w:color w:val="auto"/>
          <w:sz w:val="21"/>
          <w:szCs w:val="21"/>
        </w:rPr>
        <w:t>17.1</w:t>
      </w:r>
      <w:r>
        <w:rPr>
          <w:rFonts w:hint="eastAsia" w:ascii="宋体" w:hAnsi="宋体"/>
          <w:b/>
          <w:color w:val="auto"/>
          <w:sz w:val="21"/>
          <w:szCs w:val="21"/>
        </w:rPr>
        <w:t>投标须知前附表</w:t>
      </w:r>
      <w:r>
        <w:rPr>
          <w:rFonts w:hint="eastAsia" w:ascii="宋体" w:hAnsi="宋体"/>
          <w:color w:val="auto"/>
          <w:sz w:val="21"/>
          <w:szCs w:val="21"/>
        </w:rPr>
        <w:t>规定交纳投标</w:t>
      </w:r>
      <w:r>
        <w:rPr>
          <w:rFonts w:hint="eastAsia" w:ascii="宋体" w:hAnsi="宋体"/>
          <w:bCs/>
          <w:color w:val="auto"/>
          <w:sz w:val="21"/>
          <w:szCs w:val="21"/>
        </w:rPr>
        <w:t>保证金的</w:t>
      </w:r>
      <w:r>
        <w:rPr>
          <w:rFonts w:hint="eastAsia" w:ascii="宋体" w:hAnsi="宋体"/>
          <w:color w:val="auto"/>
          <w:sz w:val="21"/>
          <w:szCs w:val="21"/>
        </w:rPr>
        <w:t>，应按</w:t>
      </w:r>
      <w:r>
        <w:rPr>
          <w:rFonts w:hint="eastAsia" w:ascii="宋体" w:hAnsi="宋体"/>
          <w:b/>
          <w:color w:val="auto"/>
          <w:sz w:val="21"/>
          <w:szCs w:val="21"/>
        </w:rPr>
        <w:t>投标须知前附表</w:t>
      </w:r>
      <w:r>
        <w:rPr>
          <w:rFonts w:hint="eastAsia" w:ascii="宋体" w:hAnsi="宋体"/>
          <w:color w:val="auto"/>
          <w:sz w:val="21"/>
          <w:szCs w:val="21"/>
        </w:rPr>
        <w:t>规定的</w:t>
      </w:r>
      <w:r>
        <w:rPr>
          <w:rFonts w:hint="eastAsia" w:ascii="宋体" w:hAnsi="宋体"/>
          <w:bCs/>
          <w:color w:val="auto"/>
          <w:sz w:val="21"/>
          <w:szCs w:val="21"/>
        </w:rPr>
        <w:t>形式、金额，</w:t>
      </w:r>
      <w:r>
        <w:rPr>
          <w:rFonts w:hint="eastAsia" w:ascii="宋体" w:hAnsi="宋体"/>
          <w:color w:val="auto"/>
          <w:sz w:val="21"/>
          <w:szCs w:val="21"/>
        </w:rPr>
        <w:t>在本章第11.1</w:t>
      </w:r>
      <w:r>
        <w:rPr>
          <w:rFonts w:hint="eastAsia" w:ascii="宋体" w:hAnsi="宋体" w:cs="宋体"/>
          <w:color w:val="auto"/>
          <w:kern w:val="0"/>
          <w:sz w:val="21"/>
          <w:szCs w:val="21"/>
          <w:lang w:val="zh-CN"/>
        </w:rPr>
        <w:t>款</w:t>
      </w:r>
      <w:r>
        <w:rPr>
          <w:rFonts w:hint="eastAsia" w:ascii="宋体" w:hAnsi="宋体"/>
          <w:color w:val="auto"/>
          <w:sz w:val="21"/>
          <w:szCs w:val="21"/>
        </w:rPr>
        <w:t>规定的</w:t>
      </w:r>
      <w:r>
        <w:rPr>
          <w:rFonts w:hint="eastAsia" w:ascii="宋体" w:hAnsi="宋体" w:cs="宋体"/>
          <w:color w:val="auto"/>
          <w:kern w:val="0"/>
          <w:sz w:val="21"/>
          <w:szCs w:val="21"/>
        </w:rPr>
        <w:t>提交投标文件截止时间</w:t>
      </w:r>
      <w:r>
        <w:rPr>
          <w:rFonts w:hint="eastAsia" w:ascii="宋体" w:hAnsi="宋体"/>
          <w:color w:val="auto"/>
          <w:sz w:val="21"/>
          <w:szCs w:val="21"/>
        </w:rPr>
        <w:t>前，</w:t>
      </w:r>
      <w:r>
        <w:rPr>
          <w:rFonts w:hint="eastAsia" w:ascii="宋体" w:hAnsi="宋体"/>
          <w:bCs/>
          <w:color w:val="auto"/>
          <w:sz w:val="21"/>
          <w:szCs w:val="21"/>
        </w:rPr>
        <w:t>提交投标保证金</w:t>
      </w:r>
      <w:r>
        <w:rPr>
          <w:rFonts w:hint="eastAsia" w:ascii="宋体" w:hAnsi="宋体"/>
          <w:color w:val="auto"/>
          <w:sz w:val="21"/>
          <w:szCs w:val="21"/>
        </w:rPr>
        <w:t>。</w:t>
      </w:r>
    </w:p>
    <w:p w14:paraId="208E3719">
      <w:pPr>
        <w:pStyle w:val="24"/>
        <w:adjustRightInd w:val="0"/>
        <w:snapToGrid w:val="0"/>
        <w:spacing w:beforeAutospacing="0" w:afterAutospacing="0" w:line="360" w:lineRule="auto"/>
        <w:rPr>
          <w:rFonts w:ascii="宋体" w:hAnsi="宋体"/>
          <w:b/>
          <w:bCs/>
          <w:color w:val="auto"/>
          <w:sz w:val="21"/>
          <w:szCs w:val="21"/>
        </w:rPr>
      </w:pPr>
      <w:r>
        <w:rPr>
          <w:rFonts w:hint="eastAsia" w:ascii="宋体" w:hAnsi="宋体"/>
          <w:b/>
          <w:bCs/>
          <w:color w:val="auto"/>
          <w:sz w:val="21"/>
          <w:szCs w:val="21"/>
        </w:rPr>
        <w:t>18.</w:t>
      </w:r>
      <w:r>
        <w:rPr>
          <w:rFonts w:hint="eastAsia" w:ascii="宋体" w:hAnsi="宋体"/>
          <w:color w:val="auto"/>
          <w:sz w:val="21"/>
          <w:szCs w:val="21"/>
        </w:rPr>
        <w:t xml:space="preserve"> </w:t>
      </w:r>
      <w:r>
        <w:rPr>
          <w:rFonts w:hint="eastAsia" w:ascii="宋体" w:hAnsi="宋体"/>
          <w:b/>
          <w:color w:val="auto"/>
          <w:sz w:val="21"/>
          <w:szCs w:val="21"/>
        </w:rPr>
        <w:t>投标文件有效期</w:t>
      </w:r>
    </w:p>
    <w:p w14:paraId="38CF8A9E">
      <w:pPr>
        <w:adjustRightInd w:val="0"/>
        <w:snapToGrid w:val="0"/>
        <w:spacing w:beforeAutospacing="0" w:afterAutospacing="0" w:line="360" w:lineRule="auto"/>
        <w:ind w:firstLine="420" w:firstLineChars="200"/>
        <w:jc w:val="left"/>
        <w:rPr>
          <w:rFonts w:ascii="宋体" w:hAnsi="宋体"/>
          <w:color w:val="auto"/>
        </w:rPr>
      </w:pPr>
      <w:r>
        <w:rPr>
          <w:rFonts w:hint="eastAsia" w:ascii="宋体" w:hAnsi="宋体"/>
          <w:color w:val="auto"/>
        </w:rPr>
        <w:t>18.1投标文件</w:t>
      </w:r>
      <w:r>
        <w:rPr>
          <w:rFonts w:hint="eastAsia" w:ascii="宋体" w:hAnsi="宋体"/>
          <w:color w:val="auto"/>
          <w:szCs w:val="21"/>
        </w:rPr>
        <w:t>有效期见</w:t>
      </w:r>
      <w:r>
        <w:rPr>
          <w:rFonts w:hint="eastAsia" w:ascii="宋体" w:hAnsi="宋体"/>
          <w:b/>
          <w:color w:val="auto"/>
        </w:rPr>
        <w:t>投标须知前附表</w:t>
      </w:r>
      <w:r>
        <w:rPr>
          <w:rFonts w:hint="eastAsia" w:ascii="宋体" w:hAnsi="宋体"/>
          <w:color w:val="auto"/>
          <w:szCs w:val="21"/>
        </w:rPr>
        <w:t>，在此期间</w:t>
      </w:r>
      <w:r>
        <w:rPr>
          <w:rFonts w:hint="eastAsia" w:ascii="宋体" w:hAnsi="宋体"/>
          <w:color w:val="auto"/>
        </w:rPr>
        <w:t>投标</w:t>
      </w:r>
      <w:r>
        <w:rPr>
          <w:rFonts w:hint="eastAsia" w:ascii="宋体" w:hAnsi="宋体"/>
          <w:color w:val="auto"/>
          <w:szCs w:val="21"/>
        </w:rPr>
        <w:t>文件对投标人具有法律约束力，</w:t>
      </w:r>
      <w:r>
        <w:rPr>
          <w:rFonts w:hint="eastAsia" w:ascii="宋体" w:hAnsi="宋体" w:cs="Arial"/>
          <w:color w:val="auto"/>
        </w:rPr>
        <w:t>从</w:t>
      </w:r>
      <w:r>
        <w:rPr>
          <w:rFonts w:hint="eastAsia" w:ascii="宋体" w:hAnsi="宋体"/>
          <w:color w:val="auto"/>
        </w:rPr>
        <w:t>本章第11.1</w:t>
      </w:r>
      <w:r>
        <w:rPr>
          <w:rFonts w:hint="eastAsia" w:ascii="宋体" w:hAnsi="宋体" w:cs="宋体"/>
          <w:color w:val="auto"/>
          <w:kern w:val="0"/>
          <w:szCs w:val="21"/>
          <w:lang w:val="zh-CN"/>
        </w:rPr>
        <w:t>款</w:t>
      </w:r>
      <w:r>
        <w:rPr>
          <w:rFonts w:hint="eastAsia" w:ascii="宋体" w:hAnsi="宋体"/>
          <w:color w:val="auto"/>
        </w:rPr>
        <w:t>规定的</w:t>
      </w:r>
      <w:r>
        <w:rPr>
          <w:rFonts w:hint="eastAsia" w:ascii="宋体" w:hAnsi="宋体" w:cs="宋体"/>
          <w:color w:val="auto"/>
          <w:kern w:val="0"/>
          <w:szCs w:val="21"/>
        </w:rPr>
        <w:t>提交投标文件截止时间</w:t>
      </w:r>
      <w:r>
        <w:rPr>
          <w:rFonts w:hint="eastAsia" w:ascii="宋体" w:hAnsi="宋体"/>
          <w:color w:val="auto"/>
        </w:rPr>
        <w:t>之日</w:t>
      </w:r>
      <w:r>
        <w:rPr>
          <w:rFonts w:hint="eastAsia" w:ascii="宋体" w:hAnsi="宋体" w:cs="Arial"/>
          <w:color w:val="auto"/>
        </w:rPr>
        <w:t>起计算。</w:t>
      </w:r>
      <w:r>
        <w:rPr>
          <w:rFonts w:hint="eastAsia" w:ascii="宋体" w:hAnsi="宋体"/>
          <w:color w:val="auto"/>
        </w:rPr>
        <w:t>投标文件有效期不足的将被视为无效投标。</w:t>
      </w:r>
    </w:p>
    <w:p w14:paraId="29FE0FBE">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19.投标文件的签署及规定</w:t>
      </w:r>
    </w:p>
    <w:p w14:paraId="33227E40">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19.1采用电子签章</w:t>
      </w:r>
      <w:r>
        <w:rPr>
          <w:rFonts w:hint="eastAsia" w:ascii="宋体" w:hAnsi="宋体"/>
          <w:color w:val="auto"/>
          <w:sz w:val="21"/>
          <w:szCs w:val="21"/>
          <w:lang w:eastAsia="zh-CN"/>
        </w:rPr>
        <w:t>、</w:t>
      </w:r>
      <w:r>
        <w:rPr>
          <w:rFonts w:hint="eastAsia" w:ascii="宋体" w:hAnsi="宋体"/>
          <w:color w:val="auto"/>
          <w:sz w:val="21"/>
          <w:szCs w:val="21"/>
        </w:rPr>
        <w:t>公章</w:t>
      </w:r>
      <w:r>
        <w:rPr>
          <w:rFonts w:hint="eastAsia" w:ascii="宋体" w:hAnsi="宋体"/>
          <w:color w:val="auto"/>
          <w:sz w:val="21"/>
          <w:szCs w:val="21"/>
          <w:lang w:eastAsia="zh-CN"/>
        </w:rPr>
        <w:t>、</w:t>
      </w:r>
      <w:r>
        <w:rPr>
          <w:rFonts w:hint="eastAsia" w:ascii="宋体" w:hAnsi="宋体"/>
          <w:color w:val="auto"/>
          <w:sz w:val="21"/>
          <w:szCs w:val="21"/>
          <w:lang w:val="en-US" w:eastAsia="zh-CN"/>
        </w:rPr>
        <w:t>签名</w:t>
      </w:r>
      <w:r>
        <w:rPr>
          <w:rFonts w:hint="eastAsia" w:ascii="宋体" w:hAnsi="宋体"/>
          <w:color w:val="auto"/>
          <w:sz w:val="21"/>
          <w:szCs w:val="21"/>
        </w:rPr>
        <w:t>。</w:t>
      </w:r>
    </w:p>
    <w:p w14:paraId="1A700141">
      <w:pPr>
        <w:adjustRightInd w:val="0"/>
        <w:snapToGrid w:val="0"/>
        <w:spacing w:beforeAutospacing="0" w:afterAutospacing="0" w:line="360" w:lineRule="auto"/>
        <w:outlineLvl w:val="2"/>
        <w:rPr>
          <w:rFonts w:ascii="宋体" w:hAnsi="宋体"/>
          <w:b/>
          <w:color w:val="auto"/>
          <w:sz w:val="24"/>
        </w:rPr>
      </w:pPr>
      <w:bookmarkStart w:id="26" w:name="_Toc420948012"/>
      <w:bookmarkEnd w:id="26"/>
      <w:bookmarkStart w:id="27" w:name="_Toc474235947"/>
      <w:bookmarkEnd w:id="27"/>
      <w:r>
        <w:rPr>
          <w:rFonts w:hint="eastAsia" w:ascii="宋体" w:hAnsi="宋体"/>
          <w:b/>
          <w:color w:val="auto"/>
          <w:sz w:val="24"/>
        </w:rPr>
        <w:t>四、投标文件的递交</w:t>
      </w:r>
    </w:p>
    <w:p w14:paraId="58A84A32">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20.</w:t>
      </w:r>
      <w:r>
        <w:rPr>
          <w:rFonts w:hint="eastAsia" w:ascii="宋体" w:hAnsi="宋体"/>
          <w:b/>
          <w:color w:val="auto"/>
          <w:szCs w:val="21"/>
        </w:rPr>
        <w:t>投标文件</w:t>
      </w:r>
      <w:r>
        <w:rPr>
          <w:rFonts w:hint="eastAsia" w:ascii="宋体" w:hAnsi="宋体"/>
          <w:b/>
          <w:bCs/>
          <w:color w:val="auto"/>
          <w:szCs w:val="21"/>
        </w:rPr>
        <w:t>的密封和标记</w:t>
      </w:r>
    </w:p>
    <w:p w14:paraId="238E7B0B">
      <w:pPr>
        <w:adjustRightInd w:val="0"/>
        <w:snapToGrid w:val="0"/>
        <w:spacing w:beforeAutospacing="0" w:afterAutospacing="0" w:line="360" w:lineRule="auto"/>
        <w:ind w:firstLine="420" w:firstLineChars="200"/>
        <w:jc w:val="left"/>
        <w:rPr>
          <w:rFonts w:ascii="宋体" w:hAnsi="宋体"/>
          <w:b/>
          <w:color w:val="auto"/>
          <w:szCs w:val="21"/>
        </w:rPr>
      </w:pPr>
      <w:r>
        <w:rPr>
          <w:rFonts w:hint="eastAsia" w:ascii="宋体" w:hAnsi="宋体"/>
          <w:color w:val="auto"/>
          <w:szCs w:val="21"/>
        </w:rPr>
        <w:t>20.1“电子加密投标文件”的递交：在线上传递交。供应商应在投标截止时间前将“电子加密投标文件”成功上传递交至“政府采购云平台”，否则投标无效。</w:t>
      </w:r>
    </w:p>
    <w:p w14:paraId="6EA3FF08">
      <w:pPr>
        <w:autoSpaceDE w:val="0"/>
        <w:autoSpaceDN w:val="0"/>
        <w:snapToGrid w:val="0"/>
        <w:spacing w:beforeAutospacing="0" w:afterAutospacing="0" w:line="360" w:lineRule="auto"/>
        <w:ind w:firstLine="420" w:firstLineChars="200"/>
        <w:rPr>
          <w:rFonts w:ascii="宋体" w:hAnsi="宋体"/>
          <w:color w:val="auto"/>
          <w:sz w:val="24"/>
        </w:rPr>
      </w:pPr>
      <w:r>
        <w:rPr>
          <w:rFonts w:hint="eastAsia" w:ascii="宋体" w:hAnsi="宋体"/>
          <w:color w:val="auto"/>
          <w:szCs w:val="21"/>
        </w:rPr>
        <w:t>20.2“电子加密投标文件”成功上传递交后，供应商可自行打印投标文件接收回执。</w:t>
      </w:r>
    </w:p>
    <w:p w14:paraId="6F3361C2">
      <w:pPr>
        <w:adjustRightInd w:val="0"/>
        <w:snapToGrid w:val="0"/>
        <w:spacing w:beforeAutospacing="0" w:afterAutospacing="0" w:line="360" w:lineRule="auto"/>
        <w:ind w:firstLine="420" w:firstLineChars="200"/>
        <w:jc w:val="left"/>
        <w:rPr>
          <w:rFonts w:ascii="宋体" w:hAnsi="宋体"/>
          <w:color w:val="auto"/>
          <w:szCs w:val="21"/>
        </w:rPr>
      </w:pPr>
      <w:r>
        <w:rPr>
          <w:rFonts w:hint="eastAsia" w:ascii="宋体" w:hAnsi="宋体"/>
          <w:color w:val="auto"/>
          <w:szCs w:val="21"/>
        </w:rPr>
        <w:t>20.3投标文件如果未按上述规定上传，</w:t>
      </w:r>
      <w:r>
        <w:rPr>
          <w:rFonts w:hint="eastAsia" w:ascii="宋体" w:hAnsi="宋体"/>
          <w:b/>
          <w:color w:val="auto"/>
          <w:szCs w:val="21"/>
        </w:rPr>
        <w:t>采购人或采购代理机构将视为无效投标</w:t>
      </w:r>
      <w:r>
        <w:rPr>
          <w:rFonts w:hint="eastAsia" w:ascii="宋体" w:hAnsi="宋体"/>
          <w:color w:val="auto"/>
          <w:szCs w:val="21"/>
        </w:rPr>
        <w:t>。</w:t>
      </w:r>
    </w:p>
    <w:p w14:paraId="50672C5A">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21.投标文件的</w:t>
      </w:r>
      <w:r>
        <w:rPr>
          <w:rFonts w:hint="eastAsia" w:ascii="宋体" w:hAnsi="宋体" w:cs="宋体"/>
          <w:b/>
          <w:color w:val="auto"/>
          <w:kern w:val="0"/>
          <w:szCs w:val="21"/>
          <w:lang w:val="zh-CN"/>
        </w:rPr>
        <w:t>补充、修改或者撤回</w:t>
      </w:r>
    </w:p>
    <w:p w14:paraId="184265AB">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21.1投标人</w:t>
      </w:r>
      <w:r>
        <w:rPr>
          <w:rFonts w:hint="eastAsia" w:ascii="宋体" w:hAnsi="宋体" w:cs="宋体"/>
          <w:color w:val="auto"/>
          <w:kern w:val="0"/>
          <w:sz w:val="21"/>
          <w:szCs w:val="21"/>
        </w:rPr>
        <w:t>在</w:t>
      </w:r>
      <w:r>
        <w:rPr>
          <w:rFonts w:hint="eastAsia" w:ascii="宋体" w:hAnsi="宋体"/>
          <w:color w:val="auto"/>
          <w:sz w:val="21"/>
          <w:szCs w:val="21"/>
        </w:rPr>
        <w:t>本章第11.1</w:t>
      </w:r>
      <w:r>
        <w:rPr>
          <w:rFonts w:hint="eastAsia" w:ascii="宋体" w:hAnsi="宋体" w:cs="宋体"/>
          <w:color w:val="auto"/>
          <w:kern w:val="0"/>
          <w:sz w:val="21"/>
          <w:szCs w:val="21"/>
          <w:lang w:val="zh-CN"/>
        </w:rPr>
        <w:t>款</w:t>
      </w:r>
      <w:r>
        <w:rPr>
          <w:rFonts w:hint="eastAsia" w:ascii="宋体" w:hAnsi="宋体"/>
          <w:color w:val="auto"/>
          <w:sz w:val="21"/>
          <w:szCs w:val="21"/>
        </w:rPr>
        <w:t>规定的</w:t>
      </w:r>
      <w:r>
        <w:rPr>
          <w:rFonts w:hint="eastAsia" w:ascii="宋体" w:hAnsi="宋体" w:cs="宋体"/>
          <w:color w:val="auto"/>
          <w:kern w:val="0"/>
          <w:sz w:val="21"/>
          <w:szCs w:val="21"/>
        </w:rPr>
        <w:t>提交投标文件截止时间前，可以对所提交的投标文件进行补充、修改或者撤回，并书面通知采购人、采购代理机构。</w:t>
      </w:r>
      <w:r>
        <w:rPr>
          <w:rFonts w:hint="eastAsia" w:ascii="宋体" w:hAnsi="宋体"/>
          <w:color w:val="auto"/>
          <w:sz w:val="21"/>
          <w:szCs w:val="21"/>
        </w:rPr>
        <w:t>该通知应有投标人法定代表人或其委托代理人签字。</w:t>
      </w:r>
    </w:p>
    <w:p w14:paraId="01A675F3">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21.2</w:t>
      </w:r>
      <w:r>
        <w:rPr>
          <w:rFonts w:hint="eastAsia" w:ascii="宋体" w:hAnsi="宋体" w:cs="宋体"/>
          <w:color w:val="auto"/>
          <w:kern w:val="0"/>
          <w:sz w:val="21"/>
          <w:szCs w:val="21"/>
          <w:lang w:val="zh-CN"/>
        </w:rPr>
        <w:t>补充、修改的内容与投标文件不一致时，以补充、修改的内容为准。</w:t>
      </w:r>
    </w:p>
    <w:p w14:paraId="590A652E">
      <w:pPr>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22.投标文件的递交与接收</w:t>
      </w:r>
    </w:p>
    <w:p w14:paraId="46CBC0C3">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22.1 投标人应在</w:t>
      </w:r>
      <w:r>
        <w:rPr>
          <w:rFonts w:hint="eastAsia" w:ascii="宋体" w:hAnsi="宋体"/>
          <w:color w:val="auto"/>
        </w:rPr>
        <w:t>本章第11.1</w:t>
      </w:r>
      <w:r>
        <w:rPr>
          <w:rFonts w:hint="eastAsia" w:ascii="宋体" w:hAnsi="宋体" w:cs="宋体"/>
          <w:color w:val="auto"/>
          <w:kern w:val="0"/>
          <w:szCs w:val="21"/>
          <w:lang w:val="zh-CN"/>
        </w:rPr>
        <w:t>款</w:t>
      </w:r>
      <w:r>
        <w:rPr>
          <w:rFonts w:hint="eastAsia" w:ascii="宋体" w:hAnsi="宋体"/>
          <w:color w:val="auto"/>
        </w:rPr>
        <w:t>规定的</w:t>
      </w:r>
      <w:r>
        <w:rPr>
          <w:rFonts w:hint="eastAsia" w:ascii="宋体" w:hAnsi="宋体" w:cs="宋体"/>
          <w:color w:val="auto"/>
          <w:kern w:val="0"/>
          <w:szCs w:val="21"/>
        </w:rPr>
        <w:t>提交投标文件截止时间</w:t>
      </w:r>
      <w:r>
        <w:rPr>
          <w:rFonts w:hint="eastAsia" w:ascii="宋体" w:hAnsi="宋体"/>
          <w:color w:val="auto"/>
          <w:szCs w:val="21"/>
        </w:rPr>
        <w:t>前，将投标文件送</w:t>
      </w:r>
      <w:r>
        <w:rPr>
          <w:rFonts w:hint="eastAsia" w:ascii="宋体" w:hAnsi="宋体" w:cs="Arial"/>
          <w:color w:val="auto"/>
          <w:szCs w:val="21"/>
        </w:rPr>
        <w:t>达</w:t>
      </w:r>
      <w:r>
        <w:rPr>
          <w:rFonts w:hint="eastAsia" w:ascii="宋体" w:hAnsi="宋体"/>
          <w:b/>
          <w:color w:val="auto"/>
          <w:szCs w:val="21"/>
        </w:rPr>
        <w:t>投标须知前附表</w:t>
      </w:r>
      <w:r>
        <w:rPr>
          <w:rFonts w:hint="eastAsia" w:ascii="宋体" w:hAnsi="宋体"/>
          <w:color w:val="auto"/>
          <w:szCs w:val="21"/>
        </w:rPr>
        <w:t>中指定的地点（网址）。</w:t>
      </w:r>
      <w:r>
        <w:rPr>
          <w:rFonts w:hint="eastAsia" w:ascii="宋体" w:hAnsi="宋体" w:cs="宋体"/>
          <w:color w:val="auto"/>
          <w:kern w:val="0"/>
        </w:rPr>
        <w:t>在截止时间后送达的投标文件，采购人、采购代理机构应当拒收。</w:t>
      </w:r>
    </w:p>
    <w:p w14:paraId="3EE25321">
      <w:pPr>
        <w:pStyle w:val="40"/>
        <w:adjustRightInd w:val="0"/>
        <w:snapToGrid w:val="0"/>
        <w:spacing w:before="156" w:beforeLines="50" w:beforeAutospacing="0" w:after="0" w:afterAutospacing="0" w:line="360" w:lineRule="auto"/>
        <w:outlineLvl w:val="2"/>
        <w:rPr>
          <w:b/>
          <w:color w:val="auto"/>
          <w:sz w:val="21"/>
          <w:szCs w:val="21"/>
        </w:rPr>
      </w:pPr>
      <w:bookmarkStart w:id="28" w:name="_Toc474235948"/>
      <w:bookmarkEnd w:id="28"/>
      <w:r>
        <w:rPr>
          <w:rFonts w:hint="eastAsia"/>
          <w:b/>
          <w:color w:val="auto"/>
        </w:rPr>
        <w:t>五、</w:t>
      </w:r>
      <w:r>
        <w:rPr>
          <w:rFonts w:cs="Times New Roman"/>
          <w:b/>
          <w:color w:val="auto"/>
          <w:kern w:val="2"/>
        </w:rPr>
        <w:t>开标和评标</w:t>
      </w:r>
    </w:p>
    <w:p w14:paraId="11769D1B">
      <w:pPr>
        <w:pStyle w:val="24"/>
        <w:adjustRightInd w:val="0"/>
        <w:snapToGrid w:val="0"/>
        <w:spacing w:beforeAutospacing="0" w:afterAutospacing="0" w:line="360" w:lineRule="auto"/>
        <w:rPr>
          <w:rFonts w:ascii="宋体" w:hAnsi="宋体"/>
          <w:color w:val="auto"/>
          <w:sz w:val="21"/>
          <w:szCs w:val="21"/>
        </w:rPr>
      </w:pPr>
      <w:r>
        <w:rPr>
          <w:rFonts w:hint="eastAsia" w:ascii="宋体" w:hAnsi="宋体"/>
          <w:b/>
          <w:bCs/>
          <w:color w:val="auto"/>
          <w:sz w:val="21"/>
          <w:szCs w:val="21"/>
        </w:rPr>
        <w:t>23.开标</w:t>
      </w:r>
    </w:p>
    <w:p w14:paraId="180A5D51">
      <w:pPr>
        <w:autoSpaceDE w:val="0"/>
        <w:autoSpaceDN w:val="0"/>
        <w:adjustRightInd w:val="0"/>
        <w:spacing w:beforeAutospacing="0" w:afterAutospacing="0" w:line="360" w:lineRule="auto"/>
        <w:ind w:firstLine="420" w:firstLineChars="200"/>
        <w:jc w:val="left"/>
        <w:rPr>
          <w:rFonts w:ascii="宋体" w:hAnsi="宋体"/>
          <w:color w:val="auto"/>
          <w:szCs w:val="21"/>
        </w:rPr>
      </w:pPr>
      <w:r>
        <w:rPr>
          <w:rFonts w:hint="eastAsia" w:ascii="宋体" w:hAnsi="宋体"/>
          <w:color w:val="auto"/>
          <w:szCs w:val="21"/>
        </w:rPr>
        <w:t>23.1 采购组织机构将按照招标文件规定的时间通过“政府采购云平台”组织开标，所有供应商均应当准时在线参加。供应商自行承担因不参加在线开标而产生的不利后果。</w:t>
      </w:r>
    </w:p>
    <w:p w14:paraId="17CB3E98">
      <w:pPr>
        <w:autoSpaceDE w:val="0"/>
        <w:autoSpaceDN w:val="0"/>
        <w:adjustRightInd w:val="0"/>
        <w:spacing w:beforeAutospacing="0" w:afterAutospacing="0" w:line="360" w:lineRule="auto"/>
        <w:ind w:firstLine="420" w:firstLineChars="200"/>
        <w:jc w:val="left"/>
        <w:rPr>
          <w:rFonts w:ascii="宋体" w:hAnsi="宋体"/>
          <w:color w:val="auto"/>
          <w:szCs w:val="21"/>
        </w:rPr>
      </w:pPr>
      <w:r>
        <w:rPr>
          <w:rFonts w:hint="eastAsia" w:ascii="宋体" w:hAnsi="宋体"/>
          <w:color w:val="auto"/>
          <w:szCs w:val="21"/>
        </w:rPr>
        <w:t>23.2 向各投标供应商发出电子加密投标文件【开始解密】通知，各投标供应商代表应当在接到解密通知后30分钟内自行完成“电子加密投标文件”的在线解密，如未按时解密则视为无效投标。</w:t>
      </w:r>
    </w:p>
    <w:p w14:paraId="1BA59928">
      <w:pPr>
        <w:autoSpaceDE w:val="0"/>
        <w:autoSpaceDN w:val="0"/>
        <w:adjustRightInd w:val="0"/>
        <w:spacing w:beforeAutospacing="0" w:afterAutospacing="0" w:line="360" w:lineRule="auto"/>
        <w:ind w:firstLine="420" w:firstLineChars="200"/>
        <w:jc w:val="left"/>
        <w:rPr>
          <w:rFonts w:ascii="宋体" w:hAnsi="宋体"/>
          <w:color w:val="auto"/>
          <w:szCs w:val="21"/>
        </w:rPr>
      </w:pPr>
      <w:r>
        <w:rPr>
          <w:rFonts w:hint="eastAsia" w:ascii="宋体" w:hAnsi="宋体"/>
          <w:color w:val="auto"/>
          <w:szCs w:val="21"/>
        </w:rPr>
        <w:t>23.3 开启《开标记录表》，公布投标供应商报价，各投标供应商代表应当在20分钟内CA签字确认。</w:t>
      </w:r>
    </w:p>
    <w:p w14:paraId="1560D754">
      <w:pPr>
        <w:autoSpaceDE w:val="0"/>
        <w:autoSpaceDN w:val="0"/>
        <w:adjustRightInd w:val="0"/>
        <w:spacing w:beforeAutospacing="0" w:afterAutospacing="0" w:line="360" w:lineRule="auto"/>
        <w:ind w:firstLine="420" w:firstLineChars="200"/>
        <w:jc w:val="left"/>
        <w:rPr>
          <w:rFonts w:ascii="宋体" w:hAnsi="宋体"/>
          <w:color w:val="auto"/>
          <w:szCs w:val="21"/>
        </w:rPr>
      </w:pPr>
      <w:r>
        <w:rPr>
          <w:rFonts w:hint="eastAsia" w:ascii="宋体" w:hAnsi="宋体"/>
          <w:color w:val="auto"/>
          <w:szCs w:val="21"/>
        </w:rPr>
        <w:t>23.4 开启资格证明文件，由采购人在监督下进行资格审查；评审小组对通过资格审查的投标供应商进行符合性审查。</w:t>
      </w:r>
    </w:p>
    <w:p w14:paraId="4AEDE8D5">
      <w:pPr>
        <w:autoSpaceDE w:val="0"/>
        <w:autoSpaceDN w:val="0"/>
        <w:adjustRightInd w:val="0"/>
        <w:spacing w:beforeAutospacing="0" w:afterAutospacing="0" w:line="360" w:lineRule="auto"/>
        <w:ind w:firstLine="420" w:firstLineChars="200"/>
        <w:jc w:val="left"/>
        <w:rPr>
          <w:rFonts w:ascii="宋体" w:hAnsi="宋体"/>
          <w:color w:val="auto"/>
          <w:szCs w:val="21"/>
        </w:rPr>
      </w:pPr>
      <w:r>
        <w:rPr>
          <w:rFonts w:hint="eastAsia" w:ascii="宋体" w:hAnsi="宋体"/>
          <w:color w:val="auto"/>
          <w:szCs w:val="21"/>
        </w:rPr>
        <w:t>23.5 通过电子交易平台公布无效供应商名单及导致无效的原因。</w:t>
      </w:r>
    </w:p>
    <w:p w14:paraId="25DC3977">
      <w:pPr>
        <w:autoSpaceDE w:val="0"/>
        <w:autoSpaceDN w:val="0"/>
        <w:adjustRightInd w:val="0"/>
        <w:spacing w:beforeAutospacing="0" w:afterAutospacing="0" w:line="360" w:lineRule="auto"/>
        <w:ind w:firstLine="420" w:firstLineChars="200"/>
        <w:jc w:val="left"/>
        <w:rPr>
          <w:rFonts w:ascii="宋体" w:hAnsi="宋体"/>
          <w:color w:val="auto"/>
          <w:sz w:val="24"/>
        </w:rPr>
      </w:pPr>
      <w:r>
        <w:rPr>
          <w:rFonts w:hint="eastAsia" w:ascii="宋体" w:hAnsi="宋体"/>
          <w:color w:val="auto"/>
          <w:szCs w:val="21"/>
        </w:rPr>
        <w:t>23.6 开启在线评标，评审小组进行商务、技术评分并汇总商务技术评分及结果。</w:t>
      </w:r>
    </w:p>
    <w:p w14:paraId="79300CEF">
      <w:pPr>
        <w:autoSpaceDE w:val="0"/>
        <w:autoSpaceDN w:val="0"/>
        <w:adjustRightInd w:val="0"/>
        <w:spacing w:beforeAutospacing="0" w:afterAutospacing="0" w:line="360" w:lineRule="auto"/>
        <w:ind w:firstLine="420" w:firstLineChars="200"/>
        <w:jc w:val="left"/>
        <w:rPr>
          <w:rFonts w:ascii="宋体" w:hAnsi="宋体"/>
          <w:color w:val="auto"/>
          <w:szCs w:val="21"/>
        </w:rPr>
      </w:pPr>
      <w:r>
        <w:rPr>
          <w:rFonts w:hint="eastAsia" w:ascii="宋体" w:hAnsi="宋体"/>
          <w:color w:val="auto"/>
          <w:szCs w:val="21"/>
        </w:rPr>
        <w:t>23.7 开启报价文件，汇总报价得分。</w:t>
      </w:r>
    </w:p>
    <w:p w14:paraId="2CA47BA6">
      <w:pPr>
        <w:autoSpaceDE w:val="0"/>
        <w:autoSpaceDN w:val="0"/>
        <w:adjustRightInd w:val="0"/>
        <w:spacing w:beforeAutospacing="0" w:afterAutospacing="0" w:line="360" w:lineRule="auto"/>
        <w:ind w:firstLine="420" w:firstLineChars="200"/>
        <w:jc w:val="left"/>
        <w:rPr>
          <w:rFonts w:ascii="宋体" w:hAnsi="宋体"/>
          <w:color w:val="auto"/>
          <w:szCs w:val="21"/>
        </w:rPr>
      </w:pPr>
      <w:r>
        <w:rPr>
          <w:rFonts w:hint="eastAsia" w:ascii="宋体" w:hAnsi="宋体"/>
          <w:color w:val="auto"/>
          <w:szCs w:val="21"/>
        </w:rPr>
        <w:t>23.7 汇总商务、技术评分及报价得分，得出有效投标（响应）供应商评分排名。</w:t>
      </w:r>
    </w:p>
    <w:p w14:paraId="6CBAEDB8">
      <w:pPr>
        <w:pStyle w:val="23"/>
        <w:rPr>
          <w:rFonts w:ascii="宋体" w:hAnsi="宋体"/>
          <w:i w:val="0"/>
          <w:iCs w:val="0"/>
          <w:color w:val="auto"/>
          <w:sz w:val="21"/>
          <w:szCs w:val="21"/>
        </w:rPr>
      </w:pPr>
      <w:r>
        <w:rPr>
          <w:rFonts w:hint="eastAsia" w:ascii="宋体" w:hAnsi="宋体"/>
          <w:i w:val="0"/>
          <w:iCs w:val="0"/>
          <w:color w:val="auto"/>
          <w:sz w:val="21"/>
          <w:szCs w:val="21"/>
        </w:rPr>
        <w:t>23.8 推荐2个中标候选供应商名单，采购人在5个工作日内确认中标供应商，公示结果。</w:t>
      </w:r>
    </w:p>
    <w:p w14:paraId="272A76F4">
      <w:pPr>
        <w:tabs>
          <w:tab w:val="left" w:pos="0"/>
        </w:tabs>
        <w:adjustRightInd w:val="0"/>
        <w:snapToGrid w:val="0"/>
        <w:spacing w:beforeAutospacing="0" w:afterAutospacing="0" w:line="360" w:lineRule="auto"/>
        <w:rPr>
          <w:rFonts w:ascii="宋体" w:hAnsi="宋体"/>
          <w:b/>
          <w:bCs/>
          <w:color w:val="auto"/>
          <w:szCs w:val="21"/>
        </w:rPr>
      </w:pPr>
      <w:r>
        <w:rPr>
          <w:rFonts w:hint="eastAsia" w:ascii="宋体" w:hAnsi="宋体"/>
          <w:b/>
          <w:bCs/>
          <w:color w:val="auto"/>
          <w:szCs w:val="21"/>
        </w:rPr>
        <w:t>24.评标委员会</w:t>
      </w:r>
    </w:p>
    <w:p w14:paraId="78CAFEA2">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24.1评标委员会由采购人代表和评审专家组成，成员人数应当为5人以上单数，其中评审专家不得少于成员总数的三分之二。</w:t>
      </w:r>
    </w:p>
    <w:p w14:paraId="2C197965">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　　采购项目符合下列情形之一的，评标委员会成员人数应当为7人以上单数：</w:t>
      </w:r>
    </w:p>
    <w:p w14:paraId="4D7C7DF5">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　　（一）采购预算金额在1000万元以上；</w:t>
      </w:r>
    </w:p>
    <w:p w14:paraId="3BBCBF4F">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　　（二）技术复杂；</w:t>
      </w:r>
    </w:p>
    <w:p w14:paraId="786CF726">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　　（三）社会影响较大。</w:t>
      </w:r>
    </w:p>
    <w:p w14:paraId="7FB79803">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　　评审专家对本单位的采购项目只能作为采购人代表参与评标</w:t>
      </w:r>
    </w:p>
    <w:p w14:paraId="222CA034">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24.2评标委员会成员与投标人存在利害关系的，应当回避。</w:t>
      </w:r>
    </w:p>
    <w:p w14:paraId="3E4278DA">
      <w:pPr>
        <w:pStyle w:val="24"/>
        <w:adjustRightInd w:val="0"/>
        <w:snapToGrid w:val="0"/>
        <w:spacing w:beforeAutospacing="0" w:afterAutospacing="0" w:line="360" w:lineRule="auto"/>
        <w:rPr>
          <w:rFonts w:ascii="宋体" w:hAnsi="宋体"/>
          <w:b/>
          <w:color w:val="auto"/>
          <w:sz w:val="21"/>
          <w:szCs w:val="21"/>
        </w:rPr>
      </w:pPr>
      <w:r>
        <w:rPr>
          <w:rFonts w:hint="eastAsia" w:ascii="宋体" w:hAnsi="宋体" w:cs="宋体"/>
          <w:b/>
          <w:color w:val="auto"/>
          <w:kern w:val="0"/>
          <w:sz w:val="21"/>
          <w:szCs w:val="21"/>
        </w:rPr>
        <w:t>25</w:t>
      </w:r>
      <w:r>
        <w:rPr>
          <w:rFonts w:hint="eastAsia" w:ascii="宋体" w:hAnsi="宋体"/>
          <w:b/>
          <w:color w:val="auto"/>
          <w:sz w:val="21"/>
          <w:szCs w:val="21"/>
        </w:rPr>
        <w:t>.评标</w:t>
      </w:r>
    </w:p>
    <w:p w14:paraId="5B06B86D">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25.1 评标委员会按照第三章“评标方法及标准” 规定的评标方法、评审因素、标准和程序以及有关法律、法规及规章对投标文件进行评审。</w:t>
      </w:r>
    </w:p>
    <w:p w14:paraId="103B07DF">
      <w:pPr>
        <w:pStyle w:val="24"/>
        <w:adjustRightInd w:val="0"/>
        <w:snapToGrid w:val="0"/>
        <w:spacing w:beforeAutospacing="0" w:afterAutospacing="0" w:line="360" w:lineRule="auto"/>
        <w:rPr>
          <w:rFonts w:ascii="宋体" w:hAnsi="宋体"/>
          <w:b/>
          <w:color w:val="auto"/>
          <w:sz w:val="21"/>
          <w:szCs w:val="21"/>
        </w:rPr>
      </w:pPr>
      <w:r>
        <w:rPr>
          <w:rFonts w:hint="eastAsia" w:ascii="宋体" w:hAnsi="宋体"/>
          <w:b/>
          <w:color w:val="auto"/>
          <w:sz w:val="21"/>
          <w:szCs w:val="21"/>
        </w:rPr>
        <w:t>26.确定中标人</w:t>
      </w:r>
    </w:p>
    <w:p w14:paraId="5E118ECE">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26.1采购人不保证将合同授予最低投标报价的投标人。</w:t>
      </w:r>
    </w:p>
    <w:p w14:paraId="6B17E991">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26.2采购代理机构应当在评审结束后2个工作日内将评标报告送采购人确认。</w:t>
      </w:r>
    </w:p>
    <w:p w14:paraId="13FFC8BE">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26.3采购人应当在收到评标报告后5个工作日内，从评标报告提出中标候选人中，根据质量和服务均能满足招标文件实质性要求，评标总得分最高的原则确定中标人（中标候选人并列的，由采购人或者采购人委托评标委员会按照招标文件规定的方式确定中标人；招标文件未规定的，采取随机抽取的方式确定），也可以书面授权评标委员会直接确定中标人。采购人在收到评标报告5个工作日内未按评标报告推荐的中标候选人顺序确定中标人，又不能说明合法理由的，视同按评标报告推荐的顺序确定排名第一的中标候选人为中标人。</w:t>
      </w:r>
    </w:p>
    <w:p w14:paraId="4D95C448">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26.4由采购人确定中标人的，在确定中标人前，采购人将通过“信用中国”网站(www.creditchina.gov.cn)、中国政府采购网(www.ccgp.gov.cn)查询中标候选人的信用记录，采购人将确定未被列入失信被执行人、重大税收违法案件当事人名单、政府采购严重违法失信行为记录名单的，排名第一的中标候选人为中标人。</w:t>
      </w:r>
    </w:p>
    <w:p w14:paraId="53E3A7B5">
      <w:pPr>
        <w:pStyle w:val="24"/>
        <w:adjustRightInd w:val="0"/>
        <w:snapToGrid w:val="0"/>
        <w:spacing w:beforeAutospacing="0" w:afterAutospacing="0" w:line="360" w:lineRule="auto"/>
        <w:rPr>
          <w:rFonts w:ascii="宋体" w:hAnsi="宋体"/>
          <w:b/>
          <w:color w:val="auto"/>
          <w:sz w:val="21"/>
          <w:szCs w:val="21"/>
        </w:rPr>
      </w:pPr>
      <w:r>
        <w:rPr>
          <w:rFonts w:hint="eastAsia" w:ascii="宋体" w:hAnsi="宋体"/>
          <w:b/>
          <w:color w:val="auto"/>
          <w:sz w:val="21"/>
          <w:szCs w:val="21"/>
        </w:rPr>
        <w:t>27.招标终止</w:t>
      </w:r>
    </w:p>
    <w:p w14:paraId="27666FCB">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27.1采购人、采购代理机构在发出招标公告后，除因重大变故采购任务取消情况外，不得擅自终止招标活动。终止招标的，应当及时在原公告发布媒体上发布终止公告，并将项目实施情况和采购任务取消原因报告本级财政部门。</w:t>
      </w:r>
    </w:p>
    <w:p w14:paraId="0790267C">
      <w:pPr>
        <w:pStyle w:val="24"/>
        <w:adjustRightInd w:val="0"/>
        <w:snapToGrid w:val="0"/>
        <w:spacing w:beforeAutospacing="0" w:afterAutospacing="0" w:line="360" w:lineRule="auto"/>
        <w:ind w:firstLine="420" w:firstLineChars="200"/>
        <w:rPr>
          <w:rFonts w:ascii="宋体" w:hAnsi="宋体"/>
          <w:bCs/>
          <w:color w:val="auto"/>
          <w:sz w:val="21"/>
          <w:szCs w:val="21"/>
        </w:rPr>
      </w:pPr>
      <w:r>
        <w:rPr>
          <w:rFonts w:hint="eastAsia" w:ascii="宋体" w:hAnsi="宋体"/>
          <w:color w:val="auto"/>
          <w:sz w:val="21"/>
          <w:szCs w:val="21"/>
        </w:rPr>
        <w:t xml:space="preserve">27.2 </w:t>
      </w:r>
      <w:r>
        <w:rPr>
          <w:rFonts w:hint="eastAsia" w:ascii="宋体" w:hAnsi="宋体"/>
          <w:bCs/>
          <w:color w:val="auto"/>
          <w:sz w:val="21"/>
          <w:szCs w:val="21"/>
        </w:rPr>
        <w:t>采购过程中出现以下情形，导致电子交易平台无法正常运行，或者无法保证电子交易的公平、公正和安全时，采购人（或代理机构）可中止电子交易活动：</w:t>
      </w:r>
    </w:p>
    <w:p w14:paraId="366BCE50">
      <w:pPr>
        <w:pStyle w:val="24"/>
        <w:adjustRightInd w:val="0"/>
        <w:snapToGrid w:val="0"/>
        <w:spacing w:beforeAutospacing="0" w:afterAutospacing="0" w:line="360" w:lineRule="auto"/>
        <w:ind w:firstLine="420" w:firstLineChars="200"/>
        <w:rPr>
          <w:rFonts w:ascii="宋体" w:hAnsi="宋体"/>
          <w:bCs/>
          <w:color w:val="auto"/>
          <w:sz w:val="21"/>
          <w:szCs w:val="21"/>
        </w:rPr>
      </w:pPr>
      <w:r>
        <w:rPr>
          <w:rFonts w:hint="eastAsia" w:ascii="宋体" w:hAnsi="宋体"/>
          <w:bCs/>
          <w:color w:val="auto"/>
          <w:sz w:val="21"/>
          <w:szCs w:val="21"/>
        </w:rPr>
        <w:t xml:space="preserve">（1）电子交易平台发生故障而无法登录访问的； </w:t>
      </w:r>
    </w:p>
    <w:p w14:paraId="6B9E8024">
      <w:pPr>
        <w:pStyle w:val="24"/>
        <w:adjustRightInd w:val="0"/>
        <w:snapToGrid w:val="0"/>
        <w:spacing w:beforeAutospacing="0" w:afterAutospacing="0" w:line="360" w:lineRule="auto"/>
        <w:ind w:firstLine="420" w:firstLineChars="200"/>
        <w:rPr>
          <w:rFonts w:ascii="宋体" w:hAnsi="宋体"/>
          <w:bCs/>
          <w:color w:val="auto"/>
          <w:sz w:val="21"/>
          <w:szCs w:val="21"/>
        </w:rPr>
      </w:pPr>
      <w:r>
        <w:rPr>
          <w:rFonts w:hint="eastAsia" w:ascii="宋体" w:hAnsi="宋体"/>
          <w:bCs/>
          <w:color w:val="auto"/>
          <w:sz w:val="21"/>
          <w:szCs w:val="21"/>
        </w:rPr>
        <w:t>（2）电子交易平台应用或数据库出现错误，不能进行正常操作的；</w:t>
      </w:r>
    </w:p>
    <w:p w14:paraId="0FB47366">
      <w:pPr>
        <w:pStyle w:val="24"/>
        <w:adjustRightInd w:val="0"/>
        <w:snapToGrid w:val="0"/>
        <w:spacing w:beforeAutospacing="0" w:afterAutospacing="0" w:line="360" w:lineRule="auto"/>
        <w:ind w:firstLine="420" w:firstLineChars="200"/>
        <w:rPr>
          <w:rFonts w:ascii="宋体" w:hAnsi="宋体"/>
          <w:bCs/>
          <w:color w:val="auto"/>
          <w:sz w:val="21"/>
          <w:szCs w:val="21"/>
        </w:rPr>
      </w:pPr>
      <w:r>
        <w:rPr>
          <w:rFonts w:hint="eastAsia" w:ascii="宋体" w:hAnsi="宋体"/>
          <w:bCs/>
          <w:color w:val="auto"/>
          <w:sz w:val="21"/>
          <w:szCs w:val="21"/>
        </w:rPr>
        <w:t>（3）电子交易平台发现严重安全漏洞，有潜在泄密危险的；</w:t>
      </w:r>
    </w:p>
    <w:p w14:paraId="7B58544E">
      <w:pPr>
        <w:pStyle w:val="24"/>
        <w:adjustRightInd w:val="0"/>
        <w:snapToGrid w:val="0"/>
        <w:spacing w:beforeAutospacing="0" w:afterAutospacing="0" w:line="360" w:lineRule="auto"/>
        <w:ind w:firstLine="420" w:firstLineChars="200"/>
        <w:rPr>
          <w:rFonts w:ascii="宋体" w:hAnsi="宋体"/>
          <w:bCs/>
          <w:color w:val="auto"/>
          <w:sz w:val="21"/>
          <w:szCs w:val="21"/>
        </w:rPr>
      </w:pPr>
      <w:r>
        <w:rPr>
          <w:rFonts w:hint="eastAsia" w:ascii="宋体" w:hAnsi="宋体"/>
          <w:bCs/>
          <w:color w:val="auto"/>
          <w:sz w:val="21"/>
          <w:szCs w:val="21"/>
        </w:rPr>
        <w:t>（4）病毒发作导致不能进行正常操作的；</w:t>
      </w:r>
    </w:p>
    <w:p w14:paraId="479E0D3E">
      <w:pPr>
        <w:pStyle w:val="24"/>
        <w:adjustRightInd w:val="0"/>
        <w:snapToGrid w:val="0"/>
        <w:spacing w:beforeAutospacing="0" w:afterAutospacing="0" w:line="360" w:lineRule="auto"/>
        <w:ind w:firstLine="420" w:firstLineChars="200"/>
        <w:rPr>
          <w:rFonts w:ascii="宋体" w:hAnsi="宋体"/>
          <w:bCs/>
          <w:color w:val="auto"/>
          <w:sz w:val="21"/>
          <w:szCs w:val="21"/>
        </w:rPr>
      </w:pPr>
      <w:r>
        <w:rPr>
          <w:rFonts w:hint="eastAsia" w:ascii="宋体" w:hAnsi="宋体"/>
          <w:bCs/>
          <w:color w:val="auto"/>
          <w:sz w:val="21"/>
          <w:szCs w:val="21"/>
        </w:rPr>
        <w:t>（5）其他无法保证电子交易的公平、公正和安全的情况。</w:t>
      </w:r>
    </w:p>
    <w:p w14:paraId="57F3B3FD">
      <w:pPr>
        <w:pStyle w:val="24"/>
        <w:adjustRightInd w:val="0"/>
        <w:snapToGrid w:val="0"/>
        <w:spacing w:beforeAutospacing="0" w:afterAutospacing="0" w:line="360" w:lineRule="auto"/>
        <w:ind w:firstLine="420" w:firstLineChars="200"/>
        <w:rPr>
          <w:rFonts w:ascii="宋体" w:hAnsi="宋体"/>
          <w:bCs/>
          <w:color w:val="auto"/>
          <w:sz w:val="21"/>
          <w:szCs w:val="21"/>
        </w:rPr>
      </w:pPr>
      <w:r>
        <w:rPr>
          <w:rFonts w:hint="eastAsia" w:ascii="宋体" w:hAnsi="宋体"/>
          <w:bCs/>
          <w:color w:val="auto"/>
          <w:sz w:val="21"/>
          <w:szCs w:val="21"/>
        </w:rPr>
        <w:t>出现上述规定情形，不影响采购公平、公正性的，采购人（或代理机构）可以待上述情形消除后继续组织电子交易活动，也可以决定某些环节以纸质形式进行。</w:t>
      </w:r>
    </w:p>
    <w:p w14:paraId="318EB884">
      <w:pPr>
        <w:pStyle w:val="24"/>
        <w:adjustRightInd w:val="0"/>
        <w:snapToGrid w:val="0"/>
        <w:spacing w:beforeAutospacing="0" w:afterAutospacing="0" w:line="360" w:lineRule="auto"/>
        <w:rPr>
          <w:rFonts w:ascii="宋体" w:hAnsi="宋体"/>
          <w:b/>
          <w:color w:val="auto"/>
          <w:sz w:val="21"/>
          <w:szCs w:val="21"/>
        </w:rPr>
      </w:pPr>
      <w:r>
        <w:rPr>
          <w:rFonts w:hint="eastAsia" w:ascii="宋体" w:hAnsi="宋体"/>
          <w:b/>
          <w:color w:val="auto"/>
          <w:sz w:val="21"/>
          <w:szCs w:val="21"/>
        </w:rPr>
        <w:t>28．重新评审</w:t>
      </w:r>
    </w:p>
    <w:p w14:paraId="179751BE">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28.1除资格性审查认定错误和价格计算错误外，采购人或者采购代理机构不能以任何理由组织重新评审。采购人、采购代理机构发现评标委员会未按照招标文件规定的评标标准进行评审的，应当重新开展采购活动，并同时书面报告本级财政部门。</w:t>
      </w:r>
    </w:p>
    <w:p w14:paraId="49137F9F">
      <w:pPr>
        <w:pStyle w:val="24"/>
        <w:adjustRightInd w:val="0"/>
        <w:snapToGrid w:val="0"/>
        <w:spacing w:beforeAutospacing="0" w:afterAutospacing="0" w:line="360" w:lineRule="auto"/>
        <w:rPr>
          <w:rFonts w:ascii="宋体" w:hAnsi="宋体"/>
          <w:b/>
          <w:color w:val="auto"/>
          <w:sz w:val="21"/>
          <w:szCs w:val="21"/>
        </w:rPr>
      </w:pPr>
      <w:r>
        <w:rPr>
          <w:rFonts w:hint="eastAsia" w:ascii="宋体" w:hAnsi="宋体"/>
          <w:b/>
          <w:color w:val="auto"/>
          <w:sz w:val="21"/>
          <w:szCs w:val="21"/>
        </w:rPr>
        <w:t>29.纪律与保密事项</w:t>
      </w:r>
    </w:p>
    <w:p w14:paraId="2BCD4834">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29.1评标委员会成员以及与评标工作有关的人员不得泄露评审情况以及评标过程中获悉的国家秘密、商业秘密。</w:t>
      </w:r>
    </w:p>
    <w:p w14:paraId="16F35D78">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29.2投标人不得与采购人、采购代理机构、其他投标人恶意串通；不得向采购人、采购代理机构或者评标委员会成员行贿或者提供其他不正当利益；不得提供虚假材料谋取中标；不得以任何方式干扰、影响采购工作。</w:t>
      </w:r>
    </w:p>
    <w:p w14:paraId="086B6EBE">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29.3</w:t>
      </w:r>
      <w:r>
        <w:rPr>
          <w:rFonts w:ascii="宋体" w:hAnsi="宋体"/>
          <w:color w:val="auto"/>
          <w:sz w:val="21"/>
          <w:szCs w:val="21"/>
        </w:rPr>
        <w:t>有下列情形之一的，属于恶意串通，中标无效，并依照《政府采购法》第七十七条的规定追究法律责任：</w:t>
      </w:r>
    </w:p>
    <w:p w14:paraId="2D783F0A">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（1）投标人直接或者间接从采购人、采购代理机构获得其他投标人的投标情况，并修改其投标文件的；</w:t>
      </w:r>
    </w:p>
    <w:p w14:paraId="6D544D9B">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（2）采购人、采购代理机构授意投标人撤换、修改投标文件的；</w:t>
      </w:r>
    </w:p>
    <w:p w14:paraId="708276BD">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（3）投标人之间协商技术方案、合同条款以及报价等投标文件实质性内容的；</w:t>
      </w:r>
    </w:p>
    <w:p w14:paraId="3EF62E77">
      <w:pPr>
        <w:pStyle w:val="24"/>
        <w:adjustRightInd w:val="0"/>
        <w:snapToGrid w:val="0"/>
        <w:spacing w:beforeAutospacing="0" w:afterAutospacing="0" w:line="360" w:lineRule="auto"/>
        <w:ind w:firstLine="420" w:firstLineChars="200"/>
        <w:rPr>
          <w:rFonts w:ascii="宋体" w:hAnsi="宋体"/>
          <w:color w:val="auto"/>
          <w:spacing w:val="-4"/>
          <w:sz w:val="21"/>
          <w:szCs w:val="21"/>
        </w:rPr>
      </w:pPr>
      <w:r>
        <w:rPr>
          <w:rFonts w:hint="eastAsia" w:ascii="宋体" w:hAnsi="宋体"/>
          <w:color w:val="auto"/>
          <w:sz w:val="21"/>
          <w:szCs w:val="21"/>
        </w:rPr>
        <w:t>（4）</w:t>
      </w:r>
      <w:r>
        <w:rPr>
          <w:rFonts w:hint="eastAsia" w:ascii="宋体" w:hAnsi="宋体"/>
          <w:color w:val="auto"/>
          <w:spacing w:val="-4"/>
          <w:sz w:val="21"/>
          <w:szCs w:val="21"/>
        </w:rPr>
        <w:t>属于同一集团、协会、商会等组织成员的投标人按照该组织要求协同参加政府采购活动的；</w:t>
      </w:r>
    </w:p>
    <w:p w14:paraId="59D9A2F3">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（5）投标人之间事先约定由某一特定投标人中标的；</w:t>
      </w:r>
    </w:p>
    <w:p w14:paraId="3EC44ECF">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（6）投标人之间商定部分投标人放弃提交投标文件或者退出招标或者放弃中标的；</w:t>
      </w:r>
    </w:p>
    <w:p w14:paraId="35E81FC1">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（7）投标人与采购人、采购代理机构以及评标委员会成员之间、投标人相互之间，为谋求特定投标人中标或者排斥其他投标人的其他串通行为的。</w:t>
      </w:r>
    </w:p>
    <w:p w14:paraId="479D8AC5">
      <w:pPr>
        <w:pStyle w:val="24"/>
        <w:adjustRightInd w:val="0"/>
        <w:snapToGrid w:val="0"/>
        <w:spacing w:beforeAutospacing="0" w:afterAutospacing="0" w:line="360" w:lineRule="auto"/>
        <w:ind w:firstLine="420" w:firstLineChars="200"/>
        <w:rPr>
          <w:rFonts w:ascii="宋体" w:hAnsi="宋体"/>
          <w:color w:val="auto"/>
          <w:sz w:val="21"/>
          <w:szCs w:val="21"/>
        </w:rPr>
      </w:pPr>
      <w:r>
        <w:rPr>
          <w:rFonts w:ascii="宋体" w:hAnsi="宋体"/>
          <w:color w:val="auto"/>
          <w:sz w:val="21"/>
          <w:szCs w:val="21"/>
        </w:rPr>
        <w:t>（</w:t>
      </w:r>
      <w:r>
        <w:rPr>
          <w:rFonts w:hint="eastAsia" w:ascii="宋体" w:hAnsi="宋体"/>
          <w:color w:val="auto"/>
          <w:sz w:val="21"/>
          <w:szCs w:val="21"/>
        </w:rPr>
        <w:t>8</w:t>
      </w:r>
      <w:r>
        <w:rPr>
          <w:rFonts w:ascii="宋体" w:hAnsi="宋体"/>
          <w:color w:val="auto"/>
          <w:sz w:val="21"/>
          <w:szCs w:val="21"/>
        </w:rPr>
        <w:t>）法律、行政法规或规章规定的其他串通行为。</w:t>
      </w:r>
    </w:p>
    <w:p w14:paraId="4D6C3361">
      <w:pPr>
        <w:pStyle w:val="24"/>
        <w:adjustRightInd w:val="0"/>
        <w:snapToGrid w:val="0"/>
        <w:spacing w:beforeAutospacing="0" w:afterAutospacing="0" w:line="360" w:lineRule="auto"/>
        <w:rPr>
          <w:rFonts w:ascii="宋体" w:hAnsi="宋体"/>
          <w:b/>
          <w:color w:val="auto"/>
          <w:sz w:val="21"/>
          <w:szCs w:val="21"/>
        </w:rPr>
      </w:pPr>
      <w:bookmarkStart w:id="29" w:name="_Toc420948014"/>
      <w:bookmarkEnd w:id="29"/>
      <w:r>
        <w:rPr>
          <w:rFonts w:hint="eastAsia" w:ascii="宋体" w:hAnsi="宋体"/>
          <w:b/>
          <w:color w:val="auto"/>
          <w:sz w:val="21"/>
          <w:szCs w:val="21"/>
        </w:rPr>
        <w:t>六、中标结果信息公布与授予合同</w:t>
      </w:r>
    </w:p>
    <w:p w14:paraId="2AB23607">
      <w:pPr>
        <w:pStyle w:val="24"/>
        <w:adjustRightInd w:val="0"/>
        <w:snapToGrid w:val="0"/>
        <w:spacing w:beforeAutospacing="0" w:afterAutospacing="0" w:line="360" w:lineRule="auto"/>
        <w:rPr>
          <w:rFonts w:ascii="宋体" w:hAnsi="宋体"/>
          <w:b/>
          <w:color w:val="auto"/>
          <w:sz w:val="21"/>
          <w:szCs w:val="21"/>
        </w:rPr>
      </w:pPr>
      <w:r>
        <w:rPr>
          <w:rFonts w:hint="eastAsia" w:ascii="宋体" w:hAnsi="宋体"/>
          <w:b/>
          <w:color w:val="auto"/>
          <w:sz w:val="21"/>
          <w:szCs w:val="21"/>
        </w:rPr>
        <w:t>30.中标信息的公布</w:t>
      </w:r>
    </w:p>
    <w:p w14:paraId="7D06F998">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30.1中标人确定后2个工作日内，采购人或者采购代理机构应将中标结果信息在投标须知前附表指定的媒体上（新疆政府采购网www.ccgp-xinjiang.gov.cn）公布。</w:t>
      </w:r>
    </w:p>
    <w:p w14:paraId="46937B65">
      <w:pPr>
        <w:pStyle w:val="24"/>
        <w:adjustRightInd w:val="0"/>
        <w:snapToGrid w:val="0"/>
        <w:spacing w:beforeAutospacing="0" w:afterAutospacing="0" w:line="360" w:lineRule="auto"/>
        <w:rPr>
          <w:rFonts w:ascii="宋体" w:hAnsi="宋体"/>
          <w:b/>
          <w:color w:val="auto"/>
          <w:sz w:val="21"/>
          <w:szCs w:val="21"/>
        </w:rPr>
      </w:pPr>
      <w:r>
        <w:rPr>
          <w:rFonts w:hint="eastAsia" w:ascii="宋体" w:hAnsi="宋体"/>
          <w:b/>
          <w:color w:val="auto"/>
          <w:sz w:val="21"/>
          <w:szCs w:val="21"/>
        </w:rPr>
        <w:t>31.询问及质疑</w:t>
      </w:r>
    </w:p>
    <w:p w14:paraId="4E1CB9B5">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31.1投标人对政府采购活动事项有疑问的，可以向采购人或采购代理机构提出询问。采购人或采购代理机构将在三个工作日内作出答复。</w:t>
      </w:r>
    </w:p>
    <w:p w14:paraId="49ADA07A">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31.2投标人若认为招标文件、招标过程和中标结果使自己的权益受到损害，应当在下列时间内以书面形式向采购人或采购代理机构提出：</w:t>
      </w:r>
    </w:p>
    <w:p w14:paraId="2C64E5AF">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（1）关于采购过程的质疑，应在采购程序环节结束之日起七个工作日内提出。</w:t>
      </w:r>
    </w:p>
    <w:p w14:paraId="50B5BDC3">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（2）关于中标结果的质疑，应在中标结果信息发布后七个工作日内提出。</w:t>
      </w:r>
    </w:p>
    <w:p w14:paraId="223EE88B">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31.3 投标人提出质疑的，应提供质疑书原件。采购人或采购代理机构应当向质疑投标人签收回执。</w:t>
      </w:r>
    </w:p>
    <w:p w14:paraId="34A2969A">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31.4 质疑书应当包括下列内容：</w:t>
      </w:r>
    </w:p>
    <w:p w14:paraId="66BCA10D">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（1）质疑投标人的名称、地址及有效联系方式；</w:t>
      </w:r>
    </w:p>
    <w:p w14:paraId="6739879A">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（2）质疑事项；</w:t>
      </w:r>
    </w:p>
    <w:p w14:paraId="4AD1B5D5">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（3）事实依据及相关证明材料；</w:t>
      </w:r>
    </w:p>
    <w:p w14:paraId="2933453E">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（4）相关请求及主张。</w:t>
      </w:r>
    </w:p>
    <w:p w14:paraId="2580D129">
      <w:pPr>
        <w:pStyle w:val="24"/>
        <w:adjustRightInd w:val="0"/>
        <w:snapToGrid w:val="0"/>
        <w:spacing w:beforeAutospacing="0" w:afterAutospacing="0" w:line="360" w:lineRule="auto"/>
        <w:ind w:firstLine="420" w:firstLineChars="200"/>
        <w:rPr>
          <w:rFonts w:hint="eastAsia" w:ascii="宋体" w:hAnsi="宋体"/>
          <w:color w:val="auto"/>
          <w:sz w:val="21"/>
          <w:szCs w:val="21"/>
        </w:rPr>
      </w:pPr>
      <w:r>
        <w:rPr>
          <w:rFonts w:hint="eastAsia" w:ascii="宋体" w:hAnsi="宋体"/>
          <w:color w:val="auto"/>
          <w:sz w:val="21"/>
          <w:szCs w:val="21"/>
        </w:rPr>
        <w:t>31.5 质疑书应当由投标人法定代表人或其授权的代理人签字并加盖投标人单位章，质疑书由授权的代理人签字的应附投标人法定代表人委托授权书。</w:t>
      </w:r>
    </w:p>
    <w:p w14:paraId="312960BF">
      <w:pPr>
        <w:pStyle w:val="24"/>
        <w:adjustRightInd w:val="0"/>
        <w:snapToGrid w:val="0"/>
        <w:spacing w:beforeAutospacing="0" w:afterAutospacing="0" w:line="360" w:lineRule="auto"/>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采购代理机构质疑函接收部门、联系电话和通讯地址, </w:t>
      </w:r>
      <w:r>
        <w:rPr>
          <w:rFonts w:hint="eastAsia" w:ascii="宋体" w:hAnsi="宋体" w:eastAsia="宋体" w:cs="Times New Roman"/>
          <w:color w:val="auto"/>
          <w:sz w:val="21"/>
          <w:szCs w:val="21"/>
          <w:lang w:val="en-US" w:eastAsia="zh-CN"/>
        </w:rPr>
        <w:t>如下：</w:t>
      </w:r>
    </w:p>
    <w:p w14:paraId="24AE592F">
      <w:pPr>
        <w:pStyle w:val="24"/>
        <w:adjustRightInd w:val="0"/>
        <w:snapToGrid w:val="0"/>
        <w:spacing w:beforeAutospacing="0" w:afterAutospacing="0" w:line="360" w:lineRule="auto"/>
        <w:ind w:firstLine="420" w:firstLineChars="200"/>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招标代理</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eastAsia="zh-CN"/>
        </w:rPr>
        <w:t>新疆宣宇项目管理有限公司</w:t>
      </w:r>
    </w:p>
    <w:p w14:paraId="589C36ED">
      <w:pPr>
        <w:pStyle w:val="24"/>
        <w:adjustRightInd w:val="0"/>
        <w:snapToGrid w:val="0"/>
        <w:spacing w:beforeAutospacing="0" w:afterAutospacing="0" w:line="360" w:lineRule="auto"/>
        <w:ind w:firstLine="420" w:firstLineChars="200"/>
        <w:rPr>
          <w:rFonts w:hint="eastAsia" w:ascii="宋体" w:hAnsi="宋体" w:eastAsia="宋体" w:cs="Times New Roman"/>
          <w:color w:val="auto"/>
          <w:sz w:val="21"/>
          <w:szCs w:val="21"/>
        </w:rPr>
      </w:pPr>
      <w:r>
        <w:rPr>
          <w:rFonts w:hint="eastAsia" w:ascii="宋体" w:hAnsi="宋体" w:eastAsia="宋体" w:cs="Times New Roman"/>
          <w:color w:val="auto"/>
          <w:sz w:val="21"/>
          <w:szCs w:val="21"/>
        </w:rPr>
        <w:t>地  址：</w:t>
      </w:r>
      <w:r>
        <w:rPr>
          <w:rFonts w:hint="eastAsia" w:ascii="宋体" w:hAnsi="宋体" w:eastAsia="宋体" w:cs="Times New Roman"/>
          <w:color w:val="auto"/>
          <w:sz w:val="21"/>
          <w:szCs w:val="21"/>
          <w:lang w:eastAsia="zh-CN"/>
        </w:rPr>
        <w:t>伊宁市开发区大学生科技创业孵化基地6楼（安徽路和深圳路交叉路口）</w:t>
      </w:r>
    </w:p>
    <w:p w14:paraId="42E28459">
      <w:pPr>
        <w:pStyle w:val="24"/>
        <w:adjustRightInd w:val="0"/>
        <w:snapToGrid w:val="0"/>
        <w:spacing w:beforeAutospacing="0" w:afterAutospacing="0" w:line="360" w:lineRule="auto"/>
        <w:ind w:firstLine="420" w:firstLineChars="200"/>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联系人：</w:t>
      </w:r>
      <w:r>
        <w:rPr>
          <w:rFonts w:hint="eastAsia" w:ascii="宋体" w:hAnsi="宋体" w:eastAsia="宋体" w:cs="Times New Roman"/>
          <w:color w:val="auto"/>
          <w:sz w:val="21"/>
          <w:szCs w:val="21"/>
          <w:lang w:val="en-US" w:eastAsia="zh-CN"/>
        </w:rPr>
        <w:t>祖红</w:t>
      </w:r>
    </w:p>
    <w:p w14:paraId="5C446A1B">
      <w:pPr>
        <w:pStyle w:val="24"/>
        <w:adjustRightInd w:val="0"/>
        <w:snapToGrid w:val="0"/>
        <w:spacing w:beforeAutospacing="0" w:afterAutospacing="0"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s="Times New Roman"/>
          <w:color w:val="auto"/>
          <w:sz w:val="21"/>
          <w:szCs w:val="21"/>
        </w:rPr>
        <w:t>联系电话：</w:t>
      </w:r>
      <w:r>
        <w:rPr>
          <w:rFonts w:hint="eastAsia" w:ascii="宋体" w:hAnsi="宋体" w:eastAsia="宋体" w:cs="Times New Roman"/>
          <w:color w:val="auto"/>
          <w:sz w:val="21"/>
          <w:szCs w:val="21"/>
          <w:lang w:eastAsia="zh-CN"/>
        </w:rPr>
        <w:t>17388797703</w:t>
      </w:r>
    </w:p>
    <w:p w14:paraId="1AA44C63">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31.6 采购人或采购代理机构将在签收回执之日起七个工作日内作出书面答复，并以书面形式通知质疑投标人和其他有关的投标人。</w:t>
      </w:r>
    </w:p>
    <w:p w14:paraId="0EC7A8EF">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31.7投标人对采购人或采购代理机构的答复不满意，或采购人或采购代理机构未在规定的期限作出答复的，可在答复期满后十五个工作日内，按政府采购相关法律法规规章的规定及程序，向同级财政部门提出投诉。</w:t>
      </w:r>
    </w:p>
    <w:p w14:paraId="5D21F751">
      <w:pPr>
        <w:pStyle w:val="24"/>
        <w:adjustRightInd w:val="0"/>
        <w:snapToGrid w:val="0"/>
        <w:spacing w:beforeAutospacing="0" w:afterAutospacing="0" w:line="360" w:lineRule="auto"/>
        <w:rPr>
          <w:rFonts w:ascii="宋体" w:hAnsi="宋体"/>
          <w:b/>
          <w:color w:val="auto"/>
          <w:sz w:val="21"/>
          <w:szCs w:val="21"/>
        </w:rPr>
      </w:pPr>
      <w:r>
        <w:rPr>
          <w:rFonts w:hint="eastAsia" w:ascii="宋体" w:hAnsi="宋体"/>
          <w:b/>
          <w:color w:val="auto"/>
          <w:sz w:val="21"/>
          <w:szCs w:val="21"/>
        </w:rPr>
        <w:t>32.中标通知</w:t>
      </w:r>
    </w:p>
    <w:p w14:paraId="17384657">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32.1中标人确定后，采购人或采购代理机构将以书面形式向中标人发出中标通知书。中标通知书对采购人和中标人具有同等法律效力。</w:t>
      </w:r>
    </w:p>
    <w:p w14:paraId="2FFA0533">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32.2 中标通知书是合同文件的组成部分。</w:t>
      </w:r>
    </w:p>
    <w:p w14:paraId="6BA99F3D">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 xml:space="preserve">32.3 </w:t>
      </w:r>
      <w:r>
        <w:rPr>
          <w:rFonts w:hint="eastAsia" w:ascii="宋体" w:hAnsi="宋体"/>
          <w:b/>
          <w:bCs/>
          <w:color w:val="auto"/>
          <w:sz w:val="21"/>
          <w:szCs w:val="21"/>
        </w:rPr>
        <w:t>中标人在收到采购代理机构的中标通知书后10日内，应按照投标须知前附表的规定，向采购人提交履约保证金。</w:t>
      </w:r>
    </w:p>
    <w:p w14:paraId="2F9BE8D0">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32.4 中标人没有按照约定提交履约保证金的，视为放弃中标资格。</w:t>
      </w:r>
    </w:p>
    <w:p w14:paraId="3F8F0E1C">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32.5</w:t>
      </w:r>
      <w:r>
        <w:rPr>
          <w:rFonts w:hint="eastAsia" w:ascii="宋体" w:hAnsi="宋体"/>
          <w:bCs/>
          <w:color w:val="auto"/>
          <w:sz w:val="21"/>
          <w:szCs w:val="21"/>
        </w:rPr>
        <w:t>如中标人未按照招标文件要求交付使用期的时间内交货，将按照每日缴纳中标金额2%的违约金，从首次付款中扣除。</w:t>
      </w:r>
    </w:p>
    <w:p w14:paraId="6ED70210">
      <w:pPr>
        <w:pStyle w:val="24"/>
        <w:adjustRightInd w:val="0"/>
        <w:snapToGrid w:val="0"/>
        <w:spacing w:beforeAutospacing="0" w:afterAutospacing="0" w:line="360" w:lineRule="auto"/>
        <w:rPr>
          <w:rFonts w:ascii="宋体" w:hAnsi="宋体"/>
          <w:b/>
          <w:color w:val="auto"/>
          <w:sz w:val="21"/>
          <w:szCs w:val="21"/>
        </w:rPr>
      </w:pPr>
      <w:r>
        <w:rPr>
          <w:rFonts w:hint="eastAsia" w:ascii="宋体" w:hAnsi="宋体"/>
          <w:b/>
          <w:color w:val="auto"/>
          <w:sz w:val="21"/>
          <w:szCs w:val="21"/>
        </w:rPr>
        <w:t>33.签订合同</w:t>
      </w:r>
    </w:p>
    <w:p w14:paraId="5B45EA83">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33.1 招标文件、中标人的投标文件及其补充的投标文件等均为签订政府采购合同的依据。</w:t>
      </w:r>
    </w:p>
    <w:p w14:paraId="1A4BE60D">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33.2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0A3DF77">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33.3 中标人应当按照合同约定履行义务。中标人不得向他人转让中标项目，也不得将中标项目分包后分别向他人转让。</w:t>
      </w:r>
    </w:p>
    <w:p w14:paraId="3FD6AD92">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33.4 中标人有下列情形之一的，责令限期改正，情节严重的，列入不良行为记录名单，在1至3年内禁止参加政府采购活动，并予以通报：</w:t>
      </w:r>
    </w:p>
    <w:p w14:paraId="5D471D76">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（一）中标后无正当理由不与采购人签订合同的；</w:t>
      </w:r>
    </w:p>
    <w:p w14:paraId="6EC621C8">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（二）未按照招标文件确定的事项签订政府采购合同，或者与采购人另行订立背离合同实质性内容的协议的；</w:t>
      </w:r>
    </w:p>
    <w:p w14:paraId="2BA00817">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（三）拒绝履行合同义务的；</w:t>
      </w:r>
    </w:p>
    <w:p w14:paraId="4DDEB0FA">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（四）违反法律、规章、规范性文件规定的。</w:t>
      </w:r>
    </w:p>
    <w:p w14:paraId="27B10BE7">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33.5采购人应当自政府采购合同签订之日起2个工作日内，将政府采购合同在省级以上人民政府财政部门指定的媒体上公告，但政府采购合同中涉及国家秘密、商业秘密的内容除外。</w:t>
      </w:r>
    </w:p>
    <w:p w14:paraId="69F8E1D6">
      <w:pPr>
        <w:pStyle w:val="24"/>
        <w:adjustRightInd w:val="0"/>
        <w:snapToGrid w:val="0"/>
        <w:spacing w:beforeAutospacing="0" w:afterAutospacing="0" w:line="360" w:lineRule="auto"/>
        <w:outlineLvl w:val="9"/>
        <w:rPr>
          <w:rFonts w:ascii="宋体" w:hAnsi="宋体"/>
          <w:b/>
          <w:color w:val="auto"/>
          <w:sz w:val="21"/>
          <w:szCs w:val="21"/>
        </w:rPr>
      </w:pPr>
      <w:r>
        <w:rPr>
          <w:rFonts w:hint="eastAsia" w:ascii="宋体" w:hAnsi="宋体"/>
          <w:b/>
          <w:color w:val="auto"/>
          <w:sz w:val="21"/>
          <w:szCs w:val="21"/>
        </w:rPr>
        <w:t>34. 政府采购合同履行中数量的变更</w:t>
      </w:r>
    </w:p>
    <w:p w14:paraId="0151A6D9">
      <w:pPr>
        <w:pStyle w:val="24"/>
        <w:adjustRightInd w:val="0"/>
        <w:snapToGrid w:val="0"/>
        <w:spacing w:beforeAutospacing="0" w:afterAutospacing="0" w:line="360" w:lineRule="auto"/>
        <w:ind w:firstLine="420" w:firstLineChars="200"/>
        <w:jc w:val="left"/>
        <w:outlineLvl w:val="9"/>
        <w:rPr>
          <w:rFonts w:hint="eastAsia" w:ascii="宋体" w:hAnsi="宋体"/>
          <w:color w:val="auto"/>
          <w:sz w:val="21"/>
          <w:szCs w:val="21"/>
        </w:rPr>
      </w:pPr>
      <w:r>
        <w:rPr>
          <w:rFonts w:hint="eastAsia" w:ascii="宋体" w:hAnsi="宋体"/>
          <w:color w:val="auto"/>
          <w:sz w:val="21"/>
          <w:szCs w:val="21"/>
        </w:rPr>
        <w:t>34.1政府采购合同履行中，采购人需追加与合同标的相同的货物服务的，在不改变合同其他条款的前提下，可以与中标人协商签订补充合同，但所有补充合同的采购金额不得超过原合同采购金额的百分之十。</w:t>
      </w:r>
    </w:p>
    <w:p w14:paraId="0505AC03">
      <w:pPr>
        <w:pStyle w:val="24"/>
        <w:adjustRightInd w:val="0"/>
        <w:snapToGrid w:val="0"/>
        <w:spacing w:beforeAutospacing="0" w:afterAutospacing="0" w:line="360" w:lineRule="auto"/>
        <w:ind w:firstLine="420" w:firstLineChars="200"/>
        <w:jc w:val="left"/>
        <w:outlineLvl w:val="9"/>
        <w:rPr>
          <w:rFonts w:hint="eastAsia" w:ascii="宋体" w:hAnsi="宋体"/>
          <w:color w:val="auto"/>
          <w:sz w:val="21"/>
          <w:szCs w:val="21"/>
        </w:rPr>
      </w:pPr>
    </w:p>
    <w:p w14:paraId="570E5258">
      <w:pPr>
        <w:pStyle w:val="24"/>
        <w:adjustRightInd w:val="0"/>
        <w:snapToGrid w:val="0"/>
        <w:spacing w:beforeAutospacing="0" w:afterAutospacing="0" w:line="360" w:lineRule="auto"/>
        <w:ind w:firstLine="420" w:firstLineChars="200"/>
        <w:jc w:val="left"/>
        <w:outlineLvl w:val="9"/>
        <w:rPr>
          <w:rFonts w:hint="eastAsia" w:ascii="宋体" w:hAnsi="宋体"/>
          <w:color w:val="auto"/>
          <w:sz w:val="21"/>
          <w:szCs w:val="21"/>
        </w:rPr>
      </w:pPr>
    </w:p>
    <w:p w14:paraId="745A4435">
      <w:pPr>
        <w:pStyle w:val="24"/>
        <w:adjustRightInd w:val="0"/>
        <w:snapToGrid w:val="0"/>
        <w:spacing w:beforeAutospacing="0" w:afterAutospacing="0" w:line="360" w:lineRule="auto"/>
        <w:ind w:firstLine="420" w:firstLineChars="200"/>
        <w:jc w:val="left"/>
        <w:outlineLvl w:val="9"/>
        <w:rPr>
          <w:rFonts w:hint="eastAsia" w:ascii="宋体" w:hAnsi="宋体"/>
          <w:color w:val="auto"/>
          <w:sz w:val="21"/>
          <w:szCs w:val="21"/>
        </w:rPr>
      </w:pPr>
    </w:p>
    <w:p w14:paraId="4A1CCCF6">
      <w:pPr>
        <w:pStyle w:val="24"/>
        <w:adjustRightInd w:val="0"/>
        <w:snapToGrid w:val="0"/>
        <w:spacing w:beforeAutospacing="0" w:afterAutospacing="0" w:line="360" w:lineRule="auto"/>
        <w:ind w:firstLine="480" w:firstLineChars="200"/>
        <w:jc w:val="center"/>
        <w:outlineLvl w:val="0"/>
        <w:rPr>
          <w:rFonts w:ascii="宋体" w:hAnsi="宋体"/>
          <w:b/>
          <w:bCs/>
          <w:color w:val="auto"/>
          <w:sz w:val="32"/>
          <w:szCs w:val="32"/>
        </w:rPr>
      </w:pPr>
      <w:bookmarkStart w:id="30" w:name="_Toc474235949"/>
      <w:bookmarkEnd w:id="30"/>
      <w:bookmarkStart w:id="31" w:name="_Toc430715133"/>
      <w:bookmarkEnd w:id="31"/>
      <w:r>
        <w:rPr>
          <w:rFonts w:ascii="宋体" w:hAnsi="宋体"/>
          <w:color w:val="auto"/>
          <w:szCs w:val="21"/>
        </w:rPr>
        <w:br w:type="page"/>
      </w:r>
      <w:r>
        <w:rPr>
          <w:rFonts w:hint="eastAsia" w:ascii="宋体" w:hAnsi="宋体" w:eastAsia="宋体" w:cs="Times New Roman"/>
          <w:b/>
          <w:color w:val="auto"/>
          <w:kern w:val="2"/>
          <w:sz w:val="32"/>
          <w:szCs w:val="32"/>
          <w:lang w:val="en-US" w:eastAsia="zh-CN" w:bidi="ar-SA"/>
        </w:rPr>
        <w:t>第三章 评标方法及标准</w:t>
      </w:r>
    </w:p>
    <w:p w14:paraId="2FFE583F">
      <w:pPr>
        <w:adjustRightInd w:val="0"/>
        <w:snapToGrid w:val="0"/>
        <w:spacing w:before="156" w:beforeLines="50" w:beforeAutospacing="0" w:afterAutospacing="0" w:line="360" w:lineRule="auto"/>
        <w:ind w:right="-109" w:rightChars="-52"/>
        <w:rPr>
          <w:rFonts w:ascii="宋体" w:hAnsi="宋体"/>
          <w:b/>
          <w:bCs/>
          <w:color w:val="auto"/>
          <w:szCs w:val="21"/>
        </w:rPr>
      </w:pPr>
      <w:r>
        <w:rPr>
          <w:rFonts w:hint="eastAsia" w:ascii="宋体" w:hAnsi="宋体"/>
          <w:b/>
          <w:bCs/>
          <w:color w:val="auto"/>
          <w:szCs w:val="21"/>
        </w:rPr>
        <w:t>一、资格审核</w:t>
      </w:r>
    </w:p>
    <w:p w14:paraId="29C7AA7F">
      <w:pPr>
        <w:adjustRightInd w:val="0"/>
        <w:snapToGrid w:val="0"/>
        <w:spacing w:before="156" w:beforeLines="50" w:beforeAutospacing="0" w:afterAutospacing="0" w:line="360" w:lineRule="auto"/>
        <w:ind w:right="-109" w:rightChars="-52"/>
        <w:rPr>
          <w:rFonts w:ascii="宋体" w:hAnsi="宋体"/>
          <w:b/>
          <w:bCs/>
          <w:color w:val="auto"/>
          <w:szCs w:val="21"/>
        </w:rPr>
      </w:pPr>
      <w:r>
        <w:rPr>
          <w:rFonts w:hint="eastAsia" w:ascii="宋体" w:hAnsi="宋体"/>
          <w:b/>
          <w:bCs/>
          <w:color w:val="auto"/>
          <w:szCs w:val="21"/>
        </w:rPr>
        <w:t>1.评标前投标文件的初步</w:t>
      </w:r>
      <w:r>
        <w:rPr>
          <w:rFonts w:hint="eastAsia" w:ascii="宋体" w:hAnsi="宋体"/>
          <w:b/>
          <w:color w:val="auto"/>
          <w:szCs w:val="21"/>
        </w:rPr>
        <w:t>审核</w:t>
      </w:r>
    </w:p>
    <w:p w14:paraId="56714D24">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bCs/>
          <w:color w:val="auto"/>
          <w:szCs w:val="21"/>
        </w:rPr>
        <w:t>1.1初步</w:t>
      </w:r>
      <w:r>
        <w:rPr>
          <w:rFonts w:hint="eastAsia" w:ascii="宋体" w:hAnsi="宋体"/>
          <w:color w:val="auto"/>
          <w:szCs w:val="21"/>
        </w:rPr>
        <w:t>评审为资格性检查和符合性检查。</w:t>
      </w:r>
    </w:p>
    <w:p w14:paraId="02964EC4">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1.1.1 资格性检查。根据法律法规和招标文件的规定，对投标文件中的资格证明、投标保证金等进行审查，以确定投标人是否具备投标资格。</w:t>
      </w:r>
    </w:p>
    <w:p w14:paraId="3FA4BCC4">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1.1.2 符合性检查。依据招标文件的规定，从投标文件的有效性、完整性和对招标文件的响应程度进行审查，以确定是否对招标文件的实质性要求作出响应。采购人决定投标文件的响应性只根据投标文件真实无误的内容，而不依据外部的证据，但投标文件有不真实、不正确的内容时除外。</w:t>
      </w:r>
    </w:p>
    <w:p w14:paraId="0160DF57">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1.1.3投标人不得通过修正或撤销不合要求的偏离从而使其投标成为实质上响应的投标。</w:t>
      </w:r>
    </w:p>
    <w:tbl>
      <w:tblPr>
        <w:tblStyle w:val="47"/>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836"/>
      </w:tblGrid>
      <w:tr w14:paraId="3993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Align w:val="center"/>
          </w:tcPr>
          <w:p w14:paraId="4F27990B">
            <w:pPr>
              <w:spacing w:beforeAutospacing="0" w:afterAutospacing="0" w:line="400" w:lineRule="exact"/>
              <w:jc w:val="center"/>
              <w:rPr>
                <w:rFonts w:ascii="宋体" w:hAnsi="宋体"/>
                <w:b/>
                <w:color w:val="auto"/>
                <w:szCs w:val="21"/>
              </w:rPr>
            </w:pPr>
            <w:r>
              <w:rPr>
                <w:rFonts w:hint="eastAsia" w:ascii="宋体" w:hAnsi="宋体"/>
                <w:b/>
                <w:color w:val="auto"/>
                <w:szCs w:val="21"/>
              </w:rPr>
              <w:t>项目</w:t>
            </w:r>
          </w:p>
        </w:tc>
        <w:tc>
          <w:tcPr>
            <w:tcW w:w="7836" w:type="dxa"/>
            <w:vAlign w:val="center"/>
          </w:tcPr>
          <w:p w14:paraId="23A1A19E">
            <w:pPr>
              <w:spacing w:beforeAutospacing="0" w:afterAutospacing="0" w:line="400" w:lineRule="exact"/>
              <w:jc w:val="center"/>
              <w:rPr>
                <w:rFonts w:ascii="宋体" w:hAnsi="宋体"/>
                <w:b/>
                <w:color w:val="auto"/>
                <w:szCs w:val="21"/>
              </w:rPr>
            </w:pPr>
            <w:r>
              <w:rPr>
                <w:rFonts w:hint="eastAsia" w:ascii="宋体" w:hAnsi="宋体"/>
                <w:b/>
                <w:color w:val="auto"/>
                <w:szCs w:val="21"/>
              </w:rPr>
              <w:t>审核</w:t>
            </w:r>
            <w:r>
              <w:rPr>
                <w:rFonts w:ascii="宋体" w:hAnsi="宋体"/>
                <w:b/>
                <w:color w:val="auto"/>
                <w:szCs w:val="21"/>
              </w:rPr>
              <w:t>因素</w:t>
            </w:r>
          </w:p>
        </w:tc>
      </w:tr>
      <w:tr w14:paraId="774E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restart"/>
            <w:vAlign w:val="center"/>
          </w:tcPr>
          <w:p w14:paraId="554C7416">
            <w:pPr>
              <w:spacing w:beforeAutospacing="0" w:afterAutospacing="0" w:line="400" w:lineRule="exact"/>
              <w:jc w:val="center"/>
              <w:rPr>
                <w:rFonts w:ascii="宋体" w:hAnsi="宋体"/>
                <w:b/>
                <w:color w:val="auto"/>
                <w:szCs w:val="21"/>
              </w:rPr>
            </w:pPr>
            <w:r>
              <w:rPr>
                <w:rFonts w:hint="eastAsia" w:ascii="宋体" w:hAnsi="宋体"/>
                <w:b/>
                <w:color w:val="auto"/>
                <w:szCs w:val="21"/>
              </w:rPr>
              <w:t>资格性检查</w:t>
            </w:r>
          </w:p>
        </w:tc>
        <w:tc>
          <w:tcPr>
            <w:tcW w:w="7836" w:type="dxa"/>
            <w:vAlign w:val="center"/>
          </w:tcPr>
          <w:p w14:paraId="5FD45B86">
            <w:pPr>
              <w:spacing w:beforeAutospacing="0" w:afterAutospacing="0" w:line="400" w:lineRule="exact"/>
              <w:rPr>
                <w:rFonts w:hint="eastAsia" w:eastAsia="宋体"/>
                <w:color w:val="auto"/>
                <w:lang w:val="en-US" w:eastAsia="zh-CN"/>
              </w:rPr>
            </w:pPr>
            <w:r>
              <w:rPr>
                <w:rFonts w:hint="eastAsia"/>
                <w:color w:val="auto"/>
              </w:rPr>
              <w:t>1、法</w:t>
            </w:r>
            <w:r>
              <w:rPr>
                <w:rFonts w:hint="eastAsia"/>
                <w:color w:val="auto"/>
                <w:lang w:val="en-US" w:eastAsia="zh-CN"/>
              </w:rPr>
              <w:t>定代表</w:t>
            </w:r>
            <w:r>
              <w:rPr>
                <w:rFonts w:hint="eastAsia"/>
                <w:color w:val="auto"/>
              </w:rPr>
              <w:t>人提供法定代表人身份证明，</w:t>
            </w:r>
            <w:r>
              <w:rPr>
                <w:rFonts w:hint="eastAsia"/>
                <w:b/>
                <w:bCs/>
                <w:color w:val="auto"/>
              </w:rPr>
              <w:t>或</w:t>
            </w:r>
            <w:r>
              <w:rPr>
                <w:rFonts w:hint="eastAsia"/>
                <w:color w:val="auto"/>
              </w:rPr>
              <w:t>委托代理人提供授权委托书；</w:t>
            </w:r>
          </w:p>
        </w:tc>
      </w:tr>
      <w:tr w14:paraId="52C0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vAlign w:val="center"/>
          </w:tcPr>
          <w:p w14:paraId="71FAA1CE">
            <w:pPr>
              <w:spacing w:beforeAutospacing="0" w:afterAutospacing="0" w:line="400" w:lineRule="exact"/>
              <w:jc w:val="center"/>
              <w:rPr>
                <w:rFonts w:ascii="宋体" w:hAnsi="宋体"/>
                <w:b/>
                <w:color w:val="auto"/>
                <w:szCs w:val="21"/>
              </w:rPr>
            </w:pPr>
          </w:p>
        </w:tc>
        <w:tc>
          <w:tcPr>
            <w:tcW w:w="7836" w:type="dxa"/>
            <w:vAlign w:val="center"/>
          </w:tcPr>
          <w:p w14:paraId="77E5CB49">
            <w:pPr>
              <w:spacing w:beforeAutospacing="0" w:afterAutospacing="0" w:line="400" w:lineRule="exact"/>
              <w:rPr>
                <w:color w:val="auto"/>
              </w:rPr>
            </w:pPr>
            <w:r>
              <w:rPr>
                <w:rFonts w:hint="eastAsia" w:ascii="宋体" w:hAnsi="宋体"/>
                <w:color w:val="auto"/>
                <w:szCs w:val="21"/>
              </w:rPr>
              <w:t>2、</w:t>
            </w:r>
            <w:r>
              <w:rPr>
                <w:rFonts w:hint="eastAsia" w:ascii="宋体" w:hAnsi="宋体"/>
                <w:color w:val="auto"/>
                <w:szCs w:val="21"/>
                <w:lang w:val="en-US" w:eastAsia="zh-CN"/>
              </w:rPr>
              <w:t>提供</w:t>
            </w:r>
            <w:r>
              <w:rPr>
                <w:rFonts w:hint="eastAsia"/>
                <w:color w:val="auto"/>
              </w:rPr>
              <w:t>营业执照</w:t>
            </w:r>
            <w:r>
              <w:rPr>
                <w:rFonts w:hint="eastAsia"/>
                <w:color w:val="auto"/>
                <w:lang w:val="en-US" w:eastAsia="zh-CN"/>
              </w:rPr>
              <w:t>复印件加盖公章</w:t>
            </w:r>
            <w:r>
              <w:rPr>
                <w:rFonts w:hint="eastAsia"/>
                <w:color w:val="auto"/>
              </w:rPr>
              <w:t>；</w:t>
            </w:r>
          </w:p>
        </w:tc>
      </w:tr>
      <w:tr w14:paraId="17B3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vAlign w:val="center"/>
          </w:tcPr>
          <w:p w14:paraId="4301422A">
            <w:pPr>
              <w:spacing w:beforeAutospacing="0" w:afterAutospacing="0" w:line="400" w:lineRule="exact"/>
              <w:jc w:val="center"/>
              <w:rPr>
                <w:rFonts w:ascii="宋体" w:hAnsi="宋体"/>
                <w:b/>
                <w:color w:val="auto"/>
                <w:szCs w:val="21"/>
              </w:rPr>
            </w:pPr>
          </w:p>
        </w:tc>
        <w:tc>
          <w:tcPr>
            <w:tcW w:w="7836" w:type="dxa"/>
            <w:vAlign w:val="center"/>
          </w:tcPr>
          <w:p w14:paraId="03689990">
            <w:pPr>
              <w:adjustRightInd w:val="0"/>
              <w:snapToGrid w:val="0"/>
              <w:spacing w:beforeAutospacing="0" w:afterAutospacing="0" w:line="400" w:lineRule="exact"/>
              <w:jc w:val="left"/>
              <w:rPr>
                <w:rFonts w:ascii="宋体" w:hAnsi="宋体"/>
                <w:color w:val="auto"/>
                <w:szCs w:val="21"/>
              </w:rPr>
            </w:pPr>
            <w:r>
              <w:rPr>
                <w:rFonts w:hint="eastAsia"/>
                <w:color w:val="auto"/>
              </w:rPr>
              <w:t>3、</w:t>
            </w:r>
            <w:r>
              <w:rPr>
                <w:rFonts w:hint="eastAsia"/>
                <w:color w:val="auto"/>
                <w:lang w:val="en-US" w:eastAsia="zh-CN"/>
              </w:rPr>
              <w:t>提供2025年度财务审计报告或财务报表（资产负债表、利润表、现金流量表等）或银行出具的资信证明文件，并加盖公章</w:t>
            </w:r>
            <w:r>
              <w:rPr>
                <w:rFonts w:hint="eastAsia"/>
                <w:color w:val="auto"/>
              </w:rPr>
              <w:t>； </w:t>
            </w:r>
          </w:p>
        </w:tc>
      </w:tr>
      <w:tr w14:paraId="537F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vAlign w:val="center"/>
          </w:tcPr>
          <w:p w14:paraId="3E329862">
            <w:pPr>
              <w:adjustRightInd w:val="0"/>
              <w:snapToGrid w:val="0"/>
              <w:spacing w:beforeAutospacing="0" w:afterAutospacing="0" w:line="400" w:lineRule="exact"/>
              <w:jc w:val="left"/>
              <w:rPr>
                <w:color w:val="auto"/>
              </w:rPr>
            </w:pPr>
          </w:p>
        </w:tc>
        <w:tc>
          <w:tcPr>
            <w:tcW w:w="7836" w:type="dxa"/>
            <w:vAlign w:val="center"/>
          </w:tcPr>
          <w:p w14:paraId="7C552B6B">
            <w:pPr>
              <w:adjustRightInd w:val="0"/>
              <w:snapToGrid w:val="0"/>
              <w:spacing w:beforeAutospacing="0" w:afterAutospacing="0" w:line="400" w:lineRule="exact"/>
              <w:jc w:val="left"/>
              <w:rPr>
                <w:rFonts w:hint="eastAsia" w:eastAsia="宋体"/>
                <w:color w:val="auto"/>
                <w:lang w:val="en-US" w:eastAsia="zh-CN"/>
              </w:rPr>
            </w:pPr>
            <w:r>
              <w:rPr>
                <w:rFonts w:hint="eastAsia"/>
                <w:color w:val="auto"/>
              </w:rPr>
              <w:t>4、</w:t>
            </w:r>
            <w:r>
              <w:rPr>
                <w:rFonts w:hint="eastAsia"/>
                <w:color w:val="auto"/>
                <w:lang w:val="en-US" w:eastAsia="zh-CN"/>
              </w:rPr>
              <w:t>提供</w:t>
            </w:r>
            <w:r>
              <w:rPr>
                <w:rFonts w:hint="eastAsia"/>
                <w:color w:val="auto"/>
              </w:rPr>
              <w:t>税务部门出具的</w:t>
            </w:r>
            <w:r>
              <w:rPr>
                <w:rFonts w:hint="eastAsia"/>
                <w:color w:val="auto"/>
                <w:lang w:val="en-US" w:eastAsia="zh-CN"/>
              </w:rPr>
              <w:t>近半年（2025年11月至2026年4月）</w:t>
            </w:r>
            <w:r>
              <w:rPr>
                <w:rFonts w:hint="eastAsia"/>
                <w:color w:val="auto"/>
              </w:rPr>
              <w:t>任一个月完税证明；</w:t>
            </w:r>
            <w:r>
              <w:rPr>
                <w:rFonts w:hint="eastAsia"/>
                <w:color w:val="auto"/>
                <w:lang w:val="en-US" w:eastAsia="zh-CN"/>
              </w:rPr>
              <w:t>并加盖公章；</w:t>
            </w:r>
          </w:p>
        </w:tc>
      </w:tr>
      <w:tr w14:paraId="1996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vAlign w:val="center"/>
          </w:tcPr>
          <w:p w14:paraId="7613FF1D">
            <w:pPr>
              <w:adjustRightInd w:val="0"/>
              <w:snapToGrid w:val="0"/>
              <w:spacing w:beforeAutospacing="0" w:afterAutospacing="0" w:line="400" w:lineRule="exact"/>
              <w:jc w:val="left"/>
              <w:rPr>
                <w:color w:val="auto"/>
              </w:rPr>
            </w:pPr>
          </w:p>
        </w:tc>
        <w:tc>
          <w:tcPr>
            <w:tcW w:w="7836" w:type="dxa"/>
            <w:vAlign w:val="center"/>
          </w:tcPr>
          <w:p w14:paraId="48734722">
            <w:pPr>
              <w:adjustRightInd w:val="0"/>
              <w:snapToGrid w:val="0"/>
              <w:spacing w:beforeAutospacing="0" w:afterAutospacing="0" w:line="400" w:lineRule="exact"/>
              <w:jc w:val="left"/>
              <w:rPr>
                <w:rFonts w:hint="eastAsia" w:eastAsia="宋体"/>
                <w:color w:val="auto"/>
                <w:lang w:eastAsia="zh-CN"/>
              </w:rPr>
            </w:pPr>
            <w:r>
              <w:rPr>
                <w:rFonts w:hint="eastAsia"/>
                <w:color w:val="auto"/>
              </w:rPr>
              <w:t>5、提供社保机构出具的投标单位近三个月</w:t>
            </w:r>
            <w:r>
              <w:rPr>
                <w:rFonts w:hint="eastAsia"/>
                <w:color w:val="auto"/>
                <w:lang w:eastAsia="zh-CN"/>
              </w:rPr>
              <w:t>（</w:t>
            </w:r>
            <w:r>
              <w:rPr>
                <w:rFonts w:hint="eastAsia"/>
                <w:color w:val="auto"/>
                <w:lang w:val="en-US" w:eastAsia="zh-CN"/>
              </w:rPr>
              <w:t>2026年2月至4月</w:t>
            </w:r>
            <w:r>
              <w:rPr>
                <w:rFonts w:hint="eastAsia"/>
                <w:color w:val="auto"/>
                <w:lang w:eastAsia="zh-CN"/>
              </w:rPr>
              <w:t>）</w:t>
            </w:r>
            <w:r>
              <w:rPr>
                <w:rFonts w:hint="eastAsia"/>
                <w:color w:val="auto"/>
              </w:rPr>
              <w:t>社保缴纳证明</w:t>
            </w:r>
            <w:r>
              <w:rPr>
                <w:rFonts w:hint="eastAsia"/>
                <w:color w:val="auto"/>
                <w:lang w:eastAsia="zh-CN"/>
              </w:rPr>
              <w:t>；</w:t>
            </w:r>
            <w:r>
              <w:rPr>
                <w:rFonts w:hint="eastAsia"/>
                <w:color w:val="auto"/>
                <w:lang w:val="en-US" w:eastAsia="zh-CN"/>
              </w:rPr>
              <w:t>并加盖公章；</w:t>
            </w:r>
          </w:p>
        </w:tc>
      </w:tr>
      <w:tr w14:paraId="45DC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996" w:type="dxa"/>
            <w:vMerge w:val="continue"/>
            <w:vAlign w:val="center"/>
          </w:tcPr>
          <w:p w14:paraId="7F26988A">
            <w:pPr>
              <w:adjustRightInd w:val="0"/>
              <w:snapToGrid w:val="0"/>
              <w:spacing w:beforeAutospacing="0" w:afterAutospacing="0" w:line="400" w:lineRule="exact"/>
              <w:jc w:val="left"/>
              <w:rPr>
                <w:color w:val="auto"/>
              </w:rPr>
            </w:pPr>
          </w:p>
        </w:tc>
        <w:tc>
          <w:tcPr>
            <w:tcW w:w="7836" w:type="dxa"/>
            <w:vAlign w:val="center"/>
          </w:tcPr>
          <w:p w14:paraId="7712A492">
            <w:pPr>
              <w:adjustRightInd w:val="0"/>
              <w:snapToGrid w:val="0"/>
              <w:spacing w:beforeAutospacing="0" w:afterAutospacing="0" w:line="400" w:lineRule="exact"/>
              <w:jc w:val="left"/>
              <w:rPr>
                <w:color w:val="auto"/>
              </w:rPr>
            </w:pPr>
            <w:r>
              <w:rPr>
                <w:rFonts w:hint="eastAsia"/>
                <w:color w:val="auto"/>
                <w:lang w:val="en-US" w:eastAsia="zh-CN"/>
              </w:rPr>
              <w:t>6、近三年</w:t>
            </w:r>
            <w:r>
              <w:rPr>
                <w:rFonts w:hint="eastAsia"/>
                <w:color w:val="auto"/>
              </w:rPr>
              <w:t>无</w:t>
            </w:r>
            <w:r>
              <w:rPr>
                <w:rFonts w:hint="eastAsia" w:ascii="宋体" w:hAnsi="宋体" w:cs="宋体"/>
                <w:color w:val="auto"/>
                <w:szCs w:val="21"/>
              </w:rPr>
              <w:t>重大违法记录</w:t>
            </w:r>
            <w:r>
              <w:rPr>
                <w:rFonts w:hint="eastAsia"/>
                <w:color w:val="auto"/>
              </w:rPr>
              <w:t>声明书；</w:t>
            </w:r>
          </w:p>
        </w:tc>
      </w:tr>
      <w:tr w14:paraId="658D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996" w:type="dxa"/>
            <w:vMerge w:val="continue"/>
            <w:vAlign w:val="center"/>
          </w:tcPr>
          <w:p w14:paraId="5C66C0C9">
            <w:pPr>
              <w:spacing w:beforeAutospacing="0" w:afterAutospacing="0" w:line="400" w:lineRule="exact"/>
              <w:jc w:val="center"/>
              <w:rPr>
                <w:rFonts w:ascii="宋体" w:hAnsi="宋体"/>
                <w:color w:val="auto"/>
                <w:szCs w:val="21"/>
              </w:rPr>
            </w:pPr>
          </w:p>
        </w:tc>
        <w:tc>
          <w:tcPr>
            <w:tcW w:w="7836" w:type="dxa"/>
            <w:vAlign w:val="center"/>
          </w:tcPr>
          <w:p w14:paraId="163E5358">
            <w:pPr>
              <w:numPr>
                <w:ilvl w:val="0"/>
                <w:numId w:val="0"/>
              </w:numPr>
              <w:adjustRightInd w:val="0"/>
              <w:snapToGrid w:val="0"/>
              <w:spacing w:beforeAutospacing="0" w:afterAutospacing="0" w:line="400" w:lineRule="exact"/>
              <w:jc w:val="left"/>
              <w:rPr>
                <w:rFonts w:hint="eastAsia"/>
                <w:color w:val="auto"/>
              </w:rPr>
            </w:pPr>
            <w:r>
              <w:rPr>
                <w:rFonts w:hint="eastAsia"/>
                <w:color w:val="auto"/>
                <w:lang w:val="en-US" w:eastAsia="zh-CN"/>
              </w:rPr>
              <w:t>7、</w:t>
            </w:r>
            <w:r>
              <w:rPr>
                <w:rFonts w:hint="eastAsia"/>
                <w:color w:val="auto"/>
              </w:rPr>
              <w:t>提供在“信用中国”（www.creditchina.gov.cn）和中国政府采购网（www.ccgp.gov.cn）网站上未被列入失信被执行人、重大税收违法案件当事人名单以及政府采购严重违法失信行为记录名单的网页打印件</w:t>
            </w:r>
            <w:r>
              <w:rPr>
                <w:rFonts w:hint="eastAsia"/>
                <w:color w:val="auto"/>
                <w:lang w:val="en-US" w:eastAsia="zh-CN"/>
              </w:rPr>
              <w:t>并加盖公章</w:t>
            </w:r>
            <w:r>
              <w:rPr>
                <w:rFonts w:hint="eastAsia"/>
                <w:color w:val="auto"/>
                <w:lang w:eastAsia="zh-CN"/>
              </w:rPr>
              <w:t>。</w:t>
            </w:r>
          </w:p>
        </w:tc>
      </w:tr>
      <w:tr w14:paraId="00F6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96" w:type="dxa"/>
            <w:vMerge w:val="continue"/>
            <w:vAlign w:val="center"/>
          </w:tcPr>
          <w:p w14:paraId="4B44EA78">
            <w:pPr>
              <w:spacing w:beforeAutospacing="0" w:afterAutospacing="0" w:line="400" w:lineRule="exact"/>
              <w:jc w:val="center"/>
              <w:rPr>
                <w:rFonts w:ascii="宋体" w:hAnsi="宋体"/>
                <w:color w:val="auto"/>
                <w:szCs w:val="21"/>
              </w:rPr>
            </w:pPr>
          </w:p>
        </w:tc>
        <w:tc>
          <w:tcPr>
            <w:tcW w:w="7836" w:type="dxa"/>
            <w:vAlign w:val="center"/>
          </w:tcPr>
          <w:p w14:paraId="763A3C39">
            <w:pPr>
              <w:numPr>
                <w:ilvl w:val="0"/>
                <w:numId w:val="0"/>
              </w:numPr>
              <w:adjustRightInd w:val="0"/>
              <w:snapToGrid w:val="0"/>
              <w:spacing w:beforeAutospacing="0" w:afterAutospacing="0" w:line="400" w:lineRule="exact"/>
              <w:jc w:val="left"/>
              <w:rPr>
                <w:rFonts w:hint="default"/>
                <w:color w:val="auto"/>
                <w:szCs w:val="21"/>
                <w:lang w:val="en-US" w:eastAsia="zh-CN"/>
              </w:rPr>
            </w:pPr>
            <w:r>
              <w:rPr>
                <w:rFonts w:hint="eastAsia"/>
                <w:color w:val="auto"/>
                <w:szCs w:val="21"/>
                <w:lang w:val="en-US" w:eastAsia="zh-CN"/>
              </w:rPr>
              <w:t>……</w:t>
            </w:r>
          </w:p>
        </w:tc>
      </w:tr>
      <w:tr w14:paraId="5BC7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996" w:type="dxa"/>
            <w:vMerge w:val="restart"/>
            <w:vAlign w:val="center"/>
          </w:tcPr>
          <w:p w14:paraId="039256B5">
            <w:pPr>
              <w:spacing w:beforeAutospacing="0" w:afterAutospacing="0" w:line="400" w:lineRule="exact"/>
              <w:jc w:val="center"/>
              <w:rPr>
                <w:rFonts w:ascii="宋体" w:hAnsi="宋体"/>
                <w:color w:val="auto"/>
                <w:szCs w:val="21"/>
              </w:rPr>
            </w:pPr>
            <w:r>
              <w:rPr>
                <w:rFonts w:hint="eastAsia" w:ascii="宋体" w:hAnsi="宋体"/>
                <w:b/>
                <w:color w:val="auto"/>
                <w:szCs w:val="21"/>
              </w:rPr>
              <w:t>符合性检查</w:t>
            </w:r>
          </w:p>
        </w:tc>
        <w:tc>
          <w:tcPr>
            <w:tcW w:w="7836" w:type="dxa"/>
            <w:vAlign w:val="center"/>
          </w:tcPr>
          <w:p w14:paraId="5B8EC847">
            <w:pPr>
              <w:spacing w:beforeAutospacing="0" w:afterAutospacing="0" w:line="400" w:lineRule="exact"/>
              <w:rPr>
                <w:rFonts w:hint="eastAsia" w:ascii="宋体" w:hAnsi="宋体" w:eastAsia="宋体"/>
                <w:color w:val="auto"/>
                <w:szCs w:val="21"/>
                <w:lang w:eastAsia="zh-CN"/>
              </w:rPr>
            </w:pPr>
            <w:r>
              <w:rPr>
                <w:rFonts w:hint="eastAsia" w:ascii="宋体" w:hAnsi="宋体"/>
                <w:color w:val="auto"/>
                <w:szCs w:val="21"/>
              </w:rPr>
              <w:t>1.投标文件按照按招标文件要求上传、解密、签署电子章的</w:t>
            </w:r>
            <w:r>
              <w:rPr>
                <w:rFonts w:hint="eastAsia" w:ascii="宋体" w:hAnsi="宋体"/>
                <w:color w:val="auto"/>
                <w:szCs w:val="21"/>
                <w:lang w:eastAsia="zh-CN"/>
              </w:rPr>
              <w:t>；</w:t>
            </w:r>
          </w:p>
        </w:tc>
      </w:tr>
      <w:tr w14:paraId="552F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996" w:type="dxa"/>
            <w:vMerge w:val="continue"/>
            <w:vAlign w:val="center"/>
          </w:tcPr>
          <w:p w14:paraId="40AFCF7C">
            <w:pPr>
              <w:spacing w:beforeAutospacing="0" w:afterAutospacing="0" w:line="400" w:lineRule="exact"/>
              <w:jc w:val="center"/>
              <w:rPr>
                <w:rFonts w:ascii="宋体" w:hAnsi="宋体"/>
                <w:color w:val="auto"/>
                <w:szCs w:val="21"/>
              </w:rPr>
            </w:pPr>
          </w:p>
        </w:tc>
        <w:tc>
          <w:tcPr>
            <w:tcW w:w="7836" w:type="dxa"/>
            <w:vAlign w:val="center"/>
          </w:tcPr>
          <w:p w14:paraId="7EE2BB6F">
            <w:pPr>
              <w:spacing w:beforeAutospacing="0" w:afterAutospacing="0" w:line="400" w:lineRule="exact"/>
              <w:rPr>
                <w:rFonts w:hint="eastAsia" w:ascii="宋体" w:hAnsi="宋体" w:eastAsia="宋体"/>
                <w:color w:val="auto"/>
                <w:szCs w:val="21"/>
                <w:lang w:eastAsia="zh-CN"/>
              </w:rPr>
            </w:pPr>
            <w:r>
              <w:rPr>
                <w:rFonts w:hint="eastAsia" w:ascii="宋体" w:hAnsi="宋体"/>
                <w:color w:val="auto"/>
                <w:szCs w:val="21"/>
              </w:rPr>
              <w:t>2.报价具有唯一性，报价未超过招标文件中规定的预算总价</w:t>
            </w:r>
            <w:r>
              <w:rPr>
                <w:rFonts w:hint="eastAsia" w:ascii="宋体" w:hAnsi="宋体"/>
                <w:color w:val="auto"/>
                <w:szCs w:val="21"/>
                <w:lang w:eastAsia="zh-CN"/>
              </w:rPr>
              <w:t>；</w:t>
            </w:r>
          </w:p>
        </w:tc>
      </w:tr>
      <w:tr w14:paraId="5F67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996" w:type="dxa"/>
            <w:vMerge w:val="continue"/>
            <w:vAlign w:val="center"/>
          </w:tcPr>
          <w:p w14:paraId="74DF672F">
            <w:pPr>
              <w:spacing w:beforeAutospacing="0" w:afterAutospacing="0" w:line="400" w:lineRule="exact"/>
              <w:jc w:val="center"/>
              <w:rPr>
                <w:rFonts w:ascii="宋体" w:hAnsi="宋体"/>
                <w:color w:val="auto"/>
                <w:szCs w:val="21"/>
              </w:rPr>
            </w:pPr>
          </w:p>
        </w:tc>
        <w:tc>
          <w:tcPr>
            <w:tcW w:w="7836" w:type="dxa"/>
            <w:vAlign w:val="center"/>
          </w:tcPr>
          <w:p w14:paraId="119F40DE">
            <w:pPr>
              <w:spacing w:beforeAutospacing="0" w:afterAutospacing="0" w:line="400" w:lineRule="exact"/>
              <w:rPr>
                <w:rFonts w:hint="eastAsia" w:ascii="宋体" w:hAnsi="宋体" w:eastAsia="宋体"/>
                <w:color w:val="auto"/>
                <w:szCs w:val="21"/>
                <w:lang w:eastAsia="zh-CN"/>
              </w:rPr>
            </w:pPr>
            <w:r>
              <w:rPr>
                <w:rFonts w:hint="eastAsia" w:ascii="宋体" w:hAnsi="宋体"/>
                <w:color w:val="auto"/>
                <w:szCs w:val="21"/>
              </w:rPr>
              <w:t>3.开标记录表内</w:t>
            </w:r>
            <w:r>
              <w:rPr>
                <w:rFonts w:hint="eastAsia" w:ascii="宋体" w:hAnsi="宋体" w:cs="宋体"/>
                <w:color w:val="auto"/>
                <w:szCs w:val="21"/>
                <w:lang w:val="en-US" w:eastAsia="zh-CN"/>
              </w:rPr>
              <w:t>合同履行期限</w:t>
            </w:r>
            <w:r>
              <w:rPr>
                <w:rFonts w:hint="eastAsia" w:ascii="宋体" w:hAnsi="宋体"/>
                <w:color w:val="auto"/>
                <w:szCs w:val="21"/>
              </w:rPr>
              <w:t>满足招标文件要求</w:t>
            </w:r>
            <w:r>
              <w:rPr>
                <w:rFonts w:hint="eastAsia" w:ascii="宋体" w:hAnsi="宋体"/>
                <w:color w:val="auto"/>
                <w:szCs w:val="21"/>
                <w:lang w:eastAsia="zh-CN"/>
              </w:rPr>
              <w:t>；</w:t>
            </w:r>
          </w:p>
        </w:tc>
      </w:tr>
      <w:tr w14:paraId="4FB3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96" w:type="dxa"/>
            <w:vMerge w:val="continue"/>
            <w:vAlign w:val="center"/>
          </w:tcPr>
          <w:p w14:paraId="2206623C">
            <w:pPr>
              <w:spacing w:beforeAutospacing="0" w:afterAutospacing="0" w:line="400" w:lineRule="exact"/>
              <w:jc w:val="center"/>
              <w:rPr>
                <w:rFonts w:hint="eastAsia"/>
                <w:b/>
                <w:color w:val="auto"/>
                <w:szCs w:val="21"/>
              </w:rPr>
            </w:pPr>
          </w:p>
        </w:tc>
        <w:tc>
          <w:tcPr>
            <w:tcW w:w="7836" w:type="dxa"/>
            <w:vAlign w:val="center"/>
          </w:tcPr>
          <w:p w14:paraId="3986BDB3">
            <w:pPr>
              <w:spacing w:beforeAutospacing="0" w:afterAutospacing="0" w:line="4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4.按招标文件规定形式、金额提交并上传投标保证金/保函缴纳证明。</w:t>
            </w:r>
          </w:p>
        </w:tc>
      </w:tr>
      <w:tr w14:paraId="1839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96" w:type="dxa"/>
            <w:vMerge w:val="continue"/>
            <w:vAlign w:val="center"/>
          </w:tcPr>
          <w:p w14:paraId="0E558D3F">
            <w:pPr>
              <w:spacing w:beforeAutospacing="0" w:afterAutospacing="0" w:line="400" w:lineRule="exact"/>
              <w:jc w:val="center"/>
              <w:rPr>
                <w:rFonts w:hint="eastAsia"/>
                <w:b/>
                <w:color w:val="auto"/>
                <w:szCs w:val="21"/>
              </w:rPr>
            </w:pPr>
          </w:p>
        </w:tc>
        <w:tc>
          <w:tcPr>
            <w:tcW w:w="7836" w:type="dxa"/>
            <w:vAlign w:val="center"/>
          </w:tcPr>
          <w:p w14:paraId="50573524">
            <w:pPr>
              <w:spacing w:beforeAutospacing="0" w:afterAutospacing="0" w:line="400" w:lineRule="exac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5.参数偏离表（商务、技术）符合要求</w:t>
            </w:r>
          </w:p>
        </w:tc>
      </w:tr>
      <w:tr w14:paraId="641A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96" w:type="dxa"/>
            <w:vMerge w:val="continue"/>
            <w:vAlign w:val="center"/>
          </w:tcPr>
          <w:p w14:paraId="0577B42A">
            <w:pPr>
              <w:spacing w:beforeAutospacing="0" w:afterAutospacing="0" w:line="400" w:lineRule="exact"/>
              <w:jc w:val="center"/>
              <w:rPr>
                <w:rFonts w:hint="eastAsia"/>
                <w:b/>
                <w:color w:val="auto"/>
                <w:szCs w:val="21"/>
              </w:rPr>
            </w:pPr>
          </w:p>
        </w:tc>
        <w:tc>
          <w:tcPr>
            <w:tcW w:w="7836" w:type="dxa"/>
            <w:vAlign w:val="center"/>
          </w:tcPr>
          <w:p w14:paraId="75B010A7">
            <w:pPr>
              <w:spacing w:beforeAutospacing="0" w:afterAutospacing="0" w:line="400" w:lineRule="exact"/>
              <w:rPr>
                <w:rFonts w:hint="eastAsia"/>
                <w:color w:val="auto"/>
                <w:szCs w:val="21"/>
                <w:lang w:val="en-US" w:eastAsia="zh-CN"/>
              </w:rPr>
            </w:pPr>
            <w:r>
              <w:rPr>
                <w:rFonts w:hint="eastAsia"/>
                <w:color w:val="auto"/>
                <w:lang w:val="en-US" w:eastAsia="zh-CN"/>
              </w:rPr>
              <w:t>6.评审小组认为投标人的报价是否明显低于其他通过符合性审查供应商的报价，有可能影响履约的，且投标人未在规定时间内证明其报价合理性的；</w:t>
            </w:r>
          </w:p>
        </w:tc>
      </w:tr>
      <w:tr w14:paraId="616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996" w:type="dxa"/>
            <w:vAlign w:val="center"/>
          </w:tcPr>
          <w:p w14:paraId="7896E8FA">
            <w:pPr>
              <w:spacing w:beforeAutospacing="0" w:afterAutospacing="0" w:line="400" w:lineRule="exact"/>
              <w:jc w:val="center"/>
              <w:rPr>
                <w:rFonts w:ascii="宋体" w:hAnsi="宋体"/>
                <w:b/>
                <w:color w:val="auto"/>
                <w:szCs w:val="21"/>
              </w:rPr>
            </w:pPr>
            <w:r>
              <w:rPr>
                <w:rFonts w:hint="eastAsia"/>
                <w:b/>
                <w:color w:val="auto"/>
                <w:szCs w:val="21"/>
              </w:rPr>
              <w:t>结论</w:t>
            </w:r>
          </w:p>
        </w:tc>
        <w:tc>
          <w:tcPr>
            <w:tcW w:w="7836" w:type="dxa"/>
            <w:vAlign w:val="center"/>
          </w:tcPr>
          <w:p w14:paraId="742C3346">
            <w:pPr>
              <w:spacing w:beforeAutospacing="0" w:afterAutospacing="0" w:line="400" w:lineRule="exact"/>
              <w:rPr>
                <w:rFonts w:ascii="宋体" w:hAnsi="宋体"/>
                <w:color w:val="auto"/>
                <w:szCs w:val="21"/>
              </w:rPr>
            </w:pPr>
            <w:r>
              <w:rPr>
                <w:rFonts w:hint="eastAsia"/>
                <w:color w:val="auto"/>
                <w:szCs w:val="21"/>
              </w:rPr>
              <w:t>是否通过审查，进入下一阶段专家评审。</w:t>
            </w:r>
          </w:p>
        </w:tc>
      </w:tr>
    </w:tbl>
    <w:p w14:paraId="771FCB76">
      <w:pPr>
        <w:tabs>
          <w:tab w:val="left" w:pos="0"/>
        </w:tabs>
        <w:adjustRightInd w:val="0"/>
        <w:snapToGrid w:val="0"/>
        <w:spacing w:beforeAutospacing="0" w:afterAutospacing="0" w:line="360" w:lineRule="auto"/>
        <w:ind w:firstLine="422" w:firstLineChars="200"/>
        <w:rPr>
          <w:rFonts w:ascii="宋体" w:hAnsi="宋体"/>
          <w:b/>
          <w:color w:val="auto"/>
          <w:szCs w:val="21"/>
        </w:rPr>
      </w:pPr>
      <w:r>
        <w:rPr>
          <w:rFonts w:hint="eastAsia" w:ascii="宋体" w:hAnsi="宋体"/>
          <w:b/>
          <w:color w:val="auto"/>
          <w:szCs w:val="21"/>
        </w:rPr>
        <w:t>注：表中全部符合，则为有效投标，进入专家评标阶段。</w:t>
      </w:r>
    </w:p>
    <w:p w14:paraId="59F271B1">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1.2 有下列情形之一时，采购人或采购代理机构应予此次招标活动无效，并将理由通知所有投标人：</w:t>
      </w:r>
    </w:p>
    <w:p w14:paraId="009CFED1">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（1）符合专业条件的投标人或者对招标文件作实质性响应的投标人不足三家的；</w:t>
      </w:r>
    </w:p>
    <w:p w14:paraId="3209756F">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（2）出现影响招标公正的违法、违规行为的；</w:t>
      </w:r>
    </w:p>
    <w:p w14:paraId="71C2BB15">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（3）投标人的报价均超过了采购预算；</w:t>
      </w:r>
    </w:p>
    <w:p w14:paraId="00EDD10C">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1.3公开招标数额标准以上的采购项目，投标截止后投标人不足3家或者通过资格审查或符合性审查的投标人不足3家的，除采购任务取消情形外，按照以下方式处理：</w:t>
      </w:r>
    </w:p>
    <w:p w14:paraId="47079E74">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（1）招标文件存在不合理条款或者招标程序不符合规定的，采购人、采购代理机构改正后依法重新招标；</w:t>
      </w:r>
    </w:p>
    <w:p w14:paraId="08017C67">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（2）招标文件没有不合理条款、招标程序符合规定，需要采用其他采购方式采购的，采购人应当依法报财政部门批准。</w:t>
      </w:r>
    </w:p>
    <w:p w14:paraId="769B7315">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1.4有下列情形之一的，视为投标人串通投标，其投标无效：</w:t>
      </w:r>
    </w:p>
    <w:p w14:paraId="7A0610CE">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（1）不同投标人的投标文件由同一单位或者个人编制；</w:t>
      </w:r>
    </w:p>
    <w:p w14:paraId="0976B97E">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（2）不同投标人委托同一单位或者个人办理投标事宜；</w:t>
      </w:r>
    </w:p>
    <w:p w14:paraId="60A8E44D">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（3）不同投标人的投标文件载明的项目管理成员或者联系人员为同一人；</w:t>
      </w:r>
    </w:p>
    <w:p w14:paraId="414A52EB">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（4）不同投标人的投标文件异常一致或者投标报价呈规律性差别；</w:t>
      </w:r>
    </w:p>
    <w:p w14:paraId="0DA30A2B">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（5）不同投标人的投标文件相互混装；</w:t>
      </w:r>
    </w:p>
    <w:p w14:paraId="29389EDA">
      <w:pPr>
        <w:adjustRightInd w:val="0"/>
        <w:snapToGrid w:val="0"/>
        <w:spacing w:before="156" w:beforeLines="50" w:beforeAutospacing="0" w:afterAutospacing="0" w:line="360" w:lineRule="auto"/>
        <w:ind w:right="-109" w:rightChars="-52" w:firstLine="420" w:firstLineChars="200"/>
        <w:rPr>
          <w:rFonts w:ascii="宋体" w:hAnsi="宋体"/>
          <w:color w:val="auto"/>
          <w:szCs w:val="21"/>
        </w:rPr>
      </w:pPr>
      <w:r>
        <w:rPr>
          <w:rFonts w:hint="eastAsia" w:ascii="宋体" w:hAnsi="宋体"/>
          <w:color w:val="auto"/>
          <w:szCs w:val="21"/>
        </w:rPr>
        <w:t>（6）不同投标人的投标保证金从同一单位或者个人的账户转出。</w:t>
      </w:r>
    </w:p>
    <w:p w14:paraId="193DA1DA">
      <w:pPr>
        <w:tabs>
          <w:tab w:val="left" w:pos="0"/>
        </w:tabs>
        <w:adjustRightInd w:val="0"/>
        <w:snapToGrid w:val="0"/>
        <w:spacing w:before="156" w:beforeLines="50" w:beforeAutospacing="0" w:afterAutospacing="0" w:line="360" w:lineRule="auto"/>
        <w:rPr>
          <w:rFonts w:ascii="宋体" w:hAnsi="宋体"/>
          <w:b/>
          <w:color w:val="auto"/>
          <w:kern w:val="0"/>
          <w:szCs w:val="21"/>
        </w:rPr>
      </w:pPr>
      <w:r>
        <w:rPr>
          <w:rFonts w:hint="eastAsia" w:ascii="宋体" w:hAnsi="宋体"/>
          <w:b/>
          <w:color w:val="auto"/>
          <w:kern w:val="0"/>
          <w:szCs w:val="21"/>
        </w:rPr>
        <w:t>二、评标程序</w:t>
      </w:r>
    </w:p>
    <w:p w14:paraId="06F7BDD9">
      <w:pPr>
        <w:adjustRightInd w:val="0"/>
        <w:snapToGrid w:val="0"/>
        <w:spacing w:before="156" w:beforeLines="50" w:beforeAutospacing="0" w:afterAutospacing="0" w:line="360" w:lineRule="auto"/>
        <w:rPr>
          <w:rFonts w:ascii="宋体" w:hAnsi="宋体"/>
          <w:b/>
          <w:color w:val="auto"/>
          <w:szCs w:val="21"/>
        </w:rPr>
      </w:pPr>
      <w:r>
        <w:rPr>
          <w:rFonts w:hint="eastAsia" w:ascii="宋体" w:hAnsi="宋体"/>
          <w:b/>
          <w:bCs/>
          <w:color w:val="auto"/>
          <w:szCs w:val="21"/>
        </w:rPr>
        <w:t>2、</w:t>
      </w:r>
      <w:r>
        <w:rPr>
          <w:rFonts w:hint="eastAsia" w:ascii="宋体" w:hAnsi="宋体"/>
          <w:b/>
          <w:color w:val="auto"/>
          <w:szCs w:val="21"/>
        </w:rPr>
        <w:t>评标委员会</w:t>
      </w:r>
    </w:p>
    <w:p w14:paraId="57658B57">
      <w:pPr>
        <w:adjustRightInd w:val="0"/>
        <w:snapToGrid w:val="0"/>
        <w:spacing w:before="156" w:beforeLines="50" w:beforeAutospacing="0" w:afterAutospacing="0" w:line="360" w:lineRule="auto"/>
        <w:ind w:firstLine="420" w:firstLineChars="200"/>
        <w:rPr>
          <w:rFonts w:ascii="宋体" w:hAnsi="宋体"/>
          <w:color w:val="auto"/>
          <w:szCs w:val="21"/>
        </w:rPr>
      </w:pPr>
      <w:r>
        <w:rPr>
          <w:rFonts w:hint="eastAsia" w:ascii="宋体" w:hAnsi="宋体"/>
          <w:color w:val="auto"/>
          <w:szCs w:val="21"/>
        </w:rPr>
        <w:t>2.1评标由依法组成的评标委员会负责。</w:t>
      </w:r>
    </w:p>
    <w:p w14:paraId="527FCBA6">
      <w:pPr>
        <w:adjustRightInd w:val="0"/>
        <w:snapToGrid w:val="0"/>
        <w:spacing w:before="156" w:beforeLines="50" w:beforeAutospacing="0" w:afterAutospacing="0" w:line="360" w:lineRule="auto"/>
        <w:rPr>
          <w:rFonts w:ascii="宋体" w:hAnsi="宋体"/>
          <w:b/>
          <w:color w:val="auto"/>
          <w:szCs w:val="21"/>
        </w:rPr>
      </w:pPr>
      <w:r>
        <w:rPr>
          <w:rFonts w:hint="eastAsia" w:ascii="宋体" w:hAnsi="宋体"/>
          <w:b/>
          <w:bCs/>
          <w:color w:val="auto"/>
          <w:szCs w:val="21"/>
        </w:rPr>
        <w:t>3.</w:t>
      </w:r>
      <w:r>
        <w:rPr>
          <w:rFonts w:hint="eastAsia" w:ascii="宋体" w:hAnsi="宋体"/>
          <w:b/>
          <w:color w:val="auto"/>
          <w:szCs w:val="21"/>
        </w:rPr>
        <w:t>评标方法</w:t>
      </w:r>
    </w:p>
    <w:p w14:paraId="49A8DD7F">
      <w:pPr>
        <w:tabs>
          <w:tab w:val="left" w:pos="0"/>
        </w:tabs>
        <w:adjustRightInd w:val="0"/>
        <w:snapToGrid w:val="0"/>
        <w:spacing w:before="156" w:beforeLines="50" w:beforeAutospacing="0" w:afterAutospacing="0" w:line="360" w:lineRule="auto"/>
        <w:ind w:firstLine="420" w:firstLineChars="200"/>
        <w:rPr>
          <w:rFonts w:ascii="宋体" w:hAnsi="宋体"/>
          <w:color w:val="auto"/>
          <w:szCs w:val="21"/>
        </w:rPr>
      </w:pPr>
      <w:r>
        <w:rPr>
          <w:rFonts w:hint="eastAsia" w:ascii="宋体" w:hAnsi="宋体"/>
          <w:color w:val="auto"/>
          <w:szCs w:val="21"/>
        </w:rPr>
        <w:t>3.1评标方法：综合评分法，即投标文件能够最大限度的满足招标文件规定的各项综合评价标准且经评审得分最高的投标人为中标候选人的评标方法。</w:t>
      </w:r>
    </w:p>
    <w:p w14:paraId="0AA8986F">
      <w:pPr>
        <w:tabs>
          <w:tab w:val="left" w:pos="0"/>
        </w:tabs>
        <w:adjustRightInd w:val="0"/>
        <w:snapToGrid w:val="0"/>
        <w:spacing w:before="156" w:beforeLines="50" w:beforeAutospacing="0" w:afterAutospacing="0" w:line="360" w:lineRule="auto"/>
        <w:ind w:firstLine="420" w:firstLineChars="200"/>
        <w:rPr>
          <w:rFonts w:ascii="宋体" w:hAnsi="宋体"/>
          <w:b/>
          <w:color w:val="auto"/>
          <w:kern w:val="0"/>
          <w:szCs w:val="21"/>
        </w:rPr>
      </w:pPr>
      <w:r>
        <w:rPr>
          <w:rFonts w:hint="eastAsia" w:ascii="宋体" w:hAnsi="宋体"/>
          <w:bCs/>
          <w:color w:val="auto"/>
          <w:szCs w:val="21"/>
        </w:rPr>
        <w:t>3.2本招标项目</w:t>
      </w:r>
      <w:r>
        <w:rPr>
          <w:rFonts w:hint="eastAsia" w:ascii="宋体" w:hAnsi="宋体"/>
          <w:color w:val="auto"/>
          <w:szCs w:val="21"/>
        </w:rPr>
        <w:t>的评标因素：价格、技术、信誉、业绩、服务、对招标文件的响应程度，以及相应的比重或者权值等，但不包括第二章“投标须知”第3.1</w:t>
      </w:r>
      <w:r>
        <w:rPr>
          <w:rFonts w:hint="eastAsia" w:ascii="宋体" w:hAnsi="宋体" w:cs="宋体"/>
          <w:color w:val="auto"/>
          <w:kern w:val="0"/>
          <w:szCs w:val="21"/>
          <w:lang w:val="zh-CN"/>
        </w:rPr>
        <w:t>款</w:t>
      </w:r>
      <w:r>
        <w:rPr>
          <w:rFonts w:hint="eastAsia" w:ascii="宋体" w:hAnsi="宋体"/>
          <w:color w:val="auto"/>
          <w:szCs w:val="21"/>
        </w:rPr>
        <w:t>规定的投标人资格条件。</w:t>
      </w:r>
    </w:p>
    <w:p w14:paraId="16FF3155">
      <w:pPr>
        <w:adjustRightInd w:val="0"/>
        <w:snapToGrid w:val="0"/>
        <w:spacing w:before="156" w:beforeLines="50" w:beforeAutospacing="0" w:afterAutospacing="0" w:line="360" w:lineRule="auto"/>
        <w:ind w:right="-109" w:rightChars="-52"/>
        <w:rPr>
          <w:rFonts w:ascii="宋体" w:hAnsi="宋体"/>
          <w:bCs/>
          <w:color w:val="auto"/>
          <w:szCs w:val="21"/>
        </w:rPr>
      </w:pPr>
      <w:r>
        <w:rPr>
          <w:rFonts w:hint="eastAsia" w:ascii="宋体" w:hAnsi="宋体"/>
          <w:b/>
          <w:bCs/>
          <w:color w:val="auto"/>
          <w:szCs w:val="21"/>
        </w:rPr>
        <w:t>4.澄清有关问题</w:t>
      </w:r>
    </w:p>
    <w:p w14:paraId="5E869EBE">
      <w:pPr>
        <w:adjustRightInd w:val="0"/>
        <w:snapToGrid w:val="0"/>
        <w:spacing w:before="156" w:beforeLines="50" w:beforeAutospacing="0" w:afterAutospacing="0" w:line="360" w:lineRule="auto"/>
        <w:ind w:firstLine="420" w:firstLineChars="200"/>
        <w:rPr>
          <w:rFonts w:ascii="宋体" w:hAnsi="宋体"/>
          <w:color w:val="auto"/>
          <w:szCs w:val="21"/>
        </w:rPr>
      </w:pPr>
      <w:r>
        <w:rPr>
          <w:rFonts w:hint="eastAsia" w:ascii="宋体" w:hAnsi="宋体"/>
          <w:color w:val="auto"/>
          <w:szCs w:val="21"/>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14:paraId="521FBCAE">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4.2投标人不得对下列内容进行澄清或补充：</w:t>
      </w:r>
    </w:p>
    <w:p w14:paraId="7797BEF4">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（1）开标时，未宣读的投标价格、价格折扣等实质性内容。</w:t>
      </w:r>
    </w:p>
    <w:p w14:paraId="317EFA30">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（2）招标文件规定的实质性要求。</w:t>
      </w:r>
    </w:p>
    <w:p w14:paraId="22668E19">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4.3投标文件报价出现前后不一致的，除招标文件另有规定外，按照下列规定修正：</w:t>
      </w:r>
    </w:p>
    <w:p w14:paraId="40F75F85">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（1）电子交易平台生成的开标记录表内容与投标文件中相应内容不一致的，以电子交易平台生成的开标记录表为准；</w:t>
      </w:r>
    </w:p>
    <w:p w14:paraId="5EBD3F3A">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（2）大写金额和小写金额不一致的，以大写金额为准；</w:t>
      </w:r>
    </w:p>
    <w:p w14:paraId="79EA7636">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（3）单价金额小数点或者百分比有明显错位的，以电子交易平台生成的开标记录表总价为准，并修改单价；</w:t>
      </w:r>
    </w:p>
    <w:p w14:paraId="0E41E80B">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（5）总价金额与按单价汇总金额不一致的，以单价金额计算结果为准。</w:t>
      </w:r>
    </w:p>
    <w:p w14:paraId="3D1064B2">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同时出现两种以上不一致的，按照前款规定的顺序修正。评标委员会应当通过电子交易平台要求投标人对修正后的报价予以确认并对投标人产生约束力。投标人不接受修正或在规定的时间内不予确认的，其投标无效。</w:t>
      </w:r>
    </w:p>
    <w:p w14:paraId="4E07C465">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对不同文字文本投标文件的解释发生异议的，以中文文本为准。若投标人拒绝接受上述修正，在评标时将其视为无效投标。</w:t>
      </w:r>
    </w:p>
    <w:p w14:paraId="2F91C627">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C265E67">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4.5评标委员会成员对需要共同认定的事项存在争议的，应当按照少数服从多数的原则作出结论。持不同意见的评标委员会成员应当在评标报告上签署不同意见及理由，否则视为同意评标报告。</w:t>
      </w:r>
    </w:p>
    <w:p w14:paraId="2E0A79AD">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4.6 投标人的澄清、说明或者补正应该采用书面形式，并加盖公章，或者由法定代表人或其授权的代理人签字。投标人的澄清、说明或者补正不得超出投标文件的范围或者改变投标文件的实质性内容。</w:t>
      </w:r>
    </w:p>
    <w:p w14:paraId="70E0D5BF">
      <w:pPr>
        <w:tabs>
          <w:tab w:val="left" w:pos="0"/>
        </w:tabs>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4.7 有效的书面澄清材料，是投标文件的补充材料，成为投标文件的组成部分。</w:t>
      </w:r>
    </w:p>
    <w:p w14:paraId="3AEC3219">
      <w:pPr>
        <w:tabs>
          <w:tab w:val="left" w:pos="0"/>
        </w:tabs>
        <w:adjustRightInd w:val="0"/>
        <w:snapToGrid w:val="0"/>
        <w:spacing w:before="156" w:beforeLines="50" w:beforeAutospacing="0" w:afterAutospacing="0"/>
        <w:rPr>
          <w:rFonts w:ascii="宋体" w:hAnsi="宋体"/>
          <w:b/>
          <w:bCs/>
          <w:color w:val="auto"/>
          <w:szCs w:val="21"/>
        </w:rPr>
      </w:pPr>
      <w:r>
        <w:rPr>
          <w:rFonts w:hint="eastAsia" w:ascii="宋体" w:hAnsi="宋体"/>
          <w:b/>
          <w:bCs/>
          <w:color w:val="auto"/>
          <w:szCs w:val="21"/>
        </w:rPr>
        <w:t>5.投标文件的详细</w:t>
      </w:r>
      <w:r>
        <w:rPr>
          <w:rFonts w:hint="eastAsia" w:ascii="宋体" w:hAnsi="宋体"/>
          <w:b/>
          <w:color w:val="auto"/>
          <w:szCs w:val="21"/>
        </w:rPr>
        <w:t>评审</w:t>
      </w:r>
    </w:p>
    <w:p w14:paraId="035402EB">
      <w:pPr>
        <w:tabs>
          <w:tab w:val="left" w:pos="0"/>
        </w:tabs>
        <w:adjustRightInd w:val="0"/>
        <w:snapToGrid w:val="0"/>
        <w:spacing w:before="156" w:beforeLines="50" w:beforeAutospacing="0" w:afterAutospacing="0"/>
        <w:ind w:firstLine="420" w:firstLineChars="200"/>
        <w:rPr>
          <w:rFonts w:ascii="宋体" w:hAnsi="宋体"/>
          <w:bCs/>
          <w:color w:val="auto"/>
          <w:szCs w:val="21"/>
        </w:rPr>
      </w:pPr>
      <w:r>
        <w:rPr>
          <w:rFonts w:hint="eastAsia" w:ascii="宋体" w:hAnsi="宋体"/>
          <w:bCs/>
          <w:color w:val="auto"/>
          <w:szCs w:val="21"/>
        </w:rPr>
        <w:t>5.1评标委员会应按照招标文件中规定的评标方法、</w:t>
      </w:r>
      <w:r>
        <w:rPr>
          <w:rFonts w:hint="eastAsia" w:ascii="宋体" w:hAnsi="宋体"/>
          <w:color w:val="auto"/>
          <w:szCs w:val="21"/>
        </w:rPr>
        <w:t>标准和评标因素，</w:t>
      </w:r>
      <w:r>
        <w:rPr>
          <w:rFonts w:hint="eastAsia" w:ascii="宋体" w:hAnsi="宋体"/>
          <w:bCs/>
          <w:color w:val="auto"/>
          <w:szCs w:val="21"/>
        </w:rPr>
        <w:t>对</w:t>
      </w:r>
      <w:r>
        <w:rPr>
          <w:rFonts w:hint="eastAsia" w:ascii="宋体" w:hAnsi="宋体"/>
          <w:color w:val="auto"/>
          <w:szCs w:val="21"/>
        </w:rPr>
        <w:t>资格性检查</w:t>
      </w:r>
      <w:r>
        <w:rPr>
          <w:rFonts w:hint="eastAsia" w:ascii="宋体" w:hAnsi="宋体"/>
          <w:bCs/>
          <w:color w:val="auto"/>
          <w:szCs w:val="21"/>
        </w:rPr>
        <w:t>合格的投标文件进行详细评审。</w:t>
      </w:r>
    </w:p>
    <w:p w14:paraId="0A366E29">
      <w:pPr>
        <w:widowControl/>
        <w:adjustRightInd w:val="0"/>
        <w:snapToGrid w:val="0"/>
        <w:spacing w:before="156" w:beforeLines="50" w:beforeAutospacing="0" w:afterAutospacing="0"/>
        <w:ind w:firstLine="420" w:firstLineChars="200"/>
        <w:jc w:val="left"/>
        <w:rPr>
          <w:rFonts w:ascii="宋体" w:hAnsi="宋体"/>
          <w:color w:val="auto"/>
          <w:szCs w:val="21"/>
        </w:rPr>
      </w:pPr>
      <w:r>
        <w:rPr>
          <w:rFonts w:hint="eastAsia" w:ascii="宋体" w:hAnsi="宋体" w:cs="宋体"/>
          <w:color w:val="auto"/>
          <w:kern w:val="0"/>
          <w:szCs w:val="21"/>
        </w:rPr>
        <w:t>5.2</w:t>
      </w:r>
      <w:r>
        <w:rPr>
          <w:rFonts w:hint="eastAsia" w:ascii="宋体" w:hAnsi="宋体"/>
          <w:color w:val="auto"/>
          <w:szCs w:val="21"/>
        </w:rPr>
        <w:t>评标时，评标委员会各成员应当</w:t>
      </w:r>
      <w:r>
        <w:rPr>
          <w:rFonts w:hint="eastAsia" w:ascii="宋体" w:hAnsi="宋体"/>
          <w:b/>
          <w:color w:val="auto"/>
          <w:szCs w:val="21"/>
        </w:rPr>
        <w:t>独立</w:t>
      </w:r>
      <w:r>
        <w:rPr>
          <w:rFonts w:hint="eastAsia" w:ascii="宋体" w:hAnsi="宋体"/>
          <w:color w:val="auto"/>
          <w:szCs w:val="21"/>
        </w:rPr>
        <w:t>对每个投标人的</w:t>
      </w:r>
      <w:r>
        <w:rPr>
          <w:rFonts w:hint="eastAsia" w:ascii="宋体" w:hAnsi="宋体"/>
          <w:bCs/>
          <w:color w:val="auto"/>
          <w:szCs w:val="21"/>
        </w:rPr>
        <w:t>投标文件</w:t>
      </w:r>
      <w:r>
        <w:rPr>
          <w:rFonts w:hint="eastAsia" w:ascii="宋体" w:hAnsi="宋体"/>
          <w:color w:val="auto"/>
          <w:szCs w:val="21"/>
        </w:rPr>
        <w:t>进行评价、评分，然后汇总每个投标人每项评分因素的得分。</w:t>
      </w:r>
    </w:p>
    <w:p w14:paraId="52D84852">
      <w:pPr>
        <w:ind w:firstLine="420" w:firstLineChars="200"/>
        <w:rPr>
          <w:rFonts w:ascii="宋体" w:hAnsi="宋体"/>
          <w:b/>
          <w:color w:val="auto"/>
          <w:szCs w:val="21"/>
        </w:rPr>
      </w:pPr>
      <w:r>
        <w:rPr>
          <w:rFonts w:hint="eastAsia" w:ascii="宋体" w:hAnsi="宋体"/>
          <w:color w:val="auto"/>
          <w:szCs w:val="21"/>
        </w:rPr>
        <w:t>5.3、</w:t>
      </w:r>
      <w:r>
        <w:rPr>
          <w:rFonts w:hint="eastAsia" w:ascii="宋体" w:hAnsi="宋体"/>
          <w:b/>
          <w:color w:val="auto"/>
          <w:szCs w:val="21"/>
        </w:rPr>
        <w:t>评分标准：</w:t>
      </w:r>
    </w:p>
    <w:p w14:paraId="4906BEB1">
      <w:pPr>
        <w:tabs>
          <w:tab w:val="left" w:pos="0"/>
        </w:tabs>
        <w:adjustRightInd w:val="0"/>
        <w:snapToGrid w:val="0"/>
        <w:spacing w:before="156" w:beforeLines="50" w:beforeAutospacing="0" w:afterAutospacing="0"/>
        <w:rPr>
          <w:color w:val="auto"/>
        </w:rPr>
      </w:pPr>
      <w:bookmarkStart w:id="32" w:name="_Toc474235950"/>
      <w:r>
        <w:rPr>
          <w:rFonts w:hint="eastAsia" w:ascii="宋体" w:hAnsi="宋体"/>
          <w:b/>
          <w:color w:val="auto"/>
          <w:szCs w:val="21"/>
        </w:rPr>
        <w:t>具体评分细则如下：</w:t>
      </w:r>
    </w:p>
    <w:tbl>
      <w:tblPr>
        <w:tblStyle w:val="47"/>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5577"/>
        <w:gridCol w:w="876"/>
        <w:gridCol w:w="1106"/>
      </w:tblGrid>
      <w:tr w14:paraId="105D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blHeader/>
          <w:jc w:val="center"/>
        </w:trPr>
        <w:tc>
          <w:tcPr>
            <w:tcW w:w="1308" w:type="dxa"/>
            <w:vAlign w:val="center"/>
          </w:tcPr>
          <w:p w14:paraId="451EEA4F">
            <w:pPr>
              <w:pStyle w:val="24"/>
              <w:snapToGrid w:val="0"/>
              <w:spacing w:beforeAutospacing="0" w:afterAutospacing="0" w:line="240" w:lineRule="exact"/>
              <w:jc w:val="center"/>
              <w:rPr>
                <w:rFonts w:ascii="宋体" w:hAnsi="宋体" w:cs="Courier New"/>
                <w:b/>
                <w:color w:val="auto"/>
                <w:sz w:val="21"/>
                <w:szCs w:val="21"/>
              </w:rPr>
            </w:pPr>
            <w:r>
              <w:rPr>
                <w:rFonts w:hint="eastAsia" w:ascii="宋体" w:hAnsi="宋体" w:cs="Courier New"/>
                <w:b/>
                <w:color w:val="auto"/>
                <w:sz w:val="21"/>
                <w:szCs w:val="21"/>
              </w:rPr>
              <w:t>项目</w:t>
            </w:r>
          </w:p>
        </w:tc>
        <w:tc>
          <w:tcPr>
            <w:tcW w:w="5577" w:type="dxa"/>
            <w:vAlign w:val="center"/>
          </w:tcPr>
          <w:p w14:paraId="076EA1BD">
            <w:pPr>
              <w:pStyle w:val="24"/>
              <w:snapToGrid w:val="0"/>
              <w:spacing w:beforeAutospacing="0" w:afterAutospacing="0" w:line="240" w:lineRule="exact"/>
              <w:jc w:val="center"/>
              <w:rPr>
                <w:rFonts w:ascii="宋体" w:hAnsi="宋体" w:cs="Courier New"/>
                <w:b/>
                <w:color w:val="auto"/>
                <w:sz w:val="21"/>
                <w:szCs w:val="21"/>
              </w:rPr>
            </w:pPr>
            <w:r>
              <w:rPr>
                <w:rFonts w:hint="eastAsia" w:ascii="宋体" w:hAnsi="宋体" w:cs="Courier New"/>
                <w:b/>
                <w:color w:val="auto"/>
                <w:sz w:val="21"/>
                <w:szCs w:val="21"/>
              </w:rPr>
              <w:t>评审内容</w:t>
            </w:r>
          </w:p>
        </w:tc>
        <w:tc>
          <w:tcPr>
            <w:tcW w:w="876" w:type="dxa"/>
            <w:vAlign w:val="center"/>
          </w:tcPr>
          <w:p w14:paraId="131A4E01">
            <w:pPr>
              <w:pStyle w:val="24"/>
              <w:snapToGrid w:val="0"/>
              <w:spacing w:beforeAutospacing="0" w:afterAutospacing="0" w:line="240" w:lineRule="exact"/>
              <w:jc w:val="center"/>
              <w:rPr>
                <w:rFonts w:ascii="宋体" w:hAnsi="宋体" w:cs="Courier New"/>
                <w:b/>
                <w:color w:val="auto"/>
                <w:sz w:val="21"/>
                <w:szCs w:val="21"/>
              </w:rPr>
            </w:pPr>
            <w:r>
              <w:rPr>
                <w:rFonts w:hint="eastAsia" w:ascii="宋体" w:hAnsi="宋体" w:cs="Courier New"/>
                <w:b/>
                <w:color w:val="auto"/>
                <w:sz w:val="21"/>
                <w:szCs w:val="21"/>
              </w:rPr>
              <w:t>分值</w:t>
            </w:r>
          </w:p>
        </w:tc>
        <w:tc>
          <w:tcPr>
            <w:tcW w:w="1106" w:type="dxa"/>
            <w:vAlign w:val="center"/>
          </w:tcPr>
          <w:p w14:paraId="2B1027C9">
            <w:pPr>
              <w:pStyle w:val="24"/>
              <w:snapToGrid w:val="0"/>
              <w:spacing w:beforeAutospacing="0" w:afterAutospacing="0" w:line="240" w:lineRule="exact"/>
              <w:jc w:val="center"/>
              <w:rPr>
                <w:rFonts w:ascii="宋体" w:hAnsi="宋体" w:cs="Courier New"/>
                <w:b/>
                <w:color w:val="auto"/>
                <w:sz w:val="21"/>
                <w:szCs w:val="21"/>
              </w:rPr>
            </w:pPr>
            <w:r>
              <w:rPr>
                <w:rFonts w:hint="eastAsia" w:ascii="宋体" w:hAnsi="宋体" w:cs="Courier New"/>
                <w:b/>
                <w:color w:val="auto"/>
                <w:sz w:val="21"/>
                <w:szCs w:val="21"/>
              </w:rPr>
              <w:t>备注</w:t>
            </w:r>
          </w:p>
        </w:tc>
      </w:tr>
      <w:tr w14:paraId="6B10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67" w:type="dxa"/>
            <w:gridSpan w:val="4"/>
            <w:vAlign w:val="center"/>
          </w:tcPr>
          <w:p w14:paraId="1BF7DFB3">
            <w:pPr>
              <w:pStyle w:val="24"/>
              <w:snapToGrid w:val="0"/>
              <w:spacing w:beforeAutospacing="0" w:afterAutospacing="0" w:line="240" w:lineRule="exact"/>
              <w:rPr>
                <w:rFonts w:ascii="宋体" w:hAnsi="宋体" w:cs="Courier New"/>
                <w:b/>
                <w:color w:val="auto"/>
                <w:sz w:val="21"/>
                <w:szCs w:val="21"/>
              </w:rPr>
            </w:pPr>
            <w:r>
              <w:rPr>
                <w:rFonts w:hint="eastAsia" w:ascii="宋体" w:hAnsi="宋体" w:cs="Courier New"/>
                <w:b/>
                <w:color w:val="auto"/>
                <w:sz w:val="21"/>
                <w:szCs w:val="21"/>
              </w:rPr>
              <w:t>A：投标价格评分</w:t>
            </w:r>
            <w:r>
              <w:rPr>
                <w:rFonts w:hint="eastAsia" w:ascii="宋体" w:hAnsi="宋体" w:cs="Courier New"/>
                <w:b/>
                <w:color w:val="auto"/>
                <w:sz w:val="21"/>
                <w:szCs w:val="21"/>
                <w:lang w:val="en-US" w:eastAsia="zh-CN"/>
              </w:rPr>
              <w:t>3</w:t>
            </w:r>
            <w:r>
              <w:rPr>
                <w:rFonts w:hint="eastAsia" w:ascii="宋体" w:hAnsi="宋体" w:cs="Courier New"/>
                <w:b/>
                <w:color w:val="auto"/>
                <w:sz w:val="21"/>
                <w:szCs w:val="21"/>
              </w:rPr>
              <w:t>0分</w:t>
            </w:r>
          </w:p>
        </w:tc>
      </w:tr>
      <w:tr w14:paraId="3079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308" w:type="dxa"/>
            <w:vAlign w:val="center"/>
          </w:tcPr>
          <w:p w14:paraId="61D79667">
            <w:pPr>
              <w:pStyle w:val="24"/>
              <w:snapToGrid w:val="0"/>
              <w:spacing w:beforeAutospacing="0" w:afterAutospacing="0" w:line="240" w:lineRule="exact"/>
              <w:jc w:val="center"/>
              <w:rPr>
                <w:rFonts w:ascii="宋体" w:hAnsi="宋体" w:cs="Courier New"/>
                <w:color w:val="auto"/>
                <w:sz w:val="21"/>
                <w:szCs w:val="21"/>
              </w:rPr>
            </w:pPr>
            <w:r>
              <w:rPr>
                <w:rFonts w:hint="eastAsia" w:ascii="宋体" w:hAnsi="宋体" w:cs="Courier New"/>
                <w:color w:val="auto"/>
                <w:sz w:val="21"/>
                <w:szCs w:val="21"/>
              </w:rPr>
              <w:t>价格</w:t>
            </w:r>
          </w:p>
        </w:tc>
        <w:tc>
          <w:tcPr>
            <w:tcW w:w="5577" w:type="dxa"/>
            <w:vAlign w:val="center"/>
          </w:tcPr>
          <w:p w14:paraId="70C20C02">
            <w:pPr>
              <w:pStyle w:val="24"/>
              <w:snapToGrid w:val="0"/>
              <w:spacing w:beforeAutospacing="0" w:afterAutospacing="0" w:line="240" w:lineRule="exact"/>
              <w:rPr>
                <w:rFonts w:ascii="宋体" w:hAnsi="宋体" w:cs="Courier New"/>
                <w:color w:val="auto"/>
                <w:sz w:val="21"/>
                <w:szCs w:val="21"/>
              </w:rPr>
            </w:pPr>
            <w:r>
              <w:rPr>
                <w:rFonts w:hint="eastAsia" w:ascii="宋体" w:hAnsi="宋体" w:cs="Courier New"/>
                <w:b/>
                <w:color w:val="auto"/>
                <w:sz w:val="21"/>
                <w:szCs w:val="21"/>
              </w:rPr>
              <w:t>投标报价得分=(评标基准价/投标报价)×</w:t>
            </w:r>
            <w:r>
              <w:rPr>
                <w:rFonts w:hint="eastAsia" w:ascii="宋体" w:hAnsi="宋体" w:cs="Courier New"/>
                <w:b/>
                <w:color w:val="auto"/>
                <w:sz w:val="21"/>
                <w:szCs w:val="21"/>
                <w:lang w:val="en-US" w:eastAsia="zh-CN"/>
              </w:rPr>
              <w:t>3</w:t>
            </w:r>
            <w:r>
              <w:rPr>
                <w:rFonts w:hint="eastAsia" w:ascii="宋体" w:hAnsi="宋体" w:cs="Courier New"/>
                <w:b/>
                <w:color w:val="auto"/>
                <w:sz w:val="21"/>
                <w:szCs w:val="21"/>
              </w:rPr>
              <w:t>0%×100</w:t>
            </w:r>
          </w:p>
          <w:p w14:paraId="4362DDBB">
            <w:pPr>
              <w:pStyle w:val="24"/>
              <w:snapToGrid w:val="0"/>
              <w:spacing w:beforeAutospacing="0" w:afterAutospacing="0" w:line="240" w:lineRule="exact"/>
              <w:rPr>
                <w:rFonts w:ascii="宋体" w:hAnsi="宋体" w:cs="Courier New"/>
                <w:color w:val="auto"/>
                <w:sz w:val="21"/>
                <w:szCs w:val="21"/>
              </w:rPr>
            </w:pPr>
            <w:r>
              <w:rPr>
                <w:rFonts w:hint="eastAsia" w:ascii="宋体" w:hAnsi="宋体" w:cs="Courier New"/>
                <w:color w:val="auto"/>
                <w:sz w:val="21"/>
                <w:szCs w:val="21"/>
              </w:rPr>
              <w:t>备注：</w:t>
            </w:r>
          </w:p>
          <w:p w14:paraId="072FBB18">
            <w:pPr>
              <w:pStyle w:val="24"/>
              <w:snapToGrid w:val="0"/>
              <w:spacing w:beforeAutospacing="0" w:afterAutospacing="0" w:line="240" w:lineRule="exact"/>
              <w:rPr>
                <w:rFonts w:ascii="宋体" w:hAnsi="宋体" w:cs="Courier New"/>
                <w:color w:val="auto"/>
                <w:kern w:val="0"/>
                <w:sz w:val="21"/>
                <w:szCs w:val="21"/>
              </w:rPr>
            </w:pPr>
            <w:r>
              <w:rPr>
                <w:rFonts w:hint="eastAsia" w:ascii="宋体" w:hAnsi="宋体" w:cs="Courier New"/>
                <w:color w:val="auto"/>
                <w:kern w:val="0"/>
                <w:sz w:val="21"/>
                <w:szCs w:val="21"/>
              </w:rPr>
              <w:t>1.投标价格评分采用低价优先法计算；</w:t>
            </w:r>
          </w:p>
          <w:p w14:paraId="0450E58C">
            <w:pPr>
              <w:pStyle w:val="24"/>
              <w:snapToGrid w:val="0"/>
              <w:spacing w:beforeAutospacing="0" w:afterAutospacing="0" w:line="240" w:lineRule="exact"/>
              <w:rPr>
                <w:rFonts w:ascii="宋体" w:hAnsi="宋体" w:cs="Courier New"/>
                <w:color w:val="auto"/>
                <w:kern w:val="0"/>
                <w:sz w:val="21"/>
                <w:szCs w:val="21"/>
              </w:rPr>
            </w:pPr>
            <w:r>
              <w:rPr>
                <w:rFonts w:hint="eastAsia" w:ascii="宋体" w:hAnsi="宋体" w:cs="Courier New"/>
                <w:color w:val="auto"/>
                <w:kern w:val="0"/>
                <w:sz w:val="21"/>
                <w:szCs w:val="21"/>
              </w:rPr>
              <w:t>2.评标基准价：满足招标文件要求且经算术修正后的有效最低报价为评标基准价；</w:t>
            </w:r>
          </w:p>
          <w:p w14:paraId="738F21E9">
            <w:pPr>
              <w:pStyle w:val="24"/>
              <w:snapToGrid w:val="0"/>
              <w:spacing w:beforeAutospacing="0" w:afterAutospacing="0" w:line="240" w:lineRule="exact"/>
              <w:rPr>
                <w:rFonts w:ascii="宋体" w:hAnsi="宋体" w:cs="Courier New"/>
                <w:b/>
                <w:color w:val="auto"/>
                <w:sz w:val="21"/>
                <w:szCs w:val="21"/>
              </w:rPr>
            </w:pPr>
            <w:r>
              <w:rPr>
                <w:rFonts w:hint="eastAsia" w:ascii="宋体" w:hAnsi="宋体" w:cs="Courier New"/>
                <w:color w:val="auto"/>
                <w:kern w:val="0"/>
                <w:sz w:val="21"/>
                <w:szCs w:val="21"/>
              </w:rPr>
              <w:t>3.投标报价：评标委员会以开标记录表中投标报价为基础，对其进行算术修正后，作为报价计算的依据。</w:t>
            </w:r>
          </w:p>
        </w:tc>
        <w:tc>
          <w:tcPr>
            <w:tcW w:w="876" w:type="dxa"/>
            <w:vAlign w:val="center"/>
          </w:tcPr>
          <w:p w14:paraId="66414844">
            <w:pPr>
              <w:pStyle w:val="24"/>
              <w:snapToGrid w:val="0"/>
              <w:spacing w:beforeAutospacing="0" w:afterAutospacing="0" w:line="240" w:lineRule="exact"/>
              <w:jc w:val="center"/>
              <w:rPr>
                <w:rFonts w:ascii="宋体" w:hAnsi="宋体" w:cs="Courier New"/>
                <w:color w:val="auto"/>
                <w:sz w:val="21"/>
                <w:szCs w:val="21"/>
              </w:rPr>
            </w:pPr>
            <w:r>
              <w:rPr>
                <w:rFonts w:hint="eastAsia" w:ascii="宋体" w:hAnsi="宋体" w:cs="Courier New"/>
                <w:color w:val="auto"/>
                <w:sz w:val="21"/>
                <w:szCs w:val="21"/>
                <w:lang w:val="en-US" w:eastAsia="zh-CN"/>
              </w:rPr>
              <w:t>30</w:t>
            </w:r>
            <w:r>
              <w:rPr>
                <w:rFonts w:hint="eastAsia" w:ascii="宋体" w:hAnsi="宋体" w:cs="Courier New"/>
                <w:color w:val="auto"/>
                <w:sz w:val="21"/>
                <w:szCs w:val="21"/>
              </w:rPr>
              <w:t>分</w:t>
            </w:r>
          </w:p>
        </w:tc>
        <w:tc>
          <w:tcPr>
            <w:tcW w:w="1106" w:type="dxa"/>
            <w:vAlign w:val="center"/>
          </w:tcPr>
          <w:p w14:paraId="553D00CD">
            <w:pPr>
              <w:pStyle w:val="24"/>
              <w:snapToGrid w:val="0"/>
              <w:spacing w:beforeAutospacing="0" w:afterAutospacing="0" w:line="240" w:lineRule="exact"/>
              <w:jc w:val="center"/>
              <w:rPr>
                <w:rFonts w:ascii="宋体" w:hAnsi="宋体" w:cs="Courier New"/>
                <w:color w:val="auto"/>
                <w:sz w:val="21"/>
                <w:szCs w:val="21"/>
              </w:rPr>
            </w:pPr>
          </w:p>
        </w:tc>
      </w:tr>
      <w:tr w14:paraId="7C56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67" w:type="dxa"/>
            <w:gridSpan w:val="4"/>
            <w:vAlign w:val="center"/>
          </w:tcPr>
          <w:p w14:paraId="1940B3F3">
            <w:pPr>
              <w:pStyle w:val="24"/>
              <w:snapToGrid w:val="0"/>
              <w:spacing w:beforeAutospacing="0" w:afterAutospacing="0" w:line="240" w:lineRule="exact"/>
              <w:rPr>
                <w:rFonts w:ascii="宋体" w:hAnsi="宋体" w:cs="Courier New"/>
                <w:b/>
                <w:color w:val="auto"/>
                <w:sz w:val="21"/>
                <w:szCs w:val="21"/>
              </w:rPr>
            </w:pPr>
            <w:r>
              <w:rPr>
                <w:rFonts w:hint="eastAsia" w:ascii="宋体" w:hAnsi="宋体" w:cs="Courier New"/>
                <w:b/>
                <w:color w:val="auto"/>
                <w:sz w:val="21"/>
                <w:szCs w:val="21"/>
              </w:rPr>
              <w:t>B：</w:t>
            </w:r>
            <w:r>
              <w:rPr>
                <w:rFonts w:hint="eastAsia" w:ascii="宋体" w:hAnsi="宋体" w:cs="Courier New"/>
                <w:b/>
                <w:color w:val="auto"/>
                <w:sz w:val="21"/>
                <w:szCs w:val="21"/>
                <w:lang w:eastAsia="zh-CN"/>
              </w:rPr>
              <w:t>商务</w:t>
            </w:r>
            <w:r>
              <w:rPr>
                <w:rFonts w:hint="eastAsia" w:ascii="宋体" w:hAnsi="宋体" w:cs="Courier New"/>
                <w:b/>
                <w:color w:val="auto"/>
                <w:sz w:val="21"/>
                <w:szCs w:val="21"/>
                <w:lang w:val="en-US" w:eastAsia="zh-CN"/>
              </w:rPr>
              <w:t>技术</w:t>
            </w:r>
            <w:r>
              <w:rPr>
                <w:rFonts w:hint="eastAsia" w:ascii="宋体" w:hAnsi="宋体" w:cs="Courier New"/>
                <w:b/>
                <w:color w:val="auto"/>
                <w:sz w:val="21"/>
                <w:szCs w:val="21"/>
                <w:lang w:eastAsia="zh-CN"/>
              </w:rPr>
              <w:t>部分</w:t>
            </w:r>
            <w:r>
              <w:rPr>
                <w:rFonts w:hint="eastAsia" w:ascii="宋体" w:hAnsi="宋体" w:cs="Courier New"/>
                <w:b/>
                <w:color w:val="auto"/>
                <w:sz w:val="21"/>
                <w:szCs w:val="21"/>
              </w:rPr>
              <w:t>（</w:t>
            </w:r>
            <w:r>
              <w:rPr>
                <w:rFonts w:hint="eastAsia" w:ascii="宋体" w:hAnsi="宋体" w:cs="Courier New"/>
                <w:b/>
                <w:color w:val="auto"/>
                <w:sz w:val="21"/>
                <w:szCs w:val="21"/>
                <w:lang w:val="en-US" w:eastAsia="zh-CN"/>
              </w:rPr>
              <w:t>70</w:t>
            </w:r>
            <w:r>
              <w:rPr>
                <w:rFonts w:hint="eastAsia" w:ascii="宋体" w:hAnsi="宋体" w:cs="Courier New"/>
                <w:b/>
                <w:color w:val="auto"/>
                <w:sz w:val="21"/>
                <w:szCs w:val="21"/>
              </w:rPr>
              <w:t>）分</w:t>
            </w:r>
          </w:p>
        </w:tc>
      </w:tr>
      <w:tr w14:paraId="6B4A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8" w:type="dxa"/>
            <w:vAlign w:val="center"/>
          </w:tcPr>
          <w:p w14:paraId="13CFFD6D">
            <w:pPr>
              <w:widowControl/>
              <w:jc w:val="center"/>
              <w:rPr>
                <w:rFonts w:hint="eastAsia" w:ascii="宋体" w:hAnsi="宋体" w:cs="宋体"/>
                <w:color w:val="auto"/>
                <w:lang w:val="en-US" w:eastAsia="zh-CN"/>
              </w:rPr>
            </w:pPr>
            <w:r>
              <w:rPr>
                <w:rFonts w:hint="eastAsia" w:ascii="宋体" w:hAnsi="宋体" w:cs="宋体"/>
                <w:color w:val="auto"/>
                <w:lang w:val="en-US" w:eastAsia="zh-CN"/>
              </w:rPr>
              <w:t>业绩</w:t>
            </w:r>
          </w:p>
        </w:tc>
        <w:tc>
          <w:tcPr>
            <w:tcW w:w="5577" w:type="dxa"/>
            <w:vAlign w:val="center"/>
          </w:tcPr>
          <w:p w14:paraId="1C457DD5">
            <w:pPr>
              <w:widowControl/>
              <w:jc w:val="left"/>
              <w:rPr>
                <w:rFonts w:hint="eastAsia" w:ascii="宋体" w:hAnsi="宋体" w:cs="宋体"/>
                <w:color w:val="auto"/>
                <w:lang w:val="en-US" w:eastAsia="zh-CN"/>
              </w:rPr>
            </w:pPr>
            <w:r>
              <w:rPr>
                <w:rFonts w:hint="eastAsia" w:ascii="宋体" w:hAnsi="宋体" w:cs="宋体"/>
                <w:color w:val="auto"/>
                <w:lang w:val="en-US" w:eastAsia="zh-CN"/>
              </w:rPr>
              <w:t>投标人提供近三年（2023年1月1日）至今，以合同签订时间为准）类似项目业绩，每提供1个业绩得1分，最多得5分；</w:t>
            </w:r>
          </w:p>
          <w:p w14:paraId="6504D5E6">
            <w:pPr>
              <w:widowControl/>
              <w:jc w:val="left"/>
              <w:rPr>
                <w:rFonts w:hint="eastAsia" w:ascii="宋体" w:hAnsi="宋体" w:cs="宋体"/>
                <w:color w:val="auto"/>
                <w:lang w:val="en-US" w:eastAsia="zh-CN"/>
              </w:rPr>
            </w:pPr>
            <w:r>
              <w:rPr>
                <w:rFonts w:hint="eastAsia" w:ascii="宋体" w:hAnsi="宋体" w:cs="宋体"/>
                <w:color w:val="auto"/>
                <w:lang w:val="en-US" w:eastAsia="zh-CN"/>
              </w:rPr>
              <w:t>需提供合同</w:t>
            </w:r>
            <w:r>
              <w:rPr>
                <w:rFonts w:hint="eastAsia" w:ascii="宋体" w:hAnsi="宋体" w:eastAsia="宋体" w:cs="Times New Roman"/>
                <w:color w:val="auto"/>
                <w:szCs w:val="21"/>
              </w:rPr>
              <w:t>关键页（金额页、内容页、盖章页等）扫描件，否则不得分。</w:t>
            </w:r>
          </w:p>
        </w:tc>
        <w:tc>
          <w:tcPr>
            <w:tcW w:w="876" w:type="dxa"/>
            <w:vAlign w:val="center"/>
          </w:tcPr>
          <w:p w14:paraId="6D6942A5">
            <w:pPr>
              <w:pStyle w:val="24"/>
              <w:snapToGrid w:val="0"/>
              <w:spacing w:beforeAutospacing="0" w:afterAutospacing="0" w:line="240" w:lineRule="exact"/>
              <w:jc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分</w:t>
            </w:r>
          </w:p>
        </w:tc>
        <w:tc>
          <w:tcPr>
            <w:tcW w:w="1106" w:type="dxa"/>
            <w:vAlign w:val="center"/>
          </w:tcPr>
          <w:p w14:paraId="4D02B2F7">
            <w:pPr>
              <w:pStyle w:val="24"/>
              <w:snapToGrid w:val="0"/>
              <w:spacing w:beforeAutospacing="0" w:afterAutospacing="0" w:line="240" w:lineRule="exact"/>
              <w:rPr>
                <w:rFonts w:ascii="宋体" w:hAnsi="宋体" w:cs="宋体"/>
                <w:bCs/>
                <w:color w:val="auto"/>
                <w:sz w:val="21"/>
                <w:szCs w:val="21"/>
              </w:rPr>
            </w:pPr>
          </w:p>
        </w:tc>
      </w:tr>
      <w:tr w14:paraId="48B6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8" w:type="dxa"/>
            <w:shd w:val="clear" w:color="auto" w:fill="auto"/>
            <w:vAlign w:val="center"/>
          </w:tcPr>
          <w:p w14:paraId="41E17CF4">
            <w:pPr>
              <w:widowControl/>
              <w:jc w:val="center"/>
              <w:rPr>
                <w:rFonts w:hint="eastAsia" w:ascii="宋体" w:hAnsi="宋体" w:eastAsia="宋体" w:cs="宋体"/>
                <w:color w:val="auto"/>
                <w:lang w:val="en-US" w:eastAsia="zh-CN"/>
              </w:rPr>
            </w:pPr>
            <w:r>
              <w:rPr>
                <w:rFonts w:hint="eastAsia" w:ascii="宋体" w:hAnsi="宋体" w:cs="宋体"/>
                <w:color w:val="auto"/>
                <w:lang w:val="en-US" w:eastAsia="zh-CN"/>
              </w:rPr>
              <w:t>人员配备</w:t>
            </w:r>
          </w:p>
        </w:tc>
        <w:tc>
          <w:tcPr>
            <w:tcW w:w="5577" w:type="dxa"/>
            <w:shd w:val="clear" w:color="auto" w:fill="auto"/>
            <w:vAlign w:val="center"/>
          </w:tcPr>
          <w:p w14:paraId="27394909">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1、拟派项目负责人具有机电相关专业中级职称或二级及以上注册建造师(机电专业)得2分。须提供人员注册证及安考B证或职称证书、在本单位近半年缴纳社会保险证明材料，未提供不得分。</w:t>
            </w:r>
          </w:p>
          <w:p w14:paraId="22182C96">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2、拟派团队人员，由投标人针对本项目提供施工、安装专业技术人员，每提供一人的得1分，满分3分。提供人员职称证书、在本单位近半年缴纳社会保险证明材料，未提供不得分。</w:t>
            </w:r>
          </w:p>
        </w:tc>
        <w:tc>
          <w:tcPr>
            <w:tcW w:w="876" w:type="dxa"/>
            <w:shd w:val="clear" w:color="auto" w:fill="auto"/>
            <w:vAlign w:val="center"/>
          </w:tcPr>
          <w:p w14:paraId="3A6910D9">
            <w:pPr>
              <w:pStyle w:val="24"/>
              <w:snapToGrid w:val="0"/>
              <w:spacing w:beforeAutospacing="0" w:afterAutospacing="0" w:line="240" w:lineRule="exact"/>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5分</w:t>
            </w:r>
          </w:p>
        </w:tc>
        <w:tc>
          <w:tcPr>
            <w:tcW w:w="1106" w:type="dxa"/>
            <w:shd w:val="clear" w:color="auto" w:fill="auto"/>
            <w:vAlign w:val="center"/>
          </w:tcPr>
          <w:p w14:paraId="290C971A">
            <w:pPr>
              <w:pStyle w:val="24"/>
              <w:snapToGrid w:val="0"/>
              <w:spacing w:beforeAutospacing="0" w:afterAutospacing="0" w:line="240" w:lineRule="exact"/>
              <w:jc w:val="center"/>
              <w:rPr>
                <w:rFonts w:ascii="Calibri" w:hAnsi="Calibri" w:eastAsia="宋体" w:cs="Times New Roman"/>
                <w:color w:val="auto"/>
                <w:kern w:val="2"/>
                <w:sz w:val="24"/>
                <w:szCs w:val="20"/>
                <w:lang w:val="en-US" w:eastAsia="zh-CN" w:bidi="ar-SA"/>
              </w:rPr>
            </w:pPr>
          </w:p>
        </w:tc>
      </w:tr>
      <w:tr w14:paraId="0834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308" w:type="dxa"/>
            <w:shd w:val="clear" w:color="auto" w:fill="auto"/>
            <w:vAlign w:val="center"/>
          </w:tcPr>
          <w:p w14:paraId="09017D25">
            <w:pPr>
              <w:widowControl/>
              <w:jc w:val="center"/>
              <w:rPr>
                <w:rFonts w:hint="eastAsia" w:ascii="宋体" w:hAnsi="宋体" w:eastAsia="宋体" w:cs="宋体"/>
                <w:color w:val="auto"/>
                <w:kern w:val="2"/>
                <w:sz w:val="21"/>
                <w:szCs w:val="24"/>
                <w:lang w:val="en-US" w:eastAsia="zh-CN" w:bidi="ar-SA"/>
              </w:rPr>
            </w:pPr>
            <w:r>
              <w:rPr>
                <w:rFonts w:hint="eastAsia" w:ascii="宋体" w:hAnsi="宋体" w:cs="宋体"/>
                <w:color w:val="auto"/>
              </w:rPr>
              <w:t>技术参数</w:t>
            </w:r>
          </w:p>
        </w:tc>
        <w:tc>
          <w:tcPr>
            <w:tcW w:w="5577" w:type="dxa"/>
            <w:shd w:val="clear" w:color="auto" w:fill="auto"/>
            <w:vAlign w:val="center"/>
          </w:tcPr>
          <w:p w14:paraId="3FCAA09D">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根据投标人所投产品的规格、技术参数描述、功能须满足招标文件的要求，参数描述清晰且提交完整资料得8分，如未按要求提供相关证明材料只作文字描述不得分。</w:t>
            </w:r>
          </w:p>
          <w:p w14:paraId="1B35C09D">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带“★ ”参数负偏离一项扣1分，扣完为止。</w:t>
            </w:r>
          </w:p>
          <w:p w14:paraId="72899EB8">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非“★ ”参数负偏离一项扣0.5分，扣完为止。</w:t>
            </w:r>
          </w:p>
        </w:tc>
        <w:tc>
          <w:tcPr>
            <w:tcW w:w="876" w:type="dxa"/>
            <w:shd w:val="clear" w:color="auto" w:fill="auto"/>
            <w:vAlign w:val="center"/>
          </w:tcPr>
          <w:p w14:paraId="318D4B53">
            <w:pPr>
              <w:pStyle w:val="24"/>
              <w:snapToGrid w:val="0"/>
              <w:spacing w:beforeAutospacing="0" w:afterAutospacing="0" w:line="240" w:lineRule="exact"/>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8分</w:t>
            </w:r>
          </w:p>
        </w:tc>
        <w:tc>
          <w:tcPr>
            <w:tcW w:w="1106" w:type="dxa"/>
            <w:shd w:val="clear" w:color="auto" w:fill="auto"/>
            <w:vAlign w:val="center"/>
          </w:tcPr>
          <w:p w14:paraId="5AE707A0">
            <w:pPr>
              <w:pStyle w:val="24"/>
              <w:snapToGrid w:val="0"/>
              <w:spacing w:beforeAutospacing="0" w:afterAutospacing="0" w:line="240" w:lineRule="exact"/>
              <w:jc w:val="center"/>
              <w:rPr>
                <w:rFonts w:ascii="Calibri" w:hAnsi="Calibri" w:eastAsia="宋体" w:cs="Times New Roman"/>
                <w:color w:val="auto"/>
                <w:kern w:val="2"/>
                <w:sz w:val="24"/>
                <w:szCs w:val="20"/>
                <w:lang w:val="en-US" w:eastAsia="zh-CN" w:bidi="ar-SA"/>
              </w:rPr>
            </w:pPr>
          </w:p>
        </w:tc>
      </w:tr>
      <w:tr w14:paraId="4F29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8" w:type="dxa"/>
            <w:shd w:val="clear" w:color="auto" w:fill="auto"/>
            <w:vAlign w:val="center"/>
          </w:tcPr>
          <w:p w14:paraId="3D089D3D">
            <w:pPr>
              <w:widowControl/>
              <w:jc w:val="center"/>
              <w:rPr>
                <w:rFonts w:hint="eastAsia" w:ascii="宋体" w:hAnsi="宋体" w:cs="宋体"/>
                <w:color w:val="auto"/>
                <w:lang w:val="en-US" w:eastAsia="zh-CN"/>
              </w:rPr>
            </w:pPr>
            <w:r>
              <w:rPr>
                <w:rFonts w:hint="eastAsia" w:ascii="宋体" w:hAnsi="宋体" w:cs="宋体"/>
                <w:color w:val="auto"/>
                <w:lang w:val="en-US" w:eastAsia="zh-CN"/>
              </w:rPr>
              <w:t>实施</w:t>
            </w:r>
            <w:r>
              <w:rPr>
                <w:rFonts w:hint="eastAsia" w:ascii="宋体" w:hAnsi="宋体" w:cs="宋体"/>
                <w:color w:val="auto"/>
              </w:rPr>
              <w:t>方案</w:t>
            </w:r>
          </w:p>
        </w:tc>
        <w:tc>
          <w:tcPr>
            <w:tcW w:w="5577" w:type="dxa"/>
            <w:shd w:val="clear" w:color="auto" w:fill="auto"/>
            <w:vAlign w:val="center"/>
          </w:tcPr>
          <w:p w14:paraId="64B19B61">
            <w:pPr>
              <w:widowControl/>
              <w:jc w:val="left"/>
              <w:rPr>
                <w:rFonts w:hint="default" w:ascii="宋体" w:hAnsi="宋体" w:cs="宋体"/>
                <w:color w:val="auto"/>
                <w:lang w:val="en-US" w:eastAsia="zh-CN"/>
              </w:rPr>
            </w:pPr>
            <w:r>
              <w:rPr>
                <w:rFonts w:hint="default" w:ascii="宋体" w:hAnsi="宋体" w:cs="宋体"/>
                <w:color w:val="auto"/>
                <w:lang w:val="en-US" w:eastAsia="zh-CN"/>
              </w:rPr>
              <w:t>投标人提供项目实施方案，包括但不限于：①供货方案</w:t>
            </w:r>
            <w:r>
              <w:rPr>
                <w:rFonts w:hint="eastAsia" w:ascii="宋体" w:hAnsi="宋体" w:cs="宋体"/>
                <w:color w:val="auto"/>
                <w:lang w:val="en-US" w:eastAsia="zh-CN"/>
              </w:rPr>
              <w:t>；</w:t>
            </w:r>
            <w:r>
              <w:rPr>
                <w:rFonts w:hint="default" w:ascii="宋体" w:hAnsi="宋体" w:cs="宋体"/>
                <w:color w:val="auto"/>
                <w:lang w:val="en-US" w:eastAsia="zh-CN"/>
              </w:rPr>
              <w:t>②配送方案；③质量保障</w:t>
            </w:r>
            <w:r>
              <w:rPr>
                <w:rFonts w:hint="eastAsia" w:ascii="宋体" w:hAnsi="宋体" w:cs="宋体"/>
                <w:color w:val="auto"/>
                <w:lang w:val="en-US" w:eastAsia="zh-CN"/>
              </w:rPr>
              <w:t>方案</w:t>
            </w:r>
            <w:r>
              <w:rPr>
                <w:rFonts w:hint="default" w:ascii="宋体" w:hAnsi="宋体" w:cs="宋体"/>
                <w:color w:val="auto"/>
                <w:lang w:val="en-US" w:eastAsia="zh-CN"/>
              </w:rPr>
              <w:t>；④安全保障</w:t>
            </w:r>
            <w:r>
              <w:rPr>
                <w:rFonts w:hint="eastAsia" w:ascii="宋体" w:hAnsi="宋体" w:cs="宋体"/>
                <w:color w:val="auto"/>
                <w:lang w:val="en-US" w:eastAsia="zh-CN"/>
              </w:rPr>
              <w:t>方案</w:t>
            </w:r>
            <w:r>
              <w:rPr>
                <w:rFonts w:hint="default" w:ascii="宋体" w:hAnsi="宋体" w:cs="宋体"/>
                <w:color w:val="auto"/>
                <w:lang w:val="en-US" w:eastAsia="zh-CN"/>
              </w:rPr>
              <w:t>；⑤安装、调试方案；⑥验收方案等内容；</w:t>
            </w:r>
          </w:p>
          <w:p w14:paraId="4C3A31DB">
            <w:pPr>
              <w:widowControl/>
              <w:jc w:val="left"/>
              <w:rPr>
                <w:rFonts w:hint="eastAsia" w:ascii="宋体" w:hAnsi="宋体" w:cs="宋体"/>
                <w:color w:val="auto"/>
                <w:lang w:val="en-US" w:eastAsia="zh-CN"/>
              </w:rPr>
            </w:pPr>
            <w:r>
              <w:rPr>
                <w:rFonts w:hint="eastAsia" w:ascii="宋体" w:hAnsi="宋体" w:eastAsia="宋体" w:cs="Times New Roman"/>
                <w:color w:val="auto"/>
                <w:szCs w:val="21"/>
                <w:lang w:val="en-US" w:eastAsia="zh-CN"/>
              </w:rPr>
              <w:t>以上方案内容完整提供得12分，每缺失一项内容扣2分，每项内容中每有一处内容缺陷扣1分(缺陷是指：存在不适用项目实际情况的情形、套用其他项目方案、凭空编造、内容前后不一致、前后逻辑错误、涉及的规范及标准错误、地点区域错误、语义表述不清、内容遗漏、无针对性、不符合采购需求的任意一项等内容)。</w:t>
            </w:r>
          </w:p>
        </w:tc>
        <w:tc>
          <w:tcPr>
            <w:tcW w:w="876" w:type="dxa"/>
            <w:shd w:val="clear" w:color="auto" w:fill="auto"/>
            <w:vAlign w:val="center"/>
          </w:tcPr>
          <w:p w14:paraId="1CB17B75">
            <w:pPr>
              <w:pStyle w:val="24"/>
              <w:snapToGrid w:val="0"/>
              <w:spacing w:beforeAutospacing="0" w:afterAutospacing="0" w:line="240" w:lineRule="auto"/>
              <w:jc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12分</w:t>
            </w:r>
          </w:p>
        </w:tc>
        <w:tc>
          <w:tcPr>
            <w:tcW w:w="1106" w:type="dxa"/>
            <w:shd w:val="clear" w:color="auto" w:fill="auto"/>
            <w:vAlign w:val="center"/>
          </w:tcPr>
          <w:p w14:paraId="16FBBBAB">
            <w:pPr>
              <w:pStyle w:val="24"/>
              <w:snapToGrid w:val="0"/>
              <w:spacing w:beforeAutospacing="0" w:afterAutospacing="0" w:line="240" w:lineRule="exact"/>
              <w:jc w:val="center"/>
              <w:rPr>
                <w:rFonts w:ascii="Calibri" w:hAnsi="Calibri" w:eastAsia="宋体" w:cs="Times New Roman"/>
                <w:color w:val="auto"/>
                <w:kern w:val="2"/>
                <w:sz w:val="24"/>
                <w:szCs w:val="20"/>
                <w:lang w:val="en-US" w:eastAsia="zh-CN" w:bidi="ar-SA"/>
              </w:rPr>
            </w:pPr>
          </w:p>
        </w:tc>
      </w:tr>
      <w:tr w14:paraId="72D5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8" w:type="dxa"/>
            <w:shd w:val="clear" w:color="auto" w:fill="auto"/>
            <w:vAlign w:val="center"/>
          </w:tcPr>
          <w:p w14:paraId="73ED18DF">
            <w:pPr>
              <w:widowControl/>
              <w:jc w:val="center"/>
              <w:rPr>
                <w:rFonts w:hint="eastAsia" w:ascii="宋体" w:hAnsi="宋体" w:cs="宋体"/>
                <w:color w:val="auto"/>
                <w:lang w:val="en-US" w:eastAsia="zh-CN"/>
              </w:rPr>
            </w:pPr>
            <w:r>
              <w:rPr>
                <w:rFonts w:hint="eastAsia" w:ascii="宋体" w:hAnsi="宋体" w:eastAsia="宋体" w:cs="宋体"/>
                <w:color w:val="auto"/>
                <w:lang w:val="en-US" w:eastAsia="zh-CN"/>
              </w:rPr>
              <w:t>保障工作质量及服务承诺</w:t>
            </w:r>
          </w:p>
        </w:tc>
        <w:tc>
          <w:tcPr>
            <w:tcW w:w="5577" w:type="dxa"/>
            <w:shd w:val="clear" w:color="auto" w:fill="auto"/>
            <w:vAlign w:val="center"/>
          </w:tcPr>
          <w:p w14:paraId="227BC173">
            <w:pPr>
              <w:widowControl/>
              <w:jc w:val="left"/>
              <w:rPr>
                <w:rFonts w:hint="eastAsia" w:ascii="宋体" w:hAnsi="宋体" w:eastAsia="宋体" w:cs="宋体"/>
                <w:color w:val="auto"/>
                <w:lang w:val="en-US" w:eastAsia="zh-CN"/>
              </w:rPr>
            </w:pPr>
            <w:r>
              <w:rPr>
                <w:rFonts w:hint="default" w:ascii="宋体" w:hAnsi="宋体" w:eastAsia="宋体" w:cs="宋体"/>
                <w:color w:val="auto"/>
                <w:lang w:val="en-US" w:eastAsia="zh-CN"/>
              </w:rPr>
              <w:t>根据投标人提供的各项服务承诺，服务内容详实具体、可操作性强</w:t>
            </w:r>
            <w:r>
              <w:rPr>
                <w:rFonts w:hint="eastAsia" w:ascii="宋体" w:hAnsi="宋体" w:eastAsia="宋体" w:cs="宋体"/>
                <w:color w:val="auto"/>
                <w:lang w:val="en-US" w:eastAsia="zh-CN"/>
              </w:rPr>
              <w:t>至少包括</w:t>
            </w:r>
          </w:p>
          <w:p w14:paraId="783771AC">
            <w:pPr>
              <w:widowControl/>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（1）</w:t>
            </w:r>
            <w:r>
              <w:rPr>
                <w:rFonts w:hint="default" w:ascii="宋体" w:hAnsi="宋体" w:eastAsia="宋体" w:cs="宋体"/>
                <w:color w:val="auto"/>
                <w:lang w:val="en-US" w:eastAsia="zh-CN"/>
              </w:rPr>
              <w:t>服务质量、进度保证措施</w:t>
            </w:r>
          </w:p>
          <w:p w14:paraId="6DA51F68">
            <w:pPr>
              <w:widowControl/>
              <w:jc w:val="left"/>
              <w:rPr>
                <w:rFonts w:hint="default" w:ascii="宋体" w:hAnsi="宋体" w:eastAsia="宋体" w:cs="宋体"/>
                <w:color w:val="auto"/>
                <w:lang w:val="en-US" w:eastAsia="zh-CN"/>
              </w:rPr>
            </w:pPr>
            <w:r>
              <w:rPr>
                <w:rFonts w:hint="eastAsia" w:ascii="宋体" w:hAnsi="宋体" w:eastAsia="宋体" w:cs="宋体"/>
                <w:color w:val="auto"/>
                <w:lang w:val="en-US" w:eastAsia="zh-CN"/>
              </w:rPr>
              <w:t>（2）服务措施方案</w:t>
            </w:r>
          </w:p>
          <w:p w14:paraId="78C13F92">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default" w:ascii="宋体" w:hAnsi="宋体" w:eastAsia="宋体" w:cs="宋体"/>
                <w:color w:val="auto"/>
                <w:lang w:val="en-US" w:eastAsia="zh-CN"/>
              </w:rPr>
              <w:t>接到项目后的响应时间、完成时间</w:t>
            </w:r>
          </w:p>
          <w:p w14:paraId="4453AD5A">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（4）项目维护人员配备齐全</w:t>
            </w:r>
          </w:p>
          <w:p w14:paraId="2455D2A2">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（5）服务流程及</w:t>
            </w:r>
            <w:r>
              <w:rPr>
                <w:rFonts w:hint="default" w:ascii="宋体" w:hAnsi="宋体" w:eastAsia="宋体" w:cs="宋体"/>
                <w:color w:val="auto"/>
                <w:lang w:val="en-US" w:eastAsia="zh-CN"/>
              </w:rPr>
              <w:t>承诺等</w:t>
            </w:r>
          </w:p>
          <w:p w14:paraId="089D00C8">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以上方案内容完整且完全满足项目需求得10 分，每缺失一项内容扣 2分，每项内容中每有一处内容缺陷扣 1 分(缺陷是指：存在不适用项目实际情况的情形、凭空编造、内容前后不一致、 前后逻辑错误、涉及的规范及标准错误、地点区域错误、内容遗漏、不符合采购需求等)，每项内容 2 分，扣完为止。</w:t>
            </w:r>
          </w:p>
        </w:tc>
        <w:tc>
          <w:tcPr>
            <w:tcW w:w="876" w:type="dxa"/>
            <w:shd w:val="clear" w:color="auto" w:fill="auto"/>
            <w:vAlign w:val="center"/>
          </w:tcPr>
          <w:p w14:paraId="1DEF8F8E">
            <w:pPr>
              <w:pStyle w:val="24"/>
              <w:snapToGrid w:val="0"/>
              <w:spacing w:beforeAutospacing="0" w:afterAutospacing="0" w:line="240" w:lineRule="auto"/>
              <w:jc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10分</w:t>
            </w:r>
          </w:p>
        </w:tc>
        <w:tc>
          <w:tcPr>
            <w:tcW w:w="1106" w:type="dxa"/>
            <w:shd w:val="clear" w:color="auto" w:fill="auto"/>
            <w:vAlign w:val="center"/>
          </w:tcPr>
          <w:p w14:paraId="212DA41B">
            <w:pPr>
              <w:pStyle w:val="24"/>
              <w:snapToGrid w:val="0"/>
              <w:spacing w:beforeAutospacing="0" w:afterAutospacing="0" w:line="240" w:lineRule="exact"/>
              <w:jc w:val="center"/>
              <w:rPr>
                <w:rFonts w:ascii="Calibri" w:hAnsi="Calibri" w:eastAsia="宋体" w:cs="Times New Roman"/>
                <w:color w:val="auto"/>
                <w:kern w:val="2"/>
                <w:sz w:val="24"/>
                <w:szCs w:val="20"/>
                <w:lang w:val="en-US" w:eastAsia="zh-CN" w:bidi="ar-SA"/>
              </w:rPr>
            </w:pPr>
          </w:p>
        </w:tc>
      </w:tr>
      <w:tr w14:paraId="2096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8" w:type="dxa"/>
            <w:shd w:val="clear" w:color="auto" w:fill="auto"/>
            <w:vAlign w:val="center"/>
          </w:tcPr>
          <w:p w14:paraId="587A7CF1">
            <w:pPr>
              <w:widowControl/>
              <w:jc w:val="center"/>
              <w:rPr>
                <w:rFonts w:hint="default" w:ascii="宋体" w:hAnsi="宋体" w:cs="宋体"/>
                <w:color w:val="auto"/>
                <w:lang w:val="en-US" w:eastAsia="zh-CN"/>
              </w:rPr>
            </w:pPr>
            <w:r>
              <w:rPr>
                <w:rFonts w:hint="eastAsia" w:ascii="宋体" w:hAnsi="宋体" w:cs="宋体"/>
                <w:color w:val="auto"/>
                <w:lang w:val="en-US" w:eastAsia="zh-CN"/>
              </w:rPr>
              <w:t>售后服务及承诺</w:t>
            </w:r>
          </w:p>
        </w:tc>
        <w:tc>
          <w:tcPr>
            <w:tcW w:w="5577" w:type="dxa"/>
            <w:shd w:val="clear" w:color="auto" w:fill="auto"/>
            <w:vAlign w:val="center"/>
          </w:tcPr>
          <w:p w14:paraId="7E2E8EC2">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售后服务方案制定完善，售后服务方案内容充分，详细具体， 内容包括：1、售后服务方案承诺；2、售后响应时间承诺；3、售后服务流程( 包括故障处理、上门维护、紧急维护、重要服务、电话回访维护等）；4、应急处理方案等。以上方案内容完整提供得8分，每缺失一项内容扣2分，每项内容中每有一处内容缺陷扣1分(缺陷是指：存在不适用项目实际情况的情形、套用其他项目方案、凭空编造、内容前后不一致、前后逻辑错误、涉及的规范及标准错误、地点区域错误、语义表述不清、内容遗漏、无针对性、不符合采购需求的任意一项等内容)。</w:t>
            </w:r>
          </w:p>
        </w:tc>
        <w:tc>
          <w:tcPr>
            <w:tcW w:w="876" w:type="dxa"/>
            <w:shd w:val="clear" w:color="auto" w:fill="auto"/>
            <w:vAlign w:val="center"/>
          </w:tcPr>
          <w:p w14:paraId="79B8A757">
            <w:pPr>
              <w:pStyle w:val="24"/>
              <w:snapToGrid w:val="0"/>
              <w:spacing w:beforeAutospacing="0" w:afterAutospacing="0" w:line="240" w:lineRule="auto"/>
              <w:jc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8</w:t>
            </w:r>
            <w:r>
              <w:rPr>
                <w:rFonts w:hint="eastAsia" w:ascii="宋体" w:hAnsi="宋体" w:eastAsia="宋体" w:cs="宋体"/>
                <w:color w:val="auto"/>
                <w:kern w:val="0"/>
                <w:sz w:val="21"/>
                <w:szCs w:val="21"/>
                <w:lang w:val="en-US" w:eastAsia="zh-CN" w:bidi="ar"/>
              </w:rPr>
              <w:t>分</w:t>
            </w:r>
          </w:p>
        </w:tc>
        <w:tc>
          <w:tcPr>
            <w:tcW w:w="1106" w:type="dxa"/>
            <w:shd w:val="clear" w:color="auto" w:fill="auto"/>
            <w:vAlign w:val="center"/>
          </w:tcPr>
          <w:p w14:paraId="276CAA6A">
            <w:pPr>
              <w:pStyle w:val="24"/>
              <w:snapToGrid w:val="0"/>
              <w:spacing w:beforeAutospacing="0" w:afterAutospacing="0" w:line="240" w:lineRule="exact"/>
              <w:jc w:val="center"/>
              <w:rPr>
                <w:rFonts w:ascii="Calibri" w:hAnsi="Calibri" w:eastAsia="宋体" w:cs="Times New Roman"/>
                <w:color w:val="auto"/>
                <w:kern w:val="2"/>
                <w:sz w:val="24"/>
                <w:szCs w:val="20"/>
                <w:lang w:val="en-US" w:eastAsia="zh-CN" w:bidi="ar-SA"/>
              </w:rPr>
            </w:pPr>
          </w:p>
        </w:tc>
      </w:tr>
      <w:tr w14:paraId="2BDD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8" w:type="dxa"/>
            <w:shd w:val="clear" w:color="auto" w:fill="auto"/>
            <w:vAlign w:val="center"/>
          </w:tcPr>
          <w:p w14:paraId="45BC6AAE">
            <w:pPr>
              <w:widowControl/>
              <w:jc w:val="center"/>
              <w:rPr>
                <w:rFonts w:hint="eastAsia" w:ascii="宋体" w:hAnsi="宋体" w:eastAsia="宋体" w:cs="宋体"/>
                <w:color w:val="auto"/>
                <w:lang w:val="en-US" w:eastAsia="zh-CN"/>
              </w:rPr>
            </w:pPr>
            <w:r>
              <w:rPr>
                <w:rFonts w:hint="eastAsia" w:ascii="宋体" w:hAnsi="宋体" w:eastAsia="宋体" w:cs="宋体"/>
                <w:color w:val="auto"/>
                <w:lang w:val="zh-CN" w:eastAsia="zh-CN"/>
              </w:rPr>
              <w:t>安全控制方案</w:t>
            </w:r>
          </w:p>
        </w:tc>
        <w:tc>
          <w:tcPr>
            <w:tcW w:w="5577" w:type="dxa"/>
            <w:shd w:val="clear" w:color="auto" w:fill="auto"/>
            <w:vAlign w:val="center"/>
          </w:tcPr>
          <w:p w14:paraId="2F66412A">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根据本项目的特点和要求，制定安全控制方案，至少包括：1.安全控制目标2.安全控制措施3.安全控制对策4.安全管理规章制度，以上方案内容完整提供得8分，每缺失一项内容扣2分，每项内容中每有一处内容缺陷扣1分(缺陷是指：存在不适用项目实际情况的情形、套用其他项目方案、凭空编造、内容前后不一致、前后逻辑错误、涉及的规范及标准错误、地点区域错误、语义表述不清、内容遗漏、无针对性、不符合采购需求的任意一项等内容)。</w:t>
            </w:r>
          </w:p>
        </w:tc>
        <w:tc>
          <w:tcPr>
            <w:tcW w:w="876" w:type="dxa"/>
            <w:shd w:val="clear" w:color="auto" w:fill="auto"/>
            <w:vAlign w:val="center"/>
          </w:tcPr>
          <w:p w14:paraId="24408DD3">
            <w:pPr>
              <w:widowControl/>
              <w:jc w:val="center"/>
              <w:rPr>
                <w:rFonts w:hint="eastAsia" w:ascii="宋体" w:hAnsi="宋体"/>
                <w:bCs/>
                <w:color w:val="auto"/>
                <w:sz w:val="21"/>
                <w:szCs w:val="21"/>
                <w:lang w:val="en-US" w:eastAsia="zh-CN"/>
              </w:rPr>
            </w:pPr>
            <w:r>
              <w:rPr>
                <w:rFonts w:hint="eastAsia" w:ascii="宋体" w:hAnsi="宋体"/>
                <w:bCs/>
                <w:color w:val="auto"/>
                <w:sz w:val="21"/>
                <w:szCs w:val="21"/>
                <w:lang w:val="en-US" w:eastAsia="zh-CN"/>
              </w:rPr>
              <w:t>8分</w:t>
            </w:r>
          </w:p>
        </w:tc>
        <w:tc>
          <w:tcPr>
            <w:tcW w:w="1106" w:type="dxa"/>
            <w:shd w:val="clear" w:color="auto" w:fill="auto"/>
            <w:vAlign w:val="center"/>
          </w:tcPr>
          <w:p w14:paraId="19E21810">
            <w:pPr>
              <w:pStyle w:val="24"/>
              <w:snapToGrid w:val="0"/>
              <w:spacing w:beforeAutospacing="0" w:afterAutospacing="0" w:line="240" w:lineRule="exact"/>
              <w:jc w:val="center"/>
              <w:rPr>
                <w:rFonts w:ascii="Calibri" w:hAnsi="Calibri" w:eastAsia="宋体" w:cs="Times New Roman"/>
                <w:color w:val="auto"/>
                <w:kern w:val="2"/>
                <w:sz w:val="24"/>
                <w:szCs w:val="20"/>
                <w:lang w:val="en-US" w:eastAsia="zh-CN" w:bidi="ar-SA"/>
              </w:rPr>
            </w:pPr>
          </w:p>
        </w:tc>
      </w:tr>
      <w:tr w14:paraId="1546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8" w:type="dxa"/>
            <w:shd w:val="clear" w:color="auto" w:fill="auto"/>
            <w:vAlign w:val="center"/>
          </w:tcPr>
          <w:p w14:paraId="2EC601A4">
            <w:pPr>
              <w:widowControl/>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培训服务方案</w:t>
            </w:r>
          </w:p>
        </w:tc>
        <w:tc>
          <w:tcPr>
            <w:tcW w:w="5577" w:type="dxa"/>
            <w:shd w:val="clear" w:color="auto" w:fill="auto"/>
            <w:vAlign w:val="center"/>
          </w:tcPr>
          <w:p w14:paraId="4B665163">
            <w:pPr>
              <w:widowControl/>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投标人提供针对本项目的培训方案，包括但不限于：①培训计划②培训方式③培训内容等内容；以上方案内容完整提供得6分，每缺失一项内容扣2分，每项内容中每有一处内容缺陷扣1分(缺陷是指：存在不适用项目实际情况的情形、套用其他项目方案、凭空编造、内容前后不一致、前后逻辑错误、涉及的规范及标准错误、地点区域错误、语义表述不清、内容遗漏、无针对性、不符合采购需求的任意一项等内容)。</w:t>
            </w:r>
          </w:p>
        </w:tc>
        <w:tc>
          <w:tcPr>
            <w:tcW w:w="876" w:type="dxa"/>
            <w:shd w:val="clear" w:color="auto" w:fill="auto"/>
            <w:vAlign w:val="center"/>
          </w:tcPr>
          <w:p w14:paraId="4A57F304">
            <w:pPr>
              <w:widowControl/>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6分</w:t>
            </w:r>
          </w:p>
        </w:tc>
        <w:tc>
          <w:tcPr>
            <w:tcW w:w="1106" w:type="dxa"/>
            <w:shd w:val="clear" w:color="auto" w:fill="auto"/>
            <w:vAlign w:val="center"/>
          </w:tcPr>
          <w:p w14:paraId="0EE2FCCE">
            <w:pPr>
              <w:pStyle w:val="24"/>
              <w:snapToGrid w:val="0"/>
              <w:spacing w:beforeAutospacing="0" w:afterAutospacing="0" w:line="240" w:lineRule="exact"/>
              <w:jc w:val="center"/>
              <w:rPr>
                <w:rFonts w:ascii="Calibri" w:hAnsi="Calibri" w:eastAsia="宋体" w:cs="Times New Roman"/>
                <w:color w:val="auto"/>
                <w:kern w:val="2"/>
                <w:sz w:val="24"/>
                <w:szCs w:val="20"/>
                <w:lang w:val="en-US" w:eastAsia="zh-CN" w:bidi="ar-SA"/>
              </w:rPr>
            </w:pPr>
          </w:p>
        </w:tc>
      </w:tr>
      <w:tr w14:paraId="7FA8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08" w:type="dxa"/>
            <w:shd w:val="clear" w:color="auto" w:fill="auto"/>
            <w:vAlign w:val="center"/>
          </w:tcPr>
          <w:p w14:paraId="52AEE44F">
            <w:pPr>
              <w:widowControl/>
              <w:jc w:val="center"/>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项目实施工作计划</w:t>
            </w:r>
          </w:p>
        </w:tc>
        <w:tc>
          <w:tcPr>
            <w:tcW w:w="5577" w:type="dxa"/>
            <w:shd w:val="clear" w:color="auto" w:fill="auto"/>
            <w:vAlign w:val="center"/>
          </w:tcPr>
          <w:p w14:paraId="3EF0FF54">
            <w:pPr>
              <w:widowControl/>
              <w:jc w:val="left"/>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投标人提供：1.工作计划2.流程方案3.进度保障措施制定合理、方案全面。</w:t>
            </w:r>
            <w:r>
              <w:rPr>
                <w:rFonts w:hint="eastAsia" w:ascii="宋体" w:hAnsi="宋体" w:eastAsia="宋体" w:cs="Times New Roman"/>
                <w:color w:val="auto"/>
                <w:szCs w:val="21"/>
                <w:lang w:val="en-US" w:eastAsia="zh-CN"/>
              </w:rPr>
              <w:t>以上方案内容完整提供得6分，每缺失一项内容扣2分，每项内容中每有一处内容缺陷扣1分(缺陷是指：存在不适用项目实际情况的情形、套用其他项目方案、凭空编造、内容前后不一致、前后逻辑错误、涉及的规范及标准错误、地点区域错误、语义表述不清、内容遗漏、无针对性、不符合采购需求的任意一项等内容)。</w:t>
            </w:r>
          </w:p>
        </w:tc>
        <w:tc>
          <w:tcPr>
            <w:tcW w:w="876" w:type="dxa"/>
            <w:shd w:val="clear" w:color="auto" w:fill="auto"/>
            <w:vAlign w:val="center"/>
          </w:tcPr>
          <w:p w14:paraId="52D54B4F">
            <w:pPr>
              <w:keepNext w:val="0"/>
              <w:keepLines w:val="0"/>
              <w:widowControl/>
              <w:suppressLineNumbers w:val="0"/>
              <w:jc w:val="center"/>
              <w:rPr>
                <w:rFonts w:hint="default" w:ascii="宋体" w:hAnsi="宋体" w:eastAsia="宋体" w:cs="Times New Roman"/>
                <w:bCs/>
                <w:color w:val="auto"/>
                <w:kern w:val="2"/>
                <w:sz w:val="21"/>
                <w:szCs w:val="21"/>
                <w:lang w:val="en-US" w:eastAsia="zh-CN" w:bidi="ar-SA"/>
              </w:rPr>
            </w:pPr>
            <w:r>
              <w:rPr>
                <w:rFonts w:hint="eastAsia" w:ascii="宋体" w:hAnsi="宋体" w:cs="Times New Roman"/>
                <w:bCs/>
                <w:color w:val="auto"/>
                <w:kern w:val="2"/>
                <w:sz w:val="21"/>
                <w:szCs w:val="21"/>
                <w:lang w:val="en-US" w:eastAsia="zh-CN" w:bidi="ar-SA"/>
              </w:rPr>
              <w:t>6</w:t>
            </w:r>
            <w:r>
              <w:rPr>
                <w:rFonts w:hint="eastAsia" w:ascii="宋体" w:hAnsi="宋体" w:eastAsia="宋体" w:cs="Times New Roman"/>
                <w:bCs/>
                <w:color w:val="auto"/>
                <w:kern w:val="2"/>
                <w:sz w:val="21"/>
                <w:szCs w:val="21"/>
                <w:lang w:val="en-US" w:eastAsia="zh-CN" w:bidi="ar-SA"/>
              </w:rPr>
              <w:t>分</w:t>
            </w:r>
          </w:p>
        </w:tc>
        <w:tc>
          <w:tcPr>
            <w:tcW w:w="1106" w:type="dxa"/>
            <w:vAlign w:val="center"/>
          </w:tcPr>
          <w:p w14:paraId="2F6B67A7">
            <w:pPr>
              <w:pStyle w:val="24"/>
              <w:snapToGrid w:val="0"/>
              <w:spacing w:beforeAutospacing="0" w:afterAutospacing="0" w:line="240" w:lineRule="exact"/>
              <w:jc w:val="center"/>
              <w:rPr>
                <w:color w:val="auto"/>
              </w:rPr>
            </w:pPr>
          </w:p>
        </w:tc>
      </w:tr>
      <w:tr w14:paraId="3C2A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8" w:type="dxa"/>
            <w:shd w:val="clear" w:color="auto" w:fill="auto"/>
            <w:vAlign w:val="center"/>
          </w:tcPr>
          <w:p w14:paraId="391127E9">
            <w:pPr>
              <w:widowControl/>
              <w:jc w:val="center"/>
              <w:rPr>
                <w:rFonts w:hint="eastAsia" w:ascii="宋体" w:hAnsi="宋体" w:eastAsia="宋体" w:cs="宋体"/>
                <w:color w:val="auto"/>
                <w:kern w:val="2"/>
                <w:sz w:val="21"/>
                <w:szCs w:val="24"/>
                <w:lang w:val="en-US" w:eastAsia="zh-CN" w:bidi="ar-SA"/>
              </w:rPr>
            </w:pPr>
            <w:r>
              <w:rPr>
                <w:rFonts w:ascii="宋体" w:hAnsi="宋体" w:cs="宋体"/>
                <w:color w:val="auto"/>
              </w:rPr>
              <w:t>备品备件服 务供应方案</w:t>
            </w:r>
          </w:p>
        </w:tc>
        <w:tc>
          <w:tcPr>
            <w:tcW w:w="5577" w:type="dxa"/>
            <w:shd w:val="clear" w:color="auto" w:fill="auto"/>
            <w:vAlign w:val="center"/>
          </w:tcPr>
          <w:p w14:paraId="6E10DCDA">
            <w:pPr>
              <w:widowControl/>
              <w:jc w:val="left"/>
              <w:rPr>
                <w:rFonts w:hint="default" w:ascii="宋体" w:hAnsi="宋体" w:eastAsia="宋体" w:cs="宋体"/>
                <w:color w:val="auto"/>
                <w:kern w:val="2"/>
                <w:sz w:val="21"/>
                <w:szCs w:val="24"/>
                <w:lang w:val="en-US" w:eastAsia="zh-CN" w:bidi="ar-SA"/>
              </w:rPr>
            </w:pPr>
            <w:r>
              <w:rPr>
                <w:rFonts w:hint="eastAsia" w:ascii="宋体" w:hAnsi="宋体" w:cs="宋体"/>
                <w:color w:val="auto"/>
                <w:lang w:val="en-US" w:eastAsia="zh-CN"/>
              </w:rPr>
              <w:t>针对各投标人提供的1.备品备件部件清单2.备品备件供应方案</w:t>
            </w:r>
            <w:r>
              <w:rPr>
                <w:rFonts w:hint="default" w:ascii="Times New Roman" w:hAnsi="Times New Roman" w:eastAsia="宋体" w:cs="Times New Roman"/>
                <w:color w:val="auto"/>
                <w:sz w:val="21"/>
                <w:szCs w:val="21"/>
                <w:highlight w:val="none"/>
                <w:lang w:eastAsia="zh-CN"/>
              </w:rPr>
              <w:t>（含备件价格）</w:t>
            </w:r>
            <w:r>
              <w:rPr>
                <w:rFonts w:hint="eastAsia" w:ascii="宋体" w:hAnsi="宋体" w:cs="宋体"/>
                <w:color w:val="auto"/>
                <w:lang w:val="en-US" w:eastAsia="zh-CN"/>
              </w:rPr>
              <w:t>进行综合比较评审：</w:t>
            </w:r>
            <w:r>
              <w:rPr>
                <w:rFonts w:hint="eastAsia" w:ascii="宋体" w:hAnsi="宋体" w:eastAsia="宋体" w:cs="宋体"/>
                <w:color w:val="auto"/>
                <w:lang w:val="en-US" w:eastAsia="zh-CN"/>
              </w:rPr>
              <w:t>以上方案内容完整提供得2分，每缺失一项内容扣1分，每项内容中每有一处内容缺陷扣0.5分(缺陷是指：存在不适用项目实际情况的情形、套用其他项目方案、凭空编造、内容前后不一致、前后逻辑错误、涉及的规范及标准错误、地点区域错误、语义表述不清、内容遗漏、无针对性、不符合采购需求的任意一项等内容)。</w:t>
            </w:r>
          </w:p>
        </w:tc>
        <w:tc>
          <w:tcPr>
            <w:tcW w:w="876" w:type="dxa"/>
            <w:shd w:val="clear" w:color="auto" w:fill="auto"/>
            <w:vAlign w:val="center"/>
          </w:tcPr>
          <w:p w14:paraId="119A0B09">
            <w:pPr>
              <w:pStyle w:val="24"/>
              <w:snapToGrid w:val="0"/>
              <w:spacing w:beforeAutospacing="0" w:afterAutospacing="0" w:line="240" w:lineRule="exact"/>
              <w:jc w:val="center"/>
              <w:rPr>
                <w:rFonts w:hint="default" w:ascii="宋体" w:hAnsi="宋体" w:eastAsia="宋体" w:cs="Times New Roman"/>
                <w:bCs/>
                <w:color w:val="auto"/>
                <w:kern w:val="2"/>
                <w:sz w:val="21"/>
                <w:szCs w:val="21"/>
                <w:lang w:val="en-US" w:eastAsia="zh-CN" w:bidi="ar-SA"/>
              </w:rPr>
            </w:pPr>
            <w:r>
              <w:rPr>
                <w:rFonts w:hint="eastAsia" w:ascii="宋体" w:hAnsi="宋体" w:cs="Times New Roman"/>
                <w:bCs/>
                <w:color w:val="auto"/>
                <w:kern w:val="2"/>
                <w:sz w:val="21"/>
                <w:szCs w:val="21"/>
                <w:lang w:val="en-US" w:eastAsia="zh-CN" w:bidi="ar-SA"/>
              </w:rPr>
              <w:t>2</w:t>
            </w:r>
            <w:r>
              <w:rPr>
                <w:rFonts w:hint="eastAsia" w:ascii="宋体" w:hAnsi="宋体" w:eastAsia="宋体" w:cs="Times New Roman"/>
                <w:bCs/>
                <w:color w:val="auto"/>
                <w:kern w:val="2"/>
                <w:sz w:val="21"/>
                <w:szCs w:val="21"/>
                <w:lang w:val="en-US" w:eastAsia="zh-CN" w:bidi="ar-SA"/>
              </w:rPr>
              <w:t>分</w:t>
            </w:r>
          </w:p>
        </w:tc>
        <w:tc>
          <w:tcPr>
            <w:tcW w:w="1106" w:type="dxa"/>
            <w:vAlign w:val="center"/>
          </w:tcPr>
          <w:p w14:paraId="325F6C5A">
            <w:pPr>
              <w:pStyle w:val="24"/>
              <w:snapToGrid w:val="0"/>
              <w:spacing w:beforeAutospacing="0" w:afterAutospacing="0" w:line="240" w:lineRule="exact"/>
              <w:jc w:val="center"/>
              <w:rPr>
                <w:color w:val="auto"/>
              </w:rPr>
            </w:pPr>
          </w:p>
        </w:tc>
      </w:tr>
    </w:tbl>
    <w:p w14:paraId="3DF7DA4B">
      <w:pPr>
        <w:widowControl/>
        <w:spacing w:beforeAutospacing="0" w:afterAutospacing="0" w:line="360" w:lineRule="auto"/>
        <w:ind w:firstLine="420" w:firstLineChars="200"/>
        <w:rPr>
          <w:rFonts w:ascii="宋体" w:hAnsi="宋体" w:cs="宋体"/>
          <w:color w:val="auto"/>
          <w:szCs w:val="21"/>
        </w:rPr>
      </w:pPr>
      <w:r>
        <w:rPr>
          <w:rFonts w:hint="eastAsia" w:ascii="宋体" w:hAnsi="宋体"/>
          <w:color w:val="auto"/>
          <w:szCs w:val="21"/>
        </w:rPr>
        <w:t>5.4</w:t>
      </w:r>
      <w:r>
        <w:rPr>
          <w:rFonts w:hint="eastAsia" w:ascii="宋体" w:hAnsi="宋体" w:cs="宋体"/>
          <w:color w:val="auto"/>
          <w:szCs w:val="21"/>
        </w:rPr>
        <w:t>评标结果汇总完成后，除下列情形外，任何人不得修改评标结果：</w:t>
      </w:r>
    </w:p>
    <w:p w14:paraId="14B7B574">
      <w:pPr>
        <w:widowControl/>
        <w:spacing w:beforeAutospacing="0" w:afterAutospacing="0" w:line="360" w:lineRule="auto"/>
        <w:rPr>
          <w:rFonts w:ascii="宋体" w:hAnsi="宋体" w:cs="宋体"/>
          <w:color w:val="auto"/>
          <w:szCs w:val="21"/>
        </w:rPr>
      </w:pPr>
      <w:r>
        <w:rPr>
          <w:rFonts w:hint="eastAsia" w:ascii="宋体" w:hAnsi="宋体" w:cs="宋体"/>
          <w:color w:val="auto"/>
          <w:szCs w:val="21"/>
        </w:rPr>
        <w:t>　　（一）分值汇总计算错误的；</w:t>
      </w:r>
    </w:p>
    <w:p w14:paraId="3804A24C">
      <w:pPr>
        <w:widowControl/>
        <w:spacing w:beforeAutospacing="0" w:afterAutospacing="0" w:line="360" w:lineRule="auto"/>
        <w:rPr>
          <w:rFonts w:ascii="宋体" w:hAnsi="宋体" w:cs="宋体"/>
          <w:color w:val="auto"/>
          <w:szCs w:val="21"/>
        </w:rPr>
      </w:pPr>
      <w:r>
        <w:rPr>
          <w:rFonts w:hint="eastAsia" w:ascii="宋体" w:hAnsi="宋体" w:cs="宋体"/>
          <w:color w:val="auto"/>
          <w:szCs w:val="21"/>
        </w:rPr>
        <w:t>　　（二）分项评分超出评分标准范围的；</w:t>
      </w:r>
    </w:p>
    <w:p w14:paraId="65E589CD">
      <w:pPr>
        <w:widowControl/>
        <w:spacing w:beforeAutospacing="0" w:afterAutospacing="0" w:line="360" w:lineRule="auto"/>
        <w:rPr>
          <w:rFonts w:ascii="宋体" w:hAnsi="宋体" w:cs="宋体"/>
          <w:color w:val="auto"/>
          <w:szCs w:val="21"/>
        </w:rPr>
      </w:pPr>
      <w:r>
        <w:rPr>
          <w:rFonts w:hint="eastAsia" w:ascii="宋体" w:hAnsi="宋体" w:cs="宋体"/>
          <w:color w:val="auto"/>
          <w:szCs w:val="21"/>
        </w:rPr>
        <w:t>　　（三）评标委员会成员对客观评审因素评分不一致的；</w:t>
      </w:r>
    </w:p>
    <w:p w14:paraId="17BAE050">
      <w:pPr>
        <w:widowControl/>
        <w:spacing w:beforeAutospacing="0" w:afterAutospacing="0" w:line="360" w:lineRule="auto"/>
        <w:rPr>
          <w:rFonts w:ascii="宋体" w:hAnsi="宋体" w:cs="宋体"/>
          <w:color w:val="auto"/>
          <w:szCs w:val="21"/>
        </w:rPr>
      </w:pPr>
      <w:r>
        <w:rPr>
          <w:rFonts w:hint="eastAsia" w:ascii="宋体" w:hAnsi="宋体" w:cs="宋体"/>
          <w:color w:val="auto"/>
          <w:szCs w:val="21"/>
        </w:rPr>
        <w:t>　　（四）经评标委员会认定评分畸高、畸低的。</w:t>
      </w:r>
    </w:p>
    <w:p w14:paraId="1412E580">
      <w:pPr>
        <w:widowControl/>
        <w:spacing w:beforeAutospacing="0" w:afterAutospacing="0" w:line="360" w:lineRule="auto"/>
        <w:rPr>
          <w:rFonts w:ascii="宋体" w:hAnsi="宋体" w:cs="宋体"/>
          <w:color w:val="auto"/>
          <w:szCs w:val="21"/>
        </w:rPr>
      </w:pPr>
      <w:r>
        <w:rPr>
          <w:rFonts w:hint="eastAsia" w:ascii="宋体" w:hAnsi="宋体" w:cs="宋体"/>
          <w:color w:val="auto"/>
          <w:szCs w:val="21"/>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79D23EA">
      <w:pPr>
        <w:widowControl/>
        <w:spacing w:beforeAutospacing="0" w:afterAutospacing="0" w:line="360" w:lineRule="auto"/>
        <w:rPr>
          <w:rFonts w:hint="eastAsia" w:ascii="宋体" w:hAnsi="宋体" w:cs="宋体"/>
          <w:color w:val="auto"/>
          <w:szCs w:val="21"/>
        </w:rPr>
      </w:pPr>
      <w:r>
        <w:rPr>
          <w:rFonts w:hint="eastAsia" w:ascii="宋体" w:hAnsi="宋体" w:cs="宋体"/>
          <w:color w:val="auto"/>
          <w:szCs w:val="21"/>
        </w:rPr>
        <w:t>投标人对本条第一款情形提出质疑的，采购人或者采购代理机构可以组织原评标委员会进行重新评审，重新评审改变评标结果的，应当书面报告本级财政部门。</w:t>
      </w:r>
    </w:p>
    <w:p w14:paraId="1FA6B819">
      <w:pPr>
        <w:widowControl/>
        <w:spacing w:line="360" w:lineRule="auto"/>
        <w:ind w:firstLine="421"/>
        <w:rPr>
          <w:rFonts w:hint="eastAsia" w:ascii="宋体" w:hAnsi="宋体" w:eastAsia="宋体" w:cs="宋体"/>
          <w:color w:val="auto"/>
          <w:szCs w:val="21"/>
        </w:rPr>
      </w:pPr>
      <w:r>
        <w:rPr>
          <w:rFonts w:hint="eastAsia" w:ascii="宋体" w:hAnsi="宋体" w:cs="宋体"/>
          <w:color w:val="auto"/>
          <w:szCs w:val="21"/>
          <w:lang w:val="en-US" w:eastAsia="zh-CN"/>
        </w:rPr>
        <w:t>5.5</w:t>
      </w:r>
      <w:r>
        <w:rPr>
          <w:rFonts w:hint="eastAsia" w:ascii="宋体" w:hAnsi="宋体" w:cs="宋体"/>
          <w:color w:val="auto"/>
          <w:szCs w:val="21"/>
        </w:rPr>
        <w:t xml:space="preserve">  在价格评审中，评标委员会认为供应商的报价明显低于其他通过符合性审查供应商的报价，有可能影响产品质量或者不能诚信履约的，应当要求其在评标现场合理的时间</w:t>
      </w:r>
      <w:r>
        <w:rPr>
          <w:rFonts w:hint="eastAsia" w:ascii="宋体" w:hAnsi="宋体" w:cs="宋体"/>
          <w:color w:val="auto"/>
          <w:szCs w:val="21"/>
          <w:lang w:eastAsia="zh-CN"/>
        </w:rPr>
        <w:t>（</w:t>
      </w:r>
      <w:r>
        <w:rPr>
          <w:rFonts w:hint="eastAsia" w:ascii="宋体" w:hAnsi="宋体" w:cs="宋体"/>
          <w:color w:val="auto"/>
          <w:szCs w:val="21"/>
          <w:lang w:val="en-US" w:eastAsia="zh-CN"/>
        </w:rPr>
        <w:t>30分钟</w:t>
      </w:r>
      <w:r>
        <w:rPr>
          <w:rFonts w:hint="eastAsia" w:ascii="宋体" w:hAnsi="宋体" w:cs="宋体"/>
          <w:color w:val="auto"/>
          <w:szCs w:val="21"/>
          <w:lang w:eastAsia="zh-CN"/>
        </w:rPr>
        <w:t>）</w:t>
      </w:r>
      <w:r>
        <w:rPr>
          <w:rFonts w:hint="eastAsia" w:ascii="宋体" w:hAnsi="宋体" w:cs="宋体"/>
          <w:color w:val="auto"/>
          <w:szCs w:val="21"/>
        </w:rPr>
        <w:t>内提供书面说明</w:t>
      </w:r>
      <w:r>
        <w:rPr>
          <w:rFonts w:hint="eastAsia" w:ascii="宋体" w:hAnsi="宋体" w:eastAsia="宋体" w:cs="宋体"/>
          <w:color w:val="auto"/>
          <w:szCs w:val="21"/>
        </w:rPr>
        <w:t>，必要时提交相关证明材料</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见须知前附表</w:t>
      </w:r>
      <w:r>
        <w:rPr>
          <w:rFonts w:hint="eastAsia" w:ascii="宋体" w:hAnsi="宋体" w:eastAsia="宋体" w:cs="宋体"/>
          <w:color w:val="auto"/>
          <w:szCs w:val="21"/>
          <w:lang w:eastAsia="zh-CN"/>
        </w:rPr>
        <w:t>）</w:t>
      </w:r>
      <w:r>
        <w:rPr>
          <w:rFonts w:hint="eastAsia" w:ascii="宋体" w:hAnsi="宋体" w:eastAsia="宋体" w:cs="宋体"/>
          <w:color w:val="auto"/>
          <w:szCs w:val="21"/>
        </w:rPr>
        <w:t>，供应商不能证明其报价合理性的，评标委员会应当将其作为无效投标处理。</w:t>
      </w:r>
    </w:p>
    <w:p w14:paraId="0BAF63F0">
      <w:pPr>
        <w:widowControl/>
        <w:spacing w:line="360" w:lineRule="auto"/>
        <w:ind w:firstLine="421"/>
        <w:rPr>
          <w:rFonts w:hint="eastAsia" w:ascii="宋体" w:hAnsi="宋体" w:eastAsia="宋体" w:cs="宋体"/>
          <w:color w:val="auto"/>
          <w:szCs w:val="21"/>
        </w:rPr>
      </w:pPr>
      <w:r>
        <w:rPr>
          <w:rFonts w:hint="eastAsia" w:ascii="宋体" w:hAnsi="宋体" w:eastAsia="宋体" w:cs="宋体"/>
          <w:color w:val="auto"/>
          <w:szCs w:val="21"/>
        </w:rPr>
        <w:t>低于成本价不正当竞争预防措施：</w:t>
      </w:r>
    </w:p>
    <w:p w14:paraId="0D1A0979">
      <w:pPr>
        <w:widowControl/>
        <w:spacing w:line="360" w:lineRule="auto"/>
        <w:ind w:firstLine="421"/>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一</w:t>
      </w:r>
      <w:r>
        <w:rPr>
          <w:rFonts w:hint="eastAsia" w:ascii="宋体" w:hAnsi="宋体" w:eastAsia="宋体" w:cs="宋体"/>
          <w:color w:val="auto"/>
          <w:szCs w:val="21"/>
          <w:lang w:eastAsia="zh-CN"/>
        </w:rPr>
        <w:t>）</w:t>
      </w:r>
      <w:r>
        <w:rPr>
          <w:rFonts w:hint="eastAsia" w:ascii="宋体" w:hAnsi="宋体" w:eastAsia="宋体" w:cs="宋体"/>
          <w:color w:val="auto"/>
          <w:szCs w:val="21"/>
        </w:rPr>
        <w:t>采购评审中出现下列情形之一的，评审委员会应当启动异常低价投标（响应）审查程序：</w:t>
      </w:r>
    </w:p>
    <w:p w14:paraId="72ABC270">
      <w:pPr>
        <w:widowControl/>
        <w:spacing w:line="360" w:lineRule="auto"/>
        <w:ind w:firstLine="421"/>
        <w:rPr>
          <w:rFonts w:hint="eastAsia" w:ascii="宋体" w:hAnsi="宋体" w:eastAsia="宋体" w:cs="宋体"/>
          <w:color w:val="auto"/>
          <w:szCs w:val="21"/>
        </w:rPr>
      </w:pPr>
      <w:r>
        <w:rPr>
          <w:rFonts w:hint="eastAsia" w:ascii="宋体" w:hAnsi="宋体" w:eastAsia="宋体" w:cs="宋体"/>
          <w:color w:val="auto"/>
          <w:szCs w:val="21"/>
        </w:rPr>
        <w:t>1.投标（响应）报价低于全部通过符合性审查供应商投标（响应）报价平均值</w:t>
      </w:r>
      <w:r>
        <w:rPr>
          <w:rFonts w:hint="eastAsia" w:ascii="宋体" w:hAnsi="宋体" w:eastAsia="宋体" w:cs="宋体"/>
          <w:color w:val="auto"/>
          <w:szCs w:val="21"/>
          <w:lang w:val="en-US" w:eastAsia="zh-CN"/>
        </w:rPr>
        <w:t>50</w:t>
      </w:r>
      <w:r>
        <w:rPr>
          <w:rFonts w:hint="eastAsia" w:ascii="宋体" w:hAnsi="宋体" w:eastAsia="宋体" w:cs="宋体"/>
          <w:color w:val="auto"/>
          <w:szCs w:val="21"/>
        </w:rPr>
        <w:t>%的，即投标（响应）报价&lt;全部通过符合性审查供应商投标（响应）报价平均值×</w:t>
      </w:r>
      <w:r>
        <w:rPr>
          <w:rFonts w:hint="eastAsia" w:ascii="宋体" w:hAnsi="宋体" w:eastAsia="宋体" w:cs="宋体"/>
          <w:color w:val="auto"/>
          <w:szCs w:val="21"/>
          <w:lang w:val="en-US" w:eastAsia="zh-CN"/>
        </w:rPr>
        <w:t>50</w:t>
      </w:r>
      <w:r>
        <w:rPr>
          <w:rFonts w:hint="eastAsia" w:ascii="宋体" w:hAnsi="宋体" w:eastAsia="宋体" w:cs="宋体"/>
          <w:color w:val="auto"/>
          <w:szCs w:val="21"/>
        </w:rPr>
        <w:t>%；</w:t>
      </w:r>
    </w:p>
    <w:p w14:paraId="581609EE">
      <w:pPr>
        <w:widowControl/>
        <w:spacing w:line="360" w:lineRule="auto"/>
        <w:ind w:firstLine="421"/>
        <w:rPr>
          <w:rFonts w:hint="eastAsia" w:ascii="宋体" w:hAnsi="宋体" w:eastAsia="宋体" w:cs="宋体"/>
          <w:color w:val="auto"/>
          <w:szCs w:val="21"/>
        </w:rPr>
      </w:pPr>
      <w:r>
        <w:rPr>
          <w:rFonts w:hint="eastAsia" w:ascii="宋体" w:hAnsi="宋体" w:eastAsia="宋体" w:cs="宋体"/>
          <w:color w:val="auto"/>
          <w:szCs w:val="21"/>
        </w:rPr>
        <w:t>2.投标（响应）报价低于通过符合性审查的次低报价供应商投标（响应）报价</w:t>
      </w:r>
      <w:r>
        <w:rPr>
          <w:rFonts w:hint="eastAsia" w:ascii="宋体" w:hAnsi="宋体" w:eastAsia="宋体" w:cs="宋体"/>
          <w:color w:val="auto"/>
          <w:szCs w:val="21"/>
          <w:lang w:val="en-US" w:eastAsia="zh-CN"/>
        </w:rPr>
        <w:t>50</w:t>
      </w:r>
      <w:r>
        <w:rPr>
          <w:rFonts w:hint="eastAsia" w:ascii="宋体" w:hAnsi="宋体" w:eastAsia="宋体" w:cs="宋体"/>
          <w:color w:val="auto"/>
          <w:szCs w:val="21"/>
        </w:rPr>
        <w:t>%的，即投标（响应）报价&lt;通过符合性审查的次低报价供应商投标（响应）报价×</w:t>
      </w:r>
      <w:r>
        <w:rPr>
          <w:rFonts w:hint="eastAsia" w:ascii="宋体" w:hAnsi="宋体" w:eastAsia="宋体" w:cs="宋体"/>
          <w:color w:val="auto"/>
          <w:szCs w:val="21"/>
          <w:lang w:val="en-US" w:eastAsia="zh-CN"/>
        </w:rPr>
        <w:t>50</w:t>
      </w:r>
      <w:r>
        <w:rPr>
          <w:rFonts w:hint="eastAsia" w:ascii="宋体" w:hAnsi="宋体" w:eastAsia="宋体" w:cs="宋体"/>
          <w:color w:val="auto"/>
          <w:szCs w:val="21"/>
        </w:rPr>
        <w:t>%；</w:t>
      </w:r>
    </w:p>
    <w:p w14:paraId="70236CB2">
      <w:pPr>
        <w:widowControl/>
        <w:spacing w:line="360" w:lineRule="auto"/>
        <w:ind w:firstLine="421"/>
        <w:rPr>
          <w:rFonts w:hint="eastAsia" w:ascii="宋体" w:hAnsi="宋体" w:eastAsia="宋体" w:cs="宋体"/>
          <w:color w:val="auto"/>
          <w:szCs w:val="21"/>
        </w:rPr>
      </w:pPr>
      <w:r>
        <w:rPr>
          <w:rFonts w:hint="eastAsia" w:ascii="宋体" w:hAnsi="宋体" w:eastAsia="宋体" w:cs="宋体"/>
          <w:color w:val="auto"/>
          <w:szCs w:val="21"/>
        </w:rPr>
        <w:t>3.投标（响应）报价低于采购项目最高限价</w:t>
      </w:r>
      <w:r>
        <w:rPr>
          <w:rFonts w:hint="eastAsia" w:ascii="宋体" w:hAnsi="宋体" w:eastAsia="宋体" w:cs="宋体"/>
          <w:color w:val="auto"/>
          <w:szCs w:val="21"/>
          <w:lang w:val="en-US" w:eastAsia="zh-CN"/>
        </w:rPr>
        <w:t>50</w:t>
      </w:r>
      <w:r>
        <w:rPr>
          <w:rFonts w:hint="eastAsia" w:ascii="宋体" w:hAnsi="宋体" w:eastAsia="宋体" w:cs="宋体"/>
          <w:color w:val="auto"/>
          <w:szCs w:val="21"/>
        </w:rPr>
        <w:t>%的，即投标（响应）报价&lt;采购项目最高限价×</w:t>
      </w:r>
      <w:r>
        <w:rPr>
          <w:rFonts w:hint="eastAsia" w:ascii="宋体" w:hAnsi="宋体" w:eastAsia="宋体" w:cs="宋体"/>
          <w:color w:val="auto"/>
          <w:szCs w:val="21"/>
          <w:lang w:val="en-US" w:eastAsia="zh-CN"/>
        </w:rPr>
        <w:t>50</w:t>
      </w:r>
      <w:r>
        <w:rPr>
          <w:rFonts w:hint="eastAsia" w:ascii="宋体" w:hAnsi="宋体" w:eastAsia="宋体" w:cs="宋体"/>
          <w:color w:val="auto"/>
          <w:szCs w:val="21"/>
        </w:rPr>
        <w:t>%；</w:t>
      </w:r>
    </w:p>
    <w:p w14:paraId="2849AF00">
      <w:pPr>
        <w:widowControl/>
        <w:spacing w:line="360" w:lineRule="auto"/>
        <w:ind w:firstLine="421"/>
        <w:rPr>
          <w:rFonts w:hint="eastAsia" w:ascii="宋体" w:hAnsi="宋体" w:eastAsia="宋体" w:cs="宋体"/>
          <w:color w:val="auto"/>
          <w:szCs w:val="21"/>
        </w:rPr>
      </w:pPr>
      <w:r>
        <w:rPr>
          <w:rFonts w:hint="eastAsia" w:ascii="宋体" w:hAnsi="宋体" w:eastAsia="宋体" w:cs="宋体"/>
          <w:color w:val="auto"/>
          <w:szCs w:val="21"/>
        </w:rPr>
        <w:t>4.评审委员会基于专业判断，认为供应商报价过低，有可能影响产品质量或者不能诚信履约的其他情形。</w:t>
      </w:r>
    </w:p>
    <w:p w14:paraId="4A745A20">
      <w:pPr>
        <w:widowControl/>
        <w:spacing w:line="360" w:lineRule="auto"/>
        <w:ind w:firstLine="421"/>
        <w:rPr>
          <w:rFonts w:hint="eastAsia" w:ascii="宋体" w:hAnsi="宋体" w:cs="宋体"/>
          <w:color w:val="auto"/>
          <w:szCs w:val="21"/>
        </w:rPr>
      </w:pPr>
      <w:r>
        <w:rPr>
          <w:rFonts w:hint="eastAsia" w:ascii="宋体" w:hAnsi="宋体" w:eastAsia="宋体" w:cs="宋体"/>
          <w:color w:val="auto"/>
          <w:szCs w:val="21"/>
        </w:rPr>
        <w:t>（二）评审委员会启动异常低价投标（响应）审查后，属于前述第1项至第4项情形的，应</w:t>
      </w:r>
      <w:r>
        <w:rPr>
          <w:rFonts w:hint="eastAsia" w:ascii="宋体" w:hAnsi="宋体" w:cs="宋体"/>
          <w:color w:val="auto"/>
          <w:szCs w:val="21"/>
        </w:rPr>
        <w:t>当要求相关供应商在评审现场合理的时间内对投标（响应）价格作出解释，提供项目具体成本测算等与报价合理性相关的书面说明及必要的证明材料，包括但不限于原材料成本、人工成本、制造费用等</w:t>
      </w:r>
      <w:r>
        <w:rPr>
          <w:rFonts w:hint="eastAsia" w:ascii="宋体" w:hAnsi="宋体" w:cs="宋体"/>
          <w:color w:val="auto"/>
          <w:szCs w:val="21"/>
          <w:lang w:eastAsia="zh-CN"/>
        </w:rPr>
        <w:t>。</w:t>
      </w:r>
      <w:r>
        <w:rPr>
          <w:rFonts w:hint="eastAsia" w:ascii="宋体" w:hAnsi="宋体" w:cs="宋体"/>
          <w:color w:val="auto"/>
          <w:szCs w:val="21"/>
        </w:rPr>
        <w:t>其中，属于第3项情形，供应商已随投标（响应）文件一并提交相关书面说明及必要的证明材料的，在评审现场可不再重复提交。</w:t>
      </w:r>
    </w:p>
    <w:p w14:paraId="0E6E5E74">
      <w:pPr>
        <w:widowControl/>
        <w:spacing w:line="360" w:lineRule="auto"/>
        <w:ind w:firstLine="421"/>
        <w:rPr>
          <w:rFonts w:hint="eastAsia" w:ascii="宋体" w:hAnsi="宋体" w:cs="宋体"/>
          <w:color w:val="auto"/>
          <w:szCs w:val="21"/>
        </w:rPr>
      </w:pPr>
      <w:r>
        <w:rPr>
          <w:rFonts w:hint="eastAsia" w:ascii="宋体" w:hAnsi="宋体" w:cs="宋体"/>
          <w:color w:val="auto"/>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CD50526">
      <w:pPr>
        <w:widowControl/>
        <w:spacing w:line="360" w:lineRule="auto"/>
        <w:ind w:firstLine="421"/>
        <w:rPr>
          <w:color w:val="auto"/>
        </w:rPr>
      </w:pPr>
      <w:r>
        <w:rPr>
          <w:rFonts w:hint="eastAsia" w:ascii="宋体" w:hAnsi="宋体" w:cs="宋体"/>
          <w:color w:val="auto"/>
          <w:szCs w:val="21"/>
          <w:lang w:val="en-US" w:eastAsia="zh-CN"/>
        </w:rPr>
        <w:t>5.6</w:t>
      </w:r>
      <w:r>
        <w:rPr>
          <w:rFonts w:hint="eastAsia" w:ascii="宋体" w:hAnsi="宋体" w:cs="宋体"/>
          <w:color w:val="auto"/>
          <w:szCs w:val="21"/>
        </w:rPr>
        <w:t xml:space="preserve">  最低报价不作为评标的唯一依据。采购人不承诺将合同授予报价最低的供应商。</w:t>
      </w:r>
    </w:p>
    <w:p w14:paraId="14452C12">
      <w:pPr>
        <w:tabs>
          <w:tab w:val="left" w:pos="0"/>
        </w:tabs>
        <w:adjustRightInd w:val="0"/>
        <w:snapToGrid w:val="0"/>
        <w:spacing w:before="156" w:beforeLines="50" w:beforeAutospacing="0" w:afterAutospacing="0" w:line="360" w:lineRule="auto"/>
        <w:rPr>
          <w:rFonts w:ascii="宋体" w:hAnsi="宋体"/>
          <w:b/>
          <w:color w:val="auto"/>
          <w:szCs w:val="21"/>
        </w:rPr>
      </w:pPr>
      <w:r>
        <w:rPr>
          <w:rFonts w:hint="eastAsia" w:ascii="宋体" w:hAnsi="宋体"/>
          <w:b/>
          <w:color w:val="auto"/>
          <w:szCs w:val="21"/>
        </w:rPr>
        <w:t>6.推荐中标候选人名单</w:t>
      </w:r>
    </w:p>
    <w:p w14:paraId="7D88D078">
      <w:pPr>
        <w:widowControl/>
        <w:spacing w:beforeAutospacing="0" w:afterAutospacing="0" w:line="360" w:lineRule="auto"/>
        <w:rPr>
          <w:rFonts w:ascii="宋体" w:hAnsi="宋体" w:cs="宋体"/>
          <w:color w:val="auto"/>
          <w:szCs w:val="21"/>
        </w:rPr>
      </w:pPr>
      <w:r>
        <w:rPr>
          <w:rFonts w:hint="eastAsia" w:ascii="宋体" w:hAnsi="宋体" w:cs="宋体"/>
          <w:color w:val="auto"/>
          <w:szCs w:val="21"/>
        </w:rPr>
        <w:t>6.1中标候选人家数：三家。</w:t>
      </w:r>
    </w:p>
    <w:p w14:paraId="296F54D4">
      <w:pPr>
        <w:widowControl/>
        <w:spacing w:beforeAutospacing="0" w:afterAutospacing="0" w:line="360" w:lineRule="auto"/>
        <w:rPr>
          <w:rFonts w:ascii="宋体" w:hAnsi="宋体" w:cs="宋体"/>
          <w:color w:val="auto"/>
          <w:szCs w:val="21"/>
        </w:rPr>
        <w:sectPr>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auto"/>
          <w:szCs w:val="21"/>
        </w:rPr>
        <w:t>6.2按评审后得分由高到低顺序排列。得分相同的，按投标报价由低到高顺序排列。得分且投标报价相同的并列。投标文件满足招标文件全部实质性要求，且按照评审因素的量化指标评审得分最高的前三名为中标候选人名单。</w:t>
      </w:r>
    </w:p>
    <w:bookmarkEnd w:id="32"/>
    <w:p w14:paraId="07D3A944">
      <w:pPr>
        <w:spacing w:beforeAutospacing="0" w:afterAutospacing="0" w:line="360" w:lineRule="exact"/>
        <w:jc w:val="center"/>
        <w:outlineLvl w:val="0"/>
        <w:rPr>
          <w:rFonts w:ascii="宋体" w:hAnsi="宋体"/>
          <w:b/>
          <w:bCs/>
          <w:color w:val="auto"/>
          <w:sz w:val="32"/>
          <w:szCs w:val="32"/>
        </w:rPr>
      </w:pPr>
      <w:r>
        <w:rPr>
          <w:rFonts w:hint="eastAsia" w:ascii="宋体" w:hAnsi="宋体"/>
          <w:b/>
          <w:color w:val="auto"/>
          <w:sz w:val="32"/>
          <w:szCs w:val="32"/>
        </w:rPr>
        <w:t>第四章  政府采购合同格式、验收书</w:t>
      </w:r>
    </w:p>
    <w:p w14:paraId="6E1F6C68">
      <w:pPr>
        <w:pStyle w:val="192"/>
        <w:ind w:firstLine="0"/>
        <w:jc w:val="center"/>
        <w:rPr>
          <w:rFonts w:hAnsi="宋体" w:eastAsia="宋体" w:cs="宋体"/>
          <w:b/>
          <w:color w:val="auto"/>
          <w:szCs w:val="24"/>
        </w:rPr>
      </w:pPr>
    </w:p>
    <w:p w14:paraId="3BDFB3ED">
      <w:pPr>
        <w:pStyle w:val="192"/>
        <w:ind w:firstLine="0"/>
        <w:jc w:val="center"/>
        <w:rPr>
          <w:rFonts w:hAnsi="宋体" w:eastAsia="宋体" w:cs="宋体"/>
          <w:b/>
          <w:color w:val="auto"/>
          <w:szCs w:val="24"/>
        </w:rPr>
      </w:pPr>
      <w:r>
        <w:rPr>
          <w:rFonts w:hint="eastAsia" w:hAnsi="宋体" w:eastAsia="宋体" w:cs="宋体"/>
          <w:b/>
          <w:color w:val="auto"/>
          <w:szCs w:val="24"/>
        </w:rPr>
        <w:t>第一部分 合同书</w:t>
      </w:r>
    </w:p>
    <w:p w14:paraId="1A735AF3">
      <w:pPr>
        <w:pStyle w:val="192"/>
        <w:ind w:firstLine="0"/>
        <w:rPr>
          <w:rFonts w:hAnsi="宋体"/>
          <w:color w:val="auto"/>
          <w:szCs w:val="24"/>
        </w:rPr>
      </w:pPr>
    </w:p>
    <w:p w14:paraId="0B32E850">
      <w:pPr>
        <w:pStyle w:val="192"/>
        <w:ind w:firstLine="0"/>
        <w:rPr>
          <w:rFonts w:hAnsi="宋体"/>
          <w:color w:val="auto"/>
          <w:szCs w:val="24"/>
        </w:rPr>
      </w:pPr>
    </w:p>
    <w:p w14:paraId="61212F37">
      <w:pPr>
        <w:spacing w:before="120" w:beforeAutospacing="0" w:afterAutospacing="0" w:line="22" w:lineRule="atLeast"/>
        <w:rPr>
          <w:rFonts w:ascii="宋体" w:hAnsi="宋体"/>
          <w:color w:val="auto"/>
          <w:sz w:val="24"/>
        </w:rPr>
      </w:pPr>
    </w:p>
    <w:p w14:paraId="1CE2100A">
      <w:pPr>
        <w:spacing w:before="120" w:beforeAutospacing="0" w:afterAutospacing="0" w:line="22" w:lineRule="atLeast"/>
        <w:ind w:left="960"/>
        <w:rPr>
          <w:rFonts w:ascii="宋体" w:hAnsi="宋体"/>
          <w:color w:val="auto"/>
          <w:sz w:val="24"/>
        </w:rPr>
      </w:pPr>
      <w:r>
        <w:rPr>
          <w:rFonts w:hint="eastAsia" w:ascii="宋体" w:hAnsi="宋体"/>
          <w:color w:val="auto"/>
          <w:sz w:val="24"/>
        </w:rPr>
        <w:t>项目名称：</w:t>
      </w:r>
      <w:r>
        <w:rPr>
          <w:rFonts w:ascii="宋体" w:hAnsi="宋体"/>
          <w:color w:val="auto"/>
          <w:sz w:val="24"/>
        </w:rPr>
        <w:t xml:space="preserve">                                   </w:t>
      </w:r>
    </w:p>
    <w:p w14:paraId="1289D99D">
      <w:pPr>
        <w:pStyle w:val="98"/>
        <w:spacing w:before="120" w:beforeAutospacing="0" w:afterAutospacing="0" w:line="22" w:lineRule="atLeast"/>
        <w:rPr>
          <w:rFonts w:ascii="宋体" w:hAnsi="宋体" w:eastAsia="宋体"/>
          <w:color w:val="auto"/>
          <w:szCs w:val="24"/>
        </w:rPr>
      </w:pPr>
    </w:p>
    <w:p w14:paraId="092BCA99">
      <w:pPr>
        <w:pStyle w:val="98"/>
        <w:spacing w:before="120" w:beforeAutospacing="0" w:afterAutospacing="0" w:line="22" w:lineRule="atLeast"/>
        <w:rPr>
          <w:rFonts w:ascii="宋体" w:hAnsi="宋体" w:eastAsia="宋体"/>
          <w:color w:val="auto"/>
          <w:szCs w:val="24"/>
        </w:rPr>
      </w:pPr>
    </w:p>
    <w:p w14:paraId="2AE65FA7">
      <w:pPr>
        <w:rPr>
          <w:rFonts w:ascii="宋体" w:hAnsi="宋体"/>
          <w:color w:val="auto"/>
        </w:rPr>
      </w:pPr>
    </w:p>
    <w:p w14:paraId="5F0DE4BB">
      <w:pPr>
        <w:spacing w:before="120" w:beforeAutospacing="0" w:afterAutospacing="0" w:line="22" w:lineRule="atLeast"/>
        <w:ind w:left="960"/>
        <w:rPr>
          <w:rFonts w:ascii="宋体" w:hAnsi="宋体"/>
          <w:color w:val="auto"/>
          <w:sz w:val="24"/>
        </w:rPr>
      </w:pPr>
      <w:r>
        <w:rPr>
          <w:rFonts w:hint="eastAsia" w:ascii="宋体" w:hAnsi="宋体"/>
          <w:color w:val="auto"/>
          <w:sz w:val="24"/>
        </w:rPr>
        <w:t>甲方：</w:t>
      </w:r>
      <w:r>
        <w:rPr>
          <w:rFonts w:ascii="宋体" w:hAnsi="宋体"/>
          <w:color w:val="auto"/>
          <w:sz w:val="24"/>
        </w:rPr>
        <w:t xml:space="preserve">                                       </w:t>
      </w:r>
    </w:p>
    <w:p w14:paraId="05B9047B">
      <w:pPr>
        <w:spacing w:before="120" w:beforeAutospacing="0" w:afterAutospacing="0" w:line="22" w:lineRule="atLeast"/>
        <w:rPr>
          <w:rFonts w:ascii="宋体" w:hAnsi="宋体"/>
          <w:color w:val="auto"/>
          <w:sz w:val="24"/>
        </w:rPr>
      </w:pPr>
    </w:p>
    <w:p w14:paraId="4BDF3DEB">
      <w:pPr>
        <w:spacing w:before="120" w:beforeAutospacing="0" w:afterAutospacing="0" w:line="22" w:lineRule="atLeast"/>
        <w:ind w:left="960"/>
        <w:rPr>
          <w:rFonts w:ascii="宋体" w:hAnsi="宋体"/>
          <w:color w:val="auto"/>
          <w:sz w:val="24"/>
        </w:rPr>
      </w:pPr>
      <w:r>
        <w:rPr>
          <w:rFonts w:hint="eastAsia" w:ascii="宋体" w:hAnsi="宋体"/>
          <w:color w:val="auto"/>
          <w:sz w:val="24"/>
        </w:rPr>
        <w:t>乙方：</w:t>
      </w:r>
      <w:r>
        <w:rPr>
          <w:rFonts w:ascii="宋体" w:hAnsi="宋体"/>
          <w:color w:val="auto"/>
          <w:sz w:val="24"/>
        </w:rPr>
        <w:t xml:space="preserve">                                       </w:t>
      </w:r>
    </w:p>
    <w:p w14:paraId="3E8A7832">
      <w:pPr>
        <w:spacing w:before="120" w:beforeAutospacing="0" w:afterAutospacing="0" w:line="22" w:lineRule="atLeast"/>
        <w:rPr>
          <w:rFonts w:ascii="宋体" w:hAnsi="宋体"/>
          <w:color w:val="auto"/>
          <w:sz w:val="24"/>
        </w:rPr>
      </w:pPr>
    </w:p>
    <w:p w14:paraId="7AA68E0C">
      <w:pPr>
        <w:spacing w:before="120" w:beforeAutospacing="0" w:afterAutospacing="0" w:line="22" w:lineRule="atLeast"/>
        <w:ind w:firstLine="960" w:firstLineChars="400"/>
        <w:rPr>
          <w:rFonts w:ascii="宋体" w:hAnsi="宋体"/>
          <w:color w:val="auto"/>
          <w:sz w:val="24"/>
        </w:rPr>
      </w:pPr>
      <w:r>
        <w:rPr>
          <w:rFonts w:hint="eastAsia" w:ascii="宋体" w:hAnsi="宋体"/>
          <w:color w:val="auto"/>
          <w:sz w:val="24"/>
        </w:rPr>
        <w:t>签订地：</w:t>
      </w:r>
      <w:r>
        <w:rPr>
          <w:rFonts w:ascii="宋体" w:hAnsi="宋体"/>
          <w:color w:val="auto"/>
          <w:sz w:val="24"/>
        </w:rPr>
        <w:t xml:space="preserve">                                     </w:t>
      </w:r>
    </w:p>
    <w:p w14:paraId="2202CCE6">
      <w:pPr>
        <w:spacing w:before="120" w:beforeAutospacing="0" w:afterAutospacing="0" w:line="22" w:lineRule="atLeast"/>
        <w:rPr>
          <w:rFonts w:ascii="宋体" w:hAnsi="宋体"/>
          <w:color w:val="auto"/>
          <w:sz w:val="24"/>
        </w:rPr>
      </w:pPr>
    </w:p>
    <w:p w14:paraId="14D13F99">
      <w:pPr>
        <w:spacing w:before="120" w:beforeAutospacing="0" w:afterAutospacing="0" w:line="22" w:lineRule="atLeast"/>
        <w:ind w:firstLine="960" w:firstLineChars="400"/>
        <w:rPr>
          <w:rFonts w:ascii="宋体" w:hAnsi="宋体"/>
          <w:color w:val="auto"/>
          <w:sz w:val="24"/>
        </w:rPr>
      </w:pPr>
      <w:r>
        <w:rPr>
          <w:rFonts w:hint="eastAsia" w:ascii="宋体" w:hAnsi="宋体"/>
          <w:color w:val="auto"/>
          <w:sz w:val="24"/>
        </w:rPr>
        <w:t>签订日期：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rPr>
        <w:t>日</w:t>
      </w:r>
    </w:p>
    <w:p w14:paraId="4E9AC027">
      <w:pPr>
        <w:autoSpaceDE w:val="0"/>
        <w:autoSpaceDN w:val="0"/>
        <w:adjustRightInd w:val="0"/>
        <w:spacing w:beforeAutospacing="0" w:afterAutospacing="0" w:line="600" w:lineRule="exact"/>
        <w:ind w:firstLine="640"/>
        <w:jc w:val="center"/>
        <w:rPr>
          <w:rFonts w:ascii="宋体" w:hAnsi="宋体"/>
          <w:color w:val="auto"/>
          <w:sz w:val="24"/>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14:paraId="1631EA69">
      <w:pPr>
        <w:spacing w:beforeAutospacing="0" w:afterAutospacing="0" w:line="560" w:lineRule="exact"/>
        <w:ind w:firstLine="420" w:firstLineChars="200"/>
        <w:rPr>
          <w:rFonts w:ascii="宋体" w:hAnsi="宋体"/>
          <w:color w:val="auto"/>
          <w:szCs w:val="21"/>
        </w:rPr>
      </w:pPr>
      <w:r>
        <w:rPr>
          <w:rFonts w:ascii="宋体" w:hAnsi="宋体"/>
          <w:color w:val="auto"/>
          <w:szCs w:val="21"/>
          <w:lang w:val="zh-CN"/>
        </w:rPr>
        <w:t xml:space="preserve">        </w:t>
      </w:r>
      <w:r>
        <w:rPr>
          <w:rFonts w:hint="eastAsia" w:ascii="宋体" w:hAnsi="宋体"/>
          <w:color w:val="auto"/>
          <w:szCs w:val="21"/>
          <w:lang w:val="zh-CN"/>
        </w:rPr>
        <w:t>年</w:t>
      </w:r>
      <w:r>
        <w:rPr>
          <w:rFonts w:ascii="宋体" w:hAnsi="宋体"/>
          <w:color w:val="auto"/>
          <w:szCs w:val="21"/>
          <w:lang w:val="zh-CN"/>
        </w:rPr>
        <w:t xml:space="preserve">    </w:t>
      </w:r>
      <w:r>
        <w:rPr>
          <w:rFonts w:hint="eastAsia" w:ascii="宋体" w:hAnsi="宋体"/>
          <w:color w:val="auto"/>
          <w:szCs w:val="21"/>
          <w:lang w:val="zh-CN"/>
        </w:rPr>
        <w:t>月</w:t>
      </w:r>
      <w:r>
        <w:rPr>
          <w:rFonts w:ascii="宋体" w:hAnsi="宋体"/>
          <w:color w:val="auto"/>
          <w:szCs w:val="21"/>
          <w:lang w:val="zh-CN"/>
        </w:rPr>
        <w:t xml:space="preserve">    </w:t>
      </w:r>
      <w:r>
        <w:rPr>
          <w:rFonts w:hint="eastAsia" w:ascii="宋体" w:hAnsi="宋体"/>
          <w:color w:val="auto"/>
          <w:szCs w:val="21"/>
          <w:lang w:val="zh-CN"/>
        </w:rPr>
        <w:t>日</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（采购人名称）</w:t>
      </w:r>
      <w:r>
        <w:rPr>
          <w:rFonts w:ascii="宋体" w:hAnsi="宋体"/>
          <w:color w:val="auto"/>
          <w:szCs w:val="21"/>
        </w:rPr>
        <w:t xml:space="preserve">   </w:t>
      </w:r>
      <w:r>
        <w:rPr>
          <w:rFonts w:hint="eastAsia" w:ascii="宋体" w:hAnsi="宋体"/>
          <w:color w:val="auto"/>
          <w:szCs w:val="21"/>
        </w:rPr>
        <w:t>以</w:t>
      </w:r>
      <w:r>
        <w:rPr>
          <w:rFonts w:ascii="宋体" w:hAnsi="宋体"/>
          <w:color w:val="auto"/>
          <w:szCs w:val="21"/>
        </w:rPr>
        <w:t xml:space="preserve">   </w:t>
      </w:r>
      <w:r>
        <w:rPr>
          <w:rFonts w:hint="eastAsia" w:ascii="宋体" w:hAnsi="宋体"/>
          <w:color w:val="auto"/>
          <w:szCs w:val="21"/>
        </w:rPr>
        <w:t>（政府采购方式）</w:t>
      </w:r>
      <w:r>
        <w:rPr>
          <w:rFonts w:ascii="宋体" w:hAnsi="宋体"/>
          <w:color w:val="auto"/>
          <w:szCs w:val="21"/>
        </w:rPr>
        <w:t xml:space="preserve">  </w:t>
      </w:r>
      <w:r>
        <w:rPr>
          <w:rFonts w:hint="eastAsia" w:ascii="宋体" w:hAnsi="宋体"/>
          <w:color w:val="auto"/>
          <w:szCs w:val="21"/>
        </w:rPr>
        <w:t>对</w:t>
      </w:r>
      <w:r>
        <w:rPr>
          <w:rFonts w:ascii="宋体" w:hAnsi="宋体"/>
          <w:color w:val="auto"/>
          <w:szCs w:val="21"/>
        </w:rPr>
        <w:t xml:space="preserve">   </w:t>
      </w:r>
      <w:r>
        <w:rPr>
          <w:rFonts w:hint="eastAsia" w:ascii="宋体" w:hAnsi="宋体"/>
          <w:color w:val="auto"/>
          <w:szCs w:val="21"/>
        </w:rPr>
        <w:t>（同前页项目名称）</w:t>
      </w:r>
      <w:r>
        <w:rPr>
          <w:rFonts w:ascii="宋体" w:hAnsi="宋体"/>
          <w:color w:val="auto"/>
          <w:szCs w:val="21"/>
        </w:rPr>
        <w:t xml:space="preserve">   </w:t>
      </w:r>
      <w:r>
        <w:rPr>
          <w:rFonts w:hint="eastAsia" w:ascii="宋体" w:hAnsi="宋体"/>
          <w:color w:val="auto"/>
          <w:szCs w:val="21"/>
        </w:rPr>
        <w:t>项目进行了采购。经</w:t>
      </w:r>
      <w:r>
        <w:rPr>
          <w:rFonts w:ascii="宋体" w:hAnsi="宋体"/>
          <w:color w:val="auto"/>
          <w:szCs w:val="21"/>
        </w:rPr>
        <w:t xml:space="preserve">   </w:t>
      </w:r>
      <w:r>
        <w:rPr>
          <w:rFonts w:hint="eastAsia" w:ascii="宋体" w:hAnsi="宋体"/>
          <w:color w:val="auto"/>
          <w:szCs w:val="21"/>
        </w:rPr>
        <w:t>（相关评定主体名称）</w:t>
      </w:r>
      <w:r>
        <w:rPr>
          <w:rFonts w:ascii="宋体" w:hAnsi="宋体"/>
          <w:color w:val="auto"/>
          <w:szCs w:val="21"/>
        </w:rPr>
        <w:t xml:space="preserve">   </w:t>
      </w:r>
      <w:r>
        <w:rPr>
          <w:rFonts w:hint="eastAsia" w:ascii="宋体" w:hAnsi="宋体"/>
          <w:color w:val="auto"/>
          <w:szCs w:val="21"/>
        </w:rPr>
        <w:t>评定，</w:t>
      </w:r>
      <w:r>
        <w:rPr>
          <w:rFonts w:ascii="宋体" w:hAnsi="宋体"/>
          <w:color w:val="auto"/>
          <w:szCs w:val="21"/>
        </w:rPr>
        <w:t xml:space="preserve">   </w:t>
      </w:r>
      <w:r>
        <w:rPr>
          <w:rFonts w:hint="eastAsia" w:ascii="宋体" w:hAnsi="宋体"/>
          <w:color w:val="auto"/>
          <w:szCs w:val="21"/>
        </w:rPr>
        <w:t>（成交供应商名称）为该项目成交供应商。现于成交通知书发出之日起三十日内，按照采购文件确定的事项签订本合同。</w:t>
      </w:r>
    </w:p>
    <w:p w14:paraId="7ACB61BB">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lang w:val="zh-CN"/>
        </w:rPr>
        <w:t>根据《中华人民共和国合同法》、《中华人民共和国政府采购法》等相关法律法规之规定，按照平等、自愿、公平和诚实信用的原则，经</w:t>
      </w:r>
      <w:r>
        <w:rPr>
          <w:rFonts w:ascii="宋体" w:hAnsi="宋体"/>
          <w:color w:val="auto"/>
          <w:szCs w:val="21"/>
        </w:rPr>
        <w:t xml:space="preserve">   </w:t>
      </w:r>
      <w:r>
        <w:rPr>
          <w:rFonts w:hint="eastAsia" w:ascii="宋体" w:hAnsi="宋体"/>
          <w:color w:val="auto"/>
          <w:szCs w:val="21"/>
        </w:rPr>
        <w:t>（采购人名称）</w:t>
      </w:r>
      <w:r>
        <w:rPr>
          <w:rFonts w:ascii="宋体" w:hAnsi="宋体"/>
          <w:color w:val="auto"/>
          <w:szCs w:val="21"/>
        </w:rPr>
        <w:t xml:space="preserve">   </w:t>
      </w:r>
      <w:r>
        <w:rPr>
          <w:rFonts w:ascii="宋体" w:hAnsi="宋体"/>
          <w:color w:val="auto"/>
          <w:szCs w:val="21"/>
          <w:lang w:val="zh-CN"/>
        </w:rPr>
        <w:t>(</w:t>
      </w:r>
      <w:r>
        <w:rPr>
          <w:rFonts w:hint="eastAsia" w:ascii="宋体" w:hAnsi="宋体"/>
          <w:color w:val="auto"/>
          <w:szCs w:val="21"/>
          <w:lang w:val="zh-CN"/>
        </w:rPr>
        <w:t>以下简称：甲方</w:t>
      </w:r>
      <w:r>
        <w:rPr>
          <w:rFonts w:ascii="宋体" w:hAnsi="宋体"/>
          <w:color w:val="auto"/>
          <w:szCs w:val="21"/>
          <w:lang w:val="zh-CN"/>
        </w:rPr>
        <w:t>)</w:t>
      </w:r>
      <w:r>
        <w:rPr>
          <w:rFonts w:hint="eastAsia" w:ascii="宋体" w:hAnsi="宋体"/>
          <w:color w:val="auto"/>
          <w:szCs w:val="21"/>
          <w:lang w:val="zh-CN"/>
        </w:rPr>
        <w:t>和</w:t>
      </w:r>
      <w:r>
        <w:rPr>
          <w:rFonts w:ascii="宋体" w:hAnsi="宋体"/>
          <w:color w:val="auto"/>
          <w:szCs w:val="21"/>
        </w:rPr>
        <w:t xml:space="preserve">   </w:t>
      </w:r>
      <w:r>
        <w:rPr>
          <w:rFonts w:hint="eastAsia" w:ascii="宋体" w:hAnsi="宋体"/>
          <w:color w:val="auto"/>
          <w:szCs w:val="21"/>
        </w:rPr>
        <w:t>（成交供应商名称）</w:t>
      </w:r>
      <w:r>
        <w:rPr>
          <w:rFonts w:ascii="宋体" w:hAnsi="宋体"/>
          <w:color w:val="auto"/>
          <w:szCs w:val="21"/>
        </w:rPr>
        <w:t xml:space="preserve">   </w:t>
      </w:r>
      <w:r>
        <w:rPr>
          <w:rFonts w:ascii="宋体" w:hAnsi="宋体"/>
          <w:color w:val="auto"/>
          <w:szCs w:val="21"/>
          <w:lang w:val="zh-CN"/>
        </w:rPr>
        <w:t>(</w:t>
      </w:r>
      <w:r>
        <w:rPr>
          <w:rFonts w:hint="eastAsia" w:ascii="宋体" w:hAnsi="宋体"/>
          <w:color w:val="auto"/>
          <w:szCs w:val="21"/>
          <w:lang w:val="zh-CN"/>
        </w:rPr>
        <w:t>以下简称：乙方</w:t>
      </w:r>
      <w:r>
        <w:rPr>
          <w:rFonts w:ascii="宋体" w:hAnsi="宋体"/>
          <w:color w:val="auto"/>
          <w:szCs w:val="21"/>
          <w:lang w:val="zh-CN"/>
        </w:rPr>
        <w:t>)</w:t>
      </w:r>
      <w:r>
        <w:rPr>
          <w:rFonts w:hint="eastAsia" w:ascii="宋体" w:hAnsi="宋体"/>
          <w:color w:val="auto"/>
          <w:szCs w:val="21"/>
          <w:lang w:val="zh-CN"/>
        </w:rPr>
        <w:t>协商一致，约定以下合同</w:t>
      </w:r>
      <w:r>
        <w:rPr>
          <w:rFonts w:hint="eastAsia" w:ascii="宋体" w:hAnsi="宋体"/>
          <w:color w:val="auto"/>
          <w:szCs w:val="21"/>
        </w:rPr>
        <w:t>条款，以兹共同遵守、全面履行。</w:t>
      </w:r>
    </w:p>
    <w:p w14:paraId="4BA628DF">
      <w:pPr>
        <w:spacing w:beforeAutospacing="0" w:afterAutospacing="0" w:line="560" w:lineRule="exact"/>
        <w:ind w:firstLine="422" w:firstLineChars="200"/>
        <w:outlineLvl w:val="0"/>
        <w:rPr>
          <w:rFonts w:ascii="宋体" w:hAnsi="宋体"/>
          <w:b/>
          <w:color w:val="auto"/>
          <w:szCs w:val="21"/>
        </w:rPr>
      </w:pPr>
      <w:bookmarkStart w:id="33" w:name="_Toc24059"/>
      <w:bookmarkEnd w:id="33"/>
      <w:bookmarkStart w:id="34" w:name="_Toc2232"/>
      <w:bookmarkEnd w:id="34"/>
      <w:bookmarkStart w:id="35" w:name="_Toc3029"/>
      <w:bookmarkEnd w:id="35"/>
      <w:r>
        <w:rPr>
          <w:rFonts w:ascii="宋体" w:hAnsi="宋体"/>
          <w:b/>
          <w:color w:val="auto"/>
          <w:szCs w:val="21"/>
        </w:rPr>
        <w:t xml:space="preserve">1.1 </w:t>
      </w:r>
      <w:r>
        <w:rPr>
          <w:rFonts w:hint="eastAsia" w:ascii="宋体" w:hAnsi="宋体"/>
          <w:b/>
          <w:color w:val="auto"/>
          <w:szCs w:val="21"/>
        </w:rPr>
        <w:t>合同组成部分</w:t>
      </w:r>
    </w:p>
    <w:p w14:paraId="444EA3C3">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F3C70D0">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1.1.1 </w:t>
      </w:r>
      <w:r>
        <w:rPr>
          <w:rFonts w:hint="eastAsia" w:ascii="宋体" w:hAnsi="宋体"/>
          <w:color w:val="auto"/>
          <w:szCs w:val="21"/>
        </w:rPr>
        <w:t>本合同及其补充合同、变更协议；</w:t>
      </w:r>
    </w:p>
    <w:p w14:paraId="708F6C64">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1.1.2 </w:t>
      </w:r>
      <w:r>
        <w:rPr>
          <w:rFonts w:hint="eastAsia" w:ascii="宋体" w:hAnsi="宋体"/>
          <w:color w:val="auto"/>
          <w:szCs w:val="21"/>
        </w:rPr>
        <w:t>成交通知书；</w:t>
      </w:r>
    </w:p>
    <w:p w14:paraId="71167C6D">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1.1.3 </w:t>
      </w:r>
      <w:r>
        <w:rPr>
          <w:rFonts w:hint="eastAsia" w:ascii="宋体" w:hAnsi="宋体"/>
          <w:color w:val="auto"/>
          <w:szCs w:val="21"/>
        </w:rPr>
        <w:t>响应文件（含澄清或者说明文件）；</w:t>
      </w:r>
    </w:p>
    <w:p w14:paraId="7D1BF2FF">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1.1.4 </w:t>
      </w:r>
      <w:r>
        <w:rPr>
          <w:rFonts w:hint="eastAsia" w:ascii="宋体" w:hAnsi="宋体"/>
          <w:color w:val="auto"/>
          <w:szCs w:val="21"/>
        </w:rPr>
        <w:t>采购文件（含澄清或者修改文件）；</w:t>
      </w:r>
    </w:p>
    <w:p w14:paraId="5AE7F6F2">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1.1.5 </w:t>
      </w:r>
      <w:r>
        <w:rPr>
          <w:rFonts w:hint="eastAsia" w:ascii="宋体" w:hAnsi="宋体"/>
          <w:color w:val="auto"/>
          <w:szCs w:val="21"/>
        </w:rPr>
        <w:t>其他相关采购文件。</w:t>
      </w:r>
    </w:p>
    <w:p w14:paraId="43F55EE2">
      <w:pPr>
        <w:spacing w:beforeAutospacing="0" w:afterAutospacing="0" w:line="560" w:lineRule="exact"/>
        <w:ind w:firstLine="422" w:firstLineChars="200"/>
        <w:outlineLvl w:val="0"/>
        <w:rPr>
          <w:rFonts w:ascii="宋体" w:hAnsi="宋体"/>
          <w:b/>
          <w:color w:val="auto"/>
          <w:szCs w:val="21"/>
        </w:rPr>
      </w:pPr>
      <w:bookmarkStart w:id="36" w:name="_Toc27126"/>
      <w:bookmarkEnd w:id="36"/>
      <w:bookmarkStart w:id="37" w:name="_Toc24300"/>
      <w:bookmarkEnd w:id="37"/>
      <w:bookmarkStart w:id="38" w:name="_Toc21295"/>
      <w:bookmarkEnd w:id="38"/>
      <w:r>
        <w:rPr>
          <w:rFonts w:ascii="宋体" w:hAnsi="宋体"/>
          <w:b/>
          <w:color w:val="auto"/>
          <w:szCs w:val="21"/>
        </w:rPr>
        <w:t xml:space="preserve">1.2 </w:t>
      </w:r>
      <w:r>
        <w:rPr>
          <w:rFonts w:hint="eastAsia" w:ascii="宋体" w:hAnsi="宋体"/>
          <w:b/>
          <w:color w:val="auto"/>
          <w:szCs w:val="21"/>
        </w:rPr>
        <w:t>货物</w:t>
      </w:r>
    </w:p>
    <w:p w14:paraId="3F266481">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1.2.1 </w:t>
      </w:r>
      <w:r>
        <w:rPr>
          <w:rFonts w:hint="eastAsia" w:ascii="宋体" w:hAnsi="宋体"/>
          <w:color w:val="auto"/>
          <w:szCs w:val="21"/>
        </w:rPr>
        <w:t>货物名称：</w:t>
      </w:r>
      <w:r>
        <w:rPr>
          <w:rFonts w:ascii="宋体" w:hAnsi="宋体"/>
          <w:color w:val="auto"/>
          <w:szCs w:val="21"/>
        </w:rPr>
        <w:t xml:space="preserve">                                                </w:t>
      </w:r>
      <w:r>
        <w:rPr>
          <w:rFonts w:hint="eastAsia" w:ascii="宋体" w:hAnsi="宋体"/>
          <w:color w:val="auto"/>
          <w:szCs w:val="21"/>
        </w:rPr>
        <w:t>；</w:t>
      </w:r>
    </w:p>
    <w:p w14:paraId="0721E796">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1.2.2 </w:t>
      </w:r>
      <w:r>
        <w:rPr>
          <w:rFonts w:hint="eastAsia" w:ascii="宋体" w:hAnsi="宋体"/>
          <w:color w:val="auto"/>
          <w:szCs w:val="21"/>
        </w:rPr>
        <w:t>货物数量：</w:t>
      </w:r>
      <w:r>
        <w:rPr>
          <w:rFonts w:ascii="宋体" w:hAnsi="宋体"/>
          <w:color w:val="auto"/>
          <w:szCs w:val="21"/>
        </w:rPr>
        <w:t xml:space="preserve">                                                </w:t>
      </w:r>
      <w:r>
        <w:rPr>
          <w:rFonts w:hint="eastAsia" w:ascii="宋体" w:hAnsi="宋体"/>
          <w:color w:val="auto"/>
          <w:szCs w:val="21"/>
        </w:rPr>
        <w:t>；</w:t>
      </w:r>
    </w:p>
    <w:p w14:paraId="2BD761E8">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1.2.3 </w:t>
      </w:r>
      <w:r>
        <w:rPr>
          <w:rFonts w:hint="eastAsia" w:ascii="宋体" w:hAnsi="宋体"/>
          <w:color w:val="auto"/>
          <w:szCs w:val="21"/>
        </w:rPr>
        <w:t>货物质量：　　　　　　　　　</w:t>
      </w:r>
      <w:r>
        <w:rPr>
          <w:rFonts w:ascii="宋体" w:hAnsi="宋体"/>
          <w:color w:val="auto"/>
          <w:szCs w:val="21"/>
        </w:rPr>
        <w:t xml:space="preserve">                      </w:t>
      </w:r>
      <w:r>
        <w:rPr>
          <w:rFonts w:hint="eastAsia" w:ascii="宋体" w:hAnsi="宋体"/>
          <w:color w:val="auto"/>
          <w:szCs w:val="21"/>
        </w:rPr>
        <w:t>　</w:t>
      </w:r>
      <w:r>
        <w:rPr>
          <w:rFonts w:ascii="宋体" w:hAnsi="宋体"/>
          <w:color w:val="auto"/>
          <w:szCs w:val="21"/>
        </w:rPr>
        <w:t xml:space="preserve">      </w:t>
      </w:r>
      <w:r>
        <w:rPr>
          <w:rFonts w:hint="eastAsia" w:ascii="宋体" w:hAnsi="宋体"/>
          <w:color w:val="auto"/>
          <w:szCs w:val="21"/>
        </w:rPr>
        <w:t>。</w:t>
      </w:r>
    </w:p>
    <w:p w14:paraId="1701955F">
      <w:pPr>
        <w:spacing w:beforeAutospacing="0" w:afterAutospacing="0" w:line="560" w:lineRule="exact"/>
        <w:ind w:firstLine="422" w:firstLineChars="200"/>
        <w:outlineLvl w:val="0"/>
        <w:rPr>
          <w:rFonts w:ascii="宋体" w:hAnsi="宋体"/>
          <w:b/>
          <w:color w:val="auto"/>
          <w:szCs w:val="21"/>
        </w:rPr>
      </w:pPr>
      <w:bookmarkStart w:id="39" w:name="_Toc23292"/>
      <w:bookmarkEnd w:id="39"/>
      <w:bookmarkStart w:id="40" w:name="_Toc21631"/>
      <w:bookmarkEnd w:id="40"/>
      <w:bookmarkStart w:id="41" w:name="_Toc21551"/>
      <w:bookmarkEnd w:id="41"/>
      <w:r>
        <w:rPr>
          <w:rFonts w:ascii="宋体" w:hAnsi="宋体"/>
          <w:b/>
          <w:color w:val="auto"/>
          <w:szCs w:val="21"/>
        </w:rPr>
        <w:t xml:space="preserve">1.3 </w:t>
      </w:r>
      <w:r>
        <w:rPr>
          <w:rFonts w:hint="eastAsia" w:ascii="宋体" w:hAnsi="宋体"/>
          <w:b/>
          <w:color w:val="auto"/>
          <w:szCs w:val="21"/>
        </w:rPr>
        <w:t>价款</w:t>
      </w:r>
    </w:p>
    <w:p w14:paraId="58427B73">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本合同总价为：￥</w:t>
      </w:r>
      <w:r>
        <w:rPr>
          <w:rFonts w:ascii="宋体" w:hAnsi="宋体"/>
          <w:color w:val="auto"/>
          <w:szCs w:val="21"/>
        </w:rPr>
        <w:t xml:space="preserve">           </w:t>
      </w:r>
      <w:r>
        <w:rPr>
          <w:rFonts w:hint="eastAsia" w:ascii="宋体" w:hAnsi="宋体"/>
          <w:color w:val="auto"/>
          <w:szCs w:val="21"/>
        </w:rPr>
        <w:t>元（大写：</w:t>
      </w:r>
      <w:r>
        <w:rPr>
          <w:rFonts w:ascii="宋体" w:hAnsi="宋体"/>
          <w:color w:val="auto"/>
          <w:szCs w:val="21"/>
        </w:rPr>
        <w:t xml:space="preserve">                 </w:t>
      </w:r>
      <w:r>
        <w:rPr>
          <w:rFonts w:hint="eastAsia" w:ascii="宋体" w:hAnsi="宋体"/>
          <w:color w:val="auto"/>
          <w:szCs w:val="21"/>
        </w:rPr>
        <w:t>元人民币）。</w:t>
      </w:r>
    </w:p>
    <w:p w14:paraId="207706C2">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分项价格：</w:t>
      </w:r>
    </w:p>
    <w:tbl>
      <w:tblPr>
        <w:tblStyle w:val="4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B7E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F900136">
            <w:pPr>
              <w:pStyle w:val="137"/>
              <w:spacing w:beforeAutospacing="0" w:afterAutospacing="0" w:line="560" w:lineRule="exact"/>
              <w:jc w:val="center"/>
              <w:rPr>
                <w:rFonts w:hAnsi="宋体" w:eastAsia="宋体" w:cs="宋体"/>
                <w:color w:val="auto"/>
                <w:kern w:val="2"/>
                <w:sz w:val="21"/>
                <w:szCs w:val="21"/>
              </w:rPr>
            </w:pPr>
            <w:r>
              <w:rPr>
                <w:rFonts w:hint="eastAsia" w:hAnsi="宋体" w:eastAsia="宋体" w:cs="宋体"/>
                <w:color w:val="auto"/>
                <w:kern w:val="2"/>
                <w:sz w:val="21"/>
                <w:szCs w:val="21"/>
              </w:rPr>
              <w:t>序号</w:t>
            </w:r>
          </w:p>
        </w:tc>
        <w:tc>
          <w:tcPr>
            <w:tcW w:w="3402" w:type="dxa"/>
            <w:vAlign w:val="center"/>
          </w:tcPr>
          <w:p w14:paraId="33A28265">
            <w:pPr>
              <w:pStyle w:val="137"/>
              <w:spacing w:beforeAutospacing="0" w:afterAutospacing="0" w:line="560" w:lineRule="exact"/>
              <w:ind w:firstLine="200"/>
              <w:jc w:val="center"/>
              <w:rPr>
                <w:rFonts w:hAnsi="宋体" w:eastAsia="宋体" w:cs="宋体"/>
                <w:color w:val="auto"/>
                <w:kern w:val="2"/>
                <w:sz w:val="21"/>
                <w:szCs w:val="21"/>
              </w:rPr>
            </w:pPr>
            <w:r>
              <w:rPr>
                <w:rFonts w:hint="eastAsia" w:hAnsi="宋体" w:eastAsia="宋体" w:cs="宋体"/>
                <w:color w:val="auto"/>
                <w:kern w:val="2"/>
                <w:sz w:val="21"/>
                <w:szCs w:val="21"/>
              </w:rPr>
              <w:t>分项名称</w:t>
            </w:r>
          </w:p>
        </w:tc>
        <w:tc>
          <w:tcPr>
            <w:tcW w:w="2552" w:type="dxa"/>
            <w:vAlign w:val="center"/>
          </w:tcPr>
          <w:p w14:paraId="3F546350">
            <w:pPr>
              <w:pStyle w:val="137"/>
              <w:spacing w:beforeAutospacing="0" w:afterAutospacing="0" w:line="560" w:lineRule="exact"/>
              <w:jc w:val="center"/>
              <w:rPr>
                <w:rFonts w:hAnsi="宋体" w:eastAsia="宋体" w:cs="宋体"/>
                <w:color w:val="auto"/>
                <w:kern w:val="2"/>
                <w:sz w:val="21"/>
                <w:szCs w:val="21"/>
              </w:rPr>
            </w:pPr>
            <w:r>
              <w:rPr>
                <w:rFonts w:hint="eastAsia" w:hAnsi="宋体" w:eastAsia="宋体" w:cs="宋体"/>
                <w:color w:val="auto"/>
                <w:kern w:val="2"/>
                <w:sz w:val="21"/>
                <w:szCs w:val="21"/>
              </w:rPr>
              <w:t>分项价格</w:t>
            </w:r>
          </w:p>
        </w:tc>
      </w:tr>
      <w:tr w14:paraId="6973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C8DA910">
            <w:pPr>
              <w:pStyle w:val="137"/>
              <w:spacing w:beforeAutospacing="0" w:afterAutospacing="0" w:line="560" w:lineRule="exact"/>
              <w:ind w:firstLine="200"/>
              <w:jc w:val="center"/>
              <w:rPr>
                <w:rFonts w:hAnsi="宋体" w:eastAsia="宋体" w:cs="宋体"/>
                <w:color w:val="auto"/>
                <w:kern w:val="2"/>
                <w:sz w:val="21"/>
                <w:szCs w:val="21"/>
              </w:rPr>
            </w:pPr>
          </w:p>
        </w:tc>
        <w:tc>
          <w:tcPr>
            <w:tcW w:w="3402" w:type="dxa"/>
            <w:vAlign w:val="center"/>
          </w:tcPr>
          <w:p w14:paraId="74FD2C62">
            <w:pPr>
              <w:pStyle w:val="137"/>
              <w:spacing w:beforeAutospacing="0" w:afterAutospacing="0" w:line="560" w:lineRule="exact"/>
              <w:ind w:firstLine="200"/>
              <w:jc w:val="center"/>
              <w:rPr>
                <w:rFonts w:hAnsi="宋体" w:eastAsia="宋体" w:cs="宋体"/>
                <w:color w:val="auto"/>
                <w:kern w:val="2"/>
                <w:sz w:val="21"/>
                <w:szCs w:val="21"/>
              </w:rPr>
            </w:pPr>
          </w:p>
        </w:tc>
        <w:tc>
          <w:tcPr>
            <w:tcW w:w="2552" w:type="dxa"/>
            <w:vAlign w:val="center"/>
          </w:tcPr>
          <w:p w14:paraId="664E201C">
            <w:pPr>
              <w:pStyle w:val="137"/>
              <w:spacing w:beforeAutospacing="0" w:afterAutospacing="0" w:line="560" w:lineRule="exact"/>
              <w:ind w:firstLine="200"/>
              <w:jc w:val="center"/>
              <w:rPr>
                <w:rFonts w:hAnsi="宋体" w:eastAsia="宋体" w:cs="宋体"/>
                <w:color w:val="auto"/>
                <w:kern w:val="2"/>
                <w:sz w:val="21"/>
                <w:szCs w:val="21"/>
              </w:rPr>
            </w:pPr>
          </w:p>
        </w:tc>
      </w:tr>
      <w:tr w14:paraId="08F2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07ECF30">
            <w:pPr>
              <w:pStyle w:val="137"/>
              <w:spacing w:beforeAutospacing="0" w:afterAutospacing="0" w:line="560" w:lineRule="exact"/>
              <w:ind w:firstLine="200"/>
              <w:jc w:val="center"/>
              <w:rPr>
                <w:rFonts w:hAnsi="宋体" w:eastAsia="宋体" w:cs="宋体"/>
                <w:color w:val="auto"/>
                <w:kern w:val="2"/>
                <w:sz w:val="21"/>
                <w:szCs w:val="21"/>
              </w:rPr>
            </w:pPr>
          </w:p>
        </w:tc>
        <w:tc>
          <w:tcPr>
            <w:tcW w:w="3402" w:type="dxa"/>
            <w:vAlign w:val="center"/>
          </w:tcPr>
          <w:p w14:paraId="49D1856E">
            <w:pPr>
              <w:pStyle w:val="137"/>
              <w:spacing w:beforeAutospacing="0" w:afterAutospacing="0" w:line="560" w:lineRule="exact"/>
              <w:ind w:firstLine="200"/>
              <w:jc w:val="center"/>
              <w:rPr>
                <w:rFonts w:hAnsi="宋体" w:eastAsia="宋体" w:cs="宋体"/>
                <w:color w:val="auto"/>
                <w:kern w:val="2"/>
                <w:sz w:val="21"/>
                <w:szCs w:val="21"/>
              </w:rPr>
            </w:pPr>
          </w:p>
        </w:tc>
        <w:tc>
          <w:tcPr>
            <w:tcW w:w="2552" w:type="dxa"/>
            <w:vAlign w:val="center"/>
          </w:tcPr>
          <w:p w14:paraId="516D24C4">
            <w:pPr>
              <w:pStyle w:val="137"/>
              <w:spacing w:beforeAutospacing="0" w:afterAutospacing="0" w:line="560" w:lineRule="exact"/>
              <w:ind w:firstLine="200"/>
              <w:jc w:val="center"/>
              <w:rPr>
                <w:rFonts w:hAnsi="宋体" w:eastAsia="宋体" w:cs="宋体"/>
                <w:color w:val="auto"/>
                <w:kern w:val="2"/>
                <w:sz w:val="21"/>
                <w:szCs w:val="21"/>
              </w:rPr>
            </w:pPr>
          </w:p>
        </w:tc>
      </w:tr>
    </w:tbl>
    <w:p w14:paraId="4567E38E">
      <w:pPr>
        <w:pStyle w:val="137"/>
        <w:spacing w:beforeAutospacing="0" w:afterAutospacing="0" w:line="560" w:lineRule="exact"/>
        <w:ind w:firstLine="200"/>
        <w:jc w:val="center"/>
        <w:rPr>
          <w:rFonts w:hAnsi="宋体"/>
          <w:color w:val="auto"/>
          <w:kern w:val="2"/>
          <w:sz w:val="21"/>
          <w:szCs w:val="21"/>
        </w:rPr>
        <w:sectPr>
          <w:headerReference r:id="rId12" w:type="first"/>
          <w:footerReference r:id="rId14" w:type="first"/>
          <w:headerReference r:id="rId11" w:type="default"/>
          <w:footerReference r:id="rId13" w:type="default"/>
          <w:pgSz w:w="11906" w:h="16838"/>
          <w:pgMar w:top="1134" w:right="1134" w:bottom="1134" w:left="1418" w:header="851" w:footer="992" w:gutter="0"/>
          <w:pgBorders>
            <w:top w:val="none" w:sz="0" w:space="0"/>
            <w:left w:val="none" w:sz="0" w:space="0"/>
            <w:bottom w:val="none" w:sz="0" w:space="0"/>
            <w:right w:val="none" w:sz="0" w:space="0"/>
          </w:pgBorders>
          <w:cols w:space="720" w:num="1"/>
          <w:docGrid w:type="lines" w:linePitch="333" w:charSpace="0"/>
        </w:sectPr>
      </w:pPr>
    </w:p>
    <w:tbl>
      <w:tblPr>
        <w:tblStyle w:val="4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D0D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532ABC4">
            <w:pPr>
              <w:pStyle w:val="137"/>
              <w:spacing w:beforeAutospacing="0" w:afterAutospacing="0" w:line="560" w:lineRule="exact"/>
              <w:ind w:firstLine="200"/>
              <w:jc w:val="center"/>
              <w:rPr>
                <w:rFonts w:hAnsi="宋体"/>
                <w:color w:val="auto"/>
                <w:kern w:val="2"/>
                <w:sz w:val="21"/>
                <w:szCs w:val="21"/>
              </w:rPr>
            </w:pPr>
          </w:p>
        </w:tc>
        <w:tc>
          <w:tcPr>
            <w:tcW w:w="3402" w:type="dxa"/>
            <w:vAlign w:val="center"/>
          </w:tcPr>
          <w:p w14:paraId="13FCA169">
            <w:pPr>
              <w:pStyle w:val="137"/>
              <w:spacing w:beforeAutospacing="0" w:afterAutospacing="0" w:line="560" w:lineRule="exact"/>
              <w:ind w:firstLine="200"/>
              <w:jc w:val="center"/>
              <w:rPr>
                <w:rFonts w:hAnsi="宋体"/>
                <w:color w:val="auto"/>
                <w:kern w:val="2"/>
                <w:sz w:val="21"/>
                <w:szCs w:val="21"/>
              </w:rPr>
            </w:pPr>
          </w:p>
        </w:tc>
        <w:tc>
          <w:tcPr>
            <w:tcW w:w="2552" w:type="dxa"/>
            <w:vAlign w:val="center"/>
          </w:tcPr>
          <w:p w14:paraId="5D7A4D20">
            <w:pPr>
              <w:pStyle w:val="137"/>
              <w:spacing w:beforeAutospacing="0" w:afterAutospacing="0" w:line="560" w:lineRule="exact"/>
              <w:ind w:firstLine="200"/>
              <w:jc w:val="center"/>
              <w:rPr>
                <w:rFonts w:hAnsi="宋体"/>
                <w:color w:val="auto"/>
                <w:kern w:val="2"/>
                <w:sz w:val="21"/>
                <w:szCs w:val="21"/>
              </w:rPr>
            </w:pPr>
          </w:p>
        </w:tc>
      </w:tr>
      <w:tr w14:paraId="688C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A0BD47A">
            <w:pPr>
              <w:pStyle w:val="137"/>
              <w:spacing w:beforeAutospacing="0" w:afterAutospacing="0" w:line="560" w:lineRule="exact"/>
              <w:ind w:firstLine="200"/>
              <w:jc w:val="center"/>
              <w:rPr>
                <w:rFonts w:hAnsi="宋体"/>
                <w:color w:val="auto"/>
                <w:kern w:val="2"/>
                <w:sz w:val="21"/>
                <w:szCs w:val="21"/>
              </w:rPr>
            </w:pPr>
          </w:p>
        </w:tc>
        <w:tc>
          <w:tcPr>
            <w:tcW w:w="3402" w:type="dxa"/>
            <w:vAlign w:val="center"/>
          </w:tcPr>
          <w:p w14:paraId="5050804E">
            <w:pPr>
              <w:pStyle w:val="137"/>
              <w:spacing w:beforeAutospacing="0" w:afterAutospacing="0" w:line="560" w:lineRule="exact"/>
              <w:ind w:firstLine="200"/>
              <w:jc w:val="center"/>
              <w:rPr>
                <w:rFonts w:hAnsi="宋体"/>
                <w:color w:val="auto"/>
                <w:kern w:val="2"/>
                <w:sz w:val="21"/>
                <w:szCs w:val="21"/>
              </w:rPr>
            </w:pPr>
          </w:p>
        </w:tc>
        <w:tc>
          <w:tcPr>
            <w:tcW w:w="2552" w:type="dxa"/>
            <w:vAlign w:val="center"/>
          </w:tcPr>
          <w:p w14:paraId="67A5047A">
            <w:pPr>
              <w:pStyle w:val="137"/>
              <w:spacing w:beforeAutospacing="0" w:afterAutospacing="0" w:line="560" w:lineRule="exact"/>
              <w:ind w:firstLine="200"/>
              <w:jc w:val="center"/>
              <w:rPr>
                <w:rFonts w:hAnsi="宋体"/>
                <w:color w:val="auto"/>
                <w:kern w:val="2"/>
                <w:sz w:val="21"/>
                <w:szCs w:val="21"/>
              </w:rPr>
            </w:pPr>
          </w:p>
        </w:tc>
      </w:tr>
      <w:tr w14:paraId="6A5D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193EC05">
            <w:pPr>
              <w:pStyle w:val="137"/>
              <w:spacing w:beforeAutospacing="0" w:afterAutospacing="0" w:line="560" w:lineRule="exact"/>
              <w:ind w:firstLine="200"/>
              <w:jc w:val="center"/>
              <w:rPr>
                <w:rFonts w:hAnsi="宋体"/>
                <w:color w:val="auto"/>
                <w:kern w:val="2"/>
                <w:sz w:val="21"/>
                <w:szCs w:val="21"/>
              </w:rPr>
            </w:pPr>
            <w:r>
              <w:rPr>
                <w:rFonts w:hint="eastAsia" w:hAnsi="宋体" w:eastAsia="宋体" w:cs="宋体"/>
                <w:color w:val="auto"/>
                <w:kern w:val="2"/>
                <w:sz w:val="21"/>
                <w:szCs w:val="21"/>
              </w:rPr>
              <w:t>总价</w:t>
            </w:r>
          </w:p>
        </w:tc>
        <w:tc>
          <w:tcPr>
            <w:tcW w:w="2552" w:type="dxa"/>
            <w:vAlign w:val="center"/>
          </w:tcPr>
          <w:p w14:paraId="0504E7F8">
            <w:pPr>
              <w:pStyle w:val="137"/>
              <w:spacing w:beforeAutospacing="0" w:afterAutospacing="0" w:line="560" w:lineRule="exact"/>
              <w:ind w:firstLine="200"/>
              <w:jc w:val="center"/>
              <w:rPr>
                <w:rFonts w:hAnsi="宋体"/>
                <w:color w:val="auto"/>
                <w:kern w:val="2"/>
                <w:sz w:val="21"/>
                <w:szCs w:val="21"/>
              </w:rPr>
            </w:pPr>
          </w:p>
        </w:tc>
      </w:tr>
    </w:tbl>
    <w:p w14:paraId="3E345E63">
      <w:pPr>
        <w:spacing w:beforeAutospacing="0" w:afterAutospacing="0" w:line="560" w:lineRule="exact"/>
        <w:ind w:firstLine="422" w:firstLineChars="200"/>
        <w:outlineLvl w:val="0"/>
        <w:rPr>
          <w:rFonts w:ascii="宋体" w:hAnsi="宋体"/>
          <w:b/>
          <w:color w:val="auto"/>
          <w:szCs w:val="21"/>
        </w:rPr>
      </w:pPr>
      <w:bookmarkStart w:id="42" w:name="_Toc1814"/>
      <w:bookmarkEnd w:id="42"/>
      <w:bookmarkStart w:id="43" w:name="_Toc10340"/>
      <w:bookmarkEnd w:id="43"/>
      <w:bookmarkStart w:id="44" w:name="_Toc22618"/>
      <w:bookmarkEnd w:id="44"/>
      <w:r>
        <w:rPr>
          <w:rFonts w:ascii="宋体" w:hAnsi="宋体"/>
          <w:b/>
          <w:color w:val="auto"/>
          <w:szCs w:val="21"/>
        </w:rPr>
        <w:t xml:space="preserve">1.4 </w:t>
      </w:r>
      <w:r>
        <w:rPr>
          <w:rFonts w:hint="eastAsia" w:ascii="宋体" w:hAnsi="宋体"/>
          <w:b/>
          <w:color w:val="auto"/>
          <w:szCs w:val="21"/>
        </w:rPr>
        <w:t>付款方式和发票开具方式</w:t>
      </w:r>
    </w:p>
    <w:p w14:paraId="0681D892">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1.4.1 </w:t>
      </w:r>
      <w:r>
        <w:rPr>
          <w:rFonts w:hint="eastAsia" w:ascii="宋体" w:hAnsi="宋体"/>
          <w:color w:val="auto"/>
          <w:szCs w:val="21"/>
        </w:rPr>
        <w:t>付款方式：</w:t>
      </w:r>
      <w:r>
        <w:rPr>
          <w:rFonts w:ascii="宋体" w:hAnsi="宋体"/>
          <w:color w:val="auto"/>
          <w:szCs w:val="21"/>
        </w:rPr>
        <w:t xml:space="preserve">                                                </w:t>
      </w:r>
      <w:r>
        <w:rPr>
          <w:rFonts w:hint="eastAsia" w:ascii="宋体" w:hAnsi="宋体"/>
          <w:color w:val="auto"/>
          <w:szCs w:val="21"/>
        </w:rPr>
        <w:t>；</w:t>
      </w:r>
    </w:p>
    <w:p w14:paraId="0BC5B233">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1.4.2 </w:t>
      </w:r>
      <w:r>
        <w:rPr>
          <w:rFonts w:hint="eastAsia" w:ascii="宋体" w:hAnsi="宋体"/>
          <w:color w:val="auto"/>
          <w:szCs w:val="21"/>
        </w:rPr>
        <w:t>发票开具方式：</w:t>
      </w:r>
      <w:r>
        <w:rPr>
          <w:rFonts w:ascii="宋体" w:hAnsi="宋体"/>
          <w:color w:val="auto"/>
          <w:szCs w:val="21"/>
        </w:rPr>
        <w:t xml:space="preserve">                                            </w:t>
      </w:r>
      <w:r>
        <w:rPr>
          <w:rFonts w:hint="eastAsia" w:ascii="宋体" w:hAnsi="宋体"/>
          <w:color w:val="auto"/>
          <w:szCs w:val="21"/>
        </w:rPr>
        <w:t>。</w:t>
      </w:r>
    </w:p>
    <w:p w14:paraId="5715E1FC">
      <w:pPr>
        <w:spacing w:beforeAutospacing="0" w:afterAutospacing="0" w:line="560" w:lineRule="exact"/>
        <w:ind w:firstLine="422" w:firstLineChars="200"/>
        <w:outlineLvl w:val="0"/>
        <w:rPr>
          <w:rFonts w:ascii="宋体" w:hAnsi="宋体"/>
          <w:b/>
          <w:color w:val="auto"/>
          <w:szCs w:val="21"/>
        </w:rPr>
      </w:pPr>
      <w:bookmarkStart w:id="45" w:name="_Toc19304"/>
      <w:bookmarkEnd w:id="45"/>
      <w:bookmarkStart w:id="46" w:name="_Toc2846"/>
      <w:bookmarkEnd w:id="46"/>
      <w:bookmarkStart w:id="47" w:name="_Toc32071"/>
      <w:bookmarkEnd w:id="47"/>
      <w:r>
        <w:rPr>
          <w:rFonts w:ascii="宋体" w:hAnsi="宋体"/>
          <w:b/>
          <w:color w:val="auto"/>
          <w:szCs w:val="21"/>
        </w:rPr>
        <w:t xml:space="preserve">1.5 </w:t>
      </w:r>
      <w:r>
        <w:rPr>
          <w:rFonts w:hint="eastAsia" w:ascii="宋体" w:hAnsi="宋体"/>
          <w:b/>
          <w:color w:val="auto"/>
          <w:szCs w:val="21"/>
        </w:rPr>
        <w:t>货物交付期限、地点和方式</w:t>
      </w:r>
    </w:p>
    <w:p w14:paraId="71B99BD3">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1.5.1 </w:t>
      </w:r>
      <w:r>
        <w:rPr>
          <w:rFonts w:hint="eastAsia" w:ascii="宋体" w:hAnsi="宋体"/>
          <w:color w:val="auto"/>
          <w:szCs w:val="21"/>
        </w:rPr>
        <w:t>交付期限：</w:t>
      </w:r>
      <w:r>
        <w:rPr>
          <w:rFonts w:ascii="宋体" w:hAnsi="宋体"/>
          <w:color w:val="auto"/>
          <w:szCs w:val="21"/>
        </w:rPr>
        <w:t xml:space="preserve">                                                </w:t>
      </w:r>
      <w:r>
        <w:rPr>
          <w:rFonts w:hint="eastAsia" w:ascii="宋体" w:hAnsi="宋体"/>
          <w:color w:val="auto"/>
          <w:szCs w:val="21"/>
        </w:rPr>
        <w:t>；</w:t>
      </w:r>
    </w:p>
    <w:p w14:paraId="57AAD335">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1.5.2 </w:t>
      </w:r>
      <w:r>
        <w:rPr>
          <w:rFonts w:hint="eastAsia" w:ascii="宋体" w:hAnsi="宋体"/>
          <w:color w:val="auto"/>
          <w:szCs w:val="21"/>
        </w:rPr>
        <w:t>交付地点：</w:t>
      </w:r>
      <w:r>
        <w:rPr>
          <w:rFonts w:ascii="宋体" w:hAnsi="宋体"/>
          <w:color w:val="auto"/>
          <w:szCs w:val="21"/>
        </w:rPr>
        <w:t xml:space="preserve">                                                </w:t>
      </w:r>
      <w:r>
        <w:rPr>
          <w:rFonts w:hint="eastAsia" w:ascii="宋体" w:hAnsi="宋体"/>
          <w:color w:val="auto"/>
          <w:szCs w:val="21"/>
        </w:rPr>
        <w:t>；</w:t>
      </w:r>
    </w:p>
    <w:p w14:paraId="4476E7A4">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1.5.3 </w:t>
      </w:r>
      <w:r>
        <w:rPr>
          <w:rFonts w:hint="eastAsia" w:ascii="宋体" w:hAnsi="宋体"/>
          <w:color w:val="auto"/>
          <w:szCs w:val="21"/>
        </w:rPr>
        <w:t>交付方式：　　　　　　　　　</w:t>
      </w:r>
      <w:r>
        <w:rPr>
          <w:rFonts w:ascii="宋体" w:hAnsi="宋体"/>
          <w:color w:val="auto"/>
          <w:szCs w:val="21"/>
        </w:rPr>
        <w:t xml:space="preserve">                      </w:t>
      </w:r>
      <w:r>
        <w:rPr>
          <w:rFonts w:hint="eastAsia" w:ascii="宋体" w:hAnsi="宋体"/>
          <w:color w:val="auto"/>
          <w:szCs w:val="21"/>
        </w:rPr>
        <w:t>　</w:t>
      </w:r>
      <w:r>
        <w:rPr>
          <w:rFonts w:ascii="宋体" w:hAnsi="宋体"/>
          <w:color w:val="auto"/>
          <w:szCs w:val="21"/>
        </w:rPr>
        <w:t xml:space="preserve">      </w:t>
      </w:r>
      <w:r>
        <w:rPr>
          <w:rFonts w:hint="eastAsia" w:ascii="宋体" w:hAnsi="宋体"/>
          <w:color w:val="auto"/>
          <w:szCs w:val="21"/>
        </w:rPr>
        <w:t>。</w:t>
      </w:r>
    </w:p>
    <w:p w14:paraId="2120265B">
      <w:pPr>
        <w:spacing w:beforeAutospacing="0" w:afterAutospacing="0" w:line="560" w:lineRule="exact"/>
        <w:ind w:firstLine="422" w:firstLineChars="200"/>
        <w:outlineLvl w:val="0"/>
        <w:rPr>
          <w:rFonts w:ascii="宋体" w:hAnsi="宋体"/>
          <w:b/>
          <w:color w:val="auto"/>
          <w:szCs w:val="21"/>
        </w:rPr>
      </w:pPr>
      <w:bookmarkStart w:id="48" w:name="_Toc27250"/>
      <w:bookmarkEnd w:id="48"/>
      <w:bookmarkStart w:id="49" w:name="_Toc21423"/>
      <w:bookmarkEnd w:id="49"/>
      <w:bookmarkStart w:id="50" w:name="_Toc19554"/>
      <w:bookmarkEnd w:id="50"/>
      <w:r>
        <w:rPr>
          <w:rFonts w:ascii="宋体" w:hAnsi="宋体"/>
          <w:b/>
          <w:color w:val="auto"/>
          <w:szCs w:val="21"/>
        </w:rPr>
        <w:t xml:space="preserve">1.6 </w:t>
      </w:r>
      <w:r>
        <w:rPr>
          <w:rFonts w:hint="eastAsia" w:ascii="宋体" w:hAnsi="宋体"/>
          <w:b/>
          <w:color w:val="auto"/>
          <w:szCs w:val="21"/>
        </w:rPr>
        <w:t>违约责任</w:t>
      </w:r>
    </w:p>
    <w:p w14:paraId="16FCD15B">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1.6.1 </w:t>
      </w:r>
      <w:r>
        <w:rPr>
          <w:rFonts w:hint="eastAsia" w:ascii="宋体" w:hAnsi="宋体"/>
          <w:color w:val="auto"/>
          <w:szCs w:val="21"/>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auto"/>
          <w:szCs w:val="21"/>
        </w:rPr>
        <w:t xml:space="preserve">    %</w:t>
      </w:r>
      <w:r>
        <w:rPr>
          <w:rFonts w:hint="eastAsia" w:ascii="宋体" w:hAnsi="宋体"/>
          <w:color w:val="auto"/>
          <w:szCs w:val="21"/>
        </w:rPr>
        <w:t>计算，最高限额为本合同总价的</w:t>
      </w:r>
      <w:r>
        <w:rPr>
          <w:rFonts w:ascii="宋体" w:hAnsi="宋体"/>
          <w:color w:val="auto"/>
          <w:szCs w:val="21"/>
        </w:rPr>
        <w:t xml:space="preserve">     %</w:t>
      </w:r>
      <w:r>
        <w:rPr>
          <w:rFonts w:hint="eastAsia" w:ascii="宋体" w:hAnsi="宋体"/>
          <w:color w:val="auto"/>
          <w:szCs w:val="21"/>
        </w:rPr>
        <w:t>；迟延交付货物的违约金计算数额达到前述最高限额之日起，甲方有权在要求乙方支付违约金的同时，书面通知乙方解除本合同；</w:t>
      </w:r>
    </w:p>
    <w:p w14:paraId="289283EA">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1.6.2 </w:t>
      </w:r>
      <w:r>
        <w:rPr>
          <w:rFonts w:hint="eastAsia" w:ascii="宋体" w:hAnsi="宋体"/>
          <w:color w:val="auto"/>
          <w:szCs w:val="21"/>
        </w:rPr>
        <w:t>除不可抗力外，如果甲方没有按照本合同约定的付款方式付款，那么乙方可要求甲方支付违约金，违约金按每迟延付款一日的应付而未付款的</w:t>
      </w:r>
      <w:r>
        <w:rPr>
          <w:rFonts w:ascii="宋体" w:hAnsi="宋体"/>
          <w:color w:val="auto"/>
          <w:szCs w:val="21"/>
        </w:rPr>
        <w:t xml:space="preserve">    %</w:t>
      </w:r>
      <w:r>
        <w:rPr>
          <w:rFonts w:hint="eastAsia" w:ascii="宋体" w:hAnsi="宋体"/>
          <w:color w:val="auto"/>
          <w:szCs w:val="21"/>
        </w:rPr>
        <w:t>计算，最高限额为本合同总价的</w:t>
      </w:r>
      <w:r>
        <w:rPr>
          <w:rFonts w:ascii="宋体" w:hAnsi="宋体"/>
          <w:color w:val="auto"/>
          <w:szCs w:val="21"/>
        </w:rPr>
        <w:t xml:space="preserve">     %</w:t>
      </w:r>
      <w:r>
        <w:rPr>
          <w:rFonts w:hint="eastAsia" w:ascii="宋体" w:hAnsi="宋体"/>
          <w:color w:val="auto"/>
          <w:szCs w:val="21"/>
        </w:rPr>
        <w:t>；迟延付款的违约金计算数额达到前述最高限额之日起，乙方有权在要求甲方支付违约金的同时，书面通知甲方解除本合同；</w:t>
      </w:r>
    </w:p>
    <w:p w14:paraId="77508F16">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1.6.3 </w:t>
      </w:r>
      <w:r>
        <w:rPr>
          <w:rFonts w:hint="eastAsia" w:ascii="宋体" w:hAnsi="宋体"/>
          <w:color w:val="auto"/>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AAEECC4">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1.6.4 </w:t>
      </w:r>
      <w:r>
        <w:rPr>
          <w:rFonts w:hint="eastAsia" w:ascii="宋体" w:hAnsi="宋体"/>
          <w:color w:val="auto"/>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54BCE21">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1.6.5 </w:t>
      </w:r>
      <w:r>
        <w:rPr>
          <w:rFonts w:hint="eastAsia" w:ascii="宋体" w:hAnsi="宋体"/>
          <w:color w:val="auto"/>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AF49F87">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1.6.6 </w:t>
      </w:r>
      <w:r>
        <w:rPr>
          <w:rFonts w:hint="eastAsia" w:ascii="宋体" w:hAnsi="宋体"/>
          <w:color w:val="auto"/>
          <w:szCs w:val="21"/>
        </w:rPr>
        <w:t>如果出现政府采购监督管理部门在处理投诉事项期间，书面通知甲方暂停采购活动的情形，或者询问或质疑事项可能影响成交结果的，导致甲方中止履行合同的情形，均不视为甲方违约。</w:t>
      </w:r>
    </w:p>
    <w:p w14:paraId="45AF7576">
      <w:pPr>
        <w:spacing w:beforeAutospacing="0" w:afterAutospacing="0" w:line="560" w:lineRule="exact"/>
        <w:ind w:firstLine="422" w:firstLineChars="200"/>
        <w:outlineLvl w:val="0"/>
        <w:rPr>
          <w:rFonts w:ascii="宋体" w:hAnsi="宋体"/>
          <w:b/>
          <w:color w:val="auto"/>
          <w:szCs w:val="21"/>
        </w:rPr>
      </w:pPr>
      <w:bookmarkStart w:id="51" w:name="_Toc15583"/>
      <w:bookmarkEnd w:id="51"/>
      <w:bookmarkStart w:id="52" w:name="_Toc16021"/>
      <w:bookmarkEnd w:id="52"/>
      <w:bookmarkStart w:id="53" w:name="_Toc28375"/>
      <w:bookmarkEnd w:id="53"/>
      <w:r>
        <w:rPr>
          <w:rFonts w:ascii="宋体" w:hAnsi="宋体"/>
          <w:b/>
          <w:color w:val="auto"/>
          <w:szCs w:val="21"/>
        </w:rPr>
        <w:t xml:space="preserve">1.7 </w:t>
      </w:r>
      <w:r>
        <w:rPr>
          <w:rFonts w:hint="eastAsia" w:ascii="宋体" w:hAnsi="宋体"/>
          <w:b/>
          <w:color w:val="auto"/>
          <w:szCs w:val="21"/>
        </w:rPr>
        <w:t>合同争议的解决</w:t>
      </w:r>
    </w:p>
    <w:p w14:paraId="5B1159EC">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本合同履行过程中发生的任何争议，双方当事人均可通过和解或者调解解决；不愿和解、调解或者和解、调解不成的，可以选择下列第</w:t>
      </w:r>
      <w:r>
        <w:rPr>
          <w:rFonts w:ascii="宋体" w:hAnsi="宋体"/>
          <w:color w:val="auto"/>
          <w:szCs w:val="21"/>
        </w:rPr>
        <w:t xml:space="preserve"> </w:t>
      </w:r>
      <w:r>
        <w:rPr>
          <w:rFonts w:hint="eastAsia" w:ascii="宋体" w:hAnsi="宋体"/>
          <w:color w:val="auto"/>
          <w:szCs w:val="21"/>
        </w:rPr>
        <w:t>2</w:t>
      </w:r>
      <w:r>
        <w:rPr>
          <w:rFonts w:ascii="宋体" w:hAnsi="宋体"/>
          <w:color w:val="auto"/>
          <w:szCs w:val="21"/>
        </w:rPr>
        <w:t xml:space="preserve"> </w:t>
      </w:r>
      <w:r>
        <w:rPr>
          <w:rFonts w:hint="eastAsia" w:ascii="宋体" w:hAnsi="宋体"/>
          <w:color w:val="auto"/>
          <w:szCs w:val="21"/>
        </w:rPr>
        <w:t>种方式解决：</w:t>
      </w:r>
    </w:p>
    <w:p w14:paraId="59DB23AD">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1.7.1 </w:t>
      </w:r>
      <w:r>
        <w:rPr>
          <w:rFonts w:hint="eastAsia" w:ascii="宋体" w:hAnsi="宋体"/>
          <w:color w:val="auto"/>
          <w:szCs w:val="21"/>
        </w:rPr>
        <w:t>将争议提交</w:t>
      </w:r>
      <w:r>
        <w:rPr>
          <w:rFonts w:ascii="宋体" w:hAnsi="宋体"/>
          <w:color w:val="auto"/>
          <w:szCs w:val="21"/>
        </w:rPr>
        <w:t xml:space="preserve">              </w:t>
      </w:r>
      <w:r>
        <w:rPr>
          <w:rFonts w:hint="eastAsia" w:ascii="宋体" w:hAnsi="宋体"/>
          <w:color w:val="auto"/>
          <w:szCs w:val="21"/>
        </w:rPr>
        <w:t>仲裁委员会依申请仲裁时其现行有效的仲裁规则裁决；</w:t>
      </w:r>
    </w:p>
    <w:p w14:paraId="25D71FE1">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1.7.2 </w:t>
      </w:r>
      <w:r>
        <w:rPr>
          <w:rFonts w:hint="eastAsia" w:ascii="宋体" w:hAnsi="宋体"/>
          <w:color w:val="auto"/>
          <w:szCs w:val="21"/>
        </w:rPr>
        <w:t>向</w:t>
      </w:r>
      <w:r>
        <w:rPr>
          <w:rFonts w:ascii="宋体" w:hAnsi="宋体"/>
          <w:color w:val="auto"/>
          <w:szCs w:val="21"/>
        </w:rPr>
        <w:t xml:space="preserve">   </w:t>
      </w:r>
      <w:r>
        <w:rPr>
          <w:rFonts w:hint="eastAsia" w:ascii="宋体" w:hAnsi="宋体"/>
          <w:color w:val="auto"/>
          <w:szCs w:val="21"/>
        </w:rPr>
        <w:t>合同履行地</w:t>
      </w:r>
      <w:r>
        <w:rPr>
          <w:rFonts w:ascii="宋体" w:hAnsi="宋体"/>
          <w:color w:val="auto"/>
          <w:szCs w:val="21"/>
        </w:rPr>
        <w:t xml:space="preserve">    </w:t>
      </w:r>
      <w:r>
        <w:rPr>
          <w:rFonts w:hint="eastAsia" w:ascii="宋体" w:hAnsi="宋体"/>
          <w:color w:val="auto"/>
          <w:szCs w:val="21"/>
        </w:rPr>
        <w:t>人民法院起诉。</w:t>
      </w:r>
    </w:p>
    <w:p w14:paraId="2670ECF9">
      <w:pPr>
        <w:spacing w:beforeAutospacing="0" w:afterAutospacing="0" w:line="560" w:lineRule="exact"/>
        <w:ind w:firstLine="422" w:firstLineChars="200"/>
        <w:outlineLvl w:val="0"/>
        <w:rPr>
          <w:rFonts w:ascii="宋体" w:hAnsi="宋体"/>
          <w:b/>
          <w:color w:val="auto"/>
          <w:szCs w:val="21"/>
        </w:rPr>
      </w:pPr>
      <w:bookmarkStart w:id="54" w:name="_Toc15322"/>
      <w:bookmarkEnd w:id="54"/>
      <w:bookmarkStart w:id="55" w:name="_Toc7245"/>
      <w:bookmarkEnd w:id="55"/>
      <w:bookmarkStart w:id="56" w:name="_Toc11173"/>
      <w:bookmarkEnd w:id="56"/>
      <w:r>
        <w:rPr>
          <w:rFonts w:ascii="宋体" w:hAnsi="宋体"/>
          <w:b/>
          <w:color w:val="auto"/>
          <w:szCs w:val="21"/>
        </w:rPr>
        <w:t xml:space="preserve">1.8 </w:t>
      </w:r>
      <w:r>
        <w:rPr>
          <w:rFonts w:hint="eastAsia" w:ascii="宋体" w:hAnsi="宋体"/>
          <w:b/>
          <w:color w:val="auto"/>
          <w:szCs w:val="21"/>
        </w:rPr>
        <w:t>合同生效</w:t>
      </w:r>
    </w:p>
    <w:p w14:paraId="6B538715">
      <w:pPr>
        <w:spacing w:beforeAutospacing="0" w:afterAutospacing="0" w:line="560" w:lineRule="exact"/>
        <w:ind w:firstLine="420" w:firstLineChars="200"/>
        <w:rPr>
          <w:rFonts w:ascii="宋体" w:hAnsi="宋体"/>
          <w:b/>
          <w:color w:val="auto"/>
          <w:szCs w:val="21"/>
        </w:rPr>
      </w:pPr>
      <w:r>
        <w:rPr>
          <w:rFonts w:hint="eastAsia" w:ascii="宋体" w:hAnsi="宋体"/>
          <w:color w:val="auto"/>
          <w:szCs w:val="21"/>
        </w:rPr>
        <w:t>本合同自双方当事人盖章或者签字时生效。</w:t>
      </w:r>
    </w:p>
    <w:p w14:paraId="34B12BB0">
      <w:pPr>
        <w:autoSpaceDE w:val="0"/>
        <w:autoSpaceDN w:val="0"/>
        <w:adjustRightInd w:val="0"/>
        <w:spacing w:beforeAutospacing="0" w:afterAutospacing="0" w:line="560" w:lineRule="exact"/>
        <w:rPr>
          <w:rFonts w:ascii="宋体" w:hAnsi="宋体"/>
          <w:color w:val="auto"/>
          <w:szCs w:val="21"/>
          <w:lang w:val="zh-CN"/>
        </w:rPr>
      </w:pPr>
    </w:p>
    <w:p w14:paraId="148D8C1F">
      <w:pPr>
        <w:autoSpaceDE w:val="0"/>
        <w:autoSpaceDN w:val="0"/>
        <w:adjustRightInd w:val="0"/>
        <w:spacing w:beforeAutospacing="0" w:afterAutospacing="0" w:line="560" w:lineRule="exact"/>
        <w:rPr>
          <w:rFonts w:ascii="宋体" w:hAnsi="宋体"/>
          <w:color w:val="auto"/>
          <w:szCs w:val="21"/>
          <w:lang w:val="zh-CN"/>
        </w:rPr>
      </w:pPr>
      <w:r>
        <w:rPr>
          <w:rFonts w:hint="eastAsia" w:ascii="宋体" w:hAnsi="宋体"/>
          <w:b/>
          <w:color w:val="auto"/>
          <w:szCs w:val="21"/>
          <w:lang w:val="zh-CN"/>
        </w:rPr>
        <w:t>甲方</w:t>
      </w:r>
      <w:r>
        <w:rPr>
          <w:rFonts w:hint="eastAsia" w:ascii="宋体" w:hAnsi="宋体"/>
          <w:color w:val="auto"/>
          <w:szCs w:val="21"/>
          <w:lang w:val="zh-CN"/>
        </w:rPr>
        <w:t>：</w:t>
      </w:r>
      <w:r>
        <w:rPr>
          <w:rFonts w:ascii="宋体" w:hAnsi="宋体"/>
          <w:color w:val="auto"/>
          <w:szCs w:val="21"/>
          <w:lang w:val="zh-CN"/>
        </w:rPr>
        <w:t xml:space="preserve">                             </w:t>
      </w:r>
      <w:r>
        <w:rPr>
          <w:rFonts w:ascii="宋体" w:hAnsi="宋体"/>
          <w:b/>
          <w:color w:val="auto"/>
          <w:szCs w:val="21"/>
          <w:lang w:val="zh-CN"/>
        </w:rPr>
        <w:t xml:space="preserve">      </w:t>
      </w:r>
      <w:r>
        <w:rPr>
          <w:rFonts w:hint="eastAsia" w:ascii="宋体" w:hAnsi="宋体"/>
          <w:b/>
          <w:color w:val="auto"/>
          <w:szCs w:val="21"/>
          <w:lang w:val="zh-CN"/>
        </w:rPr>
        <w:t>乙方</w:t>
      </w:r>
      <w:r>
        <w:rPr>
          <w:rFonts w:hint="eastAsia" w:ascii="宋体" w:hAnsi="宋体"/>
          <w:color w:val="auto"/>
          <w:szCs w:val="21"/>
          <w:lang w:val="zh-CN"/>
        </w:rPr>
        <w:t>：</w:t>
      </w:r>
    </w:p>
    <w:p w14:paraId="5498B354">
      <w:pPr>
        <w:autoSpaceDE w:val="0"/>
        <w:autoSpaceDN w:val="0"/>
        <w:adjustRightInd w:val="0"/>
        <w:spacing w:beforeAutospacing="0" w:afterAutospacing="0" w:line="560" w:lineRule="exact"/>
        <w:rPr>
          <w:rFonts w:ascii="宋体" w:hAnsi="宋体"/>
          <w:color w:val="auto"/>
          <w:szCs w:val="21"/>
          <w:lang w:val="zh-CN"/>
        </w:rPr>
      </w:pPr>
      <w:r>
        <w:rPr>
          <w:rFonts w:hint="eastAsia" w:ascii="宋体" w:hAnsi="宋体"/>
          <w:color w:val="auto"/>
          <w:szCs w:val="21"/>
          <w:lang w:val="zh-CN"/>
        </w:rPr>
        <w:t>统一社会信用代码：</w:t>
      </w:r>
      <w:r>
        <w:rPr>
          <w:rFonts w:ascii="宋体" w:hAnsi="宋体"/>
          <w:color w:val="auto"/>
          <w:szCs w:val="21"/>
          <w:lang w:val="zh-CN"/>
        </w:rPr>
        <w:t xml:space="preserve">                        </w:t>
      </w:r>
      <w:r>
        <w:rPr>
          <w:rFonts w:hint="eastAsia" w:ascii="宋体" w:hAnsi="宋体"/>
          <w:color w:val="auto"/>
          <w:szCs w:val="21"/>
          <w:lang w:val="zh-CN"/>
        </w:rPr>
        <w:t>统一社会信用代码或身份证号码：</w:t>
      </w:r>
    </w:p>
    <w:p w14:paraId="2B8DEFA7">
      <w:pPr>
        <w:autoSpaceDE w:val="0"/>
        <w:autoSpaceDN w:val="0"/>
        <w:adjustRightInd w:val="0"/>
        <w:spacing w:beforeAutospacing="0" w:afterAutospacing="0" w:line="560" w:lineRule="exact"/>
        <w:rPr>
          <w:rFonts w:ascii="宋体" w:hAnsi="宋体"/>
          <w:color w:val="auto"/>
          <w:szCs w:val="21"/>
          <w:lang w:val="zh-CN"/>
        </w:rPr>
      </w:pPr>
    </w:p>
    <w:p w14:paraId="34B6F2B5">
      <w:pPr>
        <w:autoSpaceDE w:val="0"/>
        <w:autoSpaceDN w:val="0"/>
        <w:adjustRightInd w:val="0"/>
        <w:spacing w:beforeAutospacing="0" w:afterAutospacing="0" w:line="560" w:lineRule="exact"/>
        <w:rPr>
          <w:rFonts w:ascii="宋体" w:hAnsi="宋体"/>
          <w:color w:val="auto"/>
          <w:szCs w:val="21"/>
          <w:lang w:val="zh-CN"/>
        </w:rPr>
      </w:pPr>
      <w:r>
        <w:rPr>
          <w:rFonts w:hint="eastAsia" w:ascii="宋体" w:hAnsi="宋体"/>
          <w:color w:val="auto"/>
          <w:szCs w:val="21"/>
          <w:lang w:val="zh-CN"/>
        </w:rPr>
        <w:t>住所：</w:t>
      </w:r>
      <w:r>
        <w:rPr>
          <w:rFonts w:ascii="宋体" w:hAnsi="宋体"/>
          <w:color w:val="auto"/>
          <w:szCs w:val="21"/>
          <w:lang w:val="zh-CN"/>
        </w:rPr>
        <w:t xml:space="preserve">                                   </w:t>
      </w:r>
      <w:r>
        <w:rPr>
          <w:rFonts w:hint="eastAsia" w:ascii="宋体" w:hAnsi="宋体"/>
          <w:color w:val="auto"/>
          <w:szCs w:val="21"/>
          <w:lang w:val="zh-CN"/>
        </w:rPr>
        <w:t>住所：</w:t>
      </w:r>
    </w:p>
    <w:p w14:paraId="0F923AD3">
      <w:pPr>
        <w:autoSpaceDE w:val="0"/>
        <w:autoSpaceDN w:val="0"/>
        <w:adjustRightInd w:val="0"/>
        <w:spacing w:beforeAutospacing="0" w:afterAutospacing="0" w:line="560" w:lineRule="exact"/>
        <w:rPr>
          <w:rFonts w:ascii="宋体" w:hAnsi="宋体"/>
          <w:color w:val="auto"/>
          <w:szCs w:val="21"/>
          <w:lang w:val="zh-CN"/>
        </w:rPr>
      </w:pPr>
      <w:r>
        <w:rPr>
          <w:rFonts w:hint="eastAsia" w:ascii="宋体" w:hAnsi="宋体"/>
          <w:color w:val="auto"/>
          <w:szCs w:val="21"/>
          <w:lang w:val="zh-CN"/>
        </w:rPr>
        <w:t>法定代表人或</w:t>
      </w:r>
      <w:r>
        <w:rPr>
          <w:rFonts w:ascii="宋体" w:hAnsi="宋体"/>
          <w:color w:val="auto"/>
          <w:szCs w:val="21"/>
          <w:lang w:val="zh-CN"/>
        </w:rPr>
        <w:t xml:space="preserve">                             </w:t>
      </w:r>
      <w:r>
        <w:rPr>
          <w:rFonts w:hint="eastAsia" w:ascii="宋体" w:hAnsi="宋体"/>
          <w:color w:val="auto"/>
          <w:szCs w:val="21"/>
          <w:lang w:val="zh-CN"/>
        </w:rPr>
        <w:t>法定代表人</w:t>
      </w:r>
    </w:p>
    <w:p w14:paraId="0BE4BAA1">
      <w:pPr>
        <w:autoSpaceDE w:val="0"/>
        <w:autoSpaceDN w:val="0"/>
        <w:adjustRightInd w:val="0"/>
        <w:spacing w:beforeAutospacing="0" w:afterAutospacing="0" w:line="560" w:lineRule="exact"/>
        <w:rPr>
          <w:rFonts w:ascii="宋体" w:hAnsi="宋体"/>
          <w:color w:val="auto"/>
          <w:szCs w:val="21"/>
          <w:lang w:val="zh-CN"/>
        </w:rPr>
      </w:pPr>
      <w:r>
        <w:rPr>
          <w:rFonts w:hint="eastAsia" w:ascii="宋体" w:hAnsi="宋体"/>
          <w:color w:val="auto"/>
          <w:szCs w:val="21"/>
          <w:lang w:val="zh-CN"/>
        </w:rPr>
        <w:t>授权代表（签字）：</w:t>
      </w:r>
      <w:r>
        <w:rPr>
          <w:rFonts w:ascii="宋体" w:hAnsi="宋体"/>
          <w:color w:val="auto"/>
          <w:szCs w:val="21"/>
          <w:lang w:val="zh-CN"/>
        </w:rPr>
        <w:t xml:space="preserve">                        </w:t>
      </w:r>
      <w:r>
        <w:rPr>
          <w:rFonts w:hint="eastAsia" w:ascii="宋体" w:hAnsi="宋体"/>
          <w:color w:val="auto"/>
          <w:szCs w:val="21"/>
          <w:lang w:val="zh-CN"/>
        </w:rPr>
        <w:t>或授权代表（签字）</w:t>
      </w:r>
      <w:r>
        <w:rPr>
          <w:rFonts w:ascii="宋体" w:hAnsi="宋体"/>
          <w:color w:val="auto"/>
          <w:szCs w:val="21"/>
          <w:lang w:val="zh-CN"/>
        </w:rPr>
        <w:t xml:space="preserve">: </w:t>
      </w:r>
    </w:p>
    <w:p w14:paraId="2F5742DA">
      <w:pPr>
        <w:autoSpaceDE w:val="0"/>
        <w:autoSpaceDN w:val="0"/>
        <w:adjustRightInd w:val="0"/>
        <w:spacing w:beforeAutospacing="0" w:afterAutospacing="0" w:line="560" w:lineRule="exact"/>
        <w:rPr>
          <w:rFonts w:ascii="宋体" w:hAnsi="宋体"/>
          <w:color w:val="auto"/>
          <w:szCs w:val="21"/>
          <w:lang w:val="zh-CN"/>
        </w:rPr>
      </w:pPr>
      <w:r>
        <w:rPr>
          <w:rFonts w:hint="eastAsia" w:ascii="宋体" w:hAnsi="宋体"/>
          <w:color w:val="auto"/>
          <w:szCs w:val="21"/>
          <w:lang w:val="zh-CN"/>
        </w:rPr>
        <w:t>联系人：</w:t>
      </w:r>
      <w:r>
        <w:rPr>
          <w:rFonts w:ascii="宋体" w:hAnsi="宋体"/>
          <w:color w:val="auto"/>
          <w:szCs w:val="21"/>
          <w:lang w:val="zh-CN"/>
        </w:rPr>
        <w:t xml:space="preserve">                                 </w:t>
      </w:r>
      <w:r>
        <w:rPr>
          <w:rFonts w:hint="eastAsia" w:ascii="宋体" w:hAnsi="宋体"/>
          <w:color w:val="auto"/>
          <w:szCs w:val="21"/>
          <w:lang w:val="zh-CN"/>
        </w:rPr>
        <w:t>联系人：</w:t>
      </w:r>
    </w:p>
    <w:p w14:paraId="33AB1489">
      <w:pPr>
        <w:autoSpaceDE w:val="0"/>
        <w:autoSpaceDN w:val="0"/>
        <w:adjustRightInd w:val="0"/>
        <w:spacing w:beforeAutospacing="0" w:afterAutospacing="0" w:line="560" w:lineRule="exact"/>
        <w:rPr>
          <w:rFonts w:ascii="宋体" w:hAnsi="宋体"/>
          <w:color w:val="auto"/>
          <w:szCs w:val="21"/>
          <w:lang w:val="zh-CN"/>
        </w:rPr>
      </w:pPr>
      <w:r>
        <w:rPr>
          <w:rFonts w:hint="eastAsia" w:ascii="宋体" w:hAnsi="宋体"/>
          <w:color w:val="auto"/>
          <w:szCs w:val="21"/>
          <w:lang w:val="zh-CN"/>
        </w:rPr>
        <w:t>约定送达地址：</w:t>
      </w:r>
      <w:r>
        <w:rPr>
          <w:rFonts w:ascii="宋体" w:hAnsi="宋体"/>
          <w:color w:val="auto"/>
          <w:szCs w:val="21"/>
          <w:lang w:val="zh-CN"/>
        </w:rPr>
        <w:t xml:space="preserve">                           </w:t>
      </w:r>
      <w:r>
        <w:rPr>
          <w:rFonts w:hint="eastAsia" w:ascii="宋体" w:hAnsi="宋体"/>
          <w:color w:val="auto"/>
          <w:szCs w:val="21"/>
          <w:lang w:val="zh-CN"/>
        </w:rPr>
        <w:t>约定送达地址：</w:t>
      </w:r>
    </w:p>
    <w:p w14:paraId="454410C9">
      <w:pPr>
        <w:autoSpaceDE w:val="0"/>
        <w:autoSpaceDN w:val="0"/>
        <w:adjustRightInd w:val="0"/>
        <w:spacing w:beforeAutospacing="0" w:afterAutospacing="0" w:line="560" w:lineRule="exact"/>
        <w:rPr>
          <w:rFonts w:ascii="宋体" w:hAnsi="宋体"/>
          <w:color w:val="auto"/>
          <w:szCs w:val="21"/>
          <w:lang w:val="zh-CN"/>
        </w:rPr>
      </w:pPr>
      <w:r>
        <w:rPr>
          <w:rFonts w:hint="eastAsia" w:ascii="宋体" w:hAnsi="宋体"/>
          <w:color w:val="auto"/>
          <w:szCs w:val="21"/>
          <w:lang w:val="zh-CN"/>
        </w:rPr>
        <w:t>邮政编码：</w:t>
      </w:r>
      <w:r>
        <w:rPr>
          <w:rFonts w:ascii="宋体" w:hAnsi="宋体"/>
          <w:color w:val="auto"/>
          <w:szCs w:val="21"/>
          <w:lang w:val="zh-CN"/>
        </w:rPr>
        <w:t xml:space="preserve">                               </w:t>
      </w:r>
      <w:r>
        <w:rPr>
          <w:rFonts w:hint="eastAsia" w:ascii="宋体" w:hAnsi="宋体"/>
          <w:color w:val="auto"/>
          <w:szCs w:val="21"/>
          <w:lang w:val="zh-CN"/>
        </w:rPr>
        <w:t>邮政编码：</w:t>
      </w:r>
    </w:p>
    <w:p w14:paraId="2F21CFF6">
      <w:pPr>
        <w:autoSpaceDE w:val="0"/>
        <w:autoSpaceDN w:val="0"/>
        <w:adjustRightInd w:val="0"/>
        <w:spacing w:beforeAutospacing="0" w:afterAutospacing="0" w:line="560" w:lineRule="exact"/>
        <w:rPr>
          <w:rFonts w:ascii="宋体" w:hAnsi="宋体"/>
          <w:color w:val="auto"/>
          <w:szCs w:val="21"/>
          <w:lang w:val="zh-CN"/>
        </w:rPr>
      </w:pPr>
      <w:r>
        <w:rPr>
          <w:rFonts w:hint="eastAsia" w:ascii="宋体" w:hAnsi="宋体"/>
          <w:color w:val="auto"/>
          <w:szCs w:val="21"/>
          <w:lang w:val="zh-CN"/>
        </w:rPr>
        <w:t>电话</w:t>
      </w:r>
      <w:r>
        <w:rPr>
          <w:rFonts w:ascii="宋体" w:hAnsi="宋体"/>
          <w:color w:val="auto"/>
          <w:szCs w:val="21"/>
          <w:lang w:val="zh-CN"/>
        </w:rPr>
        <w:t xml:space="preserve">:                                    </w:t>
      </w:r>
      <w:r>
        <w:rPr>
          <w:rFonts w:hint="eastAsia" w:ascii="宋体" w:hAnsi="宋体"/>
          <w:color w:val="auto"/>
          <w:szCs w:val="21"/>
          <w:lang w:val="zh-CN"/>
        </w:rPr>
        <w:t>电话</w:t>
      </w:r>
      <w:r>
        <w:rPr>
          <w:rFonts w:ascii="宋体" w:hAnsi="宋体"/>
          <w:color w:val="auto"/>
          <w:szCs w:val="21"/>
          <w:lang w:val="zh-CN"/>
        </w:rPr>
        <w:t xml:space="preserve">: </w:t>
      </w:r>
    </w:p>
    <w:p w14:paraId="1FED22DD">
      <w:pPr>
        <w:autoSpaceDE w:val="0"/>
        <w:autoSpaceDN w:val="0"/>
        <w:adjustRightInd w:val="0"/>
        <w:spacing w:beforeAutospacing="0" w:afterAutospacing="0" w:line="560" w:lineRule="exact"/>
        <w:rPr>
          <w:rFonts w:ascii="宋体" w:hAnsi="宋体"/>
          <w:color w:val="auto"/>
          <w:szCs w:val="21"/>
          <w:lang w:val="zh-CN"/>
        </w:rPr>
      </w:pPr>
      <w:r>
        <w:rPr>
          <w:rFonts w:hint="eastAsia" w:ascii="宋体" w:hAnsi="宋体"/>
          <w:color w:val="auto"/>
          <w:szCs w:val="21"/>
          <w:lang w:val="zh-CN"/>
        </w:rPr>
        <w:t>传真</w:t>
      </w:r>
      <w:r>
        <w:rPr>
          <w:rFonts w:ascii="宋体" w:hAnsi="宋体"/>
          <w:color w:val="auto"/>
          <w:szCs w:val="21"/>
          <w:lang w:val="zh-CN"/>
        </w:rPr>
        <w:t xml:space="preserve">:                                    </w:t>
      </w:r>
      <w:r>
        <w:rPr>
          <w:rFonts w:hint="eastAsia" w:ascii="宋体" w:hAnsi="宋体"/>
          <w:color w:val="auto"/>
          <w:szCs w:val="21"/>
          <w:lang w:val="zh-CN"/>
        </w:rPr>
        <w:t>传真</w:t>
      </w:r>
      <w:r>
        <w:rPr>
          <w:rFonts w:ascii="宋体" w:hAnsi="宋体"/>
          <w:color w:val="auto"/>
          <w:szCs w:val="21"/>
          <w:lang w:val="zh-CN"/>
        </w:rPr>
        <w:t>:</w:t>
      </w:r>
    </w:p>
    <w:p w14:paraId="6EE4D74D">
      <w:pPr>
        <w:autoSpaceDE w:val="0"/>
        <w:autoSpaceDN w:val="0"/>
        <w:adjustRightInd w:val="0"/>
        <w:spacing w:beforeAutospacing="0" w:afterAutospacing="0" w:line="560" w:lineRule="exact"/>
        <w:rPr>
          <w:rFonts w:ascii="宋体" w:hAnsi="宋体"/>
          <w:color w:val="auto"/>
          <w:szCs w:val="21"/>
        </w:rPr>
      </w:pPr>
      <w:r>
        <w:rPr>
          <w:rFonts w:hint="eastAsia" w:ascii="宋体" w:hAnsi="宋体"/>
          <w:color w:val="auto"/>
          <w:szCs w:val="21"/>
          <w:lang w:val="zh-CN"/>
        </w:rPr>
        <w:t>电子邮箱：</w:t>
      </w:r>
      <w:r>
        <w:rPr>
          <w:rFonts w:ascii="宋体" w:hAnsi="宋体"/>
          <w:color w:val="auto"/>
          <w:szCs w:val="21"/>
          <w:lang w:val="zh-CN"/>
        </w:rPr>
        <w:t xml:space="preserve">                               </w:t>
      </w:r>
      <w:r>
        <w:rPr>
          <w:rFonts w:hint="eastAsia" w:ascii="宋体" w:hAnsi="宋体"/>
          <w:color w:val="auto"/>
          <w:szCs w:val="21"/>
          <w:lang w:val="zh-CN"/>
        </w:rPr>
        <w:t>电子邮箱：</w:t>
      </w:r>
    </w:p>
    <w:p w14:paraId="392BD2EC">
      <w:pPr>
        <w:autoSpaceDE w:val="0"/>
        <w:autoSpaceDN w:val="0"/>
        <w:adjustRightInd w:val="0"/>
        <w:spacing w:beforeAutospacing="0" w:afterAutospacing="0" w:line="560" w:lineRule="exact"/>
        <w:rPr>
          <w:rFonts w:ascii="宋体" w:hAnsi="宋体"/>
          <w:color w:val="auto"/>
          <w:szCs w:val="21"/>
        </w:rPr>
      </w:pPr>
      <w:r>
        <w:rPr>
          <w:rFonts w:hint="eastAsia" w:ascii="宋体" w:hAnsi="宋体"/>
          <w:color w:val="auto"/>
          <w:szCs w:val="21"/>
        </w:rPr>
        <w:t>开户银行：</w:t>
      </w:r>
      <w:r>
        <w:rPr>
          <w:rFonts w:ascii="宋体" w:hAnsi="宋体"/>
          <w:color w:val="auto"/>
          <w:szCs w:val="21"/>
        </w:rPr>
        <w:t xml:space="preserve">                               </w:t>
      </w:r>
      <w:r>
        <w:rPr>
          <w:rFonts w:hint="eastAsia" w:ascii="宋体" w:hAnsi="宋体"/>
          <w:color w:val="auto"/>
          <w:szCs w:val="21"/>
        </w:rPr>
        <w:t>开户银行：</w:t>
      </w:r>
      <w:r>
        <w:rPr>
          <w:rFonts w:ascii="宋体" w:hAnsi="宋体"/>
          <w:color w:val="auto"/>
          <w:szCs w:val="21"/>
        </w:rPr>
        <w:t xml:space="preserve"> </w:t>
      </w:r>
    </w:p>
    <w:p w14:paraId="34E6C24E">
      <w:pPr>
        <w:autoSpaceDE w:val="0"/>
        <w:autoSpaceDN w:val="0"/>
        <w:adjustRightInd w:val="0"/>
        <w:spacing w:beforeAutospacing="0" w:afterAutospacing="0" w:line="560" w:lineRule="exact"/>
        <w:rPr>
          <w:rFonts w:ascii="宋体" w:hAnsi="宋体"/>
          <w:color w:val="auto"/>
          <w:szCs w:val="21"/>
        </w:rPr>
      </w:pPr>
      <w:r>
        <w:rPr>
          <w:rFonts w:hint="eastAsia" w:ascii="宋体" w:hAnsi="宋体"/>
          <w:color w:val="auto"/>
          <w:szCs w:val="21"/>
        </w:rPr>
        <w:t>开户名称：</w:t>
      </w:r>
      <w:r>
        <w:rPr>
          <w:rFonts w:ascii="宋体" w:hAnsi="宋体"/>
          <w:color w:val="auto"/>
          <w:szCs w:val="21"/>
        </w:rPr>
        <w:t xml:space="preserve">                               </w:t>
      </w:r>
      <w:r>
        <w:rPr>
          <w:rFonts w:hint="eastAsia" w:ascii="宋体" w:hAnsi="宋体"/>
          <w:color w:val="auto"/>
          <w:szCs w:val="21"/>
        </w:rPr>
        <w:t>开户名称：</w:t>
      </w:r>
      <w:r>
        <w:rPr>
          <w:rFonts w:ascii="宋体" w:hAnsi="宋体"/>
          <w:color w:val="auto"/>
          <w:szCs w:val="21"/>
        </w:rPr>
        <w:t xml:space="preserve"> </w:t>
      </w:r>
    </w:p>
    <w:p w14:paraId="68CF9DE5">
      <w:pPr>
        <w:autoSpaceDE w:val="0"/>
        <w:autoSpaceDN w:val="0"/>
        <w:adjustRightInd w:val="0"/>
        <w:spacing w:beforeAutospacing="0" w:afterAutospacing="0" w:line="560" w:lineRule="exact"/>
        <w:rPr>
          <w:rFonts w:ascii="宋体" w:hAnsi="宋体"/>
          <w:color w:val="auto"/>
          <w:sz w:val="24"/>
        </w:rPr>
      </w:pPr>
      <w:r>
        <w:rPr>
          <w:rFonts w:hint="eastAsia" w:ascii="宋体" w:hAnsi="宋体"/>
          <w:color w:val="auto"/>
          <w:szCs w:val="21"/>
        </w:rPr>
        <w:t>开户账号：</w:t>
      </w:r>
      <w:r>
        <w:rPr>
          <w:rFonts w:ascii="宋体" w:hAnsi="宋体"/>
          <w:color w:val="auto"/>
          <w:szCs w:val="21"/>
          <w:lang w:val="zh-CN"/>
        </w:rPr>
        <w:t xml:space="preserve">                               </w:t>
      </w:r>
      <w:r>
        <w:rPr>
          <w:rFonts w:hint="eastAsia" w:ascii="宋体" w:hAnsi="宋体"/>
          <w:color w:val="auto"/>
          <w:szCs w:val="21"/>
        </w:rPr>
        <w:t>开户账号：</w:t>
      </w:r>
    </w:p>
    <w:p w14:paraId="5015E17A">
      <w:pPr>
        <w:widowControl/>
        <w:spacing w:beforeAutospacing="0" w:afterAutospacing="0" w:line="560" w:lineRule="exact"/>
        <w:jc w:val="left"/>
        <w:rPr>
          <w:rFonts w:ascii="宋体" w:hAnsi="宋体"/>
          <w:b/>
          <w:color w:val="auto"/>
        </w:rPr>
      </w:pPr>
      <w:bookmarkStart w:id="57" w:name="_Toc331685783"/>
    </w:p>
    <w:p w14:paraId="2DDDEC5E">
      <w:pPr>
        <w:widowControl/>
        <w:spacing w:beforeAutospacing="0" w:afterAutospacing="0" w:line="560" w:lineRule="exact"/>
        <w:jc w:val="left"/>
        <w:rPr>
          <w:rFonts w:ascii="宋体" w:hAnsi="宋体"/>
          <w:b/>
          <w:color w:val="auto"/>
        </w:rPr>
      </w:pPr>
    </w:p>
    <w:p w14:paraId="7BAB119B">
      <w:pPr>
        <w:widowControl/>
        <w:spacing w:beforeAutospacing="0" w:afterAutospacing="0" w:line="560" w:lineRule="exact"/>
        <w:jc w:val="left"/>
        <w:rPr>
          <w:rFonts w:ascii="宋体" w:hAnsi="宋体"/>
          <w:b/>
          <w:color w:val="auto"/>
        </w:rPr>
      </w:pPr>
    </w:p>
    <w:p w14:paraId="3872A79D">
      <w:pPr>
        <w:widowControl/>
        <w:spacing w:beforeAutospacing="0" w:afterAutospacing="0" w:line="560" w:lineRule="exact"/>
        <w:jc w:val="left"/>
        <w:rPr>
          <w:rFonts w:ascii="宋体" w:hAnsi="宋体"/>
          <w:b/>
          <w:color w:val="auto"/>
          <w:kern w:val="0"/>
          <w:sz w:val="24"/>
        </w:rPr>
      </w:pPr>
    </w:p>
    <w:p w14:paraId="2F0CDC72">
      <w:pPr>
        <w:widowControl/>
        <w:spacing w:beforeAutospacing="0" w:afterAutospacing="0" w:line="560" w:lineRule="exact"/>
        <w:jc w:val="left"/>
        <w:rPr>
          <w:rFonts w:ascii="宋体" w:hAnsi="宋体"/>
          <w:b/>
          <w:color w:val="auto"/>
          <w:kern w:val="0"/>
          <w:sz w:val="24"/>
        </w:rPr>
      </w:pPr>
    </w:p>
    <w:p w14:paraId="62CA11A3">
      <w:pPr>
        <w:widowControl/>
        <w:spacing w:beforeAutospacing="0" w:afterAutospacing="0" w:line="560" w:lineRule="exact"/>
        <w:jc w:val="left"/>
        <w:rPr>
          <w:rFonts w:ascii="宋体" w:hAnsi="宋体"/>
          <w:b/>
          <w:color w:val="auto"/>
          <w:kern w:val="0"/>
          <w:sz w:val="24"/>
        </w:rPr>
      </w:pPr>
    </w:p>
    <w:p w14:paraId="5B9F9948">
      <w:pPr>
        <w:widowControl/>
        <w:spacing w:beforeAutospacing="0" w:afterAutospacing="0" w:line="560" w:lineRule="exact"/>
        <w:jc w:val="left"/>
        <w:rPr>
          <w:rFonts w:ascii="宋体" w:hAnsi="宋体"/>
          <w:b/>
          <w:color w:val="auto"/>
          <w:kern w:val="0"/>
          <w:sz w:val="24"/>
        </w:rPr>
      </w:pPr>
    </w:p>
    <w:p w14:paraId="0995DBCB">
      <w:pPr>
        <w:widowControl/>
        <w:spacing w:beforeAutospacing="0" w:afterAutospacing="0" w:line="560" w:lineRule="exact"/>
        <w:jc w:val="left"/>
        <w:rPr>
          <w:rFonts w:ascii="宋体" w:hAnsi="宋体"/>
          <w:b/>
          <w:color w:val="auto"/>
          <w:kern w:val="0"/>
          <w:sz w:val="24"/>
        </w:rPr>
      </w:pPr>
    </w:p>
    <w:p w14:paraId="218402F6">
      <w:pPr>
        <w:widowControl/>
        <w:spacing w:beforeAutospacing="0" w:afterAutospacing="0" w:line="560" w:lineRule="exact"/>
        <w:jc w:val="left"/>
        <w:rPr>
          <w:rFonts w:ascii="宋体" w:hAnsi="宋体"/>
          <w:b/>
          <w:color w:val="auto"/>
          <w:kern w:val="0"/>
          <w:sz w:val="24"/>
        </w:rPr>
      </w:pPr>
    </w:p>
    <w:bookmarkEnd w:id="57"/>
    <w:p w14:paraId="59A6A1D1">
      <w:pPr>
        <w:pStyle w:val="192"/>
        <w:spacing w:beforeAutospacing="0" w:afterAutospacing="0" w:line="560" w:lineRule="exact"/>
        <w:ind w:firstLine="200"/>
        <w:jc w:val="center"/>
        <w:rPr>
          <w:rFonts w:hAnsi="宋体" w:eastAsia="宋体" w:cs="宋体"/>
          <w:b/>
          <w:color w:val="auto"/>
          <w:szCs w:val="24"/>
        </w:rPr>
      </w:pPr>
      <w:r>
        <w:rPr>
          <w:rFonts w:hint="eastAsia" w:hAnsi="宋体"/>
          <w:b/>
          <w:color w:val="auto"/>
          <w:szCs w:val="24"/>
        </w:rPr>
        <w:br w:type="page"/>
      </w:r>
      <w:r>
        <w:rPr>
          <w:rFonts w:hint="eastAsia" w:hAnsi="宋体" w:eastAsia="宋体" w:cs="宋体"/>
          <w:b/>
          <w:color w:val="auto"/>
          <w:szCs w:val="24"/>
        </w:rPr>
        <w:t>第二部分 合同一般条款</w:t>
      </w:r>
    </w:p>
    <w:p w14:paraId="5F9B500D">
      <w:pPr>
        <w:spacing w:beforeAutospacing="0" w:afterAutospacing="0" w:line="560" w:lineRule="exact"/>
        <w:ind w:firstLine="422" w:firstLineChars="200"/>
        <w:outlineLvl w:val="0"/>
        <w:rPr>
          <w:rFonts w:ascii="宋体" w:hAnsi="宋体"/>
          <w:b/>
          <w:color w:val="auto"/>
          <w:szCs w:val="21"/>
        </w:rPr>
      </w:pPr>
      <w:bookmarkStart w:id="58" w:name="_Ref467379225"/>
      <w:bookmarkEnd w:id="58"/>
      <w:bookmarkStart w:id="59" w:name="_Toc279701240"/>
      <w:bookmarkEnd w:id="59"/>
      <w:bookmarkStart w:id="60" w:name="_Toc16917"/>
      <w:bookmarkEnd w:id="60"/>
      <w:bookmarkStart w:id="61" w:name="_Ref467378499"/>
      <w:bookmarkEnd w:id="61"/>
      <w:bookmarkStart w:id="62" w:name="_Toc19614"/>
      <w:bookmarkEnd w:id="62"/>
      <w:bookmarkStart w:id="63" w:name="_Ref467379101"/>
      <w:bookmarkEnd w:id="63"/>
      <w:bookmarkStart w:id="64" w:name="_Ref467378463"/>
      <w:bookmarkEnd w:id="64"/>
      <w:bookmarkStart w:id="65" w:name="_Toc487900349"/>
      <w:bookmarkEnd w:id="65"/>
      <w:bookmarkStart w:id="66" w:name="_Ref467379094"/>
      <w:bookmarkEnd w:id="66"/>
      <w:bookmarkStart w:id="67" w:name="_Toc259093669"/>
      <w:bookmarkEnd w:id="67"/>
      <w:bookmarkStart w:id="68" w:name="_Ref467379195"/>
      <w:bookmarkEnd w:id="68"/>
      <w:bookmarkStart w:id="69" w:name="_Ref467379205"/>
      <w:bookmarkEnd w:id="69"/>
      <w:bookmarkStart w:id="70" w:name="_Ref467379214"/>
      <w:bookmarkEnd w:id="70"/>
      <w:bookmarkStart w:id="71" w:name="_Ref467379109"/>
      <w:bookmarkEnd w:id="71"/>
      <w:bookmarkStart w:id="72" w:name="_Ref467378404"/>
      <w:bookmarkEnd w:id="72"/>
      <w:bookmarkStart w:id="73" w:name="_Toc28763"/>
      <w:bookmarkEnd w:id="73"/>
      <w:r>
        <w:rPr>
          <w:rFonts w:ascii="宋体" w:hAnsi="宋体"/>
          <w:b/>
          <w:color w:val="auto"/>
          <w:szCs w:val="21"/>
        </w:rPr>
        <w:t xml:space="preserve">2.1 </w:t>
      </w:r>
      <w:r>
        <w:rPr>
          <w:rFonts w:hint="eastAsia" w:ascii="宋体" w:hAnsi="宋体"/>
          <w:b/>
          <w:color w:val="auto"/>
          <w:szCs w:val="21"/>
        </w:rPr>
        <w:t>定义</w:t>
      </w:r>
    </w:p>
    <w:p w14:paraId="1F8BE062">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本合同中的下列词语应按以下内容进行解释：</w:t>
      </w:r>
    </w:p>
    <w:p w14:paraId="06CD2651">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2.1.1 </w:t>
      </w:r>
      <w:r>
        <w:rPr>
          <w:rFonts w:hint="eastAsia" w:ascii="宋体" w:hAnsi="宋体"/>
          <w:color w:val="auto"/>
          <w:szCs w:val="21"/>
        </w:rPr>
        <w:t>“合同”系指采购人和成交供应商签订的载明双方当事人所达成的协议，并包括所有的附件、附录和构成合同的其他文件。</w:t>
      </w:r>
    </w:p>
    <w:p w14:paraId="18344029">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2.1.2 </w:t>
      </w:r>
      <w:r>
        <w:rPr>
          <w:rFonts w:hint="eastAsia" w:ascii="宋体" w:hAnsi="宋体"/>
          <w:color w:val="auto"/>
          <w:szCs w:val="21"/>
        </w:rPr>
        <w:t>“合同价”系指根据合同约定，成交供应商在完全履行合同义务后，采购人应支付给成交供应商的价格。</w:t>
      </w:r>
    </w:p>
    <w:p w14:paraId="388ABB2A">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2.1.3 </w:t>
      </w:r>
      <w:r>
        <w:rPr>
          <w:rFonts w:hint="eastAsia" w:ascii="宋体" w:hAnsi="宋体"/>
          <w:color w:val="auto"/>
          <w:szCs w:val="21"/>
        </w:rPr>
        <w:t>“货物”系指成交供应商根据合同约定应向采购人交付的一切各种形态和种类的物品，包括原材料、燃料、设备、机械、仪表、备件、计算机软件、产品等，并包括工具、手册等其他相关资料。</w:t>
      </w:r>
    </w:p>
    <w:p w14:paraId="61641FFB">
      <w:pPr>
        <w:spacing w:beforeAutospacing="0" w:afterAutospacing="0" w:line="560" w:lineRule="exact"/>
        <w:ind w:firstLine="420" w:firstLineChars="200"/>
        <w:rPr>
          <w:rFonts w:ascii="宋体" w:hAnsi="宋体"/>
          <w:color w:val="auto"/>
          <w:szCs w:val="21"/>
        </w:rPr>
      </w:pPr>
      <w:bookmarkStart w:id="74" w:name="_Ref467378840"/>
      <w:bookmarkEnd w:id="74"/>
      <w:r>
        <w:rPr>
          <w:rFonts w:ascii="宋体" w:hAnsi="宋体"/>
          <w:color w:val="auto"/>
          <w:szCs w:val="21"/>
        </w:rPr>
        <w:t xml:space="preserve">2.1.4 </w:t>
      </w:r>
      <w:r>
        <w:rPr>
          <w:rFonts w:hint="eastAsia" w:ascii="宋体" w:hAnsi="宋体"/>
          <w:color w:val="auto"/>
          <w:szCs w:val="21"/>
        </w:rPr>
        <w:t>“甲方”系指与成交供应商签署合同的采购人；采购人委托采购代理机构代表其与乙方签订合同的，采购人的授权委托书作为合同附件。</w:t>
      </w:r>
    </w:p>
    <w:p w14:paraId="62E66EAD">
      <w:pPr>
        <w:spacing w:beforeAutospacing="0" w:afterAutospacing="0" w:line="560" w:lineRule="exact"/>
        <w:ind w:firstLine="420" w:firstLineChars="200"/>
        <w:rPr>
          <w:rFonts w:ascii="宋体" w:hAnsi="宋体"/>
          <w:color w:val="auto"/>
          <w:szCs w:val="21"/>
        </w:rPr>
      </w:pPr>
      <w:bookmarkStart w:id="75" w:name="_Ref467379400"/>
      <w:bookmarkEnd w:id="75"/>
      <w:r>
        <w:rPr>
          <w:rFonts w:ascii="宋体" w:hAnsi="宋体"/>
          <w:color w:val="auto"/>
          <w:szCs w:val="21"/>
        </w:rPr>
        <w:t xml:space="preserve">2.1.5 </w:t>
      </w:r>
      <w:r>
        <w:rPr>
          <w:rFonts w:hint="eastAsia" w:ascii="宋体" w:hAnsi="宋体"/>
          <w:color w:val="auto"/>
          <w:szCs w:val="21"/>
        </w:rPr>
        <w:t>“乙方”系指根据合同约定交付货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0268062">
      <w:pPr>
        <w:spacing w:beforeAutospacing="0" w:afterAutospacing="0" w:line="560" w:lineRule="exact"/>
        <w:ind w:firstLine="420" w:firstLineChars="200"/>
        <w:rPr>
          <w:rFonts w:ascii="宋体" w:hAnsi="宋体"/>
          <w:color w:val="auto"/>
          <w:szCs w:val="21"/>
        </w:rPr>
      </w:pPr>
      <w:bookmarkStart w:id="76" w:name="_Ref467379436"/>
      <w:bookmarkEnd w:id="76"/>
      <w:r>
        <w:rPr>
          <w:rFonts w:ascii="宋体" w:hAnsi="宋体"/>
          <w:color w:val="auto"/>
          <w:szCs w:val="21"/>
        </w:rPr>
        <w:t xml:space="preserve">2.1.6 </w:t>
      </w:r>
      <w:r>
        <w:rPr>
          <w:rFonts w:hint="eastAsia" w:ascii="宋体" w:hAnsi="宋体"/>
          <w:color w:val="auto"/>
          <w:szCs w:val="21"/>
        </w:rPr>
        <w:t>“现场”系指合同约定货物将要运至或者安装的地点。</w:t>
      </w:r>
    </w:p>
    <w:p w14:paraId="16C4AB78">
      <w:pPr>
        <w:spacing w:beforeAutospacing="0" w:afterAutospacing="0" w:line="560" w:lineRule="exact"/>
        <w:ind w:firstLine="422" w:firstLineChars="200"/>
        <w:outlineLvl w:val="0"/>
        <w:rPr>
          <w:rFonts w:ascii="宋体" w:hAnsi="宋体"/>
          <w:b/>
          <w:color w:val="auto"/>
          <w:szCs w:val="21"/>
        </w:rPr>
      </w:pPr>
      <w:bookmarkStart w:id="77" w:name="_Toc279701241"/>
      <w:bookmarkEnd w:id="77"/>
      <w:bookmarkStart w:id="78" w:name="_Toc32504"/>
      <w:bookmarkEnd w:id="78"/>
      <w:bookmarkStart w:id="79" w:name="_Toc259093670"/>
      <w:bookmarkEnd w:id="79"/>
      <w:bookmarkStart w:id="80" w:name="_Toc13336"/>
      <w:bookmarkEnd w:id="80"/>
      <w:bookmarkStart w:id="81" w:name="_Toc27635"/>
      <w:bookmarkEnd w:id="81"/>
      <w:bookmarkStart w:id="82" w:name="_Toc487900350"/>
      <w:bookmarkEnd w:id="82"/>
      <w:r>
        <w:rPr>
          <w:rFonts w:ascii="宋体" w:hAnsi="宋体"/>
          <w:b/>
          <w:color w:val="auto"/>
          <w:szCs w:val="21"/>
        </w:rPr>
        <w:t xml:space="preserve">2.2 </w:t>
      </w:r>
      <w:r>
        <w:rPr>
          <w:rFonts w:hint="eastAsia" w:ascii="宋体" w:hAnsi="宋体"/>
          <w:b/>
          <w:color w:val="auto"/>
          <w:szCs w:val="21"/>
        </w:rPr>
        <w:t>技术规范</w:t>
      </w:r>
    </w:p>
    <w:p w14:paraId="74C28D01">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货物所应遵守的技术规范应与采购文件规定的技术规范和技术规范附件</w:t>
      </w:r>
      <w:r>
        <w:rPr>
          <w:rFonts w:ascii="宋体" w:hAnsi="宋体"/>
          <w:color w:val="auto"/>
          <w:szCs w:val="21"/>
        </w:rPr>
        <w:t>(</w:t>
      </w:r>
      <w:r>
        <w:rPr>
          <w:rFonts w:hint="eastAsia" w:ascii="宋体" w:hAnsi="宋体"/>
          <w:color w:val="auto"/>
          <w:szCs w:val="21"/>
        </w:rPr>
        <w:t>如果有的话</w:t>
      </w:r>
      <w:r>
        <w:rPr>
          <w:rFonts w:ascii="宋体" w:hAnsi="宋体"/>
          <w:color w:val="auto"/>
          <w:szCs w:val="21"/>
        </w:rPr>
        <w:t>)</w:t>
      </w:r>
      <w:r>
        <w:rPr>
          <w:rFonts w:hint="eastAsia" w:ascii="宋体" w:hAnsi="宋体"/>
          <w:color w:val="auto"/>
          <w:szCs w:val="21"/>
        </w:rPr>
        <w:t>及其技术规范偏差表</w:t>
      </w:r>
      <w:r>
        <w:rPr>
          <w:rFonts w:ascii="宋体" w:hAnsi="宋体"/>
          <w:color w:val="auto"/>
          <w:szCs w:val="21"/>
        </w:rPr>
        <w:t>(</w:t>
      </w:r>
      <w:r>
        <w:rPr>
          <w:rFonts w:hint="eastAsia" w:ascii="宋体" w:hAnsi="宋体"/>
          <w:color w:val="auto"/>
          <w:szCs w:val="21"/>
        </w:rPr>
        <w:t>如果被甲方接受的话</w:t>
      </w:r>
      <w:r>
        <w:rPr>
          <w:rFonts w:ascii="宋体" w:hAnsi="宋体"/>
          <w:color w:val="auto"/>
          <w:szCs w:val="21"/>
        </w:rPr>
        <w:t>)</w:t>
      </w:r>
      <w:r>
        <w:rPr>
          <w:rFonts w:hint="eastAsia" w:ascii="宋体" w:hAnsi="宋体"/>
          <w:color w:val="auto"/>
          <w:szCs w:val="21"/>
        </w:rPr>
        <w:t>相一致；如果采购文件中没有技术规范的相应说明，那么应以国家有关部门最新颁布的相应标准和规范为准。</w:t>
      </w:r>
    </w:p>
    <w:p w14:paraId="492C2910">
      <w:pPr>
        <w:spacing w:beforeAutospacing="0" w:afterAutospacing="0" w:line="560" w:lineRule="exact"/>
        <w:ind w:firstLine="422" w:firstLineChars="200"/>
        <w:outlineLvl w:val="0"/>
        <w:rPr>
          <w:rFonts w:ascii="宋体" w:hAnsi="宋体"/>
          <w:b/>
          <w:color w:val="auto"/>
          <w:szCs w:val="21"/>
        </w:rPr>
      </w:pPr>
      <w:bookmarkStart w:id="83" w:name="_Toc279701242"/>
      <w:bookmarkEnd w:id="83"/>
      <w:bookmarkStart w:id="84" w:name="_Toc259093671"/>
      <w:bookmarkEnd w:id="84"/>
      <w:bookmarkStart w:id="85" w:name="_Toc27853"/>
      <w:bookmarkEnd w:id="85"/>
      <w:bookmarkStart w:id="86" w:name="_Toc9829"/>
      <w:bookmarkEnd w:id="86"/>
      <w:bookmarkStart w:id="87" w:name="_Toc31634"/>
      <w:bookmarkEnd w:id="87"/>
      <w:bookmarkStart w:id="88" w:name="_Toc487900351"/>
      <w:bookmarkEnd w:id="88"/>
      <w:r>
        <w:rPr>
          <w:rFonts w:ascii="宋体" w:hAnsi="宋体"/>
          <w:b/>
          <w:color w:val="auto"/>
          <w:szCs w:val="21"/>
        </w:rPr>
        <w:t xml:space="preserve">2.3 </w:t>
      </w:r>
      <w:r>
        <w:rPr>
          <w:rFonts w:hint="eastAsia" w:ascii="宋体" w:hAnsi="宋体"/>
          <w:b/>
          <w:color w:val="auto"/>
          <w:szCs w:val="21"/>
        </w:rPr>
        <w:t>知识产权</w:t>
      </w:r>
    </w:p>
    <w:p w14:paraId="1A27DD00">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2.3.1 </w:t>
      </w:r>
      <w:r>
        <w:rPr>
          <w:rFonts w:hint="eastAsia" w:ascii="宋体" w:hAnsi="宋体"/>
          <w:color w:val="auto"/>
          <w:szCs w:val="21"/>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4C0A609D">
      <w:pPr>
        <w:spacing w:beforeAutospacing="0" w:afterAutospacing="0" w:line="560" w:lineRule="exact"/>
        <w:ind w:firstLine="420" w:firstLineChars="200"/>
        <w:rPr>
          <w:rFonts w:ascii="宋体" w:hAnsi="宋体"/>
          <w:color w:val="auto"/>
          <w:szCs w:val="21"/>
        </w:rPr>
      </w:pPr>
      <w:r>
        <w:rPr>
          <w:rFonts w:ascii="宋体" w:hAnsi="宋体"/>
          <w:color w:val="auto"/>
          <w:szCs w:val="21"/>
        </w:rPr>
        <w:t>2.3.2</w:t>
      </w:r>
      <w:r>
        <w:rPr>
          <w:rFonts w:hint="eastAsia" w:ascii="宋体" w:hAnsi="宋体"/>
          <w:color w:val="auto"/>
          <w:szCs w:val="21"/>
        </w:rPr>
        <w:t>具有知识产权的计算机软件等货物的知识产权归属，详见</w:t>
      </w:r>
      <w:r>
        <w:rPr>
          <w:rFonts w:hint="eastAsia" w:ascii="宋体" w:hAnsi="宋体"/>
          <w:b/>
          <w:i/>
          <w:color w:val="auto"/>
          <w:szCs w:val="21"/>
        </w:rPr>
        <w:t>合同专用条款</w:t>
      </w:r>
      <w:r>
        <w:rPr>
          <w:rFonts w:hint="eastAsia" w:ascii="宋体" w:hAnsi="宋体"/>
          <w:color w:val="auto"/>
          <w:szCs w:val="21"/>
        </w:rPr>
        <w:t>。</w:t>
      </w:r>
    </w:p>
    <w:p w14:paraId="553CACF4">
      <w:pPr>
        <w:spacing w:beforeAutospacing="0" w:afterAutospacing="0" w:line="560" w:lineRule="exact"/>
        <w:ind w:firstLine="422" w:firstLineChars="200"/>
        <w:outlineLvl w:val="0"/>
        <w:rPr>
          <w:rFonts w:ascii="宋体" w:hAnsi="宋体"/>
          <w:b/>
          <w:color w:val="auto"/>
          <w:szCs w:val="21"/>
        </w:rPr>
      </w:pPr>
      <w:bookmarkStart w:id="89" w:name="_Toc4194"/>
      <w:bookmarkEnd w:id="89"/>
      <w:bookmarkStart w:id="90" w:name="_Toc11932"/>
      <w:bookmarkEnd w:id="90"/>
      <w:bookmarkStart w:id="91" w:name="_Toc29149"/>
      <w:bookmarkEnd w:id="91"/>
      <w:r>
        <w:rPr>
          <w:rFonts w:ascii="宋体" w:hAnsi="宋体"/>
          <w:b/>
          <w:color w:val="auto"/>
          <w:szCs w:val="21"/>
        </w:rPr>
        <w:t xml:space="preserve">2.4 </w:t>
      </w:r>
      <w:r>
        <w:rPr>
          <w:rFonts w:hint="eastAsia" w:ascii="宋体" w:hAnsi="宋体"/>
          <w:b/>
          <w:color w:val="auto"/>
          <w:szCs w:val="21"/>
        </w:rPr>
        <w:t>包装和装运</w:t>
      </w:r>
    </w:p>
    <w:p w14:paraId="5372C829">
      <w:pPr>
        <w:spacing w:beforeAutospacing="0" w:afterAutospacing="0" w:line="560" w:lineRule="exact"/>
        <w:ind w:firstLine="420" w:firstLineChars="200"/>
        <w:rPr>
          <w:rFonts w:ascii="宋体" w:hAnsi="宋体"/>
          <w:color w:val="auto"/>
          <w:szCs w:val="21"/>
        </w:rPr>
      </w:pPr>
      <w:r>
        <w:rPr>
          <w:rFonts w:ascii="宋体" w:hAnsi="宋体"/>
          <w:color w:val="auto"/>
          <w:szCs w:val="21"/>
        </w:rPr>
        <w:t>2.4.1</w:t>
      </w:r>
      <w:r>
        <w:rPr>
          <w:rFonts w:hint="eastAsia" w:ascii="宋体" w:hAnsi="宋体"/>
          <w:color w:val="auto"/>
          <w:szCs w:val="21"/>
        </w:rPr>
        <w:t>除</w:t>
      </w:r>
      <w:r>
        <w:rPr>
          <w:rFonts w:hint="eastAsia" w:ascii="宋体" w:hAnsi="宋体"/>
          <w:b/>
          <w:i/>
          <w:color w:val="auto"/>
          <w:szCs w:val="21"/>
        </w:rPr>
        <w:t>合同专用条款</w:t>
      </w:r>
      <w:r>
        <w:rPr>
          <w:rFonts w:hint="eastAsia" w:ascii="宋体" w:hAnsi="宋体"/>
          <w:color w:val="auto"/>
          <w:szCs w:val="21"/>
        </w:rPr>
        <w:t>另有约定外</w:t>
      </w:r>
      <w:r>
        <w:rPr>
          <w:rFonts w:ascii="宋体" w:hAnsi="宋体"/>
          <w:color w:val="auto"/>
          <w:szCs w:val="21"/>
        </w:rPr>
        <w:t>,</w:t>
      </w:r>
      <w:r>
        <w:rPr>
          <w:rFonts w:hint="eastAsia" w:ascii="宋体" w:hAnsi="宋体"/>
          <w:color w:val="auto"/>
          <w:szCs w:val="21"/>
        </w:rPr>
        <w:t>乙方交付的全部货物</w:t>
      </w:r>
      <w:r>
        <w:rPr>
          <w:rFonts w:ascii="宋体" w:hAnsi="宋体"/>
          <w:color w:val="auto"/>
          <w:szCs w:val="21"/>
        </w:rPr>
        <w:t>,</w:t>
      </w:r>
      <w:r>
        <w:rPr>
          <w:rFonts w:hint="eastAsia" w:ascii="宋体" w:hAnsi="宋体"/>
          <w:color w:val="auto"/>
          <w:szCs w:val="21"/>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3F2AEB9">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2.4.2 </w:t>
      </w:r>
      <w:r>
        <w:rPr>
          <w:rFonts w:hint="eastAsia" w:ascii="宋体" w:hAnsi="宋体"/>
          <w:color w:val="auto"/>
          <w:szCs w:val="21"/>
        </w:rPr>
        <w:t>装运货物的要求和通知，详见</w:t>
      </w:r>
      <w:r>
        <w:rPr>
          <w:rFonts w:hint="eastAsia" w:ascii="宋体" w:hAnsi="宋体"/>
          <w:b/>
          <w:i/>
          <w:color w:val="auto"/>
          <w:szCs w:val="21"/>
        </w:rPr>
        <w:t>合同专用条款</w:t>
      </w:r>
      <w:r>
        <w:rPr>
          <w:rFonts w:hint="eastAsia" w:ascii="宋体" w:hAnsi="宋体"/>
          <w:color w:val="auto"/>
          <w:szCs w:val="21"/>
        </w:rPr>
        <w:t>。</w:t>
      </w:r>
    </w:p>
    <w:p w14:paraId="740803E9">
      <w:pPr>
        <w:spacing w:beforeAutospacing="0" w:afterAutospacing="0" w:line="560" w:lineRule="exact"/>
        <w:ind w:firstLine="422" w:firstLineChars="200"/>
        <w:outlineLvl w:val="0"/>
        <w:rPr>
          <w:rFonts w:ascii="宋体" w:hAnsi="宋体"/>
          <w:b/>
          <w:color w:val="auto"/>
          <w:szCs w:val="21"/>
        </w:rPr>
      </w:pPr>
      <w:bookmarkStart w:id="92" w:name="_Toc487900354"/>
      <w:bookmarkEnd w:id="92"/>
      <w:bookmarkStart w:id="93" w:name="_Toc30272"/>
      <w:bookmarkEnd w:id="93"/>
      <w:bookmarkStart w:id="94" w:name="_Ref467379527"/>
      <w:bookmarkEnd w:id="94"/>
      <w:bookmarkStart w:id="95" w:name="_Ref467379536"/>
      <w:bookmarkEnd w:id="95"/>
      <w:bookmarkStart w:id="96" w:name="_Toc19074"/>
      <w:bookmarkEnd w:id="96"/>
      <w:bookmarkStart w:id="97" w:name="_Toc259093674"/>
      <w:bookmarkEnd w:id="97"/>
      <w:bookmarkStart w:id="98" w:name="_Toc26182"/>
      <w:bookmarkEnd w:id="98"/>
      <w:bookmarkStart w:id="99" w:name="_Toc279701245"/>
      <w:bookmarkEnd w:id="99"/>
      <w:bookmarkStart w:id="100" w:name="_Ref467378591"/>
      <w:bookmarkEnd w:id="100"/>
      <w:bookmarkStart w:id="101" w:name="_Ref467379542"/>
      <w:bookmarkEnd w:id="101"/>
      <w:bookmarkStart w:id="102" w:name="_Ref467378541"/>
      <w:bookmarkEnd w:id="102"/>
      <w:r>
        <w:rPr>
          <w:rFonts w:ascii="宋体" w:hAnsi="宋体"/>
          <w:b/>
          <w:color w:val="auto"/>
          <w:szCs w:val="21"/>
        </w:rPr>
        <w:t xml:space="preserve">2.5 </w:t>
      </w:r>
      <w:r>
        <w:rPr>
          <w:rFonts w:hint="eastAsia" w:ascii="宋体" w:hAnsi="宋体"/>
          <w:b/>
          <w:color w:val="auto"/>
          <w:szCs w:val="21"/>
        </w:rPr>
        <w:t>履约检查和问题反馈</w:t>
      </w:r>
    </w:p>
    <w:p w14:paraId="083F98FA">
      <w:pPr>
        <w:spacing w:beforeAutospacing="0" w:afterAutospacing="0" w:line="560" w:lineRule="exact"/>
        <w:ind w:firstLine="420" w:firstLineChars="200"/>
        <w:rPr>
          <w:rFonts w:ascii="宋体" w:hAnsi="宋体"/>
          <w:color w:val="auto"/>
          <w:szCs w:val="21"/>
        </w:rPr>
      </w:pPr>
      <w:bookmarkStart w:id="103" w:name="_Ref467379657"/>
      <w:bookmarkEnd w:id="103"/>
      <w:bookmarkStart w:id="104" w:name="_Toc186431854"/>
      <w:bookmarkStart w:id="105" w:name="_Toc259093676"/>
      <w:bookmarkStart w:id="106" w:name="_Ref467379793"/>
      <w:bookmarkStart w:id="107" w:name="_Toc487900357"/>
      <w:bookmarkStart w:id="108" w:name="_Ref467379807"/>
      <w:bookmarkStart w:id="109" w:name="_Toc279701247"/>
      <w:r>
        <w:rPr>
          <w:rFonts w:ascii="宋体" w:hAnsi="宋体"/>
          <w:color w:val="auto"/>
          <w:szCs w:val="21"/>
        </w:rPr>
        <w:t>2.5.1</w:t>
      </w:r>
      <w:r>
        <w:rPr>
          <w:rFonts w:hint="eastAsia" w:ascii="宋体" w:hAnsi="宋体"/>
          <w:color w:val="auto"/>
          <w:szCs w:val="21"/>
        </w:rPr>
        <w:t>甲方有权在其认为必要时，对乙方是否能够按照合同约定交付货物进行履约检查，以确保乙方所交付的货物能够依约满足甲方之项目需求，但不得因履约检查妨碍乙方的正常工作，乙方应予积极配合；</w:t>
      </w:r>
    </w:p>
    <w:bookmarkEnd w:id="104"/>
    <w:p w14:paraId="43AE32ED">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2.5.2 </w:t>
      </w:r>
      <w:r>
        <w:rPr>
          <w:rFonts w:hint="eastAsia" w:ascii="宋体" w:hAnsi="宋体"/>
          <w:color w:val="auto"/>
          <w:szCs w:val="21"/>
        </w:rPr>
        <w:t>合同履行期间，甲方有权将履行过程中出现的问题反馈给乙方，双方当事人应以书面形式约定需要完善和改进的内容。</w:t>
      </w:r>
    </w:p>
    <w:bookmarkEnd w:id="105"/>
    <w:bookmarkEnd w:id="106"/>
    <w:bookmarkEnd w:id="107"/>
    <w:bookmarkEnd w:id="108"/>
    <w:bookmarkEnd w:id="109"/>
    <w:p w14:paraId="6DA35D22">
      <w:pPr>
        <w:spacing w:beforeAutospacing="0" w:afterAutospacing="0" w:line="560" w:lineRule="exact"/>
        <w:ind w:firstLine="422" w:firstLineChars="200"/>
        <w:outlineLvl w:val="0"/>
        <w:rPr>
          <w:rFonts w:ascii="宋体" w:hAnsi="宋体"/>
          <w:b/>
          <w:color w:val="auto"/>
          <w:szCs w:val="21"/>
        </w:rPr>
      </w:pPr>
      <w:bookmarkStart w:id="110" w:name="_Toc7836"/>
      <w:bookmarkEnd w:id="110"/>
      <w:bookmarkStart w:id="111" w:name="_Toc28451"/>
      <w:bookmarkEnd w:id="111"/>
      <w:bookmarkStart w:id="112" w:name="_Toc19219"/>
      <w:bookmarkEnd w:id="112"/>
      <w:r>
        <w:rPr>
          <w:rFonts w:ascii="宋体" w:hAnsi="宋体"/>
          <w:b/>
          <w:color w:val="auto"/>
          <w:szCs w:val="21"/>
        </w:rPr>
        <w:t xml:space="preserve">2.6 </w:t>
      </w:r>
      <w:r>
        <w:rPr>
          <w:rFonts w:hint="eastAsia" w:ascii="宋体" w:hAnsi="宋体"/>
          <w:b/>
          <w:color w:val="auto"/>
          <w:szCs w:val="21"/>
        </w:rPr>
        <w:t>结算方式和付款条件</w:t>
      </w:r>
    </w:p>
    <w:p w14:paraId="75556422">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详见</w:t>
      </w:r>
      <w:r>
        <w:rPr>
          <w:rFonts w:hint="eastAsia" w:ascii="宋体" w:hAnsi="宋体"/>
          <w:b/>
          <w:i/>
          <w:color w:val="auto"/>
          <w:szCs w:val="21"/>
        </w:rPr>
        <w:t>合同专用条款</w:t>
      </w:r>
      <w:r>
        <w:rPr>
          <w:rFonts w:hint="eastAsia" w:ascii="宋体" w:hAnsi="宋体"/>
          <w:color w:val="auto"/>
          <w:szCs w:val="21"/>
        </w:rPr>
        <w:t>。</w:t>
      </w:r>
    </w:p>
    <w:p w14:paraId="526E7A21">
      <w:pPr>
        <w:spacing w:beforeAutospacing="0" w:afterAutospacing="0" w:line="560" w:lineRule="exact"/>
        <w:ind w:firstLine="422" w:firstLineChars="200"/>
        <w:outlineLvl w:val="0"/>
        <w:rPr>
          <w:rFonts w:ascii="宋体" w:hAnsi="宋体"/>
          <w:b/>
          <w:color w:val="auto"/>
          <w:szCs w:val="21"/>
        </w:rPr>
      </w:pPr>
      <w:bookmarkStart w:id="113" w:name="_Ref467379923"/>
      <w:bookmarkEnd w:id="113"/>
      <w:bookmarkStart w:id="114" w:name="_Toc279701248"/>
      <w:bookmarkEnd w:id="114"/>
      <w:bookmarkStart w:id="115" w:name="_Toc16110"/>
      <w:bookmarkEnd w:id="115"/>
      <w:bookmarkStart w:id="116" w:name="_Toc487900358"/>
      <w:bookmarkEnd w:id="116"/>
      <w:bookmarkStart w:id="117" w:name="_Toc774"/>
      <w:bookmarkEnd w:id="117"/>
      <w:bookmarkStart w:id="118" w:name="_Toc3225"/>
      <w:bookmarkEnd w:id="118"/>
      <w:bookmarkStart w:id="119" w:name="_Ref467379863"/>
      <w:bookmarkEnd w:id="119"/>
      <w:bookmarkStart w:id="120" w:name="_Ref467379852"/>
      <w:bookmarkEnd w:id="120"/>
      <w:bookmarkStart w:id="121" w:name="_Toc259093677"/>
      <w:bookmarkEnd w:id="121"/>
      <w:r>
        <w:rPr>
          <w:rFonts w:ascii="宋体" w:hAnsi="宋体"/>
          <w:b/>
          <w:color w:val="auto"/>
          <w:szCs w:val="21"/>
        </w:rPr>
        <w:t xml:space="preserve">2.7 </w:t>
      </w:r>
      <w:r>
        <w:rPr>
          <w:rFonts w:hint="eastAsia" w:ascii="宋体" w:hAnsi="宋体"/>
          <w:b/>
          <w:color w:val="auto"/>
          <w:szCs w:val="21"/>
        </w:rPr>
        <w:t>技术资料和保密义务</w:t>
      </w:r>
    </w:p>
    <w:p w14:paraId="718BDE5D">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2.7.1 </w:t>
      </w:r>
      <w:r>
        <w:rPr>
          <w:rFonts w:hint="eastAsia" w:ascii="宋体" w:hAnsi="宋体"/>
          <w:color w:val="auto"/>
          <w:szCs w:val="21"/>
        </w:rPr>
        <w:t>乙方有权依据合同约定和项目需要，向甲方了解有关情况，调阅有关资料等，甲方应予积极配合；</w:t>
      </w:r>
    </w:p>
    <w:p w14:paraId="5934E2DB">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2.7.2 </w:t>
      </w:r>
      <w:r>
        <w:rPr>
          <w:rFonts w:hint="eastAsia" w:ascii="宋体" w:hAnsi="宋体"/>
          <w:color w:val="auto"/>
          <w:szCs w:val="21"/>
        </w:rPr>
        <w:t>乙方有义务妥善保管和保护由甲方提供的前款信息和资料等；</w:t>
      </w:r>
    </w:p>
    <w:p w14:paraId="39F4DADB">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2.7.3 </w:t>
      </w:r>
      <w:r>
        <w:rPr>
          <w:rFonts w:hint="eastAsia" w:ascii="宋体" w:hAnsi="宋体"/>
          <w:color w:val="auto"/>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282FC6C">
      <w:pPr>
        <w:spacing w:beforeAutospacing="0" w:afterAutospacing="0" w:line="560" w:lineRule="exact"/>
        <w:ind w:firstLine="422" w:firstLineChars="200"/>
        <w:outlineLvl w:val="0"/>
        <w:rPr>
          <w:rFonts w:ascii="宋体" w:hAnsi="宋体"/>
          <w:b/>
          <w:color w:val="auto"/>
          <w:szCs w:val="21"/>
        </w:rPr>
      </w:pPr>
      <w:bookmarkStart w:id="122" w:name="_Toc7860"/>
      <w:bookmarkEnd w:id="122"/>
      <w:r>
        <w:rPr>
          <w:rFonts w:ascii="宋体" w:hAnsi="宋体"/>
          <w:b/>
          <w:color w:val="auto"/>
          <w:szCs w:val="21"/>
        </w:rPr>
        <w:t xml:space="preserve">2.8 </w:t>
      </w:r>
      <w:r>
        <w:rPr>
          <w:rFonts w:hint="eastAsia" w:ascii="宋体" w:hAnsi="宋体"/>
          <w:b/>
          <w:color w:val="auto"/>
          <w:szCs w:val="21"/>
        </w:rPr>
        <w:t>质量保证</w:t>
      </w:r>
    </w:p>
    <w:p w14:paraId="17924906">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2.8.1 </w:t>
      </w:r>
      <w:r>
        <w:rPr>
          <w:rFonts w:hint="eastAsia" w:ascii="宋体" w:hAnsi="宋体"/>
          <w:color w:val="auto"/>
          <w:szCs w:val="21"/>
        </w:rPr>
        <w:t>乙方应建立和完善履行合同的内部质量保证体系，并提供相关内部规章制度给甲方，以便甲方进行监督检查；</w:t>
      </w:r>
    </w:p>
    <w:p w14:paraId="3B2C790D">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2.8.2 </w:t>
      </w:r>
      <w:r>
        <w:rPr>
          <w:rFonts w:hint="eastAsia" w:ascii="宋体" w:hAnsi="宋体"/>
          <w:color w:val="auto"/>
          <w:szCs w:val="21"/>
        </w:rPr>
        <w:t>乙方应保证履行合同的人员数量和素质、软件和硬件设备的配置、场地、环境和设施等满足全面履行合同的要求，并应接受甲方的监督检查。</w:t>
      </w:r>
    </w:p>
    <w:p w14:paraId="0B0A9A37">
      <w:pPr>
        <w:spacing w:beforeAutospacing="0" w:afterAutospacing="0" w:line="560" w:lineRule="exact"/>
        <w:ind w:firstLine="422" w:firstLineChars="200"/>
        <w:outlineLvl w:val="0"/>
        <w:rPr>
          <w:rFonts w:ascii="宋体" w:hAnsi="宋体"/>
          <w:b/>
          <w:color w:val="auto"/>
          <w:szCs w:val="21"/>
        </w:rPr>
      </w:pPr>
      <w:bookmarkStart w:id="123" w:name="_Toc17244"/>
      <w:bookmarkEnd w:id="123"/>
      <w:bookmarkStart w:id="124" w:name="_Toc487900362"/>
      <w:bookmarkStart w:id="125" w:name="_Toc279701252"/>
      <w:bookmarkStart w:id="126" w:name="_Toc259093681"/>
      <w:r>
        <w:rPr>
          <w:rFonts w:ascii="宋体" w:hAnsi="宋体"/>
          <w:b/>
          <w:color w:val="auto"/>
          <w:szCs w:val="21"/>
        </w:rPr>
        <w:t xml:space="preserve">2.9 </w:t>
      </w:r>
      <w:r>
        <w:rPr>
          <w:rFonts w:hint="eastAsia" w:ascii="宋体" w:hAnsi="宋体"/>
          <w:b/>
          <w:color w:val="auto"/>
          <w:szCs w:val="21"/>
        </w:rPr>
        <w:t>货物的风险负担</w:t>
      </w:r>
    </w:p>
    <w:p w14:paraId="047D3FB6">
      <w:pPr>
        <w:spacing w:beforeAutospacing="0" w:afterAutospacing="0" w:line="560" w:lineRule="exact"/>
        <w:ind w:firstLine="420" w:firstLineChars="200"/>
        <w:rPr>
          <w:rFonts w:ascii="宋体" w:hAnsi="宋体"/>
          <w:b/>
          <w:color w:val="auto"/>
          <w:szCs w:val="21"/>
        </w:rPr>
      </w:pPr>
      <w:r>
        <w:rPr>
          <w:rFonts w:hint="eastAsia" w:ascii="宋体" w:hAnsi="宋体"/>
          <w:color w:val="auto"/>
          <w:szCs w:val="21"/>
        </w:rPr>
        <w:t>货物或者在途货物或者交付给第一承运人后的货物毁损、灭失的风险负担详见</w:t>
      </w:r>
      <w:r>
        <w:rPr>
          <w:rFonts w:hint="eastAsia" w:ascii="宋体" w:hAnsi="宋体"/>
          <w:b/>
          <w:i/>
          <w:color w:val="auto"/>
          <w:szCs w:val="21"/>
        </w:rPr>
        <w:t>合同专用条款</w:t>
      </w:r>
      <w:r>
        <w:rPr>
          <w:rFonts w:hint="eastAsia" w:ascii="宋体" w:hAnsi="宋体"/>
          <w:color w:val="auto"/>
          <w:szCs w:val="21"/>
        </w:rPr>
        <w:t>。</w:t>
      </w:r>
    </w:p>
    <w:bookmarkEnd w:id="124"/>
    <w:bookmarkEnd w:id="125"/>
    <w:bookmarkEnd w:id="126"/>
    <w:p w14:paraId="5EAC8021">
      <w:pPr>
        <w:spacing w:beforeAutospacing="0" w:afterAutospacing="0" w:line="560" w:lineRule="exact"/>
        <w:ind w:firstLine="422" w:firstLineChars="200"/>
        <w:outlineLvl w:val="0"/>
        <w:rPr>
          <w:rFonts w:ascii="宋体" w:hAnsi="宋体"/>
          <w:b/>
          <w:color w:val="auto"/>
          <w:szCs w:val="21"/>
        </w:rPr>
      </w:pPr>
      <w:bookmarkStart w:id="127" w:name="_Toc14055"/>
      <w:bookmarkEnd w:id="127"/>
      <w:r>
        <w:rPr>
          <w:rFonts w:ascii="宋体" w:hAnsi="宋体"/>
          <w:b/>
          <w:color w:val="auto"/>
          <w:szCs w:val="21"/>
        </w:rPr>
        <w:t xml:space="preserve">2.10 </w:t>
      </w:r>
      <w:r>
        <w:rPr>
          <w:rFonts w:hint="eastAsia" w:ascii="宋体" w:hAnsi="宋体"/>
          <w:b/>
          <w:color w:val="auto"/>
          <w:szCs w:val="21"/>
        </w:rPr>
        <w:t>延迟交货</w:t>
      </w:r>
    </w:p>
    <w:p w14:paraId="459E50E6">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BDF4AD2">
      <w:pPr>
        <w:spacing w:beforeAutospacing="0" w:afterAutospacing="0" w:line="560" w:lineRule="exact"/>
        <w:ind w:firstLine="422" w:firstLineChars="200"/>
        <w:outlineLvl w:val="0"/>
        <w:rPr>
          <w:rFonts w:ascii="宋体" w:hAnsi="宋体"/>
          <w:b/>
          <w:color w:val="auto"/>
          <w:szCs w:val="21"/>
        </w:rPr>
      </w:pPr>
      <w:bookmarkStart w:id="128" w:name="_Toc7502"/>
      <w:bookmarkEnd w:id="128"/>
      <w:r>
        <w:rPr>
          <w:rFonts w:ascii="宋体" w:hAnsi="宋体"/>
          <w:b/>
          <w:color w:val="auto"/>
          <w:szCs w:val="21"/>
        </w:rPr>
        <w:t xml:space="preserve">2.11 </w:t>
      </w:r>
      <w:r>
        <w:rPr>
          <w:rFonts w:hint="eastAsia" w:ascii="宋体" w:hAnsi="宋体"/>
          <w:b/>
          <w:color w:val="auto"/>
          <w:szCs w:val="21"/>
        </w:rPr>
        <w:t>合同变更</w:t>
      </w:r>
    </w:p>
    <w:p w14:paraId="0288FAF0">
      <w:pPr>
        <w:spacing w:beforeAutospacing="0" w:afterAutospacing="0" w:line="560" w:lineRule="exact"/>
        <w:ind w:firstLine="420" w:firstLineChars="200"/>
        <w:rPr>
          <w:rFonts w:ascii="宋体" w:hAnsi="宋体"/>
          <w:color w:val="auto"/>
          <w:szCs w:val="21"/>
        </w:rPr>
      </w:pPr>
      <w:r>
        <w:rPr>
          <w:rFonts w:ascii="宋体" w:hAnsi="宋体"/>
          <w:color w:val="auto"/>
          <w:szCs w:val="21"/>
        </w:rPr>
        <w:t>2.11.1</w:t>
      </w:r>
      <w:r>
        <w:rPr>
          <w:rFonts w:hint="eastAsia" w:ascii="宋体" w:hAnsi="宋体"/>
          <w:color w:val="auto"/>
          <w:szCs w:val="21"/>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auto"/>
          <w:szCs w:val="21"/>
        </w:rPr>
        <w:t>10%</w:t>
      </w:r>
      <w:r>
        <w:rPr>
          <w:rFonts w:hint="eastAsia" w:ascii="宋体" w:hAnsi="宋体"/>
          <w:color w:val="auto"/>
          <w:szCs w:val="21"/>
        </w:rPr>
        <w:t>；</w:t>
      </w:r>
    </w:p>
    <w:p w14:paraId="36F459AB">
      <w:pPr>
        <w:spacing w:beforeAutospacing="0" w:afterAutospacing="0" w:line="560" w:lineRule="exact"/>
        <w:ind w:firstLine="420" w:firstLineChars="200"/>
        <w:rPr>
          <w:rFonts w:ascii="宋体" w:hAnsi="宋体"/>
          <w:color w:val="auto"/>
          <w:szCs w:val="21"/>
        </w:rPr>
      </w:pPr>
      <w:bookmarkStart w:id="129" w:name="_Toc259093688"/>
      <w:bookmarkStart w:id="130" w:name="_Toc487900369"/>
      <w:bookmarkStart w:id="131" w:name="_Toc279701259"/>
      <w:r>
        <w:rPr>
          <w:rFonts w:ascii="宋体" w:hAnsi="宋体"/>
          <w:color w:val="auto"/>
          <w:szCs w:val="21"/>
        </w:rPr>
        <w:t xml:space="preserve">2.11.2 </w:t>
      </w:r>
      <w:r>
        <w:rPr>
          <w:rFonts w:hint="eastAsia" w:ascii="宋体" w:hAnsi="宋体"/>
          <w:color w:val="auto"/>
          <w:szCs w:val="21"/>
        </w:rPr>
        <w:t>合同继续履行将损害国家利益和社会公共利益的，双方当事人应当以书面形式变更合同。有过错的一方应当承担赔偿责任，双方当事人都有过错的，各自承担相应的责任。</w:t>
      </w:r>
    </w:p>
    <w:bookmarkEnd w:id="129"/>
    <w:bookmarkEnd w:id="130"/>
    <w:bookmarkEnd w:id="131"/>
    <w:p w14:paraId="470E9C2F">
      <w:pPr>
        <w:spacing w:beforeAutospacing="0" w:afterAutospacing="0" w:line="560" w:lineRule="exact"/>
        <w:ind w:firstLine="422" w:firstLineChars="200"/>
        <w:outlineLvl w:val="0"/>
        <w:rPr>
          <w:rFonts w:ascii="宋体" w:hAnsi="宋体"/>
          <w:b/>
          <w:color w:val="auto"/>
          <w:szCs w:val="21"/>
        </w:rPr>
      </w:pPr>
      <w:bookmarkStart w:id="132" w:name="_Toc22955"/>
      <w:bookmarkEnd w:id="132"/>
      <w:bookmarkStart w:id="133" w:name="_Toc15237"/>
      <w:bookmarkEnd w:id="133"/>
      <w:bookmarkStart w:id="134" w:name="_Toc10366"/>
      <w:bookmarkEnd w:id="134"/>
      <w:r>
        <w:rPr>
          <w:rFonts w:ascii="宋体" w:hAnsi="宋体"/>
          <w:b/>
          <w:color w:val="auto"/>
          <w:szCs w:val="21"/>
        </w:rPr>
        <w:t xml:space="preserve">2.12 </w:t>
      </w:r>
      <w:r>
        <w:rPr>
          <w:rFonts w:hint="eastAsia" w:ascii="宋体" w:hAnsi="宋体"/>
          <w:b/>
          <w:color w:val="auto"/>
          <w:szCs w:val="21"/>
        </w:rPr>
        <w:t>合同转让和分包</w:t>
      </w:r>
    </w:p>
    <w:p w14:paraId="5DEE4831">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60C5558">
      <w:pPr>
        <w:spacing w:beforeAutospacing="0" w:afterAutospacing="0" w:line="560" w:lineRule="exact"/>
        <w:ind w:firstLine="422" w:firstLineChars="200"/>
        <w:outlineLvl w:val="0"/>
        <w:rPr>
          <w:rFonts w:ascii="宋体" w:hAnsi="宋体"/>
          <w:b/>
          <w:color w:val="auto"/>
          <w:szCs w:val="21"/>
        </w:rPr>
      </w:pPr>
      <w:bookmarkStart w:id="135" w:name="_Toc14066"/>
      <w:bookmarkEnd w:id="135"/>
      <w:bookmarkStart w:id="136" w:name="_Toc16508"/>
      <w:bookmarkEnd w:id="136"/>
      <w:bookmarkStart w:id="137" w:name="_Toc13566"/>
      <w:bookmarkEnd w:id="137"/>
      <w:r>
        <w:rPr>
          <w:rFonts w:ascii="宋体" w:hAnsi="宋体"/>
          <w:b/>
          <w:color w:val="auto"/>
          <w:szCs w:val="21"/>
        </w:rPr>
        <w:t xml:space="preserve">2.13 </w:t>
      </w:r>
      <w:r>
        <w:rPr>
          <w:rFonts w:hint="eastAsia" w:ascii="宋体" w:hAnsi="宋体"/>
          <w:b/>
          <w:color w:val="auto"/>
          <w:szCs w:val="21"/>
        </w:rPr>
        <w:t>不可抗力</w:t>
      </w:r>
    </w:p>
    <w:p w14:paraId="17F8B934">
      <w:pPr>
        <w:spacing w:beforeAutospacing="0" w:afterAutospacing="0" w:line="560" w:lineRule="exact"/>
        <w:ind w:firstLine="420" w:firstLineChars="200"/>
        <w:rPr>
          <w:rFonts w:ascii="宋体" w:hAnsi="宋体"/>
          <w:color w:val="auto"/>
          <w:szCs w:val="21"/>
        </w:rPr>
      </w:pPr>
      <w:r>
        <w:rPr>
          <w:rFonts w:ascii="宋体" w:hAnsi="宋体"/>
          <w:color w:val="auto"/>
          <w:szCs w:val="21"/>
        </w:rPr>
        <w:t>2.13.1</w:t>
      </w:r>
      <w:r>
        <w:rPr>
          <w:rFonts w:hint="eastAsia" w:ascii="宋体" w:hAnsi="宋体"/>
          <w:color w:val="auto"/>
          <w:szCs w:val="21"/>
        </w:rPr>
        <w:t>如果任何一方遭遇法律规定的不可抗力，致使合同履行受阻时，履行合同的期限应予延长，延长的期限应相当于不可抗力所影响的时间；</w:t>
      </w:r>
    </w:p>
    <w:p w14:paraId="4E979ABD">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2.13.2 </w:t>
      </w:r>
      <w:r>
        <w:rPr>
          <w:rFonts w:hint="eastAsia" w:ascii="宋体" w:hAnsi="宋体"/>
          <w:color w:val="auto"/>
          <w:szCs w:val="21"/>
        </w:rPr>
        <w:t>因不可抗力致使不能实现合同目的的，当事人可以解除合同；</w:t>
      </w:r>
    </w:p>
    <w:p w14:paraId="17735A3E">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2.13.3 </w:t>
      </w:r>
      <w:r>
        <w:rPr>
          <w:rFonts w:hint="eastAsia" w:ascii="宋体" w:hAnsi="宋体"/>
          <w:color w:val="auto"/>
          <w:szCs w:val="21"/>
        </w:rPr>
        <w:t>因不可抗力致使合同有变更必要的，双方当事人应在</w:t>
      </w:r>
      <w:r>
        <w:rPr>
          <w:rFonts w:hint="eastAsia" w:ascii="宋体" w:hAnsi="宋体"/>
          <w:b/>
          <w:i/>
          <w:color w:val="auto"/>
          <w:szCs w:val="21"/>
        </w:rPr>
        <w:t>合同专用条款</w:t>
      </w:r>
      <w:r>
        <w:rPr>
          <w:rFonts w:hint="eastAsia" w:ascii="宋体" w:hAnsi="宋体"/>
          <w:color w:val="auto"/>
          <w:szCs w:val="21"/>
        </w:rPr>
        <w:t>约定时间内以书面形式变更合同；</w:t>
      </w:r>
    </w:p>
    <w:p w14:paraId="41D02E76">
      <w:pPr>
        <w:spacing w:beforeAutospacing="0" w:afterAutospacing="0" w:line="560" w:lineRule="exact"/>
        <w:ind w:firstLine="420" w:firstLineChars="200"/>
        <w:rPr>
          <w:rFonts w:ascii="宋体" w:hAnsi="宋体"/>
          <w:color w:val="auto"/>
          <w:szCs w:val="21"/>
        </w:rPr>
      </w:pPr>
      <w:r>
        <w:rPr>
          <w:rFonts w:ascii="宋体" w:hAnsi="宋体"/>
          <w:color w:val="auto"/>
          <w:szCs w:val="21"/>
        </w:rPr>
        <w:t>2.13.4</w:t>
      </w:r>
      <w:r>
        <w:rPr>
          <w:rFonts w:hint="eastAsia" w:ascii="宋体" w:hAnsi="宋体"/>
          <w:color w:val="auto"/>
          <w:szCs w:val="21"/>
        </w:rPr>
        <w:t>受不可抗力影响的一方在不可抗力发生后，应在</w:t>
      </w:r>
      <w:r>
        <w:rPr>
          <w:rFonts w:hint="eastAsia" w:ascii="宋体" w:hAnsi="宋体"/>
          <w:b/>
          <w:i/>
          <w:color w:val="auto"/>
          <w:szCs w:val="21"/>
        </w:rPr>
        <w:t>合同专用条款</w:t>
      </w:r>
      <w:r>
        <w:rPr>
          <w:rFonts w:hint="eastAsia" w:ascii="宋体" w:hAnsi="宋体"/>
          <w:color w:val="auto"/>
          <w:szCs w:val="21"/>
        </w:rPr>
        <w:t>约定时间内以书面形式通知对方当事人，并在</w:t>
      </w:r>
      <w:r>
        <w:rPr>
          <w:rFonts w:hint="eastAsia" w:ascii="宋体" w:hAnsi="宋体"/>
          <w:b/>
          <w:i/>
          <w:color w:val="auto"/>
          <w:szCs w:val="21"/>
        </w:rPr>
        <w:t>合同专用条款</w:t>
      </w:r>
      <w:r>
        <w:rPr>
          <w:rFonts w:hint="eastAsia" w:ascii="宋体" w:hAnsi="宋体"/>
          <w:color w:val="auto"/>
          <w:szCs w:val="21"/>
        </w:rPr>
        <w:t>约定时间内，将有关部门出具的证明文件送达对方当事人。</w:t>
      </w:r>
    </w:p>
    <w:p w14:paraId="0D479BEC">
      <w:pPr>
        <w:spacing w:beforeAutospacing="0" w:afterAutospacing="0" w:line="560" w:lineRule="exact"/>
        <w:ind w:firstLine="422" w:firstLineChars="200"/>
        <w:outlineLvl w:val="0"/>
        <w:rPr>
          <w:rFonts w:ascii="宋体" w:hAnsi="宋体"/>
          <w:b/>
          <w:color w:val="auto"/>
          <w:szCs w:val="21"/>
        </w:rPr>
      </w:pPr>
      <w:bookmarkStart w:id="138" w:name="_Toc30676"/>
      <w:bookmarkEnd w:id="138"/>
      <w:bookmarkStart w:id="139" w:name="_Toc487900365"/>
      <w:bookmarkEnd w:id="139"/>
      <w:bookmarkStart w:id="140" w:name="_Toc689"/>
      <w:bookmarkEnd w:id="140"/>
      <w:bookmarkStart w:id="141" w:name="_Toc259093684"/>
      <w:bookmarkEnd w:id="141"/>
      <w:bookmarkStart w:id="142" w:name="_Toc279701255"/>
      <w:bookmarkEnd w:id="142"/>
      <w:bookmarkStart w:id="143" w:name="_Toc6969"/>
      <w:bookmarkEnd w:id="143"/>
      <w:r>
        <w:rPr>
          <w:rFonts w:ascii="宋体" w:hAnsi="宋体"/>
          <w:b/>
          <w:color w:val="auto"/>
          <w:szCs w:val="21"/>
        </w:rPr>
        <w:t xml:space="preserve">2.14 </w:t>
      </w:r>
      <w:r>
        <w:rPr>
          <w:rFonts w:hint="eastAsia" w:ascii="宋体" w:hAnsi="宋体"/>
          <w:b/>
          <w:color w:val="auto"/>
          <w:szCs w:val="21"/>
        </w:rPr>
        <w:t>税费</w:t>
      </w:r>
    </w:p>
    <w:p w14:paraId="419DBF35">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与合同有关的一切税费，均按照中华人民共和国法律的相关规定。</w:t>
      </w:r>
    </w:p>
    <w:p w14:paraId="5BB0E5D0">
      <w:pPr>
        <w:spacing w:beforeAutospacing="0" w:afterAutospacing="0" w:line="560" w:lineRule="exact"/>
        <w:ind w:firstLine="422" w:firstLineChars="200"/>
        <w:outlineLvl w:val="0"/>
        <w:rPr>
          <w:rFonts w:ascii="宋体" w:hAnsi="宋体"/>
          <w:b/>
          <w:color w:val="auto"/>
          <w:szCs w:val="21"/>
        </w:rPr>
      </w:pPr>
      <w:bookmarkStart w:id="144" w:name="_Toc487900368"/>
      <w:bookmarkEnd w:id="144"/>
      <w:bookmarkStart w:id="145" w:name="_Toc7102"/>
      <w:bookmarkEnd w:id="145"/>
      <w:bookmarkStart w:id="146" w:name="_Toc279701258"/>
      <w:bookmarkEnd w:id="146"/>
      <w:bookmarkStart w:id="147" w:name="_Toc8298"/>
      <w:bookmarkEnd w:id="147"/>
      <w:bookmarkStart w:id="148" w:name="_Toc16959"/>
      <w:bookmarkEnd w:id="148"/>
      <w:bookmarkStart w:id="149" w:name="_Toc259093687"/>
      <w:bookmarkEnd w:id="149"/>
      <w:r>
        <w:rPr>
          <w:rFonts w:ascii="宋体" w:hAnsi="宋体"/>
          <w:b/>
          <w:color w:val="auto"/>
          <w:szCs w:val="21"/>
        </w:rPr>
        <w:t xml:space="preserve">2.15 </w:t>
      </w:r>
      <w:r>
        <w:rPr>
          <w:rFonts w:hint="eastAsia" w:ascii="宋体" w:hAnsi="宋体"/>
          <w:b/>
          <w:color w:val="auto"/>
          <w:szCs w:val="21"/>
        </w:rPr>
        <w:t>乙方破产</w:t>
      </w:r>
    </w:p>
    <w:p w14:paraId="62845BB1">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CC361E3">
      <w:pPr>
        <w:spacing w:beforeAutospacing="0" w:afterAutospacing="0" w:line="560" w:lineRule="exact"/>
        <w:ind w:firstLine="422" w:firstLineChars="200"/>
        <w:outlineLvl w:val="0"/>
        <w:rPr>
          <w:rFonts w:ascii="宋体" w:hAnsi="宋体"/>
          <w:b/>
          <w:color w:val="auto"/>
          <w:szCs w:val="21"/>
        </w:rPr>
      </w:pPr>
      <w:bookmarkStart w:id="150" w:name="_Toc29333"/>
      <w:bookmarkEnd w:id="150"/>
      <w:bookmarkStart w:id="151" w:name="_Toc15387"/>
      <w:bookmarkEnd w:id="151"/>
      <w:bookmarkStart w:id="152" w:name="_Toc6134"/>
      <w:bookmarkEnd w:id="152"/>
      <w:r>
        <w:rPr>
          <w:rFonts w:ascii="宋体" w:hAnsi="宋体"/>
          <w:b/>
          <w:color w:val="auto"/>
          <w:szCs w:val="21"/>
        </w:rPr>
        <w:t xml:space="preserve">2.16 </w:t>
      </w:r>
      <w:r>
        <w:rPr>
          <w:rFonts w:hint="eastAsia" w:ascii="宋体" w:hAnsi="宋体"/>
          <w:b/>
          <w:color w:val="auto"/>
          <w:szCs w:val="21"/>
        </w:rPr>
        <w:t>合同中止、终止</w:t>
      </w:r>
    </w:p>
    <w:p w14:paraId="14CDE098">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2.16.1 </w:t>
      </w:r>
      <w:r>
        <w:rPr>
          <w:rFonts w:hint="eastAsia" w:ascii="宋体" w:hAnsi="宋体"/>
          <w:color w:val="auto"/>
          <w:szCs w:val="21"/>
        </w:rPr>
        <w:t>双方当事人不得擅自中止或者终止合同；</w:t>
      </w:r>
    </w:p>
    <w:p w14:paraId="4B7EE5B4">
      <w:pPr>
        <w:spacing w:beforeAutospacing="0" w:afterAutospacing="0" w:line="560" w:lineRule="exact"/>
        <w:ind w:firstLine="420" w:firstLineChars="200"/>
        <w:rPr>
          <w:rFonts w:ascii="宋体" w:hAnsi="宋体"/>
          <w:color w:val="auto"/>
          <w:szCs w:val="21"/>
        </w:rPr>
      </w:pPr>
      <w:r>
        <w:rPr>
          <w:rFonts w:ascii="宋体" w:hAnsi="宋体"/>
          <w:color w:val="auto"/>
          <w:szCs w:val="21"/>
        </w:rPr>
        <w:t>2.16.2</w:t>
      </w:r>
      <w:r>
        <w:rPr>
          <w:rFonts w:hint="eastAsia" w:ascii="宋体" w:hAnsi="宋体"/>
          <w:color w:val="auto"/>
          <w:szCs w:val="21"/>
        </w:rPr>
        <w:t>合同继续履行将损害国家利益和社会公共利益的，双方当事人应当中止或者终止合同。有过错的一方应当承担赔偿责任，双方当事人都有过错的，各自承担相应的责任。</w:t>
      </w:r>
    </w:p>
    <w:p w14:paraId="067EFB52">
      <w:pPr>
        <w:spacing w:beforeAutospacing="0" w:afterAutospacing="0" w:line="560" w:lineRule="exact"/>
        <w:ind w:firstLine="422" w:firstLineChars="200"/>
        <w:outlineLvl w:val="0"/>
        <w:rPr>
          <w:rFonts w:ascii="宋体" w:hAnsi="宋体"/>
          <w:b/>
          <w:color w:val="auto"/>
          <w:szCs w:val="21"/>
        </w:rPr>
      </w:pPr>
      <w:bookmarkStart w:id="153" w:name="_Toc1125"/>
      <w:bookmarkEnd w:id="153"/>
      <w:bookmarkStart w:id="154" w:name="_Toc14563"/>
      <w:bookmarkEnd w:id="154"/>
      <w:bookmarkStart w:id="155" w:name="_Toc6596"/>
      <w:bookmarkEnd w:id="155"/>
      <w:r>
        <w:rPr>
          <w:rFonts w:ascii="宋体" w:hAnsi="宋体"/>
          <w:b/>
          <w:color w:val="auto"/>
          <w:szCs w:val="21"/>
        </w:rPr>
        <w:t xml:space="preserve">2.17 </w:t>
      </w:r>
      <w:r>
        <w:rPr>
          <w:rFonts w:hint="eastAsia" w:ascii="宋体" w:hAnsi="宋体"/>
          <w:b/>
          <w:color w:val="auto"/>
          <w:szCs w:val="21"/>
        </w:rPr>
        <w:t>检验和验收</w:t>
      </w:r>
    </w:p>
    <w:p w14:paraId="577DA9C6">
      <w:pPr>
        <w:tabs>
          <w:tab w:val="left" w:pos="360"/>
          <w:tab w:val="left" w:pos="540"/>
          <w:tab w:val="left" w:pos="1080"/>
        </w:tabs>
        <w:spacing w:beforeAutospacing="0" w:afterAutospacing="0" w:line="560" w:lineRule="exact"/>
        <w:ind w:firstLine="420" w:firstLineChars="200"/>
        <w:rPr>
          <w:rFonts w:ascii="宋体" w:hAnsi="宋体"/>
          <w:color w:val="auto"/>
          <w:szCs w:val="21"/>
        </w:rPr>
      </w:pPr>
      <w:r>
        <w:rPr>
          <w:rFonts w:ascii="宋体" w:hAnsi="宋体"/>
          <w:color w:val="auto"/>
          <w:szCs w:val="21"/>
        </w:rPr>
        <w:t>2.17.1</w:t>
      </w:r>
      <w:r>
        <w:rPr>
          <w:rFonts w:hint="eastAsia" w:ascii="宋体" w:hAnsi="宋体"/>
          <w:color w:val="auto"/>
          <w:szCs w:val="21"/>
        </w:rPr>
        <w:t>货物交付前，乙方应对货物的质量、数量等方面进行详细、全面的检验，并向甲方出具证明货物符合合同约定的文件；货物交付时，乙方在</w:t>
      </w:r>
      <w:r>
        <w:rPr>
          <w:rFonts w:hint="eastAsia" w:ascii="宋体" w:hAnsi="宋体"/>
          <w:b/>
          <w:i/>
          <w:color w:val="auto"/>
          <w:szCs w:val="21"/>
        </w:rPr>
        <w:t>合同专用条款</w:t>
      </w:r>
      <w:r>
        <w:rPr>
          <w:rFonts w:hint="eastAsia" w:ascii="宋体" w:hAnsi="宋体"/>
          <w:color w:val="auto"/>
          <w:szCs w:val="21"/>
        </w:rPr>
        <w:t>约定时间内组织验收，并可依法邀请相关方参加，验收应出具验收书。</w:t>
      </w:r>
    </w:p>
    <w:p w14:paraId="79042276">
      <w:pPr>
        <w:tabs>
          <w:tab w:val="left" w:pos="360"/>
          <w:tab w:val="left" w:pos="540"/>
          <w:tab w:val="left" w:pos="1080"/>
        </w:tabs>
        <w:spacing w:beforeAutospacing="0" w:afterAutospacing="0" w:line="560" w:lineRule="exact"/>
        <w:ind w:firstLine="420" w:firstLineChars="200"/>
        <w:rPr>
          <w:rFonts w:ascii="宋体" w:hAnsi="宋体"/>
          <w:color w:val="auto"/>
          <w:szCs w:val="21"/>
        </w:rPr>
      </w:pPr>
      <w:r>
        <w:rPr>
          <w:rFonts w:ascii="宋体" w:hAnsi="宋体"/>
          <w:color w:val="auto"/>
          <w:szCs w:val="21"/>
        </w:rPr>
        <w:t>2.17.2</w:t>
      </w:r>
      <w:r>
        <w:rPr>
          <w:rFonts w:hint="eastAsia" w:ascii="宋体" w:hAnsi="宋体"/>
          <w:color w:val="auto"/>
          <w:szCs w:val="21"/>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D885CF2">
      <w:pPr>
        <w:tabs>
          <w:tab w:val="left" w:pos="360"/>
          <w:tab w:val="left" w:pos="540"/>
          <w:tab w:val="left" w:pos="1080"/>
        </w:tabs>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2.17.3 </w:t>
      </w:r>
      <w:r>
        <w:rPr>
          <w:rFonts w:hint="eastAsia" w:ascii="宋体" w:hAnsi="宋体"/>
          <w:color w:val="auto"/>
          <w:szCs w:val="21"/>
        </w:rPr>
        <w:t>检验和验收标准、程序等具体内容以及前述验收书的效力详见</w:t>
      </w:r>
      <w:r>
        <w:rPr>
          <w:rFonts w:hint="eastAsia" w:ascii="宋体" w:hAnsi="宋体"/>
          <w:b/>
          <w:i/>
          <w:color w:val="auto"/>
          <w:szCs w:val="21"/>
        </w:rPr>
        <w:t>合同专用条款</w:t>
      </w:r>
      <w:r>
        <w:rPr>
          <w:rFonts w:hint="eastAsia" w:ascii="宋体" w:hAnsi="宋体"/>
          <w:i/>
          <w:color w:val="auto"/>
          <w:szCs w:val="21"/>
        </w:rPr>
        <w:t>。</w:t>
      </w:r>
    </w:p>
    <w:p w14:paraId="223975DD">
      <w:pPr>
        <w:spacing w:beforeAutospacing="0" w:afterAutospacing="0" w:line="560" w:lineRule="exact"/>
        <w:ind w:firstLine="422" w:firstLineChars="200"/>
        <w:outlineLvl w:val="0"/>
        <w:rPr>
          <w:rFonts w:ascii="宋体" w:hAnsi="宋体"/>
          <w:b/>
          <w:color w:val="auto"/>
          <w:szCs w:val="21"/>
        </w:rPr>
      </w:pPr>
      <w:bookmarkStart w:id="156" w:name="_Toc25182"/>
      <w:bookmarkEnd w:id="156"/>
      <w:bookmarkStart w:id="157" w:name="_Toc11284"/>
      <w:bookmarkEnd w:id="157"/>
      <w:bookmarkStart w:id="158" w:name="_Toc19604"/>
      <w:bookmarkEnd w:id="158"/>
      <w:bookmarkStart w:id="159" w:name="_Toc279701261"/>
      <w:bookmarkEnd w:id="159"/>
      <w:bookmarkStart w:id="160" w:name="_Toc487900371"/>
      <w:bookmarkEnd w:id="160"/>
      <w:bookmarkStart w:id="161" w:name="_Toc259093690"/>
      <w:bookmarkEnd w:id="161"/>
      <w:r>
        <w:rPr>
          <w:rFonts w:ascii="宋体" w:hAnsi="宋体"/>
          <w:b/>
          <w:color w:val="auto"/>
          <w:szCs w:val="21"/>
        </w:rPr>
        <w:t xml:space="preserve">2.18 </w:t>
      </w:r>
      <w:r>
        <w:rPr>
          <w:rFonts w:hint="eastAsia" w:ascii="宋体" w:hAnsi="宋体"/>
          <w:b/>
          <w:color w:val="auto"/>
          <w:szCs w:val="21"/>
        </w:rPr>
        <w:t>通知和送达</w:t>
      </w:r>
    </w:p>
    <w:p w14:paraId="7E335BF9">
      <w:pPr>
        <w:spacing w:beforeAutospacing="0" w:afterAutospacing="0" w:line="560" w:lineRule="exact"/>
        <w:ind w:firstLine="420" w:firstLineChars="200"/>
        <w:rPr>
          <w:rFonts w:ascii="宋体" w:hAnsi="宋体"/>
          <w:color w:val="auto"/>
          <w:szCs w:val="21"/>
        </w:rPr>
      </w:pPr>
      <w:bookmarkStart w:id="162" w:name="_Toc3135"/>
      <w:bookmarkEnd w:id="162"/>
      <w:bookmarkStart w:id="163" w:name="_Toc6698"/>
      <w:bookmarkEnd w:id="163"/>
      <w:bookmarkStart w:id="164" w:name="_Toc259093691"/>
      <w:bookmarkStart w:id="165" w:name="_Toc487900372"/>
      <w:bookmarkStart w:id="166" w:name="_Toc279701262"/>
      <w:r>
        <w:rPr>
          <w:rFonts w:ascii="宋体" w:hAnsi="宋体"/>
          <w:color w:val="auto"/>
          <w:szCs w:val="21"/>
        </w:rPr>
        <w:t xml:space="preserve">2.18.1 </w:t>
      </w:r>
      <w:r>
        <w:rPr>
          <w:rFonts w:hint="eastAsia" w:ascii="宋体" w:hAnsi="宋体"/>
          <w:color w:val="auto"/>
          <w:szCs w:val="21"/>
        </w:rPr>
        <w:t>任何一方因履行合同而以合同第一部分尾部所列明的</w:t>
      </w:r>
      <w:r>
        <w:rPr>
          <w:rFonts w:ascii="宋体" w:hAnsi="宋体"/>
          <w:color w:val="auto"/>
          <w:szCs w:val="21"/>
        </w:rPr>
        <w:t xml:space="preserve">          </w:t>
      </w:r>
      <w:r>
        <w:rPr>
          <w:rFonts w:hint="eastAsia" w:ascii="宋体" w:hAnsi="宋体"/>
          <w:color w:val="auto"/>
          <w:szCs w:val="21"/>
        </w:rPr>
        <w:t>发出的所有通知、文件、材料，均视为已向对方当事人送达；任何一方变更上述送达方式或者地址的，应于</w:t>
      </w:r>
      <w:r>
        <w:rPr>
          <w:rFonts w:ascii="宋体" w:hAnsi="宋体"/>
          <w:color w:val="auto"/>
          <w:szCs w:val="21"/>
        </w:rPr>
        <w:t xml:space="preserve">   </w:t>
      </w:r>
      <w:r>
        <w:rPr>
          <w:rFonts w:hint="eastAsia" w:ascii="宋体" w:hAnsi="宋体"/>
          <w:color w:val="auto"/>
          <w:szCs w:val="21"/>
        </w:rPr>
        <w:t>个工作日内书面通知对方当事人，在对方当事人收到有关变更通知之前，变更前的约定送达方式或者地址仍视为有效。</w:t>
      </w:r>
    </w:p>
    <w:p w14:paraId="39491018">
      <w:pPr>
        <w:spacing w:beforeAutospacing="0" w:afterAutospacing="0" w:line="560" w:lineRule="exact"/>
        <w:ind w:firstLine="420" w:firstLineChars="200"/>
        <w:rPr>
          <w:rFonts w:ascii="宋体" w:hAnsi="宋体"/>
          <w:color w:val="auto"/>
          <w:szCs w:val="21"/>
        </w:rPr>
      </w:pPr>
      <w:bookmarkStart w:id="167" w:name="_Toc23128"/>
      <w:bookmarkEnd w:id="167"/>
      <w:bookmarkStart w:id="168" w:name="_Toc23294"/>
      <w:bookmarkEnd w:id="168"/>
      <w:r>
        <w:rPr>
          <w:rFonts w:ascii="宋体" w:hAnsi="宋体"/>
          <w:color w:val="auto"/>
          <w:szCs w:val="21"/>
        </w:rPr>
        <w:t>2.18.2</w:t>
      </w:r>
      <w:r>
        <w:rPr>
          <w:rFonts w:hint="eastAsia" w:ascii="宋体" w:hAnsi="宋体"/>
          <w:color w:val="auto"/>
          <w:szCs w:val="21"/>
        </w:rPr>
        <w:t>以当面交付方式送达的，交付之时视为送达；以电子邮件方式送达的，发出电子邮件之时视为送达；以传真方式送达的，发出传真之时视为送达；以邮寄方式送达的，邮件挂号寄出或者交邮之日之次日视为送达。</w:t>
      </w:r>
    </w:p>
    <w:bookmarkEnd w:id="164"/>
    <w:bookmarkEnd w:id="165"/>
    <w:bookmarkEnd w:id="166"/>
    <w:p w14:paraId="213FAEB9">
      <w:pPr>
        <w:spacing w:beforeAutospacing="0" w:afterAutospacing="0" w:line="560" w:lineRule="exact"/>
        <w:ind w:firstLine="422" w:firstLineChars="200"/>
        <w:outlineLvl w:val="0"/>
        <w:rPr>
          <w:rFonts w:ascii="宋体" w:hAnsi="宋体"/>
          <w:b/>
          <w:color w:val="auto"/>
          <w:szCs w:val="21"/>
        </w:rPr>
      </w:pPr>
      <w:bookmarkStart w:id="169" w:name="_Toc4355"/>
      <w:bookmarkEnd w:id="169"/>
      <w:bookmarkStart w:id="170" w:name="_Toc18540"/>
      <w:bookmarkEnd w:id="170"/>
      <w:bookmarkStart w:id="171" w:name="_Toc30599"/>
      <w:bookmarkEnd w:id="171"/>
      <w:r>
        <w:rPr>
          <w:rFonts w:ascii="宋体" w:hAnsi="宋体"/>
          <w:b/>
          <w:color w:val="auto"/>
          <w:szCs w:val="21"/>
        </w:rPr>
        <w:t xml:space="preserve">2.19 </w:t>
      </w:r>
      <w:r>
        <w:rPr>
          <w:rFonts w:hint="eastAsia" w:ascii="宋体" w:hAnsi="宋体"/>
          <w:b/>
          <w:color w:val="auto"/>
          <w:szCs w:val="21"/>
        </w:rPr>
        <w:t>计量单位</w:t>
      </w:r>
    </w:p>
    <w:p w14:paraId="270C6EEB">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除技术规范中另有规定外</w:t>
      </w:r>
      <w:r>
        <w:rPr>
          <w:rFonts w:ascii="宋体" w:hAnsi="宋体"/>
          <w:color w:val="auto"/>
          <w:szCs w:val="21"/>
        </w:rPr>
        <w:t>,</w:t>
      </w:r>
      <w:r>
        <w:rPr>
          <w:rFonts w:hint="eastAsia" w:ascii="宋体" w:hAnsi="宋体"/>
          <w:color w:val="auto"/>
          <w:szCs w:val="21"/>
        </w:rPr>
        <w:t>合同的计量单位均使用国家法定计量单位。</w:t>
      </w:r>
    </w:p>
    <w:p w14:paraId="22FCABF9">
      <w:pPr>
        <w:spacing w:beforeAutospacing="0" w:afterAutospacing="0" w:line="560" w:lineRule="exact"/>
        <w:ind w:firstLine="422" w:firstLineChars="200"/>
        <w:outlineLvl w:val="0"/>
        <w:rPr>
          <w:rFonts w:ascii="宋体" w:hAnsi="宋体"/>
          <w:b/>
          <w:color w:val="auto"/>
          <w:szCs w:val="21"/>
        </w:rPr>
      </w:pPr>
      <w:bookmarkStart w:id="172" w:name="_Toc279701263"/>
      <w:bookmarkEnd w:id="172"/>
      <w:bookmarkStart w:id="173" w:name="_Toc12773"/>
      <w:bookmarkEnd w:id="173"/>
      <w:bookmarkStart w:id="174" w:name="_Toc259093692"/>
      <w:bookmarkEnd w:id="174"/>
      <w:bookmarkStart w:id="175" w:name="_Toc10330"/>
      <w:bookmarkEnd w:id="175"/>
      <w:bookmarkStart w:id="176" w:name="_Toc18567"/>
      <w:bookmarkEnd w:id="176"/>
      <w:bookmarkStart w:id="177" w:name="_Toc487900373"/>
      <w:bookmarkEnd w:id="177"/>
      <w:r>
        <w:rPr>
          <w:rFonts w:ascii="宋体" w:hAnsi="宋体"/>
          <w:b/>
          <w:color w:val="auto"/>
          <w:szCs w:val="21"/>
        </w:rPr>
        <w:t xml:space="preserve">2.20 </w:t>
      </w:r>
      <w:r>
        <w:rPr>
          <w:rFonts w:hint="eastAsia" w:ascii="宋体" w:hAnsi="宋体"/>
          <w:b/>
          <w:color w:val="auto"/>
          <w:szCs w:val="21"/>
        </w:rPr>
        <w:t>合同使用的文字和适用的法律</w:t>
      </w:r>
    </w:p>
    <w:p w14:paraId="7E9C7818">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2.20.1 </w:t>
      </w:r>
      <w:r>
        <w:rPr>
          <w:rFonts w:hint="eastAsia" w:ascii="宋体" w:hAnsi="宋体"/>
          <w:color w:val="auto"/>
          <w:szCs w:val="21"/>
        </w:rPr>
        <w:t>合同使用汉语书就、变更和解释；</w:t>
      </w:r>
    </w:p>
    <w:p w14:paraId="460B3606">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2.20.2 </w:t>
      </w:r>
      <w:r>
        <w:rPr>
          <w:rFonts w:hint="eastAsia" w:ascii="宋体" w:hAnsi="宋体"/>
          <w:color w:val="auto"/>
          <w:szCs w:val="21"/>
        </w:rPr>
        <w:t>合同适用中华人民共和国法律。</w:t>
      </w:r>
    </w:p>
    <w:p w14:paraId="7BCAA526">
      <w:pPr>
        <w:spacing w:beforeAutospacing="0" w:afterAutospacing="0" w:line="560" w:lineRule="exact"/>
        <w:ind w:firstLine="422" w:firstLineChars="200"/>
        <w:outlineLvl w:val="0"/>
        <w:rPr>
          <w:rFonts w:ascii="宋体" w:hAnsi="宋体"/>
          <w:b/>
          <w:color w:val="auto"/>
          <w:szCs w:val="21"/>
        </w:rPr>
      </w:pPr>
      <w:bookmarkStart w:id="178" w:name="_Toc279701264"/>
      <w:bookmarkEnd w:id="178"/>
      <w:bookmarkStart w:id="179" w:name="_Toc12004"/>
      <w:bookmarkEnd w:id="179"/>
      <w:bookmarkStart w:id="180" w:name="_Toc259093693"/>
      <w:bookmarkEnd w:id="180"/>
      <w:bookmarkStart w:id="181" w:name="_Toc3148"/>
      <w:bookmarkEnd w:id="181"/>
      <w:bookmarkStart w:id="182" w:name="_Toc16673"/>
      <w:bookmarkEnd w:id="182"/>
      <w:r>
        <w:rPr>
          <w:rFonts w:ascii="宋体" w:hAnsi="宋体"/>
          <w:b/>
          <w:color w:val="auto"/>
          <w:szCs w:val="21"/>
        </w:rPr>
        <w:t xml:space="preserve">2.21 </w:t>
      </w:r>
      <w:r>
        <w:rPr>
          <w:rFonts w:hint="eastAsia" w:ascii="宋体" w:hAnsi="宋体"/>
          <w:b/>
          <w:color w:val="auto"/>
          <w:szCs w:val="21"/>
        </w:rPr>
        <w:t>履约保证金</w:t>
      </w:r>
    </w:p>
    <w:p w14:paraId="55C0583F">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2.21.1 </w:t>
      </w:r>
      <w:r>
        <w:rPr>
          <w:rFonts w:hint="eastAsia" w:ascii="宋体" w:hAnsi="宋体"/>
          <w:color w:val="auto"/>
          <w:szCs w:val="21"/>
        </w:rPr>
        <w:t>采购文件要求乙方提交履约保证金的，乙方应按</w:t>
      </w:r>
      <w:r>
        <w:rPr>
          <w:rFonts w:hint="eastAsia" w:ascii="宋体" w:hAnsi="宋体"/>
          <w:b/>
          <w:i/>
          <w:color w:val="auto"/>
          <w:szCs w:val="21"/>
        </w:rPr>
        <w:t>合同专用条款</w:t>
      </w:r>
      <w:r>
        <w:rPr>
          <w:rFonts w:hint="eastAsia" w:ascii="宋体" w:hAnsi="宋体"/>
          <w:color w:val="auto"/>
          <w:szCs w:val="21"/>
        </w:rPr>
        <w:t>约定的方式，以支票、汇票、本票或者金融机构、担保机构出具的保函等非现金形式，提交不超过合同价</w:t>
      </w:r>
      <w:r>
        <w:rPr>
          <w:rFonts w:ascii="宋体" w:hAnsi="宋体"/>
          <w:color w:val="auto"/>
          <w:szCs w:val="21"/>
        </w:rPr>
        <w:t>10%</w:t>
      </w:r>
      <w:r>
        <w:rPr>
          <w:rFonts w:hint="eastAsia" w:ascii="宋体" w:hAnsi="宋体"/>
          <w:color w:val="auto"/>
          <w:szCs w:val="21"/>
        </w:rPr>
        <w:t>的履约保证金；</w:t>
      </w:r>
    </w:p>
    <w:p w14:paraId="32B6FF76">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2.21.2  </w:t>
      </w:r>
      <w:r>
        <w:rPr>
          <w:rFonts w:hint="eastAsia" w:ascii="宋体" w:hAnsi="宋体"/>
          <w:color w:val="auto"/>
          <w:szCs w:val="21"/>
        </w:rPr>
        <w:t>履约保证金在</w:t>
      </w:r>
      <w:r>
        <w:rPr>
          <w:rFonts w:hint="eastAsia" w:ascii="宋体" w:hAnsi="宋体"/>
          <w:b/>
          <w:i/>
          <w:color w:val="auto"/>
          <w:szCs w:val="21"/>
        </w:rPr>
        <w:t>合同专用条款</w:t>
      </w:r>
      <w:r>
        <w:rPr>
          <w:rFonts w:hint="eastAsia" w:ascii="宋体" w:hAnsi="宋体"/>
          <w:color w:val="auto"/>
          <w:szCs w:val="21"/>
        </w:rPr>
        <w:t>约定期间内或者货物质量保证期内不予退还或者应完全有效，前述约定期间届满或者货物质量保证期届满之日起</w:t>
      </w:r>
      <w:r>
        <w:rPr>
          <w:rFonts w:ascii="宋体" w:hAnsi="宋体"/>
          <w:color w:val="auto"/>
          <w:szCs w:val="21"/>
        </w:rPr>
        <w:t xml:space="preserve">  </w:t>
      </w:r>
      <w:r>
        <w:rPr>
          <w:rFonts w:hint="eastAsia" w:ascii="宋体" w:hAnsi="宋体"/>
          <w:color w:val="auto"/>
          <w:szCs w:val="21"/>
        </w:rPr>
        <w:t>个工作日内，甲方应将履约保证金退还乙方；</w:t>
      </w:r>
    </w:p>
    <w:p w14:paraId="137C7E6E">
      <w:pPr>
        <w:spacing w:beforeAutospacing="0" w:afterAutospacing="0" w:line="560" w:lineRule="exact"/>
        <w:ind w:firstLine="420" w:firstLineChars="200"/>
        <w:rPr>
          <w:rFonts w:ascii="宋体" w:hAnsi="宋体"/>
          <w:color w:val="auto"/>
          <w:szCs w:val="21"/>
        </w:rPr>
      </w:pPr>
      <w:r>
        <w:rPr>
          <w:rFonts w:ascii="宋体" w:hAnsi="宋体"/>
          <w:color w:val="auto"/>
          <w:szCs w:val="21"/>
        </w:rPr>
        <w:t xml:space="preserve">2.21.3 </w:t>
      </w:r>
      <w:r>
        <w:rPr>
          <w:rFonts w:hint="eastAsia" w:ascii="宋体" w:hAnsi="宋体"/>
          <w:color w:val="auto"/>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8095877">
      <w:pPr>
        <w:spacing w:beforeAutospacing="0" w:afterAutospacing="0" w:line="560" w:lineRule="exact"/>
        <w:ind w:firstLine="422" w:firstLineChars="200"/>
        <w:outlineLvl w:val="0"/>
        <w:rPr>
          <w:rFonts w:ascii="宋体" w:hAnsi="宋体"/>
          <w:b/>
          <w:color w:val="auto"/>
          <w:szCs w:val="21"/>
        </w:rPr>
      </w:pPr>
      <w:bookmarkStart w:id="183" w:name="_Toc6885"/>
      <w:bookmarkEnd w:id="183"/>
      <w:bookmarkStart w:id="184" w:name="_Toc19890"/>
      <w:bookmarkEnd w:id="184"/>
      <w:bookmarkStart w:id="185" w:name="_Toc14001"/>
      <w:bookmarkEnd w:id="185"/>
      <w:r>
        <w:rPr>
          <w:rFonts w:ascii="宋体" w:hAnsi="宋体"/>
          <w:b/>
          <w:color w:val="auto"/>
          <w:szCs w:val="21"/>
        </w:rPr>
        <w:t xml:space="preserve">2.22 </w:t>
      </w:r>
      <w:r>
        <w:rPr>
          <w:rFonts w:hint="eastAsia" w:ascii="宋体" w:hAnsi="宋体"/>
          <w:b/>
          <w:color w:val="auto"/>
          <w:szCs w:val="21"/>
        </w:rPr>
        <w:t>合同份数</w:t>
      </w:r>
    </w:p>
    <w:p w14:paraId="6791F265">
      <w:pPr>
        <w:spacing w:beforeAutospacing="0" w:afterAutospacing="0" w:line="560" w:lineRule="exact"/>
        <w:ind w:firstLine="420" w:firstLineChars="200"/>
        <w:rPr>
          <w:rFonts w:ascii="宋体" w:hAnsi="宋体"/>
          <w:color w:val="auto"/>
          <w:szCs w:val="21"/>
        </w:rPr>
      </w:pPr>
      <w:r>
        <w:rPr>
          <w:rFonts w:hint="eastAsia" w:ascii="宋体" w:hAnsi="宋体"/>
          <w:color w:val="auto"/>
          <w:szCs w:val="21"/>
        </w:rPr>
        <w:t>合同份数按</w:t>
      </w:r>
      <w:r>
        <w:rPr>
          <w:rFonts w:hint="eastAsia" w:ascii="宋体" w:hAnsi="宋体"/>
          <w:b/>
          <w:i/>
          <w:color w:val="auto"/>
          <w:szCs w:val="21"/>
        </w:rPr>
        <w:t>合同专用条款</w:t>
      </w:r>
      <w:r>
        <w:rPr>
          <w:rFonts w:hint="eastAsia" w:ascii="宋体" w:hAnsi="宋体"/>
          <w:color w:val="auto"/>
          <w:szCs w:val="21"/>
        </w:rPr>
        <w:t>规定，每份均具有同等法律效力。</w:t>
      </w:r>
    </w:p>
    <w:p w14:paraId="64BC64A9">
      <w:pPr>
        <w:spacing w:beforeAutospacing="0" w:afterAutospacing="0" w:line="560" w:lineRule="exact"/>
        <w:ind w:firstLine="413" w:firstLineChars="196"/>
        <w:outlineLvl w:val="0"/>
        <w:rPr>
          <w:rFonts w:ascii="宋体" w:hAnsi="宋体"/>
          <w:b/>
          <w:color w:val="auto"/>
          <w:szCs w:val="21"/>
        </w:rPr>
      </w:pPr>
      <w:r>
        <w:rPr>
          <w:rFonts w:hint="eastAsia" w:ascii="宋体" w:hAnsi="宋体"/>
          <w:b/>
          <w:color w:val="auto"/>
          <w:szCs w:val="21"/>
        </w:rPr>
        <w:t>2.23 本合同未尽事宜，见政府采购合同专用条款。</w:t>
      </w:r>
    </w:p>
    <w:p w14:paraId="3D38F226">
      <w:pPr>
        <w:rPr>
          <w:rFonts w:ascii="宋体" w:hAnsi="宋体"/>
          <w:b/>
          <w:color w:val="auto"/>
          <w:sz w:val="28"/>
          <w:szCs w:val="28"/>
        </w:rPr>
      </w:pPr>
      <w:bookmarkStart w:id="186" w:name="_Toc474235953"/>
      <w:r>
        <w:rPr>
          <w:rFonts w:hint="eastAsia" w:ascii="宋体" w:hAnsi="宋体"/>
          <w:b/>
          <w:color w:val="auto"/>
          <w:sz w:val="28"/>
          <w:szCs w:val="28"/>
        </w:rPr>
        <w:br w:type="page"/>
      </w:r>
    </w:p>
    <w:bookmarkEnd w:id="186"/>
    <w:p w14:paraId="117EC091">
      <w:pPr>
        <w:pStyle w:val="19"/>
        <w:snapToGrid w:val="0"/>
        <w:rPr>
          <w:rFonts w:ascii="宋体" w:hAnsi="宋体"/>
          <w:b/>
          <w:bCs/>
          <w:color w:val="auto"/>
          <w:sz w:val="28"/>
          <w:szCs w:val="28"/>
        </w:rPr>
      </w:pPr>
      <w:r>
        <w:rPr>
          <w:rFonts w:hint="eastAsia" w:ascii="宋体" w:hAnsi="宋体"/>
          <w:b/>
          <w:color w:val="auto"/>
          <w:sz w:val="28"/>
          <w:szCs w:val="28"/>
        </w:rPr>
        <w:t>三、政府采购合同专用条款</w:t>
      </w:r>
    </w:p>
    <w:p w14:paraId="6408AB88">
      <w:pPr>
        <w:pStyle w:val="19"/>
        <w:snapToGrid w:val="0"/>
        <w:ind w:left="105" w:leftChars="50"/>
        <w:rPr>
          <w:rFonts w:ascii="宋体" w:hAnsi="宋体"/>
          <w:b/>
          <w:bCs/>
          <w:color w:val="auto"/>
          <w:sz w:val="28"/>
          <w:szCs w:val="28"/>
        </w:rPr>
      </w:pPr>
    </w:p>
    <w:p w14:paraId="6FC6460E">
      <w:pPr>
        <w:pStyle w:val="19"/>
        <w:snapToGrid w:val="0"/>
        <w:ind w:left="105" w:leftChars="50"/>
        <w:jc w:val="center"/>
        <w:rPr>
          <w:rFonts w:ascii="宋体" w:hAnsi="宋体"/>
          <w:b/>
          <w:bCs/>
          <w:color w:val="auto"/>
          <w:sz w:val="28"/>
          <w:szCs w:val="28"/>
        </w:rPr>
      </w:pPr>
      <w:r>
        <w:rPr>
          <w:rFonts w:hint="eastAsia" w:ascii="宋体" w:hAnsi="宋体"/>
          <w:b/>
          <w:bCs/>
          <w:color w:val="auto"/>
          <w:sz w:val="28"/>
          <w:szCs w:val="28"/>
        </w:rPr>
        <w:t>政府采购合同专用条款</w:t>
      </w:r>
    </w:p>
    <w:tbl>
      <w:tblPr>
        <w:tblStyle w:val="47"/>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638"/>
        <w:gridCol w:w="5465"/>
      </w:tblGrid>
      <w:tr w14:paraId="7E54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55" w:type="dxa"/>
            <w:vAlign w:val="center"/>
          </w:tcPr>
          <w:p w14:paraId="5A1DE7B2">
            <w:pPr>
              <w:pStyle w:val="19"/>
              <w:snapToGrid w:val="0"/>
              <w:spacing w:beforeAutospacing="0" w:afterAutospacing="0" w:line="400" w:lineRule="exact"/>
              <w:jc w:val="center"/>
              <w:rPr>
                <w:rFonts w:ascii="宋体" w:hAnsi="宋体"/>
                <w:b/>
                <w:bCs/>
                <w:color w:val="auto"/>
                <w:sz w:val="24"/>
              </w:rPr>
            </w:pPr>
            <w:r>
              <w:rPr>
                <w:rFonts w:hint="eastAsia" w:ascii="宋体" w:hAnsi="宋体"/>
                <w:b/>
                <w:color w:val="auto"/>
                <w:szCs w:val="21"/>
              </w:rPr>
              <w:t>序号</w:t>
            </w:r>
          </w:p>
        </w:tc>
        <w:tc>
          <w:tcPr>
            <w:tcW w:w="2638" w:type="dxa"/>
            <w:vAlign w:val="center"/>
          </w:tcPr>
          <w:p w14:paraId="4872AE60">
            <w:pPr>
              <w:pStyle w:val="19"/>
              <w:snapToGrid w:val="0"/>
              <w:spacing w:beforeAutospacing="0" w:afterAutospacing="0" w:line="400" w:lineRule="exact"/>
              <w:jc w:val="center"/>
              <w:rPr>
                <w:rFonts w:ascii="宋体" w:hAnsi="宋体"/>
                <w:b/>
                <w:bCs/>
                <w:color w:val="auto"/>
                <w:sz w:val="24"/>
              </w:rPr>
            </w:pPr>
            <w:r>
              <w:rPr>
                <w:rFonts w:hint="eastAsia" w:ascii="宋体" w:hAnsi="宋体"/>
                <w:b/>
                <w:color w:val="auto"/>
                <w:szCs w:val="21"/>
              </w:rPr>
              <w:t>条款名称</w:t>
            </w:r>
          </w:p>
        </w:tc>
        <w:tc>
          <w:tcPr>
            <w:tcW w:w="5465" w:type="dxa"/>
            <w:vAlign w:val="center"/>
          </w:tcPr>
          <w:p w14:paraId="750A9099">
            <w:pPr>
              <w:tabs>
                <w:tab w:val="left" w:pos="2466"/>
                <w:tab w:val="left" w:pos="5464"/>
              </w:tabs>
              <w:adjustRightInd w:val="0"/>
              <w:snapToGrid w:val="0"/>
              <w:spacing w:beforeAutospacing="0" w:afterAutospacing="0" w:line="400" w:lineRule="exact"/>
              <w:ind w:left="108"/>
              <w:jc w:val="center"/>
              <w:rPr>
                <w:rFonts w:ascii="宋体" w:hAnsi="宋体"/>
                <w:color w:val="auto"/>
              </w:rPr>
            </w:pPr>
            <w:r>
              <w:rPr>
                <w:rFonts w:hint="eastAsia" w:ascii="宋体" w:hAnsi="宋体"/>
                <w:b/>
                <w:color w:val="auto"/>
                <w:szCs w:val="21"/>
              </w:rPr>
              <w:t>编列内容规定</w:t>
            </w:r>
          </w:p>
        </w:tc>
      </w:tr>
      <w:tr w14:paraId="5058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1055" w:type="dxa"/>
            <w:vAlign w:val="center"/>
          </w:tcPr>
          <w:p w14:paraId="20BF6AEA">
            <w:pPr>
              <w:pStyle w:val="19"/>
              <w:snapToGrid w:val="0"/>
              <w:spacing w:beforeAutospacing="0" w:afterAutospacing="0" w:line="400" w:lineRule="exact"/>
              <w:jc w:val="center"/>
              <w:rPr>
                <w:rFonts w:ascii="宋体" w:hAnsi="宋体"/>
                <w:b/>
                <w:bCs/>
                <w:color w:val="auto"/>
                <w:sz w:val="24"/>
              </w:rPr>
            </w:pPr>
            <w:r>
              <w:rPr>
                <w:rFonts w:hint="eastAsia" w:ascii="宋体" w:hAnsi="宋体"/>
                <w:color w:val="auto"/>
                <w:szCs w:val="21"/>
              </w:rPr>
              <w:t>1</w:t>
            </w:r>
          </w:p>
        </w:tc>
        <w:tc>
          <w:tcPr>
            <w:tcW w:w="2638" w:type="dxa"/>
            <w:vAlign w:val="center"/>
          </w:tcPr>
          <w:p w14:paraId="1D3BE979">
            <w:pPr>
              <w:pStyle w:val="19"/>
              <w:snapToGrid w:val="0"/>
              <w:spacing w:beforeAutospacing="0" w:afterAutospacing="0" w:line="400" w:lineRule="exact"/>
              <w:jc w:val="center"/>
              <w:rPr>
                <w:rFonts w:ascii="宋体" w:hAnsi="宋体"/>
                <w:b/>
                <w:bCs/>
                <w:color w:val="auto"/>
                <w:sz w:val="24"/>
              </w:rPr>
            </w:pPr>
          </w:p>
        </w:tc>
        <w:tc>
          <w:tcPr>
            <w:tcW w:w="5465" w:type="dxa"/>
            <w:vAlign w:val="center"/>
          </w:tcPr>
          <w:p w14:paraId="7654179B">
            <w:pPr>
              <w:pStyle w:val="19"/>
              <w:snapToGrid w:val="0"/>
              <w:spacing w:beforeAutospacing="0" w:afterAutospacing="0" w:line="400" w:lineRule="exact"/>
              <w:rPr>
                <w:rFonts w:ascii="宋体" w:hAnsi="宋体"/>
                <w:color w:val="auto"/>
                <w:szCs w:val="21"/>
              </w:rPr>
            </w:pPr>
          </w:p>
        </w:tc>
      </w:tr>
      <w:tr w14:paraId="3157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1055" w:type="dxa"/>
            <w:vAlign w:val="center"/>
          </w:tcPr>
          <w:p w14:paraId="640EF13E">
            <w:pPr>
              <w:pStyle w:val="19"/>
              <w:snapToGrid w:val="0"/>
              <w:spacing w:beforeAutospacing="0" w:afterAutospacing="0" w:line="400" w:lineRule="exact"/>
              <w:jc w:val="center"/>
              <w:rPr>
                <w:rFonts w:ascii="宋体" w:hAnsi="宋体"/>
                <w:color w:val="auto"/>
                <w:szCs w:val="21"/>
              </w:rPr>
            </w:pPr>
            <w:r>
              <w:rPr>
                <w:rFonts w:hint="eastAsia" w:ascii="宋体" w:hAnsi="宋体"/>
                <w:color w:val="auto"/>
                <w:szCs w:val="21"/>
              </w:rPr>
              <w:t>2</w:t>
            </w:r>
          </w:p>
        </w:tc>
        <w:tc>
          <w:tcPr>
            <w:tcW w:w="2638" w:type="dxa"/>
            <w:vAlign w:val="center"/>
          </w:tcPr>
          <w:p w14:paraId="5E220C48">
            <w:pPr>
              <w:adjustRightInd w:val="0"/>
              <w:snapToGrid w:val="0"/>
              <w:spacing w:beforeAutospacing="0" w:afterAutospacing="0" w:line="400" w:lineRule="exact"/>
              <w:jc w:val="center"/>
              <w:rPr>
                <w:rFonts w:ascii="宋体" w:hAnsi="宋体"/>
                <w:b/>
                <w:bCs/>
                <w:color w:val="auto"/>
                <w:sz w:val="24"/>
              </w:rPr>
            </w:pPr>
          </w:p>
        </w:tc>
        <w:tc>
          <w:tcPr>
            <w:tcW w:w="5465" w:type="dxa"/>
            <w:vAlign w:val="center"/>
          </w:tcPr>
          <w:p w14:paraId="55ACACF7">
            <w:pPr>
              <w:adjustRightInd w:val="0"/>
              <w:snapToGrid w:val="0"/>
              <w:spacing w:beforeAutospacing="0" w:afterAutospacing="0" w:line="400" w:lineRule="exact"/>
              <w:rPr>
                <w:rFonts w:ascii="宋体" w:hAnsi="宋体" w:cs="宋体"/>
                <w:color w:val="auto"/>
                <w:kern w:val="0"/>
                <w:szCs w:val="21"/>
              </w:rPr>
            </w:pPr>
          </w:p>
        </w:tc>
      </w:tr>
      <w:tr w14:paraId="554A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1055" w:type="dxa"/>
            <w:vAlign w:val="center"/>
          </w:tcPr>
          <w:p w14:paraId="423522DF">
            <w:pPr>
              <w:pStyle w:val="19"/>
              <w:snapToGrid w:val="0"/>
              <w:spacing w:beforeAutospacing="0" w:afterAutospacing="0" w:line="400" w:lineRule="exact"/>
              <w:jc w:val="center"/>
              <w:rPr>
                <w:rFonts w:ascii="宋体" w:hAnsi="宋体"/>
                <w:color w:val="auto"/>
                <w:szCs w:val="21"/>
              </w:rPr>
            </w:pPr>
            <w:r>
              <w:rPr>
                <w:rFonts w:hint="eastAsia" w:ascii="宋体" w:hAnsi="宋体"/>
                <w:color w:val="auto"/>
                <w:szCs w:val="21"/>
              </w:rPr>
              <w:t>3</w:t>
            </w:r>
          </w:p>
        </w:tc>
        <w:tc>
          <w:tcPr>
            <w:tcW w:w="2638" w:type="dxa"/>
            <w:vAlign w:val="center"/>
          </w:tcPr>
          <w:p w14:paraId="72423BC7">
            <w:pPr>
              <w:pStyle w:val="19"/>
              <w:snapToGrid w:val="0"/>
              <w:spacing w:beforeAutospacing="0" w:afterAutospacing="0" w:line="400" w:lineRule="exact"/>
              <w:jc w:val="center"/>
              <w:rPr>
                <w:rFonts w:ascii="宋体" w:hAnsi="宋体"/>
                <w:b/>
                <w:bCs/>
                <w:color w:val="auto"/>
                <w:sz w:val="24"/>
              </w:rPr>
            </w:pPr>
          </w:p>
        </w:tc>
        <w:tc>
          <w:tcPr>
            <w:tcW w:w="5465" w:type="dxa"/>
            <w:vAlign w:val="center"/>
          </w:tcPr>
          <w:p w14:paraId="2F9B43D9">
            <w:pPr>
              <w:pStyle w:val="19"/>
              <w:snapToGrid w:val="0"/>
              <w:spacing w:beforeAutospacing="0" w:after="0" w:afterAutospacing="0" w:line="360" w:lineRule="exact"/>
              <w:rPr>
                <w:rFonts w:hint="eastAsia" w:ascii="宋体" w:hAnsi="宋体" w:eastAsia="宋体"/>
                <w:bCs/>
                <w:color w:val="auto"/>
                <w:szCs w:val="21"/>
                <w:lang w:eastAsia="zh-CN"/>
              </w:rPr>
            </w:pPr>
          </w:p>
        </w:tc>
      </w:tr>
      <w:tr w14:paraId="622C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1055" w:type="dxa"/>
            <w:vAlign w:val="center"/>
          </w:tcPr>
          <w:p w14:paraId="6992ECA2">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4</w:t>
            </w:r>
          </w:p>
        </w:tc>
        <w:tc>
          <w:tcPr>
            <w:tcW w:w="2638" w:type="dxa"/>
            <w:vAlign w:val="center"/>
          </w:tcPr>
          <w:p w14:paraId="27CF9CAB">
            <w:pPr>
              <w:pStyle w:val="19"/>
              <w:snapToGrid w:val="0"/>
              <w:spacing w:beforeAutospacing="0" w:afterAutospacing="0" w:line="380" w:lineRule="exact"/>
              <w:jc w:val="center"/>
              <w:rPr>
                <w:rFonts w:ascii="宋体" w:hAnsi="宋体"/>
                <w:b/>
                <w:bCs/>
                <w:color w:val="auto"/>
                <w:sz w:val="24"/>
              </w:rPr>
            </w:pPr>
          </w:p>
        </w:tc>
        <w:tc>
          <w:tcPr>
            <w:tcW w:w="5465" w:type="dxa"/>
            <w:vAlign w:val="center"/>
          </w:tcPr>
          <w:p w14:paraId="12D23371">
            <w:pPr>
              <w:pStyle w:val="19"/>
              <w:snapToGrid w:val="0"/>
              <w:spacing w:beforeAutospacing="0" w:afterAutospacing="0" w:line="360" w:lineRule="exact"/>
              <w:rPr>
                <w:rFonts w:hint="eastAsia" w:ascii="宋体" w:hAnsi="宋体" w:eastAsia="宋体"/>
                <w:color w:val="auto"/>
                <w:szCs w:val="21"/>
                <w:lang w:eastAsia="zh-CN"/>
              </w:rPr>
            </w:pPr>
          </w:p>
        </w:tc>
      </w:tr>
      <w:tr w14:paraId="02CF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055" w:type="dxa"/>
            <w:vAlign w:val="center"/>
          </w:tcPr>
          <w:p w14:paraId="60B5B5D8">
            <w:pPr>
              <w:pStyle w:val="19"/>
              <w:snapToGrid w:val="0"/>
              <w:spacing w:beforeAutospacing="0" w:afterAutospacing="0" w:line="400" w:lineRule="exact"/>
              <w:jc w:val="center"/>
              <w:rPr>
                <w:rFonts w:ascii="宋体" w:hAnsi="宋体"/>
                <w:color w:val="auto"/>
                <w:szCs w:val="21"/>
              </w:rPr>
            </w:pPr>
            <w:r>
              <w:rPr>
                <w:rFonts w:hint="eastAsia" w:ascii="宋体" w:hAnsi="宋体"/>
                <w:color w:val="auto"/>
                <w:szCs w:val="21"/>
              </w:rPr>
              <w:t>5</w:t>
            </w:r>
          </w:p>
        </w:tc>
        <w:tc>
          <w:tcPr>
            <w:tcW w:w="2638" w:type="dxa"/>
            <w:vAlign w:val="center"/>
          </w:tcPr>
          <w:p w14:paraId="0D4CE930">
            <w:pPr>
              <w:pStyle w:val="19"/>
              <w:snapToGrid w:val="0"/>
              <w:spacing w:beforeAutospacing="0" w:afterAutospacing="0" w:line="400" w:lineRule="exact"/>
              <w:jc w:val="center"/>
              <w:rPr>
                <w:rFonts w:ascii="宋体" w:hAnsi="宋体"/>
                <w:b/>
                <w:bCs/>
                <w:color w:val="auto"/>
                <w:sz w:val="24"/>
              </w:rPr>
            </w:pPr>
          </w:p>
        </w:tc>
        <w:tc>
          <w:tcPr>
            <w:tcW w:w="5465" w:type="dxa"/>
            <w:vAlign w:val="center"/>
          </w:tcPr>
          <w:p w14:paraId="1BE162DA">
            <w:pPr>
              <w:pStyle w:val="19"/>
              <w:snapToGrid w:val="0"/>
              <w:spacing w:beforeAutospacing="0" w:afterAutospacing="0" w:line="360" w:lineRule="exact"/>
              <w:rPr>
                <w:rFonts w:ascii="宋体" w:hAnsi="宋体"/>
                <w:color w:val="auto"/>
                <w:szCs w:val="21"/>
              </w:rPr>
            </w:pPr>
          </w:p>
        </w:tc>
      </w:tr>
      <w:tr w14:paraId="620A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055" w:type="dxa"/>
            <w:vAlign w:val="center"/>
          </w:tcPr>
          <w:p w14:paraId="5F545ECD">
            <w:pPr>
              <w:pStyle w:val="19"/>
              <w:snapToGrid w:val="0"/>
              <w:spacing w:beforeAutospacing="0" w:afterAutospacing="0" w:line="400" w:lineRule="exact"/>
              <w:jc w:val="center"/>
              <w:rPr>
                <w:rFonts w:ascii="宋体" w:hAnsi="宋体"/>
                <w:color w:val="auto"/>
                <w:szCs w:val="21"/>
              </w:rPr>
            </w:pPr>
            <w:r>
              <w:rPr>
                <w:rFonts w:hint="eastAsia" w:ascii="宋体" w:hAnsi="宋体"/>
                <w:color w:val="auto"/>
                <w:szCs w:val="21"/>
              </w:rPr>
              <w:t>6</w:t>
            </w:r>
          </w:p>
        </w:tc>
        <w:tc>
          <w:tcPr>
            <w:tcW w:w="2638" w:type="dxa"/>
            <w:vAlign w:val="center"/>
          </w:tcPr>
          <w:p w14:paraId="50D62878">
            <w:pPr>
              <w:pStyle w:val="19"/>
              <w:snapToGrid w:val="0"/>
              <w:spacing w:beforeAutospacing="0" w:afterAutospacing="0" w:line="400" w:lineRule="exact"/>
              <w:jc w:val="center"/>
              <w:rPr>
                <w:rFonts w:ascii="宋体" w:hAnsi="宋体"/>
                <w:color w:val="auto"/>
                <w:szCs w:val="21"/>
              </w:rPr>
            </w:pPr>
          </w:p>
        </w:tc>
        <w:tc>
          <w:tcPr>
            <w:tcW w:w="5465" w:type="dxa"/>
            <w:vAlign w:val="center"/>
          </w:tcPr>
          <w:p w14:paraId="0962B6E6">
            <w:pPr>
              <w:pStyle w:val="19"/>
              <w:snapToGrid w:val="0"/>
              <w:spacing w:beforeAutospacing="0" w:afterAutospacing="0" w:line="340" w:lineRule="exact"/>
              <w:rPr>
                <w:rFonts w:ascii="宋体" w:hAnsi="宋体"/>
                <w:color w:val="auto"/>
                <w:szCs w:val="21"/>
              </w:rPr>
            </w:pPr>
          </w:p>
        </w:tc>
      </w:tr>
      <w:tr w14:paraId="087A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1055" w:type="dxa"/>
            <w:vAlign w:val="center"/>
          </w:tcPr>
          <w:p w14:paraId="5EE70AB0">
            <w:pPr>
              <w:pStyle w:val="19"/>
              <w:snapToGrid w:val="0"/>
              <w:spacing w:beforeAutospacing="0" w:afterAutospacing="0" w:line="400" w:lineRule="exact"/>
              <w:jc w:val="center"/>
              <w:rPr>
                <w:rFonts w:ascii="宋体" w:hAnsi="宋体"/>
                <w:color w:val="auto"/>
                <w:szCs w:val="21"/>
              </w:rPr>
            </w:pPr>
            <w:r>
              <w:rPr>
                <w:rFonts w:hint="eastAsia" w:ascii="宋体" w:hAnsi="宋体"/>
                <w:color w:val="auto"/>
                <w:szCs w:val="21"/>
              </w:rPr>
              <w:t>7</w:t>
            </w:r>
          </w:p>
        </w:tc>
        <w:tc>
          <w:tcPr>
            <w:tcW w:w="2638" w:type="dxa"/>
            <w:vAlign w:val="center"/>
          </w:tcPr>
          <w:p w14:paraId="6162700C">
            <w:pPr>
              <w:pStyle w:val="19"/>
              <w:snapToGrid w:val="0"/>
              <w:spacing w:beforeAutospacing="0" w:afterAutospacing="0" w:line="400" w:lineRule="exact"/>
              <w:jc w:val="center"/>
              <w:rPr>
                <w:rFonts w:ascii="宋体" w:hAnsi="宋体"/>
                <w:color w:val="auto"/>
                <w:szCs w:val="21"/>
              </w:rPr>
            </w:pPr>
          </w:p>
        </w:tc>
        <w:tc>
          <w:tcPr>
            <w:tcW w:w="5465" w:type="dxa"/>
            <w:vAlign w:val="center"/>
          </w:tcPr>
          <w:p w14:paraId="3110EFF6">
            <w:pPr>
              <w:pStyle w:val="19"/>
              <w:snapToGrid w:val="0"/>
              <w:spacing w:beforeAutospacing="0" w:afterAutospacing="0" w:line="400" w:lineRule="exact"/>
              <w:rPr>
                <w:rFonts w:ascii="宋体" w:hAnsi="宋体"/>
                <w:color w:val="auto"/>
                <w:szCs w:val="21"/>
              </w:rPr>
            </w:pPr>
          </w:p>
        </w:tc>
      </w:tr>
      <w:tr w14:paraId="69B5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055" w:type="dxa"/>
            <w:vAlign w:val="center"/>
          </w:tcPr>
          <w:p w14:paraId="2C2DD5AE">
            <w:pPr>
              <w:pStyle w:val="19"/>
              <w:snapToGrid w:val="0"/>
              <w:spacing w:beforeAutospacing="0" w:afterAutospacing="0" w:line="400" w:lineRule="exact"/>
              <w:jc w:val="center"/>
              <w:rPr>
                <w:rFonts w:ascii="宋体" w:hAnsi="宋体"/>
                <w:color w:val="auto"/>
                <w:szCs w:val="21"/>
              </w:rPr>
            </w:pPr>
            <w:r>
              <w:rPr>
                <w:rFonts w:hint="eastAsia" w:ascii="宋体" w:hAnsi="宋体"/>
                <w:color w:val="auto"/>
                <w:szCs w:val="21"/>
              </w:rPr>
              <w:t>8</w:t>
            </w:r>
          </w:p>
        </w:tc>
        <w:tc>
          <w:tcPr>
            <w:tcW w:w="2638" w:type="dxa"/>
            <w:vAlign w:val="center"/>
          </w:tcPr>
          <w:p w14:paraId="4AA5D238">
            <w:pPr>
              <w:pStyle w:val="19"/>
              <w:snapToGrid w:val="0"/>
              <w:spacing w:beforeAutospacing="0" w:afterAutospacing="0" w:line="400" w:lineRule="exact"/>
              <w:jc w:val="center"/>
              <w:rPr>
                <w:rFonts w:ascii="宋体" w:hAnsi="宋体"/>
                <w:color w:val="auto"/>
                <w:szCs w:val="21"/>
              </w:rPr>
            </w:pPr>
          </w:p>
        </w:tc>
        <w:tc>
          <w:tcPr>
            <w:tcW w:w="5465" w:type="dxa"/>
            <w:vAlign w:val="center"/>
          </w:tcPr>
          <w:p w14:paraId="58345FDE">
            <w:pPr>
              <w:pStyle w:val="19"/>
              <w:snapToGrid w:val="0"/>
              <w:spacing w:beforeAutospacing="0" w:afterAutospacing="0" w:line="400" w:lineRule="exact"/>
              <w:rPr>
                <w:rFonts w:ascii="宋体" w:hAnsi="宋体"/>
                <w:color w:val="auto"/>
                <w:szCs w:val="21"/>
              </w:rPr>
            </w:pPr>
          </w:p>
        </w:tc>
      </w:tr>
    </w:tbl>
    <w:p w14:paraId="101F4DAC">
      <w:pPr>
        <w:pStyle w:val="19"/>
        <w:snapToGrid w:val="0"/>
        <w:ind w:left="105" w:leftChars="50"/>
        <w:jc w:val="center"/>
        <w:rPr>
          <w:rFonts w:ascii="宋体" w:hAnsi="宋体"/>
          <w:b/>
          <w:bCs/>
          <w:color w:val="auto"/>
          <w:sz w:val="24"/>
        </w:rPr>
      </w:pPr>
    </w:p>
    <w:p w14:paraId="0BDC0190">
      <w:pPr>
        <w:spacing w:beforeAutospacing="0" w:afterAutospacing="0" w:line="360" w:lineRule="exact"/>
        <w:jc w:val="center"/>
        <w:rPr>
          <w:rFonts w:ascii="宋体" w:hAnsi="宋体"/>
          <w:b/>
          <w:color w:val="auto"/>
          <w:szCs w:val="21"/>
        </w:rPr>
      </w:pPr>
      <w:r>
        <w:rPr>
          <w:rFonts w:hint="eastAsia" w:ascii="宋体" w:hAnsi="宋体"/>
          <w:b/>
          <w:color w:val="auto"/>
          <w:szCs w:val="21"/>
        </w:rPr>
        <w:tab/>
      </w:r>
    </w:p>
    <w:p w14:paraId="6B455AE5">
      <w:pPr>
        <w:spacing w:beforeAutospacing="0" w:afterAutospacing="0" w:line="360" w:lineRule="exact"/>
        <w:jc w:val="center"/>
        <w:rPr>
          <w:rFonts w:ascii="宋体" w:hAnsi="宋体"/>
          <w:b/>
          <w:color w:val="auto"/>
          <w:szCs w:val="21"/>
        </w:rPr>
      </w:pPr>
    </w:p>
    <w:p w14:paraId="4EAE105F">
      <w:pPr>
        <w:spacing w:beforeAutospacing="0" w:afterAutospacing="0" w:line="360" w:lineRule="exact"/>
        <w:jc w:val="center"/>
        <w:rPr>
          <w:rFonts w:ascii="宋体" w:hAnsi="宋体"/>
          <w:b/>
          <w:color w:val="auto"/>
          <w:szCs w:val="21"/>
        </w:rPr>
      </w:pPr>
    </w:p>
    <w:p w14:paraId="58FDF89F">
      <w:pPr>
        <w:spacing w:beforeAutospacing="0" w:afterAutospacing="0" w:line="360" w:lineRule="exact"/>
        <w:jc w:val="center"/>
        <w:rPr>
          <w:rFonts w:ascii="宋体" w:hAnsi="宋体"/>
          <w:b/>
          <w:color w:val="auto"/>
          <w:szCs w:val="21"/>
        </w:rPr>
      </w:pPr>
    </w:p>
    <w:p w14:paraId="5C33FD3C">
      <w:pPr>
        <w:spacing w:beforeAutospacing="0" w:after="156" w:afterAutospacing="0" w:line="560" w:lineRule="exact"/>
        <w:ind w:firstLine="480"/>
        <w:rPr>
          <w:color w:val="auto"/>
        </w:rPr>
      </w:pPr>
    </w:p>
    <w:p w14:paraId="47863525">
      <w:pPr>
        <w:pStyle w:val="3"/>
        <w:spacing w:beforeAutospacing="0" w:afterAutospacing="0" w:line="240" w:lineRule="atLeast"/>
        <w:ind w:left="1080" w:leftChars="257" w:hanging="540"/>
        <w:rPr>
          <w:rFonts w:ascii="仿宋_GB2312" w:hAnsi="宋体" w:eastAsia="仿宋_GB2312"/>
          <w:color w:val="auto"/>
        </w:rPr>
      </w:pPr>
    </w:p>
    <w:p w14:paraId="585C6C9F">
      <w:pPr>
        <w:rPr>
          <w:color w:val="auto"/>
        </w:rPr>
      </w:pPr>
    </w:p>
    <w:p w14:paraId="50EE9595">
      <w:pPr>
        <w:pStyle w:val="19"/>
        <w:snapToGrid w:val="0"/>
        <w:jc w:val="left"/>
        <w:rPr>
          <w:rFonts w:ascii="宋体" w:hAnsi="宋体"/>
          <w:b/>
          <w:color w:val="auto"/>
          <w:sz w:val="28"/>
          <w:szCs w:val="28"/>
        </w:rPr>
      </w:pPr>
      <w:r>
        <w:rPr>
          <w:rFonts w:hint="eastAsia" w:ascii="宋体" w:hAnsi="宋体"/>
          <w:b/>
          <w:color w:val="auto"/>
          <w:sz w:val="32"/>
          <w:szCs w:val="32"/>
        </w:rPr>
        <w:br w:type="page"/>
      </w:r>
      <w:r>
        <w:rPr>
          <w:rFonts w:hint="eastAsia" w:ascii="宋体" w:hAnsi="宋体"/>
          <w:b/>
          <w:color w:val="auto"/>
          <w:sz w:val="28"/>
          <w:szCs w:val="28"/>
        </w:rPr>
        <w:t>四、验收书</w:t>
      </w:r>
    </w:p>
    <w:p w14:paraId="0A2B1099">
      <w:pPr>
        <w:spacing w:beforeAutospacing="0" w:afterAutospacing="0" w:line="720" w:lineRule="auto"/>
        <w:jc w:val="center"/>
        <w:rPr>
          <w:rFonts w:ascii="宋体" w:hAnsi="宋体"/>
          <w:bCs/>
          <w:color w:val="auto"/>
          <w:sz w:val="32"/>
          <w:szCs w:val="32"/>
        </w:rPr>
      </w:pPr>
      <w:r>
        <w:rPr>
          <w:rFonts w:hint="eastAsia" w:ascii="宋体" w:hAnsi="宋体"/>
          <w:bCs/>
          <w:color w:val="auto"/>
          <w:sz w:val="32"/>
          <w:szCs w:val="32"/>
        </w:rPr>
        <w:t>政府采购项目验收书</w:t>
      </w:r>
    </w:p>
    <w:p w14:paraId="3BAB4F81">
      <w:pPr>
        <w:pStyle w:val="2"/>
        <w:spacing w:beforeAutospacing="0" w:afterAutospacing="0" w:line="360" w:lineRule="auto"/>
        <w:rPr>
          <w:rFonts w:ascii="宋体" w:hAnsi="宋体"/>
          <w:b w:val="0"/>
          <w:bCs w:val="0"/>
          <w:color w:val="auto"/>
          <w:sz w:val="21"/>
          <w:szCs w:val="21"/>
        </w:rPr>
      </w:pPr>
      <w:r>
        <w:rPr>
          <w:rFonts w:hint="eastAsia" w:ascii="宋体" w:hAnsi="宋体"/>
          <w:b w:val="0"/>
          <w:bCs w:val="0"/>
          <w:color w:val="auto"/>
          <w:sz w:val="21"/>
          <w:szCs w:val="21"/>
        </w:rPr>
        <w:t>（本验收书为验收书样稿，最终稿由双方协商后确定）</w:t>
      </w:r>
    </w:p>
    <w:tbl>
      <w:tblPr>
        <w:tblStyle w:val="47"/>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745"/>
        <w:gridCol w:w="301"/>
        <w:gridCol w:w="1409"/>
        <w:gridCol w:w="2955"/>
      </w:tblGrid>
      <w:tr w14:paraId="1CFC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vAlign w:val="center"/>
          </w:tcPr>
          <w:p w14:paraId="22B191E7">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项目名称及编号</w:t>
            </w:r>
          </w:p>
        </w:tc>
        <w:tc>
          <w:tcPr>
            <w:tcW w:w="7410" w:type="dxa"/>
            <w:gridSpan w:val="4"/>
            <w:vAlign w:val="center"/>
          </w:tcPr>
          <w:p w14:paraId="11199668">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 xml:space="preserve">                   项目</w:t>
            </w:r>
          </w:p>
          <w:p w14:paraId="02B29948">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 xml:space="preserve">    号</w:t>
            </w:r>
          </w:p>
        </w:tc>
      </w:tr>
      <w:tr w14:paraId="5722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20" w:type="dxa"/>
            <w:vAlign w:val="center"/>
          </w:tcPr>
          <w:p w14:paraId="0EB7974C">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验收单位</w:t>
            </w:r>
          </w:p>
        </w:tc>
        <w:tc>
          <w:tcPr>
            <w:tcW w:w="3046" w:type="dxa"/>
            <w:gridSpan w:val="2"/>
            <w:vAlign w:val="center"/>
          </w:tcPr>
          <w:p w14:paraId="5EA1EB04">
            <w:pPr>
              <w:pStyle w:val="19"/>
              <w:snapToGrid w:val="0"/>
              <w:spacing w:beforeAutospacing="0" w:afterAutospacing="0" w:line="380" w:lineRule="exact"/>
              <w:jc w:val="center"/>
              <w:rPr>
                <w:rFonts w:ascii="宋体" w:hAnsi="宋体"/>
                <w:color w:val="auto"/>
                <w:szCs w:val="21"/>
              </w:rPr>
            </w:pPr>
          </w:p>
        </w:tc>
        <w:tc>
          <w:tcPr>
            <w:tcW w:w="1409" w:type="dxa"/>
            <w:vAlign w:val="center"/>
          </w:tcPr>
          <w:p w14:paraId="021BA4C2">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交货单位</w:t>
            </w:r>
          </w:p>
        </w:tc>
        <w:tc>
          <w:tcPr>
            <w:tcW w:w="2955" w:type="dxa"/>
            <w:vAlign w:val="center"/>
          </w:tcPr>
          <w:p w14:paraId="156AD900">
            <w:pPr>
              <w:pStyle w:val="19"/>
              <w:snapToGrid w:val="0"/>
              <w:spacing w:beforeAutospacing="0" w:afterAutospacing="0" w:line="380" w:lineRule="exact"/>
              <w:jc w:val="center"/>
              <w:rPr>
                <w:rFonts w:ascii="宋体" w:hAnsi="宋体"/>
                <w:color w:val="auto"/>
                <w:szCs w:val="21"/>
              </w:rPr>
            </w:pPr>
          </w:p>
        </w:tc>
      </w:tr>
      <w:tr w14:paraId="143F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vAlign w:val="center"/>
          </w:tcPr>
          <w:p w14:paraId="2B16CAA3">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验收人</w:t>
            </w:r>
          </w:p>
        </w:tc>
        <w:tc>
          <w:tcPr>
            <w:tcW w:w="3046" w:type="dxa"/>
            <w:gridSpan w:val="2"/>
            <w:vAlign w:val="center"/>
          </w:tcPr>
          <w:p w14:paraId="437E9BA6">
            <w:pPr>
              <w:pStyle w:val="19"/>
              <w:snapToGrid w:val="0"/>
              <w:spacing w:beforeAutospacing="0" w:afterAutospacing="0" w:line="380" w:lineRule="exact"/>
              <w:jc w:val="center"/>
              <w:rPr>
                <w:rFonts w:ascii="宋体" w:hAnsi="宋体"/>
                <w:color w:val="auto"/>
                <w:szCs w:val="21"/>
              </w:rPr>
            </w:pPr>
          </w:p>
        </w:tc>
        <w:tc>
          <w:tcPr>
            <w:tcW w:w="1409" w:type="dxa"/>
            <w:vAlign w:val="center"/>
          </w:tcPr>
          <w:p w14:paraId="6AA7DC1A">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交货人</w:t>
            </w:r>
          </w:p>
        </w:tc>
        <w:tc>
          <w:tcPr>
            <w:tcW w:w="2955" w:type="dxa"/>
            <w:vAlign w:val="center"/>
          </w:tcPr>
          <w:p w14:paraId="4C28172A">
            <w:pPr>
              <w:pStyle w:val="19"/>
              <w:snapToGrid w:val="0"/>
              <w:spacing w:beforeAutospacing="0" w:afterAutospacing="0" w:line="380" w:lineRule="exact"/>
              <w:jc w:val="center"/>
              <w:rPr>
                <w:rFonts w:ascii="宋体" w:hAnsi="宋体"/>
                <w:color w:val="auto"/>
                <w:szCs w:val="21"/>
              </w:rPr>
            </w:pPr>
          </w:p>
        </w:tc>
      </w:tr>
      <w:tr w14:paraId="518F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vAlign w:val="center"/>
          </w:tcPr>
          <w:p w14:paraId="037C7066">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联系电话</w:t>
            </w:r>
          </w:p>
        </w:tc>
        <w:tc>
          <w:tcPr>
            <w:tcW w:w="3046" w:type="dxa"/>
            <w:gridSpan w:val="2"/>
            <w:vAlign w:val="center"/>
          </w:tcPr>
          <w:p w14:paraId="4DAFA949">
            <w:pPr>
              <w:pStyle w:val="19"/>
              <w:snapToGrid w:val="0"/>
              <w:spacing w:beforeAutospacing="0" w:afterAutospacing="0" w:line="380" w:lineRule="exact"/>
              <w:jc w:val="center"/>
              <w:rPr>
                <w:rFonts w:ascii="宋体" w:hAnsi="宋体"/>
                <w:color w:val="auto"/>
                <w:szCs w:val="21"/>
              </w:rPr>
            </w:pPr>
          </w:p>
        </w:tc>
        <w:tc>
          <w:tcPr>
            <w:tcW w:w="1409" w:type="dxa"/>
            <w:vAlign w:val="center"/>
          </w:tcPr>
          <w:p w14:paraId="5B7BC9D0">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联系电话</w:t>
            </w:r>
          </w:p>
        </w:tc>
        <w:tc>
          <w:tcPr>
            <w:tcW w:w="2955" w:type="dxa"/>
            <w:vAlign w:val="center"/>
          </w:tcPr>
          <w:p w14:paraId="500A867A">
            <w:pPr>
              <w:pStyle w:val="19"/>
              <w:snapToGrid w:val="0"/>
              <w:spacing w:beforeAutospacing="0" w:afterAutospacing="0" w:line="380" w:lineRule="exact"/>
              <w:jc w:val="center"/>
              <w:rPr>
                <w:rFonts w:ascii="宋体" w:hAnsi="宋体"/>
                <w:color w:val="auto"/>
                <w:szCs w:val="21"/>
              </w:rPr>
            </w:pPr>
          </w:p>
        </w:tc>
      </w:tr>
      <w:tr w14:paraId="7A00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20" w:type="dxa"/>
            <w:vAlign w:val="center"/>
          </w:tcPr>
          <w:p w14:paraId="01E638D4">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提供服务名称</w:t>
            </w:r>
          </w:p>
        </w:tc>
        <w:tc>
          <w:tcPr>
            <w:tcW w:w="3046" w:type="dxa"/>
            <w:gridSpan w:val="2"/>
            <w:vAlign w:val="center"/>
          </w:tcPr>
          <w:p w14:paraId="222E5565">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数量（单位）</w:t>
            </w:r>
          </w:p>
        </w:tc>
        <w:tc>
          <w:tcPr>
            <w:tcW w:w="4364" w:type="dxa"/>
            <w:gridSpan w:val="2"/>
            <w:vAlign w:val="center"/>
          </w:tcPr>
          <w:p w14:paraId="1BC72B84">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相关服务要求</w:t>
            </w:r>
          </w:p>
        </w:tc>
      </w:tr>
      <w:tr w14:paraId="7ED4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20" w:type="dxa"/>
            <w:vAlign w:val="center"/>
          </w:tcPr>
          <w:p w14:paraId="0236883D">
            <w:pPr>
              <w:pStyle w:val="19"/>
              <w:snapToGrid w:val="0"/>
              <w:spacing w:beforeAutospacing="0" w:afterAutospacing="0" w:line="380" w:lineRule="exact"/>
              <w:jc w:val="center"/>
              <w:rPr>
                <w:rFonts w:ascii="宋体" w:hAnsi="宋体"/>
                <w:color w:val="auto"/>
                <w:szCs w:val="21"/>
              </w:rPr>
            </w:pPr>
          </w:p>
        </w:tc>
        <w:tc>
          <w:tcPr>
            <w:tcW w:w="3046" w:type="dxa"/>
            <w:gridSpan w:val="2"/>
            <w:vAlign w:val="center"/>
          </w:tcPr>
          <w:p w14:paraId="5D20C144">
            <w:pPr>
              <w:pStyle w:val="19"/>
              <w:snapToGrid w:val="0"/>
              <w:spacing w:beforeAutospacing="0" w:afterAutospacing="0" w:line="380" w:lineRule="exact"/>
              <w:jc w:val="center"/>
              <w:rPr>
                <w:rFonts w:ascii="宋体" w:hAnsi="宋体"/>
                <w:color w:val="auto"/>
                <w:szCs w:val="21"/>
              </w:rPr>
            </w:pPr>
          </w:p>
        </w:tc>
        <w:tc>
          <w:tcPr>
            <w:tcW w:w="4364" w:type="dxa"/>
            <w:gridSpan w:val="2"/>
            <w:vAlign w:val="center"/>
          </w:tcPr>
          <w:p w14:paraId="7D05E09F">
            <w:pPr>
              <w:pStyle w:val="19"/>
              <w:snapToGrid w:val="0"/>
              <w:spacing w:beforeAutospacing="0" w:afterAutospacing="0" w:line="380" w:lineRule="exact"/>
              <w:jc w:val="center"/>
              <w:rPr>
                <w:rFonts w:ascii="宋体" w:hAnsi="宋体"/>
                <w:color w:val="auto"/>
                <w:szCs w:val="21"/>
              </w:rPr>
            </w:pPr>
          </w:p>
        </w:tc>
      </w:tr>
      <w:tr w14:paraId="23FA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20" w:type="dxa"/>
            <w:vAlign w:val="center"/>
          </w:tcPr>
          <w:p w14:paraId="11AB7303">
            <w:pPr>
              <w:pStyle w:val="19"/>
              <w:snapToGrid w:val="0"/>
              <w:spacing w:beforeAutospacing="0" w:afterAutospacing="0" w:line="380" w:lineRule="exact"/>
              <w:jc w:val="center"/>
              <w:rPr>
                <w:rFonts w:ascii="宋体" w:hAnsi="宋体"/>
                <w:color w:val="auto"/>
                <w:szCs w:val="21"/>
              </w:rPr>
            </w:pPr>
          </w:p>
        </w:tc>
        <w:tc>
          <w:tcPr>
            <w:tcW w:w="3046" w:type="dxa"/>
            <w:gridSpan w:val="2"/>
            <w:vAlign w:val="center"/>
          </w:tcPr>
          <w:p w14:paraId="10573A9C">
            <w:pPr>
              <w:pStyle w:val="19"/>
              <w:snapToGrid w:val="0"/>
              <w:spacing w:beforeAutospacing="0" w:afterAutospacing="0" w:line="380" w:lineRule="exact"/>
              <w:jc w:val="center"/>
              <w:rPr>
                <w:rFonts w:ascii="宋体" w:hAnsi="宋体"/>
                <w:color w:val="auto"/>
                <w:szCs w:val="21"/>
              </w:rPr>
            </w:pPr>
          </w:p>
        </w:tc>
        <w:tc>
          <w:tcPr>
            <w:tcW w:w="4364" w:type="dxa"/>
            <w:gridSpan w:val="2"/>
            <w:vAlign w:val="center"/>
          </w:tcPr>
          <w:p w14:paraId="62B9894A">
            <w:pPr>
              <w:pStyle w:val="19"/>
              <w:snapToGrid w:val="0"/>
              <w:spacing w:beforeAutospacing="0" w:afterAutospacing="0" w:line="380" w:lineRule="exact"/>
              <w:jc w:val="center"/>
              <w:rPr>
                <w:rFonts w:ascii="宋体" w:hAnsi="宋体"/>
                <w:color w:val="auto"/>
                <w:szCs w:val="21"/>
              </w:rPr>
            </w:pPr>
          </w:p>
        </w:tc>
      </w:tr>
      <w:tr w14:paraId="6645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20" w:type="dxa"/>
            <w:vAlign w:val="center"/>
          </w:tcPr>
          <w:p w14:paraId="601E7060">
            <w:pPr>
              <w:pStyle w:val="19"/>
              <w:snapToGrid w:val="0"/>
              <w:spacing w:beforeAutospacing="0" w:afterAutospacing="0" w:line="380" w:lineRule="exact"/>
              <w:jc w:val="center"/>
              <w:rPr>
                <w:rFonts w:ascii="宋体" w:hAnsi="宋体"/>
                <w:color w:val="auto"/>
                <w:szCs w:val="21"/>
              </w:rPr>
            </w:pPr>
          </w:p>
        </w:tc>
        <w:tc>
          <w:tcPr>
            <w:tcW w:w="3046" w:type="dxa"/>
            <w:gridSpan w:val="2"/>
            <w:vAlign w:val="center"/>
          </w:tcPr>
          <w:p w14:paraId="21A2FBFB">
            <w:pPr>
              <w:pStyle w:val="19"/>
              <w:snapToGrid w:val="0"/>
              <w:spacing w:beforeAutospacing="0" w:afterAutospacing="0" w:line="380" w:lineRule="exact"/>
              <w:jc w:val="center"/>
              <w:rPr>
                <w:rFonts w:ascii="宋体" w:hAnsi="宋体"/>
                <w:color w:val="auto"/>
                <w:szCs w:val="21"/>
              </w:rPr>
            </w:pPr>
          </w:p>
        </w:tc>
        <w:tc>
          <w:tcPr>
            <w:tcW w:w="4364" w:type="dxa"/>
            <w:gridSpan w:val="2"/>
            <w:vAlign w:val="center"/>
          </w:tcPr>
          <w:p w14:paraId="324CE21B">
            <w:pPr>
              <w:pStyle w:val="19"/>
              <w:snapToGrid w:val="0"/>
              <w:spacing w:beforeAutospacing="0" w:afterAutospacing="0" w:line="380" w:lineRule="exact"/>
              <w:jc w:val="center"/>
              <w:rPr>
                <w:rFonts w:ascii="宋体" w:hAnsi="宋体"/>
                <w:color w:val="auto"/>
                <w:szCs w:val="21"/>
              </w:rPr>
            </w:pPr>
          </w:p>
        </w:tc>
      </w:tr>
      <w:tr w14:paraId="5402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20" w:type="dxa"/>
            <w:vAlign w:val="center"/>
          </w:tcPr>
          <w:p w14:paraId="2DD65AA5">
            <w:pPr>
              <w:pStyle w:val="19"/>
              <w:snapToGrid w:val="0"/>
              <w:spacing w:beforeAutospacing="0" w:afterAutospacing="0" w:line="380" w:lineRule="exact"/>
              <w:jc w:val="center"/>
              <w:rPr>
                <w:rFonts w:ascii="宋体" w:hAnsi="宋体"/>
                <w:color w:val="auto"/>
                <w:szCs w:val="21"/>
              </w:rPr>
            </w:pPr>
          </w:p>
        </w:tc>
        <w:tc>
          <w:tcPr>
            <w:tcW w:w="3046" w:type="dxa"/>
            <w:gridSpan w:val="2"/>
            <w:vAlign w:val="center"/>
          </w:tcPr>
          <w:p w14:paraId="767F82C7">
            <w:pPr>
              <w:pStyle w:val="19"/>
              <w:snapToGrid w:val="0"/>
              <w:spacing w:beforeAutospacing="0" w:afterAutospacing="0" w:line="380" w:lineRule="exact"/>
              <w:jc w:val="center"/>
              <w:rPr>
                <w:rFonts w:ascii="宋体" w:hAnsi="宋体"/>
                <w:color w:val="auto"/>
                <w:szCs w:val="21"/>
              </w:rPr>
            </w:pPr>
          </w:p>
        </w:tc>
        <w:tc>
          <w:tcPr>
            <w:tcW w:w="4364" w:type="dxa"/>
            <w:gridSpan w:val="2"/>
            <w:vAlign w:val="center"/>
          </w:tcPr>
          <w:p w14:paraId="227E5721">
            <w:pPr>
              <w:pStyle w:val="19"/>
              <w:snapToGrid w:val="0"/>
              <w:spacing w:beforeAutospacing="0" w:afterAutospacing="0" w:line="380" w:lineRule="exact"/>
              <w:jc w:val="center"/>
              <w:rPr>
                <w:rFonts w:ascii="宋体" w:hAnsi="宋体"/>
                <w:color w:val="auto"/>
                <w:szCs w:val="21"/>
              </w:rPr>
            </w:pPr>
          </w:p>
        </w:tc>
      </w:tr>
      <w:tr w14:paraId="0C5B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20" w:type="dxa"/>
            <w:vAlign w:val="center"/>
          </w:tcPr>
          <w:p w14:paraId="64C97BAE">
            <w:pPr>
              <w:pStyle w:val="19"/>
              <w:snapToGrid w:val="0"/>
              <w:spacing w:beforeAutospacing="0" w:afterAutospacing="0" w:line="380" w:lineRule="exact"/>
              <w:jc w:val="center"/>
              <w:rPr>
                <w:rFonts w:ascii="宋体" w:hAnsi="宋体"/>
                <w:color w:val="auto"/>
                <w:szCs w:val="21"/>
              </w:rPr>
            </w:pPr>
          </w:p>
        </w:tc>
        <w:tc>
          <w:tcPr>
            <w:tcW w:w="3046" w:type="dxa"/>
            <w:gridSpan w:val="2"/>
            <w:vAlign w:val="center"/>
          </w:tcPr>
          <w:p w14:paraId="27715C3D">
            <w:pPr>
              <w:pStyle w:val="19"/>
              <w:snapToGrid w:val="0"/>
              <w:spacing w:beforeAutospacing="0" w:afterAutospacing="0" w:line="380" w:lineRule="exact"/>
              <w:jc w:val="center"/>
              <w:rPr>
                <w:rFonts w:ascii="宋体" w:hAnsi="宋体"/>
                <w:color w:val="auto"/>
                <w:szCs w:val="21"/>
              </w:rPr>
            </w:pPr>
          </w:p>
        </w:tc>
        <w:tc>
          <w:tcPr>
            <w:tcW w:w="4364" w:type="dxa"/>
            <w:gridSpan w:val="2"/>
            <w:vAlign w:val="center"/>
          </w:tcPr>
          <w:p w14:paraId="172835E4">
            <w:pPr>
              <w:pStyle w:val="19"/>
              <w:snapToGrid w:val="0"/>
              <w:spacing w:beforeAutospacing="0" w:afterAutospacing="0" w:line="380" w:lineRule="exact"/>
              <w:jc w:val="center"/>
              <w:rPr>
                <w:rFonts w:ascii="宋体" w:hAnsi="宋体"/>
                <w:color w:val="auto"/>
                <w:szCs w:val="21"/>
              </w:rPr>
            </w:pPr>
          </w:p>
        </w:tc>
      </w:tr>
      <w:tr w14:paraId="7472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20" w:type="dxa"/>
            <w:vAlign w:val="center"/>
          </w:tcPr>
          <w:p w14:paraId="50BF2130">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w:t>
            </w:r>
          </w:p>
        </w:tc>
        <w:tc>
          <w:tcPr>
            <w:tcW w:w="3046" w:type="dxa"/>
            <w:gridSpan w:val="2"/>
            <w:vAlign w:val="center"/>
          </w:tcPr>
          <w:p w14:paraId="42E77516">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w:t>
            </w:r>
          </w:p>
        </w:tc>
        <w:tc>
          <w:tcPr>
            <w:tcW w:w="4364" w:type="dxa"/>
            <w:gridSpan w:val="2"/>
            <w:vAlign w:val="center"/>
          </w:tcPr>
          <w:p w14:paraId="73E8E4C8">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w:t>
            </w:r>
          </w:p>
        </w:tc>
      </w:tr>
      <w:tr w14:paraId="0A7E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920" w:type="dxa"/>
            <w:tcBorders>
              <w:bottom w:val="single" w:color="auto" w:sz="4" w:space="0"/>
            </w:tcBorders>
            <w:vAlign w:val="center"/>
          </w:tcPr>
          <w:p w14:paraId="0357812E">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验收情况</w:t>
            </w:r>
          </w:p>
        </w:tc>
        <w:tc>
          <w:tcPr>
            <w:tcW w:w="7410" w:type="dxa"/>
            <w:gridSpan w:val="4"/>
            <w:tcBorders>
              <w:bottom w:val="single" w:color="auto" w:sz="4" w:space="0"/>
            </w:tcBorders>
            <w:vAlign w:val="center"/>
          </w:tcPr>
          <w:p w14:paraId="11BE9F17">
            <w:pPr>
              <w:pStyle w:val="19"/>
              <w:snapToGrid w:val="0"/>
              <w:spacing w:beforeAutospacing="0" w:afterAutospacing="0" w:line="380" w:lineRule="exact"/>
              <w:jc w:val="center"/>
              <w:rPr>
                <w:rFonts w:ascii="宋体" w:hAnsi="宋体"/>
                <w:color w:val="auto"/>
                <w:szCs w:val="21"/>
              </w:rPr>
            </w:pPr>
          </w:p>
        </w:tc>
      </w:tr>
      <w:tr w14:paraId="0791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4665" w:type="dxa"/>
            <w:gridSpan w:val="2"/>
            <w:tcBorders>
              <w:top w:val="single" w:color="auto" w:sz="4" w:space="0"/>
              <w:left w:val="single" w:color="auto" w:sz="4" w:space="0"/>
              <w:bottom w:val="single" w:color="auto" w:sz="4" w:space="0"/>
              <w:right w:val="single" w:color="auto" w:sz="4" w:space="0"/>
            </w:tcBorders>
            <w:vAlign w:val="center"/>
          </w:tcPr>
          <w:p w14:paraId="543CBF5A">
            <w:pPr>
              <w:pStyle w:val="19"/>
              <w:snapToGrid w:val="0"/>
              <w:spacing w:beforeAutospacing="0" w:afterAutospacing="0" w:line="380" w:lineRule="exact"/>
              <w:rPr>
                <w:rFonts w:ascii="宋体" w:hAnsi="宋体"/>
                <w:color w:val="auto"/>
                <w:szCs w:val="21"/>
              </w:rPr>
            </w:pPr>
            <w:r>
              <w:rPr>
                <w:rFonts w:hint="eastAsia" w:ascii="宋体" w:hAnsi="宋体"/>
                <w:color w:val="auto"/>
                <w:szCs w:val="21"/>
              </w:rPr>
              <w:t>验收单位（盖章）：</w:t>
            </w:r>
          </w:p>
          <w:p w14:paraId="49B675B6">
            <w:pPr>
              <w:pStyle w:val="19"/>
              <w:snapToGrid w:val="0"/>
              <w:spacing w:beforeAutospacing="0" w:afterAutospacing="0" w:line="380" w:lineRule="exact"/>
              <w:jc w:val="center"/>
              <w:rPr>
                <w:rFonts w:ascii="宋体" w:hAnsi="宋体"/>
                <w:color w:val="auto"/>
                <w:szCs w:val="21"/>
              </w:rPr>
            </w:pPr>
          </w:p>
          <w:p w14:paraId="75B337BD">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日期：</w:t>
            </w:r>
          </w:p>
        </w:tc>
        <w:tc>
          <w:tcPr>
            <w:tcW w:w="4665" w:type="dxa"/>
            <w:gridSpan w:val="3"/>
            <w:tcBorders>
              <w:top w:val="single" w:color="auto" w:sz="4" w:space="0"/>
              <w:left w:val="single" w:color="auto" w:sz="4" w:space="0"/>
              <w:bottom w:val="single" w:color="auto" w:sz="4" w:space="0"/>
              <w:right w:val="single" w:color="auto" w:sz="4" w:space="0"/>
            </w:tcBorders>
            <w:vAlign w:val="center"/>
          </w:tcPr>
          <w:p w14:paraId="2C20D0BB">
            <w:pPr>
              <w:pStyle w:val="19"/>
              <w:snapToGrid w:val="0"/>
              <w:spacing w:beforeAutospacing="0" w:afterAutospacing="0" w:line="380" w:lineRule="exact"/>
              <w:rPr>
                <w:rFonts w:ascii="宋体" w:hAnsi="宋体"/>
                <w:color w:val="auto"/>
                <w:szCs w:val="21"/>
              </w:rPr>
            </w:pPr>
            <w:r>
              <w:rPr>
                <w:rFonts w:hint="eastAsia" w:ascii="宋体" w:hAnsi="宋体"/>
                <w:color w:val="auto"/>
                <w:szCs w:val="21"/>
              </w:rPr>
              <w:t>交货单位（盖章）：</w:t>
            </w:r>
          </w:p>
          <w:p w14:paraId="54318036">
            <w:pPr>
              <w:pStyle w:val="19"/>
              <w:snapToGrid w:val="0"/>
              <w:spacing w:beforeAutospacing="0" w:afterAutospacing="0" w:line="380" w:lineRule="exact"/>
              <w:jc w:val="center"/>
              <w:rPr>
                <w:rFonts w:ascii="宋体" w:hAnsi="宋体"/>
                <w:color w:val="auto"/>
                <w:szCs w:val="21"/>
              </w:rPr>
            </w:pPr>
          </w:p>
          <w:p w14:paraId="1EF41636">
            <w:pPr>
              <w:pStyle w:val="19"/>
              <w:snapToGrid w:val="0"/>
              <w:spacing w:beforeAutospacing="0" w:afterAutospacing="0" w:line="380" w:lineRule="exact"/>
              <w:jc w:val="center"/>
              <w:rPr>
                <w:rFonts w:ascii="宋体" w:hAnsi="宋体"/>
                <w:color w:val="auto"/>
                <w:szCs w:val="21"/>
              </w:rPr>
            </w:pPr>
            <w:r>
              <w:rPr>
                <w:rFonts w:hint="eastAsia" w:ascii="宋体" w:hAnsi="宋体"/>
                <w:color w:val="auto"/>
                <w:szCs w:val="21"/>
              </w:rPr>
              <w:t>日期：</w:t>
            </w:r>
          </w:p>
        </w:tc>
      </w:tr>
    </w:tbl>
    <w:p w14:paraId="77B6DCF6">
      <w:pPr>
        <w:ind w:firstLine="630" w:firstLineChars="300"/>
        <w:outlineLvl w:val="0"/>
        <w:rPr>
          <w:rFonts w:ascii="宋体" w:hAnsi="宋体"/>
          <w:color w:val="auto"/>
          <w:szCs w:val="21"/>
        </w:rPr>
      </w:pPr>
    </w:p>
    <w:p w14:paraId="085BE3E0">
      <w:pPr>
        <w:outlineLvl w:val="0"/>
        <w:rPr>
          <w:rFonts w:ascii="宋体" w:hAnsi="宋体"/>
          <w:color w:val="auto"/>
          <w:szCs w:val="21"/>
        </w:rPr>
        <w:sectPr>
          <w:footerReference r:id="rId17" w:type="first"/>
          <w:headerReference r:id="rId15" w:type="default"/>
          <w:footerReference r:id="rId16" w:type="default"/>
          <w:pgSz w:w="11906" w:h="16838"/>
          <w:pgMar w:top="1134" w:right="1134" w:bottom="1134" w:left="1418" w:header="851" w:footer="992" w:gutter="0"/>
          <w:pgBorders>
            <w:top w:val="none" w:sz="0" w:space="0"/>
            <w:left w:val="none" w:sz="0" w:space="0"/>
            <w:bottom w:val="none" w:sz="0" w:space="0"/>
            <w:right w:val="none" w:sz="0" w:space="0"/>
          </w:pgBorders>
          <w:cols w:space="720" w:num="1"/>
          <w:docGrid w:type="lines" w:linePitch="333" w:charSpace="0"/>
        </w:sectPr>
      </w:pPr>
      <w:r>
        <w:rPr>
          <w:rFonts w:hint="eastAsia" w:ascii="宋体" w:hAnsi="宋体"/>
          <w:color w:val="auto"/>
          <w:szCs w:val="21"/>
        </w:rPr>
        <w:t>备注：本验收书一式四份，采购单位、中标供应商各一份，并报送采购办留档。</w:t>
      </w:r>
    </w:p>
    <w:p w14:paraId="73C285F0">
      <w:pPr>
        <w:numPr>
          <w:ilvl w:val="0"/>
          <w:numId w:val="5"/>
        </w:numPr>
        <w:jc w:val="center"/>
        <w:outlineLvl w:val="0"/>
        <w:rPr>
          <w:rFonts w:ascii="宋体" w:hAnsi="宋体"/>
          <w:b/>
          <w:color w:val="auto"/>
          <w:sz w:val="32"/>
          <w:szCs w:val="32"/>
        </w:rPr>
      </w:pPr>
      <w:bookmarkStart w:id="187" w:name="_Toc474235955"/>
      <w:r>
        <w:rPr>
          <w:rFonts w:hint="eastAsia" w:ascii="宋体" w:hAnsi="宋体"/>
          <w:b/>
          <w:color w:val="auto"/>
          <w:sz w:val="32"/>
          <w:szCs w:val="32"/>
        </w:rPr>
        <w:t>采购需求</w:t>
      </w:r>
    </w:p>
    <w:p w14:paraId="0B2385A9">
      <w:pPr>
        <w:pStyle w:val="33"/>
        <w:spacing w:beforeAutospacing="0" w:afterAutospacing="0" w:line="480" w:lineRule="auto"/>
        <w:rPr>
          <w:rFonts w:hint="eastAsia" w:ascii="宋体" w:hAnsi="宋体"/>
          <w:b/>
          <w:color w:val="auto"/>
          <w:sz w:val="21"/>
          <w:szCs w:val="21"/>
        </w:rPr>
      </w:pPr>
      <w:r>
        <w:rPr>
          <w:rFonts w:hint="eastAsia" w:ascii="宋体" w:hAnsi="宋体" w:eastAsia="宋体"/>
          <w:b/>
          <w:color w:val="auto"/>
          <w:szCs w:val="21"/>
          <w:lang w:val="en-US" w:eastAsia="zh-CN"/>
        </w:rPr>
        <w:t>一、采购需求参数</w:t>
      </w:r>
    </w:p>
    <w:tbl>
      <w:tblPr>
        <w:tblStyle w:val="4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281"/>
        <w:gridCol w:w="3632"/>
        <w:gridCol w:w="777"/>
        <w:gridCol w:w="691"/>
        <w:gridCol w:w="1438"/>
      </w:tblGrid>
      <w:tr w14:paraId="6116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09" w:type="pct"/>
            <w:tcBorders>
              <w:top w:val="single" w:color="000000" w:sz="4" w:space="0"/>
              <w:left w:val="single" w:color="000000" w:sz="4" w:space="0"/>
              <w:bottom w:val="single" w:color="auto" w:sz="4" w:space="0"/>
              <w:right w:val="single" w:color="000000" w:sz="4" w:space="0"/>
              <w:tl2br w:val="nil"/>
            </w:tcBorders>
            <w:shd w:val="clear" w:color="auto" w:fill="FFFFFF"/>
            <w:noWrap/>
            <w:vAlign w:val="center"/>
          </w:tcPr>
          <w:p w14:paraId="3FDB63C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序号</w:t>
            </w:r>
          </w:p>
        </w:tc>
        <w:tc>
          <w:tcPr>
            <w:tcW w:w="752"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3415AE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标的名称</w:t>
            </w:r>
          </w:p>
        </w:tc>
        <w:tc>
          <w:tcPr>
            <w:tcW w:w="21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6C4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规格型号</w:t>
            </w:r>
          </w:p>
        </w:tc>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BAB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数量</w:t>
            </w:r>
          </w:p>
        </w:tc>
        <w:tc>
          <w:tcPr>
            <w:tcW w:w="4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E6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单位</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0DDC4">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备注</w:t>
            </w:r>
          </w:p>
        </w:tc>
      </w:tr>
      <w:tr w14:paraId="1F0C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FFFFFF"/>
            <w:noWrap/>
            <w:vAlign w:val="center"/>
          </w:tcPr>
          <w:p w14:paraId="24AB5AB2">
            <w:pPr>
              <w:jc w:val="both"/>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主要货物：</w:t>
            </w:r>
          </w:p>
        </w:tc>
      </w:tr>
      <w:tr w14:paraId="3E25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2" w:hRule="atLeast"/>
        </w:trPr>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3432FED">
            <w:pPr>
              <w:jc w:val="center"/>
              <w:rPr>
                <w:rFonts w:hint="eastAsia"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sz w:val="21"/>
                <w:szCs w:val="21"/>
                <w:u w:val="none"/>
                <w:lang w:val="en-US" w:eastAsia="zh-CN"/>
              </w:rPr>
              <w:t>1</w:t>
            </w:r>
          </w:p>
        </w:tc>
        <w:tc>
          <w:tcPr>
            <w:tcW w:w="752" w:type="pct"/>
            <w:tcBorders>
              <w:top w:val="single" w:color="auto" w:sz="4" w:space="0"/>
              <w:left w:val="single" w:color="auto" w:sz="4" w:space="0"/>
              <w:bottom w:val="single" w:color="auto" w:sz="4" w:space="0"/>
              <w:right w:val="single" w:color="auto" w:sz="4" w:space="0"/>
            </w:tcBorders>
            <w:shd w:val="clear" w:color="auto" w:fill="FFFFFF"/>
            <w:vAlign w:val="center"/>
          </w:tcPr>
          <w:p w14:paraId="7D3886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7.6kw风机制冷机柜</w:t>
            </w:r>
          </w:p>
        </w:tc>
        <w:tc>
          <w:tcPr>
            <w:tcW w:w="2132" w:type="pct"/>
            <w:tcBorders>
              <w:top w:val="single" w:color="000000" w:sz="4" w:space="0"/>
              <w:left w:val="single" w:color="auto" w:sz="4" w:space="0"/>
              <w:bottom w:val="nil"/>
              <w:right w:val="single" w:color="000000" w:sz="4" w:space="0"/>
            </w:tcBorders>
            <w:shd w:val="clear" w:color="auto" w:fill="FFFFFF"/>
            <w:vAlign w:val="center"/>
          </w:tcPr>
          <w:p w14:paraId="55D16DDD">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外框材质：201不锈钢</w:t>
            </w:r>
          </w:p>
          <w:p w14:paraId="1BB377C2">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净重：400kg 功率:7.6kw</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电压:380v50hz  噪音:110DB</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 xml:space="preserve">外形尺寸:1730x1730x1600mm </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控制方式:机械/电子式</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水湿帘:7050</w:t>
            </w:r>
          </w:p>
          <w:p w14:paraId="25F496C4">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使用面积:400-450㎡</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 xml:space="preserve">风量:45000m3/H  </w:t>
            </w:r>
          </w:p>
          <w:p w14:paraId="133D76EE">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耗水量:25-30L/H</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储水量:450L 风机类型:离心式</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余压:630Pa，水流量:1英寸管径</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排水管径:DN32 水泵功率:120W</w:t>
            </w:r>
          </w:p>
        </w:tc>
        <w:tc>
          <w:tcPr>
            <w:tcW w:w="456" w:type="pct"/>
            <w:tcBorders>
              <w:top w:val="single" w:color="000000" w:sz="4" w:space="0"/>
              <w:left w:val="single" w:color="000000" w:sz="4" w:space="0"/>
              <w:bottom w:val="nil"/>
              <w:right w:val="single" w:color="000000" w:sz="4" w:space="0"/>
            </w:tcBorders>
            <w:shd w:val="clear" w:color="auto" w:fill="FFFFFF"/>
            <w:noWrap/>
            <w:vAlign w:val="center"/>
          </w:tcPr>
          <w:p w14:paraId="0C4120B9">
            <w:pPr>
              <w:jc w:val="center"/>
              <w:rPr>
                <w:rFonts w:hint="default"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sz w:val="21"/>
                <w:szCs w:val="21"/>
                <w:u w:val="none"/>
                <w:lang w:val="en-US" w:eastAsia="zh-CN"/>
              </w:rPr>
              <w:t>58</w:t>
            </w:r>
          </w:p>
        </w:tc>
        <w:tc>
          <w:tcPr>
            <w:tcW w:w="405" w:type="pct"/>
            <w:tcBorders>
              <w:top w:val="single" w:color="000000" w:sz="4" w:space="0"/>
              <w:left w:val="single" w:color="000000" w:sz="4" w:space="0"/>
              <w:bottom w:val="nil"/>
              <w:right w:val="single" w:color="000000" w:sz="4" w:space="0"/>
            </w:tcBorders>
            <w:shd w:val="clear" w:color="auto" w:fill="FFFFFF"/>
            <w:noWrap/>
            <w:vAlign w:val="center"/>
          </w:tcPr>
          <w:p w14:paraId="07182C66">
            <w:pPr>
              <w:jc w:val="center"/>
              <w:rPr>
                <w:rFonts w:hint="eastAsia"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sz w:val="21"/>
                <w:szCs w:val="21"/>
                <w:u w:val="none"/>
                <w:lang w:val="en-US" w:eastAsia="zh-CN"/>
              </w:rPr>
              <w:t>台</w:t>
            </w:r>
          </w:p>
        </w:tc>
        <w:tc>
          <w:tcPr>
            <w:tcW w:w="844" w:type="pct"/>
            <w:tcBorders>
              <w:top w:val="single" w:color="000000" w:sz="4" w:space="0"/>
              <w:left w:val="single" w:color="000000" w:sz="4" w:space="0"/>
              <w:bottom w:val="nil"/>
              <w:right w:val="single" w:color="000000" w:sz="4" w:space="0"/>
            </w:tcBorders>
            <w:shd w:val="clear" w:color="auto" w:fill="FFFFFF"/>
            <w:noWrap/>
            <w:vAlign w:val="center"/>
          </w:tcPr>
          <w:p w14:paraId="30626460">
            <w:pPr>
              <w:jc w:val="center"/>
              <w:rPr>
                <w:rFonts w:hint="default"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壁挂式/落地式，电机质保三年</w:t>
            </w:r>
          </w:p>
        </w:tc>
      </w:tr>
      <w:tr w14:paraId="52A5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2" w:hRule="atLeast"/>
        </w:trPr>
        <w:tc>
          <w:tcPr>
            <w:tcW w:w="409"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3697A63">
            <w:pPr>
              <w:jc w:val="center"/>
              <w:rPr>
                <w:rFonts w:hint="eastAsia"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sz w:val="21"/>
                <w:szCs w:val="21"/>
                <w:u w:val="none"/>
                <w:lang w:val="en-US" w:eastAsia="zh-CN"/>
              </w:rPr>
              <w:t>2</w:t>
            </w:r>
          </w:p>
        </w:tc>
        <w:tc>
          <w:tcPr>
            <w:tcW w:w="752" w:type="pct"/>
            <w:tcBorders>
              <w:top w:val="single" w:color="auto" w:sz="4" w:space="0"/>
              <w:left w:val="single" w:color="auto" w:sz="4" w:space="0"/>
              <w:bottom w:val="single" w:color="auto" w:sz="4" w:space="0"/>
              <w:right w:val="single" w:color="auto" w:sz="4" w:space="0"/>
            </w:tcBorders>
            <w:shd w:val="clear" w:color="auto" w:fill="FFFFFF"/>
            <w:vAlign w:val="center"/>
          </w:tcPr>
          <w:p w14:paraId="50DE16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11.1kw风机制冷机柜</w:t>
            </w:r>
          </w:p>
        </w:tc>
        <w:tc>
          <w:tcPr>
            <w:tcW w:w="2132" w:type="pct"/>
            <w:tcBorders>
              <w:top w:val="single" w:color="000000" w:sz="4" w:space="0"/>
              <w:left w:val="single" w:color="auto" w:sz="4" w:space="0"/>
              <w:bottom w:val="single" w:color="auto" w:sz="4" w:space="0"/>
              <w:right w:val="single" w:color="000000" w:sz="4" w:space="0"/>
            </w:tcBorders>
            <w:shd w:val="clear" w:color="auto" w:fill="FFFFFF"/>
            <w:vAlign w:val="center"/>
          </w:tcPr>
          <w:p w14:paraId="4BAC7E1F">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外框材质：201不锈钢</w:t>
            </w:r>
          </w:p>
          <w:p w14:paraId="63030463">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净重：500kg 功率:11.1kw</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电压:380v50hz  噪音:130DB</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 xml:space="preserve">外形尺寸:2000x2000x1700mm </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控制方式:机械/电子式</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 xml:space="preserve">水湿帘:7050 </w:t>
            </w:r>
          </w:p>
          <w:p w14:paraId="2DB41F1A">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使用面积:400-550m2</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 xml:space="preserve">风量:55000m3/H  </w:t>
            </w:r>
          </w:p>
          <w:p w14:paraId="4BDF1126">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耗水量:30-35L/H</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储水量:520L 风机类型:离心式</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余压:650Pa，水流量:1英寸管径</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排水管径:DN32 水泵功率:120W</w:t>
            </w:r>
          </w:p>
        </w:tc>
        <w:tc>
          <w:tcPr>
            <w:tcW w:w="456"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13349C67">
            <w:pPr>
              <w:jc w:val="center"/>
              <w:rPr>
                <w:rFonts w:hint="eastAsia"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sz w:val="21"/>
                <w:szCs w:val="21"/>
                <w:u w:val="none"/>
                <w:lang w:val="en-US" w:eastAsia="zh-CN"/>
              </w:rPr>
              <w:t>6</w:t>
            </w:r>
          </w:p>
        </w:tc>
        <w:tc>
          <w:tcPr>
            <w:tcW w:w="405"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500C587A">
            <w:pPr>
              <w:jc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lang w:val="en-US" w:eastAsia="zh-CN"/>
              </w:rPr>
              <w:t>台</w:t>
            </w:r>
          </w:p>
        </w:tc>
        <w:tc>
          <w:tcPr>
            <w:tcW w:w="844"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12C3787B">
            <w:pPr>
              <w:jc w:val="center"/>
              <w:rPr>
                <w:rFonts w:hint="eastAsia"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壁挂式/落地式，电机质保三年</w:t>
            </w:r>
          </w:p>
        </w:tc>
      </w:tr>
      <w:tr w14:paraId="6351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000" w:type="pct"/>
            <w:gridSpan w:val="6"/>
            <w:tcBorders>
              <w:top w:val="single" w:color="auto" w:sz="4" w:space="0"/>
              <w:left w:val="single" w:color="auto" w:sz="4" w:space="0"/>
              <w:bottom w:val="single" w:color="000000" w:sz="4" w:space="0"/>
              <w:right w:val="single" w:color="auto" w:sz="4" w:space="0"/>
            </w:tcBorders>
            <w:shd w:val="clear" w:color="auto" w:fill="FFFFFF"/>
            <w:noWrap/>
            <w:vAlign w:val="center"/>
          </w:tcPr>
          <w:p w14:paraId="1FDD8435">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辅材：</w:t>
            </w:r>
          </w:p>
        </w:tc>
      </w:tr>
      <w:tr w14:paraId="5FCE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409" w:type="pct"/>
            <w:tcBorders>
              <w:top w:val="single" w:color="auto" w:sz="4" w:space="0"/>
              <w:left w:val="single" w:color="auto" w:sz="4" w:space="0"/>
              <w:bottom w:val="single" w:color="000000" w:sz="4" w:space="0"/>
              <w:right w:val="single" w:color="000000" w:sz="4" w:space="0"/>
            </w:tcBorders>
            <w:shd w:val="clear" w:color="auto" w:fill="FFFFFF"/>
            <w:noWrap/>
            <w:vAlign w:val="center"/>
          </w:tcPr>
          <w:p w14:paraId="6F94D9AD">
            <w:pPr>
              <w:jc w:val="center"/>
              <w:rPr>
                <w:rFonts w:hint="eastAsia"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sz w:val="21"/>
                <w:szCs w:val="21"/>
                <w:u w:val="none"/>
                <w:lang w:val="en-US" w:eastAsia="zh-CN"/>
              </w:rPr>
              <w:t>3</w:t>
            </w:r>
          </w:p>
        </w:tc>
        <w:tc>
          <w:tcPr>
            <w:tcW w:w="75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2CAD01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送风管道</w:t>
            </w:r>
          </w:p>
        </w:tc>
        <w:tc>
          <w:tcPr>
            <w:tcW w:w="2132" w:type="pct"/>
            <w:tcBorders>
              <w:top w:val="single" w:color="auto" w:sz="4" w:space="0"/>
              <w:left w:val="single" w:color="000000" w:sz="4" w:space="0"/>
              <w:bottom w:val="single" w:color="000000" w:sz="4" w:space="0"/>
              <w:right w:val="single" w:color="000000" w:sz="4" w:space="0"/>
            </w:tcBorders>
            <w:shd w:val="clear" w:color="auto" w:fill="FFFFFF"/>
            <w:vAlign w:val="center"/>
          </w:tcPr>
          <w:p w14:paraId="1DF1656D">
            <w:pPr>
              <w:jc w:val="both"/>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镀锌</w:t>
            </w:r>
          </w:p>
        </w:tc>
        <w:tc>
          <w:tcPr>
            <w:tcW w:w="456" w:type="pct"/>
            <w:tcBorders>
              <w:top w:val="single" w:color="auto" w:sz="4" w:space="0"/>
              <w:left w:val="single" w:color="000000" w:sz="4" w:space="0"/>
              <w:bottom w:val="single" w:color="000000" w:sz="4" w:space="0"/>
              <w:right w:val="single" w:color="000000" w:sz="4" w:space="0"/>
            </w:tcBorders>
            <w:shd w:val="clear" w:color="auto" w:fill="FFFFFF"/>
            <w:noWrap/>
            <w:vAlign w:val="center"/>
          </w:tcPr>
          <w:p w14:paraId="59F8C51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4000</w:t>
            </w:r>
          </w:p>
        </w:tc>
        <w:tc>
          <w:tcPr>
            <w:tcW w:w="405" w:type="pct"/>
            <w:tcBorders>
              <w:top w:val="single" w:color="auto" w:sz="4" w:space="0"/>
              <w:left w:val="single" w:color="000000" w:sz="4" w:space="0"/>
              <w:bottom w:val="single" w:color="000000" w:sz="4" w:space="0"/>
              <w:right w:val="single" w:color="auto" w:sz="4" w:space="0"/>
            </w:tcBorders>
            <w:shd w:val="clear" w:color="auto" w:fill="FFFFFF"/>
            <w:noWrap/>
            <w:vAlign w:val="center"/>
          </w:tcPr>
          <w:p w14:paraId="52EBC4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米</w:t>
            </w:r>
          </w:p>
        </w:tc>
        <w:tc>
          <w:tcPr>
            <w:tcW w:w="844" w:type="pct"/>
            <w:tcBorders>
              <w:top w:val="single" w:color="auto" w:sz="4" w:space="0"/>
              <w:left w:val="single" w:color="000000" w:sz="4" w:space="0"/>
              <w:bottom w:val="single" w:color="000000" w:sz="4" w:space="0"/>
              <w:right w:val="single" w:color="auto" w:sz="4" w:space="0"/>
            </w:tcBorders>
            <w:shd w:val="clear" w:color="auto" w:fill="FFFFFF"/>
            <w:noWrap/>
            <w:vAlign w:val="center"/>
          </w:tcPr>
          <w:p w14:paraId="588F6E7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p>
        </w:tc>
      </w:tr>
      <w:tr w14:paraId="63E0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409" w:type="pct"/>
            <w:tcBorders>
              <w:top w:val="nil"/>
              <w:left w:val="single" w:color="auto" w:sz="4" w:space="0"/>
              <w:bottom w:val="single" w:color="auto" w:sz="4" w:space="0"/>
              <w:right w:val="single" w:color="000000" w:sz="4" w:space="0"/>
            </w:tcBorders>
            <w:shd w:val="clear" w:color="auto" w:fill="FFFFFF"/>
            <w:noWrap/>
            <w:vAlign w:val="center"/>
          </w:tcPr>
          <w:p w14:paraId="34E3EEB8">
            <w:pPr>
              <w:jc w:val="center"/>
              <w:rPr>
                <w:rFonts w:hint="eastAsia"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sz w:val="21"/>
                <w:szCs w:val="21"/>
                <w:u w:val="none"/>
                <w:lang w:val="en-US" w:eastAsia="zh-CN"/>
              </w:rPr>
              <w:t>4</w:t>
            </w:r>
          </w:p>
        </w:tc>
        <w:tc>
          <w:tcPr>
            <w:tcW w:w="75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4101D4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单侧出风口</w:t>
            </w:r>
          </w:p>
        </w:tc>
        <w:tc>
          <w:tcPr>
            <w:tcW w:w="2132" w:type="pct"/>
            <w:tcBorders>
              <w:top w:val="single" w:color="000000" w:sz="4" w:space="0"/>
              <w:left w:val="single" w:color="000000" w:sz="4" w:space="0"/>
              <w:bottom w:val="nil"/>
              <w:right w:val="single" w:color="000000" w:sz="4" w:space="0"/>
            </w:tcBorders>
            <w:shd w:val="clear" w:color="auto" w:fill="FFFFFF"/>
            <w:vAlign w:val="center"/>
          </w:tcPr>
          <w:p w14:paraId="7F8373AC">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PP材质，310*320mmmm</w:t>
            </w:r>
          </w:p>
        </w:tc>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8C9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650</w:t>
            </w:r>
          </w:p>
        </w:tc>
        <w:tc>
          <w:tcPr>
            <w:tcW w:w="405" w:type="pct"/>
            <w:tcBorders>
              <w:top w:val="single" w:color="000000" w:sz="4" w:space="0"/>
              <w:left w:val="single" w:color="000000" w:sz="4" w:space="0"/>
              <w:bottom w:val="nil"/>
              <w:right w:val="single" w:color="auto" w:sz="4" w:space="0"/>
            </w:tcBorders>
            <w:shd w:val="clear" w:color="auto" w:fill="FFFFFF"/>
            <w:noWrap/>
            <w:vAlign w:val="center"/>
          </w:tcPr>
          <w:p w14:paraId="18C81235">
            <w:pPr>
              <w:jc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个</w:t>
            </w:r>
          </w:p>
        </w:tc>
        <w:tc>
          <w:tcPr>
            <w:tcW w:w="844" w:type="pct"/>
            <w:tcBorders>
              <w:top w:val="single" w:color="000000" w:sz="4" w:space="0"/>
              <w:left w:val="single" w:color="000000" w:sz="4" w:space="0"/>
              <w:bottom w:val="nil"/>
              <w:right w:val="single" w:color="auto" w:sz="4" w:space="0"/>
            </w:tcBorders>
            <w:shd w:val="clear" w:color="auto" w:fill="FFFFFF"/>
            <w:noWrap/>
            <w:vAlign w:val="center"/>
          </w:tcPr>
          <w:p w14:paraId="39A6CFD5">
            <w:pPr>
              <w:jc w:val="center"/>
              <w:rPr>
                <w:rFonts w:hint="eastAsia" w:asciiTheme="minorEastAsia" w:hAnsiTheme="minorEastAsia" w:eastAsiaTheme="minorEastAsia" w:cstheme="minorEastAsia"/>
                <w:b w:val="0"/>
                <w:bCs w:val="0"/>
                <w:i w:val="0"/>
                <w:iCs w:val="0"/>
                <w:color w:val="auto"/>
                <w:sz w:val="21"/>
                <w:szCs w:val="21"/>
                <w:u w:val="none"/>
              </w:rPr>
            </w:pPr>
          </w:p>
        </w:tc>
      </w:tr>
      <w:tr w14:paraId="2EA6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09" w:type="pct"/>
            <w:tcBorders>
              <w:top w:val="single" w:color="auto" w:sz="4" w:space="0"/>
              <w:left w:val="single" w:color="auto" w:sz="4" w:space="0"/>
              <w:bottom w:val="single" w:color="auto" w:sz="4" w:space="0"/>
              <w:right w:val="single" w:color="000000" w:sz="4" w:space="0"/>
            </w:tcBorders>
            <w:shd w:val="clear" w:color="auto" w:fill="FFFFFF"/>
            <w:noWrap/>
            <w:vAlign w:val="center"/>
          </w:tcPr>
          <w:p w14:paraId="58D29587">
            <w:pPr>
              <w:jc w:val="center"/>
              <w:rPr>
                <w:rFonts w:hint="eastAsia"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sz w:val="21"/>
                <w:szCs w:val="21"/>
                <w:u w:val="none"/>
                <w:lang w:val="en-US" w:eastAsia="zh-CN"/>
              </w:rPr>
              <w:t>5</w:t>
            </w:r>
          </w:p>
        </w:tc>
        <w:tc>
          <w:tcPr>
            <w:tcW w:w="752" w:type="pct"/>
            <w:tcBorders>
              <w:top w:val="single" w:color="auto" w:sz="4" w:space="0"/>
              <w:left w:val="single" w:color="000000" w:sz="4" w:space="0"/>
              <w:bottom w:val="single" w:color="auto" w:sz="4" w:space="0"/>
              <w:right w:val="single" w:color="000000" w:sz="4" w:space="0"/>
            </w:tcBorders>
            <w:shd w:val="clear" w:color="auto" w:fill="FFFFFF"/>
            <w:vAlign w:val="center"/>
          </w:tcPr>
          <w:p w14:paraId="3920E2D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堵头</w:t>
            </w:r>
          </w:p>
        </w:tc>
        <w:tc>
          <w:tcPr>
            <w:tcW w:w="2132" w:type="pct"/>
            <w:tcBorders>
              <w:top w:val="single" w:color="000000" w:sz="4" w:space="0"/>
              <w:left w:val="single" w:color="000000" w:sz="4" w:space="0"/>
              <w:bottom w:val="single" w:color="auto" w:sz="4" w:space="0"/>
              <w:right w:val="single" w:color="000000" w:sz="4" w:space="0"/>
            </w:tcBorders>
            <w:shd w:val="clear" w:color="auto" w:fill="FFFFFF"/>
            <w:vAlign w:val="center"/>
          </w:tcPr>
          <w:p w14:paraId="3463DD9F">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镀锌材质，650*450mm</w:t>
            </w:r>
          </w:p>
        </w:tc>
        <w:tc>
          <w:tcPr>
            <w:tcW w:w="456" w:type="pct"/>
            <w:tcBorders>
              <w:top w:val="single" w:color="000000" w:sz="4" w:space="0"/>
              <w:left w:val="single" w:color="000000" w:sz="4" w:space="0"/>
              <w:bottom w:val="single" w:color="auto" w:sz="4" w:space="0"/>
              <w:right w:val="single" w:color="000000" w:sz="4" w:space="0"/>
            </w:tcBorders>
            <w:shd w:val="clear" w:color="auto" w:fill="FFFFFF"/>
            <w:noWrap/>
            <w:vAlign w:val="center"/>
          </w:tcPr>
          <w:p w14:paraId="5A0B215F">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sz w:val="21"/>
                <w:szCs w:val="21"/>
                <w:u w:val="none"/>
                <w:lang w:val="en-US"/>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65</w:t>
            </w:r>
          </w:p>
        </w:tc>
        <w:tc>
          <w:tcPr>
            <w:tcW w:w="405" w:type="pct"/>
            <w:tcBorders>
              <w:top w:val="single" w:color="000000" w:sz="4" w:space="0"/>
              <w:left w:val="single" w:color="000000" w:sz="4" w:space="0"/>
              <w:bottom w:val="single" w:color="auto" w:sz="4" w:space="0"/>
              <w:right w:val="single" w:color="auto" w:sz="4" w:space="0"/>
            </w:tcBorders>
            <w:shd w:val="clear" w:color="auto" w:fill="FFFFFF"/>
            <w:noWrap/>
            <w:vAlign w:val="center"/>
          </w:tcPr>
          <w:p w14:paraId="09B01D95">
            <w:pPr>
              <w:jc w:val="center"/>
              <w:rPr>
                <w:rFonts w:hint="eastAsia"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sz w:val="21"/>
                <w:szCs w:val="21"/>
                <w:u w:val="none"/>
                <w:lang w:val="en-US" w:eastAsia="zh-CN"/>
              </w:rPr>
              <w:t>个</w:t>
            </w:r>
          </w:p>
        </w:tc>
        <w:tc>
          <w:tcPr>
            <w:tcW w:w="844" w:type="pct"/>
            <w:tcBorders>
              <w:top w:val="single" w:color="000000" w:sz="4" w:space="0"/>
              <w:left w:val="single" w:color="000000" w:sz="4" w:space="0"/>
              <w:bottom w:val="single" w:color="auto" w:sz="4" w:space="0"/>
              <w:right w:val="single" w:color="auto" w:sz="4" w:space="0"/>
            </w:tcBorders>
            <w:shd w:val="clear" w:color="auto" w:fill="FFFFFF"/>
            <w:noWrap/>
            <w:vAlign w:val="center"/>
          </w:tcPr>
          <w:p w14:paraId="3338D678">
            <w:pPr>
              <w:jc w:val="center"/>
              <w:rPr>
                <w:rFonts w:hint="eastAsia" w:asciiTheme="minorEastAsia" w:hAnsiTheme="minorEastAsia" w:eastAsiaTheme="minorEastAsia" w:cstheme="minorEastAsia"/>
                <w:b w:val="0"/>
                <w:bCs w:val="0"/>
                <w:i w:val="0"/>
                <w:iCs w:val="0"/>
                <w:color w:val="auto"/>
                <w:sz w:val="21"/>
                <w:szCs w:val="21"/>
                <w:u w:val="none"/>
              </w:rPr>
            </w:pPr>
          </w:p>
        </w:tc>
      </w:tr>
    </w:tbl>
    <w:p w14:paraId="02A3EB2C">
      <w:pPr>
        <w:pStyle w:val="45"/>
        <w:widowControl w:val="0"/>
        <w:numPr>
          <w:ilvl w:val="0"/>
          <w:numId w:val="0"/>
        </w:numPr>
        <w:tabs>
          <w:tab w:val="clear" w:pos="720"/>
        </w:tabs>
        <w:spacing w:beforeAutospacing="0" w:after="120" w:afterAutospacing="0" w:line="360" w:lineRule="auto"/>
        <w:jc w:val="both"/>
        <w:rPr>
          <w:rFonts w:hint="eastAsia" w:ascii="宋体" w:hAnsi="宋体"/>
          <w:b/>
          <w:color w:val="auto"/>
          <w:sz w:val="21"/>
          <w:szCs w:val="21"/>
        </w:rPr>
      </w:pPr>
    </w:p>
    <w:p w14:paraId="1D12FAB1">
      <w:pPr>
        <w:spacing w:beforeAutospacing="0" w:afterAutospacing="0" w:line="240" w:lineRule="auto"/>
        <w:rPr>
          <w:rFonts w:ascii="宋体" w:hAnsi="宋体"/>
          <w:b/>
          <w:color w:val="auto"/>
          <w:sz w:val="21"/>
          <w:szCs w:val="21"/>
        </w:rPr>
      </w:pPr>
      <w:r>
        <w:rPr>
          <w:rFonts w:hint="eastAsia" w:ascii="宋体" w:hAnsi="宋体"/>
          <w:b/>
          <w:color w:val="auto"/>
          <w:sz w:val="21"/>
          <w:szCs w:val="21"/>
        </w:rPr>
        <w:t>说明：</w:t>
      </w:r>
    </w:p>
    <w:p w14:paraId="22E8E054">
      <w:pPr>
        <w:spacing w:beforeAutospacing="0" w:afterAutospacing="0" w:line="240" w:lineRule="auto"/>
        <w:ind w:firstLine="420" w:firstLineChars="200"/>
        <w:outlineLvl w:val="0"/>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）加注“</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olor w:val="auto"/>
          <w:sz w:val="21"/>
          <w:szCs w:val="21"/>
        </w:rPr>
        <w:t>”号的产品为核心产品，任意一种核心产品为同一品牌时，按照87号令第三十一条执行。</w:t>
      </w:r>
    </w:p>
    <w:p w14:paraId="3F7CA803">
      <w:pPr>
        <w:numPr>
          <w:ilvl w:val="0"/>
          <w:numId w:val="0"/>
        </w:numPr>
        <w:spacing w:beforeAutospacing="0" w:afterAutospacing="0" w:line="240" w:lineRule="auto"/>
        <w:ind w:firstLine="420" w:firstLineChars="200"/>
        <w:outlineLvl w:val="0"/>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2</w:t>
      </w:r>
      <w:r>
        <w:rPr>
          <w:rFonts w:hint="eastAsia" w:ascii="宋体" w:hAnsi="宋体"/>
          <w:color w:val="auto"/>
          <w:sz w:val="21"/>
          <w:szCs w:val="21"/>
        </w:rPr>
        <w:t>）以上所有参数仅作为性能描述，潜在供应商提供的设备技术参数不低于（相当于）该参数性能均为满足。如果以上参数表述有某个特定品牌的规格型号，投标单位可参照该项目的技术标准选择其他品牌产品替代，并做出说明，原则上不能降低投标产品性能。</w:t>
      </w:r>
    </w:p>
    <w:p w14:paraId="559531DB">
      <w:pPr>
        <w:spacing w:beforeAutospacing="0" w:afterAutospacing="0" w:line="240" w:lineRule="auto"/>
        <w:ind w:firstLine="420" w:firstLineChars="200"/>
        <w:outlineLvl w:val="0"/>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如果以上参数关于外观、功能或重量、尺寸（需现场定制或影响使用的情况除外）的表述为某一品牌独有的，可不作为必须满足的条件，即不得以此项内容取消投标人投标资格。投标人应在投标文件中对此种情况做出说明。</w:t>
      </w:r>
    </w:p>
    <w:p w14:paraId="75893D79">
      <w:pPr>
        <w:spacing w:beforeAutospacing="0" w:afterAutospacing="0" w:line="240" w:lineRule="auto"/>
        <w:ind w:firstLine="420" w:firstLineChars="200"/>
        <w:outlineLvl w:val="0"/>
        <w:rPr>
          <w:rFonts w:hint="eastAsia" w:ascii="宋体" w:hAnsi="宋体"/>
          <w:color w:val="auto"/>
          <w:sz w:val="24"/>
        </w:rPr>
      </w:pPr>
      <w:r>
        <w:rPr>
          <w:rFonts w:hint="eastAsia" w:ascii="宋体" w:hAnsi="宋体"/>
          <w:color w:val="auto"/>
          <w:sz w:val="21"/>
          <w:szCs w:val="21"/>
        </w:rPr>
        <w:t>（</w:t>
      </w:r>
      <w:r>
        <w:rPr>
          <w:rFonts w:hint="eastAsia" w:ascii="宋体" w:hAnsi="宋体"/>
          <w:color w:val="auto"/>
          <w:sz w:val="21"/>
          <w:szCs w:val="21"/>
          <w:lang w:val="en-US" w:eastAsia="zh-CN"/>
        </w:rPr>
        <w:t>4</w:t>
      </w:r>
      <w:r>
        <w:rPr>
          <w:rFonts w:hint="eastAsia" w:ascii="宋体" w:hAnsi="宋体"/>
          <w:color w:val="auto"/>
          <w:sz w:val="21"/>
          <w:szCs w:val="21"/>
        </w:rPr>
        <w:t>）标书中需附所投产品的品牌、规格、参数和清晰图例。</w:t>
      </w:r>
    </w:p>
    <w:p w14:paraId="77D25EF9">
      <w:pPr>
        <w:rPr>
          <w:rFonts w:hint="eastAsia"/>
          <w:color w:val="auto"/>
          <w:lang w:val="en-US" w:eastAsia="zh-CN"/>
        </w:rPr>
      </w:pPr>
    </w:p>
    <w:p w14:paraId="27EA28DB">
      <w:pPr>
        <w:pStyle w:val="33"/>
        <w:spacing w:beforeAutospacing="0" w:afterAutospacing="0" w:line="480" w:lineRule="auto"/>
        <w:rPr>
          <w:rFonts w:hint="eastAsia" w:ascii="宋体" w:hAnsi="宋体"/>
          <w:b/>
          <w:color w:val="auto"/>
          <w:szCs w:val="21"/>
          <w:lang w:val="en-US" w:eastAsia="zh-CN"/>
        </w:rPr>
      </w:pPr>
      <w:r>
        <w:rPr>
          <w:rFonts w:hint="eastAsia" w:ascii="宋体" w:hAnsi="宋体"/>
          <w:b/>
          <w:color w:val="auto"/>
          <w:szCs w:val="21"/>
          <w:lang w:val="en-US" w:eastAsia="zh-CN"/>
        </w:rPr>
        <w:t>二、售后服务及质量保证</w:t>
      </w:r>
    </w:p>
    <w:p w14:paraId="195C2B3D">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供应商必须提供</w:t>
      </w:r>
      <w:r>
        <w:rPr>
          <w:rFonts w:hint="eastAsia" w:ascii="宋体" w:hAnsi="宋体" w:cs="宋体"/>
          <w:color w:val="auto"/>
          <w:szCs w:val="21"/>
          <w:lang w:val="en-US" w:eastAsia="zh-CN"/>
        </w:rPr>
        <w:t>设备</w:t>
      </w:r>
      <w:r>
        <w:rPr>
          <w:rFonts w:hint="eastAsia" w:ascii="宋体" w:hAnsi="宋体" w:eastAsia="宋体" w:cs="宋体"/>
          <w:color w:val="auto"/>
          <w:szCs w:val="21"/>
        </w:rPr>
        <w:t>仪器的免费现场安装调试，并同时在现场对</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进行操作及维护培训</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包教包会</w:t>
      </w:r>
      <w:r>
        <w:rPr>
          <w:rFonts w:hint="eastAsia" w:ascii="宋体" w:hAnsi="宋体" w:eastAsia="宋体" w:cs="宋体"/>
          <w:color w:val="auto"/>
          <w:szCs w:val="21"/>
        </w:rPr>
        <w:t>。供应商</w:t>
      </w:r>
      <w:r>
        <w:rPr>
          <w:rFonts w:hint="eastAsia" w:ascii="宋体" w:hAnsi="宋体" w:eastAsia="宋体" w:cs="宋体"/>
          <w:color w:val="auto"/>
          <w:szCs w:val="21"/>
          <w:lang w:val="en-US" w:eastAsia="zh-CN"/>
        </w:rPr>
        <w:t>技术</w:t>
      </w:r>
      <w:r>
        <w:rPr>
          <w:rFonts w:hint="eastAsia" w:ascii="宋体" w:hAnsi="宋体" w:eastAsia="宋体" w:cs="宋体"/>
          <w:color w:val="auto"/>
          <w:szCs w:val="21"/>
        </w:rPr>
        <w:t>人员在</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提出安装要求后一周时间内到达现场安装，所需工具交通食宿厂家自理；</w:t>
      </w:r>
    </w:p>
    <w:p w14:paraId="2F2737E8">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检验调试：供应商现场安装时，使设备各项技术指标达到要求，附验收报告</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签收；</w:t>
      </w:r>
    </w:p>
    <w:p w14:paraId="758494F7">
      <w:pPr>
        <w:adjustRightInd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供应商提供免费</w:t>
      </w:r>
      <w:r>
        <w:rPr>
          <w:rFonts w:hint="eastAsia" w:ascii="宋体" w:hAnsi="宋体" w:eastAsia="宋体" w:cs="宋体"/>
          <w:color w:val="auto"/>
          <w:szCs w:val="21"/>
          <w:lang w:val="en-US" w:eastAsia="zh-CN"/>
        </w:rPr>
        <w:t>售后</w:t>
      </w:r>
      <w:r>
        <w:rPr>
          <w:rFonts w:hint="eastAsia" w:ascii="宋体" w:hAnsi="宋体" w:eastAsia="宋体" w:cs="宋体"/>
          <w:color w:val="auto"/>
          <w:szCs w:val="21"/>
        </w:rPr>
        <w:t>电话，为</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提供免费的电话咨询及技术服务</w:t>
      </w:r>
      <w:r>
        <w:rPr>
          <w:rFonts w:hint="eastAsia" w:ascii="宋体" w:hAnsi="宋体" w:eastAsia="宋体" w:cs="宋体"/>
          <w:color w:val="auto"/>
          <w:szCs w:val="21"/>
          <w:lang w:eastAsia="zh-CN"/>
        </w:rPr>
        <w:t>；</w:t>
      </w:r>
    </w:p>
    <w:p w14:paraId="718A6E0F">
      <w:pPr>
        <w:adjustRightInd w:val="0"/>
        <w:snapToGrid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免费保修：验收合格后，</w:t>
      </w:r>
      <w:r>
        <w:rPr>
          <w:rFonts w:hint="eastAsia" w:ascii="宋体" w:hAnsi="宋体" w:cs="宋体"/>
          <w:color w:val="auto"/>
          <w:szCs w:val="21"/>
          <w:lang w:val="en-US" w:eastAsia="zh-CN"/>
        </w:rPr>
        <w:t>质保期</w:t>
      </w:r>
      <w:r>
        <w:rPr>
          <w:rFonts w:hint="eastAsia" w:ascii="宋体" w:hAnsi="宋体"/>
          <w:color w:val="auto"/>
          <w:szCs w:val="21"/>
          <w:lang w:val="en-US" w:eastAsia="zh-CN"/>
        </w:rPr>
        <w:t>一年，</w:t>
      </w:r>
      <w:r>
        <w:rPr>
          <w:rFonts w:hint="eastAsia" w:ascii="宋体" w:hAnsi="宋体"/>
          <w:color w:val="auto"/>
          <w:szCs w:val="21"/>
          <w:lang w:eastAsia="zh-CN"/>
        </w:rPr>
        <w:t>按照国家行业强制性标准。（</w:t>
      </w:r>
      <w:r>
        <w:rPr>
          <w:rFonts w:hint="eastAsia" w:ascii="宋体" w:hAnsi="宋体"/>
          <w:color w:val="auto"/>
          <w:szCs w:val="21"/>
          <w:lang w:val="en-US" w:eastAsia="zh-CN"/>
        </w:rPr>
        <w:t>电机质保三年</w:t>
      </w:r>
      <w:r>
        <w:rPr>
          <w:rFonts w:hint="eastAsia" w:ascii="宋体" w:hAnsi="宋体"/>
          <w:color w:val="auto"/>
          <w:szCs w:val="21"/>
          <w:lang w:eastAsia="zh-CN"/>
        </w:rPr>
        <w:t>）</w:t>
      </w:r>
      <w:r>
        <w:rPr>
          <w:rFonts w:hint="eastAsia" w:ascii="宋体" w:hAnsi="宋体" w:eastAsia="宋体" w:cs="宋体"/>
          <w:color w:val="auto"/>
          <w:szCs w:val="21"/>
        </w:rPr>
        <w:t>在质量保</w:t>
      </w:r>
      <w:r>
        <w:rPr>
          <w:rFonts w:hint="eastAsia" w:ascii="宋体" w:hAnsi="宋体" w:eastAsia="宋体" w:cs="宋体"/>
          <w:color w:val="auto"/>
          <w:szCs w:val="21"/>
        </w:rPr>
        <w:t>证期内，所有服务及配件全部免费。质量保证期外，维修问题卖方确保4小时内响应，或视故障情况派人现场解决</w:t>
      </w:r>
      <w:r>
        <w:rPr>
          <w:rFonts w:hint="eastAsia" w:ascii="宋体" w:hAnsi="宋体" w:eastAsia="宋体" w:cs="宋体"/>
          <w:color w:val="auto"/>
          <w:szCs w:val="21"/>
          <w:lang w:eastAsia="zh-CN"/>
        </w:rPr>
        <w:t>，</w:t>
      </w:r>
      <w:r>
        <w:rPr>
          <w:rFonts w:hint="eastAsia" w:ascii="宋体" w:hAnsi="宋体" w:eastAsia="宋体" w:cs="宋体"/>
          <w:color w:val="auto"/>
          <w:szCs w:val="21"/>
        </w:rPr>
        <w:t>及时地提供备品备件</w:t>
      </w:r>
      <w:r>
        <w:rPr>
          <w:rFonts w:hint="eastAsia" w:ascii="宋体" w:hAnsi="宋体" w:eastAsia="宋体" w:cs="宋体"/>
          <w:color w:val="auto"/>
          <w:szCs w:val="21"/>
          <w:lang w:eastAsia="zh-CN"/>
        </w:rPr>
        <w:t>。</w:t>
      </w:r>
    </w:p>
    <w:p w14:paraId="5A6932F3">
      <w:pPr>
        <w:pStyle w:val="23"/>
        <w:rPr>
          <w:rFonts w:ascii="宋体" w:hAnsi="宋体"/>
          <w:b/>
          <w:color w:val="auto"/>
          <w:szCs w:val="21"/>
        </w:rPr>
      </w:pPr>
    </w:p>
    <w:p w14:paraId="5BAC3616">
      <w:pPr>
        <w:spacing w:beforeAutospacing="0" w:afterAutospacing="0" w:line="560" w:lineRule="exact"/>
        <w:ind w:firstLine="420" w:firstLineChars="200"/>
        <w:rPr>
          <w:rFonts w:hint="eastAsia" w:ascii="宋体" w:hAnsi="宋体"/>
          <w:color w:val="auto"/>
          <w:szCs w:val="21"/>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187"/>
    <w:p w14:paraId="7DCBE23F">
      <w:pPr>
        <w:jc w:val="center"/>
        <w:outlineLvl w:val="0"/>
        <w:rPr>
          <w:rFonts w:ascii="宋体" w:hAnsi="宋体"/>
          <w:b/>
          <w:color w:val="auto"/>
          <w:szCs w:val="21"/>
        </w:rPr>
      </w:pPr>
      <w:r>
        <w:rPr>
          <w:rFonts w:hint="eastAsia" w:ascii="宋体" w:hAnsi="宋体"/>
          <w:b/>
          <w:color w:val="auto"/>
          <w:sz w:val="32"/>
          <w:szCs w:val="32"/>
        </w:rPr>
        <w:t>第六章 投标文件格式</w:t>
      </w:r>
    </w:p>
    <w:p w14:paraId="5762FEB9">
      <w:pPr>
        <w:adjustRightInd w:val="0"/>
        <w:snapToGrid w:val="0"/>
        <w:spacing w:beforeAutospacing="0" w:afterAutospacing="0" w:line="400" w:lineRule="atLeast"/>
        <w:jc w:val="center"/>
        <w:rPr>
          <w:rFonts w:ascii="宋体" w:hAnsi="宋体"/>
          <w:b/>
          <w:color w:val="auto"/>
          <w:szCs w:val="21"/>
        </w:rPr>
      </w:pPr>
    </w:p>
    <w:p w14:paraId="39DFF50B">
      <w:pPr>
        <w:adjustRightInd w:val="0"/>
        <w:snapToGrid w:val="0"/>
        <w:spacing w:beforeAutospacing="0" w:afterAutospacing="0" w:line="400" w:lineRule="atLeast"/>
        <w:jc w:val="center"/>
        <w:rPr>
          <w:rFonts w:ascii="宋体" w:hAnsi="宋体"/>
          <w:b/>
          <w:color w:val="auto"/>
          <w:szCs w:val="21"/>
        </w:rPr>
      </w:pPr>
    </w:p>
    <w:p w14:paraId="37938BE7">
      <w:pPr>
        <w:adjustRightInd w:val="0"/>
        <w:snapToGrid w:val="0"/>
        <w:spacing w:beforeAutospacing="0" w:afterAutospacing="0" w:line="400" w:lineRule="atLeast"/>
        <w:jc w:val="center"/>
        <w:rPr>
          <w:rFonts w:ascii="宋体" w:hAnsi="宋体"/>
          <w:bCs/>
          <w:color w:val="auto"/>
          <w:sz w:val="52"/>
          <w:szCs w:val="52"/>
        </w:rPr>
      </w:pPr>
    </w:p>
    <w:p w14:paraId="7CF95861">
      <w:pPr>
        <w:adjustRightInd w:val="0"/>
        <w:snapToGrid w:val="0"/>
        <w:spacing w:beforeAutospacing="0" w:afterAutospacing="0" w:line="400" w:lineRule="atLeast"/>
        <w:jc w:val="center"/>
        <w:rPr>
          <w:rFonts w:ascii="宋体" w:hAnsi="宋体"/>
          <w:bCs/>
          <w:color w:val="auto"/>
          <w:sz w:val="52"/>
          <w:szCs w:val="52"/>
        </w:rPr>
      </w:pPr>
      <w:r>
        <w:rPr>
          <w:rFonts w:hint="eastAsia" w:ascii="宋体" w:hAnsi="宋体"/>
          <w:bCs/>
          <w:color w:val="auto"/>
          <w:sz w:val="52"/>
          <w:szCs w:val="52"/>
        </w:rPr>
        <w:t>投 标 文 件</w:t>
      </w:r>
    </w:p>
    <w:p w14:paraId="002E5FDD">
      <w:pPr>
        <w:spacing w:before="312" w:beforeLines="100" w:beforeAutospacing="0" w:afterAutospacing="0"/>
        <w:jc w:val="center"/>
        <w:rPr>
          <w:rFonts w:ascii="宋体" w:hAnsi="宋体"/>
          <w:b/>
          <w:bCs/>
          <w:color w:val="auto"/>
          <w:sz w:val="28"/>
          <w:szCs w:val="28"/>
        </w:rPr>
      </w:pPr>
    </w:p>
    <w:p w14:paraId="76A2C382">
      <w:pPr>
        <w:spacing w:before="312" w:beforeLines="100" w:beforeAutospacing="0" w:afterAutospacing="0"/>
        <w:jc w:val="center"/>
        <w:rPr>
          <w:rFonts w:ascii="宋体" w:hAnsi="宋体"/>
          <w:b/>
          <w:color w:val="auto"/>
          <w:sz w:val="44"/>
          <w:szCs w:val="44"/>
        </w:rPr>
      </w:pPr>
    </w:p>
    <w:p w14:paraId="6EE695C4">
      <w:pPr>
        <w:snapToGrid w:val="0"/>
        <w:spacing w:before="312" w:beforeLines="100" w:beforeAutospacing="0" w:after="312" w:afterLines="100" w:afterAutospacing="0" w:line="360" w:lineRule="auto"/>
        <w:ind w:firstLine="993" w:firstLineChars="412"/>
        <w:rPr>
          <w:rFonts w:ascii="宋体" w:hAnsi="宋体"/>
          <w:b/>
          <w:bCs/>
          <w:color w:val="auto"/>
          <w:sz w:val="24"/>
        </w:rPr>
      </w:pPr>
      <w:r>
        <w:rPr>
          <w:rFonts w:hint="eastAsia" w:ascii="宋体" w:hAnsi="宋体"/>
          <w:b/>
          <w:bCs/>
          <w:color w:val="auto"/>
          <w:sz w:val="24"/>
        </w:rPr>
        <w:t xml:space="preserve">项目名称：                                    </w:t>
      </w:r>
    </w:p>
    <w:p w14:paraId="5A690369">
      <w:pPr>
        <w:snapToGrid w:val="0"/>
        <w:spacing w:before="312" w:beforeLines="100" w:beforeAutospacing="0" w:after="312" w:afterLines="100" w:afterAutospacing="0" w:line="360" w:lineRule="auto"/>
        <w:ind w:firstLine="985" w:firstLineChars="409"/>
        <w:rPr>
          <w:rFonts w:ascii="宋体" w:hAnsi="宋体"/>
          <w:b/>
          <w:bCs/>
          <w:color w:val="auto"/>
          <w:sz w:val="24"/>
        </w:rPr>
      </w:pPr>
      <w:r>
        <w:rPr>
          <w:rFonts w:hint="eastAsia" w:ascii="宋体" w:hAnsi="宋体"/>
          <w:b/>
          <w:bCs/>
          <w:color w:val="auto"/>
          <w:sz w:val="24"/>
        </w:rPr>
        <w:t xml:space="preserve">项目编号（标项号）：                         </w:t>
      </w:r>
      <w:r>
        <w:rPr>
          <w:rFonts w:ascii="宋体" w:hAnsi="宋体"/>
          <w:b/>
          <w:bCs/>
          <w:color w:val="auto"/>
          <w:sz w:val="24"/>
        </w:rPr>
        <w:t xml:space="preserve"> </w:t>
      </w:r>
    </w:p>
    <w:p w14:paraId="4F1C4414">
      <w:pPr>
        <w:snapToGrid w:val="0"/>
        <w:spacing w:before="312" w:beforeLines="100" w:beforeAutospacing="0" w:after="312" w:afterLines="100" w:afterAutospacing="0" w:line="360" w:lineRule="auto"/>
        <w:ind w:firstLine="985" w:firstLineChars="409"/>
        <w:rPr>
          <w:rFonts w:ascii="宋体" w:hAnsi="宋体"/>
          <w:b/>
          <w:bCs/>
          <w:color w:val="auto"/>
          <w:sz w:val="24"/>
        </w:rPr>
      </w:pPr>
      <w:r>
        <w:rPr>
          <w:rFonts w:hint="eastAsia" w:ascii="宋体" w:hAnsi="宋体"/>
          <w:b/>
          <w:bCs/>
          <w:color w:val="auto"/>
          <w:sz w:val="24"/>
        </w:rPr>
        <w:t xml:space="preserve">包装内容：                                   </w:t>
      </w:r>
    </w:p>
    <w:p w14:paraId="128C14CB">
      <w:pPr>
        <w:pStyle w:val="13"/>
        <w:snapToGrid w:val="0"/>
        <w:spacing w:before="312" w:beforeLines="100" w:beforeAutospacing="0" w:after="312" w:afterLines="100" w:afterAutospacing="0" w:line="360" w:lineRule="auto"/>
        <w:ind w:firstLine="981" w:firstLineChars="407"/>
        <w:rPr>
          <w:rFonts w:ascii="宋体" w:hAnsi="宋体"/>
          <w:b/>
          <w:bCs/>
          <w:color w:val="auto"/>
          <w:sz w:val="24"/>
          <w:szCs w:val="24"/>
        </w:rPr>
      </w:pPr>
      <w:r>
        <w:rPr>
          <w:rFonts w:hint="eastAsia" w:ascii="宋体" w:hAnsi="宋体"/>
          <w:b/>
          <w:bCs/>
          <w:color w:val="auto"/>
          <w:sz w:val="24"/>
          <w:szCs w:val="24"/>
        </w:rPr>
        <w:t>投标人名称：                      （加盖签章）</w:t>
      </w:r>
    </w:p>
    <w:p w14:paraId="35D23622">
      <w:pPr>
        <w:pStyle w:val="13"/>
        <w:snapToGrid w:val="0"/>
        <w:spacing w:before="312" w:beforeLines="100" w:beforeAutospacing="0" w:after="312" w:afterLines="100" w:afterAutospacing="0" w:line="360" w:lineRule="auto"/>
        <w:ind w:firstLine="985" w:firstLineChars="409"/>
        <w:rPr>
          <w:rFonts w:ascii="宋体" w:hAnsi="宋体"/>
          <w:b/>
          <w:bCs/>
          <w:color w:val="auto"/>
          <w:sz w:val="24"/>
          <w:szCs w:val="24"/>
        </w:rPr>
      </w:pPr>
      <w:r>
        <w:rPr>
          <w:rFonts w:hint="eastAsia" w:ascii="宋体" w:hAnsi="宋体"/>
          <w:b/>
          <w:bCs/>
          <w:color w:val="auto"/>
          <w:sz w:val="24"/>
          <w:szCs w:val="24"/>
        </w:rPr>
        <w:t xml:space="preserve">投标人地址：                                 </w:t>
      </w:r>
    </w:p>
    <w:p w14:paraId="7C41C9F2">
      <w:pPr>
        <w:pStyle w:val="13"/>
        <w:snapToGrid w:val="0"/>
        <w:spacing w:before="312" w:beforeLines="100" w:beforeAutospacing="0" w:after="312" w:afterLines="100" w:afterAutospacing="0" w:line="360" w:lineRule="auto"/>
        <w:ind w:firstLine="985" w:firstLineChars="409"/>
        <w:rPr>
          <w:rFonts w:ascii="宋体" w:hAnsi="宋体"/>
          <w:b/>
          <w:bCs/>
          <w:color w:val="auto"/>
          <w:sz w:val="24"/>
          <w:szCs w:val="24"/>
        </w:rPr>
      </w:pPr>
      <w:r>
        <w:rPr>
          <w:rFonts w:hint="eastAsia" w:ascii="宋体" w:hAnsi="宋体"/>
          <w:b/>
          <w:bCs/>
          <w:color w:val="auto"/>
          <w:sz w:val="24"/>
          <w:szCs w:val="24"/>
        </w:rPr>
        <w:t xml:space="preserve">投标联系人：                                 </w:t>
      </w:r>
    </w:p>
    <w:p w14:paraId="183CC389">
      <w:pPr>
        <w:pStyle w:val="13"/>
        <w:snapToGrid w:val="0"/>
        <w:spacing w:before="312" w:beforeLines="100" w:beforeAutospacing="0" w:after="312" w:afterLines="100" w:afterAutospacing="0" w:line="360" w:lineRule="auto"/>
        <w:ind w:firstLine="985" w:firstLineChars="409"/>
        <w:rPr>
          <w:rFonts w:ascii="宋体" w:hAnsi="宋体"/>
          <w:b/>
          <w:bCs/>
          <w:color w:val="auto"/>
          <w:sz w:val="24"/>
          <w:szCs w:val="24"/>
        </w:rPr>
      </w:pPr>
      <w:r>
        <w:rPr>
          <w:rFonts w:hint="eastAsia" w:ascii="宋体" w:hAnsi="宋体"/>
          <w:b/>
          <w:bCs/>
          <w:color w:val="auto"/>
          <w:sz w:val="24"/>
          <w:szCs w:val="24"/>
        </w:rPr>
        <w:t xml:space="preserve">联系电话/传真:                               </w:t>
      </w:r>
    </w:p>
    <w:p w14:paraId="46BDC2C7">
      <w:pPr>
        <w:autoSpaceDE w:val="0"/>
        <w:autoSpaceDN w:val="0"/>
        <w:adjustRightInd w:val="0"/>
        <w:snapToGrid w:val="0"/>
        <w:spacing w:before="156" w:beforeLines="50" w:beforeAutospacing="0" w:after="156" w:afterLines="50" w:afterAutospacing="0" w:line="360" w:lineRule="auto"/>
        <w:jc w:val="right"/>
        <w:rPr>
          <w:rFonts w:ascii="宋体" w:hAnsi="宋体"/>
          <w:b/>
          <w:color w:val="auto"/>
          <w:sz w:val="32"/>
          <w:szCs w:val="32"/>
        </w:rPr>
      </w:pPr>
    </w:p>
    <w:p w14:paraId="50F8A22C">
      <w:pPr>
        <w:spacing w:beforeAutospacing="0" w:afterAutospacing="0" w:line="360" w:lineRule="exact"/>
        <w:rPr>
          <w:rFonts w:ascii="宋体" w:hAnsi="宋体"/>
          <w:color w:val="auto"/>
        </w:rPr>
      </w:pPr>
    </w:p>
    <w:p w14:paraId="107BED02">
      <w:pPr>
        <w:spacing w:beforeAutospacing="0" w:afterAutospacing="0" w:line="360" w:lineRule="exact"/>
        <w:rPr>
          <w:rFonts w:ascii="宋体" w:hAnsi="宋体"/>
          <w:color w:val="auto"/>
        </w:rPr>
      </w:pPr>
    </w:p>
    <w:p w14:paraId="600F54D8">
      <w:pPr>
        <w:spacing w:beforeAutospacing="0" w:afterAutospacing="0" w:line="360" w:lineRule="exact"/>
        <w:rPr>
          <w:rFonts w:ascii="宋体" w:hAnsi="宋体"/>
          <w:color w:val="auto"/>
        </w:rPr>
      </w:pPr>
    </w:p>
    <w:p w14:paraId="7F0C4A51">
      <w:pPr>
        <w:spacing w:beforeAutospacing="0" w:afterAutospacing="0" w:line="360" w:lineRule="exact"/>
        <w:rPr>
          <w:rFonts w:ascii="宋体" w:hAnsi="宋体"/>
          <w:color w:val="auto"/>
        </w:rPr>
      </w:pPr>
    </w:p>
    <w:p w14:paraId="20F9954E">
      <w:pPr>
        <w:spacing w:beforeAutospacing="0" w:afterAutospacing="0" w:line="360" w:lineRule="exact"/>
        <w:rPr>
          <w:rFonts w:ascii="宋体" w:hAnsi="宋体"/>
          <w:color w:val="auto"/>
        </w:rPr>
      </w:pPr>
    </w:p>
    <w:p w14:paraId="6321DFF5">
      <w:pPr>
        <w:spacing w:beforeAutospacing="0" w:afterAutospacing="0" w:line="360" w:lineRule="exact"/>
        <w:rPr>
          <w:rFonts w:ascii="宋体" w:hAnsi="宋体"/>
          <w:color w:val="auto"/>
        </w:rPr>
      </w:pPr>
    </w:p>
    <w:p w14:paraId="5759E9EE">
      <w:pPr>
        <w:spacing w:beforeAutospacing="0" w:afterAutospacing="0" w:line="360" w:lineRule="exact"/>
        <w:rPr>
          <w:rFonts w:ascii="宋体" w:hAnsi="宋体"/>
          <w:color w:val="auto"/>
        </w:rPr>
      </w:pPr>
    </w:p>
    <w:p w14:paraId="37797F50">
      <w:pPr>
        <w:spacing w:beforeAutospacing="0" w:afterAutospacing="0" w:line="360" w:lineRule="exact"/>
        <w:jc w:val="center"/>
        <w:rPr>
          <w:rFonts w:ascii="宋体" w:hAnsi="宋体"/>
          <w:color w:val="auto"/>
        </w:rPr>
      </w:pPr>
    </w:p>
    <w:p w14:paraId="061846BD">
      <w:pPr>
        <w:adjustRightInd w:val="0"/>
        <w:snapToGrid w:val="0"/>
        <w:spacing w:beforeAutospacing="0" w:afterAutospacing="0" w:line="360" w:lineRule="auto"/>
        <w:jc w:val="center"/>
        <w:rPr>
          <w:rFonts w:ascii="宋体" w:hAnsi="宋体"/>
          <w:b/>
          <w:color w:val="auto"/>
          <w:sz w:val="28"/>
          <w:szCs w:val="28"/>
        </w:rPr>
      </w:pPr>
      <w:r>
        <w:rPr>
          <w:rFonts w:hint="eastAsia" w:ascii="宋体" w:hAnsi="宋体"/>
          <w:b/>
          <w:color w:val="auto"/>
          <w:sz w:val="28"/>
          <w:szCs w:val="28"/>
        </w:rPr>
        <w:t>电子版投标文件编制顺序</w:t>
      </w:r>
    </w:p>
    <w:tbl>
      <w:tblPr>
        <w:tblStyle w:val="48"/>
        <w:tblW w:w="8318"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0"/>
        <w:gridCol w:w="4157"/>
        <w:gridCol w:w="1264"/>
        <w:gridCol w:w="1663"/>
      </w:tblGrid>
      <w:tr w14:paraId="0F52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34" w:type="dxa"/>
            <w:gridSpan w:val="2"/>
            <w:vAlign w:val="center"/>
          </w:tcPr>
          <w:p w14:paraId="7229D824">
            <w:pPr>
              <w:adjustRightInd w:val="0"/>
              <w:snapToGrid w:val="0"/>
              <w:jc w:val="center"/>
              <w:rPr>
                <w:rFonts w:ascii="宋体" w:hAnsi="宋体"/>
                <w:b/>
                <w:color w:val="auto"/>
                <w:szCs w:val="21"/>
              </w:rPr>
            </w:pPr>
            <w:r>
              <w:rPr>
                <w:rFonts w:hint="eastAsia" w:ascii="宋体" w:hAnsi="宋体"/>
                <w:b/>
                <w:color w:val="auto"/>
                <w:szCs w:val="21"/>
              </w:rPr>
              <w:t>名称</w:t>
            </w:r>
          </w:p>
        </w:tc>
        <w:tc>
          <w:tcPr>
            <w:tcW w:w="4157" w:type="dxa"/>
            <w:vAlign w:val="center"/>
          </w:tcPr>
          <w:p w14:paraId="45993412">
            <w:pPr>
              <w:adjustRightInd w:val="0"/>
              <w:snapToGrid w:val="0"/>
              <w:jc w:val="center"/>
              <w:rPr>
                <w:rFonts w:ascii="宋体" w:hAnsi="宋体"/>
                <w:b/>
                <w:color w:val="auto"/>
                <w:szCs w:val="21"/>
              </w:rPr>
            </w:pPr>
            <w:r>
              <w:rPr>
                <w:rFonts w:hint="eastAsia" w:ascii="宋体" w:hAnsi="宋体"/>
                <w:b/>
                <w:color w:val="auto"/>
                <w:szCs w:val="21"/>
              </w:rPr>
              <w:t>编制内容</w:t>
            </w:r>
          </w:p>
        </w:tc>
        <w:tc>
          <w:tcPr>
            <w:tcW w:w="1264" w:type="dxa"/>
            <w:vAlign w:val="center"/>
          </w:tcPr>
          <w:p w14:paraId="5E406791">
            <w:pPr>
              <w:adjustRightInd w:val="0"/>
              <w:snapToGrid w:val="0"/>
              <w:jc w:val="center"/>
              <w:rPr>
                <w:rFonts w:ascii="宋体" w:hAnsi="宋体"/>
                <w:b/>
                <w:color w:val="auto"/>
                <w:szCs w:val="21"/>
              </w:rPr>
            </w:pPr>
            <w:r>
              <w:rPr>
                <w:rFonts w:hint="eastAsia" w:ascii="宋体" w:hAnsi="宋体"/>
                <w:b/>
                <w:color w:val="auto"/>
                <w:szCs w:val="21"/>
              </w:rPr>
              <w:t>说明</w:t>
            </w:r>
          </w:p>
        </w:tc>
        <w:tc>
          <w:tcPr>
            <w:tcW w:w="1663" w:type="dxa"/>
            <w:vAlign w:val="center"/>
          </w:tcPr>
          <w:p w14:paraId="26D392EE">
            <w:pPr>
              <w:adjustRightInd w:val="0"/>
              <w:snapToGrid w:val="0"/>
              <w:jc w:val="center"/>
              <w:rPr>
                <w:rFonts w:ascii="宋体" w:hAnsi="宋体"/>
                <w:b/>
                <w:color w:val="auto"/>
                <w:szCs w:val="21"/>
              </w:rPr>
            </w:pPr>
            <w:r>
              <w:rPr>
                <w:rFonts w:hint="eastAsia" w:ascii="宋体" w:hAnsi="宋体"/>
                <w:b/>
                <w:color w:val="auto"/>
                <w:szCs w:val="21"/>
              </w:rPr>
              <w:t>备注</w:t>
            </w:r>
          </w:p>
        </w:tc>
      </w:tr>
      <w:tr w14:paraId="6BCC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234" w:type="dxa"/>
            <w:gridSpan w:val="2"/>
            <w:vAlign w:val="center"/>
          </w:tcPr>
          <w:p w14:paraId="7972C1C6">
            <w:pPr>
              <w:adjustRightInd w:val="0"/>
              <w:snapToGrid w:val="0"/>
              <w:jc w:val="center"/>
              <w:rPr>
                <w:rFonts w:ascii="宋体" w:hAnsi="宋体"/>
                <w:b/>
                <w:color w:val="auto"/>
                <w:szCs w:val="21"/>
              </w:rPr>
            </w:pPr>
            <w:r>
              <w:rPr>
                <w:rFonts w:hint="eastAsia" w:ascii="宋体" w:hAnsi="宋体"/>
                <w:b/>
                <w:color w:val="auto"/>
                <w:szCs w:val="21"/>
              </w:rPr>
              <w:t>第</w:t>
            </w:r>
            <w:r>
              <w:rPr>
                <w:rFonts w:ascii="宋体" w:hAnsi="宋体"/>
                <w:b/>
                <w:color w:val="auto"/>
                <w:szCs w:val="21"/>
              </w:rPr>
              <w:t>一</w:t>
            </w:r>
            <w:r>
              <w:rPr>
                <w:rFonts w:hint="eastAsia" w:ascii="宋体" w:hAnsi="宋体"/>
                <w:b/>
                <w:color w:val="auto"/>
                <w:szCs w:val="21"/>
              </w:rPr>
              <w:t>部分：</w:t>
            </w:r>
          </w:p>
          <w:p w14:paraId="49E0771E">
            <w:pPr>
              <w:adjustRightInd w:val="0"/>
              <w:snapToGrid w:val="0"/>
              <w:jc w:val="center"/>
              <w:rPr>
                <w:rFonts w:ascii="宋体" w:hAnsi="宋体"/>
                <w:b/>
                <w:color w:val="auto"/>
                <w:szCs w:val="21"/>
              </w:rPr>
            </w:pPr>
            <w:r>
              <w:rPr>
                <w:rFonts w:hint="eastAsia" w:ascii="宋体" w:hAnsi="宋体"/>
                <w:b/>
                <w:color w:val="auto"/>
                <w:szCs w:val="21"/>
              </w:rPr>
              <w:t>开标记录表</w:t>
            </w:r>
          </w:p>
        </w:tc>
        <w:tc>
          <w:tcPr>
            <w:tcW w:w="4157" w:type="dxa"/>
            <w:vAlign w:val="center"/>
          </w:tcPr>
          <w:p w14:paraId="0FFAABA0">
            <w:pPr>
              <w:adjustRightInd w:val="0"/>
              <w:snapToGrid w:val="0"/>
              <w:jc w:val="left"/>
              <w:rPr>
                <w:color w:val="auto"/>
              </w:rPr>
            </w:pPr>
            <w:r>
              <w:rPr>
                <w:rFonts w:hint="eastAsia"/>
                <w:color w:val="auto"/>
              </w:rPr>
              <w:t>投标人于电子交易平台填写</w:t>
            </w:r>
          </w:p>
        </w:tc>
        <w:tc>
          <w:tcPr>
            <w:tcW w:w="1264" w:type="dxa"/>
            <w:vAlign w:val="center"/>
          </w:tcPr>
          <w:p w14:paraId="777D264C">
            <w:pPr>
              <w:adjustRightInd w:val="0"/>
              <w:snapToGrid w:val="0"/>
              <w:jc w:val="center"/>
              <w:rPr>
                <w:rFonts w:ascii="宋体" w:hAnsi="宋体"/>
                <w:b/>
                <w:color w:val="auto"/>
                <w:szCs w:val="21"/>
              </w:rPr>
            </w:pPr>
          </w:p>
        </w:tc>
        <w:tc>
          <w:tcPr>
            <w:tcW w:w="1663" w:type="dxa"/>
            <w:vAlign w:val="center"/>
          </w:tcPr>
          <w:p w14:paraId="7D40C236">
            <w:pPr>
              <w:adjustRightInd w:val="0"/>
              <w:snapToGrid w:val="0"/>
              <w:jc w:val="center"/>
              <w:rPr>
                <w:rFonts w:hint="eastAsia" w:ascii="宋体" w:hAnsi="宋体" w:eastAsia="宋体"/>
                <w:b/>
                <w:color w:val="auto"/>
                <w:szCs w:val="21"/>
                <w:lang w:eastAsia="zh-CN"/>
              </w:rPr>
            </w:pPr>
            <w:r>
              <w:rPr>
                <w:rFonts w:hint="eastAsia" w:ascii="宋体" w:hAnsi="宋体"/>
                <w:color w:val="auto"/>
                <w:szCs w:val="21"/>
              </w:rPr>
              <w:t>需与报价文件中价格一致</w:t>
            </w:r>
            <w:r>
              <w:rPr>
                <w:rFonts w:hint="eastAsia" w:ascii="宋体" w:hAnsi="宋体"/>
                <w:color w:val="auto"/>
                <w:szCs w:val="21"/>
                <w:lang w:eastAsia="zh-CN"/>
              </w:rPr>
              <w:t>。</w:t>
            </w:r>
          </w:p>
        </w:tc>
      </w:tr>
      <w:tr w14:paraId="155C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234" w:type="dxa"/>
            <w:gridSpan w:val="2"/>
            <w:vMerge w:val="restart"/>
            <w:vAlign w:val="center"/>
          </w:tcPr>
          <w:p w14:paraId="029CE297">
            <w:pPr>
              <w:adjustRightInd w:val="0"/>
              <w:snapToGrid w:val="0"/>
              <w:jc w:val="center"/>
              <w:rPr>
                <w:rFonts w:ascii="宋体" w:hAnsi="宋体"/>
                <w:b/>
                <w:color w:val="auto"/>
                <w:szCs w:val="21"/>
              </w:rPr>
            </w:pPr>
            <w:r>
              <w:rPr>
                <w:rFonts w:hint="eastAsia" w:ascii="宋体" w:hAnsi="宋体"/>
                <w:b/>
                <w:color w:val="auto"/>
                <w:szCs w:val="21"/>
              </w:rPr>
              <w:t>第二部分：</w:t>
            </w:r>
          </w:p>
          <w:p w14:paraId="0B607BEE">
            <w:pPr>
              <w:adjustRightInd w:val="0"/>
              <w:snapToGrid w:val="0"/>
              <w:jc w:val="center"/>
              <w:rPr>
                <w:rFonts w:ascii="宋体" w:hAnsi="宋体"/>
                <w:b/>
                <w:color w:val="auto"/>
                <w:szCs w:val="21"/>
              </w:rPr>
            </w:pPr>
            <w:r>
              <w:rPr>
                <w:rFonts w:hint="eastAsia" w:ascii="宋体" w:hAnsi="宋体"/>
                <w:b/>
                <w:color w:val="auto"/>
                <w:szCs w:val="21"/>
              </w:rPr>
              <w:t>资格响应文件</w:t>
            </w:r>
          </w:p>
        </w:tc>
        <w:tc>
          <w:tcPr>
            <w:tcW w:w="4157" w:type="dxa"/>
            <w:vAlign w:val="center"/>
          </w:tcPr>
          <w:p w14:paraId="59379EF3">
            <w:pPr>
              <w:adjustRightInd w:val="0"/>
              <w:snapToGrid w:val="0"/>
              <w:rPr>
                <w:rFonts w:ascii="宋体" w:hAnsi="宋体"/>
                <w:b/>
                <w:color w:val="auto"/>
                <w:szCs w:val="21"/>
              </w:rPr>
            </w:pPr>
            <w:r>
              <w:rPr>
                <w:rFonts w:hint="eastAsia" w:ascii="宋体" w:hAnsi="宋体"/>
                <w:color w:val="auto"/>
                <w:szCs w:val="21"/>
              </w:rPr>
              <w:t>附件1：法定代表人身份证明(法定代表人参加招标)</w:t>
            </w:r>
            <w:r>
              <w:rPr>
                <w:rFonts w:hint="eastAsia" w:ascii="宋体" w:hAnsi="宋体"/>
                <w:b/>
                <w:bCs/>
                <w:color w:val="auto"/>
                <w:sz w:val="28"/>
                <w:szCs w:val="28"/>
              </w:rPr>
              <w:t>或</w:t>
            </w:r>
            <w:r>
              <w:rPr>
                <w:rFonts w:hint="eastAsia" w:ascii="宋体" w:hAnsi="宋体"/>
                <w:color w:val="auto"/>
                <w:szCs w:val="21"/>
              </w:rPr>
              <w:t>附件2：法定代表人授权书(委托代理人参加招标)</w:t>
            </w:r>
          </w:p>
        </w:tc>
        <w:tc>
          <w:tcPr>
            <w:tcW w:w="1264" w:type="dxa"/>
            <w:vAlign w:val="center"/>
          </w:tcPr>
          <w:p w14:paraId="089D8411">
            <w:pPr>
              <w:adjustRightInd w:val="0"/>
              <w:snapToGrid w:val="0"/>
              <w:jc w:val="center"/>
              <w:rPr>
                <w:rFonts w:ascii="宋体" w:hAnsi="宋体"/>
                <w:b/>
                <w:color w:val="auto"/>
                <w:szCs w:val="21"/>
              </w:rPr>
            </w:pPr>
            <w:r>
              <w:rPr>
                <w:rFonts w:hint="eastAsia" w:ascii="宋体" w:hAnsi="宋体"/>
                <w:b/>
                <w:color w:val="auto"/>
                <w:szCs w:val="21"/>
              </w:rPr>
              <w:t>仅需提供任意一项即可。</w:t>
            </w:r>
          </w:p>
        </w:tc>
        <w:tc>
          <w:tcPr>
            <w:tcW w:w="1663" w:type="dxa"/>
            <w:vMerge w:val="restart"/>
            <w:vAlign w:val="center"/>
          </w:tcPr>
          <w:p w14:paraId="38C4ECF1">
            <w:pPr>
              <w:jc w:val="center"/>
              <w:rPr>
                <w:rFonts w:ascii="宋体" w:hAnsi="宋体" w:cs="宋体"/>
                <w:bCs/>
                <w:color w:val="auto"/>
                <w:sz w:val="28"/>
                <w:szCs w:val="28"/>
              </w:rPr>
            </w:pPr>
            <w:r>
              <w:rPr>
                <w:rFonts w:hint="eastAsia" w:ascii="宋体" w:hAnsi="宋体"/>
                <w:bCs/>
                <w:color w:val="auto"/>
                <w:szCs w:val="21"/>
              </w:rPr>
              <w:t>具体要求查看投标人的资格证明材料说明</w:t>
            </w:r>
          </w:p>
          <w:p w14:paraId="2C74C14A">
            <w:pPr>
              <w:adjustRightInd w:val="0"/>
              <w:snapToGrid w:val="0"/>
              <w:jc w:val="center"/>
              <w:rPr>
                <w:rFonts w:ascii="宋体" w:hAnsi="宋体"/>
                <w:b/>
                <w:color w:val="auto"/>
                <w:szCs w:val="21"/>
              </w:rPr>
            </w:pPr>
          </w:p>
        </w:tc>
      </w:tr>
      <w:tr w14:paraId="2C87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34" w:type="dxa"/>
            <w:gridSpan w:val="2"/>
            <w:vMerge w:val="continue"/>
            <w:vAlign w:val="center"/>
          </w:tcPr>
          <w:p w14:paraId="0C53C6C6">
            <w:pPr>
              <w:adjustRightInd w:val="0"/>
              <w:snapToGrid w:val="0"/>
              <w:jc w:val="center"/>
              <w:rPr>
                <w:rFonts w:ascii="宋体" w:hAnsi="宋体"/>
                <w:b/>
                <w:color w:val="auto"/>
                <w:szCs w:val="21"/>
              </w:rPr>
            </w:pPr>
          </w:p>
        </w:tc>
        <w:tc>
          <w:tcPr>
            <w:tcW w:w="4157" w:type="dxa"/>
            <w:vAlign w:val="center"/>
          </w:tcPr>
          <w:p w14:paraId="0B901169">
            <w:pPr>
              <w:adjustRightInd w:val="0"/>
              <w:snapToGrid w:val="0"/>
              <w:rPr>
                <w:rFonts w:ascii="宋体" w:hAnsi="宋体"/>
                <w:b/>
                <w:color w:val="auto"/>
                <w:szCs w:val="21"/>
              </w:rPr>
            </w:pPr>
            <w:r>
              <w:rPr>
                <w:rFonts w:hint="eastAsia" w:ascii="宋体" w:hAnsi="宋体"/>
                <w:color w:val="auto"/>
                <w:szCs w:val="21"/>
              </w:rPr>
              <w:t>附件3：无重大违法记录声明书</w:t>
            </w:r>
          </w:p>
        </w:tc>
        <w:tc>
          <w:tcPr>
            <w:tcW w:w="1264" w:type="dxa"/>
            <w:vAlign w:val="center"/>
          </w:tcPr>
          <w:p w14:paraId="049C52D1">
            <w:pPr>
              <w:adjustRightInd w:val="0"/>
              <w:snapToGrid w:val="0"/>
              <w:jc w:val="center"/>
              <w:rPr>
                <w:rFonts w:ascii="宋体" w:hAnsi="宋体"/>
                <w:b/>
                <w:color w:val="auto"/>
                <w:szCs w:val="21"/>
              </w:rPr>
            </w:pPr>
          </w:p>
        </w:tc>
        <w:tc>
          <w:tcPr>
            <w:tcW w:w="1663" w:type="dxa"/>
            <w:vMerge w:val="continue"/>
            <w:vAlign w:val="center"/>
          </w:tcPr>
          <w:p w14:paraId="3235E4E7">
            <w:pPr>
              <w:adjustRightInd w:val="0"/>
              <w:snapToGrid w:val="0"/>
              <w:jc w:val="center"/>
              <w:rPr>
                <w:rFonts w:ascii="宋体" w:hAnsi="宋体"/>
                <w:b/>
                <w:color w:val="auto"/>
                <w:szCs w:val="21"/>
              </w:rPr>
            </w:pPr>
          </w:p>
        </w:tc>
      </w:tr>
      <w:tr w14:paraId="774A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trPr>
        <w:tc>
          <w:tcPr>
            <w:tcW w:w="1234" w:type="dxa"/>
            <w:gridSpan w:val="2"/>
            <w:vMerge w:val="continue"/>
            <w:vAlign w:val="center"/>
          </w:tcPr>
          <w:p w14:paraId="4730D032">
            <w:pPr>
              <w:adjustRightInd w:val="0"/>
              <w:snapToGrid w:val="0"/>
              <w:jc w:val="center"/>
              <w:rPr>
                <w:rFonts w:ascii="宋体" w:hAnsi="宋体"/>
                <w:b/>
                <w:color w:val="auto"/>
                <w:szCs w:val="21"/>
              </w:rPr>
            </w:pPr>
          </w:p>
        </w:tc>
        <w:tc>
          <w:tcPr>
            <w:tcW w:w="4157" w:type="dxa"/>
            <w:vAlign w:val="center"/>
          </w:tcPr>
          <w:p w14:paraId="4915EA1F">
            <w:pPr>
              <w:adjustRightInd w:val="0"/>
              <w:snapToGrid w:val="0"/>
              <w:rPr>
                <w:color w:val="auto"/>
              </w:rPr>
            </w:pPr>
            <w:r>
              <w:rPr>
                <w:rFonts w:hint="eastAsia"/>
                <w:color w:val="auto"/>
              </w:rPr>
              <w:t>附件4：信用记录</w:t>
            </w:r>
          </w:p>
        </w:tc>
        <w:tc>
          <w:tcPr>
            <w:tcW w:w="1264" w:type="dxa"/>
            <w:vAlign w:val="center"/>
          </w:tcPr>
          <w:p w14:paraId="038AD3DE">
            <w:pPr>
              <w:adjustRightInd w:val="0"/>
              <w:snapToGrid w:val="0"/>
              <w:jc w:val="center"/>
              <w:rPr>
                <w:rFonts w:ascii="宋体" w:hAnsi="宋体"/>
                <w:b/>
                <w:color w:val="auto"/>
                <w:szCs w:val="21"/>
              </w:rPr>
            </w:pPr>
          </w:p>
        </w:tc>
        <w:tc>
          <w:tcPr>
            <w:tcW w:w="1663" w:type="dxa"/>
            <w:vMerge w:val="continue"/>
            <w:vAlign w:val="center"/>
          </w:tcPr>
          <w:p w14:paraId="4058C4A1">
            <w:pPr>
              <w:adjustRightInd w:val="0"/>
              <w:snapToGrid w:val="0"/>
              <w:jc w:val="center"/>
              <w:rPr>
                <w:rFonts w:ascii="宋体" w:hAnsi="宋体"/>
                <w:b/>
                <w:color w:val="auto"/>
                <w:szCs w:val="21"/>
              </w:rPr>
            </w:pPr>
          </w:p>
        </w:tc>
      </w:tr>
      <w:tr w14:paraId="558B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234" w:type="dxa"/>
            <w:gridSpan w:val="2"/>
            <w:vMerge w:val="continue"/>
            <w:vAlign w:val="center"/>
          </w:tcPr>
          <w:p w14:paraId="06CB8288">
            <w:pPr>
              <w:adjustRightInd w:val="0"/>
              <w:snapToGrid w:val="0"/>
              <w:jc w:val="center"/>
              <w:rPr>
                <w:rFonts w:ascii="宋体" w:hAnsi="宋体"/>
                <w:b/>
                <w:color w:val="auto"/>
                <w:szCs w:val="21"/>
              </w:rPr>
            </w:pPr>
          </w:p>
        </w:tc>
        <w:tc>
          <w:tcPr>
            <w:tcW w:w="4157" w:type="dxa"/>
            <w:vAlign w:val="center"/>
          </w:tcPr>
          <w:p w14:paraId="2A9A6A60">
            <w:pPr>
              <w:adjustRightInd w:val="0"/>
              <w:snapToGrid w:val="0"/>
              <w:rPr>
                <w:rFonts w:ascii="宋体" w:hAnsi="宋体"/>
                <w:b/>
                <w:color w:val="auto"/>
                <w:szCs w:val="21"/>
              </w:rPr>
            </w:pPr>
            <w:r>
              <w:rPr>
                <w:rFonts w:hint="eastAsia" w:ascii="宋体" w:hAnsi="宋体"/>
                <w:bCs/>
                <w:color w:val="auto"/>
                <w:szCs w:val="21"/>
              </w:rPr>
              <w:t>有效的营业执照</w:t>
            </w:r>
          </w:p>
        </w:tc>
        <w:tc>
          <w:tcPr>
            <w:tcW w:w="1264" w:type="dxa"/>
            <w:vAlign w:val="center"/>
          </w:tcPr>
          <w:p w14:paraId="67A218C4">
            <w:pPr>
              <w:adjustRightInd w:val="0"/>
              <w:snapToGrid w:val="0"/>
              <w:jc w:val="center"/>
              <w:rPr>
                <w:rFonts w:ascii="宋体" w:hAnsi="宋体"/>
                <w:b/>
                <w:color w:val="auto"/>
                <w:szCs w:val="21"/>
              </w:rPr>
            </w:pPr>
          </w:p>
        </w:tc>
        <w:tc>
          <w:tcPr>
            <w:tcW w:w="1663" w:type="dxa"/>
            <w:vMerge w:val="continue"/>
            <w:vAlign w:val="center"/>
          </w:tcPr>
          <w:p w14:paraId="4680E63F">
            <w:pPr>
              <w:adjustRightInd w:val="0"/>
              <w:snapToGrid w:val="0"/>
              <w:jc w:val="center"/>
              <w:rPr>
                <w:rFonts w:ascii="宋体" w:hAnsi="宋体"/>
                <w:b/>
                <w:color w:val="auto"/>
                <w:szCs w:val="21"/>
              </w:rPr>
            </w:pPr>
          </w:p>
        </w:tc>
      </w:tr>
      <w:tr w14:paraId="1A47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34" w:type="dxa"/>
            <w:gridSpan w:val="2"/>
            <w:vMerge w:val="continue"/>
            <w:vAlign w:val="center"/>
          </w:tcPr>
          <w:p w14:paraId="32F55075">
            <w:pPr>
              <w:adjustRightInd w:val="0"/>
              <w:snapToGrid w:val="0"/>
              <w:jc w:val="center"/>
              <w:rPr>
                <w:rFonts w:ascii="宋体" w:hAnsi="宋体"/>
                <w:b/>
                <w:color w:val="auto"/>
                <w:szCs w:val="21"/>
              </w:rPr>
            </w:pPr>
          </w:p>
        </w:tc>
        <w:tc>
          <w:tcPr>
            <w:tcW w:w="4157" w:type="dxa"/>
            <w:vAlign w:val="center"/>
          </w:tcPr>
          <w:p w14:paraId="7F009CB5">
            <w:pPr>
              <w:topLinePunct/>
              <w:rPr>
                <w:rFonts w:ascii="宋体" w:hAnsi="宋体"/>
                <w:b/>
                <w:color w:val="auto"/>
                <w:szCs w:val="21"/>
              </w:rPr>
            </w:pPr>
            <w:r>
              <w:rPr>
                <w:rFonts w:hint="eastAsia"/>
                <w:color w:val="auto"/>
              </w:rPr>
              <w:t>提供2025年度财务审计报告或财务报表（资产负债表、利润表、现金流量表等）或银行出具的资信证明文件</w:t>
            </w:r>
          </w:p>
        </w:tc>
        <w:tc>
          <w:tcPr>
            <w:tcW w:w="1264" w:type="dxa"/>
            <w:vAlign w:val="center"/>
          </w:tcPr>
          <w:p w14:paraId="399F061D">
            <w:pPr>
              <w:adjustRightInd w:val="0"/>
              <w:snapToGrid w:val="0"/>
              <w:jc w:val="center"/>
              <w:rPr>
                <w:rFonts w:ascii="宋体" w:hAnsi="宋体"/>
                <w:b/>
                <w:color w:val="auto"/>
                <w:szCs w:val="21"/>
              </w:rPr>
            </w:pPr>
          </w:p>
        </w:tc>
        <w:tc>
          <w:tcPr>
            <w:tcW w:w="1663" w:type="dxa"/>
            <w:vMerge w:val="continue"/>
            <w:vAlign w:val="center"/>
          </w:tcPr>
          <w:p w14:paraId="628AC8D5">
            <w:pPr>
              <w:adjustRightInd w:val="0"/>
              <w:snapToGrid w:val="0"/>
              <w:jc w:val="center"/>
              <w:rPr>
                <w:rFonts w:ascii="宋体" w:hAnsi="宋体"/>
                <w:b/>
                <w:color w:val="auto"/>
                <w:szCs w:val="21"/>
              </w:rPr>
            </w:pPr>
          </w:p>
        </w:tc>
      </w:tr>
      <w:tr w14:paraId="6150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34" w:type="dxa"/>
            <w:gridSpan w:val="2"/>
            <w:vMerge w:val="continue"/>
            <w:vAlign w:val="center"/>
          </w:tcPr>
          <w:p w14:paraId="1B4C2197">
            <w:pPr>
              <w:adjustRightInd w:val="0"/>
              <w:snapToGrid w:val="0"/>
              <w:jc w:val="center"/>
              <w:rPr>
                <w:rFonts w:ascii="宋体" w:hAnsi="宋体"/>
                <w:b/>
                <w:color w:val="auto"/>
                <w:szCs w:val="21"/>
              </w:rPr>
            </w:pPr>
          </w:p>
        </w:tc>
        <w:tc>
          <w:tcPr>
            <w:tcW w:w="4157" w:type="dxa"/>
            <w:vAlign w:val="center"/>
          </w:tcPr>
          <w:p w14:paraId="0682413A">
            <w:pPr>
              <w:topLinePunct/>
              <w:rPr>
                <w:rFonts w:ascii="宋体" w:hAnsi="宋体"/>
                <w:b/>
                <w:color w:val="auto"/>
                <w:szCs w:val="21"/>
              </w:rPr>
            </w:pPr>
            <w:r>
              <w:rPr>
                <w:rFonts w:hint="eastAsia" w:ascii="宋体" w:hAnsi="宋体" w:cs="宋体"/>
                <w:color w:val="auto"/>
                <w:szCs w:val="21"/>
              </w:rPr>
              <w:t>税务部门出具的</w:t>
            </w:r>
            <w:r>
              <w:rPr>
                <w:rFonts w:hint="eastAsia" w:ascii="宋体" w:hAnsi="宋体" w:cs="宋体"/>
                <w:color w:val="auto"/>
                <w:szCs w:val="21"/>
                <w:lang w:val="en-US" w:eastAsia="zh-CN"/>
              </w:rPr>
              <w:t>近半年</w:t>
            </w:r>
            <w:r>
              <w:rPr>
                <w:rFonts w:hint="eastAsia" w:ascii="宋体" w:hAnsi="宋体" w:cs="宋体"/>
                <w:color w:val="auto"/>
                <w:szCs w:val="21"/>
              </w:rPr>
              <w:t>任一个月完税证明</w:t>
            </w:r>
          </w:p>
        </w:tc>
        <w:tc>
          <w:tcPr>
            <w:tcW w:w="1264" w:type="dxa"/>
            <w:vAlign w:val="center"/>
          </w:tcPr>
          <w:p w14:paraId="55484566">
            <w:pPr>
              <w:adjustRightInd w:val="0"/>
              <w:snapToGrid w:val="0"/>
              <w:jc w:val="center"/>
              <w:rPr>
                <w:rFonts w:ascii="宋体" w:hAnsi="宋体"/>
                <w:b/>
                <w:color w:val="auto"/>
                <w:szCs w:val="21"/>
              </w:rPr>
            </w:pPr>
          </w:p>
        </w:tc>
        <w:tc>
          <w:tcPr>
            <w:tcW w:w="1663" w:type="dxa"/>
            <w:vMerge w:val="continue"/>
            <w:vAlign w:val="center"/>
          </w:tcPr>
          <w:p w14:paraId="5E7BCB9E">
            <w:pPr>
              <w:adjustRightInd w:val="0"/>
              <w:snapToGrid w:val="0"/>
              <w:jc w:val="center"/>
              <w:rPr>
                <w:rFonts w:ascii="宋体" w:hAnsi="宋体"/>
                <w:b/>
                <w:color w:val="auto"/>
                <w:szCs w:val="21"/>
              </w:rPr>
            </w:pPr>
          </w:p>
        </w:tc>
      </w:tr>
      <w:tr w14:paraId="592C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34" w:type="dxa"/>
            <w:gridSpan w:val="2"/>
            <w:vMerge w:val="continue"/>
            <w:vAlign w:val="center"/>
          </w:tcPr>
          <w:p w14:paraId="2B03C32A">
            <w:pPr>
              <w:adjustRightInd w:val="0"/>
              <w:snapToGrid w:val="0"/>
              <w:jc w:val="center"/>
              <w:rPr>
                <w:rFonts w:ascii="宋体" w:hAnsi="宋体"/>
                <w:b/>
                <w:color w:val="auto"/>
                <w:szCs w:val="21"/>
              </w:rPr>
            </w:pPr>
          </w:p>
        </w:tc>
        <w:tc>
          <w:tcPr>
            <w:tcW w:w="4157" w:type="dxa"/>
            <w:vAlign w:val="center"/>
          </w:tcPr>
          <w:p w14:paraId="6F46C869">
            <w:pPr>
              <w:topLinePunct/>
              <w:rPr>
                <w:rFonts w:ascii="宋体" w:hAnsi="宋体"/>
                <w:b/>
                <w:color w:val="auto"/>
                <w:szCs w:val="21"/>
              </w:rPr>
            </w:pPr>
            <w:r>
              <w:rPr>
                <w:rFonts w:hint="eastAsia"/>
                <w:color w:val="auto"/>
              </w:rPr>
              <w:t>社保机构出具的投标单位近三个月社保缴纳证明</w:t>
            </w:r>
          </w:p>
        </w:tc>
        <w:tc>
          <w:tcPr>
            <w:tcW w:w="1264" w:type="dxa"/>
            <w:vAlign w:val="center"/>
          </w:tcPr>
          <w:p w14:paraId="5066CCA8">
            <w:pPr>
              <w:adjustRightInd w:val="0"/>
              <w:snapToGrid w:val="0"/>
              <w:jc w:val="center"/>
              <w:rPr>
                <w:rFonts w:ascii="宋体" w:hAnsi="宋体"/>
                <w:b/>
                <w:color w:val="auto"/>
                <w:szCs w:val="21"/>
              </w:rPr>
            </w:pPr>
          </w:p>
        </w:tc>
        <w:tc>
          <w:tcPr>
            <w:tcW w:w="1663" w:type="dxa"/>
            <w:vMerge w:val="continue"/>
            <w:vAlign w:val="center"/>
          </w:tcPr>
          <w:p w14:paraId="0A7276F4">
            <w:pPr>
              <w:adjustRightInd w:val="0"/>
              <w:snapToGrid w:val="0"/>
              <w:jc w:val="center"/>
              <w:rPr>
                <w:rFonts w:ascii="宋体" w:hAnsi="宋体"/>
                <w:b/>
                <w:color w:val="auto"/>
                <w:szCs w:val="21"/>
              </w:rPr>
            </w:pPr>
          </w:p>
        </w:tc>
      </w:tr>
      <w:tr w14:paraId="1D78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34" w:type="dxa"/>
            <w:gridSpan w:val="2"/>
            <w:vMerge w:val="continue"/>
            <w:vAlign w:val="center"/>
          </w:tcPr>
          <w:p w14:paraId="07BC9C16">
            <w:pPr>
              <w:adjustRightInd w:val="0"/>
              <w:snapToGrid w:val="0"/>
              <w:jc w:val="center"/>
              <w:rPr>
                <w:rFonts w:ascii="宋体" w:hAnsi="宋体"/>
                <w:bCs/>
                <w:color w:val="auto"/>
                <w:szCs w:val="21"/>
              </w:rPr>
            </w:pPr>
          </w:p>
        </w:tc>
        <w:tc>
          <w:tcPr>
            <w:tcW w:w="4157" w:type="dxa"/>
            <w:vAlign w:val="center"/>
          </w:tcPr>
          <w:p w14:paraId="2E9150F5">
            <w:pPr>
              <w:adjustRightInd w:val="0"/>
              <w:snapToGrid w:val="0"/>
              <w:rPr>
                <w:rFonts w:hint="eastAsia" w:ascii="宋体" w:hAnsi="宋体"/>
                <w:color w:val="auto"/>
                <w:szCs w:val="21"/>
              </w:rPr>
            </w:pPr>
            <w:r>
              <w:rPr>
                <w:rFonts w:hint="eastAsia" w:ascii="宋体" w:hAnsi="宋体"/>
                <w:color w:val="auto"/>
                <w:szCs w:val="21"/>
              </w:rPr>
              <w:t>附件15：中小企业声明函</w:t>
            </w:r>
            <w:r>
              <w:rPr>
                <w:rFonts w:hint="eastAsia" w:ascii="宋体" w:hAnsi="宋体"/>
                <w:color w:val="auto"/>
                <w:szCs w:val="21"/>
                <w:lang w:eastAsia="zh-CN"/>
              </w:rPr>
              <w:t>（</w:t>
            </w:r>
            <w:r>
              <w:rPr>
                <w:rFonts w:hint="eastAsia" w:ascii="宋体" w:hAnsi="宋体" w:cs="宋体"/>
                <w:color w:val="auto"/>
                <w:szCs w:val="21"/>
              </w:rPr>
              <w:t>监狱企业、残疾人福利性单位</w:t>
            </w:r>
            <w:r>
              <w:rPr>
                <w:rFonts w:hint="eastAsia" w:ascii="宋体" w:hAnsi="宋体" w:cs="宋体"/>
                <w:color w:val="auto"/>
                <w:szCs w:val="21"/>
                <w:lang w:val="en-US" w:eastAsia="zh-CN"/>
              </w:rPr>
              <w:t>证明</w:t>
            </w:r>
            <w:r>
              <w:rPr>
                <w:rFonts w:hint="eastAsia" w:ascii="宋体" w:hAnsi="宋体"/>
                <w:color w:val="auto"/>
                <w:szCs w:val="21"/>
                <w:lang w:eastAsia="zh-CN"/>
              </w:rPr>
              <w:t>）</w:t>
            </w:r>
          </w:p>
        </w:tc>
        <w:tc>
          <w:tcPr>
            <w:tcW w:w="1264" w:type="dxa"/>
            <w:vAlign w:val="center"/>
          </w:tcPr>
          <w:p w14:paraId="1DB9D012">
            <w:pPr>
              <w:adjustRightInd w:val="0"/>
              <w:snapToGrid w:val="0"/>
              <w:jc w:val="center"/>
              <w:rPr>
                <w:rFonts w:ascii="宋体" w:hAnsi="宋体"/>
                <w:b/>
                <w:color w:val="auto"/>
                <w:szCs w:val="21"/>
              </w:rPr>
            </w:pPr>
          </w:p>
        </w:tc>
        <w:tc>
          <w:tcPr>
            <w:tcW w:w="1663" w:type="dxa"/>
            <w:vMerge w:val="continue"/>
            <w:vAlign w:val="center"/>
          </w:tcPr>
          <w:p w14:paraId="64F24D8E">
            <w:pPr>
              <w:adjustRightInd w:val="0"/>
              <w:snapToGrid w:val="0"/>
              <w:jc w:val="center"/>
              <w:rPr>
                <w:color w:val="auto"/>
                <w:highlight w:val="yellow"/>
              </w:rPr>
            </w:pPr>
          </w:p>
        </w:tc>
      </w:tr>
      <w:tr w14:paraId="07B4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4" w:type="dxa"/>
            <w:vMerge w:val="restart"/>
            <w:vAlign w:val="center"/>
          </w:tcPr>
          <w:p w14:paraId="7AB8A4CD">
            <w:pPr>
              <w:adjustRightInd w:val="0"/>
              <w:snapToGrid w:val="0"/>
              <w:spacing w:beforeAutospacing="0" w:afterAutospacing="0" w:line="360" w:lineRule="auto"/>
              <w:jc w:val="center"/>
              <w:rPr>
                <w:rFonts w:ascii="宋体" w:hAnsi="宋体"/>
                <w:b/>
                <w:color w:val="auto"/>
                <w:szCs w:val="21"/>
              </w:rPr>
            </w:pPr>
            <w:r>
              <w:rPr>
                <w:rFonts w:hint="eastAsia" w:ascii="宋体" w:hAnsi="宋体"/>
                <w:b/>
                <w:color w:val="auto"/>
                <w:szCs w:val="21"/>
              </w:rPr>
              <w:t>第三部分：</w:t>
            </w:r>
          </w:p>
          <w:p w14:paraId="337B9EF4">
            <w:pPr>
              <w:adjustRightInd w:val="0"/>
              <w:snapToGrid w:val="0"/>
              <w:spacing w:beforeAutospacing="0" w:afterAutospacing="0" w:line="360" w:lineRule="auto"/>
              <w:jc w:val="center"/>
              <w:rPr>
                <w:rFonts w:ascii="宋体" w:hAnsi="宋体"/>
                <w:b/>
                <w:color w:val="auto"/>
                <w:szCs w:val="21"/>
              </w:rPr>
            </w:pPr>
            <w:r>
              <w:rPr>
                <w:rFonts w:hint="eastAsia" w:ascii="宋体" w:hAnsi="宋体"/>
                <w:b/>
                <w:color w:val="auto"/>
                <w:szCs w:val="21"/>
              </w:rPr>
              <w:t>商务技术文件</w:t>
            </w:r>
          </w:p>
        </w:tc>
        <w:tc>
          <w:tcPr>
            <w:tcW w:w="770" w:type="dxa"/>
            <w:vMerge w:val="restart"/>
            <w:vAlign w:val="center"/>
          </w:tcPr>
          <w:p w14:paraId="333B088A">
            <w:pPr>
              <w:adjustRightInd w:val="0"/>
              <w:snapToGrid w:val="0"/>
              <w:jc w:val="center"/>
              <w:rPr>
                <w:rFonts w:ascii="宋体" w:hAnsi="宋体"/>
                <w:bCs/>
                <w:color w:val="auto"/>
                <w:szCs w:val="21"/>
              </w:rPr>
            </w:pPr>
            <w:r>
              <w:rPr>
                <w:rFonts w:hint="eastAsia" w:ascii="宋体" w:hAnsi="宋体"/>
                <w:bCs/>
                <w:color w:val="auto"/>
                <w:szCs w:val="21"/>
              </w:rPr>
              <w:t>符合性审查文件</w:t>
            </w:r>
          </w:p>
        </w:tc>
        <w:tc>
          <w:tcPr>
            <w:tcW w:w="4157" w:type="dxa"/>
            <w:vAlign w:val="center"/>
          </w:tcPr>
          <w:p w14:paraId="195FCBC3">
            <w:pPr>
              <w:adjustRightInd w:val="0"/>
              <w:snapToGrid w:val="0"/>
              <w:rPr>
                <w:rFonts w:ascii="宋体" w:hAnsi="宋体"/>
                <w:color w:val="auto"/>
                <w:szCs w:val="21"/>
              </w:rPr>
            </w:pPr>
            <w:r>
              <w:rPr>
                <w:rFonts w:hint="eastAsia" w:ascii="宋体" w:hAnsi="宋体"/>
                <w:color w:val="auto"/>
                <w:szCs w:val="21"/>
              </w:rPr>
              <w:t>附件5：开标记录表</w:t>
            </w:r>
          </w:p>
        </w:tc>
        <w:tc>
          <w:tcPr>
            <w:tcW w:w="1264" w:type="dxa"/>
            <w:vAlign w:val="center"/>
          </w:tcPr>
          <w:p w14:paraId="4B581DC3">
            <w:pPr>
              <w:adjustRightInd w:val="0"/>
              <w:snapToGrid w:val="0"/>
              <w:jc w:val="center"/>
              <w:rPr>
                <w:rFonts w:ascii="宋体" w:hAnsi="宋体"/>
                <w:b/>
                <w:color w:val="auto"/>
                <w:szCs w:val="21"/>
              </w:rPr>
            </w:pPr>
          </w:p>
        </w:tc>
        <w:tc>
          <w:tcPr>
            <w:tcW w:w="1663" w:type="dxa"/>
            <w:vAlign w:val="center"/>
          </w:tcPr>
          <w:p w14:paraId="06B7F63C">
            <w:pPr>
              <w:adjustRightInd w:val="0"/>
              <w:snapToGrid w:val="0"/>
              <w:jc w:val="center"/>
              <w:rPr>
                <w:color w:val="auto"/>
              </w:rPr>
            </w:pPr>
          </w:p>
        </w:tc>
      </w:tr>
      <w:tr w14:paraId="3BD3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4" w:type="dxa"/>
            <w:vMerge w:val="continue"/>
            <w:vAlign w:val="center"/>
          </w:tcPr>
          <w:p w14:paraId="7750E3C6">
            <w:pPr>
              <w:adjustRightInd w:val="0"/>
              <w:snapToGrid w:val="0"/>
              <w:spacing w:beforeAutospacing="0" w:afterAutospacing="0" w:line="360" w:lineRule="auto"/>
              <w:jc w:val="center"/>
              <w:rPr>
                <w:rFonts w:ascii="宋体" w:hAnsi="宋体"/>
                <w:b/>
                <w:color w:val="auto"/>
                <w:szCs w:val="21"/>
              </w:rPr>
            </w:pPr>
          </w:p>
        </w:tc>
        <w:tc>
          <w:tcPr>
            <w:tcW w:w="770" w:type="dxa"/>
            <w:vMerge w:val="continue"/>
            <w:vAlign w:val="center"/>
          </w:tcPr>
          <w:p w14:paraId="39E7D5F9">
            <w:pPr>
              <w:adjustRightInd w:val="0"/>
              <w:snapToGrid w:val="0"/>
              <w:jc w:val="center"/>
              <w:rPr>
                <w:rFonts w:hint="eastAsia" w:ascii="宋体" w:hAnsi="宋体"/>
                <w:bCs/>
                <w:color w:val="auto"/>
                <w:szCs w:val="21"/>
              </w:rPr>
            </w:pPr>
          </w:p>
        </w:tc>
        <w:tc>
          <w:tcPr>
            <w:tcW w:w="4157" w:type="dxa"/>
            <w:vAlign w:val="center"/>
          </w:tcPr>
          <w:p w14:paraId="703D888E">
            <w:pPr>
              <w:adjustRightInd w:val="0"/>
              <w:snapToGrid w:val="0"/>
              <w:rPr>
                <w:rFonts w:hint="default" w:ascii="宋体" w:hAnsi="宋体" w:eastAsia="宋体"/>
                <w:color w:val="auto"/>
                <w:szCs w:val="21"/>
                <w:lang w:val="en-US" w:eastAsia="zh-CN"/>
              </w:rPr>
            </w:pPr>
            <w:r>
              <w:rPr>
                <w:rFonts w:hint="eastAsia" w:ascii="宋体" w:hAnsi="宋体"/>
                <w:color w:val="auto"/>
                <w:szCs w:val="21"/>
                <w:lang w:val="en-US" w:eastAsia="zh-CN"/>
              </w:rPr>
              <w:t>附件17：</w:t>
            </w:r>
            <w:r>
              <w:rPr>
                <w:rFonts w:hint="eastAsia" w:ascii="宋体" w:hAnsi="宋体"/>
                <w:color w:val="auto"/>
                <w:szCs w:val="21"/>
              </w:rPr>
              <w:t>保证金缴纳证明</w:t>
            </w:r>
          </w:p>
        </w:tc>
        <w:tc>
          <w:tcPr>
            <w:tcW w:w="1264" w:type="dxa"/>
            <w:vAlign w:val="center"/>
          </w:tcPr>
          <w:p w14:paraId="15EEEACF">
            <w:pPr>
              <w:adjustRightInd w:val="0"/>
              <w:snapToGrid w:val="0"/>
              <w:jc w:val="center"/>
              <w:rPr>
                <w:rFonts w:ascii="宋体" w:hAnsi="宋体"/>
                <w:b/>
                <w:color w:val="auto"/>
                <w:szCs w:val="21"/>
              </w:rPr>
            </w:pPr>
          </w:p>
        </w:tc>
        <w:tc>
          <w:tcPr>
            <w:tcW w:w="1663" w:type="dxa"/>
            <w:vAlign w:val="center"/>
          </w:tcPr>
          <w:p w14:paraId="5FCB7AB5">
            <w:pPr>
              <w:adjustRightInd w:val="0"/>
              <w:snapToGrid w:val="0"/>
              <w:jc w:val="center"/>
              <w:rPr>
                <w:rFonts w:ascii="宋体" w:hAnsi="宋体"/>
                <w:b/>
                <w:color w:val="auto"/>
                <w:szCs w:val="21"/>
              </w:rPr>
            </w:pPr>
          </w:p>
        </w:tc>
      </w:tr>
      <w:tr w14:paraId="76C0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trPr>
        <w:tc>
          <w:tcPr>
            <w:tcW w:w="464" w:type="dxa"/>
            <w:vMerge w:val="continue"/>
            <w:vAlign w:val="center"/>
          </w:tcPr>
          <w:p w14:paraId="7043254D">
            <w:pPr>
              <w:adjustRightInd w:val="0"/>
              <w:snapToGrid w:val="0"/>
              <w:spacing w:beforeAutospacing="0" w:afterAutospacing="0" w:line="360" w:lineRule="auto"/>
              <w:jc w:val="center"/>
              <w:rPr>
                <w:rFonts w:ascii="宋体" w:hAnsi="宋体"/>
                <w:b/>
                <w:color w:val="auto"/>
                <w:szCs w:val="21"/>
              </w:rPr>
            </w:pPr>
          </w:p>
        </w:tc>
        <w:tc>
          <w:tcPr>
            <w:tcW w:w="770" w:type="dxa"/>
            <w:vMerge w:val="restart"/>
            <w:vAlign w:val="center"/>
          </w:tcPr>
          <w:p w14:paraId="24EA8759">
            <w:pPr>
              <w:adjustRightInd w:val="0"/>
              <w:snapToGrid w:val="0"/>
              <w:jc w:val="center"/>
              <w:rPr>
                <w:rFonts w:ascii="宋体" w:hAnsi="宋体"/>
                <w:bCs/>
                <w:color w:val="auto"/>
                <w:szCs w:val="21"/>
              </w:rPr>
            </w:pPr>
            <w:r>
              <w:rPr>
                <w:rFonts w:hint="eastAsia" w:ascii="宋体" w:hAnsi="宋体"/>
                <w:bCs/>
                <w:color w:val="auto"/>
                <w:szCs w:val="21"/>
              </w:rPr>
              <w:t>商务技术响应文件</w:t>
            </w:r>
          </w:p>
        </w:tc>
        <w:tc>
          <w:tcPr>
            <w:tcW w:w="4157" w:type="dxa"/>
            <w:vAlign w:val="center"/>
          </w:tcPr>
          <w:p w14:paraId="54694955">
            <w:pPr>
              <w:adjustRightInd w:val="0"/>
              <w:snapToGrid w:val="0"/>
              <w:rPr>
                <w:rFonts w:ascii="宋体" w:hAnsi="宋体" w:cs="宋体"/>
                <w:color w:val="auto"/>
                <w:szCs w:val="21"/>
              </w:rPr>
            </w:pPr>
            <w:r>
              <w:rPr>
                <w:rFonts w:hint="eastAsia" w:ascii="宋体" w:hAnsi="宋体"/>
                <w:color w:val="auto"/>
                <w:szCs w:val="21"/>
              </w:rPr>
              <w:t>附件6：投标函</w:t>
            </w:r>
          </w:p>
        </w:tc>
        <w:tc>
          <w:tcPr>
            <w:tcW w:w="1264" w:type="dxa"/>
            <w:vAlign w:val="center"/>
          </w:tcPr>
          <w:p w14:paraId="49D9DA15">
            <w:pPr>
              <w:adjustRightInd w:val="0"/>
              <w:snapToGrid w:val="0"/>
              <w:jc w:val="center"/>
              <w:rPr>
                <w:rFonts w:ascii="宋体" w:hAnsi="宋体"/>
                <w:b/>
                <w:color w:val="auto"/>
                <w:szCs w:val="21"/>
              </w:rPr>
            </w:pPr>
          </w:p>
        </w:tc>
        <w:tc>
          <w:tcPr>
            <w:tcW w:w="1663" w:type="dxa"/>
            <w:vMerge w:val="restart"/>
            <w:vAlign w:val="center"/>
          </w:tcPr>
          <w:p w14:paraId="17A5F3FE">
            <w:pPr>
              <w:adjustRightInd w:val="0"/>
              <w:snapToGrid w:val="0"/>
              <w:jc w:val="center"/>
              <w:rPr>
                <w:rFonts w:ascii="宋体" w:hAnsi="宋体"/>
                <w:b/>
                <w:color w:val="auto"/>
                <w:szCs w:val="21"/>
              </w:rPr>
            </w:pPr>
          </w:p>
        </w:tc>
      </w:tr>
      <w:tr w14:paraId="28C0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4" w:type="dxa"/>
            <w:vMerge w:val="continue"/>
            <w:vAlign w:val="center"/>
          </w:tcPr>
          <w:p w14:paraId="77659C11">
            <w:pPr>
              <w:adjustRightInd w:val="0"/>
              <w:snapToGrid w:val="0"/>
              <w:jc w:val="center"/>
              <w:rPr>
                <w:rFonts w:ascii="宋体" w:hAnsi="宋体"/>
                <w:b/>
                <w:color w:val="auto"/>
                <w:szCs w:val="21"/>
              </w:rPr>
            </w:pPr>
          </w:p>
        </w:tc>
        <w:tc>
          <w:tcPr>
            <w:tcW w:w="770" w:type="dxa"/>
            <w:vMerge w:val="continue"/>
            <w:vAlign w:val="center"/>
          </w:tcPr>
          <w:p w14:paraId="55C6968E">
            <w:pPr>
              <w:adjustRightInd w:val="0"/>
              <w:snapToGrid w:val="0"/>
              <w:jc w:val="center"/>
              <w:rPr>
                <w:rFonts w:ascii="宋体" w:hAnsi="宋体"/>
                <w:b/>
                <w:color w:val="auto"/>
                <w:szCs w:val="21"/>
              </w:rPr>
            </w:pPr>
          </w:p>
        </w:tc>
        <w:tc>
          <w:tcPr>
            <w:tcW w:w="4157" w:type="dxa"/>
            <w:vAlign w:val="center"/>
          </w:tcPr>
          <w:p w14:paraId="18C4CEF0">
            <w:pPr>
              <w:adjustRightInd w:val="0"/>
              <w:snapToGrid w:val="0"/>
              <w:rPr>
                <w:rFonts w:ascii="宋体" w:hAnsi="宋体" w:cs="宋体"/>
                <w:color w:val="auto"/>
                <w:szCs w:val="21"/>
              </w:rPr>
            </w:pPr>
            <w:r>
              <w:rPr>
                <w:rFonts w:hint="eastAsia" w:ascii="宋体" w:hAnsi="宋体"/>
                <w:color w:val="auto"/>
                <w:szCs w:val="21"/>
              </w:rPr>
              <w:t>附件7：投标人基本情况表</w:t>
            </w:r>
          </w:p>
        </w:tc>
        <w:tc>
          <w:tcPr>
            <w:tcW w:w="1264" w:type="dxa"/>
            <w:vAlign w:val="center"/>
          </w:tcPr>
          <w:p w14:paraId="76D67C8D">
            <w:pPr>
              <w:adjustRightInd w:val="0"/>
              <w:snapToGrid w:val="0"/>
              <w:jc w:val="center"/>
              <w:rPr>
                <w:rFonts w:ascii="宋体" w:hAnsi="宋体"/>
                <w:b/>
                <w:color w:val="auto"/>
                <w:szCs w:val="21"/>
              </w:rPr>
            </w:pPr>
          </w:p>
        </w:tc>
        <w:tc>
          <w:tcPr>
            <w:tcW w:w="1663" w:type="dxa"/>
            <w:vMerge w:val="continue"/>
            <w:vAlign w:val="center"/>
          </w:tcPr>
          <w:p w14:paraId="30909B79">
            <w:pPr>
              <w:adjustRightInd w:val="0"/>
              <w:snapToGrid w:val="0"/>
              <w:jc w:val="center"/>
              <w:rPr>
                <w:rFonts w:ascii="宋体" w:hAnsi="宋体"/>
                <w:b/>
                <w:color w:val="auto"/>
                <w:szCs w:val="21"/>
              </w:rPr>
            </w:pPr>
          </w:p>
        </w:tc>
      </w:tr>
      <w:tr w14:paraId="6C3D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64" w:type="dxa"/>
            <w:vMerge w:val="continue"/>
            <w:vAlign w:val="center"/>
          </w:tcPr>
          <w:p w14:paraId="03A7F67C">
            <w:pPr>
              <w:adjustRightInd w:val="0"/>
              <w:snapToGrid w:val="0"/>
              <w:jc w:val="center"/>
              <w:rPr>
                <w:rFonts w:ascii="宋体" w:hAnsi="宋体"/>
                <w:b/>
                <w:color w:val="auto"/>
                <w:szCs w:val="21"/>
              </w:rPr>
            </w:pPr>
          </w:p>
        </w:tc>
        <w:tc>
          <w:tcPr>
            <w:tcW w:w="770" w:type="dxa"/>
            <w:vMerge w:val="continue"/>
            <w:vAlign w:val="center"/>
          </w:tcPr>
          <w:p w14:paraId="4597F8B7">
            <w:pPr>
              <w:adjustRightInd w:val="0"/>
              <w:snapToGrid w:val="0"/>
              <w:jc w:val="center"/>
              <w:rPr>
                <w:rFonts w:ascii="宋体" w:hAnsi="宋体"/>
                <w:b/>
                <w:color w:val="auto"/>
                <w:szCs w:val="21"/>
              </w:rPr>
            </w:pPr>
          </w:p>
        </w:tc>
        <w:tc>
          <w:tcPr>
            <w:tcW w:w="4157" w:type="dxa"/>
            <w:vAlign w:val="center"/>
          </w:tcPr>
          <w:p w14:paraId="0DCD5F31">
            <w:pPr>
              <w:adjustRightInd w:val="0"/>
              <w:snapToGrid w:val="0"/>
              <w:rPr>
                <w:rFonts w:ascii="宋体" w:hAnsi="宋体" w:cs="宋体"/>
                <w:color w:val="auto"/>
                <w:szCs w:val="21"/>
              </w:rPr>
            </w:pPr>
            <w:r>
              <w:rPr>
                <w:rFonts w:hint="eastAsia" w:ascii="宋体" w:hAnsi="宋体"/>
                <w:color w:val="auto"/>
                <w:szCs w:val="21"/>
              </w:rPr>
              <w:t>附件8：具备履行合同所必需的设备和专业技术能力的承诺</w:t>
            </w:r>
          </w:p>
        </w:tc>
        <w:tc>
          <w:tcPr>
            <w:tcW w:w="1264" w:type="dxa"/>
            <w:vAlign w:val="center"/>
          </w:tcPr>
          <w:p w14:paraId="75D941ED">
            <w:pPr>
              <w:adjustRightInd w:val="0"/>
              <w:snapToGrid w:val="0"/>
              <w:jc w:val="center"/>
              <w:rPr>
                <w:rFonts w:ascii="宋体" w:hAnsi="宋体"/>
                <w:b/>
                <w:color w:val="auto"/>
                <w:szCs w:val="21"/>
              </w:rPr>
            </w:pPr>
          </w:p>
        </w:tc>
        <w:tc>
          <w:tcPr>
            <w:tcW w:w="1663" w:type="dxa"/>
            <w:vMerge w:val="continue"/>
            <w:vAlign w:val="center"/>
          </w:tcPr>
          <w:p w14:paraId="1A11DB64">
            <w:pPr>
              <w:adjustRightInd w:val="0"/>
              <w:snapToGrid w:val="0"/>
              <w:jc w:val="center"/>
              <w:rPr>
                <w:rFonts w:ascii="宋体" w:hAnsi="宋体"/>
                <w:b/>
                <w:color w:val="auto"/>
                <w:szCs w:val="21"/>
              </w:rPr>
            </w:pPr>
          </w:p>
        </w:tc>
      </w:tr>
      <w:tr w14:paraId="527F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4" w:type="dxa"/>
            <w:vMerge w:val="continue"/>
            <w:vAlign w:val="center"/>
          </w:tcPr>
          <w:p w14:paraId="5A4D6FF9">
            <w:pPr>
              <w:adjustRightInd w:val="0"/>
              <w:snapToGrid w:val="0"/>
              <w:jc w:val="center"/>
              <w:rPr>
                <w:rFonts w:ascii="宋体" w:hAnsi="宋体"/>
                <w:b/>
                <w:color w:val="auto"/>
                <w:szCs w:val="21"/>
              </w:rPr>
            </w:pPr>
          </w:p>
        </w:tc>
        <w:tc>
          <w:tcPr>
            <w:tcW w:w="770" w:type="dxa"/>
            <w:vMerge w:val="continue"/>
            <w:vAlign w:val="center"/>
          </w:tcPr>
          <w:p w14:paraId="7600E680">
            <w:pPr>
              <w:adjustRightInd w:val="0"/>
              <w:snapToGrid w:val="0"/>
              <w:jc w:val="center"/>
              <w:rPr>
                <w:rFonts w:ascii="宋体" w:hAnsi="宋体"/>
                <w:b/>
                <w:color w:val="auto"/>
                <w:szCs w:val="21"/>
              </w:rPr>
            </w:pPr>
          </w:p>
        </w:tc>
        <w:tc>
          <w:tcPr>
            <w:tcW w:w="4157" w:type="dxa"/>
            <w:vAlign w:val="center"/>
          </w:tcPr>
          <w:p w14:paraId="01C4BB52">
            <w:pPr>
              <w:adjustRightInd w:val="0"/>
              <w:snapToGrid w:val="0"/>
              <w:rPr>
                <w:rFonts w:ascii="宋体" w:hAnsi="宋体"/>
                <w:color w:val="auto"/>
                <w:szCs w:val="21"/>
              </w:rPr>
            </w:pPr>
            <w:r>
              <w:rPr>
                <w:rFonts w:hint="eastAsia" w:ascii="宋体" w:hAnsi="宋体"/>
                <w:color w:val="auto"/>
                <w:szCs w:val="21"/>
              </w:rPr>
              <w:t>附件9：投标明细表</w:t>
            </w:r>
          </w:p>
        </w:tc>
        <w:tc>
          <w:tcPr>
            <w:tcW w:w="1264" w:type="dxa"/>
            <w:vAlign w:val="center"/>
          </w:tcPr>
          <w:p w14:paraId="5AEA8DFE">
            <w:pPr>
              <w:adjustRightInd w:val="0"/>
              <w:snapToGrid w:val="0"/>
              <w:jc w:val="center"/>
              <w:rPr>
                <w:rFonts w:ascii="宋体" w:hAnsi="宋体"/>
                <w:b/>
                <w:color w:val="auto"/>
                <w:szCs w:val="21"/>
              </w:rPr>
            </w:pPr>
          </w:p>
        </w:tc>
        <w:tc>
          <w:tcPr>
            <w:tcW w:w="1663" w:type="dxa"/>
            <w:vMerge w:val="continue"/>
            <w:vAlign w:val="center"/>
          </w:tcPr>
          <w:p w14:paraId="216337EE">
            <w:pPr>
              <w:adjustRightInd w:val="0"/>
              <w:snapToGrid w:val="0"/>
              <w:jc w:val="center"/>
              <w:rPr>
                <w:rFonts w:ascii="宋体" w:hAnsi="宋体"/>
                <w:b/>
                <w:color w:val="auto"/>
                <w:szCs w:val="21"/>
              </w:rPr>
            </w:pPr>
          </w:p>
        </w:tc>
      </w:tr>
      <w:tr w14:paraId="6B2F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4" w:type="dxa"/>
            <w:vMerge w:val="continue"/>
            <w:vAlign w:val="center"/>
          </w:tcPr>
          <w:p w14:paraId="14B24313">
            <w:pPr>
              <w:adjustRightInd w:val="0"/>
              <w:snapToGrid w:val="0"/>
              <w:jc w:val="center"/>
              <w:rPr>
                <w:rFonts w:ascii="宋体" w:hAnsi="宋体"/>
                <w:b/>
                <w:color w:val="auto"/>
                <w:szCs w:val="21"/>
              </w:rPr>
            </w:pPr>
          </w:p>
        </w:tc>
        <w:tc>
          <w:tcPr>
            <w:tcW w:w="770" w:type="dxa"/>
            <w:vMerge w:val="continue"/>
            <w:vAlign w:val="center"/>
          </w:tcPr>
          <w:p w14:paraId="33FAE24D">
            <w:pPr>
              <w:adjustRightInd w:val="0"/>
              <w:snapToGrid w:val="0"/>
              <w:jc w:val="center"/>
              <w:rPr>
                <w:rFonts w:ascii="宋体" w:hAnsi="宋体"/>
                <w:b/>
                <w:color w:val="auto"/>
                <w:szCs w:val="21"/>
              </w:rPr>
            </w:pPr>
          </w:p>
        </w:tc>
        <w:tc>
          <w:tcPr>
            <w:tcW w:w="4157" w:type="dxa"/>
            <w:vAlign w:val="center"/>
          </w:tcPr>
          <w:p w14:paraId="7CF44598">
            <w:pPr>
              <w:adjustRightInd w:val="0"/>
              <w:snapToGrid w:val="0"/>
              <w:rPr>
                <w:rFonts w:ascii="宋体" w:hAnsi="宋体"/>
                <w:color w:val="auto"/>
                <w:szCs w:val="21"/>
              </w:rPr>
            </w:pPr>
            <w:r>
              <w:rPr>
                <w:rFonts w:hint="eastAsia" w:ascii="宋体" w:hAnsi="宋体"/>
                <w:color w:val="auto"/>
                <w:szCs w:val="21"/>
              </w:rPr>
              <w:t>附件10：参数偏离表</w:t>
            </w:r>
          </w:p>
        </w:tc>
        <w:tc>
          <w:tcPr>
            <w:tcW w:w="1264" w:type="dxa"/>
            <w:vAlign w:val="center"/>
          </w:tcPr>
          <w:p w14:paraId="107D4118">
            <w:pPr>
              <w:adjustRightInd w:val="0"/>
              <w:snapToGrid w:val="0"/>
              <w:jc w:val="center"/>
              <w:rPr>
                <w:rFonts w:ascii="宋体" w:hAnsi="宋体"/>
                <w:b/>
                <w:color w:val="auto"/>
                <w:szCs w:val="21"/>
              </w:rPr>
            </w:pPr>
          </w:p>
        </w:tc>
        <w:tc>
          <w:tcPr>
            <w:tcW w:w="1663" w:type="dxa"/>
            <w:vMerge w:val="continue"/>
            <w:vAlign w:val="center"/>
          </w:tcPr>
          <w:p w14:paraId="17702651">
            <w:pPr>
              <w:adjustRightInd w:val="0"/>
              <w:snapToGrid w:val="0"/>
              <w:jc w:val="center"/>
              <w:rPr>
                <w:rFonts w:ascii="宋体" w:hAnsi="宋体"/>
                <w:b/>
                <w:color w:val="auto"/>
                <w:szCs w:val="21"/>
              </w:rPr>
            </w:pPr>
          </w:p>
        </w:tc>
      </w:tr>
      <w:tr w14:paraId="4667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4" w:type="dxa"/>
            <w:vMerge w:val="continue"/>
            <w:vAlign w:val="center"/>
          </w:tcPr>
          <w:p w14:paraId="02868D06">
            <w:pPr>
              <w:adjustRightInd w:val="0"/>
              <w:snapToGrid w:val="0"/>
              <w:jc w:val="center"/>
              <w:rPr>
                <w:rFonts w:ascii="宋体" w:hAnsi="宋体"/>
                <w:b/>
                <w:color w:val="auto"/>
                <w:szCs w:val="21"/>
              </w:rPr>
            </w:pPr>
          </w:p>
        </w:tc>
        <w:tc>
          <w:tcPr>
            <w:tcW w:w="770" w:type="dxa"/>
            <w:vMerge w:val="continue"/>
            <w:vAlign w:val="center"/>
          </w:tcPr>
          <w:p w14:paraId="54D8D704">
            <w:pPr>
              <w:adjustRightInd w:val="0"/>
              <w:snapToGrid w:val="0"/>
              <w:jc w:val="center"/>
              <w:rPr>
                <w:rFonts w:ascii="宋体" w:hAnsi="宋体"/>
                <w:b/>
                <w:color w:val="auto"/>
                <w:szCs w:val="21"/>
              </w:rPr>
            </w:pPr>
          </w:p>
        </w:tc>
        <w:tc>
          <w:tcPr>
            <w:tcW w:w="4157" w:type="dxa"/>
            <w:vAlign w:val="center"/>
          </w:tcPr>
          <w:p w14:paraId="7D394835">
            <w:pPr>
              <w:adjustRightInd w:val="0"/>
              <w:snapToGrid w:val="0"/>
              <w:rPr>
                <w:rFonts w:ascii="宋体" w:hAnsi="宋体" w:cs="宋体"/>
                <w:color w:val="auto"/>
                <w:szCs w:val="21"/>
              </w:rPr>
            </w:pPr>
            <w:r>
              <w:rPr>
                <w:rFonts w:hint="eastAsia" w:ascii="宋体" w:hAnsi="宋体"/>
                <w:color w:val="auto"/>
                <w:szCs w:val="21"/>
              </w:rPr>
              <w:t>附件11：近三年同类项目业绩表</w:t>
            </w:r>
          </w:p>
        </w:tc>
        <w:tc>
          <w:tcPr>
            <w:tcW w:w="1264" w:type="dxa"/>
            <w:vAlign w:val="center"/>
          </w:tcPr>
          <w:p w14:paraId="2E765227">
            <w:pPr>
              <w:adjustRightInd w:val="0"/>
              <w:snapToGrid w:val="0"/>
              <w:jc w:val="center"/>
              <w:rPr>
                <w:rFonts w:ascii="宋体" w:hAnsi="宋体"/>
                <w:b/>
                <w:color w:val="auto"/>
                <w:szCs w:val="21"/>
              </w:rPr>
            </w:pPr>
          </w:p>
        </w:tc>
        <w:tc>
          <w:tcPr>
            <w:tcW w:w="1663" w:type="dxa"/>
            <w:vMerge w:val="continue"/>
            <w:vAlign w:val="center"/>
          </w:tcPr>
          <w:p w14:paraId="00061279">
            <w:pPr>
              <w:adjustRightInd w:val="0"/>
              <w:snapToGrid w:val="0"/>
              <w:jc w:val="center"/>
              <w:rPr>
                <w:rFonts w:ascii="宋体" w:hAnsi="宋体"/>
                <w:b/>
                <w:color w:val="auto"/>
                <w:szCs w:val="21"/>
              </w:rPr>
            </w:pPr>
          </w:p>
        </w:tc>
      </w:tr>
      <w:tr w14:paraId="0250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4" w:type="dxa"/>
            <w:vMerge w:val="continue"/>
            <w:vAlign w:val="center"/>
          </w:tcPr>
          <w:p w14:paraId="189AF59A">
            <w:pPr>
              <w:adjustRightInd w:val="0"/>
              <w:snapToGrid w:val="0"/>
              <w:jc w:val="center"/>
              <w:rPr>
                <w:rFonts w:ascii="宋体" w:hAnsi="宋体"/>
                <w:b/>
                <w:color w:val="auto"/>
                <w:szCs w:val="21"/>
              </w:rPr>
            </w:pPr>
          </w:p>
        </w:tc>
        <w:tc>
          <w:tcPr>
            <w:tcW w:w="770" w:type="dxa"/>
            <w:vMerge w:val="continue"/>
            <w:vAlign w:val="center"/>
          </w:tcPr>
          <w:p w14:paraId="6A71C60D">
            <w:pPr>
              <w:adjustRightInd w:val="0"/>
              <w:snapToGrid w:val="0"/>
              <w:jc w:val="center"/>
              <w:rPr>
                <w:rFonts w:ascii="宋体" w:hAnsi="宋体"/>
                <w:b/>
                <w:color w:val="auto"/>
                <w:szCs w:val="21"/>
              </w:rPr>
            </w:pPr>
          </w:p>
        </w:tc>
        <w:tc>
          <w:tcPr>
            <w:tcW w:w="4157" w:type="dxa"/>
            <w:vAlign w:val="center"/>
          </w:tcPr>
          <w:p w14:paraId="4C423526">
            <w:pPr>
              <w:topLinePunct/>
              <w:rPr>
                <w:rFonts w:ascii="宋体" w:hAnsi="宋体" w:cs="宋体"/>
                <w:color w:val="auto"/>
                <w:szCs w:val="21"/>
              </w:rPr>
            </w:pPr>
            <w:r>
              <w:rPr>
                <w:rFonts w:hint="eastAsia" w:ascii="宋体" w:hAnsi="宋体"/>
                <w:color w:val="auto"/>
                <w:szCs w:val="21"/>
              </w:rPr>
              <w:t>附件12：拟投入本项目的服务人员及设备一览表</w:t>
            </w:r>
          </w:p>
        </w:tc>
        <w:tc>
          <w:tcPr>
            <w:tcW w:w="1264" w:type="dxa"/>
            <w:vAlign w:val="center"/>
          </w:tcPr>
          <w:p w14:paraId="3C9C86E5">
            <w:pPr>
              <w:adjustRightInd w:val="0"/>
              <w:snapToGrid w:val="0"/>
              <w:jc w:val="center"/>
              <w:rPr>
                <w:rFonts w:ascii="宋体" w:hAnsi="宋体"/>
                <w:b/>
                <w:color w:val="auto"/>
                <w:szCs w:val="21"/>
              </w:rPr>
            </w:pPr>
          </w:p>
        </w:tc>
        <w:tc>
          <w:tcPr>
            <w:tcW w:w="1663" w:type="dxa"/>
            <w:vMerge w:val="continue"/>
            <w:vAlign w:val="center"/>
          </w:tcPr>
          <w:p w14:paraId="22A72C2F">
            <w:pPr>
              <w:adjustRightInd w:val="0"/>
              <w:snapToGrid w:val="0"/>
              <w:jc w:val="center"/>
              <w:rPr>
                <w:rFonts w:ascii="宋体" w:hAnsi="宋体"/>
                <w:b/>
                <w:color w:val="auto"/>
                <w:szCs w:val="21"/>
              </w:rPr>
            </w:pPr>
          </w:p>
        </w:tc>
      </w:tr>
      <w:tr w14:paraId="4DC2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4" w:type="dxa"/>
            <w:vMerge w:val="continue"/>
            <w:vAlign w:val="center"/>
          </w:tcPr>
          <w:p w14:paraId="6377ED1B">
            <w:pPr>
              <w:adjustRightInd w:val="0"/>
              <w:snapToGrid w:val="0"/>
              <w:jc w:val="center"/>
              <w:rPr>
                <w:rFonts w:ascii="宋体" w:hAnsi="宋体"/>
                <w:b/>
                <w:color w:val="auto"/>
                <w:szCs w:val="21"/>
              </w:rPr>
            </w:pPr>
          </w:p>
        </w:tc>
        <w:tc>
          <w:tcPr>
            <w:tcW w:w="770" w:type="dxa"/>
            <w:vMerge w:val="continue"/>
            <w:vAlign w:val="center"/>
          </w:tcPr>
          <w:p w14:paraId="3393D82B">
            <w:pPr>
              <w:adjustRightInd w:val="0"/>
              <w:snapToGrid w:val="0"/>
              <w:jc w:val="center"/>
              <w:rPr>
                <w:rFonts w:ascii="宋体" w:hAnsi="宋体"/>
                <w:b/>
                <w:color w:val="auto"/>
                <w:szCs w:val="21"/>
              </w:rPr>
            </w:pPr>
          </w:p>
        </w:tc>
        <w:tc>
          <w:tcPr>
            <w:tcW w:w="4157" w:type="dxa"/>
            <w:vAlign w:val="center"/>
          </w:tcPr>
          <w:p w14:paraId="4410B49A">
            <w:pPr>
              <w:adjustRightInd w:val="0"/>
              <w:snapToGrid w:val="0"/>
              <w:rPr>
                <w:rFonts w:ascii="宋体" w:hAnsi="宋体"/>
                <w:color w:val="auto"/>
                <w:szCs w:val="21"/>
              </w:rPr>
            </w:pPr>
            <w:r>
              <w:rPr>
                <w:rFonts w:hint="eastAsia" w:ascii="宋体" w:hAnsi="宋体"/>
                <w:color w:val="auto"/>
                <w:szCs w:val="21"/>
              </w:rPr>
              <w:t>附件13：服务附表</w:t>
            </w:r>
          </w:p>
        </w:tc>
        <w:tc>
          <w:tcPr>
            <w:tcW w:w="1264" w:type="dxa"/>
            <w:vAlign w:val="center"/>
          </w:tcPr>
          <w:p w14:paraId="12609051">
            <w:pPr>
              <w:adjustRightInd w:val="0"/>
              <w:snapToGrid w:val="0"/>
              <w:jc w:val="center"/>
              <w:rPr>
                <w:rFonts w:ascii="宋体" w:hAnsi="宋体"/>
                <w:b/>
                <w:color w:val="auto"/>
                <w:szCs w:val="21"/>
              </w:rPr>
            </w:pPr>
          </w:p>
        </w:tc>
        <w:tc>
          <w:tcPr>
            <w:tcW w:w="1663" w:type="dxa"/>
            <w:vMerge w:val="continue"/>
            <w:vAlign w:val="center"/>
          </w:tcPr>
          <w:p w14:paraId="7352BCED">
            <w:pPr>
              <w:adjustRightInd w:val="0"/>
              <w:snapToGrid w:val="0"/>
              <w:jc w:val="center"/>
              <w:rPr>
                <w:rFonts w:ascii="宋体" w:hAnsi="宋体"/>
                <w:b/>
                <w:color w:val="auto"/>
                <w:szCs w:val="21"/>
              </w:rPr>
            </w:pPr>
          </w:p>
        </w:tc>
      </w:tr>
      <w:tr w14:paraId="4CAA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464" w:type="dxa"/>
            <w:vMerge w:val="continue"/>
            <w:vAlign w:val="center"/>
          </w:tcPr>
          <w:p w14:paraId="2335F0A7">
            <w:pPr>
              <w:adjustRightInd w:val="0"/>
              <w:snapToGrid w:val="0"/>
              <w:jc w:val="center"/>
              <w:rPr>
                <w:rFonts w:ascii="宋体" w:hAnsi="宋体"/>
                <w:b/>
                <w:color w:val="auto"/>
                <w:szCs w:val="21"/>
              </w:rPr>
            </w:pPr>
          </w:p>
        </w:tc>
        <w:tc>
          <w:tcPr>
            <w:tcW w:w="770" w:type="dxa"/>
            <w:vMerge w:val="continue"/>
            <w:vAlign w:val="center"/>
          </w:tcPr>
          <w:p w14:paraId="2F129079">
            <w:pPr>
              <w:adjustRightInd w:val="0"/>
              <w:snapToGrid w:val="0"/>
              <w:jc w:val="center"/>
              <w:rPr>
                <w:rFonts w:ascii="宋体" w:hAnsi="宋体"/>
                <w:b/>
                <w:color w:val="auto"/>
                <w:szCs w:val="21"/>
              </w:rPr>
            </w:pPr>
          </w:p>
        </w:tc>
        <w:tc>
          <w:tcPr>
            <w:tcW w:w="4157" w:type="dxa"/>
            <w:vAlign w:val="center"/>
          </w:tcPr>
          <w:p w14:paraId="23DAB26F">
            <w:pPr>
              <w:adjustRightInd w:val="0"/>
              <w:snapToGrid w:val="0"/>
              <w:rPr>
                <w:rFonts w:ascii="宋体" w:hAnsi="宋体"/>
                <w:color w:val="auto"/>
                <w:szCs w:val="21"/>
              </w:rPr>
            </w:pPr>
            <w:r>
              <w:rPr>
                <w:rFonts w:hint="eastAsia" w:ascii="宋体" w:hAnsi="宋体"/>
                <w:color w:val="auto"/>
                <w:szCs w:val="21"/>
              </w:rPr>
              <w:t>有利于评分的其他相关资料</w:t>
            </w:r>
          </w:p>
        </w:tc>
        <w:tc>
          <w:tcPr>
            <w:tcW w:w="1264" w:type="dxa"/>
            <w:vAlign w:val="center"/>
          </w:tcPr>
          <w:p w14:paraId="76D71C03">
            <w:pPr>
              <w:adjustRightInd w:val="0"/>
              <w:snapToGrid w:val="0"/>
              <w:jc w:val="center"/>
              <w:rPr>
                <w:color w:val="auto"/>
              </w:rPr>
            </w:pPr>
            <w:r>
              <w:rPr>
                <w:rFonts w:hint="eastAsia"/>
                <w:color w:val="auto"/>
              </w:rPr>
              <w:t>投标人可根据项目具体情况提供其他有利于评审的资料</w:t>
            </w:r>
          </w:p>
        </w:tc>
        <w:tc>
          <w:tcPr>
            <w:tcW w:w="1663" w:type="dxa"/>
            <w:vAlign w:val="center"/>
          </w:tcPr>
          <w:p w14:paraId="6A7B6998">
            <w:pPr>
              <w:adjustRightInd w:val="0"/>
              <w:snapToGrid w:val="0"/>
              <w:jc w:val="center"/>
              <w:rPr>
                <w:rFonts w:ascii="宋体" w:hAnsi="宋体"/>
                <w:b/>
                <w:color w:val="auto"/>
                <w:szCs w:val="21"/>
              </w:rPr>
            </w:pPr>
          </w:p>
        </w:tc>
      </w:tr>
      <w:tr w14:paraId="07E9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34" w:type="dxa"/>
            <w:gridSpan w:val="2"/>
            <w:vMerge w:val="restart"/>
            <w:vAlign w:val="center"/>
          </w:tcPr>
          <w:p w14:paraId="2F5B6E35">
            <w:pPr>
              <w:adjustRightInd w:val="0"/>
              <w:snapToGrid w:val="0"/>
              <w:spacing w:beforeAutospacing="0" w:afterAutospacing="0" w:line="360" w:lineRule="auto"/>
              <w:jc w:val="center"/>
              <w:rPr>
                <w:rFonts w:ascii="宋体" w:hAnsi="宋体"/>
                <w:b/>
                <w:color w:val="auto"/>
                <w:szCs w:val="21"/>
              </w:rPr>
            </w:pPr>
            <w:r>
              <w:rPr>
                <w:rFonts w:hint="eastAsia" w:ascii="宋体" w:hAnsi="宋体"/>
                <w:b/>
                <w:color w:val="auto"/>
                <w:szCs w:val="21"/>
              </w:rPr>
              <w:t>第四部分：</w:t>
            </w:r>
          </w:p>
          <w:p w14:paraId="67E74A33">
            <w:pPr>
              <w:adjustRightInd w:val="0"/>
              <w:snapToGrid w:val="0"/>
              <w:jc w:val="center"/>
              <w:rPr>
                <w:rFonts w:ascii="宋体" w:hAnsi="宋体"/>
                <w:b/>
                <w:color w:val="auto"/>
                <w:szCs w:val="21"/>
              </w:rPr>
            </w:pPr>
            <w:r>
              <w:rPr>
                <w:rFonts w:hint="eastAsia" w:ascii="宋体" w:hAnsi="宋体"/>
                <w:b/>
                <w:color w:val="auto"/>
                <w:szCs w:val="21"/>
              </w:rPr>
              <w:t>报价文件</w:t>
            </w:r>
          </w:p>
        </w:tc>
        <w:tc>
          <w:tcPr>
            <w:tcW w:w="4157" w:type="dxa"/>
            <w:vAlign w:val="center"/>
          </w:tcPr>
          <w:p w14:paraId="5EFE9341">
            <w:pPr>
              <w:adjustRightInd w:val="0"/>
              <w:snapToGrid w:val="0"/>
              <w:rPr>
                <w:rFonts w:ascii="宋体" w:hAnsi="宋体"/>
                <w:color w:val="auto"/>
                <w:szCs w:val="21"/>
              </w:rPr>
            </w:pPr>
            <w:r>
              <w:rPr>
                <w:rFonts w:hint="eastAsia" w:ascii="宋体" w:hAnsi="宋体"/>
                <w:color w:val="auto"/>
                <w:szCs w:val="21"/>
              </w:rPr>
              <w:t>附件14：报价明细表</w:t>
            </w:r>
          </w:p>
        </w:tc>
        <w:tc>
          <w:tcPr>
            <w:tcW w:w="1264" w:type="dxa"/>
            <w:vAlign w:val="center"/>
          </w:tcPr>
          <w:p w14:paraId="6DFF3489">
            <w:pPr>
              <w:adjustRightInd w:val="0"/>
              <w:snapToGrid w:val="0"/>
              <w:jc w:val="center"/>
              <w:rPr>
                <w:rFonts w:ascii="宋体" w:hAnsi="宋体"/>
                <w:b/>
                <w:color w:val="auto"/>
                <w:szCs w:val="21"/>
              </w:rPr>
            </w:pPr>
          </w:p>
        </w:tc>
        <w:tc>
          <w:tcPr>
            <w:tcW w:w="1663" w:type="dxa"/>
            <w:vAlign w:val="center"/>
          </w:tcPr>
          <w:p w14:paraId="63381A8B">
            <w:pPr>
              <w:adjustRightInd w:val="0"/>
              <w:snapToGrid w:val="0"/>
              <w:jc w:val="center"/>
              <w:rPr>
                <w:rFonts w:ascii="宋体" w:hAnsi="宋体"/>
                <w:b/>
                <w:color w:val="auto"/>
                <w:szCs w:val="21"/>
              </w:rPr>
            </w:pPr>
          </w:p>
        </w:tc>
      </w:tr>
      <w:tr w14:paraId="7B67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34" w:type="dxa"/>
            <w:gridSpan w:val="2"/>
            <w:vMerge w:val="continue"/>
            <w:vAlign w:val="center"/>
          </w:tcPr>
          <w:p w14:paraId="3B02AC54">
            <w:pPr>
              <w:adjustRightInd w:val="0"/>
              <w:snapToGrid w:val="0"/>
              <w:jc w:val="center"/>
              <w:rPr>
                <w:rFonts w:ascii="宋体" w:hAnsi="宋体"/>
                <w:b/>
                <w:color w:val="auto"/>
                <w:szCs w:val="21"/>
              </w:rPr>
            </w:pPr>
          </w:p>
        </w:tc>
        <w:tc>
          <w:tcPr>
            <w:tcW w:w="4157" w:type="dxa"/>
            <w:vAlign w:val="center"/>
          </w:tcPr>
          <w:p w14:paraId="6BAA4592">
            <w:pPr>
              <w:adjustRightInd w:val="0"/>
              <w:snapToGrid w:val="0"/>
              <w:rPr>
                <w:rFonts w:ascii="宋体" w:hAnsi="宋体"/>
                <w:color w:val="auto"/>
                <w:szCs w:val="21"/>
              </w:rPr>
            </w:pPr>
            <w:r>
              <w:rPr>
                <w:rFonts w:hint="eastAsia" w:ascii="宋体" w:hAnsi="宋体"/>
                <w:color w:val="auto"/>
                <w:szCs w:val="21"/>
              </w:rPr>
              <w:t>附件15：中小企业声明函</w:t>
            </w:r>
            <w:r>
              <w:rPr>
                <w:rFonts w:hint="eastAsia" w:ascii="宋体" w:hAnsi="宋体"/>
                <w:color w:val="auto"/>
                <w:szCs w:val="21"/>
                <w:lang w:eastAsia="zh-CN"/>
              </w:rPr>
              <w:t>（</w:t>
            </w:r>
            <w:r>
              <w:rPr>
                <w:rFonts w:hint="eastAsia" w:ascii="宋体" w:hAnsi="宋体" w:cs="宋体"/>
                <w:color w:val="auto"/>
                <w:szCs w:val="21"/>
              </w:rPr>
              <w:t>监狱企业、残疾人福利性单位</w:t>
            </w:r>
            <w:r>
              <w:rPr>
                <w:rFonts w:hint="eastAsia" w:ascii="宋体" w:hAnsi="宋体" w:cs="宋体"/>
                <w:color w:val="auto"/>
                <w:szCs w:val="21"/>
                <w:lang w:val="en-US" w:eastAsia="zh-CN"/>
              </w:rPr>
              <w:t>证明</w:t>
            </w:r>
            <w:r>
              <w:rPr>
                <w:rFonts w:hint="eastAsia" w:ascii="宋体" w:hAnsi="宋体"/>
                <w:color w:val="auto"/>
                <w:szCs w:val="21"/>
                <w:lang w:eastAsia="zh-CN"/>
              </w:rPr>
              <w:t>）</w:t>
            </w:r>
          </w:p>
        </w:tc>
        <w:tc>
          <w:tcPr>
            <w:tcW w:w="1264" w:type="dxa"/>
            <w:vAlign w:val="center"/>
          </w:tcPr>
          <w:p w14:paraId="0571E70C">
            <w:pPr>
              <w:adjustRightInd w:val="0"/>
              <w:snapToGrid w:val="0"/>
              <w:jc w:val="center"/>
              <w:rPr>
                <w:rFonts w:ascii="宋体" w:hAnsi="宋体"/>
                <w:b/>
                <w:color w:val="auto"/>
                <w:szCs w:val="21"/>
              </w:rPr>
            </w:pPr>
          </w:p>
        </w:tc>
        <w:tc>
          <w:tcPr>
            <w:tcW w:w="1663" w:type="dxa"/>
            <w:vAlign w:val="center"/>
          </w:tcPr>
          <w:p w14:paraId="7B14B7C7">
            <w:pPr>
              <w:adjustRightInd w:val="0"/>
              <w:snapToGrid w:val="0"/>
              <w:jc w:val="center"/>
              <w:rPr>
                <w:rFonts w:ascii="宋体" w:hAnsi="宋体"/>
                <w:b/>
                <w:color w:val="auto"/>
                <w:szCs w:val="21"/>
              </w:rPr>
            </w:pPr>
          </w:p>
        </w:tc>
      </w:tr>
    </w:tbl>
    <w:p w14:paraId="70909E4C">
      <w:pPr>
        <w:spacing w:beforeAutospacing="0" w:afterAutospacing="0" w:line="360" w:lineRule="exact"/>
        <w:jc w:val="center"/>
        <w:rPr>
          <w:rFonts w:hint="eastAsia" w:ascii="宋体" w:hAnsi="宋体"/>
          <w:color w:val="auto"/>
          <w:lang w:val="en-US" w:eastAsia="zh-CN"/>
        </w:rPr>
      </w:pPr>
    </w:p>
    <w:p w14:paraId="71FC92FF">
      <w:pPr>
        <w:spacing w:beforeAutospacing="0" w:afterAutospacing="0" w:line="360" w:lineRule="exact"/>
        <w:jc w:val="center"/>
        <w:rPr>
          <w:rFonts w:hint="eastAsia" w:ascii="宋体" w:hAnsi="宋体"/>
          <w:color w:val="auto"/>
          <w:lang w:val="en-US" w:eastAsia="zh-CN"/>
        </w:rPr>
      </w:pPr>
    </w:p>
    <w:p w14:paraId="0CF3538F">
      <w:pPr>
        <w:spacing w:beforeAutospacing="0" w:afterAutospacing="0" w:line="360" w:lineRule="exact"/>
        <w:jc w:val="center"/>
        <w:rPr>
          <w:rFonts w:hint="eastAsia" w:ascii="宋体" w:hAnsi="宋体"/>
          <w:color w:val="auto"/>
          <w:lang w:val="en-US" w:eastAsia="zh-CN"/>
        </w:rPr>
      </w:pPr>
    </w:p>
    <w:p w14:paraId="71E7D8E8">
      <w:pPr>
        <w:adjustRightInd w:val="0"/>
        <w:snapToGrid w:val="0"/>
        <w:spacing w:beforeAutospacing="0" w:afterAutospacing="0" w:line="360" w:lineRule="auto"/>
        <w:ind w:right="24"/>
        <w:rPr>
          <w:rFonts w:ascii="宋体" w:hAnsi="宋体" w:cs="宋体"/>
          <w:bCs/>
          <w:color w:val="auto"/>
          <w:sz w:val="28"/>
          <w:szCs w:val="28"/>
        </w:rPr>
      </w:pPr>
      <w:r>
        <w:rPr>
          <w:rFonts w:hint="eastAsia" w:ascii="宋体" w:hAnsi="宋体" w:cs="宋体"/>
          <w:bCs/>
          <w:color w:val="auto"/>
          <w:sz w:val="28"/>
          <w:szCs w:val="28"/>
        </w:rPr>
        <w:t>附件1</w:t>
      </w:r>
    </w:p>
    <w:p w14:paraId="03B7720C">
      <w:pPr>
        <w:adjustRightInd w:val="0"/>
        <w:snapToGrid w:val="0"/>
        <w:spacing w:beforeAutospacing="0" w:afterAutospacing="0" w:line="360" w:lineRule="auto"/>
        <w:ind w:right="24"/>
        <w:jc w:val="center"/>
        <w:rPr>
          <w:rFonts w:ascii="宋体" w:hAnsi="宋体" w:cs="宋体"/>
          <w:color w:val="auto"/>
          <w:sz w:val="28"/>
          <w:szCs w:val="28"/>
        </w:rPr>
      </w:pPr>
      <w:r>
        <w:rPr>
          <w:rFonts w:hint="eastAsia" w:ascii="宋体" w:hAnsi="宋体" w:cs="宋体"/>
          <w:color w:val="auto"/>
          <w:sz w:val="28"/>
          <w:szCs w:val="28"/>
        </w:rPr>
        <w:t>法定代表人身份证明(法定代表人参加招标)</w:t>
      </w:r>
    </w:p>
    <w:p w14:paraId="40DF0C2A">
      <w:pPr>
        <w:snapToGrid w:val="0"/>
        <w:spacing w:beforeAutospacing="0" w:afterAutospacing="0" w:line="480" w:lineRule="auto"/>
        <w:rPr>
          <w:rFonts w:ascii="宋体" w:hAnsi="宋体" w:cs="宋体"/>
          <w:color w:val="auto"/>
          <w:szCs w:val="21"/>
        </w:rPr>
      </w:pPr>
    </w:p>
    <w:p w14:paraId="1E403A7F">
      <w:pPr>
        <w:autoSpaceDE w:val="0"/>
        <w:autoSpaceDN w:val="0"/>
        <w:adjustRightInd w:val="0"/>
        <w:snapToGrid w:val="0"/>
        <w:spacing w:before="156" w:beforeLines="50" w:beforeAutospacing="0" w:afterAutospacing="0" w:line="360" w:lineRule="auto"/>
        <w:jc w:val="left"/>
        <w:rPr>
          <w:rFonts w:ascii="宋体" w:hAnsi="宋体" w:cs="宋体"/>
          <w:color w:val="auto"/>
          <w:kern w:val="0"/>
          <w:szCs w:val="21"/>
        </w:rPr>
      </w:pPr>
      <w:r>
        <w:rPr>
          <w:rFonts w:hint="eastAsia" w:ascii="宋体" w:hAnsi="宋体" w:cs="宋体"/>
          <w:color w:val="auto"/>
        </w:rPr>
        <w:t>投标人</w:t>
      </w:r>
      <w:r>
        <w:rPr>
          <w:rFonts w:hint="eastAsia" w:ascii="宋体" w:hAnsi="宋体" w:cs="宋体"/>
          <w:color w:val="auto"/>
          <w:kern w:val="0"/>
          <w:szCs w:val="21"/>
        </w:rPr>
        <w:t xml:space="preserve">名称：                   </w:t>
      </w:r>
    </w:p>
    <w:p w14:paraId="2D1F3292">
      <w:pPr>
        <w:autoSpaceDE w:val="0"/>
        <w:autoSpaceDN w:val="0"/>
        <w:adjustRightInd w:val="0"/>
        <w:snapToGrid w:val="0"/>
        <w:spacing w:before="156" w:beforeLines="50" w:beforeAutospacing="0" w:afterAutospacing="0" w:line="360" w:lineRule="auto"/>
        <w:jc w:val="left"/>
        <w:rPr>
          <w:rFonts w:ascii="宋体" w:hAnsi="宋体" w:cs="宋体"/>
          <w:color w:val="auto"/>
          <w:kern w:val="0"/>
          <w:szCs w:val="21"/>
        </w:rPr>
      </w:pPr>
      <w:r>
        <w:rPr>
          <w:rFonts w:hint="eastAsia" w:ascii="宋体" w:hAnsi="宋体" w:cs="宋体"/>
          <w:color w:val="auto"/>
          <w:kern w:val="0"/>
          <w:szCs w:val="21"/>
        </w:rPr>
        <w:t xml:space="preserve">注册号：                  </w:t>
      </w:r>
    </w:p>
    <w:p w14:paraId="3C51957D">
      <w:pPr>
        <w:autoSpaceDE w:val="0"/>
        <w:autoSpaceDN w:val="0"/>
        <w:adjustRightInd w:val="0"/>
        <w:snapToGrid w:val="0"/>
        <w:spacing w:before="156" w:beforeLines="50" w:beforeAutospacing="0" w:afterAutospacing="0" w:line="360" w:lineRule="auto"/>
        <w:jc w:val="left"/>
        <w:rPr>
          <w:rFonts w:ascii="宋体" w:hAnsi="宋体" w:cs="宋体"/>
          <w:color w:val="auto"/>
          <w:kern w:val="0"/>
          <w:szCs w:val="21"/>
        </w:rPr>
      </w:pPr>
      <w:r>
        <w:rPr>
          <w:rFonts w:hint="eastAsia" w:ascii="宋体" w:hAnsi="宋体" w:cs="宋体"/>
          <w:color w:val="auto"/>
          <w:kern w:val="0"/>
          <w:szCs w:val="21"/>
        </w:rPr>
        <w:t xml:space="preserve">注册地址：                                    </w:t>
      </w:r>
    </w:p>
    <w:p w14:paraId="010B830F">
      <w:pPr>
        <w:autoSpaceDE w:val="0"/>
        <w:autoSpaceDN w:val="0"/>
        <w:adjustRightInd w:val="0"/>
        <w:snapToGrid w:val="0"/>
        <w:spacing w:before="156" w:beforeLines="50" w:beforeAutospacing="0" w:afterAutospacing="0" w:line="360" w:lineRule="auto"/>
        <w:jc w:val="left"/>
        <w:rPr>
          <w:rFonts w:ascii="宋体" w:hAnsi="宋体" w:cs="宋体"/>
          <w:color w:val="auto"/>
          <w:kern w:val="0"/>
          <w:szCs w:val="21"/>
        </w:rPr>
      </w:pPr>
      <w:r>
        <w:rPr>
          <w:rFonts w:hint="eastAsia" w:ascii="宋体" w:hAnsi="宋体" w:cs="宋体"/>
          <w:color w:val="auto"/>
          <w:kern w:val="0"/>
          <w:szCs w:val="21"/>
        </w:rPr>
        <w:t>成立时间：        年      月     日</w:t>
      </w:r>
    </w:p>
    <w:p w14:paraId="4B32668C">
      <w:pPr>
        <w:autoSpaceDE w:val="0"/>
        <w:autoSpaceDN w:val="0"/>
        <w:adjustRightInd w:val="0"/>
        <w:snapToGrid w:val="0"/>
        <w:spacing w:before="156" w:beforeLines="50" w:beforeAutospacing="0" w:afterAutospacing="0" w:line="360" w:lineRule="auto"/>
        <w:jc w:val="left"/>
        <w:rPr>
          <w:rFonts w:ascii="宋体" w:hAnsi="宋体" w:cs="宋体"/>
          <w:color w:val="auto"/>
          <w:kern w:val="0"/>
          <w:szCs w:val="21"/>
        </w:rPr>
      </w:pPr>
      <w:r>
        <w:rPr>
          <w:rFonts w:hint="eastAsia" w:ascii="宋体" w:hAnsi="宋体" w:cs="宋体"/>
          <w:color w:val="auto"/>
          <w:kern w:val="0"/>
          <w:szCs w:val="21"/>
        </w:rPr>
        <w:t xml:space="preserve">经营期限：                  </w:t>
      </w:r>
    </w:p>
    <w:p w14:paraId="4AE9C0A7">
      <w:pPr>
        <w:autoSpaceDE w:val="0"/>
        <w:autoSpaceDN w:val="0"/>
        <w:adjustRightInd w:val="0"/>
        <w:snapToGrid w:val="0"/>
        <w:spacing w:before="156" w:beforeLines="50" w:beforeAutospacing="0" w:afterAutospacing="0" w:line="360" w:lineRule="auto"/>
        <w:jc w:val="left"/>
        <w:rPr>
          <w:rFonts w:ascii="宋体" w:hAnsi="宋体" w:cs="宋体"/>
          <w:color w:val="auto"/>
          <w:kern w:val="0"/>
          <w:szCs w:val="21"/>
        </w:rPr>
      </w:pPr>
      <w:r>
        <w:rPr>
          <w:rFonts w:hint="eastAsia" w:ascii="宋体" w:hAnsi="宋体" w:cs="宋体"/>
          <w:color w:val="auto"/>
          <w:kern w:val="0"/>
          <w:szCs w:val="21"/>
        </w:rPr>
        <w:t xml:space="preserve">经营范围：主营：               ；兼营：              </w:t>
      </w:r>
    </w:p>
    <w:p w14:paraId="3C7D8991">
      <w:pPr>
        <w:autoSpaceDE w:val="0"/>
        <w:autoSpaceDN w:val="0"/>
        <w:adjustRightInd w:val="0"/>
        <w:snapToGrid w:val="0"/>
        <w:spacing w:before="156" w:beforeLines="50" w:beforeAutospacing="0" w:afterAutospacing="0" w:line="360" w:lineRule="auto"/>
        <w:jc w:val="left"/>
        <w:rPr>
          <w:rFonts w:ascii="宋体" w:hAnsi="宋体" w:cs="宋体"/>
          <w:color w:val="auto"/>
          <w:kern w:val="0"/>
          <w:szCs w:val="21"/>
        </w:rPr>
      </w:pPr>
      <w:r>
        <w:rPr>
          <w:rFonts w:hint="eastAsia" w:ascii="宋体" w:hAnsi="宋体" w:cs="宋体"/>
          <w:color w:val="auto"/>
          <w:kern w:val="0"/>
          <w:szCs w:val="21"/>
        </w:rPr>
        <w:t>姓名：          性别：       年龄：          系      （</w:t>
      </w:r>
      <w:r>
        <w:rPr>
          <w:rFonts w:hint="eastAsia" w:ascii="宋体" w:hAnsi="宋体" w:cs="宋体"/>
          <w:color w:val="auto"/>
        </w:rPr>
        <w:t>投标人</w:t>
      </w:r>
      <w:r>
        <w:rPr>
          <w:rFonts w:hint="eastAsia" w:ascii="宋体" w:hAnsi="宋体" w:cs="宋体"/>
          <w:color w:val="auto"/>
          <w:kern w:val="0"/>
          <w:szCs w:val="21"/>
        </w:rPr>
        <w:t>名称）的法定代表人。</w:t>
      </w:r>
    </w:p>
    <w:p w14:paraId="03B549F1">
      <w:pPr>
        <w:autoSpaceDE w:val="0"/>
        <w:autoSpaceDN w:val="0"/>
        <w:adjustRightInd w:val="0"/>
        <w:snapToGrid w:val="0"/>
        <w:spacing w:before="156" w:beforeLines="50" w:beforeAutospacing="0" w:afterAutospacing="0" w:line="360" w:lineRule="auto"/>
        <w:jc w:val="left"/>
        <w:rPr>
          <w:rFonts w:ascii="宋体" w:hAnsi="宋体" w:cs="宋体"/>
          <w:color w:val="auto"/>
          <w:kern w:val="0"/>
          <w:szCs w:val="21"/>
        </w:rPr>
      </w:pPr>
      <w:r>
        <w:rPr>
          <w:rFonts w:hint="eastAsia" w:ascii="宋体" w:hAnsi="宋体" w:cs="宋体"/>
          <w:color w:val="auto"/>
          <w:kern w:val="0"/>
          <w:szCs w:val="21"/>
        </w:rPr>
        <w:t>特此证明。</w:t>
      </w:r>
    </w:p>
    <w:p w14:paraId="5491F98A">
      <w:pPr>
        <w:autoSpaceDE w:val="0"/>
        <w:autoSpaceDN w:val="0"/>
        <w:adjustRightInd w:val="0"/>
        <w:snapToGrid w:val="0"/>
        <w:spacing w:before="156" w:beforeLines="50" w:beforeAutospacing="0" w:afterAutospacing="0" w:line="360" w:lineRule="auto"/>
        <w:jc w:val="left"/>
        <w:rPr>
          <w:rFonts w:ascii="宋体" w:hAnsi="宋体" w:cs="宋体"/>
          <w:color w:val="auto"/>
          <w:szCs w:val="21"/>
        </w:rPr>
      </w:pPr>
    </w:p>
    <w:p w14:paraId="74D91792">
      <w:pPr>
        <w:autoSpaceDE w:val="0"/>
        <w:autoSpaceDN w:val="0"/>
        <w:adjustRightInd w:val="0"/>
        <w:snapToGrid w:val="0"/>
        <w:spacing w:before="156" w:beforeLines="50" w:beforeAutospacing="0" w:afterAutospacing="0" w:line="360" w:lineRule="auto"/>
        <w:jc w:val="left"/>
        <w:rPr>
          <w:rFonts w:hint="eastAsia" w:ascii="宋体" w:hAnsi="宋体" w:eastAsia="宋体" w:cs="宋体"/>
          <w:color w:val="auto"/>
          <w:kern w:val="0"/>
          <w:szCs w:val="21"/>
          <w:lang w:val="en-US" w:eastAsia="zh-CN"/>
        </w:rPr>
      </w:pPr>
      <w:r>
        <w:rPr>
          <w:rFonts w:hint="eastAsia" w:ascii="宋体" w:hAnsi="宋体" w:cs="宋体"/>
          <w:color w:val="auto"/>
          <w:szCs w:val="21"/>
        </w:rPr>
        <w:t>附：法定代表人身份证复印件</w:t>
      </w:r>
      <w:r>
        <w:rPr>
          <w:rFonts w:hint="eastAsia" w:ascii="宋体" w:hAnsi="宋体" w:cs="宋体"/>
          <w:color w:val="auto"/>
          <w:szCs w:val="21"/>
          <w:lang w:val="en-US" w:eastAsia="zh-CN"/>
        </w:rPr>
        <w:t>正反面</w:t>
      </w:r>
    </w:p>
    <w:p w14:paraId="6C7BB0F6">
      <w:pPr>
        <w:snapToGrid w:val="0"/>
        <w:spacing w:beforeAutospacing="0" w:afterAutospacing="0" w:line="480" w:lineRule="auto"/>
        <w:rPr>
          <w:rFonts w:ascii="宋体" w:hAnsi="宋体" w:cs="宋体"/>
          <w:color w:val="auto"/>
          <w:szCs w:val="21"/>
        </w:rPr>
      </w:pPr>
    </w:p>
    <w:p w14:paraId="01FCC88C">
      <w:pPr>
        <w:snapToGrid w:val="0"/>
        <w:rPr>
          <w:rFonts w:ascii="宋体" w:hAnsi="宋体" w:cs="宋体"/>
          <w:color w:val="auto"/>
          <w:szCs w:val="21"/>
        </w:rPr>
      </w:pPr>
    </w:p>
    <w:p w14:paraId="4EF27D06">
      <w:pPr>
        <w:snapToGrid w:val="0"/>
        <w:rPr>
          <w:rFonts w:ascii="宋体" w:hAnsi="宋体" w:cs="宋体"/>
          <w:color w:val="auto"/>
          <w:szCs w:val="21"/>
        </w:rPr>
      </w:pPr>
    </w:p>
    <w:p w14:paraId="172F8CAA">
      <w:pPr>
        <w:snapToGrid w:val="0"/>
        <w:rPr>
          <w:rFonts w:ascii="宋体" w:hAnsi="宋体" w:cs="宋体"/>
          <w:color w:val="auto"/>
          <w:szCs w:val="21"/>
        </w:rPr>
      </w:pPr>
    </w:p>
    <w:p w14:paraId="2175A495">
      <w:pPr>
        <w:snapToGrid w:val="0"/>
        <w:rPr>
          <w:rFonts w:ascii="宋体" w:hAnsi="宋体" w:cs="宋体"/>
          <w:color w:val="auto"/>
          <w:szCs w:val="21"/>
        </w:rPr>
      </w:pPr>
    </w:p>
    <w:p w14:paraId="644FB42C">
      <w:pPr>
        <w:adjustRightInd w:val="0"/>
        <w:snapToGrid w:val="0"/>
        <w:spacing w:beforeAutospacing="0" w:afterAutospacing="0" w:line="360" w:lineRule="auto"/>
        <w:rPr>
          <w:rFonts w:ascii="宋体" w:hAnsi="宋体" w:cs="宋体"/>
          <w:color w:val="auto"/>
          <w:szCs w:val="21"/>
        </w:rPr>
      </w:pPr>
    </w:p>
    <w:p w14:paraId="36881289">
      <w:pPr>
        <w:adjustRightInd w:val="0"/>
        <w:snapToGrid w:val="0"/>
        <w:spacing w:beforeAutospacing="0" w:afterAutospacing="0" w:line="360" w:lineRule="auto"/>
        <w:ind w:right="420"/>
        <w:rPr>
          <w:rFonts w:ascii="宋体" w:hAnsi="宋体" w:cs="宋体"/>
          <w:color w:val="auto"/>
          <w:szCs w:val="21"/>
        </w:rPr>
      </w:pPr>
      <w:r>
        <w:rPr>
          <w:rFonts w:hint="eastAsia" w:ascii="宋体" w:hAnsi="宋体" w:cs="宋体"/>
          <w:color w:val="auto"/>
        </w:rPr>
        <w:t>投标人</w:t>
      </w:r>
      <w:r>
        <w:rPr>
          <w:rFonts w:hint="eastAsia" w:ascii="宋体" w:hAnsi="宋体" w:cs="宋体"/>
          <w:color w:val="auto"/>
          <w:szCs w:val="21"/>
        </w:rPr>
        <w:t>名称（盖单位章）：</w:t>
      </w:r>
    </w:p>
    <w:p w14:paraId="10EAE6F8">
      <w:pPr>
        <w:adjustRightInd w:val="0"/>
        <w:snapToGrid w:val="0"/>
        <w:spacing w:beforeAutospacing="0" w:afterAutospacing="0" w:line="360" w:lineRule="auto"/>
        <w:ind w:right="420"/>
        <w:rPr>
          <w:rFonts w:ascii="宋体" w:hAnsi="宋体" w:cs="宋体"/>
          <w:color w:val="auto"/>
          <w:szCs w:val="21"/>
        </w:rPr>
      </w:pPr>
      <w:r>
        <w:rPr>
          <w:rFonts w:hint="eastAsia" w:ascii="宋体" w:hAnsi="宋体" w:cs="宋体"/>
          <w:color w:val="auto"/>
          <w:szCs w:val="21"/>
        </w:rPr>
        <w:t xml:space="preserve">日期：        年        月        日      </w:t>
      </w:r>
    </w:p>
    <w:p w14:paraId="693BEEF1">
      <w:pPr>
        <w:adjustRightInd w:val="0"/>
        <w:snapToGrid w:val="0"/>
        <w:spacing w:before="156" w:beforeLines="50" w:beforeAutospacing="0" w:afterAutospacing="0" w:line="360" w:lineRule="auto"/>
        <w:rPr>
          <w:rFonts w:ascii="宋体" w:hAnsi="宋体" w:cs="宋体"/>
          <w:color w:val="auto"/>
          <w:szCs w:val="21"/>
        </w:rPr>
      </w:pPr>
    </w:p>
    <w:p w14:paraId="116415E9">
      <w:pPr>
        <w:adjustRightInd w:val="0"/>
        <w:snapToGrid w:val="0"/>
        <w:spacing w:before="156" w:beforeLines="50" w:beforeAutospacing="0" w:afterAutospacing="0" w:line="360" w:lineRule="auto"/>
        <w:rPr>
          <w:rFonts w:ascii="宋体" w:hAnsi="宋体" w:cs="宋体"/>
          <w:color w:val="auto"/>
          <w:szCs w:val="21"/>
        </w:rPr>
      </w:pPr>
    </w:p>
    <w:p w14:paraId="2F9A35D0">
      <w:pPr>
        <w:adjustRightInd w:val="0"/>
        <w:snapToGrid w:val="0"/>
        <w:spacing w:beforeAutospacing="0" w:afterAutospacing="0" w:line="360" w:lineRule="auto"/>
        <w:ind w:right="24"/>
        <w:rPr>
          <w:rFonts w:ascii="宋体" w:hAnsi="宋体" w:cs="宋体"/>
          <w:color w:val="auto"/>
          <w:sz w:val="32"/>
          <w:szCs w:val="32"/>
        </w:rPr>
      </w:pPr>
      <w:r>
        <w:rPr>
          <w:rFonts w:hint="eastAsia" w:ascii="宋体" w:hAnsi="宋体" w:cs="宋体"/>
          <w:color w:val="auto"/>
          <w:szCs w:val="21"/>
        </w:rPr>
        <w:br w:type="page"/>
      </w:r>
      <w:r>
        <w:rPr>
          <w:rFonts w:hint="eastAsia" w:ascii="宋体" w:hAnsi="宋体" w:cs="宋体"/>
          <w:bCs/>
          <w:color w:val="auto"/>
          <w:sz w:val="28"/>
          <w:szCs w:val="28"/>
        </w:rPr>
        <w:t>附件2</w:t>
      </w:r>
    </w:p>
    <w:p w14:paraId="7387C159">
      <w:pPr>
        <w:adjustRightInd w:val="0"/>
        <w:snapToGrid w:val="0"/>
        <w:spacing w:beforeAutospacing="0" w:afterAutospacing="0" w:line="360" w:lineRule="auto"/>
        <w:ind w:right="24"/>
        <w:jc w:val="center"/>
        <w:rPr>
          <w:rFonts w:ascii="宋体" w:hAnsi="宋体" w:cs="宋体"/>
          <w:color w:val="auto"/>
          <w:sz w:val="28"/>
          <w:szCs w:val="28"/>
        </w:rPr>
      </w:pPr>
      <w:r>
        <w:rPr>
          <w:rFonts w:hint="eastAsia" w:ascii="宋体" w:hAnsi="宋体" w:cs="宋体"/>
          <w:color w:val="auto"/>
          <w:sz w:val="28"/>
          <w:szCs w:val="28"/>
        </w:rPr>
        <w:t>法定代表人授权书(委托代理人参加招标)</w:t>
      </w:r>
    </w:p>
    <w:p w14:paraId="4E7F96A3">
      <w:pPr>
        <w:adjustRightInd w:val="0"/>
        <w:snapToGrid w:val="0"/>
        <w:spacing w:beforeAutospacing="0" w:afterAutospacing="0" w:line="360" w:lineRule="auto"/>
        <w:jc w:val="center"/>
        <w:rPr>
          <w:rFonts w:ascii="宋体" w:hAnsi="宋体" w:cs="宋体"/>
          <w:b/>
          <w:color w:val="auto"/>
          <w:sz w:val="28"/>
          <w:szCs w:val="28"/>
        </w:rPr>
      </w:pPr>
    </w:p>
    <w:p w14:paraId="5FDA7C9C">
      <w:pPr>
        <w:spacing w:beforeAutospacing="0" w:afterAutospacing="0" w:line="560" w:lineRule="exact"/>
        <w:ind w:firstLine="570"/>
        <w:rPr>
          <w:rFonts w:ascii="宋体" w:hAnsi="宋体" w:cs="宋体"/>
          <w:color w:val="auto"/>
          <w:szCs w:val="21"/>
        </w:rPr>
      </w:pPr>
      <w:r>
        <w:rPr>
          <w:rFonts w:hint="eastAsia" w:ascii="宋体" w:hAnsi="宋体" w:cs="宋体"/>
          <w:color w:val="auto"/>
          <w:szCs w:val="21"/>
        </w:rPr>
        <w:t>本人 （姓名）系（授权单位名称）的法定代表人，现委托（姓名）为我方代理人。代理人根据授权，以我的名义签署、澄清、说明、补正、递交、撤回、修改</w:t>
      </w:r>
      <w:r>
        <w:rPr>
          <w:rFonts w:hint="eastAsia" w:ascii="宋体" w:hAnsi="宋体" w:cs="宋体"/>
          <w:color w:val="auto"/>
          <w:szCs w:val="21"/>
          <w:u w:val="single"/>
        </w:rPr>
        <w:t xml:space="preserve">（项目名称）    </w:t>
      </w:r>
      <w:r>
        <w:rPr>
          <w:rFonts w:hint="eastAsia" w:ascii="宋体" w:hAnsi="宋体" w:cs="宋体"/>
          <w:color w:val="auto"/>
          <w:szCs w:val="21"/>
        </w:rPr>
        <w:t>标段投标文件、鉴定合同和处理有关事宜，其法律后果由我方承担。</w:t>
      </w:r>
    </w:p>
    <w:p w14:paraId="35E2283B">
      <w:pPr>
        <w:spacing w:beforeAutospacing="0" w:afterAutospacing="0" w:line="560" w:lineRule="exact"/>
        <w:ind w:firstLine="570"/>
        <w:rPr>
          <w:rFonts w:ascii="宋体" w:hAnsi="宋体" w:cs="宋体"/>
          <w:color w:val="auto"/>
          <w:szCs w:val="21"/>
        </w:rPr>
      </w:pPr>
      <w:r>
        <w:rPr>
          <w:rFonts w:hint="eastAsia" w:ascii="宋体" w:hAnsi="宋体" w:cs="宋体"/>
          <w:color w:val="auto"/>
          <w:szCs w:val="21"/>
        </w:rPr>
        <w:t>委托期限：                                 。</w:t>
      </w:r>
    </w:p>
    <w:p w14:paraId="008DD63A">
      <w:pPr>
        <w:spacing w:beforeAutospacing="0" w:afterAutospacing="0" w:line="560" w:lineRule="exact"/>
        <w:ind w:firstLine="570"/>
        <w:rPr>
          <w:rFonts w:ascii="宋体" w:hAnsi="宋体" w:cs="宋体"/>
          <w:color w:val="auto"/>
          <w:szCs w:val="21"/>
        </w:rPr>
      </w:pPr>
      <w:r>
        <w:rPr>
          <w:rFonts w:hint="eastAsia" w:ascii="宋体" w:hAnsi="宋体" w:cs="宋体"/>
          <w:color w:val="auto"/>
          <w:szCs w:val="21"/>
        </w:rPr>
        <w:t>代理人无转委托权。</w:t>
      </w:r>
    </w:p>
    <w:p w14:paraId="78491F9A">
      <w:pPr>
        <w:pStyle w:val="24"/>
        <w:spacing w:beforeAutospacing="0" w:afterAutospacing="0" w:line="560" w:lineRule="exact"/>
        <w:ind w:right="-553" w:firstLine="570"/>
        <w:rPr>
          <w:rFonts w:ascii="宋体" w:hAnsi="宋体" w:cs="宋体"/>
          <w:color w:val="auto"/>
          <w:sz w:val="21"/>
          <w:szCs w:val="21"/>
        </w:rPr>
      </w:pPr>
      <w:r>
        <w:rPr>
          <w:rFonts w:hint="eastAsia" w:ascii="宋体" w:hAnsi="宋体" w:cs="宋体"/>
          <w:color w:val="auto"/>
          <w:sz w:val="21"/>
          <w:szCs w:val="21"/>
        </w:rPr>
        <w:t>代理人:             。性别:             。年龄:            。</w:t>
      </w:r>
    </w:p>
    <w:p w14:paraId="0F5C1F5A">
      <w:pPr>
        <w:pStyle w:val="24"/>
        <w:spacing w:beforeAutospacing="0" w:afterAutospacing="0" w:line="560" w:lineRule="exact"/>
        <w:ind w:right="-553" w:firstLine="570"/>
        <w:rPr>
          <w:rFonts w:ascii="宋体" w:hAnsi="宋体" w:cs="宋体"/>
          <w:b/>
          <w:color w:val="auto"/>
          <w:sz w:val="21"/>
          <w:szCs w:val="21"/>
        </w:rPr>
      </w:pPr>
      <w:r>
        <w:rPr>
          <w:rFonts w:hint="eastAsia" w:ascii="宋体" w:hAnsi="宋体" w:cs="宋体"/>
          <w:color w:val="auto"/>
          <w:sz w:val="21"/>
          <w:szCs w:val="21"/>
        </w:rPr>
        <w:t>部门:              。职务:             。</w:t>
      </w:r>
    </w:p>
    <w:tbl>
      <w:tblPr>
        <w:tblStyle w:val="47"/>
        <w:tblW w:w="93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4453"/>
      </w:tblGrid>
      <w:tr w14:paraId="6E8A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4873" w:type="dxa"/>
          </w:tcPr>
          <w:p w14:paraId="32D8B5AE">
            <w:pPr>
              <w:tabs>
                <w:tab w:val="left" w:pos="0"/>
              </w:tabs>
              <w:spacing w:beforeAutospacing="0" w:afterAutospacing="0" w:line="560" w:lineRule="exact"/>
              <w:rPr>
                <w:rFonts w:ascii="宋体" w:hAnsi="宋体" w:cs="宋体"/>
                <w:color w:val="auto"/>
                <w:szCs w:val="21"/>
              </w:rPr>
            </w:pPr>
          </w:p>
          <w:p w14:paraId="61E2782E">
            <w:pPr>
              <w:tabs>
                <w:tab w:val="left" w:pos="0"/>
              </w:tabs>
              <w:spacing w:beforeAutospacing="0" w:afterAutospacing="0" w:line="560" w:lineRule="exact"/>
              <w:rPr>
                <w:rFonts w:ascii="宋体" w:hAnsi="宋体" w:cs="宋体"/>
                <w:color w:val="auto"/>
                <w:szCs w:val="21"/>
              </w:rPr>
            </w:pPr>
            <w:r>
              <w:rPr>
                <w:rFonts w:hint="eastAsia" w:ascii="宋体" w:hAnsi="宋体" w:cs="宋体"/>
                <w:color w:val="auto"/>
                <w:szCs w:val="21"/>
              </w:rPr>
              <w:t>法定代表人身份证复印件（正</w:t>
            </w:r>
            <w:r>
              <w:rPr>
                <w:rFonts w:hint="eastAsia" w:ascii="宋体" w:hAnsi="宋体" w:cs="宋体"/>
                <w:color w:val="auto"/>
                <w:szCs w:val="21"/>
                <w:lang w:val="en-US" w:eastAsia="zh-CN"/>
              </w:rPr>
              <w:t>反</w:t>
            </w:r>
            <w:r>
              <w:rPr>
                <w:rFonts w:hint="eastAsia" w:ascii="宋体" w:hAnsi="宋体" w:cs="宋体"/>
                <w:color w:val="auto"/>
                <w:szCs w:val="21"/>
              </w:rPr>
              <w:t>面）</w:t>
            </w:r>
          </w:p>
        </w:tc>
        <w:tc>
          <w:tcPr>
            <w:tcW w:w="4453" w:type="dxa"/>
          </w:tcPr>
          <w:p w14:paraId="62590BD0">
            <w:pPr>
              <w:tabs>
                <w:tab w:val="left" w:pos="0"/>
              </w:tabs>
              <w:spacing w:beforeAutospacing="0" w:afterAutospacing="0" w:line="560" w:lineRule="exact"/>
              <w:rPr>
                <w:rFonts w:ascii="宋体" w:hAnsi="宋体" w:cs="宋体"/>
                <w:color w:val="auto"/>
                <w:szCs w:val="21"/>
              </w:rPr>
            </w:pPr>
          </w:p>
          <w:p w14:paraId="7B94E646">
            <w:pPr>
              <w:tabs>
                <w:tab w:val="left" w:pos="0"/>
              </w:tabs>
              <w:spacing w:beforeAutospacing="0" w:afterAutospacing="0" w:line="560" w:lineRule="exact"/>
              <w:rPr>
                <w:rFonts w:ascii="宋体" w:hAnsi="宋体" w:cs="宋体"/>
                <w:color w:val="auto"/>
                <w:szCs w:val="21"/>
              </w:rPr>
            </w:pPr>
            <w:r>
              <w:rPr>
                <w:rFonts w:hint="eastAsia" w:ascii="宋体" w:hAnsi="宋体" w:cs="宋体"/>
                <w:color w:val="auto"/>
                <w:szCs w:val="21"/>
              </w:rPr>
              <w:t>代理人身份证复印件（正</w:t>
            </w:r>
            <w:r>
              <w:rPr>
                <w:rFonts w:hint="eastAsia" w:ascii="宋体" w:hAnsi="宋体" w:cs="宋体"/>
                <w:color w:val="auto"/>
                <w:szCs w:val="21"/>
                <w:lang w:val="en-US" w:eastAsia="zh-CN"/>
              </w:rPr>
              <w:t>反</w:t>
            </w:r>
            <w:r>
              <w:rPr>
                <w:rFonts w:hint="eastAsia" w:ascii="宋体" w:hAnsi="宋体" w:cs="宋体"/>
                <w:color w:val="auto"/>
                <w:szCs w:val="21"/>
              </w:rPr>
              <w:t>面）</w:t>
            </w:r>
          </w:p>
        </w:tc>
      </w:tr>
    </w:tbl>
    <w:p w14:paraId="50CD4C99">
      <w:pPr>
        <w:tabs>
          <w:tab w:val="left" w:pos="0"/>
        </w:tabs>
        <w:spacing w:beforeAutospacing="0" w:afterAutospacing="0" w:line="560" w:lineRule="exact"/>
        <w:jc w:val="left"/>
        <w:rPr>
          <w:rFonts w:ascii="宋体" w:hAnsi="宋体" w:cs="宋体"/>
          <w:color w:val="auto"/>
          <w:szCs w:val="21"/>
        </w:rPr>
      </w:pPr>
      <w:r>
        <w:rPr>
          <w:rFonts w:hint="eastAsia" w:ascii="宋体" w:hAnsi="宋体" w:cs="宋体"/>
          <w:color w:val="auto"/>
          <w:szCs w:val="21"/>
        </w:rPr>
        <w:t xml:space="preserve">                         投标单位：（盖企业法人公章）</w:t>
      </w:r>
    </w:p>
    <w:p w14:paraId="5427FA60">
      <w:pPr>
        <w:tabs>
          <w:tab w:val="left" w:pos="0"/>
        </w:tabs>
        <w:spacing w:beforeAutospacing="0" w:afterAutospacing="0" w:line="560" w:lineRule="exact"/>
        <w:jc w:val="left"/>
        <w:rPr>
          <w:rFonts w:ascii="宋体" w:hAnsi="宋体" w:cs="宋体"/>
          <w:color w:val="auto"/>
          <w:szCs w:val="21"/>
        </w:rPr>
      </w:pPr>
      <w:r>
        <w:rPr>
          <w:rFonts w:hint="eastAsia" w:ascii="宋体" w:hAnsi="宋体" w:cs="宋体"/>
          <w:color w:val="auto"/>
          <w:szCs w:val="21"/>
        </w:rPr>
        <w:t xml:space="preserve">                         法定代表人：（签字）</w:t>
      </w:r>
    </w:p>
    <w:p w14:paraId="69960134">
      <w:pPr>
        <w:tabs>
          <w:tab w:val="left" w:pos="0"/>
        </w:tabs>
        <w:spacing w:beforeAutospacing="0" w:afterAutospacing="0" w:line="560" w:lineRule="exact"/>
        <w:jc w:val="left"/>
        <w:rPr>
          <w:rFonts w:ascii="宋体" w:hAnsi="宋体" w:cs="宋体"/>
          <w:color w:val="auto"/>
          <w:szCs w:val="21"/>
        </w:rPr>
      </w:pPr>
      <w:r>
        <w:rPr>
          <w:rFonts w:hint="eastAsia" w:ascii="宋体" w:hAnsi="宋体" w:cs="宋体"/>
          <w:color w:val="auto"/>
          <w:szCs w:val="21"/>
        </w:rPr>
        <w:t xml:space="preserve">                         委托代理人：（签字）</w:t>
      </w:r>
    </w:p>
    <w:p w14:paraId="1019D46C">
      <w:pPr>
        <w:tabs>
          <w:tab w:val="left" w:pos="0"/>
        </w:tabs>
        <w:spacing w:beforeAutospacing="0" w:afterAutospacing="0" w:line="560" w:lineRule="exact"/>
        <w:jc w:val="left"/>
        <w:rPr>
          <w:rFonts w:ascii="宋体" w:hAnsi="宋体" w:cs="宋体"/>
          <w:color w:val="auto"/>
          <w:szCs w:val="21"/>
        </w:rPr>
      </w:pPr>
      <w:r>
        <w:rPr>
          <w:rFonts w:hint="eastAsia" w:ascii="宋体" w:hAnsi="宋体" w:cs="宋体"/>
          <w:color w:val="auto"/>
          <w:szCs w:val="21"/>
        </w:rPr>
        <w:t xml:space="preserve">                         单位地址：</w:t>
      </w:r>
    </w:p>
    <w:p w14:paraId="264B5952">
      <w:pPr>
        <w:tabs>
          <w:tab w:val="left" w:pos="0"/>
        </w:tabs>
        <w:spacing w:beforeAutospacing="0" w:afterAutospacing="0" w:line="560" w:lineRule="exact"/>
        <w:jc w:val="left"/>
        <w:rPr>
          <w:rFonts w:ascii="宋体" w:hAnsi="宋体" w:cs="宋体"/>
          <w:color w:val="auto"/>
          <w:szCs w:val="21"/>
        </w:rPr>
      </w:pPr>
      <w:r>
        <w:rPr>
          <w:rFonts w:hint="eastAsia" w:ascii="宋体" w:hAnsi="宋体" w:cs="宋体"/>
          <w:color w:val="auto"/>
          <w:szCs w:val="21"/>
        </w:rPr>
        <w:t xml:space="preserve">                         电话：</w:t>
      </w:r>
    </w:p>
    <w:p w14:paraId="7D9C2D26">
      <w:pPr>
        <w:tabs>
          <w:tab w:val="left" w:pos="0"/>
        </w:tabs>
        <w:spacing w:beforeAutospacing="0" w:afterAutospacing="0" w:line="560" w:lineRule="exact"/>
        <w:jc w:val="left"/>
        <w:rPr>
          <w:rFonts w:ascii="宋体" w:hAnsi="宋体" w:cs="宋体"/>
          <w:color w:val="auto"/>
          <w:szCs w:val="21"/>
        </w:rPr>
      </w:pPr>
      <w:r>
        <w:rPr>
          <w:rFonts w:hint="eastAsia" w:ascii="宋体" w:hAnsi="宋体" w:cs="宋体"/>
          <w:color w:val="auto"/>
          <w:szCs w:val="21"/>
        </w:rPr>
        <w:t xml:space="preserve">                         传真：</w:t>
      </w:r>
    </w:p>
    <w:p w14:paraId="3FC374D2">
      <w:pPr>
        <w:tabs>
          <w:tab w:val="left" w:pos="0"/>
        </w:tabs>
        <w:spacing w:beforeAutospacing="0" w:afterAutospacing="0" w:line="560" w:lineRule="exact"/>
        <w:jc w:val="left"/>
        <w:rPr>
          <w:rFonts w:ascii="宋体" w:hAnsi="宋体" w:cs="宋体"/>
          <w:color w:val="auto"/>
          <w:szCs w:val="21"/>
        </w:rPr>
      </w:pPr>
      <w:r>
        <w:rPr>
          <w:rFonts w:hint="eastAsia" w:ascii="宋体" w:hAnsi="宋体" w:cs="宋体"/>
          <w:color w:val="auto"/>
          <w:szCs w:val="21"/>
        </w:rPr>
        <w:t xml:space="preserve">                          邮政编号：</w:t>
      </w:r>
    </w:p>
    <w:p w14:paraId="43BECBA6">
      <w:pPr>
        <w:tabs>
          <w:tab w:val="left" w:pos="0"/>
        </w:tabs>
        <w:spacing w:beforeAutospacing="0" w:afterAutospacing="0" w:line="560" w:lineRule="exact"/>
        <w:ind w:firstLine="3465" w:firstLineChars="1650"/>
        <w:jc w:val="left"/>
        <w:rPr>
          <w:rFonts w:ascii="宋体" w:hAnsi="宋体" w:cs="宋体"/>
          <w:color w:val="auto"/>
          <w:szCs w:val="21"/>
        </w:rPr>
      </w:pPr>
      <w:r>
        <w:rPr>
          <w:rFonts w:hint="eastAsia" w:ascii="宋体" w:hAnsi="宋体" w:cs="宋体"/>
          <w:color w:val="auto"/>
          <w:szCs w:val="21"/>
        </w:rPr>
        <w:t xml:space="preserve"> 二0     年   月   日</w:t>
      </w:r>
    </w:p>
    <w:p w14:paraId="7783A233">
      <w:pPr>
        <w:adjustRightInd w:val="0"/>
        <w:snapToGrid w:val="0"/>
        <w:spacing w:before="156" w:beforeLines="50" w:beforeAutospacing="0" w:afterAutospacing="0" w:line="360" w:lineRule="auto"/>
        <w:rPr>
          <w:rFonts w:ascii="宋体" w:hAnsi="宋体" w:cs="宋体"/>
          <w:color w:val="auto"/>
          <w:kern w:val="0"/>
          <w:sz w:val="28"/>
          <w:szCs w:val="28"/>
        </w:rPr>
      </w:pPr>
      <w:r>
        <w:rPr>
          <w:rFonts w:hint="eastAsia" w:ascii="宋体" w:hAnsi="宋体" w:cs="宋体"/>
          <w:color w:val="auto"/>
        </w:rPr>
        <w:br w:type="page"/>
      </w:r>
      <w:r>
        <w:rPr>
          <w:rFonts w:hint="eastAsia" w:ascii="宋体" w:hAnsi="宋体" w:cs="宋体"/>
          <w:color w:val="auto"/>
          <w:kern w:val="0"/>
          <w:sz w:val="28"/>
          <w:szCs w:val="28"/>
        </w:rPr>
        <w:t>附件3</w:t>
      </w:r>
    </w:p>
    <w:p w14:paraId="3FFC9CD3">
      <w:pPr>
        <w:adjustRightInd w:val="0"/>
        <w:snapToGrid w:val="0"/>
        <w:spacing w:before="156" w:beforeLines="50" w:beforeAutospacing="0" w:afterAutospacing="0" w:line="360" w:lineRule="auto"/>
        <w:rPr>
          <w:rFonts w:ascii="宋体" w:hAnsi="宋体" w:cs="宋体"/>
          <w:b/>
          <w:color w:val="auto"/>
        </w:rPr>
      </w:pPr>
    </w:p>
    <w:p w14:paraId="13C5D107">
      <w:pPr>
        <w:adjustRightInd w:val="0"/>
        <w:snapToGrid w:val="0"/>
        <w:spacing w:beforeAutospacing="0" w:afterAutospacing="0" w:line="360" w:lineRule="auto"/>
        <w:ind w:firstLine="562" w:firstLineChars="200"/>
        <w:jc w:val="center"/>
        <w:rPr>
          <w:rFonts w:ascii="宋体" w:hAnsi="宋体" w:cs="宋体"/>
          <w:b/>
          <w:color w:val="auto"/>
          <w:sz w:val="28"/>
          <w:szCs w:val="28"/>
        </w:rPr>
      </w:pPr>
      <w:r>
        <w:rPr>
          <w:rFonts w:hint="eastAsia" w:ascii="宋体" w:hAnsi="宋体" w:cs="宋体"/>
          <w:b/>
          <w:color w:val="auto"/>
          <w:sz w:val="28"/>
          <w:szCs w:val="28"/>
          <w:lang w:val="en-US" w:eastAsia="zh-CN"/>
        </w:rPr>
        <w:t>近三年</w:t>
      </w:r>
      <w:r>
        <w:rPr>
          <w:rFonts w:hint="eastAsia" w:ascii="宋体" w:hAnsi="宋体" w:cs="宋体"/>
          <w:b/>
          <w:color w:val="auto"/>
          <w:sz w:val="28"/>
          <w:szCs w:val="28"/>
        </w:rPr>
        <w:t>无重大违法记录声明书</w:t>
      </w:r>
    </w:p>
    <w:p w14:paraId="67C13654">
      <w:pPr>
        <w:widowControl/>
        <w:adjustRightInd w:val="0"/>
        <w:snapToGrid w:val="0"/>
        <w:spacing w:beforeAutospacing="0" w:afterAutospacing="0" w:line="360" w:lineRule="auto"/>
        <w:jc w:val="center"/>
        <w:rPr>
          <w:rFonts w:ascii="宋体" w:hAnsi="宋体" w:cs="宋体"/>
          <w:color w:val="auto"/>
          <w:szCs w:val="21"/>
        </w:rPr>
      </w:pPr>
    </w:p>
    <w:p w14:paraId="75249C46">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szCs w:val="21"/>
        </w:rPr>
        <w:t>（采购人）         ：</w:t>
      </w:r>
    </w:p>
    <w:p w14:paraId="23039DFB">
      <w:pPr>
        <w:adjustRightInd w:val="0"/>
        <w:snapToGrid w:val="0"/>
        <w:spacing w:beforeAutospacing="0" w:afterAutospacing="0" w:line="360" w:lineRule="auto"/>
        <w:ind w:firstLine="420" w:firstLineChars="200"/>
        <w:rPr>
          <w:rFonts w:ascii="宋体" w:hAnsi="宋体" w:cs="宋体"/>
          <w:color w:val="auto"/>
          <w:szCs w:val="21"/>
        </w:rPr>
      </w:pPr>
    </w:p>
    <w:p w14:paraId="2AA5E42F">
      <w:pPr>
        <w:adjustRightInd w:val="0"/>
        <w:snapToGrid w:val="0"/>
        <w:spacing w:beforeAutospacing="0" w:afterAutospacing="0" w:line="360" w:lineRule="auto"/>
        <w:ind w:firstLine="420" w:firstLineChars="200"/>
        <w:rPr>
          <w:rFonts w:ascii="宋体" w:hAnsi="宋体" w:cs="宋体"/>
          <w:color w:val="auto"/>
          <w:szCs w:val="21"/>
        </w:rPr>
      </w:pPr>
      <w:r>
        <w:rPr>
          <w:rFonts w:hint="eastAsia" w:ascii="宋体" w:hAnsi="宋体" w:cs="宋体"/>
          <w:color w:val="auto"/>
          <w:szCs w:val="21"/>
        </w:rPr>
        <w:t>我公司参与                          （项目名称、编号）招标，本公司郑重声明，我方参加本项目政府采购活动前三年内无重大违法记录，符合《政府采购法》规定的投标单位条件。若贵方在本项目采购过程中发现我方政府采购活动前三年内有重大违法记录，我公司将无条件退出本项目的招标，并承担因此引起的一切后果。我方对此声明负全部法律责任。</w:t>
      </w:r>
    </w:p>
    <w:p w14:paraId="35DEDD8C">
      <w:pPr>
        <w:adjustRightInd w:val="0"/>
        <w:snapToGrid w:val="0"/>
        <w:spacing w:beforeAutospacing="0" w:afterAutospacing="0"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14:paraId="0D76571A">
      <w:pPr>
        <w:adjustRightInd w:val="0"/>
        <w:snapToGrid w:val="0"/>
        <w:spacing w:beforeAutospacing="0" w:afterAutospacing="0" w:line="360" w:lineRule="auto"/>
        <w:ind w:firstLine="420" w:firstLineChars="200"/>
        <w:rPr>
          <w:rFonts w:ascii="宋体" w:hAnsi="宋体" w:cs="宋体"/>
          <w:color w:val="auto"/>
          <w:szCs w:val="21"/>
        </w:rPr>
      </w:pPr>
    </w:p>
    <w:p w14:paraId="7A828114">
      <w:pPr>
        <w:adjustRightInd w:val="0"/>
        <w:snapToGrid w:val="0"/>
        <w:spacing w:beforeAutospacing="0" w:afterAutospacing="0" w:line="360" w:lineRule="auto"/>
        <w:ind w:firstLine="420" w:firstLineChars="200"/>
        <w:rPr>
          <w:rFonts w:ascii="宋体" w:hAnsi="宋体" w:cs="宋体"/>
          <w:color w:val="auto"/>
          <w:szCs w:val="21"/>
        </w:rPr>
      </w:pPr>
    </w:p>
    <w:p w14:paraId="691B0A1D">
      <w:pPr>
        <w:adjustRightInd w:val="0"/>
        <w:snapToGrid w:val="0"/>
        <w:spacing w:beforeAutospacing="0" w:afterAutospacing="0" w:line="360" w:lineRule="auto"/>
        <w:ind w:firstLine="420" w:firstLineChars="200"/>
        <w:rPr>
          <w:rFonts w:ascii="宋体" w:hAnsi="宋体" w:cs="宋体"/>
          <w:color w:val="auto"/>
          <w:szCs w:val="21"/>
        </w:rPr>
      </w:pPr>
    </w:p>
    <w:p w14:paraId="15A9A742">
      <w:pPr>
        <w:adjustRightInd w:val="0"/>
        <w:snapToGrid w:val="0"/>
        <w:spacing w:beforeAutospacing="0" w:afterAutospacing="0" w:line="360" w:lineRule="auto"/>
        <w:ind w:firstLine="420" w:firstLineChars="200"/>
        <w:rPr>
          <w:rFonts w:ascii="宋体" w:hAnsi="宋体" w:cs="宋体"/>
          <w:color w:val="auto"/>
          <w:szCs w:val="21"/>
        </w:rPr>
      </w:pPr>
    </w:p>
    <w:p w14:paraId="27C05782">
      <w:pPr>
        <w:adjustRightInd w:val="0"/>
        <w:snapToGrid w:val="0"/>
        <w:spacing w:beforeAutospacing="0" w:afterAutospacing="0" w:line="360" w:lineRule="auto"/>
        <w:ind w:firstLine="420" w:firstLineChars="200"/>
        <w:rPr>
          <w:rFonts w:ascii="宋体" w:hAnsi="宋体" w:cs="宋体"/>
          <w:bCs/>
          <w:color w:val="auto"/>
          <w:szCs w:val="21"/>
        </w:rPr>
      </w:pPr>
    </w:p>
    <w:p w14:paraId="79195591">
      <w:pPr>
        <w:adjustRightInd w:val="0"/>
        <w:snapToGrid w:val="0"/>
        <w:spacing w:beforeAutospacing="0" w:afterAutospacing="0" w:line="360" w:lineRule="auto"/>
        <w:ind w:firstLine="2723" w:firstLineChars="1297"/>
        <w:rPr>
          <w:rFonts w:ascii="宋体" w:hAnsi="宋体" w:cs="宋体"/>
          <w:color w:val="auto"/>
          <w:szCs w:val="21"/>
        </w:rPr>
      </w:pPr>
    </w:p>
    <w:p w14:paraId="4E39A970">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szCs w:val="21"/>
        </w:rPr>
        <w:t>投标单位（盖单位章）：</w:t>
      </w:r>
    </w:p>
    <w:p w14:paraId="360C610E">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szCs w:val="21"/>
        </w:rPr>
        <w:t xml:space="preserve">法定代表人或其委托代理人（签字）：               </w:t>
      </w:r>
    </w:p>
    <w:p w14:paraId="37258DB4">
      <w:pPr>
        <w:adjustRightInd w:val="0"/>
        <w:snapToGrid w:val="0"/>
        <w:spacing w:beforeAutospacing="0" w:afterAutospacing="0" w:line="360" w:lineRule="auto"/>
        <w:rPr>
          <w:rFonts w:ascii="宋体" w:hAnsi="宋体" w:cs="宋体"/>
          <w:bCs/>
          <w:color w:val="auto"/>
          <w:szCs w:val="21"/>
        </w:rPr>
      </w:pPr>
      <w:r>
        <w:rPr>
          <w:rFonts w:hint="eastAsia" w:ascii="宋体" w:hAnsi="宋体" w:cs="宋体"/>
          <w:color w:val="auto"/>
          <w:szCs w:val="21"/>
        </w:rPr>
        <w:t xml:space="preserve">日期：      年      月      </w:t>
      </w:r>
      <w:r>
        <w:rPr>
          <w:rFonts w:hint="eastAsia" w:ascii="宋体" w:hAnsi="宋体" w:cs="宋体"/>
          <w:bCs/>
          <w:color w:val="auto"/>
          <w:szCs w:val="21"/>
        </w:rPr>
        <w:t>日</w:t>
      </w:r>
    </w:p>
    <w:p w14:paraId="26BCCF3C">
      <w:pPr>
        <w:spacing w:beforeAutospacing="0" w:afterAutospacing="0" w:line="360" w:lineRule="auto"/>
        <w:ind w:firstLine="3502" w:firstLineChars="1668"/>
        <w:rPr>
          <w:rFonts w:ascii="宋体" w:hAnsi="宋体" w:cs="宋体"/>
          <w:color w:val="auto"/>
          <w:szCs w:val="21"/>
        </w:rPr>
      </w:pPr>
    </w:p>
    <w:p w14:paraId="555AEC3B">
      <w:pPr>
        <w:spacing w:beforeAutospacing="0" w:afterAutospacing="0" w:line="360" w:lineRule="auto"/>
        <w:ind w:firstLine="3502" w:firstLineChars="1668"/>
        <w:rPr>
          <w:rFonts w:ascii="宋体" w:hAnsi="宋体" w:cs="宋体"/>
          <w:color w:val="auto"/>
          <w:szCs w:val="21"/>
        </w:rPr>
      </w:pPr>
    </w:p>
    <w:p w14:paraId="528E6288">
      <w:pPr>
        <w:spacing w:beforeAutospacing="0" w:afterAutospacing="0" w:line="360" w:lineRule="auto"/>
        <w:rPr>
          <w:rFonts w:ascii="宋体" w:hAnsi="宋体" w:cs="宋体"/>
          <w:color w:val="auto"/>
          <w:szCs w:val="21"/>
        </w:rPr>
      </w:pPr>
      <w:r>
        <w:rPr>
          <w:rFonts w:hint="eastAsia" w:ascii="宋体" w:hAnsi="宋体" w:cs="宋体"/>
          <w:color w:val="auto"/>
        </w:rPr>
        <w:t>附注：近三年：成立三年以上的，为提交首次投标文件截止时间前三年内；成立不足三年的，为实际时间</w:t>
      </w:r>
      <w:r>
        <w:rPr>
          <w:rFonts w:hint="eastAsia" w:ascii="宋体" w:hAnsi="宋体" w:cs="宋体"/>
          <w:color w:val="auto"/>
          <w:szCs w:val="21"/>
        </w:rPr>
        <w:t>。</w:t>
      </w:r>
    </w:p>
    <w:p w14:paraId="56588259">
      <w:pPr>
        <w:adjustRightInd w:val="0"/>
        <w:snapToGrid w:val="0"/>
        <w:spacing w:beforeAutospacing="0" w:afterAutospacing="0" w:line="360" w:lineRule="auto"/>
        <w:ind w:right="24"/>
        <w:rPr>
          <w:rFonts w:ascii="宋体" w:hAnsi="宋体" w:cs="宋体"/>
          <w:color w:val="auto"/>
          <w:sz w:val="24"/>
        </w:rPr>
      </w:pPr>
      <w:r>
        <w:rPr>
          <w:rFonts w:hint="eastAsia" w:ascii="宋体" w:hAnsi="宋体" w:cs="宋体"/>
          <w:bCs/>
          <w:color w:val="auto"/>
          <w:sz w:val="28"/>
          <w:szCs w:val="28"/>
        </w:rPr>
        <w:br w:type="page"/>
      </w:r>
      <w:r>
        <w:rPr>
          <w:rFonts w:hint="eastAsia" w:ascii="宋体" w:hAnsi="宋体" w:cs="宋体"/>
          <w:bCs/>
          <w:color w:val="auto"/>
          <w:sz w:val="28"/>
          <w:szCs w:val="28"/>
        </w:rPr>
        <w:t>附件4</w:t>
      </w:r>
    </w:p>
    <w:p w14:paraId="3871C939">
      <w:pPr>
        <w:autoSpaceDE w:val="0"/>
        <w:autoSpaceDN w:val="0"/>
        <w:adjustRightInd w:val="0"/>
        <w:jc w:val="left"/>
        <w:rPr>
          <w:rFonts w:ascii="宋体" w:hAnsi="宋体" w:cs="宋体"/>
          <w:b/>
          <w:color w:val="auto"/>
          <w:kern w:val="0"/>
          <w:sz w:val="28"/>
          <w:szCs w:val="28"/>
        </w:rPr>
      </w:pPr>
      <w:r>
        <w:rPr>
          <w:rFonts w:hint="eastAsia" w:ascii="宋体" w:hAnsi="宋体" w:cs="宋体"/>
          <w:color w:val="auto"/>
          <w:kern w:val="0"/>
          <w:sz w:val="28"/>
          <w:szCs w:val="28"/>
        </w:rPr>
        <w:t xml:space="preserve">                 </w:t>
      </w:r>
      <w:r>
        <w:rPr>
          <w:rFonts w:hint="eastAsia" w:ascii="宋体" w:hAnsi="宋体" w:cs="宋体"/>
          <w:b/>
          <w:color w:val="auto"/>
          <w:kern w:val="0"/>
          <w:sz w:val="28"/>
          <w:szCs w:val="28"/>
        </w:rPr>
        <w:t xml:space="preserve">         信用记录</w:t>
      </w:r>
    </w:p>
    <w:p w14:paraId="1DF24CDD">
      <w:pPr>
        <w:widowControl/>
        <w:adjustRightInd w:val="0"/>
        <w:snapToGrid w:val="0"/>
        <w:spacing w:beforeAutospacing="0" w:afterAutospacing="0" w:line="360" w:lineRule="auto"/>
        <w:ind w:firstLine="444" w:firstLineChars="200"/>
        <w:jc w:val="center"/>
        <w:rPr>
          <w:rFonts w:ascii="宋体" w:hAnsi="宋体" w:cs="宋体"/>
          <w:color w:val="auto"/>
          <w:spacing w:val="6"/>
          <w:kern w:val="0"/>
          <w:szCs w:val="21"/>
        </w:rPr>
      </w:pPr>
      <w:r>
        <w:rPr>
          <w:rFonts w:hint="eastAsia" w:ascii="宋体" w:hAnsi="宋体" w:cs="宋体"/>
          <w:color w:val="auto"/>
          <w:spacing w:val="6"/>
          <w:kern w:val="0"/>
          <w:szCs w:val="21"/>
        </w:rPr>
        <w:t>（复印件并加盖投标单位公章）</w:t>
      </w:r>
    </w:p>
    <w:p w14:paraId="3AC49613">
      <w:pPr>
        <w:widowControl/>
        <w:adjustRightInd w:val="0"/>
        <w:snapToGrid w:val="0"/>
        <w:spacing w:beforeAutospacing="0" w:afterAutospacing="0" w:line="360" w:lineRule="auto"/>
        <w:ind w:firstLine="444" w:firstLineChars="200"/>
        <w:jc w:val="left"/>
        <w:rPr>
          <w:rFonts w:ascii="宋体" w:hAnsi="宋体" w:cs="宋体"/>
          <w:color w:val="auto"/>
          <w:spacing w:val="6"/>
          <w:kern w:val="0"/>
          <w:szCs w:val="21"/>
        </w:rPr>
      </w:pPr>
    </w:p>
    <w:p w14:paraId="4BDEE327">
      <w:pPr>
        <w:widowControl/>
        <w:adjustRightInd w:val="0"/>
        <w:snapToGrid w:val="0"/>
        <w:spacing w:beforeAutospacing="0" w:afterAutospacing="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依据财库[2016]125号文件规定，投标单位须符合《关于在政府采购活动中查询及使用信用记录有关问题的通知》的相关要求，即具有良好的信用记录。</w:t>
      </w:r>
    </w:p>
    <w:p w14:paraId="3A832654">
      <w:pPr>
        <w:widowControl/>
        <w:adjustRightInd w:val="0"/>
        <w:snapToGrid w:val="0"/>
        <w:spacing w:beforeAutospacing="0" w:afterAutospacing="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投标单位须提供本单位近3年（本项目至递交投标文件截止日前）“信用中国”网站（www.creditchina.gov.cn）及中国政府采购网（www.ccgp.gov.cn）已公布的信用记录查询截图。</w:t>
      </w:r>
    </w:p>
    <w:p w14:paraId="5C8BFADC">
      <w:pPr>
        <w:widowControl/>
        <w:adjustRightInd w:val="0"/>
        <w:snapToGrid w:val="0"/>
        <w:spacing w:beforeAutospacing="0" w:afterAutospacing="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截图含</w:t>
      </w:r>
      <w:r>
        <w:rPr>
          <w:rFonts w:hint="eastAsia" w:ascii="宋体" w:hAnsi="宋体" w:cs="宋体"/>
          <w:color w:val="auto"/>
          <w:spacing w:val="6"/>
          <w:kern w:val="0"/>
          <w:szCs w:val="21"/>
          <w:lang w:val="en-US" w:eastAsia="zh-CN"/>
        </w:rPr>
        <w:t>信用中国查询：</w:t>
      </w:r>
      <w:r>
        <w:rPr>
          <w:rFonts w:hint="eastAsia" w:ascii="宋体" w:hAnsi="宋体" w:cs="宋体"/>
          <w:color w:val="auto"/>
          <w:spacing w:val="6"/>
          <w:kern w:val="0"/>
          <w:szCs w:val="21"/>
        </w:rPr>
        <w:t>1）被列入失信被执行人</w:t>
      </w:r>
    </w:p>
    <w:p w14:paraId="313A1620">
      <w:pPr>
        <w:widowControl/>
        <w:adjustRightInd w:val="0"/>
        <w:snapToGrid w:val="0"/>
        <w:spacing w:beforeAutospacing="0" w:afterAutospacing="0" w:line="360" w:lineRule="auto"/>
        <w:ind w:firstLine="1221" w:firstLineChars="550"/>
        <w:jc w:val="left"/>
        <w:rPr>
          <w:rFonts w:ascii="宋体" w:hAnsi="宋体" w:cs="宋体"/>
          <w:color w:val="auto"/>
          <w:spacing w:val="6"/>
          <w:kern w:val="0"/>
          <w:szCs w:val="21"/>
        </w:rPr>
      </w:pPr>
      <w:r>
        <w:rPr>
          <w:rFonts w:hint="eastAsia" w:ascii="宋体" w:hAnsi="宋体" w:cs="宋体"/>
          <w:color w:val="auto"/>
          <w:spacing w:val="6"/>
          <w:kern w:val="0"/>
          <w:szCs w:val="21"/>
        </w:rPr>
        <w:t>2）重大税收违法案件当事人名单的投标单位</w:t>
      </w:r>
    </w:p>
    <w:p w14:paraId="46B57D38">
      <w:pPr>
        <w:widowControl/>
        <w:adjustRightInd w:val="0"/>
        <w:snapToGrid w:val="0"/>
        <w:spacing w:beforeAutospacing="0" w:afterAutospacing="0" w:line="360" w:lineRule="auto"/>
        <w:ind w:firstLine="1221" w:firstLineChars="550"/>
        <w:jc w:val="left"/>
        <w:rPr>
          <w:rFonts w:ascii="宋体" w:hAnsi="宋体" w:cs="宋体"/>
          <w:color w:val="auto"/>
          <w:spacing w:val="6"/>
          <w:kern w:val="0"/>
          <w:szCs w:val="21"/>
        </w:rPr>
      </w:pPr>
      <w:r>
        <w:rPr>
          <w:rFonts w:hint="eastAsia" w:ascii="宋体" w:hAnsi="宋体" w:cs="宋体"/>
          <w:color w:val="auto"/>
          <w:spacing w:val="6"/>
          <w:kern w:val="0"/>
          <w:szCs w:val="21"/>
        </w:rPr>
        <w:t>3）列入政府采购严重违法失信行为记录名单</w:t>
      </w:r>
    </w:p>
    <w:p w14:paraId="7A0520ED">
      <w:pPr>
        <w:widowControl/>
        <w:adjustRightInd w:val="0"/>
        <w:snapToGrid w:val="0"/>
        <w:spacing w:beforeAutospacing="0" w:afterAutospacing="0" w:line="360" w:lineRule="auto"/>
        <w:ind w:firstLine="444" w:firstLineChars="200"/>
        <w:jc w:val="left"/>
        <w:rPr>
          <w:rFonts w:hint="eastAsia" w:ascii="宋体" w:hAnsi="宋体" w:cs="宋体"/>
          <w:color w:val="auto"/>
          <w:spacing w:val="6"/>
          <w:kern w:val="0"/>
          <w:szCs w:val="21"/>
          <w:lang w:val="en-US" w:eastAsia="zh-CN"/>
        </w:rPr>
      </w:pPr>
      <w:r>
        <w:rPr>
          <w:rFonts w:hint="eastAsia" w:ascii="宋体" w:hAnsi="宋体" w:cs="宋体"/>
          <w:color w:val="auto"/>
          <w:spacing w:val="6"/>
          <w:kern w:val="0"/>
          <w:szCs w:val="21"/>
        </w:rPr>
        <w:t>截图含</w:t>
      </w:r>
      <w:r>
        <w:rPr>
          <w:rFonts w:hint="eastAsia" w:ascii="宋体" w:hAnsi="宋体" w:cs="宋体"/>
          <w:color w:val="auto"/>
          <w:spacing w:val="6"/>
          <w:kern w:val="0"/>
          <w:szCs w:val="21"/>
          <w:lang w:val="en-US" w:eastAsia="zh-CN"/>
        </w:rPr>
        <w:t>中国政府采购网查询：</w:t>
      </w:r>
    </w:p>
    <w:p w14:paraId="7966A724">
      <w:pPr>
        <w:pStyle w:val="13"/>
        <w:ind w:firstLine="1272" w:firstLineChars="600"/>
        <w:rPr>
          <w:color w:val="auto"/>
        </w:rPr>
      </w:pPr>
      <w:r>
        <w:rPr>
          <w:rFonts w:hint="eastAsia" w:ascii="宋体" w:hAnsi="宋体" w:cs="宋体"/>
          <w:color w:val="auto"/>
          <w:spacing w:val="6"/>
          <w:kern w:val="0"/>
          <w:szCs w:val="21"/>
          <w:lang w:val="en-US" w:eastAsia="zh-CN"/>
        </w:rPr>
        <w:t>1）</w:t>
      </w:r>
      <w:r>
        <w:rPr>
          <w:rFonts w:hint="eastAsia" w:ascii="宋体" w:hAnsi="宋体" w:cs="宋体"/>
          <w:color w:val="auto"/>
          <w:spacing w:val="6"/>
          <w:kern w:val="0"/>
          <w:szCs w:val="21"/>
        </w:rPr>
        <w:t>政府采购严重违法失信行为记录</w:t>
      </w:r>
    </w:p>
    <w:p w14:paraId="6F8F9A27">
      <w:pPr>
        <w:adjustRightInd w:val="0"/>
        <w:snapToGrid w:val="0"/>
        <w:ind w:left="-88" w:leftChars="-42" w:firstLine="222" w:firstLineChars="100"/>
        <w:jc w:val="both"/>
        <w:rPr>
          <w:rFonts w:hint="eastAsia" w:ascii="宋体" w:hAnsi="宋体" w:cs="宋体"/>
          <w:color w:val="auto"/>
          <w:spacing w:val="6"/>
          <w:kern w:val="0"/>
          <w:szCs w:val="21"/>
        </w:rPr>
      </w:pPr>
    </w:p>
    <w:p w14:paraId="3142A9F7">
      <w:pPr>
        <w:adjustRightInd w:val="0"/>
        <w:snapToGrid w:val="0"/>
        <w:ind w:left="-88" w:leftChars="-42" w:firstLine="222" w:firstLineChars="100"/>
        <w:jc w:val="both"/>
        <w:rPr>
          <w:rFonts w:ascii="宋体" w:hAnsi="宋体" w:cs="宋体"/>
          <w:bCs/>
          <w:color w:val="auto"/>
          <w:sz w:val="28"/>
          <w:szCs w:val="28"/>
        </w:rPr>
      </w:pPr>
      <w:r>
        <w:rPr>
          <w:rFonts w:hint="eastAsia" w:ascii="宋体" w:hAnsi="宋体" w:cs="宋体"/>
          <w:color w:val="auto"/>
          <w:spacing w:val="6"/>
          <w:kern w:val="0"/>
          <w:szCs w:val="21"/>
        </w:rPr>
        <w:t>例如：网站搜索页输入投标单位名称，截图查询结果</w:t>
      </w:r>
    </w:p>
    <w:p w14:paraId="367B558F">
      <w:pPr>
        <w:adjustRightInd w:val="0"/>
        <w:snapToGrid w:val="0"/>
        <w:spacing w:beforeAutospacing="0" w:afterAutospacing="0" w:line="360" w:lineRule="auto"/>
        <w:jc w:val="center"/>
        <w:outlineLvl w:val="9"/>
        <w:rPr>
          <w:rFonts w:ascii="宋体" w:hAnsi="宋体" w:cs="宋体"/>
          <w:b/>
          <w:color w:val="auto"/>
          <w:sz w:val="28"/>
          <w:szCs w:val="28"/>
        </w:rPr>
      </w:pPr>
    </w:p>
    <w:p w14:paraId="3BBF8181">
      <w:pPr>
        <w:adjustRightInd w:val="0"/>
        <w:snapToGrid w:val="0"/>
        <w:spacing w:beforeAutospacing="0" w:afterAutospacing="0" w:line="360" w:lineRule="auto"/>
        <w:jc w:val="center"/>
        <w:outlineLvl w:val="9"/>
        <w:rPr>
          <w:rFonts w:ascii="宋体" w:hAnsi="宋体" w:cs="宋体"/>
          <w:b/>
          <w:color w:val="auto"/>
          <w:sz w:val="28"/>
          <w:szCs w:val="28"/>
        </w:rPr>
      </w:pPr>
    </w:p>
    <w:p w14:paraId="59ED5C4C">
      <w:pPr>
        <w:adjustRightInd w:val="0"/>
        <w:snapToGrid w:val="0"/>
        <w:spacing w:beforeAutospacing="0" w:afterAutospacing="0" w:line="360" w:lineRule="auto"/>
        <w:jc w:val="center"/>
        <w:outlineLvl w:val="9"/>
        <w:rPr>
          <w:rFonts w:ascii="宋体" w:hAnsi="宋体" w:cs="宋体"/>
          <w:b/>
          <w:color w:val="auto"/>
          <w:sz w:val="28"/>
          <w:szCs w:val="28"/>
        </w:rPr>
      </w:pPr>
    </w:p>
    <w:p w14:paraId="46F22F52">
      <w:pPr>
        <w:adjustRightInd w:val="0"/>
        <w:snapToGrid w:val="0"/>
        <w:spacing w:beforeAutospacing="0" w:afterAutospacing="0" w:line="360" w:lineRule="auto"/>
        <w:jc w:val="center"/>
        <w:outlineLvl w:val="9"/>
        <w:rPr>
          <w:rFonts w:ascii="宋体" w:hAnsi="宋体" w:cs="宋体"/>
          <w:b/>
          <w:color w:val="auto"/>
          <w:sz w:val="28"/>
          <w:szCs w:val="28"/>
        </w:rPr>
      </w:pPr>
    </w:p>
    <w:p w14:paraId="0D3B4934">
      <w:pPr>
        <w:adjustRightInd w:val="0"/>
        <w:snapToGrid w:val="0"/>
        <w:spacing w:beforeAutospacing="0" w:afterAutospacing="0" w:line="360" w:lineRule="auto"/>
        <w:jc w:val="center"/>
        <w:outlineLvl w:val="9"/>
        <w:rPr>
          <w:rFonts w:ascii="宋体" w:hAnsi="宋体" w:cs="宋体"/>
          <w:b/>
          <w:color w:val="auto"/>
          <w:sz w:val="28"/>
          <w:szCs w:val="28"/>
        </w:rPr>
      </w:pPr>
    </w:p>
    <w:p w14:paraId="655F95F4">
      <w:pPr>
        <w:adjustRightInd w:val="0"/>
        <w:snapToGrid w:val="0"/>
        <w:spacing w:beforeAutospacing="0" w:afterAutospacing="0" w:line="360" w:lineRule="auto"/>
        <w:jc w:val="center"/>
        <w:outlineLvl w:val="9"/>
        <w:rPr>
          <w:rFonts w:ascii="宋体" w:hAnsi="宋体" w:cs="宋体"/>
          <w:b/>
          <w:color w:val="auto"/>
          <w:sz w:val="28"/>
          <w:szCs w:val="28"/>
        </w:rPr>
      </w:pPr>
    </w:p>
    <w:p w14:paraId="5C8E132E">
      <w:pPr>
        <w:adjustRightInd w:val="0"/>
        <w:snapToGrid w:val="0"/>
        <w:spacing w:beforeAutospacing="0" w:afterAutospacing="0" w:line="360" w:lineRule="auto"/>
        <w:jc w:val="center"/>
        <w:outlineLvl w:val="9"/>
        <w:rPr>
          <w:rFonts w:ascii="宋体" w:hAnsi="宋体" w:cs="宋体"/>
          <w:b/>
          <w:color w:val="auto"/>
          <w:sz w:val="28"/>
          <w:szCs w:val="28"/>
        </w:rPr>
      </w:pPr>
    </w:p>
    <w:p w14:paraId="42195342">
      <w:pPr>
        <w:adjustRightInd w:val="0"/>
        <w:snapToGrid w:val="0"/>
        <w:spacing w:beforeAutospacing="0" w:afterAutospacing="0" w:line="360" w:lineRule="auto"/>
        <w:jc w:val="center"/>
        <w:outlineLvl w:val="9"/>
        <w:rPr>
          <w:rFonts w:ascii="宋体" w:hAnsi="宋体" w:cs="宋体"/>
          <w:b/>
          <w:color w:val="auto"/>
          <w:sz w:val="28"/>
          <w:szCs w:val="28"/>
        </w:rPr>
      </w:pPr>
    </w:p>
    <w:p w14:paraId="4BE1BDBE">
      <w:pPr>
        <w:adjustRightInd w:val="0"/>
        <w:snapToGrid w:val="0"/>
        <w:spacing w:beforeAutospacing="0" w:afterAutospacing="0" w:line="360" w:lineRule="auto"/>
        <w:jc w:val="center"/>
        <w:outlineLvl w:val="9"/>
        <w:rPr>
          <w:rFonts w:ascii="宋体" w:hAnsi="宋体" w:cs="宋体"/>
          <w:b/>
          <w:color w:val="auto"/>
          <w:sz w:val="28"/>
          <w:szCs w:val="28"/>
        </w:rPr>
      </w:pPr>
    </w:p>
    <w:p w14:paraId="03F5BA84">
      <w:pPr>
        <w:adjustRightInd w:val="0"/>
        <w:snapToGrid w:val="0"/>
        <w:spacing w:beforeAutospacing="0" w:afterAutospacing="0" w:line="360" w:lineRule="auto"/>
        <w:jc w:val="center"/>
        <w:outlineLvl w:val="9"/>
        <w:rPr>
          <w:rFonts w:ascii="宋体" w:hAnsi="宋体" w:cs="宋体"/>
          <w:b/>
          <w:color w:val="auto"/>
          <w:sz w:val="28"/>
          <w:szCs w:val="28"/>
        </w:rPr>
      </w:pPr>
    </w:p>
    <w:p w14:paraId="4B0B3D27">
      <w:pPr>
        <w:adjustRightInd w:val="0"/>
        <w:snapToGrid w:val="0"/>
        <w:spacing w:beforeAutospacing="0" w:afterAutospacing="0" w:line="360" w:lineRule="auto"/>
        <w:jc w:val="center"/>
        <w:outlineLvl w:val="9"/>
        <w:rPr>
          <w:rFonts w:ascii="宋体" w:hAnsi="宋体" w:cs="宋体"/>
          <w:b/>
          <w:color w:val="auto"/>
          <w:sz w:val="28"/>
          <w:szCs w:val="28"/>
        </w:rPr>
      </w:pPr>
    </w:p>
    <w:p w14:paraId="03454E90">
      <w:pPr>
        <w:adjustRightInd w:val="0"/>
        <w:snapToGrid w:val="0"/>
        <w:spacing w:beforeAutospacing="0" w:afterAutospacing="0" w:line="360" w:lineRule="auto"/>
        <w:jc w:val="center"/>
        <w:outlineLvl w:val="9"/>
        <w:rPr>
          <w:rFonts w:ascii="宋体" w:hAnsi="宋体" w:cs="宋体"/>
          <w:b/>
          <w:color w:val="auto"/>
          <w:sz w:val="28"/>
          <w:szCs w:val="28"/>
        </w:rPr>
      </w:pPr>
    </w:p>
    <w:p w14:paraId="366EF678">
      <w:pPr>
        <w:adjustRightInd w:val="0"/>
        <w:snapToGrid w:val="0"/>
        <w:spacing w:beforeAutospacing="0" w:afterAutospacing="0" w:line="360" w:lineRule="auto"/>
        <w:jc w:val="center"/>
        <w:outlineLvl w:val="9"/>
        <w:rPr>
          <w:rFonts w:ascii="宋体" w:hAnsi="宋体" w:cs="宋体"/>
          <w:b/>
          <w:color w:val="auto"/>
          <w:sz w:val="28"/>
          <w:szCs w:val="28"/>
        </w:rPr>
      </w:pPr>
    </w:p>
    <w:p w14:paraId="4E07558C">
      <w:pPr>
        <w:autoSpaceDE w:val="0"/>
        <w:autoSpaceDN w:val="0"/>
        <w:adjustRightInd w:val="0"/>
        <w:jc w:val="center"/>
        <w:rPr>
          <w:rFonts w:ascii="宋体" w:hAnsi="宋体" w:cs="宋体"/>
          <w:color w:val="auto"/>
          <w:sz w:val="28"/>
          <w:szCs w:val="28"/>
        </w:rPr>
      </w:pPr>
      <w:r>
        <w:rPr>
          <w:rFonts w:hint="eastAsia" w:ascii="宋体" w:hAnsi="宋体" w:cs="宋体"/>
          <w:color w:val="auto"/>
          <w:sz w:val="28"/>
          <w:szCs w:val="28"/>
        </w:rPr>
        <w:br w:type="page"/>
      </w:r>
    </w:p>
    <w:p w14:paraId="49AB3C92">
      <w:pPr>
        <w:jc w:val="center"/>
        <w:rPr>
          <w:rFonts w:ascii="宋体" w:hAnsi="宋体" w:cs="宋体"/>
          <w:b/>
          <w:color w:val="auto"/>
          <w:sz w:val="28"/>
          <w:szCs w:val="28"/>
        </w:rPr>
      </w:pPr>
      <w:r>
        <w:rPr>
          <w:rFonts w:hint="eastAsia" w:ascii="宋体" w:hAnsi="宋体" w:cs="宋体"/>
          <w:b/>
          <w:color w:val="auto"/>
          <w:sz w:val="28"/>
          <w:szCs w:val="28"/>
        </w:rPr>
        <w:t>投标人的资格证明材料说明</w:t>
      </w:r>
    </w:p>
    <w:p w14:paraId="7FAA28A2">
      <w:pPr>
        <w:adjustRightInd w:val="0"/>
        <w:snapToGrid w:val="0"/>
        <w:spacing w:beforeAutospacing="0" w:afterAutospacing="0" w:line="360" w:lineRule="auto"/>
        <w:jc w:val="left"/>
        <w:rPr>
          <w:rFonts w:ascii="宋体" w:hAnsi="宋体" w:cs="宋体"/>
          <w:color w:val="auto"/>
          <w:szCs w:val="21"/>
        </w:rPr>
      </w:pPr>
      <w:r>
        <w:rPr>
          <w:rFonts w:hint="eastAsia" w:ascii="宋体" w:hAnsi="宋体" w:cs="宋体"/>
          <w:color w:val="auto"/>
          <w:szCs w:val="21"/>
        </w:rPr>
        <w:t>（一）法人或者其他组织的营业执照等证明文件，自然人的身份证明；：</w:t>
      </w:r>
    </w:p>
    <w:p w14:paraId="4D6571BC">
      <w:pPr>
        <w:adjustRightInd w:val="0"/>
        <w:snapToGrid w:val="0"/>
        <w:spacing w:beforeAutospacing="0" w:afterAutospacing="0" w:line="360" w:lineRule="auto"/>
        <w:ind w:firstLine="315" w:firstLineChars="150"/>
        <w:jc w:val="left"/>
        <w:rPr>
          <w:rFonts w:ascii="宋体" w:hAnsi="宋体" w:cs="宋体"/>
          <w:color w:val="auto"/>
          <w:szCs w:val="21"/>
        </w:rPr>
      </w:pPr>
      <w:r>
        <w:rPr>
          <w:rFonts w:hint="eastAsia" w:ascii="宋体" w:hAnsi="宋体" w:cs="宋体"/>
          <w:color w:val="auto"/>
          <w:szCs w:val="21"/>
        </w:rPr>
        <w:t>投标单位是企业（包括合伙企业）的，应提供其在工商部门注册的有效“企业法人营业执照”或“营业执照”的复印件；</w:t>
      </w:r>
    </w:p>
    <w:p w14:paraId="6A79A931">
      <w:pPr>
        <w:adjustRightInd w:val="0"/>
        <w:snapToGrid w:val="0"/>
        <w:spacing w:beforeAutospacing="0" w:afterAutospacing="0" w:line="360" w:lineRule="auto"/>
        <w:ind w:firstLine="315" w:firstLineChars="150"/>
        <w:jc w:val="left"/>
        <w:rPr>
          <w:rFonts w:ascii="宋体" w:hAnsi="宋体" w:cs="宋体"/>
          <w:color w:val="auto"/>
          <w:szCs w:val="21"/>
        </w:rPr>
      </w:pPr>
      <w:r>
        <w:rPr>
          <w:rFonts w:hint="eastAsia" w:ascii="宋体" w:hAnsi="宋体" w:cs="宋体"/>
          <w:color w:val="auto"/>
          <w:szCs w:val="21"/>
        </w:rPr>
        <w:t>投标单位是事业单位的，应提供其有效的“事业单位法人证书”复印件；</w:t>
      </w:r>
    </w:p>
    <w:p w14:paraId="13D5B200">
      <w:pPr>
        <w:adjustRightInd w:val="0"/>
        <w:snapToGrid w:val="0"/>
        <w:spacing w:beforeAutospacing="0" w:afterAutospacing="0" w:line="360" w:lineRule="auto"/>
        <w:ind w:firstLine="315" w:firstLineChars="150"/>
        <w:jc w:val="left"/>
        <w:rPr>
          <w:rFonts w:ascii="宋体" w:hAnsi="宋体" w:cs="宋体"/>
          <w:color w:val="auto"/>
          <w:szCs w:val="21"/>
        </w:rPr>
      </w:pPr>
      <w:r>
        <w:rPr>
          <w:rFonts w:hint="eastAsia" w:ascii="宋体" w:hAnsi="宋体" w:cs="宋体"/>
          <w:color w:val="auto"/>
          <w:szCs w:val="21"/>
        </w:rPr>
        <w:t>投标单位是非企业专业服务机构的，应提供其有效的执业许可证复印件；</w:t>
      </w:r>
    </w:p>
    <w:p w14:paraId="6C38ED17">
      <w:pPr>
        <w:adjustRightInd w:val="0"/>
        <w:snapToGrid w:val="0"/>
        <w:spacing w:beforeAutospacing="0" w:afterAutospacing="0" w:line="360" w:lineRule="auto"/>
        <w:ind w:firstLine="315" w:firstLineChars="150"/>
        <w:jc w:val="left"/>
        <w:rPr>
          <w:rFonts w:ascii="宋体" w:hAnsi="宋体" w:cs="宋体"/>
          <w:color w:val="auto"/>
          <w:szCs w:val="21"/>
        </w:rPr>
      </w:pPr>
      <w:r>
        <w:rPr>
          <w:rFonts w:hint="eastAsia" w:ascii="宋体" w:hAnsi="宋体" w:cs="宋体"/>
          <w:color w:val="auto"/>
          <w:szCs w:val="21"/>
        </w:rPr>
        <w:t>投标单位是个体工商户的，应提供其有效的“个体工商户营业执照”复印件；</w:t>
      </w:r>
    </w:p>
    <w:p w14:paraId="231DE8C7">
      <w:pPr>
        <w:adjustRightInd w:val="0"/>
        <w:snapToGrid w:val="0"/>
        <w:spacing w:beforeAutospacing="0" w:afterAutospacing="0" w:line="360" w:lineRule="auto"/>
        <w:ind w:firstLine="315" w:firstLineChars="150"/>
        <w:jc w:val="left"/>
        <w:rPr>
          <w:rFonts w:ascii="宋体" w:hAnsi="宋体" w:cs="宋体"/>
          <w:color w:val="auto"/>
          <w:szCs w:val="21"/>
        </w:rPr>
      </w:pPr>
      <w:r>
        <w:rPr>
          <w:rFonts w:hint="eastAsia" w:ascii="宋体" w:hAnsi="宋体" w:cs="宋体"/>
          <w:color w:val="auto"/>
          <w:szCs w:val="21"/>
        </w:rPr>
        <w:t>投标单位是自然人的，应提供其有效的自然人身份证明；</w:t>
      </w:r>
    </w:p>
    <w:p w14:paraId="1BFF9C05">
      <w:pPr>
        <w:adjustRightInd w:val="0"/>
        <w:snapToGrid w:val="0"/>
        <w:spacing w:beforeAutospacing="0" w:afterAutospacing="0" w:line="360" w:lineRule="auto"/>
        <w:jc w:val="left"/>
        <w:rPr>
          <w:rFonts w:ascii="宋体" w:hAnsi="宋体" w:cs="宋体"/>
          <w:color w:val="auto"/>
          <w:szCs w:val="21"/>
        </w:rPr>
      </w:pPr>
      <w:r>
        <w:rPr>
          <w:rFonts w:hint="eastAsia" w:ascii="宋体" w:hAnsi="宋体" w:cs="宋体"/>
          <w:color w:val="auto"/>
          <w:szCs w:val="21"/>
        </w:rPr>
        <w:t>（二）</w:t>
      </w:r>
      <w:r>
        <w:rPr>
          <w:rFonts w:hint="eastAsia" w:ascii="宋体" w:hAnsi="宋体" w:cs="宋体"/>
          <w:bCs/>
          <w:color w:val="auto"/>
          <w:szCs w:val="21"/>
        </w:rPr>
        <w:t>财务状况报告；</w:t>
      </w:r>
    </w:p>
    <w:p w14:paraId="5109C22D">
      <w:pPr>
        <w:adjustRightInd w:val="0"/>
        <w:snapToGrid w:val="0"/>
        <w:spacing w:beforeAutospacing="0" w:afterAutospacing="0" w:line="360" w:lineRule="auto"/>
        <w:ind w:firstLine="315" w:firstLineChars="150"/>
        <w:jc w:val="left"/>
        <w:rPr>
          <w:rFonts w:ascii="宋体" w:hAnsi="宋体" w:cs="宋体"/>
          <w:b/>
          <w:bCs/>
          <w:color w:val="auto"/>
          <w:szCs w:val="21"/>
        </w:rPr>
      </w:pPr>
      <w:r>
        <w:rPr>
          <w:rFonts w:hint="eastAsia" w:ascii="宋体" w:hAnsi="宋体" w:cs="宋体"/>
          <w:color w:val="auto"/>
          <w:szCs w:val="21"/>
        </w:rPr>
        <w:t>投标单位是法人的，应提供本单位经会计师事务所出具的审计报告复印件（报告中须包括资产负债表、利润表、现金流量表及财务报表附注），或财务报表（资产负债表、利润表、现金流量表等）或银行出具的资信证明文件。银行资信证明可提供原件，也可提供银行在开标日前六个月内开具资信证明的复印件，对于资信证明文件中写明“复印无效”的应提供原件。</w:t>
      </w:r>
    </w:p>
    <w:p w14:paraId="698B5DF7">
      <w:pPr>
        <w:adjustRightInd w:val="0"/>
        <w:snapToGrid w:val="0"/>
        <w:spacing w:beforeAutospacing="0" w:afterAutospacing="0" w:line="360" w:lineRule="auto"/>
        <w:ind w:firstLine="315" w:firstLineChars="150"/>
        <w:jc w:val="left"/>
        <w:rPr>
          <w:rFonts w:ascii="宋体" w:hAnsi="宋体" w:cs="宋体"/>
          <w:color w:val="auto"/>
          <w:szCs w:val="21"/>
        </w:rPr>
      </w:pPr>
      <w:r>
        <w:rPr>
          <w:rFonts w:hint="eastAsia" w:ascii="宋体" w:hAnsi="宋体" w:cs="宋体"/>
          <w:color w:val="auto"/>
          <w:szCs w:val="21"/>
        </w:rPr>
        <w:t>投标单位是其他组织或自然人的，应提供银行出具的资信证明。</w:t>
      </w:r>
    </w:p>
    <w:p w14:paraId="42644DF6">
      <w:pPr>
        <w:adjustRightInd w:val="0"/>
        <w:snapToGrid w:val="0"/>
        <w:spacing w:beforeAutospacing="0" w:afterAutospacing="0" w:line="360" w:lineRule="auto"/>
        <w:ind w:firstLine="315" w:firstLineChars="150"/>
        <w:jc w:val="left"/>
        <w:rPr>
          <w:rFonts w:ascii="宋体" w:hAnsi="宋体" w:cs="宋体"/>
          <w:color w:val="auto"/>
          <w:szCs w:val="21"/>
        </w:rPr>
      </w:pPr>
      <w:r>
        <w:rPr>
          <w:rFonts w:hint="eastAsia" w:ascii="宋体" w:hAnsi="宋体" w:cs="宋体"/>
          <w:color w:val="auto"/>
          <w:szCs w:val="21"/>
        </w:rPr>
        <w:t>银行资信证明应能说明该投标单位与银行之间业务往来正常，无不良记录，企业信誉良好等。</w:t>
      </w:r>
    </w:p>
    <w:p w14:paraId="1C8D7DF9">
      <w:pPr>
        <w:adjustRightInd w:val="0"/>
        <w:snapToGrid w:val="0"/>
        <w:spacing w:beforeAutospacing="0" w:afterAutospacing="0" w:line="360" w:lineRule="auto"/>
        <w:jc w:val="left"/>
        <w:rPr>
          <w:rFonts w:ascii="宋体" w:hAnsi="宋体" w:cs="宋体"/>
          <w:color w:val="auto"/>
          <w:szCs w:val="21"/>
        </w:rPr>
      </w:pPr>
      <w:r>
        <w:rPr>
          <w:rFonts w:hint="eastAsia" w:ascii="宋体" w:hAnsi="宋体" w:cs="宋体"/>
          <w:color w:val="auto"/>
          <w:szCs w:val="21"/>
        </w:rPr>
        <w:t>（三）依法缴纳税收和社会保障资金的良好记录：</w:t>
      </w:r>
    </w:p>
    <w:p w14:paraId="34F6D78D">
      <w:pPr>
        <w:adjustRightInd w:val="0"/>
        <w:snapToGrid w:val="0"/>
        <w:spacing w:beforeAutospacing="0" w:afterAutospacing="0" w:line="360" w:lineRule="auto"/>
        <w:jc w:val="left"/>
        <w:rPr>
          <w:rFonts w:ascii="宋体" w:hAnsi="宋体" w:cs="宋体"/>
          <w:color w:val="auto"/>
          <w:szCs w:val="21"/>
        </w:rPr>
      </w:pPr>
      <w:r>
        <w:rPr>
          <w:rFonts w:hint="eastAsia" w:ascii="宋体" w:hAnsi="宋体" w:cs="宋体"/>
          <w:color w:val="auto"/>
          <w:szCs w:val="21"/>
        </w:rPr>
        <w:t>（1）有依法缴纳税收的良好记录，提供完税证明；</w:t>
      </w:r>
    </w:p>
    <w:p w14:paraId="2AC57BEB">
      <w:pPr>
        <w:adjustRightInd w:val="0"/>
        <w:snapToGrid w:val="0"/>
        <w:spacing w:beforeAutospacing="0" w:afterAutospacing="0" w:line="360" w:lineRule="auto"/>
        <w:jc w:val="left"/>
        <w:rPr>
          <w:rFonts w:ascii="宋体" w:hAnsi="宋体" w:cs="宋体"/>
          <w:color w:val="auto"/>
          <w:szCs w:val="21"/>
        </w:rPr>
      </w:pPr>
      <w:r>
        <w:rPr>
          <w:rFonts w:hint="eastAsia" w:ascii="宋体" w:hAnsi="宋体" w:cs="宋体"/>
          <w:color w:val="auto"/>
          <w:szCs w:val="21"/>
        </w:rPr>
        <w:t>（2）有依法缴纳社会保障资金的良好记录，提供社保机构出具的社会保障资金的证明</w:t>
      </w:r>
    </w:p>
    <w:p w14:paraId="0A59AB91">
      <w:pPr>
        <w:adjustRightInd w:val="0"/>
        <w:snapToGrid w:val="0"/>
        <w:spacing w:beforeAutospacing="0" w:afterAutospacing="0" w:line="360" w:lineRule="auto"/>
        <w:jc w:val="left"/>
        <w:rPr>
          <w:rFonts w:ascii="宋体" w:hAnsi="宋体" w:cs="宋体"/>
          <w:color w:val="auto"/>
          <w:szCs w:val="21"/>
        </w:rPr>
      </w:pPr>
      <w:r>
        <w:rPr>
          <w:rFonts w:hint="eastAsia" w:ascii="宋体" w:hAnsi="宋体" w:cs="宋体"/>
          <w:color w:val="auto"/>
          <w:szCs w:val="21"/>
        </w:rPr>
        <w:t>1）如投标单位的社会保险为委托第三方代缴，还需同时提供投标单位与第三方服务机构签署的服务合同（合同中应明确写明第三方为投标单位代缴其社会保险）。</w:t>
      </w:r>
    </w:p>
    <w:p w14:paraId="33C8635A">
      <w:pPr>
        <w:adjustRightInd w:val="0"/>
        <w:snapToGrid w:val="0"/>
        <w:spacing w:beforeAutospacing="0" w:afterAutospacing="0" w:line="360" w:lineRule="auto"/>
        <w:jc w:val="left"/>
        <w:rPr>
          <w:rFonts w:ascii="宋体" w:hAnsi="宋体" w:cs="宋体"/>
          <w:color w:val="auto"/>
          <w:szCs w:val="21"/>
        </w:rPr>
      </w:pPr>
      <w:r>
        <w:rPr>
          <w:rFonts w:hint="eastAsia" w:ascii="宋体" w:hAnsi="宋体" w:cs="宋体"/>
          <w:color w:val="auto"/>
          <w:szCs w:val="21"/>
        </w:rPr>
        <w:t>（四）投标单位须具有履行合同所必需的设备和专业技术能力，须附相关证明材料或声明</w:t>
      </w:r>
      <w:r>
        <w:rPr>
          <w:rFonts w:hint="eastAsia" w:ascii="宋体" w:hAnsi="宋体" w:cs="宋体"/>
          <w:color w:val="auto"/>
          <w:kern w:val="0"/>
          <w:szCs w:val="21"/>
        </w:rPr>
        <w:t>；</w:t>
      </w:r>
    </w:p>
    <w:p w14:paraId="33A05779">
      <w:pPr>
        <w:adjustRightInd w:val="0"/>
        <w:snapToGrid w:val="0"/>
        <w:spacing w:beforeAutospacing="0" w:afterAutospacing="0" w:line="360" w:lineRule="auto"/>
        <w:jc w:val="left"/>
        <w:rPr>
          <w:rFonts w:ascii="宋体" w:hAnsi="宋体" w:cs="宋体"/>
          <w:color w:val="auto"/>
          <w:szCs w:val="21"/>
        </w:rPr>
      </w:pPr>
      <w:r>
        <w:rPr>
          <w:rFonts w:hint="eastAsia" w:ascii="宋体" w:hAnsi="宋体" w:cs="宋体"/>
          <w:color w:val="auto"/>
          <w:szCs w:val="21"/>
        </w:rPr>
        <w:t>（五）近三年内在经营活动中没有重大违法记录的书面声明；</w:t>
      </w:r>
    </w:p>
    <w:p w14:paraId="7EB55F7B">
      <w:pPr>
        <w:numPr>
          <w:ilvl w:val="0"/>
          <w:numId w:val="6"/>
        </w:numPr>
        <w:adjustRightInd w:val="0"/>
        <w:snapToGrid w:val="0"/>
        <w:spacing w:beforeAutospacing="0" w:afterAutospacing="0" w:line="360" w:lineRule="auto"/>
        <w:jc w:val="left"/>
        <w:rPr>
          <w:rFonts w:ascii="宋体" w:hAnsi="宋体" w:cs="宋体"/>
          <w:b/>
          <w:color w:val="auto"/>
          <w:szCs w:val="21"/>
        </w:rPr>
      </w:pPr>
      <w:r>
        <w:rPr>
          <w:rFonts w:hint="eastAsia" w:ascii="宋体" w:hAnsi="宋体" w:cs="宋体"/>
          <w:color w:val="auto"/>
          <w:szCs w:val="21"/>
        </w:rPr>
        <w:t>近三年内（本项目递交投标文件截止期前）被“信用中国”网站</w:t>
      </w:r>
      <w:r>
        <w:rPr>
          <w:rFonts w:hint="eastAsia" w:ascii="宋体" w:hAnsi="宋体" w:cs="宋体"/>
          <w:color w:val="auto"/>
          <w:kern w:val="0"/>
          <w:szCs w:val="21"/>
        </w:rPr>
        <w:t>（www.creditchina.gov.cn）</w:t>
      </w:r>
      <w:r>
        <w:rPr>
          <w:rFonts w:hint="eastAsia" w:ascii="宋体" w:hAnsi="宋体" w:cs="宋体"/>
          <w:color w:val="auto"/>
          <w:szCs w:val="21"/>
        </w:rPr>
        <w:t>列入失信被执行人和重大税收违法案件当事人名单的、被“中国政府采购网”网站</w:t>
      </w:r>
      <w:r>
        <w:rPr>
          <w:rFonts w:hint="eastAsia" w:ascii="宋体" w:hAnsi="宋体" w:cs="宋体"/>
          <w:color w:val="auto"/>
          <w:kern w:val="0"/>
          <w:szCs w:val="21"/>
        </w:rPr>
        <w:t>（www.ccgp.gov.cn）</w:t>
      </w:r>
      <w:r>
        <w:rPr>
          <w:rFonts w:hint="eastAsia" w:ascii="宋体" w:hAnsi="宋体" w:cs="宋体"/>
          <w:color w:val="auto"/>
          <w:szCs w:val="21"/>
        </w:rPr>
        <w:t>列入政府采购严重违法失信行为记录名单</w:t>
      </w:r>
      <w:r>
        <w:rPr>
          <w:rFonts w:hint="eastAsia" w:ascii="宋体" w:hAnsi="宋体" w:cs="宋体"/>
          <w:color w:val="auto"/>
          <w:kern w:val="0"/>
          <w:szCs w:val="21"/>
        </w:rPr>
        <w:t>（处罚决定规定的时间内）</w:t>
      </w:r>
      <w:r>
        <w:rPr>
          <w:rFonts w:hint="eastAsia" w:ascii="宋体" w:hAnsi="宋体" w:cs="宋体"/>
          <w:color w:val="auto"/>
          <w:szCs w:val="21"/>
        </w:rPr>
        <w:t>，不得参与本项目的政府采购活动，投标单位须提供没有上述失信行为和重大税收违法案件记录的证明材料。</w:t>
      </w:r>
    </w:p>
    <w:p w14:paraId="655FF1F4">
      <w:pPr>
        <w:adjustRightInd w:val="0"/>
        <w:snapToGrid w:val="0"/>
        <w:spacing w:beforeAutospacing="0" w:afterAutospacing="0" w:line="360" w:lineRule="auto"/>
        <w:jc w:val="left"/>
        <w:rPr>
          <w:rFonts w:ascii="宋体" w:hAnsi="宋体" w:cs="宋体"/>
          <w:color w:val="auto"/>
          <w:szCs w:val="21"/>
        </w:rPr>
      </w:pPr>
    </w:p>
    <w:p w14:paraId="2BBEFCDE">
      <w:pPr>
        <w:adjustRightInd w:val="0"/>
        <w:snapToGrid w:val="0"/>
        <w:spacing w:beforeAutospacing="0" w:afterAutospacing="0" w:line="360" w:lineRule="auto"/>
        <w:jc w:val="left"/>
        <w:rPr>
          <w:rFonts w:ascii="宋体" w:hAnsi="宋体" w:cs="宋体"/>
          <w:b/>
          <w:color w:val="auto"/>
          <w:szCs w:val="21"/>
        </w:rPr>
      </w:pPr>
      <w:r>
        <w:rPr>
          <w:rFonts w:hint="eastAsia" w:ascii="宋体" w:hAnsi="宋体" w:cs="宋体"/>
          <w:b/>
          <w:bCs/>
          <w:color w:val="auto"/>
          <w:szCs w:val="21"/>
        </w:rPr>
        <w:t>注：依</w:t>
      </w:r>
      <w:r>
        <w:rPr>
          <w:rFonts w:hint="eastAsia" w:ascii="宋体" w:hAnsi="宋体" w:cs="宋体"/>
          <w:b/>
          <w:color w:val="auto"/>
          <w:szCs w:val="21"/>
        </w:rPr>
        <w:t>法免税或不需要缴纳社会保障资金的投标单位，应提供相应文件证明其依法免税或不需要缴纳社会保障资金。</w:t>
      </w:r>
    </w:p>
    <w:p w14:paraId="729A837B">
      <w:pPr>
        <w:adjustRightInd w:val="0"/>
        <w:snapToGrid w:val="0"/>
        <w:spacing w:beforeAutospacing="0" w:afterAutospacing="0" w:line="360" w:lineRule="auto"/>
        <w:ind w:right="24"/>
        <w:outlineLvl w:val="9"/>
        <w:rPr>
          <w:rFonts w:ascii="宋体" w:hAnsi="宋体"/>
          <w:bCs/>
          <w:color w:val="auto"/>
          <w:sz w:val="28"/>
          <w:szCs w:val="28"/>
        </w:rPr>
      </w:pPr>
      <w:r>
        <w:rPr>
          <w:rFonts w:hint="eastAsia" w:ascii="宋体" w:hAnsi="宋体" w:cs="宋体"/>
          <w:color w:val="auto"/>
          <w:sz w:val="28"/>
          <w:szCs w:val="28"/>
        </w:rPr>
        <w:br w:type="page"/>
      </w:r>
      <w:r>
        <w:rPr>
          <w:rFonts w:hint="eastAsia" w:ascii="宋体" w:hAnsi="宋体"/>
          <w:bCs/>
          <w:color w:val="auto"/>
          <w:sz w:val="28"/>
          <w:szCs w:val="28"/>
        </w:rPr>
        <w:t>附件5</w:t>
      </w:r>
    </w:p>
    <w:p w14:paraId="3DF15B0C">
      <w:pPr>
        <w:adjustRightInd w:val="0"/>
        <w:snapToGrid w:val="0"/>
        <w:spacing w:beforeAutospacing="0" w:afterAutospacing="0" w:line="360" w:lineRule="auto"/>
        <w:jc w:val="center"/>
        <w:outlineLvl w:val="1"/>
        <w:rPr>
          <w:rFonts w:ascii="宋体" w:hAnsi="宋体" w:cs="宋体"/>
          <w:b/>
          <w:bCs/>
          <w:color w:val="auto"/>
          <w:sz w:val="32"/>
          <w:szCs w:val="32"/>
        </w:rPr>
      </w:pPr>
      <w:r>
        <w:rPr>
          <w:rFonts w:hint="eastAsia" w:ascii="宋体" w:hAnsi="宋体" w:cs="宋体"/>
          <w:b/>
          <w:bCs/>
          <w:color w:val="auto"/>
          <w:sz w:val="32"/>
          <w:szCs w:val="32"/>
        </w:rPr>
        <w:t xml:space="preserve">开标记录表 </w:t>
      </w:r>
    </w:p>
    <w:p w14:paraId="1635951E">
      <w:pPr>
        <w:pStyle w:val="23"/>
        <w:tabs>
          <w:tab w:val="left" w:pos="1470"/>
          <w:tab w:val="right" w:leader="dot" w:pos="8296"/>
        </w:tabs>
        <w:rPr>
          <w:rFonts w:ascii="宋体" w:hAnsi="宋体" w:cs="宋体"/>
          <w:color w:val="auto"/>
        </w:rPr>
      </w:pPr>
    </w:p>
    <w:p w14:paraId="6A3D302F">
      <w:pPr>
        <w:adjustRightInd w:val="0"/>
        <w:snapToGrid w:val="0"/>
        <w:spacing w:beforeAutospacing="0" w:afterAutospacing="0" w:line="360" w:lineRule="auto"/>
        <w:jc w:val="left"/>
        <w:rPr>
          <w:rFonts w:ascii="宋体" w:hAnsi="宋体" w:cs="宋体"/>
          <w:b/>
          <w:color w:val="auto"/>
          <w:szCs w:val="21"/>
        </w:rPr>
      </w:pPr>
      <w:r>
        <w:rPr>
          <w:rFonts w:hint="eastAsia" w:ascii="宋体" w:hAnsi="宋体" w:cs="宋体"/>
          <w:b/>
          <w:color w:val="auto"/>
          <w:szCs w:val="21"/>
        </w:rPr>
        <w:t>项目名称：</w:t>
      </w:r>
    </w:p>
    <w:p w14:paraId="1C756B00">
      <w:pPr>
        <w:adjustRightInd w:val="0"/>
        <w:snapToGrid w:val="0"/>
        <w:spacing w:beforeAutospacing="0" w:afterAutospacing="0" w:line="360" w:lineRule="auto"/>
        <w:rPr>
          <w:rFonts w:ascii="宋体" w:hAnsi="宋体" w:cs="宋体"/>
          <w:b/>
          <w:color w:val="auto"/>
          <w:szCs w:val="21"/>
        </w:rPr>
      </w:pPr>
      <w:r>
        <w:rPr>
          <w:rFonts w:hint="eastAsia" w:ascii="宋体" w:hAnsi="宋体" w:cs="宋体"/>
          <w:b/>
          <w:color w:val="auto"/>
          <w:szCs w:val="21"/>
        </w:rPr>
        <w:t>项目编号：</w:t>
      </w:r>
    </w:p>
    <w:tbl>
      <w:tblPr>
        <w:tblStyle w:val="47"/>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398"/>
        <w:gridCol w:w="3670"/>
        <w:gridCol w:w="1726"/>
      </w:tblGrid>
      <w:tr w14:paraId="053F9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0C83EAF7">
            <w:pPr>
              <w:snapToGrid w:val="0"/>
              <w:spacing w:beforeAutospacing="0" w:afterAutospacing="0" w:line="400" w:lineRule="exact"/>
              <w:jc w:val="center"/>
              <w:rPr>
                <w:rFonts w:ascii="宋体" w:hAnsi="宋体" w:cs="宋体"/>
                <w:b/>
                <w:color w:val="auto"/>
                <w:szCs w:val="21"/>
              </w:rPr>
            </w:pPr>
            <w:r>
              <w:rPr>
                <w:rFonts w:hint="eastAsia" w:ascii="宋体" w:hAnsi="宋体" w:cs="宋体"/>
                <w:b/>
                <w:color w:val="auto"/>
                <w:szCs w:val="21"/>
              </w:rPr>
              <w:t>序号</w:t>
            </w:r>
          </w:p>
        </w:tc>
        <w:tc>
          <w:tcPr>
            <w:tcW w:w="6068" w:type="dxa"/>
            <w:gridSpan w:val="2"/>
            <w:tcBorders>
              <w:top w:val="single" w:color="auto" w:sz="4" w:space="0"/>
              <w:left w:val="single" w:color="auto" w:sz="4" w:space="0"/>
              <w:right w:val="single" w:color="auto" w:sz="4" w:space="0"/>
            </w:tcBorders>
            <w:vAlign w:val="center"/>
          </w:tcPr>
          <w:p w14:paraId="3EF2C425">
            <w:pPr>
              <w:snapToGrid w:val="0"/>
              <w:spacing w:beforeAutospacing="0" w:afterAutospacing="0" w:line="400" w:lineRule="exact"/>
              <w:jc w:val="center"/>
              <w:rPr>
                <w:rFonts w:ascii="宋体" w:hAnsi="宋体" w:cs="宋体"/>
                <w:b/>
                <w:color w:val="auto"/>
                <w:szCs w:val="21"/>
              </w:rPr>
            </w:pPr>
            <w:r>
              <w:rPr>
                <w:rFonts w:hint="eastAsia" w:ascii="宋体" w:hAnsi="宋体" w:cs="宋体"/>
                <w:b/>
                <w:color w:val="auto"/>
                <w:szCs w:val="21"/>
              </w:rPr>
              <w:t>内容</w:t>
            </w:r>
          </w:p>
        </w:tc>
        <w:tc>
          <w:tcPr>
            <w:tcW w:w="1726" w:type="dxa"/>
            <w:tcBorders>
              <w:top w:val="single" w:color="auto" w:sz="4" w:space="0"/>
              <w:left w:val="single" w:color="auto" w:sz="4" w:space="0"/>
              <w:right w:val="single" w:color="auto" w:sz="4" w:space="0"/>
            </w:tcBorders>
            <w:vAlign w:val="center"/>
          </w:tcPr>
          <w:p w14:paraId="5A6AAF84">
            <w:pPr>
              <w:snapToGrid w:val="0"/>
              <w:spacing w:beforeAutospacing="0" w:afterAutospacing="0" w:line="400" w:lineRule="exact"/>
              <w:jc w:val="center"/>
              <w:rPr>
                <w:rFonts w:ascii="宋体" w:hAnsi="宋体" w:cs="宋体"/>
                <w:b/>
                <w:color w:val="auto"/>
                <w:szCs w:val="21"/>
              </w:rPr>
            </w:pPr>
            <w:r>
              <w:rPr>
                <w:rFonts w:hint="eastAsia" w:ascii="宋体" w:hAnsi="宋体" w:cs="宋体"/>
                <w:b/>
                <w:color w:val="auto"/>
                <w:szCs w:val="21"/>
              </w:rPr>
              <w:t>备注</w:t>
            </w:r>
          </w:p>
        </w:tc>
      </w:tr>
      <w:tr w14:paraId="450B8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7D1FFB43">
            <w:pPr>
              <w:snapToGrid w:val="0"/>
              <w:spacing w:beforeAutospacing="0" w:afterAutospacing="0" w:line="400" w:lineRule="exact"/>
              <w:jc w:val="center"/>
              <w:rPr>
                <w:rFonts w:ascii="宋体" w:hAnsi="宋体" w:cs="宋体"/>
                <w:color w:val="auto"/>
                <w:szCs w:val="21"/>
              </w:rPr>
            </w:pPr>
            <w:r>
              <w:rPr>
                <w:rFonts w:hint="eastAsia" w:ascii="宋体" w:hAnsi="宋体" w:cs="宋体"/>
                <w:color w:val="auto"/>
                <w:szCs w:val="21"/>
              </w:rPr>
              <w:t>1</w:t>
            </w:r>
          </w:p>
        </w:tc>
        <w:tc>
          <w:tcPr>
            <w:tcW w:w="2398" w:type="dxa"/>
            <w:tcBorders>
              <w:top w:val="single" w:color="auto" w:sz="4" w:space="0"/>
              <w:left w:val="single" w:color="auto" w:sz="4" w:space="0"/>
              <w:right w:val="single" w:color="auto" w:sz="4" w:space="0"/>
            </w:tcBorders>
            <w:vAlign w:val="center"/>
          </w:tcPr>
          <w:p w14:paraId="6B950F71">
            <w:pPr>
              <w:snapToGrid w:val="0"/>
              <w:spacing w:beforeAutospacing="0" w:afterAutospacing="0" w:line="400" w:lineRule="exact"/>
              <w:rPr>
                <w:rFonts w:ascii="宋体" w:hAnsi="宋体" w:cs="宋体"/>
                <w:color w:val="auto"/>
                <w:szCs w:val="21"/>
              </w:rPr>
            </w:pPr>
            <w:r>
              <w:rPr>
                <w:rFonts w:hint="eastAsia" w:ascii="宋体" w:hAnsi="宋体" w:cs="宋体"/>
                <w:color w:val="auto"/>
                <w:szCs w:val="21"/>
              </w:rPr>
              <w:t>投标人名称</w:t>
            </w:r>
          </w:p>
        </w:tc>
        <w:tc>
          <w:tcPr>
            <w:tcW w:w="3670" w:type="dxa"/>
            <w:tcBorders>
              <w:top w:val="single" w:color="auto" w:sz="4" w:space="0"/>
              <w:left w:val="single" w:color="auto" w:sz="4" w:space="0"/>
              <w:right w:val="single" w:color="auto" w:sz="4" w:space="0"/>
            </w:tcBorders>
            <w:vAlign w:val="center"/>
          </w:tcPr>
          <w:p w14:paraId="7EA0AECA">
            <w:pPr>
              <w:snapToGrid w:val="0"/>
              <w:spacing w:beforeAutospacing="0" w:afterAutospacing="0" w:line="400" w:lineRule="exact"/>
              <w:rPr>
                <w:rFonts w:ascii="宋体" w:hAnsi="宋体" w:cs="宋体"/>
                <w:color w:val="auto"/>
                <w:szCs w:val="21"/>
              </w:rPr>
            </w:pPr>
          </w:p>
        </w:tc>
        <w:tc>
          <w:tcPr>
            <w:tcW w:w="1726" w:type="dxa"/>
            <w:tcBorders>
              <w:top w:val="single" w:color="auto" w:sz="4" w:space="0"/>
              <w:left w:val="single" w:color="auto" w:sz="4" w:space="0"/>
              <w:right w:val="single" w:color="auto" w:sz="4" w:space="0"/>
            </w:tcBorders>
            <w:vAlign w:val="center"/>
          </w:tcPr>
          <w:p w14:paraId="7B696F87">
            <w:pPr>
              <w:snapToGrid w:val="0"/>
              <w:spacing w:beforeAutospacing="0" w:afterAutospacing="0" w:line="400" w:lineRule="exact"/>
              <w:jc w:val="center"/>
              <w:rPr>
                <w:rFonts w:ascii="宋体" w:hAnsi="宋体" w:cs="宋体"/>
                <w:color w:val="auto"/>
                <w:szCs w:val="21"/>
              </w:rPr>
            </w:pPr>
          </w:p>
        </w:tc>
      </w:tr>
      <w:tr w14:paraId="61E76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693" w:type="dxa"/>
            <w:tcBorders>
              <w:top w:val="single" w:color="auto" w:sz="4" w:space="0"/>
              <w:left w:val="single" w:color="auto" w:sz="4" w:space="0"/>
              <w:right w:val="single" w:color="auto" w:sz="4" w:space="0"/>
            </w:tcBorders>
            <w:vAlign w:val="center"/>
          </w:tcPr>
          <w:p w14:paraId="46E4CC5C">
            <w:pPr>
              <w:snapToGrid w:val="0"/>
              <w:spacing w:beforeAutospacing="0" w:afterAutospacing="0" w:line="400" w:lineRule="exact"/>
              <w:jc w:val="center"/>
              <w:rPr>
                <w:rFonts w:ascii="宋体" w:hAnsi="宋体" w:cs="宋体"/>
                <w:color w:val="auto"/>
                <w:szCs w:val="21"/>
              </w:rPr>
            </w:pPr>
            <w:r>
              <w:rPr>
                <w:rFonts w:hint="eastAsia" w:ascii="宋体" w:hAnsi="宋体" w:cs="宋体"/>
                <w:color w:val="auto"/>
                <w:szCs w:val="21"/>
              </w:rPr>
              <w:t>2</w:t>
            </w:r>
          </w:p>
        </w:tc>
        <w:tc>
          <w:tcPr>
            <w:tcW w:w="2398" w:type="dxa"/>
            <w:tcBorders>
              <w:top w:val="single" w:color="auto" w:sz="4" w:space="0"/>
              <w:left w:val="single" w:color="auto" w:sz="4" w:space="0"/>
              <w:bottom w:val="single" w:color="auto" w:sz="4" w:space="0"/>
              <w:right w:val="single" w:color="auto" w:sz="4" w:space="0"/>
            </w:tcBorders>
            <w:vAlign w:val="center"/>
          </w:tcPr>
          <w:p w14:paraId="16845531">
            <w:pPr>
              <w:snapToGrid w:val="0"/>
              <w:spacing w:beforeAutospacing="0" w:afterAutospacing="0" w:line="400" w:lineRule="exact"/>
              <w:rPr>
                <w:rFonts w:ascii="宋体" w:hAnsi="宋体" w:cs="宋体"/>
                <w:color w:val="auto"/>
                <w:szCs w:val="21"/>
              </w:rPr>
            </w:pPr>
            <w:r>
              <w:rPr>
                <w:rFonts w:hint="eastAsia" w:ascii="宋体" w:hAnsi="宋体" w:cs="宋体"/>
                <w:color w:val="auto"/>
                <w:szCs w:val="21"/>
              </w:rPr>
              <w:t>投标报价（元）</w:t>
            </w:r>
          </w:p>
        </w:tc>
        <w:tc>
          <w:tcPr>
            <w:tcW w:w="3670" w:type="dxa"/>
            <w:tcBorders>
              <w:top w:val="single" w:color="auto" w:sz="4" w:space="0"/>
              <w:left w:val="single" w:color="auto" w:sz="4" w:space="0"/>
              <w:bottom w:val="single" w:color="auto" w:sz="4" w:space="0"/>
              <w:right w:val="single" w:color="auto" w:sz="4" w:space="0"/>
            </w:tcBorders>
            <w:vAlign w:val="center"/>
          </w:tcPr>
          <w:p w14:paraId="21270C76">
            <w:pPr>
              <w:snapToGrid w:val="0"/>
              <w:spacing w:beforeAutospacing="0" w:afterAutospacing="0" w:line="400" w:lineRule="exact"/>
              <w:rPr>
                <w:rFonts w:ascii="宋体" w:hAnsi="宋体" w:cs="宋体"/>
                <w:color w:val="auto"/>
                <w:szCs w:val="21"/>
              </w:rPr>
            </w:pPr>
            <w:r>
              <w:rPr>
                <w:rFonts w:hint="eastAsia" w:ascii="宋体" w:hAnsi="宋体" w:cs="宋体"/>
                <w:color w:val="auto"/>
                <w:szCs w:val="21"/>
              </w:rPr>
              <w:t xml:space="preserve">        </w:t>
            </w:r>
          </w:p>
        </w:tc>
        <w:tc>
          <w:tcPr>
            <w:tcW w:w="1726" w:type="dxa"/>
            <w:tcBorders>
              <w:top w:val="single" w:color="auto" w:sz="4" w:space="0"/>
              <w:left w:val="single" w:color="auto" w:sz="4" w:space="0"/>
              <w:bottom w:val="single" w:color="auto" w:sz="4" w:space="0"/>
              <w:right w:val="single" w:color="auto" w:sz="4" w:space="0"/>
            </w:tcBorders>
            <w:vAlign w:val="center"/>
          </w:tcPr>
          <w:p w14:paraId="417A2166">
            <w:pPr>
              <w:snapToGrid w:val="0"/>
              <w:spacing w:beforeAutospacing="0" w:afterAutospacing="0" w:line="400" w:lineRule="exact"/>
              <w:rPr>
                <w:rFonts w:ascii="宋体" w:hAnsi="宋体" w:cs="宋体"/>
                <w:color w:val="auto"/>
                <w:szCs w:val="21"/>
              </w:rPr>
            </w:pPr>
          </w:p>
        </w:tc>
      </w:tr>
      <w:tr w14:paraId="6CF01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693" w:type="dxa"/>
            <w:tcBorders>
              <w:top w:val="single" w:color="auto" w:sz="4" w:space="0"/>
              <w:left w:val="single" w:color="auto" w:sz="4" w:space="0"/>
              <w:right w:val="single" w:color="auto" w:sz="4" w:space="0"/>
            </w:tcBorders>
            <w:vAlign w:val="center"/>
          </w:tcPr>
          <w:p w14:paraId="058777C8">
            <w:pPr>
              <w:snapToGrid w:val="0"/>
              <w:spacing w:beforeAutospacing="0" w:afterAutospacing="0"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2398" w:type="dxa"/>
            <w:tcBorders>
              <w:top w:val="single" w:color="auto" w:sz="4" w:space="0"/>
              <w:left w:val="single" w:color="auto" w:sz="4" w:space="0"/>
              <w:bottom w:val="single" w:color="auto" w:sz="4" w:space="0"/>
              <w:right w:val="single" w:color="auto" w:sz="4" w:space="0"/>
            </w:tcBorders>
            <w:vAlign w:val="center"/>
          </w:tcPr>
          <w:p w14:paraId="3081A73B">
            <w:pPr>
              <w:snapToGrid w:val="0"/>
              <w:spacing w:beforeAutospacing="0" w:afterAutospacing="0" w:line="400" w:lineRule="exact"/>
              <w:rPr>
                <w:rFonts w:hint="eastAsia" w:ascii="宋体" w:hAnsi="宋体" w:eastAsia="宋体" w:cs="宋体"/>
                <w:color w:val="auto"/>
                <w:szCs w:val="21"/>
                <w:lang w:eastAsia="zh-CN"/>
              </w:rPr>
            </w:pPr>
            <w:r>
              <w:rPr>
                <w:rFonts w:hint="eastAsia" w:ascii="宋体" w:hAnsi="宋体" w:cs="宋体"/>
                <w:color w:val="auto"/>
                <w:szCs w:val="21"/>
                <w:lang w:eastAsia="zh-CN"/>
              </w:rPr>
              <w:t>项目负责人</w:t>
            </w:r>
          </w:p>
        </w:tc>
        <w:tc>
          <w:tcPr>
            <w:tcW w:w="3670" w:type="dxa"/>
            <w:tcBorders>
              <w:top w:val="single" w:color="auto" w:sz="4" w:space="0"/>
              <w:left w:val="single" w:color="auto" w:sz="4" w:space="0"/>
              <w:bottom w:val="single" w:color="auto" w:sz="4" w:space="0"/>
              <w:right w:val="single" w:color="auto" w:sz="4" w:space="0"/>
            </w:tcBorders>
            <w:vAlign w:val="center"/>
          </w:tcPr>
          <w:p w14:paraId="7EC1D7AE">
            <w:pPr>
              <w:snapToGrid w:val="0"/>
              <w:spacing w:beforeAutospacing="0" w:afterAutospacing="0" w:line="400" w:lineRule="exact"/>
              <w:rPr>
                <w:rFonts w:hint="eastAsia" w:ascii="宋体" w:hAnsi="宋体" w:cs="宋体"/>
                <w:color w:val="auto"/>
                <w:szCs w:val="21"/>
              </w:rPr>
            </w:pPr>
          </w:p>
        </w:tc>
        <w:tc>
          <w:tcPr>
            <w:tcW w:w="1726" w:type="dxa"/>
            <w:tcBorders>
              <w:top w:val="single" w:color="auto" w:sz="4" w:space="0"/>
              <w:left w:val="single" w:color="auto" w:sz="4" w:space="0"/>
              <w:bottom w:val="single" w:color="auto" w:sz="4" w:space="0"/>
              <w:right w:val="single" w:color="auto" w:sz="4" w:space="0"/>
            </w:tcBorders>
            <w:vAlign w:val="center"/>
          </w:tcPr>
          <w:p w14:paraId="22D1A0EA">
            <w:pPr>
              <w:snapToGrid w:val="0"/>
              <w:spacing w:beforeAutospacing="0" w:afterAutospacing="0" w:line="400" w:lineRule="exact"/>
              <w:rPr>
                <w:rFonts w:ascii="宋体" w:hAnsi="宋体" w:cs="宋体"/>
                <w:color w:val="auto"/>
                <w:szCs w:val="21"/>
              </w:rPr>
            </w:pPr>
          </w:p>
        </w:tc>
      </w:tr>
      <w:tr w14:paraId="7F43B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3AB6C31F">
            <w:pPr>
              <w:snapToGrid w:val="0"/>
              <w:spacing w:beforeAutospacing="0" w:afterAutospacing="0" w:line="40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2398" w:type="dxa"/>
            <w:tcBorders>
              <w:top w:val="single" w:color="auto" w:sz="4" w:space="0"/>
              <w:left w:val="single" w:color="auto" w:sz="4" w:space="0"/>
              <w:bottom w:val="single" w:color="auto" w:sz="4" w:space="0"/>
              <w:right w:val="single" w:color="auto" w:sz="4" w:space="0"/>
            </w:tcBorders>
            <w:vAlign w:val="center"/>
          </w:tcPr>
          <w:p w14:paraId="44DC5A79">
            <w:pPr>
              <w:snapToGrid w:val="0"/>
              <w:spacing w:beforeAutospacing="0" w:afterAutospacing="0"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合同履行期限</w:t>
            </w:r>
          </w:p>
        </w:tc>
        <w:tc>
          <w:tcPr>
            <w:tcW w:w="3670" w:type="dxa"/>
            <w:tcBorders>
              <w:top w:val="single" w:color="auto" w:sz="4" w:space="0"/>
              <w:left w:val="single" w:color="auto" w:sz="4" w:space="0"/>
              <w:bottom w:val="single" w:color="auto" w:sz="4" w:space="0"/>
              <w:right w:val="single" w:color="auto" w:sz="4" w:space="0"/>
            </w:tcBorders>
            <w:vAlign w:val="center"/>
          </w:tcPr>
          <w:p w14:paraId="2521E596">
            <w:pPr>
              <w:snapToGrid w:val="0"/>
              <w:spacing w:beforeAutospacing="0" w:afterAutospacing="0" w:line="400" w:lineRule="exact"/>
              <w:jc w:val="center"/>
              <w:rPr>
                <w:rFonts w:ascii="宋体" w:hAnsi="宋体" w:cs="宋体"/>
                <w:color w:val="auto"/>
                <w:szCs w:val="21"/>
              </w:rPr>
            </w:pPr>
            <w:r>
              <w:rPr>
                <w:rFonts w:hint="eastAsia" w:ascii="宋体" w:hAnsi="宋体" w:cs="宋体"/>
                <w:color w:val="auto"/>
                <w:szCs w:val="21"/>
              </w:rPr>
              <w:t xml:space="preserve">签订合同后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天内</w:t>
            </w:r>
          </w:p>
        </w:tc>
        <w:tc>
          <w:tcPr>
            <w:tcW w:w="1726" w:type="dxa"/>
            <w:tcBorders>
              <w:top w:val="single" w:color="auto" w:sz="4" w:space="0"/>
              <w:left w:val="single" w:color="auto" w:sz="4" w:space="0"/>
              <w:bottom w:val="single" w:color="auto" w:sz="4" w:space="0"/>
              <w:right w:val="single" w:color="auto" w:sz="4" w:space="0"/>
            </w:tcBorders>
            <w:vAlign w:val="center"/>
          </w:tcPr>
          <w:p w14:paraId="1E42112C">
            <w:pPr>
              <w:snapToGrid w:val="0"/>
              <w:spacing w:beforeAutospacing="0" w:afterAutospacing="0" w:line="400" w:lineRule="exact"/>
              <w:rPr>
                <w:rFonts w:ascii="宋体" w:hAnsi="宋体" w:cs="宋体"/>
                <w:color w:val="auto"/>
                <w:szCs w:val="21"/>
              </w:rPr>
            </w:pPr>
          </w:p>
        </w:tc>
      </w:tr>
      <w:tr w14:paraId="43B23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3AD6F53B">
            <w:pPr>
              <w:snapToGrid w:val="0"/>
              <w:spacing w:beforeAutospacing="0" w:afterAutospacing="0" w:line="40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2398" w:type="dxa"/>
            <w:tcBorders>
              <w:top w:val="single" w:color="auto" w:sz="4" w:space="0"/>
              <w:left w:val="single" w:color="auto" w:sz="4" w:space="0"/>
              <w:bottom w:val="single" w:color="auto" w:sz="4" w:space="0"/>
              <w:right w:val="single" w:color="auto" w:sz="4" w:space="0"/>
            </w:tcBorders>
            <w:vAlign w:val="center"/>
          </w:tcPr>
          <w:p w14:paraId="2D0D802C">
            <w:pPr>
              <w:snapToGrid w:val="0"/>
              <w:spacing w:beforeAutospacing="0" w:afterAutospacing="0" w:line="400" w:lineRule="exact"/>
              <w:rPr>
                <w:rFonts w:hint="eastAsia" w:ascii="宋体" w:hAnsi="宋体" w:eastAsia="宋体" w:cs="宋体"/>
                <w:color w:val="auto"/>
                <w:szCs w:val="21"/>
                <w:lang w:eastAsia="zh-CN"/>
              </w:rPr>
            </w:pPr>
            <w:r>
              <w:rPr>
                <w:rFonts w:hint="eastAsia" w:ascii="宋体" w:hAnsi="宋体" w:cs="宋体"/>
                <w:color w:val="auto"/>
                <w:szCs w:val="21"/>
                <w:lang w:val="en-US" w:eastAsia="zh-CN"/>
              </w:rPr>
              <w:t>质保期限</w:t>
            </w:r>
          </w:p>
        </w:tc>
        <w:tc>
          <w:tcPr>
            <w:tcW w:w="3670" w:type="dxa"/>
            <w:tcBorders>
              <w:top w:val="single" w:color="auto" w:sz="4" w:space="0"/>
              <w:left w:val="single" w:color="auto" w:sz="4" w:space="0"/>
              <w:bottom w:val="single" w:color="auto" w:sz="4" w:space="0"/>
              <w:right w:val="single" w:color="auto" w:sz="4" w:space="0"/>
            </w:tcBorders>
          </w:tcPr>
          <w:p w14:paraId="4B397B84">
            <w:pPr>
              <w:snapToGrid w:val="0"/>
              <w:spacing w:beforeAutospacing="0" w:afterAutospacing="0" w:line="400" w:lineRule="exact"/>
              <w:rPr>
                <w:rFonts w:ascii="宋体" w:hAnsi="宋体" w:cs="宋体"/>
                <w:color w:val="auto"/>
                <w:szCs w:val="21"/>
              </w:rPr>
            </w:pPr>
            <w:r>
              <w:rPr>
                <w:rFonts w:hint="eastAsia" w:ascii="宋体" w:hAnsi="宋体"/>
                <w:color w:val="auto"/>
                <w:szCs w:val="21"/>
                <w:lang w:val="en-US" w:eastAsia="zh-CN"/>
              </w:rPr>
              <w:t>一年，</w:t>
            </w:r>
            <w:r>
              <w:rPr>
                <w:rFonts w:hint="eastAsia" w:ascii="宋体" w:hAnsi="宋体"/>
                <w:color w:val="auto"/>
                <w:szCs w:val="21"/>
                <w:lang w:eastAsia="zh-CN"/>
              </w:rPr>
              <w:t>按照国家行业强制性标准。（</w:t>
            </w:r>
            <w:r>
              <w:rPr>
                <w:rFonts w:hint="eastAsia" w:ascii="宋体" w:hAnsi="宋体"/>
                <w:color w:val="auto"/>
                <w:szCs w:val="21"/>
                <w:lang w:val="en-US" w:eastAsia="zh-CN"/>
              </w:rPr>
              <w:t>电机质保三年</w:t>
            </w:r>
            <w:r>
              <w:rPr>
                <w:rFonts w:hint="eastAsia" w:ascii="宋体" w:hAnsi="宋体"/>
                <w:color w:val="auto"/>
                <w:szCs w:val="21"/>
                <w:lang w:eastAsia="zh-CN"/>
              </w:rPr>
              <w:t>）</w:t>
            </w:r>
          </w:p>
        </w:tc>
        <w:tc>
          <w:tcPr>
            <w:tcW w:w="1726" w:type="dxa"/>
            <w:tcBorders>
              <w:top w:val="single" w:color="auto" w:sz="4" w:space="0"/>
              <w:left w:val="single" w:color="auto" w:sz="4" w:space="0"/>
              <w:bottom w:val="single" w:color="auto" w:sz="4" w:space="0"/>
              <w:right w:val="single" w:color="auto" w:sz="4" w:space="0"/>
            </w:tcBorders>
          </w:tcPr>
          <w:p w14:paraId="222D66CF">
            <w:pPr>
              <w:snapToGrid w:val="0"/>
              <w:spacing w:beforeAutospacing="0" w:afterAutospacing="0" w:line="400" w:lineRule="exact"/>
              <w:rPr>
                <w:rFonts w:ascii="宋体" w:hAnsi="宋体" w:cs="宋体"/>
                <w:color w:val="auto"/>
                <w:szCs w:val="21"/>
              </w:rPr>
            </w:pPr>
          </w:p>
        </w:tc>
      </w:tr>
    </w:tbl>
    <w:p w14:paraId="06A0333E">
      <w:pPr>
        <w:adjustRightInd w:val="0"/>
        <w:snapToGrid w:val="0"/>
        <w:spacing w:beforeAutospacing="0" w:afterAutospacing="0" w:line="360" w:lineRule="auto"/>
        <w:rPr>
          <w:rFonts w:ascii="宋体" w:hAnsi="宋体" w:cs="宋体"/>
          <w:color w:val="auto"/>
          <w:sz w:val="24"/>
        </w:rPr>
      </w:pPr>
    </w:p>
    <w:p w14:paraId="5618178B">
      <w:pPr>
        <w:adjustRightInd w:val="0"/>
        <w:snapToGrid w:val="0"/>
        <w:spacing w:beforeAutospacing="0" w:afterAutospacing="0" w:line="360" w:lineRule="auto"/>
        <w:rPr>
          <w:rFonts w:ascii="宋体" w:hAnsi="宋体" w:cs="宋体"/>
          <w:color w:val="auto"/>
          <w:sz w:val="24"/>
        </w:rPr>
      </w:pPr>
    </w:p>
    <w:p w14:paraId="1D18AB5E">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szCs w:val="21"/>
        </w:rPr>
        <w:t>注: 1、报价一经涂改，应在涂改处加盖单位公章或者由法定代表人或授权委托人签字或盖章，否则其投标作无效标处理。</w:t>
      </w:r>
    </w:p>
    <w:p w14:paraId="354E4DF0">
      <w:pPr>
        <w:adjustRightInd w:val="0"/>
        <w:snapToGrid w:val="0"/>
        <w:spacing w:beforeAutospacing="0" w:afterAutospacing="0" w:line="360" w:lineRule="auto"/>
        <w:ind w:firstLine="420" w:firstLineChars="200"/>
        <w:rPr>
          <w:rFonts w:ascii="宋体" w:hAnsi="宋体" w:cs="宋体"/>
          <w:color w:val="auto"/>
          <w:szCs w:val="21"/>
        </w:rPr>
      </w:pPr>
      <w:r>
        <w:rPr>
          <w:rFonts w:hint="eastAsia" w:ascii="宋体" w:hAnsi="宋体" w:cs="宋体"/>
          <w:color w:val="auto"/>
          <w:szCs w:val="21"/>
        </w:rPr>
        <w:t>2、报价包括完成本项目招标范围内所有运输费、保险费、增值税、仓储费，操作方面的培训费、调试费、保修期内的维修所需的备件费以及上门服务等所有相关费用。</w:t>
      </w:r>
    </w:p>
    <w:p w14:paraId="20248008">
      <w:pPr>
        <w:adjustRightInd w:val="0"/>
        <w:snapToGrid w:val="0"/>
        <w:spacing w:beforeAutospacing="0" w:afterAutospacing="0" w:line="360" w:lineRule="auto"/>
        <w:ind w:firstLine="420" w:firstLineChars="200"/>
        <w:rPr>
          <w:rFonts w:ascii="宋体" w:hAnsi="宋体" w:cs="宋体"/>
          <w:color w:val="auto"/>
          <w:szCs w:val="21"/>
        </w:rPr>
      </w:pPr>
      <w:r>
        <w:rPr>
          <w:rFonts w:hint="eastAsia" w:ascii="宋体" w:hAnsi="宋体" w:cs="宋体"/>
          <w:color w:val="auto"/>
          <w:szCs w:val="21"/>
        </w:rPr>
        <w:t>3、项目须附详细的投标报价明细表，投标报价明细表中金额和开标记录表金额一致。</w:t>
      </w:r>
    </w:p>
    <w:p w14:paraId="0E8512BE">
      <w:pPr>
        <w:adjustRightInd w:val="0"/>
        <w:snapToGrid w:val="0"/>
        <w:spacing w:beforeAutospacing="0" w:afterAutospacing="0" w:line="360" w:lineRule="auto"/>
        <w:rPr>
          <w:rFonts w:ascii="宋体" w:hAnsi="宋体" w:cs="宋体"/>
          <w:color w:val="auto"/>
          <w:szCs w:val="21"/>
        </w:rPr>
      </w:pPr>
    </w:p>
    <w:p w14:paraId="2EDF2E0B">
      <w:pPr>
        <w:adjustRightInd w:val="0"/>
        <w:snapToGrid w:val="0"/>
        <w:spacing w:beforeAutospacing="0" w:afterAutospacing="0" w:line="360" w:lineRule="auto"/>
        <w:rPr>
          <w:rFonts w:ascii="宋体" w:hAnsi="宋体" w:cs="宋体"/>
          <w:color w:val="auto"/>
          <w:szCs w:val="21"/>
        </w:rPr>
      </w:pPr>
    </w:p>
    <w:p w14:paraId="57C41808">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rPr>
        <w:t>投标人</w:t>
      </w:r>
      <w:r>
        <w:rPr>
          <w:rFonts w:hint="eastAsia" w:ascii="宋体" w:hAnsi="宋体" w:cs="宋体"/>
          <w:color w:val="auto"/>
          <w:szCs w:val="21"/>
        </w:rPr>
        <w:t>（盖单位章）：</w:t>
      </w:r>
    </w:p>
    <w:p w14:paraId="30136AF5">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szCs w:val="21"/>
        </w:rPr>
        <w:t xml:space="preserve">法定代表人或其委托代理人签字：       </w:t>
      </w:r>
    </w:p>
    <w:p w14:paraId="68B118B8">
      <w:pPr>
        <w:adjustRightInd w:val="0"/>
        <w:snapToGrid w:val="0"/>
        <w:spacing w:beforeAutospacing="0" w:afterAutospacing="0" w:line="360" w:lineRule="auto"/>
        <w:jc w:val="right"/>
        <w:rPr>
          <w:rFonts w:ascii="宋体" w:hAnsi="宋体" w:cs="宋体"/>
          <w:b/>
          <w:color w:val="auto"/>
          <w:sz w:val="28"/>
          <w:szCs w:val="28"/>
        </w:rPr>
      </w:pPr>
      <w:r>
        <w:rPr>
          <w:rFonts w:hint="eastAsia" w:ascii="宋体" w:hAnsi="宋体" w:cs="宋体"/>
          <w:color w:val="auto"/>
          <w:szCs w:val="21"/>
        </w:rPr>
        <w:t>日期：      年     月     日</w:t>
      </w:r>
    </w:p>
    <w:p w14:paraId="36991D6D">
      <w:pPr>
        <w:adjustRightInd w:val="0"/>
        <w:snapToGrid w:val="0"/>
        <w:spacing w:beforeAutospacing="0" w:afterAutospacing="0" w:line="360" w:lineRule="auto"/>
        <w:rPr>
          <w:rFonts w:ascii="宋体" w:hAnsi="宋体" w:cs="宋体"/>
          <w:color w:val="auto"/>
          <w:sz w:val="28"/>
          <w:szCs w:val="28"/>
        </w:rPr>
      </w:pPr>
    </w:p>
    <w:p w14:paraId="69E07948">
      <w:pPr>
        <w:rPr>
          <w:rFonts w:ascii="宋体" w:hAnsi="宋体" w:cs="宋体"/>
          <w:color w:val="auto"/>
          <w:sz w:val="28"/>
          <w:szCs w:val="28"/>
        </w:rPr>
      </w:pPr>
      <w:r>
        <w:rPr>
          <w:rFonts w:hint="eastAsia" w:ascii="宋体" w:hAnsi="宋体" w:cs="宋体"/>
          <w:color w:val="auto"/>
          <w:sz w:val="28"/>
          <w:szCs w:val="28"/>
        </w:rPr>
        <w:br w:type="page"/>
      </w:r>
    </w:p>
    <w:p w14:paraId="5B3E9056">
      <w:pPr>
        <w:adjustRightInd w:val="0"/>
        <w:snapToGrid w:val="0"/>
        <w:spacing w:beforeAutospacing="0" w:afterAutospacing="0" w:line="360" w:lineRule="auto"/>
        <w:rPr>
          <w:rFonts w:ascii="宋体" w:hAnsi="宋体" w:cs="宋体"/>
          <w:color w:val="auto"/>
          <w:sz w:val="28"/>
          <w:szCs w:val="28"/>
        </w:rPr>
      </w:pPr>
      <w:r>
        <w:rPr>
          <w:rFonts w:hint="eastAsia" w:ascii="宋体" w:hAnsi="宋体" w:cs="宋体"/>
          <w:color w:val="auto"/>
          <w:sz w:val="28"/>
          <w:szCs w:val="28"/>
        </w:rPr>
        <w:t>附件6</w:t>
      </w:r>
    </w:p>
    <w:p w14:paraId="1621F809">
      <w:pPr>
        <w:pStyle w:val="75"/>
        <w:numPr>
          <w:ilvl w:val="0"/>
          <w:numId w:val="0"/>
        </w:numPr>
        <w:rPr>
          <w:b/>
          <w:bCs/>
          <w:color w:val="auto"/>
        </w:rPr>
      </w:pPr>
      <w:r>
        <w:rPr>
          <w:rFonts w:hint="eastAsia" w:hAnsi="宋体" w:cs="宋体"/>
          <w:b/>
          <w:bCs/>
          <w:color w:val="auto"/>
          <w:sz w:val="28"/>
          <w:szCs w:val="28"/>
        </w:rPr>
        <w:t>投标函</w:t>
      </w:r>
    </w:p>
    <w:p w14:paraId="3B95DB1F">
      <w:pPr>
        <w:adjustRightInd w:val="0"/>
        <w:snapToGrid w:val="0"/>
        <w:spacing w:beforeAutospacing="0" w:afterAutospacing="0" w:line="360" w:lineRule="auto"/>
        <w:rPr>
          <w:rFonts w:ascii="宋体" w:hAnsi="宋体" w:cs="宋体"/>
          <w:color w:val="auto"/>
          <w:szCs w:val="21"/>
        </w:rPr>
      </w:pPr>
    </w:p>
    <w:p w14:paraId="78698E6D">
      <w:pPr>
        <w:adjustRightInd w:val="0"/>
        <w:snapToGrid w:val="0"/>
        <w:spacing w:beforeAutospacing="0" w:afterAutospacing="0" w:line="360" w:lineRule="auto"/>
        <w:rPr>
          <w:rFonts w:ascii="宋体" w:hAnsi="宋体"/>
          <w:color w:val="auto"/>
          <w:szCs w:val="21"/>
        </w:rPr>
      </w:pPr>
      <w:r>
        <w:rPr>
          <w:rFonts w:hint="eastAsia" w:ascii="宋体" w:hAnsi="宋体"/>
          <w:color w:val="auto"/>
          <w:szCs w:val="21"/>
        </w:rPr>
        <w:t>致             (采购人或采购代理机构)：</w:t>
      </w:r>
    </w:p>
    <w:p w14:paraId="4DBD1047">
      <w:pPr>
        <w:adjustRightInd w:val="0"/>
        <w:snapToGrid w:val="0"/>
        <w:spacing w:beforeAutospacing="0" w:afterAutospacing="0" w:line="360" w:lineRule="auto"/>
        <w:ind w:firstLine="420" w:firstLineChars="200"/>
        <w:rPr>
          <w:rFonts w:ascii="宋体" w:hAnsi="宋体"/>
          <w:color w:val="auto"/>
          <w:szCs w:val="21"/>
        </w:rPr>
      </w:pPr>
      <w:r>
        <w:rPr>
          <w:rFonts w:hint="eastAsia" w:ascii="宋体" w:hAnsi="宋体"/>
          <w:color w:val="auto"/>
          <w:szCs w:val="21"/>
        </w:rPr>
        <w:t>我方己仔细研究了                 (项目名称)的招标文件（项目编号：           ）的全部内容，知悉参加投标的风险，我方承诺接受招标文件的全部条款且无任何异议。</w:t>
      </w:r>
    </w:p>
    <w:p w14:paraId="3A97442D">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一、我方同意在招标文件中规定的提交投标文件截止时间起    日内(投标文件有效期)遵守本投标文件中的承诺且在此期限期满之前均具有法律约束力。</w:t>
      </w:r>
    </w:p>
    <w:p w14:paraId="066A6675">
      <w:pPr>
        <w:pStyle w:val="24"/>
        <w:adjustRightInd w:val="0"/>
        <w:snapToGrid w:val="0"/>
        <w:spacing w:beforeAutospacing="0" w:afterAutospacing="0" w:line="360" w:lineRule="auto"/>
        <w:ind w:firstLine="420" w:firstLineChars="200"/>
        <w:rPr>
          <w:rFonts w:ascii="宋体" w:hAnsi="宋体"/>
          <w:bCs/>
          <w:color w:val="auto"/>
          <w:sz w:val="21"/>
          <w:szCs w:val="21"/>
        </w:rPr>
      </w:pPr>
      <w:r>
        <w:rPr>
          <w:rFonts w:hint="eastAsia" w:ascii="宋体" w:hAnsi="宋体"/>
          <w:color w:val="auto"/>
          <w:sz w:val="21"/>
          <w:szCs w:val="21"/>
        </w:rPr>
        <w:t>二、我方提交加密投标文件电子版   壹  份，并保证投标文件提供的数据和材料是真实、准确的。否则，愿承担《政府采购法》</w:t>
      </w:r>
      <w:r>
        <w:rPr>
          <w:rFonts w:hint="eastAsia" w:ascii="宋体" w:hAnsi="宋体"/>
          <w:bCs/>
          <w:color w:val="auto"/>
          <w:sz w:val="21"/>
          <w:szCs w:val="21"/>
        </w:rPr>
        <w:t>第七十七条规定的法律责任。</w:t>
      </w:r>
    </w:p>
    <w:p w14:paraId="18CC0EBA">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三、我方愿意向贵方提供任何与本项采购有关的数据、情况和技术资料。若贵方需要，我方愿意提供我方作出的一切承诺的证明材料。</w:t>
      </w:r>
    </w:p>
    <w:p w14:paraId="68C0B08D">
      <w:pPr>
        <w:pStyle w:val="24"/>
        <w:adjustRightInd w:val="0"/>
        <w:snapToGrid w:val="0"/>
        <w:spacing w:beforeAutospacing="0" w:afterAutospacing="0" w:line="360" w:lineRule="auto"/>
        <w:ind w:firstLine="420" w:firstLineChars="200"/>
        <w:rPr>
          <w:rFonts w:ascii="宋体" w:hAnsi="宋体"/>
          <w:color w:val="auto"/>
          <w:sz w:val="21"/>
          <w:szCs w:val="21"/>
        </w:rPr>
      </w:pPr>
      <w:r>
        <w:rPr>
          <w:rFonts w:hint="eastAsia" w:ascii="宋体" w:hAnsi="宋体"/>
          <w:color w:val="auto"/>
          <w:sz w:val="21"/>
          <w:szCs w:val="21"/>
        </w:rPr>
        <w:t>四、我方承诺遵守《政府采购法》的有关规定，保证在获得中标资格后，按照招标文件确定的事项签订政府采购合同，履行双方所签订的合同，并承担合同规定的责任和义务。</w:t>
      </w:r>
    </w:p>
    <w:p w14:paraId="1F76DD4E">
      <w:pPr>
        <w:pStyle w:val="24"/>
        <w:adjustRightInd w:val="0"/>
        <w:snapToGrid w:val="0"/>
        <w:spacing w:beforeAutospacing="0" w:afterAutospacing="0" w:line="360" w:lineRule="auto"/>
        <w:ind w:firstLine="480" w:firstLineChars="200"/>
        <w:rPr>
          <w:rFonts w:ascii="宋体" w:hAnsi="宋体" w:cs="宋体"/>
          <w:color w:val="auto"/>
        </w:rPr>
      </w:pPr>
    </w:p>
    <w:p w14:paraId="74154FD8">
      <w:pPr>
        <w:adjustRightInd w:val="0"/>
        <w:snapToGrid w:val="0"/>
        <w:spacing w:beforeAutospacing="0" w:afterAutospacing="0" w:line="360" w:lineRule="auto"/>
        <w:ind w:right="24"/>
        <w:rPr>
          <w:rFonts w:ascii="宋体" w:hAnsi="宋体" w:cs="宋体"/>
          <w:bCs/>
          <w:color w:val="auto"/>
          <w:szCs w:val="21"/>
        </w:rPr>
      </w:pPr>
    </w:p>
    <w:p w14:paraId="061B7612">
      <w:pPr>
        <w:adjustRightInd w:val="0"/>
        <w:snapToGrid w:val="0"/>
        <w:spacing w:beforeAutospacing="0" w:afterAutospacing="0" w:line="360" w:lineRule="auto"/>
        <w:ind w:right="24"/>
        <w:rPr>
          <w:rFonts w:ascii="宋体" w:hAnsi="宋体" w:cs="宋体"/>
          <w:bCs/>
          <w:color w:val="auto"/>
          <w:szCs w:val="21"/>
        </w:rPr>
      </w:pPr>
    </w:p>
    <w:p w14:paraId="2858FA77">
      <w:pPr>
        <w:adjustRightInd w:val="0"/>
        <w:snapToGrid w:val="0"/>
        <w:spacing w:beforeAutospacing="0" w:afterAutospacing="0" w:line="360" w:lineRule="auto"/>
        <w:ind w:right="24"/>
        <w:rPr>
          <w:rFonts w:ascii="宋体" w:hAnsi="宋体" w:cs="宋体"/>
          <w:bCs/>
          <w:color w:val="auto"/>
          <w:szCs w:val="21"/>
        </w:rPr>
      </w:pPr>
    </w:p>
    <w:p w14:paraId="26AEE23D">
      <w:pPr>
        <w:adjustRightInd w:val="0"/>
        <w:snapToGrid w:val="0"/>
        <w:spacing w:beforeAutospacing="0" w:afterAutospacing="0" w:line="360" w:lineRule="auto"/>
        <w:ind w:right="24"/>
        <w:rPr>
          <w:rFonts w:ascii="宋体" w:hAnsi="宋体" w:cs="宋体"/>
          <w:bCs/>
          <w:color w:val="auto"/>
          <w:szCs w:val="21"/>
        </w:rPr>
      </w:pPr>
    </w:p>
    <w:p w14:paraId="2EEAA7FF">
      <w:pPr>
        <w:adjustRightInd w:val="0"/>
        <w:snapToGrid w:val="0"/>
        <w:spacing w:beforeAutospacing="0" w:afterAutospacing="0" w:line="360" w:lineRule="auto"/>
        <w:ind w:right="24"/>
        <w:rPr>
          <w:rFonts w:ascii="宋体" w:hAnsi="宋体" w:cs="宋体"/>
          <w:color w:val="auto"/>
          <w:szCs w:val="21"/>
        </w:rPr>
      </w:pPr>
      <w:r>
        <w:rPr>
          <w:rFonts w:hint="eastAsia" w:ascii="宋体" w:hAnsi="宋体" w:cs="宋体"/>
          <w:bCs/>
          <w:color w:val="auto"/>
          <w:szCs w:val="21"/>
        </w:rPr>
        <w:t>附件1：</w:t>
      </w:r>
      <w:r>
        <w:rPr>
          <w:rFonts w:hint="eastAsia" w:ascii="宋体" w:hAnsi="宋体" w:cs="宋体"/>
          <w:color w:val="auto"/>
          <w:szCs w:val="21"/>
        </w:rPr>
        <w:t>法定代表人身份证明(法定代表人参加招标)</w:t>
      </w:r>
    </w:p>
    <w:p w14:paraId="5E05D36C">
      <w:pPr>
        <w:adjustRightInd w:val="0"/>
        <w:snapToGrid w:val="0"/>
        <w:spacing w:beforeAutospacing="0" w:afterAutospacing="0" w:line="360" w:lineRule="auto"/>
        <w:ind w:right="24"/>
        <w:rPr>
          <w:rFonts w:ascii="宋体" w:hAnsi="宋体" w:cs="宋体"/>
          <w:color w:val="auto"/>
          <w:szCs w:val="21"/>
        </w:rPr>
      </w:pPr>
      <w:r>
        <w:rPr>
          <w:rFonts w:hint="eastAsia" w:ascii="宋体" w:hAnsi="宋体" w:cs="宋体"/>
          <w:bCs/>
          <w:color w:val="auto"/>
          <w:szCs w:val="21"/>
        </w:rPr>
        <w:t>附件2</w:t>
      </w:r>
      <w:r>
        <w:rPr>
          <w:rFonts w:hint="eastAsia" w:ascii="宋体" w:hAnsi="宋体" w:cs="宋体"/>
          <w:color w:val="auto"/>
          <w:szCs w:val="21"/>
        </w:rPr>
        <w:t>：法定代表人授权书(委托代理人参加招标)</w:t>
      </w:r>
    </w:p>
    <w:p w14:paraId="48F832A6">
      <w:pPr>
        <w:pStyle w:val="24"/>
        <w:adjustRightInd w:val="0"/>
        <w:snapToGrid w:val="0"/>
        <w:spacing w:beforeAutospacing="0" w:afterAutospacing="0" w:line="360" w:lineRule="auto"/>
        <w:rPr>
          <w:rFonts w:ascii="宋体" w:hAnsi="宋体" w:cs="宋体"/>
          <w:color w:val="auto"/>
        </w:rPr>
      </w:pPr>
    </w:p>
    <w:p w14:paraId="02F4B3B2">
      <w:pPr>
        <w:pStyle w:val="24"/>
        <w:adjustRightInd w:val="0"/>
        <w:snapToGrid w:val="0"/>
        <w:spacing w:beforeAutospacing="0" w:afterAutospacing="0" w:line="360" w:lineRule="auto"/>
        <w:rPr>
          <w:rFonts w:ascii="宋体" w:hAnsi="宋体" w:cs="宋体"/>
          <w:color w:val="auto"/>
        </w:rPr>
      </w:pPr>
    </w:p>
    <w:p w14:paraId="6E35DE39">
      <w:pPr>
        <w:pStyle w:val="24"/>
        <w:adjustRightInd w:val="0"/>
        <w:snapToGrid w:val="0"/>
        <w:spacing w:beforeAutospacing="0" w:afterAutospacing="0" w:line="360" w:lineRule="auto"/>
        <w:rPr>
          <w:rFonts w:ascii="宋体" w:hAnsi="宋体" w:cs="宋体"/>
          <w:color w:val="auto"/>
          <w:sz w:val="21"/>
          <w:szCs w:val="21"/>
        </w:rPr>
      </w:pPr>
      <w:r>
        <w:rPr>
          <w:rFonts w:hint="eastAsia" w:ascii="宋体" w:hAnsi="宋体" w:cs="宋体"/>
          <w:color w:val="auto"/>
          <w:sz w:val="21"/>
          <w:szCs w:val="21"/>
        </w:rPr>
        <w:t>投标人名称(盖单位章)：</w:t>
      </w:r>
    </w:p>
    <w:p w14:paraId="750A990A">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szCs w:val="21"/>
        </w:rPr>
        <w:t xml:space="preserve">法定代表人或其委托代理人 (签字)：            </w:t>
      </w:r>
    </w:p>
    <w:p w14:paraId="69A92EFA">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szCs w:val="21"/>
        </w:rPr>
        <w:t>日期：            年            月            日</w:t>
      </w:r>
    </w:p>
    <w:p w14:paraId="42D899AF">
      <w:pPr>
        <w:adjustRightInd w:val="0"/>
        <w:snapToGrid w:val="0"/>
        <w:spacing w:beforeAutospacing="0" w:afterAutospacing="0" w:line="360" w:lineRule="auto"/>
        <w:ind w:right="24"/>
        <w:rPr>
          <w:rFonts w:ascii="宋体" w:hAnsi="宋体" w:cs="宋体"/>
          <w:bCs/>
          <w:color w:val="auto"/>
          <w:sz w:val="28"/>
          <w:szCs w:val="28"/>
        </w:rPr>
      </w:pPr>
    </w:p>
    <w:p w14:paraId="14167679">
      <w:pPr>
        <w:adjustRightInd w:val="0"/>
        <w:snapToGrid w:val="0"/>
        <w:spacing w:beforeAutospacing="0" w:afterAutospacing="0" w:line="360" w:lineRule="auto"/>
        <w:ind w:right="24"/>
        <w:rPr>
          <w:rFonts w:ascii="宋体" w:hAnsi="宋体" w:cs="宋体"/>
          <w:bCs/>
          <w:color w:val="auto"/>
          <w:sz w:val="28"/>
          <w:szCs w:val="28"/>
        </w:rPr>
      </w:pPr>
    </w:p>
    <w:p w14:paraId="7B21A4C1">
      <w:pPr>
        <w:spacing w:beforeAutospacing="0" w:afterAutospacing="0" w:line="360" w:lineRule="auto"/>
        <w:rPr>
          <w:rFonts w:ascii="宋体" w:hAnsi="宋体" w:cs="宋体"/>
          <w:color w:val="auto"/>
          <w:szCs w:val="21"/>
        </w:rPr>
      </w:pPr>
    </w:p>
    <w:p w14:paraId="2B325A37">
      <w:pPr>
        <w:adjustRightInd w:val="0"/>
        <w:snapToGrid w:val="0"/>
        <w:spacing w:beforeAutospacing="0" w:afterAutospacing="0" w:line="360" w:lineRule="auto"/>
        <w:ind w:right="24"/>
        <w:rPr>
          <w:rFonts w:ascii="宋体" w:hAnsi="宋体" w:cs="宋体"/>
          <w:bCs/>
          <w:color w:val="auto"/>
          <w:szCs w:val="21"/>
        </w:rPr>
        <w:sectPr>
          <w:headerReference r:id="rId1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AAAF982">
      <w:pPr>
        <w:spacing w:beforeAutospacing="0" w:afterAutospacing="0" w:line="360" w:lineRule="auto"/>
        <w:rPr>
          <w:rFonts w:ascii="宋体" w:hAnsi="宋体" w:cs="宋体"/>
          <w:color w:val="auto"/>
          <w:sz w:val="32"/>
          <w:szCs w:val="32"/>
        </w:rPr>
      </w:pPr>
      <w:r>
        <w:rPr>
          <w:rFonts w:hint="eastAsia" w:ascii="宋体" w:hAnsi="宋体" w:cs="宋体"/>
          <w:bCs/>
          <w:color w:val="auto"/>
          <w:sz w:val="28"/>
          <w:szCs w:val="28"/>
        </w:rPr>
        <w:t>附件7</w:t>
      </w:r>
    </w:p>
    <w:p w14:paraId="0E5957A3">
      <w:pPr>
        <w:adjustRightInd w:val="0"/>
        <w:snapToGrid w:val="0"/>
        <w:spacing w:beforeAutospacing="0" w:afterAutospacing="0" w:line="360" w:lineRule="auto"/>
        <w:jc w:val="center"/>
        <w:rPr>
          <w:rFonts w:ascii="宋体" w:hAnsi="宋体" w:cs="宋体"/>
          <w:color w:val="auto"/>
          <w:sz w:val="28"/>
          <w:szCs w:val="28"/>
        </w:rPr>
      </w:pPr>
      <w:r>
        <w:rPr>
          <w:rFonts w:hint="eastAsia" w:ascii="宋体" w:hAnsi="宋体" w:cs="宋体"/>
          <w:color w:val="auto"/>
          <w:sz w:val="28"/>
          <w:szCs w:val="28"/>
        </w:rPr>
        <w:t>投标人基本情况表</w:t>
      </w:r>
    </w:p>
    <w:p w14:paraId="7CFDF2D3">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szCs w:val="21"/>
        </w:rPr>
        <w:t>盖投标人单位章</w:t>
      </w:r>
    </w:p>
    <w:tbl>
      <w:tblPr>
        <w:tblStyle w:val="47"/>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14:paraId="1E0C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vAlign w:val="center"/>
          </w:tcPr>
          <w:p w14:paraId="2C50FEF5">
            <w:pPr>
              <w:topLinePunct/>
              <w:spacing w:beforeAutospacing="0" w:afterAutospacing="0" w:line="440" w:lineRule="exact"/>
              <w:jc w:val="center"/>
              <w:rPr>
                <w:rFonts w:ascii="宋体" w:hAnsi="宋体" w:cs="宋体"/>
                <w:color w:val="auto"/>
                <w:szCs w:val="21"/>
              </w:rPr>
            </w:pPr>
            <w:r>
              <w:rPr>
                <w:rFonts w:hint="eastAsia" w:ascii="宋体" w:hAnsi="宋体" w:cs="宋体"/>
                <w:color w:val="auto"/>
              </w:rPr>
              <w:t>投标人</w:t>
            </w:r>
            <w:r>
              <w:rPr>
                <w:rFonts w:hint="eastAsia" w:ascii="宋体" w:hAnsi="宋体" w:cs="宋体"/>
                <w:color w:val="auto"/>
                <w:szCs w:val="21"/>
              </w:rPr>
              <w:t>名称</w:t>
            </w:r>
          </w:p>
        </w:tc>
        <w:tc>
          <w:tcPr>
            <w:tcW w:w="3960" w:type="dxa"/>
            <w:gridSpan w:val="5"/>
            <w:vAlign w:val="center"/>
          </w:tcPr>
          <w:p w14:paraId="1484CA22">
            <w:pPr>
              <w:topLinePunct/>
              <w:spacing w:beforeAutospacing="0" w:afterAutospacing="0" w:line="440" w:lineRule="exact"/>
              <w:jc w:val="center"/>
              <w:rPr>
                <w:rFonts w:ascii="宋体" w:hAnsi="宋体" w:cs="宋体"/>
                <w:color w:val="auto"/>
                <w:szCs w:val="21"/>
              </w:rPr>
            </w:pPr>
          </w:p>
        </w:tc>
        <w:tc>
          <w:tcPr>
            <w:tcW w:w="1329" w:type="dxa"/>
            <w:vAlign w:val="center"/>
          </w:tcPr>
          <w:p w14:paraId="6DDDAB2B">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法定代表人</w:t>
            </w:r>
          </w:p>
        </w:tc>
        <w:tc>
          <w:tcPr>
            <w:tcW w:w="1731" w:type="dxa"/>
            <w:vAlign w:val="center"/>
          </w:tcPr>
          <w:p w14:paraId="69417972">
            <w:pPr>
              <w:topLinePunct/>
              <w:spacing w:beforeAutospacing="0" w:afterAutospacing="0" w:line="440" w:lineRule="exact"/>
              <w:jc w:val="center"/>
              <w:rPr>
                <w:rFonts w:ascii="宋体" w:hAnsi="宋体" w:cs="宋体"/>
                <w:color w:val="auto"/>
                <w:szCs w:val="21"/>
              </w:rPr>
            </w:pPr>
          </w:p>
        </w:tc>
      </w:tr>
      <w:tr w14:paraId="498A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vAlign w:val="center"/>
          </w:tcPr>
          <w:p w14:paraId="5E9FD2B4">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组织机构代码</w:t>
            </w:r>
          </w:p>
        </w:tc>
        <w:tc>
          <w:tcPr>
            <w:tcW w:w="3960" w:type="dxa"/>
            <w:gridSpan w:val="5"/>
            <w:vAlign w:val="center"/>
          </w:tcPr>
          <w:p w14:paraId="036EA4FB">
            <w:pPr>
              <w:topLinePunct/>
              <w:spacing w:beforeAutospacing="0" w:afterAutospacing="0" w:line="440" w:lineRule="exact"/>
              <w:jc w:val="center"/>
              <w:rPr>
                <w:rFonts w:ascii="宋体" w:hAnsi="宋体" w:cs="宋体"/>
                <w:color w:val="auto"/>
                <w:szCs w:val="21"/>
              </w:rPr>
            </w:pPr>
          </w:p>
        </w:tc>
        <w:tc>
          <w:tcPr>
            <w:tcW w:w="1329" w:type="dxa"/>
            <w:vAlign w:val="center"/>
          </w:tcPr>
          <w:p w14:paraId="658910DA">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邮政编码</w:t>
            </w:r>
          </w:p>
        </w:tc>
        <w:tc>
          <w:tcPr>
            <w:tcW w:w="1731" w:type="dxa"/>
            <w:vAlign w:val="center"/>
          </w:tcPr>
          <w:p w14:paraId="57CD3AB3">
            <w:pPr>
              <w:topLinePunct/>
              <w:spacing w:beforeAutospacing="0" w:afterAutospacing="0" w:line="440" w:lineRule="exact"/>
              <w:jc w:val="center"/>
              <w:rPr>
                <w:rFonts w:ascii="宋体" w:hAnsi="宋体" w:cs="宋体"/>
                <w:color w:val="auto"/>
                <w:szCs w:val="21"/>
              </w:rPr>
            </w:pPr>
          </w:p>
        </w:tc>
      </w:tr>
      <w:tr w14:paraId="5A1B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3E76DD9C">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委托代理人</w:t>
            </w:r>
          </w:p>
        </w:tc>
        <w:tc>
          <w:tcPr>
            <w:tcW w:w="3960" w:type="dxa"/>
            <w:gridSpan w:val="5"/>
            <w:vAlign w:val="center"/>
          </w:tcPr>
          <w:p w14:paraId="312874ED">
            <w:pPr>
              <w:topLinePunct/>
              <w:spacing w:beforeAutospacing="0" w:afterAutospacing="0" w:line="440" w:lineRule="exact"/>
              <w:jc w:val="center"/>
              <w:rPr>
                <w:rFonts w:ascii="宋体" w:hAnsi="宋体" w:cs="宋体"/>
                <w:color w:val="auto"/>
                <w:szCs w:val="21"/>
              </w:rPr>
            </w:pPr>
          </w:p>
        </w:tc>
        <w:tc>
          <w:tcPr>
            <w:tcW w:w="1329" w:type="dxa"/>
            <w:vAlign w:val="center"/>
          </w:tcPr>
          <w:p w14:paraId="21348645">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电子邮箱</w:t>
            </w:r>
          </w:p>
        </w:tc>
        <w:tc>
          <w:tcPr>
            <w:tcW w:w="1731" w:type="dxa"/>
            <w:vAlign w:val="center"/>
          </w:tcPr>
          <w:p w14:paraId="774FA5AF">
            <w:pPr>
              <w:topLinePunct/>
              <w:spacing w:beforeAutospacing="0" w:afterAutospacing="0" w:line="440" w:lineRule="exact"/>
              <w:jc w:val="center"/>
              <w:rPr>
                <w:rFonts w:ascii="宋体" w:hAnsi="宋体" w:cs="宋体"/>
                <w:color w:val="auto"/>
                <w:szCs w:val="21"/>
              </w:rPr>
            </w:pPr>
          </w:p>
        </w:tc>
      </w:tr>
      <w:tr w14:paraId="5978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38842BCB">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上年营业收入</w:t>
            </w:r>
          </w:p>
        </w:tc>
        <w:tc>
          <w:tcPr>
            <w:tcW w:w="3960" w:type="dxa"/>
            <w:gridSpan w:val="5"/>
            <w:vAlign w:val="center"/>
          </w:tcPr>
          <w:p w14:paraId="6F3F75A0">
            <w:pPr>
              <w:topLinePunct/>
              <w:spacing w:beforeAutospacing="0" w:afterAutospacing="0" w:line="440" w:lineRule="exact"/>
              <w:jc w:val="center"/>
              <w:rPr>
                <w:rFonts w:ascii="宋体" w:hAnsi="宋体" w:cs="宋体"/>
                <w:color w:val="auto"/>
                <w:szCs w:val="21"/>
              </w:rPr>
            </w:pPr>
          </w:p>
        </w:tc>
        <w:tc>
          <w:tcPr>
            <w:tcW w:w="1329" w:type="dxa"/>
            <w:vAlign w:val="center"/>
          </w:tcPr>
          <w:p w14:paraId="5C9306D2">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员工总人数</w:t>
            </w:r>
          </w:p>
        </w:tc>
        <w:tc>
          <w:tcPr>
            <w:tcW w:w="1731" w:type="dxa"/>
            <w:vAlign w:val="center"/>
          </w:tcPr>
          <w:p w14:paraId="62C79F96">
            <w:pPr>
              <w:topLinePunct/>
              <w:spacing w:beforeAutospacing="0" w:afterAutospacing="0" w:line="440" w:lineRule="exact"/>
              <w:jc w:val="center"/>
              <w:rPr>
                <w:rFonts w:ascii="宋体" w:hAnsi="宋体" w:cs="宋体"/>
                <w:color w:val="auto"/>
                <w:szCs w:val="21"/>
              </w:rPr>
            </w:pPr>
          </w:p>
        </w:tc>
      </w:tr>
      <w:tr w14:paraId="213B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vAlign w:val="center"/>
          </w:tcPr>
          <w:p w14:paraId="1BFED15B">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固定电话</w:t>
            </w:r>
          </w:p>
        </w:tc>
        <w:tc>
          <w:tcPr>
            <w:tcW w:w="3960" w:type="dxa"/>
            <w:gridSpan w:val="5"/>
            <w:vAlign w:val="center"/>
          </w:tcPr>
          <w:p w14:paraId="0D38B349">
            <w:pPr>
              <w:topLinePunct/>
              <w:spacing w:beforeAutospacing="0" w:afterAutospacing="0" w:line="440" w:lineRule="exact"/>
              <w:jc w:val="center"/>
              <w:rPr>
                <w:rFonts w:ascii="宋体" w:hAnsi="宋体" w:cs="宋体"/>
                <w:color w:val="auto"/>
                <w:szCs w:val="21"/>
              </w:rPr>
            </w:pPr>
          </w:p>
        </w:tc>
        <w:tc>
          <w:tcPr>
            <w:tcW w:w="1329" w:type="dxa"/>
            <w:vAlign w:val="center"/>
          </w:tcPr>
          <w:p w14:paraId="4FD213BA">
            <w:pPr>
              <w:topLinePunct/>
              <w:spacing w:beforeAutospacing="0" w:afterAutospacing="0" w:line="440" w:lineRule="exact"/>
              <w:jc w:val="center"/>
              <w:rPr>
                <w:rFonts w:ascii="宋体" w:hAnsi="宋体"/>
                <w:color w:val="auto"/>
                <w:szCs w:val="21"/>
              </w:rPr>
            </w:pPr>
            <w:r>
              <w:rPr>
                <w:rFonts w:hint="eastAsia" w:ascii="宋体" w:hAnsi="宋体"/>
                <w:color w:val="auto"/>
                <w:szCs w:val="21"/>
              </w:rPr>
              <w:t>主管部门</w:t>
            </w:r>
          </w:p>
        </w:tc>
        <w:tc>
          <w:tcPr>
            <w:tcW w:w="1731" w:type="dxa"/>
            <w:vAlign w:val="center"/>
          </w:tcPr>
          <w:p w14:paraId="2C0C58A0">
            <w:pPr>
              <w:topLinePunct/>
              <w:spacing w:beforeAutospacing="0" w:afterAutospacing="0" w:line="440" w:lineRule="exact"/>
              <w:jc w:val="center"/>
              <w:rPr>
                <w:rFonts w:ascii="宋体" w:hAnsi="宋体"/>
                <w:color w:val="auto"/>
                <w:szCs w:val="21"/>
              </w:rPr>
            </w:pPr>
          </w:p>
        </w:tc>
      </w:tr>
      <w:tr w14:paraId="40E4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vAlign w:val="center"/>
          </w:tcPr>
          <w:p w14:paraId="08AEC957">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营业执照</w:t>
            </w:r>
          </w:p>
        </w:tc>
        <w:tc>
          <w:tcPr>
            <w:tcW w:w="2044" w:type="dxa"/>
            <w:gridSpan w:val="3"/>
            <w:vAlign w:val="center"/>
          </w:tcPr>
          <w:p w14:paraId="60AADEA0">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注册号码</w:t>
            </w:r>
          </w:p>
        </w:tc>
        <w:tc>
          <w:tcPr>
            <w:tcW w:w="1440" w:type="dxa"/>
            <w:gridSpan w:val="2"/>
            <w:vAlign w:val="center"/>
          </w:tcPr>
          <w:p w14:paraId="1E985183">
            <w:pPr>
              <w:topLinePunct/>
              <w:spacing w:beforeAutospacing="0" w:afterAutospacing="0" w:line="440" w:lineRule="exact"/>
              <w:jc w:val="center"/>
              <w:rPr>
                <w:rFonts w:ascii="宋体" w:hAnsi="宋体" w:cs="宋体"/>
                <w:color w:val="auto"/>
                <w:szCs w:val="21"/>
              </w:rPr>
            </w:pPr>
          </w:p>
        </w:tc>
        <w:tc>
          <w:tcPr>
            <w:tcW w:w="1377" w:type="dxa"/>
            <w:gridSpan w:val="2"/>
            <w:vAlign w:val="center"/>
          </w:tcPr>
          <w:p w14:paraId="518EE380">
            <w:pPr>
              <w:topLinePunct/>
              <w:spacing w:beforeAutospacing="0" w:afterAutospacing="0" w:line="440" w:lineRule="exact"/>
              <w:ind w:firstLine="105" w:firstLineChars="50"/>
              <w:jc w:val="center"/>
              <w:rPr>
                <w:rFonts w:ascii="宋体" w:hAnsi="宋体" w:cs="宋体"/>
                <w:color w:val="auto"/>
                <w:szCs w:val="21"/>
              </w:rPr>
            </w:pPr>
            <w:r>
              <w:rPr>
                <w:rFonts w:hint="eastAsia" w:ascii="宋体" w:hAnsi="宋体" w:cs="宋体"/>
                <w:color w:val="auto"/>
                <w:szCs w:val="21"/>
              </w:rPr>
              <w:t>注册地址</w:t>
            </w:r>
          </w:p>
        </w:tc>
        <w:tc>
          <w:tcPr>
            <w:tcW w:w="3060" w:type="dxa"/>
            <w:gridSpan w:val="2"/>
            <w:vAlign w:val="center"/>
          </w:tcPr>
          <w:p w14:paraId="63997BC6">
            <w:pPr>
              <w:topLinePunct/>
              <w:spacing w:beforeAutospacing="0" w:afterAutospacing="0" w:line="440" w:lineRule="exact"/>
              <w:ind w:firstLine="105" w:firstLineChars="50"/>
              <w:jc w:val="center"/>
              <w:rPr>
                <w:rFonts w:ascii="宋体" w:hAnsi="宋体" w:cs="宋体"/>
                <w:color w:val="auto"/>
                <w:szCs w:val="21"/>
              </w:rPr>
            </w:pPr>
          </w:p>
        </w:tc>
      </w:tr>
      <w:tr w14:paraId="256B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vAlign w:val="center"/>
          </w:tcPr>
          <w:p w14:paraId="17B8B99E">
            <w:pPr>
              <w:topLinePunct/>
              <w:spacing w:beforeAutospacing="0" w:afterAutospacing="0" w:line="440" w:lineRule="exact"/>
              <w:jc w:val="center"/>
              <w:rPr>
                <w:rFonts w:ascii="宋体" w:hAnsi="宋体" w:cs="宋体"/>
                <w:color w:val="auto"/>
                <w:szCs w:val="21"/>
              </w:rPr>
            </w:pPr>
          </w:p>
        </w:tc>
        <w:tc>
          <w:tcPr>
            <w:tcW w:w="2044" w:type="dxa"/>
            <w:gridSpan w:val="3"/>
            <w:vAlign w:val="center"/>
          </w:tcPr>
          <w:p w14:paraId="393BAC86">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发证机关</w:t>
            </w:r>
          </w:p>
        </w:tc>
        <w:tc>
          <w:tcPr>
            <w:tcW w:w="1440" w:type="dxa"/>
            <w:gridSpan w:val="2"/>
            <w:vAlign w:val="center"/>
          </w:tcPr>
          <w:p w14:paraId="12F0EAA6">
            <w:pPr>
              <w:topLinePunct/>
              <w:spacing w:beforeAutospacing="0" w:afterAutospacing="0" w:line="440" w:lineRule="exact"/>
              <w:jc w:val="center"/>
              <w:rPr>
                <w:rFonts w:ascii="宋体" w:hAnsi="宋体" w:cs="宋体"/>
                <w:color w:val="auto"/>
                <w:szCs w:val="21"/>
              </w:rPr>
            </w:pPr>
          </w:p>
        </w:tc>
        <w:tc>
          <w:tcPr>
            <w:tcW w:w="1377" w:type="dxa"/>
            <w:gridSpan w:val="2"/>
            <w:vAlign w:val="center"/>
          </w:tcPr>
          <w:p w14:paraId="38A45F32">
            <w:pPr>
              <w:topLinePunct/>
              <w:spacing w:beforeAutospacing="0" w:afterAutospacing="0" w:line="440" w:lineRule="exact"/>
              <w:ind w:firstLine="105" w:firstLineChars="50"/>
              <w:jc w:val="center"/>
              <w:rPr>
                <w:rFonts w:ascii="宋体" w:hAnsi="宋体" w:cs="宋体"/>
                <w:color w:val="auto"/>
                <w:szCs w:val="21"/>
              </w:rPr>
            </w:pPr>
            <w:r>
              <w:rPr>
                <w:rFonts w:hint="eastAsia" w:ascii="宋体" w:hAnsi="宋体" w:cs="宋体"/>
                <w:color w:val="auto"/>
                <w:szCs w:val="21"/>
              </w:rPr>
              <w:t>发证日期</w:t>
            </w:r>
          </w:p>
        </w:tc>
        <w:tc>
          <w:tcPr>
            <w:tcW w:w="3060" w:type="dxa"/>
            <w:gridSpan w:val="2"/>
            <w:vAlign w:val="center"/>
          </w:tcPr>
          <w:p w14:paraId="6E92FB4B">
            <w:pPr>
              <w:topLinePunct/>
              <w:spacing w:beforeAutospacing="0" w:afterAutospacing="0" w:line="440" w:lineRule="exact"/>
              <w:ind w:firstLine="105" w:firstLineChars="50"/>
              <w:jc w:val="center"/>
              <w:rPr>
                <w:rFonts w:ascii="宋体" w:hAnsi="宋体" w:cs="宋体"/>
                <w:color w:val="auto"/>
                <w:szCs w:val="21"/>
              </w:rPr>
            </w:pPr>
          </w:p>
        </w:tc>
      </w:tr>
      <w:tr w14:paraId="05EE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19" w:type="dxa"/>
            <w:vMerge w:val="continue"/>
            <w:vAlign w:val="center"/>
          </w:tcPr>
          <w:p w14:paraId="6E09C5D6">
            <w:pPr>
              <w:topLinePunct/>
              <w:spacing w:beforeAutospacing="0" w:afterAutospacing="0" w:line="440" w:lineRule="exact"/>
              <w:jc w:val="center"/>
              <w:rPr>
                <w:rFonts w:ascii="宋体" w:hAnsi="宋体" w:cs="宋体"/>
                <w:color w:val="auto"/>
                <w:szCs w:val="21"/>
              </w:rPr>
            </w:pPr>
          </w:p>
        </w:tc>
        <w:tc>
          <w:tcPr>
            <w:tcW w:w="2044" w:type="dxa"/>
            <w:gridSpan w:val="3"/>
            <w:vAlign w:val="center"/>
          </w:tcPr>
          <w:p w14:paraId="03C37AA8">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营业范围</w:t>
            </w:r>
          </w:p>
        </w:tc>
        <w:tc>
          <w:tcPr>
            <w:tcW w:w="5877" w:type="dxa"/>
            <w:gridSpan w:val="6"/>
            <w:vAlign w:val="center"/>
          </w:tcPr>
          <w:p w14:paraId="10396EF0">
            <w:pPr>
              <w:topLinePunct/>
              <w:spacing w:beforeAutospacing="0" w:afterAutospacing="0" w:line="440" w:lineRule="exact"/>
              <w:ind w:firstLine="105" w:firstLineChars="50"/>
              <w:jc w:val="center"/>
              <w:rPr>
                <w:rFonts w:ascii="宋体" w:hAnsi="宋体" w:cs="宋体"/>
                <w:color w:val="auto"/>
                <w:szCs w:val="21"/>
              </w:rPr>
            </w:pPr>
          </w:p>
        </w:tc>
      </w:tr>
      <w:tr w14:paraId="7256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14:paraId="4C66DB37">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基本账户开户行及帐号</w:t>
            </w:r>
          </w:p>
        </w:tc>
        <w:tc>
          <w:tcPr>
            <w:tcW w:w="5877" w:type="dxa"/>
            <w:gridSpan w:val="6"/>
            <w:vAlign w:val="center"/>
          </w:tcPr>
          <w:p w14:paraId="057A4BD0">
            <w:pPr>
              <w:topLinePunct/>
              <w:spacing w:beforeAutospacing="0" w:afterAutospacing="0" w:line="440" w:lineRule="exact"/>
              <w:jc w:val="center"/>
              <w:rPr>
                <w:rFonts w:ascii="宋体" w:hAnsi="宋体" w:cs="宋体"/>
                <w:color w:val="auto"/>
                <w:szCs w:val="21"/>
              </w:rPr>
            </w:pPr>
          </w:p>
        </w:tc>
      </w:tr>
      <w:tr w14:paraId="6499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vAlign w:val="center"/>
          </w:tcPr>
          <w:p w14:paraId="6DD0D769">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税务登记机关</w:t>
            </w:r>
          </w:p>
        </w:tc>
        <w:tc>
          <w:tcPr>
            <w:tcW w:w="5877" w:type="dxa"/>
            <w:gridSpan w:val="6"/>
            <w:vAlign w:val="center"/>
          </w:tcPr>
          <w:p w14:paraId="1C5476BE">
            <w:pPr>
              <w:topLinePunct/>
              <w:spacing w:beforeAutospacing="0" w:afterAutospacing="0" w:line="440" w:lineRule="exact"/>
              <w:jc w:val="center"/>
              <w:rPr>
                <w:rFonts w:ascii="宋体" w:hAnsi="宋体" w:cs="宋体"/>
                <w:color w:val="auto"/>
                <w:szCs w:val="21"/>
              </w:rPr>
            </w:pPr>
          </w:p>
        </w:tc>
      </w:tr>
      <w:tr w14:paraId="197C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vAlign w:val="center"/>
          </w:tcPr>
          <w:p w14:paraId="0AB60F7C">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资质名称</w:t>
            </w:r>
          </w:p>
        </w:tc>
        <w:tc>
          <w:tcPr>
            <w:tcW w:w="884" w:type="dxa"/>
            <w:gridSpan w:val="2"/>
            <w:vAlign w:val="center"/>
          </w:tcPr>
          <w:p w14:paraId="37CEFF0E">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等级</w:t>
            </w:r>
          </w:p>
        </w:tc>
        <w:tc>
          <w:tcPr>
            <w:tcW w:w="1083" w:type="dxa"/>
            <w:vAlign w:val="center"/>
          </w:tcPr>
          <w:p w14:paraId="687EDA24">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发证机关</w:t>
            </w:r>
          </w:p>
        </w:tc>
        <w:tc>
          <w:tcPr>
            <w:tcW w:w="3060" w:type="dxa"/>
            <w:gridSpan w:val="2"/>
            <w:vAlign w:val="center"/>
          </w:tcPr>
          <w:p w14:paraId="3B690212">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有效期</w:t>
            </w:r>
          </w:p>
        </w:tc>
      </w:tr>
      <w:tr w14:paraId="0FC5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14:paraId="7A20F880">
            <w:pPr>
              <w:topLinePunct/>
              <w:spacing w:beforeAutospacing="0" w:afterAutospacing="0" w:line="440" w:lineRule="exact"/>
              <w:jc w:val="center"/>
              <w:rPr>
                <w:rFonts w:ascii="宋体" w:hAnsi="宋体" w:cs="宋体"/>
                <w:color w:val="auto"/>
                <w:szCs w:val="21"/>
              </w:rPr>
            </w:pPr>
          </w:p>
        </w:tc>
        <w:tc>
          <w:tcPr>
            <w:tcW w:w="884" w:type="dxa"/>
            <w:gridSpan w:val="2"/>
            <w:vAlign w:val="center"/>
          </w:tcPr>
          <w:p w14:paraId="2C197CF5">
            <w:pPr>
              <w:topLinePunct/>
              <w:spacing w:beforeAutospacing="0" w:afterAutospacing="0" w:line="440" w:lineRule="exact"/>
              <w:jc w:val="center"/>
              <w:rPr>
                <w:rFonts w:ascii="宋体" w:hAnsi="宋体" w:cs="宋体"/>
                <w:color w:val="auto"/>
                <w:szCs w:val="21"/>
              </w:rPr>
            </w:pPr>
          </w:p>
        </w:tc>
        <w:tc>
          <w:tcPr>
            <w:tcW w:w="1083" w:type="dxa"/>
            <w:vAlign w:val="center"/>
          </w:tcPr>
          <w:p w14:paraId="1542806F">
            <w:pPr>
              <w:topLinePunct/>
              <w:spacing w:beforeAutospacing="0" w:afterAutospacing="0" w:line="440" w:lineRule="exact"/>
              <w:jc w:val="center"/>
              <w:rPr>
                <w:rFonts w:ascii="宋体" w:hAnsi="宋体" w:cs="宋体"/>
                <w:color w:val="auto"/>
                <w:szCs w:val="21"/>
              </w:rPr>
            </w:pPr>
          </w:p>
        </w:tc>
        <w:tc>
          <w:tcPr>
            <w:tcW w:w="3060" w:type="dxa"/>
            <w:gridSpan w:val="2"/>
            <w:vAlign w:val="center"/>
          </w:tcPr>
          <w:p w14:paraId="55BCA13A">
            <w:pPr>
              <w:topLinePunct/>
              <w:spacing w:beforeAutospacing="0" w:afterAutospacing="0" w:line="440" w:lineRule="exact"/>
              <w:jc w:val="center"/>
              <w:rPr>
                <w:rFonts w:ascii="宋体" w:hAnsi="宋体" w:cs="宋体"/>
                <w:color w:val="auto"/>
                <w:szCs w:val="21"/>
              </w:rPr>
            </w:pPr>
          </w:p>
        </w:tc>
      </w:tr>
      <w:tr w14:paraId="504F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vAlign w:val="center"/>
          </w:tcPr>
          <w:p w14:paraId="75B985B0">
            <w:pPr>
              <w:topLinePunct/>
              <w:spacing w:beforeAutospacing="0" w:afterAutospacing="0" w:line="440" w:lineRule="exact"/>
              <w:jc w:val="center"/>
              <w:rPr>
                <w:rFonts w:ascii="宋体" w:hAnsi="宋体" w:cs="宋体"/>
                <w:color w:val="auto"/>
                <w:szCs w:val="21"/>
              </w:rPr>
            </w:pPr>
          </w:p>
        </w:tc>
        <w:tc>
          <w:tcPr>
            <w:tcW w:w="884" w:type="dxa"/>
            <w:gridSpan w:val="2"/>
            <w:vAlign w:val="center"/>
          </w:tcPr>
          <w:p w14:paraId="10C9DD28">
            <w:pPr>
              <w:topLinePunct/>
              <w:spacing w:beforeAutospacing="0" w:afterAutospacing="0" w:line="440" w:lineRule="exact"/>
              <w:jc w:val="center"/>
              <w:rPr>
                <w:rFonts w:ascii="宋体" w:hAnsi="宋体" w:cs="宋体"/>
                <w:color w:val="auto"/>
                <w:szCs w:val="21"/>
              </w:rPr>
            </w:pPr>
          </w:p>
        </w:tc>
        <w:tc>
          <w:tcPr>
            <w:tcW w:w="1083" w:type="dxa"/>
            <w:vAlign w:val="center"/>
          </w:tcPr>
          <w:p w14:paraId="5582AAA7">
            <w:pPr>
              <w:topLinePunct/>
              <w:spacing w:beforeAutospacing="0" w:afterAutospacing="0" w:line="440" w:lineRule="exact"/>
              <w:jc w:val="center"/>
              <w:rPr>
                <w:rFonts w:ascii="宋体" w:hAnsi="宋体" w:cs="宋体"/>
                <w:color w:val="auto"/>
                <w:szCs w:val="21"/>
              </w:rPr>
            </w:pPr>
          </w:p>
        </w:tc>
        <w:tc>
          <w:tcPr>
            <w:tcW w:w="3060" w:type="dxa"/>
            <w:gridSpan w:val="2"/>
            <w:vAlign w:val="center"/>
          </w:tcPr>
          <w:p w14:paraId="022111C8">
            <w:pPr>
              <w:topLinePunct/>
              <w:spacing w:beforeAutospacing="0" w:afterAutospacing="0" w:line="440" w:lineRule="exact"/>
              <w:jc w:val="center"/>
              <w:rPr>
                <w:rFonts w:ascii="宋体" w:hAnsi="宋体" w:cs="宋体"/>
                <w:color w:val="auto"/>
                <w:szCs w:val="21"/>
              </w:rPr>
            </w:pPr>
          </w:p>
        </w:tc>
      </w:tr>
      <w:tr w14:paraId="1B00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vAlign w:val="center"/>
          </w:tcPr>
          <w:p w14:paraId="3EF28997">
            <w:pPr>
              <w:topLinePunct/>
              <w:spacing w:beforeAutospacing="0" w:afterAutospacing="0" w:line="440" w:lineRule="exact"/>
              <w:jc w:val="center"/>
              <w:rPr>
                <w:rFonts w:ascii="宋体" w:hAnsi="宋体" w:cs="宋体"/>
                <w:color w:val="auto"/>
                <w:szCs w:val="21"/>
              </w:rPr>
            </w:pPr>
            <w:r>
              <w:rPr>
                <w:rFonts w:hint="eastAsia" w:ascii="宋体" w:hAnsi="宋体" w:cs="宋体"/>
                <w:color w:val="auto"/>
                <w:szCs w:val="21"/>
              </w:rPr>
              <w:t>备注</w:t>
            </w:r>
          </w:p>
        </w:tc>
        <w:tc>
          <w:tcPr>
            <w:tcW w:w="7382" w:type="dxa"/>
            <w:gridSpan w:val="8"/>
            <w:vAlign w:val="center"/>
          </w:tcPr>
          <w:p w14:paraId="396DA8D2">
            <w:pPr>
              <w:topLinePunct/>
              <w:spacing w:beforeAutospacing="0" w:afterAutospacing="0" w:line="440" w:lineRule="exact"/>
              <w:rPr>
                <w:rFonts w:ascii="宋体" w:hAnsi="宋体" w:cs="宋体"/>
                <w:color w:val="auto"/>
                <w:szCs w:val="21"/>
              </w:rPr>
            </w:pPr>
          </w:p>
        </w:tc>
      </w:tr>
    </w:tbl>
    <w:p w14:paraId="2B150035">
      <w:pPr>
        <w:adjustRightInd w:val="0"/>
        <w:snapToGrid w:val="0"/>
        <w:spacing w:beforeAutospacing="0" w:afterAutospacing="0" w:line="360" w:lineRule="auto"/>
        <w:jc w:val="center"/>
        <w:rPr>
          <w:rFonts w:ascii="宋体" w:hAnsi="宋体" w:cs="宋体"/>
          <w:color w:val="auto"/>
          <w:sz w:val="24"/>
        </w:rPr>
      </w:pPr>
    </w:p>
    <w:p w14:paraId="6F9E51CD">
      <w:pPr>
        <w:spacing w:beforeAutospacing="0" w:afterAutospacing="0" w:line="480" w:lineRule="exact"/>
        <w:rPr>
          <w:rFonts w:ascii="宋体" w:hAnsi="宋体" w:cs="宋体"/>
          <w:color w:val="auto"/>
          <w:sz w:val="32"/>
          <w:szCs w:val="32"/>
        </w:rPr>
      </w:pPr>
    </w:p>
    <w:p w14:paraId="0CC24A73">
      <w:pPr>
        <w:adjustRightInd w:val="0"/>
        <w:snapToGrid w:val="0"/>
        <w:rPr>
          <w:rFonts w:ascii="宋体" w:hAnsi="宋体" w:cs="宋体"/>
          <w:color w:val="auto"/>
          <w:sz w:val="24"/>
        </w:rPr>
      </w:pPr>
      <w:r>
        <w:rPr>
          <w:rFonts w:hint="eastAsia" w:ascii="宋体" w:hAnsi="宋体" w:cs="宋体"/>
          <w:b/>
          <w:color w:val="auto"/>
        </w:rPr>
        <w:br w:type="page"/>
      </w:r>
      <w:r>
        <w:rPr>
          <w:rFonts w:hint="eastAsia" w:ascii="宋体" w:hAnsi="宋体" w:cs="宋体"/>
          <w:color w:val="auto"/>
          <w:sz w:val="24"/>
        </w:rPr>
        <w:t>附件8</w:t>
      </w:r>
    </w:p>
    <w:p w14:paraId="290175B5">
      <w:pPr>
        <w:adjustRightInd w:val="0"/>
        <w:snapToGrid w:val="0"/>
        <w:spacing w:beforeAutospacing="0" w:afterAutospacing="0" w:line="360" w:lineRule="auto"/>
        <w:ind w:firstLine="560" w:firstLineChars="200"/>
        <w:jc w:val="center"/>
        <w:rPr>
          <w:rFonts w:ascii="宋体" w:hAnsi="宋体" w:cs="宋体"/>
          <w:color w:val="auto"/>
          <w:sz w:val="28"/>
          <w:szCs w:val="28"/>
        </w:rPr>
      </w:pPr>
    </w:p>
    <w:p w14:paraId="622EEA43">
      <w:pPr>
        <w:adjustRightInd w:val="0"/>
        <w:snapToGrid w:val="0"/>
        <w:spacing w:beforeAutospacing="0" w:afterAutospacing="0" w:line="360" w:lineRule="auto"/>
        <w:ind w:firstLine="562" w:firstLineChars="200"/>
        <w:jc w:val="center"/>
        <w:rPr>
          <w:rFonts w:ascii="宋体" w:hAnsi="宋体" w:cs="宋体"/>
          <w:b/>
          <w:color w:val="auto"/>
          <w:sz w:val="28"/>
          <w:szCs w:val="28"/>
        </w:rPr>
      </w:pPr>
      <w:r>
        <w:rPr>
          <w:rFonts w:hint="eastAsia" w:ascii="宋体" w:hAnsi="宋体" w:cs="宋体"/>
          <w:b/>
          <w:color w:val="auto"/>
          <w:sz w:val="28"/>
          <w:szCs w:val="28"/>
        </w:rPr>
        <w:t>具备履行合同所必需的设备和专业技术能力的承诺</w:t>
      </w:r>
    </w:p>
    <w:p w14:paraId="5CE54FAF">
      <w:pPr>
        <w:adjustRightInd w:val="0"/>
        <w:snapToGrid w:val="0"/>
        <w:spacing w:beforeAutospacing="0" w:afterAutospacing="0" w:line="360" w:lineRule="auto"/>
        <w:ind w:firstLine="560" w:firstLineChars="200"/>
        <w:jc w:val="center"/>
        <w:rPr>
          <w:rFonts w:ascii="宋体" w:hAnsi="宋体" w:cs="宋体"/>
          <w:color w:val="auto"/>
          <w:sz w:val="28"/>
          <w:szCs w:val="28"/>
        </w:rPr>
      </w:pPr>
    </w:p>
    <w:p w14:paraId="67D1CE24">
      <w:pPr>
        <w:autoSpaceDE w:val="0"/>
        <w:autoSpaceDN w:val="0"/>
        <w:adjustRightInd w:val="0"/>
        <w:spacing w:beforeAutospacing="0" w:afterAutospacing="0" w:line="440" w:lineRule="exact"/>
        <w:jc w:val="left"/>
        <w:rPr>
          <w:rFonts w:ascii="宋体" w:hAnsi="宋体" w:cs="宋体"/>
          <w:color w:val="auto"/>
          <w:kern w:val="0"/>
          <w:sz w:val="23"/>
          <w:szCs w:val="23"/>
        </w:rPr>
      </w:pPr>
      <w:r>
        <w:rPr>
          <w:rFonts w:hint="eastAsia" w:ascii="宋体" w:hAnsi="宋体" w:cs="宋体"/>
          <w:color w:val="auto"/>
          <w:kern w:val="0"/>
          <w:sz w:val="23"/>
          <w:szCs w:val="23"/>
        </w:rPr>
        <w:t xml:space="preserve">本投标单位郑重声明： </w:t>
      </w:r>
    </w:p>
    <w:p w14:paraId="6E91F196">
      <w:pPr>
        <w:autoSpaceDE w:val="0"/>
        <w:autoSpaceDN w:val="0"/>
        <w:adjustRightInd w:val="0"/>
        <w:spacing w:beforeAutospacing="0" w:afterAutospacing="0" w:line="440" w:lineRule="exact"/>
        <w:ind w:left="420"/>
        <w:jc w:val="left"/>
        <w:rPr>
          <w:rFonts w:ascii="宋体" w:hAnsi="宋体" w:cs="宋体"/>
          <w:color w:val="auto"/>
          <w:kern w:val="0"/>
          <w:sz w:val="23"/>
          <w:szCs w:val="23"/>
        </w:rPr>
      </w:pPr>
    </w:p>
    <w:p w14:paraId="57C9AF18">
      <w:pPr>
        <w:autoSpaceDE w:val="0"/>
        <w:autoSpaceDN w:val="0"/>
        <w:adjustRightInd w:val="0"/>
        <w:spacing w:beforeAutospacing="0" w:afterAutospacing="0" w:line="440" w:lineRule="exact"/>
        <w:ind w:left="420"/>
        <w:jc w:val="left"/>
        <w:rPr>
          <w:rFonts w:ascii="宋体" w:hAnsi="宋体" w:cs="宋体"/>
          <w:color w:val="auto"/>
          <w:kern w:val="0"/>
          <w:sz w:val="23"/>
          <w:szCs w:val="23"/>
        </w:rPr>
      </w:pPr>
      <w:r>
        <w:rPr>
          <w:rFonts w:hint="eastAsia" w:ascii="宋体" w:hAnsi="宋体" w:cs="宋体"/>
          <w:color w:val="auto"/>
          <w:kern w:val="0"/>
          <w:sz w:val="23"/>
          <w:szCs w:val="23"/>
        </w:rPr>
        <w:t xml:space="preserve">本公司（或单位）具备本项目履行合同所必需的设备和专业技术能力，特此承诺。 </w:t>
      </w:r>
    </w:p>
    <w:p w14:paraId="4A15A7FF">
      <w:pPr>
        <w:autoSpaceDE w:val="0"/>
        <w:autoSpaceDN w:val="0"/>
        <w:adjustRightInd w:val="0"/>
        <w:spacing w:beforeAutospacing="0" w:afterAutospacing="0" w:line="440" w:lineRule="exact"/>
        <w:jc w:val="left"/>
        <w:rPr>
          <w:rFonts w:ascii="宋体" w:hAnsi="宋体" w:cs="宋体"/>
          <w:color w:val="auto"/>
          <w:kern w:val="0"/>
          <w:sz w:val="23"/>
          <w:szCs w:val="23"/>
        </w:rPr>
      </w:pPr>
    </w:p>
    <w:p w14:paraId="55270CA4">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kern w:val="0"/>
          <w:sz w:val="23"/>
          <w:szCs w:val="23"/>
        </w:rPr>
        <w:t>投标单位</w:t>
      </w:r>
      <w:r>
        <w:rPr>
          <w:rFonts w:hint="eastAsia" w:ascii="宋体" w:hAnsi="宋体" w:cs="宋体"/>
          <w:color w:val="auto"/>
          <w:szCs w:val="21"/>
        </w:rPr>
        <w:t>（盖单位章）：</w:t>
      </w:r>
    </w:p>
    <w:p w14:paraId="3A4A70D9">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szCs w:val="21"/>
        </w:rPr>
        <w:t xml:space="preserve">法定代表人或其委托代理人（签字）：               </w:t>
      </w:r>
    </w:p>
    <w:p w14:paraId="22FF5696">
      <w:pPr>
        <w:adjustRightInd w:val="0"/>
        <w:snapToGrid w:val="0"/>
        <w:spacing w:beforeAutospacing="0" w:afterAutospacing="0" w:line="360" w:lineRule="auto"/>
        <w:rPr>
          <w:rFonts w:ascii="宋体" w:hAnsi="宋体" w:cs="宋体"/>
          <w:bCs/>
          <w:color w:val="auto"/>
          <w:szCs w:val="21"/>
        </w:rPr>
      </w:pPr>
      <w:r>
        <w:rPr>
          <w:rFonts w:hint="eastAsia" w:ascii="宋体" w:hAnsi="宋体" w:cs="宋体"/>
          <w:color w:val="auto"/>
          <w:szCs w:val="21"/>
        </w:rPr>
        <w:t xml:space="preserve">日期：      年      月      </w:t>
      </w:r>
      <w:r>
        <w:rPr>
          <w:rFonts w:hint="eastAsia" w:ascii="宋体" w:hAnsi="宋体" w:cs="宋体"/>
          <w:bCs/>
          <w:color w:val="auto"/>
          <w:szCs w:val="21"/>
        </w:rPr>
        <w:t>日</w:t>
      </w:r>
    </w:p>
    <w:p w14:paraId="35435874">
      <w:pPr>
        <w:adjustRightInd w:val="0"/>
        <w:snapToGrid w:val="0"/>
        <w:spacing w:beforeAutospacing="0" w:afterAutospacing="0" w:line="360" w:lineRule="auto"/>
        <w:ind w:left="-88" w:leftChars="-42" w:firstLine="210" w:firstLineChars="100"/>
        <w:rPr>
          <w:rFonts w:ascii="宋体" w:hAnsi="宋体" w:cs="宋体"/>
          <w:color w:val="auto"/>
          <w:szCs w:val="21"/>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14:paraId="61AE31B7">
      <w:pPr>
        <w:adjustRightInd w:val="0"/>
        <w:snapToGrid w:val="0"/>
        <w:spacing w:beforeAutospacing="0" w:afterAutospacing="0" w:line="360" w:lineRule="auto"/>
        <w:ind w:right="24"/>
        <w:rPr>
          <w:rFonts w:ascii="宋体" w:hAnsi="宋体" w:cs="宋体"/>
          <w:bCs/>
          <w:color w:val="auto"/>
          <w:sz w:val="28"/>
          <w:szCs w:val="28"/>
        </w:rPr>
      </w:pPr>
      <w:r>
        <w:rPr>
          <w:rFonts w:hint="eastAsia" w:ascii="宋体" w:hAnsi="宋体" w:cs="宋体"/>
          <w:bCs/>
          <w:color w:val="auto"/>
          <w:sz w:val="28"/>
          <w:szCs w:val="28"/>
        </w:rPr>
        <w:t>附件9</w:t>
      </w:r>
    </w:p>
    <w:p w14:paraId="1CD98D43">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b/>
          <w:color w:val="auto"/>
          <w:sz w:val="28"/>
          <w:szCs w:val="28"/>
        </w:rPr>
        <w:t>投标明细表</w:t>
      </w:r>
    </w:p>
    <w:p w14:paraId="60A70752">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 xml:space="preserve"> </w:t>
      </w:r>
    </w:p>
    <w:p w14:paraId="579E8758">
      <w:pPr>
        <w:spacing w:beforeAutospacing="0" w:afterAutospacing="0" w:line="360" w:lineRule="exact"/>
        <w:jc w:val="left"/>
        <w:rPr>
          <w:rFonts w:ascii="宋体" w:hAnsi="宋体" w:cs="宋体"/>
          <w:b/>
          <w:color w:val="auto"/>
        </w:rPr>
      </w:pPr>
      <w:r>
        <w:rPr>
          <w:rFonts w:hint="eastAsia" w:ascii="宋体" w:hAnsi="宋体" w:cs="宋体"/>
          <w:b/>
          <w:color w:val="auto"/>
        </w:rPr>
        <w:t xml:space="preserve">项目名称：                                                        </w:t>
      </w:r>
    </w:p>
    <w:p w14:paraId="402DD972">
      <w:pPr>
        <w:spacing w:beforeAutospacing="0" w:afterAutospacing="0" w:line="360" w:lineRule="exact"/>
        <w:jc w:val="left"/>
        <w:rPr>
          <w:rFonts w:ascii="宋体" w:hAnsi="宋体" w:cs="宋体"/>
          <w:b/>
          <w:color w:val="auto"/>
        </w:rPr>
      </w:pPr>
      <w:r>
        <w:rPr>
          <w:rFonts w:hint="eastAsia" w:ascii="宋体" w:hAnsi="宋体" w:cs="宋体"/>
          <w:b/>
          <w:color w:val="auto"/>
        </w:rPr>
        <w:t xml:space="preserve">项目编号：                                                 </w:t>
      </w:r>
    </w:p>
    <w:tbl>
      <w:tblPr>
        <w:tblStyle w:val="47"/>
        <w:tblW w:w="91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
        <w:gridCol w:w="1380"/>
        <w:gridCol w:w="995"/>
        <w:gridCol w:w="1159"/>
        <w:gridCol w:w="2667"/>
        <w:gridCol w:w="1403"/>
        <w:gridCol w:w="857"/>
      </w:tblGrid>
      <w:tr w14:paraId="3132A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1" w:type="dxa"/>
            <w:tcBorders>
              <w:top w:val="single" w:color="auto" w:sz="4" w:space="0"/>
              <w:left w:val="single" w:color="auto" w:sz="4" w:space="0"/>
              <w:bottom w:val="single" w:color="auto" w:sz="4" w:space="0"/>
              <w:right w:val="single" w:color="auto" w:sz="4" w:space="0"/>
            </w:tcBorders>
            <w:vAlign w:val="center"/>
          </w:tcPr>
          <w:p w14:paraId="12CA3D93">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序号</w:t>
            </w:r>
          </w:p>
        </w:tc>
        <w:tc>
          <w:tcPr>
            <w:tcW w:w="1380" w:type="dxa"/>
            <w:tcBorders>
              <w:top w:val="single" w:color="auto" w:sz="4" w:space="0"/>
              <w:left w:val="single" w:color="auto" w:sz="4" w:space="0"/>
              <w:bottom w:val="single" w:color="auto" w:sz="4" w:space="0"/>
              <w:right w:val="single" w:color="auto" w:sz="4" w:space="0"/>
            </w:tcBorders>
            <w:vAlign w:val="center"/>
          </w:tcPr>
          <w:p w14:paraId="0F261405">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货物名称</w:t>
            </w:r>
          </w:p>
        </w:tc>
        <w:tc>
          <w:tcPr>
            <w:tcW w:w="995" w:type="dxa"/>
            <w:tcBorders>
              <w:top w:val="single" w:color="auto" w:sz="4" w:space="0"/>
              <w:left w:val="single" w:color="auto" w:sz="4" w:space="0"/>
              <w:bottom w:val="single" w:color="auto" w:sz="4" w:space="0"/>
              <w:right w:val="single" w:color="auto" w:sz="4" w:space="0"/>
            </w:tcBorders>
            <w:vAlign w:val="center"/>
          </w:tcPr>
          <w:p w14:paraId="1CCC375A">
            <w:pPr>
              <w:tabs>
                <w:tab w:val="left" w:pos="1418"/>
              </w:tabs>
              <w:snapToGrid w:val="0"/>
              <w:spacing w:before="50" w:beforeAutospacing="0" w:after="50" w:afterAutospacing="0"/>
              <w:jc w:val="center"/>
              <w:rPr>
                <w:color w:val="auto"/>
              </w:rPr>
            </w:pPr>
            <w:r>
              <w:rPr>
                <w:rFonts w:hint="eastAsia"/>
                <w:color w:val="auto"/>
              </w:rPr>
              <w:t>制造商/原产地</w:t>
            </w:r>
          </w:p>
        </w:tc>
        <w:tc>
          <w:tcPr>
            <w:tcW w:w="1159" w:type="dxa"/>
            <w:tcBorders>
              <w:top w:val="single" w:color="auto" w:sz="4" w:space="0"/>
              <w:left w:val="single" w:color="auto" w:sz="4" w:space="0"/>
              <w:bottom w:val="single" w:color="auto" w:sz="4" w:space="0"/>
              <w:right w:val="single" w:color="auto" w:sz="4" w:space="0"/>
            </w:tcBorders>
            <w:vAlign w:val="center"/>
          </w:tcPr>
          <w:p w14:paraId="7C02B084">
            <w:pPr>
              <w:tabs>
                <w:tab w:val="left" w:pos="1418"/>
              </w:tabs>
              <w:snapToGrid w:val="0"/>
              <w:spacing w:before="50" w:beforeAutospacing="0" w:after="50" w:afterAutospacing="0"/>
              <w:jc w:val="center"/>
              <w:rPr>
                <w:color w:val="auto"/>
              </w:rPr>
            </w:pPr>
            <w:r>
              <w:rPr>
                <w:rFonts w:hint="eastAsia"/>
                <w:color w:val="auto"/>
              </w:rPr>
              <w:t>品牌型号</w:t>
            </w:r>
          </w:p>
        </w:tc>
        <w:tc>
          <w:tcPr>
            <w:tcW w:w="2667" w:type="dxa"/>
            <w:tcBorders>
              <w:top w:val="single" w:color="auto" w:sz="4" w:space="0"/>
              <w:left w:val="single" w:color="auto" w:sz="4" w:space="0"/>
              <w:bottom w:val="single" w:color="auto" w:sz="4" w:space="0"/>
              <w:right w:val="single" w:color="auto" w:sz="4" w:space="0"/>
            </w:tcBorders>
            <w:vAlign w:val="center"/>
          </w:tcPr>
          <w:p w14:paraId="2F6306AC">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投标参数</w:t>
            </w:r>
          </w:p>
        </w:tc>
        <w:tc>
          <w:tcPr>
            <w:tcW w:w="1403" w:type="dxa"/>
            <w:tcBorders>
              <w:top w:val="single" w:color="auto" w:sz="4" w:space="0"/>
              <w:left w:val="single" w:color="auto" w:sz="4" w:space="0"/>
              <w:bottom w:val="single" w:color="auto" w:sz="4" w:space="0"/>
              <w:right w:val="single" w:color="auto" w:sz="4" w:space="0"/>
            </w:tcBorders>
            <w:vAlign w:val="center"/>
          </w:tcPr>
          <w:p w14:paraId="4CFAF610">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单位及数量</w:t>
            </w:r>
          </w:p>
        </w:tc>
        <w:tc>
          <w:tcPr>
            <w:tcW w:w="857" w:type="dxa"/>
            <w:tcBorders>
              <w:top w:val="single" w:color="auto" w:sz="4" w:space="0"/>
              <w:left w:val="single" w:color="auto" w:sz="4" w:space="0"/>
              <w:bottom w:val="single" w:color="auto" w:sz="4" w:space="0"/>
              <w:right w:val="single" w:color="auto" w:sz="4" w:space="0"/>
            </w:tcBorders>
            <w:vAlign w:val="center"/>
          </w:tcPr>
          <w:p w14:paraId="339BA6CC">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备注</w:t>
            </w:r>
          </w:p>
        </w:tc>
      </w:tr>
      <w:tr w14:paraId="6912A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2DD09C0A">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1</w:t>
            </w:r>
          </w:p>
        </w:tc>
        <w:tc>
          <w:tcPr>
            <w:tcW w:w="1380" w:type="dxa"/>
            <w:tcBorders>
              <w:top w:val="single" w:color="auto" w:sz="4" w:space="0"/>
              <w:left w:val="single" w:color="auto" w:sz="4" w:space="0"/>
              <w:bottom w:val="single" w:color="auto" w:sz="4" w:space="0"/>
              <w:right w:val="single" w:color="auto" w:sz="4" w:space="0"/>
            </w:tcBorders>
            <w:vAlign w:val="center"/>
          </w:tcPr>
          <w:p w14:paraId="1445F955">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28F5A7C7">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67B3CD8F">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6CB2DDBF">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6C59FEF7">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056B7065">
            <w:pPr>
              <w:tabs>
                <w:tab w:val="left" w:pos="1418"/>
              </w:tabs>
              <w:snapToGrid w:val="0"/>
              <w:spacing w:before="50" w:beforeAutospacing="0" w:after="50" w:afterAutospacing="0"/>
              <w:jc w:val="center"/>
              <w:rPr>
                <w:rFonts w:ascii="宋体" w:hAnsi="宋体" w:cs="宋体"/>
                <w:color w:val="auto"/>
                <w:szCs w:val="21"/>
              </w:rPr>
            </w:pPr>
          </w:p>
        </w:tc>
      </w:tr>
      <w:tr w14:paraId="6FF90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58D1AA55">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2</w:t>
            </w:r>
          </w:p>
        </w:tc>
        <w:tc>
          <w:tcPr>
            <w:tcW w:w="1380" w:type="dxa"/>
            <w:tcBorders>
              <w:top w:val="single" w:color="auto" w:sz="4" w:space="0"/>
              <w:left w:val="single" w:color="auto" w:sz="4" w:space="0"/>
              <w:bottom w:val="single" w:color="auto" w:sz="4" w:space="0"/>
              <w:right w:val="single" w:color="auto" w:sz="4" w:space="0"/>
            </w:tcBorders>
            <w:vAlign w:val="center"/>
          </w:tcPr>
          <w:p w14:paraId="55D6825E">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54D7CB91">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195C69D5">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45B55EEE">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76813034">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1C2338B1">
            <w:pPr>
              <w:tabs>
                <w:tab w:val="left" w:pos="1418"/>
              </w:tabs>
              <w:snapToGrid w:val="0"/>
              <w:spacing w:before="50" w:beforeAutospacing="0" w:after="50" w:afterAutospacing="0"/>
              <w:jc w:val="center"/>
              <w:rPr>
                <w:rFonts w:ascii="宋体" w:hAnsi="宋体" w:cs="宋体"/>
                <w:color w:val="auto"/>
                <w:szCs w:val="21"/>
              </w:rPr>
            </w:pPr>
          </w:p>
        </w:tc>
      </w:tr>
      <w:tr w14:paraId="490B6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7060EC3E">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3</w:t>
            </w:r>
          </w:p>
        </w:tc>
        <w:tc>
          <w:tcPr>
            <w:tcW w:w="1380" w:type="dxa"/>
            <w:tcBorders>
              <w:top w:val="single" w:color="auto" w:sz="4" w:space="0"/>
              <w:left w:val="single" w:color="auto" w:sz="4" w:space="0"/>
              <w:bottom w:val="single" w:color="auto" w:sz="4" w:space="0"/>
              <w:right w:val="single" w:color="auto" w:sz="4" w:space="0"/>
            </w:tcBorders>
            <w:vAlign w:val="center"/>
          </w:tcPr>
          <w:p w14:paraId="3FFB00E0">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6CF52B6C">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5674C69A">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318F2936">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7970DC8A">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6631CBD9">
            <w:pPr>
              <w:tabs>
                <w:tab w:val="left" w:pos="1418"/>
              </w:tabs>
              <w:snapToGrid w:val="0"/>
              <w:spacing w:before="50" w:beforeAutospacing="0" w:after="50" w:afterAutospacing="0"/>
              <w:jc w:val="center"/>
              <w:rPr>
                <w:rFonts w:ascii="宋体" w:hAnsi="宋体" w:cs="宋体"/>
                <w:color w:val="auto"/>
                <w:szCs w:val="21"/>
              </w:rPr>
            </w:pPr>
          </w:p>
        </w:tc>
      </w:tr>
      <w:tr w14:paraId="7A3CC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4907A0CD">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4</w:t>
            </w:r>
          </w:p>
        </w:tc>
        <w:tc>
          <w:tcPr>
            <w:tcW w:w="1380" w:type="dxa"/>
            <w:tcBorders>
              <w:top w:val="single" w:color="auto" w:sz="4" w:space="0"/>
              <w:left w:val="single" w:color="auto" w:sz="4" w:space="0"/>
              <w:bottom w:val="single" w:color="auto" w:sz="4" w:space="0"/>
              <w:right w:val="single" w:color="auto" w:sz="4" w:space="0"/>
            </w:tcBorders>
            <w:vAlign w:val="center"/>
          </w:tcPr>
          <w:p w14:paraId="3E4773F8">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1813D923">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09A6A6F1">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4E592FD3">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283909FB">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6353710E">
            <w:pPr>
              <w:tabs>
                <w:tab w:val="left" w:pos="1418"/>
              </w:tabs>
              <w:snapToGrid w:val="0"/>
              <w:spacing w:before="50" w:beforeAutospacing="0" w:after="50" w:afterAutospacing="0"/>
              <w:jc w:val="center"/>
              <w:rPr>
                <w:rFonts w:ascii="宋体" w:hAnsi="宋体" w:cs="宋体"/>
                <w:color w:val="auto"/>
                <w:szCs w:val="21"/>
              </w:rPr>
            </w:pPr>
          </w:p>
        </w:tc>
      </w:tr>
      <w:tr w14:paraId="28597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1E171FAC">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5</w:t>
            </w:r>
          </w:p>
        </w:tc>
        <w:tc>
          <w:tcPr>
            <w:tcW w:w="1380" w:type="dxa"/>
            <w:tcBorders>
              <w:top w:val="single" w:color="auto" w:sz="4" w:space="0"/>
              <w:left w:val="single" w:color="auto" w:sz="4" w:space="0"/>
              <w:bottom w:val="single" w:color="auto" w:sz="4" w:space="0"/>
              <w:right w:val="single" w:color="auto" w:sz="4" w:space="0"/>
            </w:tcBorders>
            <w:vAlign w:val="center"/>
          </w:tcPr>
          <w:p w14:paraId="3F202F43">
            <w:pPr>
              <w:spacing w:beforeAutospacing="0" w:afterAutospacing="0" w:line="240" w:lineRule="exact"/>
              <w:jc w:val="center"/>
              <w:rPr>
                <w:rFonts w:ascii="宋体" w:hAnsi="宋体" w:cs="宋体"/>
                <w:color w:val="auto"/>
                <w:spacing w:val="-10"/>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2EB5F4D1">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174556E3">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27CE73C1">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1712EC22">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518356DA">
            <w:pPr>
              <w:tabs>
                <w:tab w:val="left" w:pos="1418"/>
              </w:tabs>
              <w:snapToGrid w:val="0"/>
              <w:spacing w:before="50" w:beforeAutospacing="0" w:after="50" w:afterAutospacing="0"/>
              <w:jc w:val="center"/>
              <w:rPr>
                <w:rFonts w:ascii="宋体" w:hAnsi="宋体" w:cs="宋体"/>
                <w:color w:val="auto"/>
                <w:szCs w:val="21"/>
              </w:rPr>
            </w:pPr>
          </w:p>
        </w:tc>
      </w:tr>
      <w:tr w14:paraId="754C0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17EFD842">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6</w:t>
            </w:r>
          </w:p>
        </w:tc>
        <w:tc>
          <w:tcPr>
            <w:tcW w:w="1380" w:type="dxa"/>
            <w:tcBorders>
              <w:top w:val="single" w:color="auto" w:sz="4" w:space="0"/>
              <w:left w:val="single" w:color="auto" w:sz="4" w:space="0"/>
              <w:bottom w:val="single" w:color="auto" w:sz="4" w:space="0"/>
              <w:right w:val="single" w:color="auto" w:sz="4" w:space="0"/>
            </w:tcBorders>
            <w:vAlign w:val="center"/>
          </w:tcPr>
          <w:p w14:paraId="15212209">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4A5D3623">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043C63FC">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5A472A14">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7687E860">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35D15BEE">
            <w:pPr>
              <w:tabs>
                <w:tab w:val="left" w:pos="1418"/>
              </w:tabs>
              <w:snapToGrid w:val="0"/>
              <w:spacing w:before="50" w:beforeAutospacing="0" w:after="50" w:afterAutospacing="0"/>
              <w:jc w:val="center"/>
              <w:rPr>
                <w:rFonts w:ascii="宋体" w:hAnsi="宋体" w:cs="宋体"/>
                <w:color w:val="auto"/>
                <w:szCs w:val="21"/>
              </w:rPr>
            </w:pPr>
          </w:p>
        </w:tc>
      </w:tr>
      <w:tr w14:paraId="7BDD7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3828855A">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7</w:t>
            </w:r>
          </w:p>
        </w:tc>
        <w:tc>
          <w:tcPr>
            <w:tcW w:w="1380" w:type="dxa"/>
            <w:tcBorders>
              <w:top w:val="single" w:color="auto" w:sz="4" w:space="0"/>
              <w:left w:val="single" w:color="auto" w:sz="4" w:space="0"/>
              <w:bottom w:val="single" w:color="auto" w:sz="4" w:space="0"/>
              <w:right w:val="single" w:color="auto" w:sz="4" w:space="0"/>
            </w:tcBorders>
            <w:vAlign w:val="center"/>
          </w:tcPr>
          <w:p w14:paraId="70B02986">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19308AF6">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111FED7D">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734AA726">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17F215C4">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34AA5524">
            <w:pPr>
              <w:tabs>
                <w:tab w:val="left" w:pos="1418"/>
              </w:tabs>
              <w:snapToGrid w:val="0"/>
              <w:spacing w:before="50" w:beforeAutospacing="0" w:after="50" w:afterAutospacing="0"/>
              <w:jc w:val="center"/>
              <w:rPr>
                <w:rFonts w:ascii="宋体" w:hAnsi="宋体" w:cs="宋体"/>
                <w:color w:val="auto"/>
                <w:szCs w:val="21"/>
              </w:rPr>
            </w:pPr>
          </w:p>
        </w:tc>
      </w:tr>
      <w:tr w14:paraId="14DDF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3AA13833">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8</w:t>
            </w:r>
          </w:p>
        </w:tc>
        <w:tc>
          <w:tcPr>
            <w:tcW w:w="1380" w:type="dxa"/>
            <w:tcBorders>
              <w:top w:val="single" w:color="auto" w:sz="4" w:space="0"/>
              <w:left w:val="single" w:color="auto" w:sz="4" w:space="0"/>
              <w:bottom w:val="single" w:color="auto" w:sz="4" w:space="0"/>
              <w:right w:val="single" w:color="auto" w:sz="4" w:space="0"/>
            </w:tcBorders>
            <w:vAlign w:val="center"/>
          </w:tcPr>
          <w:p w14:paraId="5FA738BF">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5AF9B48B">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50EB6B12">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79F519C1">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224CA1E4">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6AFCDDA6">
            <w:pPr>
              <w:tabs>
                <w:tab w:val="left" w:pos="1418"/>
              </w:tabs>
              <w:snapToGrid w:val="0"/>
              <w:spacing w:before="50" w:beforeAutospacing="0" w:after="50" w:afterAutospacing="0"/>
              <w:jc w:val="center"/>
              <w:rPr>
                <w:rFonts w:ascii="宋体" w:hAnsi="宋体" w:cs="宋体"/>
                <w:color w:val="auto"/>
                <w:szCs w:val="21"/>
              </w:rPr>
            </w:pPr>
          </w:p>
        </w:tc>
      </w:tr>
      <w:tr w14:paraId="634A5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7F9AB1C2">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9</w:t>
            </w:r>
          </w:p>
        </w:tc>
        <w:tc>
          <w:tcPr>
            <w:tcW w:w="1380" w:type="dxa"/>
            <w:tcBorders>
              <w:top w:val="single" w:color="auto" w:sz="4" w:space="0"/>
              <w:left w:val="single" w:color="auto" w:sz="4" w:space="0"/>
              <w:bottom w:val="single" w:color="auto" w:sz="4" w:space="0"/>
              <w:right w:val="single" w:color="auto" w:sz="4" w:space="0"/>
            </w:tcBorders>
            <w:vAlign w:val="center"/>
          </w:tcPr>
          <w:p w14:paraId="6438E610">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5640BC68">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5E0C152C">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736E2DE1">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232B6386">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734569DE">
            <w:pPr>
              <w:tabs>
                <w:tab w:val="left" w:pos="1418"/>
              </w:tabs>
              <w:snapToGrid w:val="0"/>
              <w:spacing w:before="50" w:beforeAutospacing="0" w:after="50" w:afterAutospacing="0"/>
              <w:jc w:val="center"/>
              <w:rPr>
                <w:rFonts w:ascii="宋体" w:hAnsi="宋体" w:cs="宋体"/>
                <w:color w:val="auto"/>
                <w:szCs w:val="21"/>
              </w:rPr>
            </w:pPr>
          </w:p>
        </w:tc>
      </w:tr>
      <w:tr w14:paraId="4C04E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388C56AE">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10</w:t>
            </w:r>
          </w:p>
        </w:tc>
        <w:tc>
          <w:tcPr>
            <w:tcW w:w="1380" w:type="dxa"/>
            <w:tcBorders>
              <w:top w:val="single" w:color="auto" w:sz="4" w:space="0"/>
              <w:left w:val="single" w:color="auto" w:sz="4" w:space="0"/>
              <w:bottom w:val="single" w:color="auto" w:sz="4" w:space="0"/>
              <w:right w:val="single" w:color="auto" w:sz="4" w:space="0"/>
            </w:tcBorders>
            <w:vAlign w:val="center"/>
          </w:tcPr>
          <w:p w14:paraId="1FA2159F">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4879996A">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56433AA5">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2D3FACFA">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23086E35">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7D168321">
            <w:pPr>
              <w:tabs>
                <w:tab w:val="left" w:pos="1418"/>
              </w:tabs>
              <w:snapToGrid w:val="0"/>
              <w:spacing w:before="50" w:beforeAutospacing="0" w:after="50" w:afterAutospacing="0"/>
              <w:jc w:val="center"/>
              <w:rPr>
                <w:rFonts w:ascii="宋体" w:hAnsi="宋体" w:cs="宋体"/>
                <w:color w:val="auto"/>
                <w:szCs w:val="21"/>
              </w:rPr>
            </w:pPr>
          </w:p>
        </w:tc>
      </w:tr>
      <w:tr w14:paraId="483B2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356341AE">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11</w:t>
            </w:r>
          </w:p>
        </w:tc>
        <w:tc>
          <w:tcPr>
            <w:tcW w:w="1380" w:type="dxa"/>
            <w:tcBorders>
              <w:top w:val="single" w:color="auto" w:sz="4" w:space="0"/>
              <w:left w:val="single" w:color="auto" w:sz="4" w:space="0"/>
              <w:bottom w:val="single" w:color="auto" w:sz="4" w:space="0"/>
              <w:right w:val="single" w:color="auto" w:sz="4" w:space="0"/>
            </w:tcBorders>
            <w:vAlign w:val="center"/>
          </w:tcPr>
          <w:p w14:paraId="52BFC842">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512BD6CF">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74095F9C">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3404F69A">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13C7990D">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66FCC041">
            <w:pPr>
              <w:tabs>
                <w:tab w:val="left" w:pos="1418"/>
              </w:tabs>
              <w:snapToGrid w:val="0"/>
              <w:spacing w:before="50" w:beforeAutospacing="0" w:after="50" w:afterAutospacing="0"/>
              <w:jc w:val="center"/>
              <w:rPr>
                <w:rFonts w:ascii="宋体" w:hAnsi="宋体" w:cs="宋体"/>
                <w:color w:val="auto"/>
                <w:szCs w:val="21"/>
              </w:rPr>
            </w:pPr>
          </w:p>
        </w:tc>
      </w:tr>
      <w:tr w14:paraId="18483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7B5F49C6">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12</w:t>
            </w:r>
          </w:p>
        </w:tc>
        <w:tc>
          <w:tcPr>
            <w:tcW w:w="1380" w:type="dxa"/>
            <w:tcBorders>
              <w:top w:val="single" w:color="auto" w:sz="4" w:space="0"/>
              <w:left w:val="single" w:color="auto" w:sz="4" w:space="0"/>
              <w:bottom w:val="single" w:color="auto" w:sz="4" w:space="0"/>
              <w:right w:val="single" w:color="auto" w:sz="4" w:space="0"/>
            </w:tcBorders>
            <w:vAlign w:val="center"/>
          </w:tcPr>
          <w:p w14:paraId="51DC874B">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49DC38A4">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1F6F87FD">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39563E90">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45C865B6">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65A6EED7">
            <w:pPr>
              <w:tabs>
                <w:tab w:val="left" w:pos="1418"/>
              </w:tabs>
              <w:snapToGrid w:val="0"/>
              <w:spacing w:before="50" w:beforeAutospacing="0" w:after="50" w:afterAutospacing="0"/>
              <w:jc w:val="center"/>
              <w:rPr>
                <w:rFonts w:ascii="宋体" w:hAnsi="宋体" w:cs="宋体"/>
                <w:color w:val="auto"/>
                <w:szCs w:val="21"/>
              </w:rPr>
            </w:pPr>
          </w:p>
        </w:tc>
      </w:tr>
      <w:tr w14:paraId="68743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77CB6D05">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13</w:t>
            </w:r>
          </w:p>
        </w:tc>
        <w:tc>
          <w:tcPr>
            <w:tcW w:w="1380" w:type="dxa"/>
            <w:tcBorders>
              <w:top w:val="single" w:color="auto" w:sz="4" w:space="0"/>
              <w:left w:val="single" w:color="auto" w:sz="4" w:space="0"/>
              <w:bottom w:val="single" w:color="auto" w:sz="4" w:space="0"/>
              <w:right w:val="single" w:color="auto" w:sz="4" w:space="0"/>
            </w:tcBorders>
            <w:vAlign w:val="center"/>
          </w:tcPr>
          <w:p w14:paraId="7EB339FB">
            <w:pPr>
              <w:spacing w:beforeAutospacing="0" w:afterAutospacing="0" w:line="240" w:lineRule="exact"/>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1E02DD6E">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5B15F37C">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04AC9D24">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7922B454">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5FA1D964">
            <w:pPr>
              <w:tabs>
                <w:tab w:val="left" w:pos="1418"/>
              </w:tabs>
              <w:snapToGrid w:val="0"/>
              <w:spacing w:before="50" w:beforeAutospacing="0" w:after="50" w:afterAutospacing="0"/>
              <w:jc w:val="center"/>
              <w:rPr>
                <w:rFonts w:ascii="宋体" w:hAnsi="宋体" w:cs="宋体"/>
                <w:color w:val="auto"/>
                <w:szCs w:val="21"/>
              </w:rPr>
            </w:pPr>
          </w:p>
        </w:tc>
      </w:tr>
      <w:tr w14:paraId="360FD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2D8A9264">
            <w:pPr>
              <w:tabs>
                <w:tab w:val="left" w:pos="1418"/>
              </w:tabs>
              <w:snapToGrid w:val="0"/>
              <w:spacing w:before="50" w:beforeAutospacing="0" w:after="50" w:afterAutospacing="0"/>
              <w:jc w:val="center"/>
              <w:rPr>
                <w:rFonts w:ascii="宋体" w:hAnsi="宋体" w:cs="宋体"/>
                <w:color w:val="auto"/>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28AEDA5F">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w:t>
            </w:r>
          </w:p>
        </w:tc>
        <w:tc>
          <w:tcPr>
            <w:tcW w:w="995" w:type="dxa"/>
            <w:tcBorders>
              <w:top w:val="single" w:color="auto" w:sz="4" w:space="0"/>
              <w:left w:val="single" w:color="auto" w:sz="4" w:space="0"/>
              <w:bottom w:val="single" w:color="auto" w:sz="4" w:space="0"/>
              <w:right w:val="single" w:color="auto" w:sz="4" w:space="0"/>
            </w:tcBorders>
            <w:vAlign w:val="center"/>
          </w:tcPr>
          <w:p w14:paraId="74BBA6A4">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7ED7A870">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515594C7">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36787AFC">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2D0901C7">
            <w:pPr>
              <w:tabs>
                <w:tab w:val="left" w:pos="1418"/>
              </w:tabs>
              <w:snapToGrid w:val="0"/>
              <w:spacing w:before="50" w:beforeAutospacing="0" w:after="50" w:afterAutospacing="0"/>
              <w:jc w:val="center"/>
              <w:rPr>
                <w:rFonts w:ascii="宋体" w:hAnsi="宋体" w:cs="宋体"/>
                <w:color w:val="auto"/>
                <w:szCs w:val="21"/>
              </w:rPr>
            </w:pPr>
          </w:p>
        </w:tc>
      </w:tr>
      <w:tr w14:paraId="76304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691" w:type="dxa"/>
            <w:tcBorders>
              <w:top w:val="single" w:color="auto" w:sz="4" w:space="0"/>
              <w:left w:val="single" w:color="auto" w:sz="4" w:space="0"/>
              <w:bottom w:val="single" w:color="auto" w:sz="4" w:space="0"/>
              <w:right w:val="single" w:color="auto" w:sz="4" w:space="0"/>
            </w:tcBorders>
            <w:vAlign w:val="center"/>
          </w:tcPr>
          <w:p w14:paraId="784BB10E">
            <w:pPr>
              <w:tabs>
                <w:tab w:val="left" w:pos="1418"/>
              </w:tabs>
              <w:snapToGrid w:val="0"/>
              <w:spacing w:before="50" w:beforeAutospacing="0" w:after="50" w:afterAutospacing="0"/>
              <w:jc w:val="center"/>
              <w:rPr>
                <w:rFonts w:ascii="宋体" w:hAnsi="宋体" w:cs="宋体"/>
                <w:color w:val="auto"/>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201CC1E8">
            <w:pPr>
              <w:tabs>
                <w:tab w:val="left" w:pos="1418"/>
              </w:tabs>
              <w:snapToGrid w:val="0"/>
              <w:spacing w:before="50" w:beforeAutospacing="0" w:after="50" w:afterAutospacing="0"/>
              <w:jc w:val="center"/>
              <w:rPr>
                <w:rFonts w:ascii="宋体" w:hAnsi="宋体" w:cs="宋体"/>
                <w:color w:val="auto"/>
                <w:szCs w:val="21"/>
              </w:rPr>
            </w:pPr>
          </w:p>
        </w:tc>
        <w:tc>
          <w:tcPr>
            <w:tcW w:w="995" w:type="dxa"/>
            <w:tcBorders>
              <w:top w:val="single" w:color="auto" w:sz="4" w:space="0"/>
              <w:left w:val="single" w:color="auto" w:sz="4" w:space="0"/>
              <w:bottom w:val="single" w:color="auto" w:sz="4" w:space="0"/>
              <w:right w:val="single" w:color="auto" w:sz="4" w:space="0"/>
            </w:tcBorders>
            <w:vAlign w:val="center"/>
          </w:tcPr>
          <w:p w14:paraId="47460E58">
            <w:pPr>
              <w:tabs>
                <w:tab w:val="left" w:pos="1418"/>
              </w:tabs>
              <w:snapToGrid w:val="0"/>
              <w:spacing w:before="50" w:beforeAutospacing="0" w:after="50" w:afterAutospacing="0"/>
              <w:jc w:val="center"/>
              <w:rPr>
                <w:rFonts w:ascii="宋体" w:hAnsi="宋体" w:cs="宋体"/>
                <w:color w:val="auto"/>
                <w:szCs w:val="21"/>
              </w:rPr>
            </w:pPr>
          </w:p>
        </w:tc>
        <w:tc>
          <w:tcPr>
            <w:tcW w:w="1159" w:type="dxa"/>
            <w:tcBorders>
              <w:top w:val="single" w:color="auto" w:sz="4" w:space="0"/>
              <w:left w:val="single" w:color="auto" w:sz="4" w:space="0"/>
              <w:bottom w:val="single" w:color="auto" w:sz="4" w:space="0"/>
              <w:right w:val="single" w:color="auto" w:sz="4" w:space="0"/>
            </w:tcBorders>
            <w:vAlign w:val="center"/>
          </w:tcPr>
          <w:p w14:paraId="0B2D848F">
            <w:pPr>
              <w:tabs>
                <w:tab w:val="left" w:pos="1418"/>
              </w:tabs>
              <w:snapToGrid w:val="0"/>
              <w:spacing w:before="50" w:beforeAutospacing="0" w:after="50" w:afterAutospacing="0"/>
              <w:jc w:val="center"/>
              <w:rPr>
                <w:rFonts w:ascii="宋体" w:hAnsi="宋体" w:cs="宋体"/>
                <w:color w:val="auto"/>
                <w:szCs w:val="21"/>
              </w:rPr>
            </w:pPr>
          </w:p>
        </w:tc>
        <w:tc>
          <w:tcPr>
            <w:tcW w:w="2667" w:type="dxa"/>
            <w:tcBorders>
              <w:top w:val="single" w:color="auto" w:sz="4" w:space="0"/>
              <w:left w:val="single" w:color="auto" w:sz="4" w:space="0"/>
              <w:bottom w:val="single" w:color="auto" w:sz="4" w:space="0"/>
              <w:right w:val="single" w:color="auto" w:sz="4" w:space="0"/>
            </w:tcBorders>
            <w:vAlign w:val="center"/>
          </w:tcPr>
          <w:p w14:paraId="19391DD7">
            <w:pPr>
              <w:tabs>
                <w:tab w:val="left" w:pos="1418"/>
              </w:tabs>
              <w:snapToGrid w:val="0"/>
              <w:spacing w:before="50" w:beforeAutospacing="0" w:after="50" w:afterAutospacing="0"/>
              <w:jc w:val="center"/>
              <w:rPr>
                <w:rFonts w:ascii="宋体" w:hAnsi="宋体" w:cs="宋体"/>
                <w:color w:val="auto"/>
                <w:szCs w:val="21"/>
              </w:rPr>
            </w:pPr>
          </w:p>
        </w:tc>
        <w:tc>
          <w:tcPr>
            <w:tcW w:w="1403" w:type="dxa"/>
            <w:tcBorders>
              <w:top w:val="single" w:color="auto" w:sz="4" w:space="0"/>
              <w:left w:val="single" w:color="auto" w:sz="4" w:space="0"/>
              <w:bottom w:val="single" w:color="auto" w:sz="4" w:space="0"/>
              <w:right w:val="single" w:color="auto" w:sz="4" w:space="0"/>
            </w:tcBorders>
            <w:vAlign w:val="center"/>
          </w:tcPr>
          <w:p w14:paraId="23592EFF">
            <w:pPr>
              <w:tabs>
                <w:tab w:val="left" w:pos="1418"/>
              </w:tabs>
              <w:snapToGrid w:val="0"/>
              <w:spacing w:before="50" w:beforeAutospacing="0" w:after="50" w:afterAutospacing="0"/>
              <w:jc w:val="center"/>
              <w:rPr>
                <w:rFonts w:ascii="宋体" w:hAnsi="宋体" w:cs="宋体"/>
                <w:color w:val="auto"/>
                <w:szCs w:val="21"/>
              </w:rPr>
            </w:pPr>
          </w:p>
        </w:tc>
        <w:tc>
          <w:tcPr>
            <w:tcW w:w="857" w:type="dxa"/>
            <w:tcBorders>
              <w:top w:val="single" w:color="auto" w:sz="4" w:space="0"/>
              <w:left w:val="single" w:color="auto" w:sz="4" w:space="0"/>
              <w:bottom w:val="single" w:color="auto" w:sz="4" w:space="0"/>
              <w:right w:val="single" w:color="auto" w:sz="4" w:space="0"/>
            </w:tcBorders>
            <w:vAlign w:val="center"/>
          </w:tcPr>
          <w:p w14:paraId="37A5AA41">
            <w:pPr>
              <w:tabs>
                <w:tab w:val="left" w:pos="1418"/>
              </w:tabs>
              <w:snapToGrid w:val="0"/>
              <w:spacing w:before="50" w:beforeAutospacing="0" w:after="50" w:afterAutospacing="0"/>
              <w:jc w:val="center"/>
              <w:rPr>
                <w:rFonts w:ascii="宋体" w:hAnsi="宋体" w:cs="宋体"/>
                <w:color w:val="auto"/>
                <w:szCs w:val="21"/>
              </w:rPr>
            </w:pPr>
          </w:p>
        </w:tc>
      </w:tr>
    </w:tbl>
    <w:p w14:paraId="72E38DC0">
      <w:pPr>
        <w:adjustRightInd w:val="0"/>
        <w:snapToGrid w:val="0"/>
        <w:spacing w:beforeAutospacing="0" w:afterAutospacing="0" w:line="360" w:lineRule="auto"/>
        <w:ind w:left="-88" w:leftChars="-42"/>
        <w:rPr>
          <w:rFonts w:ascii="宋体" w:hAnsi="宋体" w:cs="宋体"/>
          <w:b/>
          <w:color w:val="auto"/>
          <w:szCs w:val="21"/>
        </w:rPr>
      </w:pPr>
    </w:p>
    <w:p w14:paraId="0C015B1F">
      <w:pPr>
        <w:adjustRightInd w:val="0"/>
        <w:snapToGrid w:val="0"/>
        <w:spacing w:beforeAutospacing="0" w:afterAutospacing="0" w:line="360" w:lineRule="auto"/>
        <w:ind w:left="-88" w:leftChars="-42"/>
        <w:rPr>
          <w:rFonts w:ascii="宋体" w:hAnsi="宋体" w:cs="宋体"/>
          <w:color w:val="auto"/>
          <w:szCs w:val="21"/>
        </w:rPr>
      </w:pPr>
      <w:r>
        <w:rPr>
          <w:rFonts w:hint="eastAsia" w:ascii="宋体" w:hAnsi="宋体" w:cs="宋体"/>
          <w:color w:val="auto"/>
          <w:szCs w:val="21"/>
        </w:rPr>
        <w:t>注：1、投标人可在此表后附其产品详细说明。</w:t>
      </w:r>
    </w:p>
    <w:p w14:paraId="54F238C9">
      <w:pPr>
        <w:adjustRightInd w:val="0"/>
        <w:snapToGrid w:val="0"/>
        <w:spacing w:beforeAutospacing="0" w:afterAutospacing="0" w:line="360" w:lineRule="auto"/>
        <w:rPr>
          <w:rFonts w:ascii="宋体" w:hAnsi="宋体" w:cs="宋体"/>
          <w:color w:val="auto"/>
        </w:rPr>
      </w:pPr>
    </w:p>
    <w:p w14:paraId="57284334">
      <w:pPr>
        <w:adjustRightInd w:val="0"/>
        <w:snapToGrid w:val="0"/>
        <w:spacing w:beforeAutospacing="0" w:afterAutospacing="0" w:line="360" w:lineRule="auto"/>
        <w:rPr>
          <w:rFonts w:ascii="宋体" w:hAnsi="宋体" w:cs="宋体"/>
          <w:color w:val="auto"/>
        </w:rPr>
      </w:pPr>
    </w:p>
    <w:p w14:paraId="0CFBEBFC">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rPr>
        <w:t>投标人</w:t>
      </w:r>
      <w:r>
        <w:rPr>
          <w:rFonts w:hint="eastAsia" w:ascii="宋体" w:hAnsi="宋体" w:cs="宋体"/>
          <w:color w:val="auto"/>
          <w:szCs w:val="21"/>
        </w:rPr>
        <w:t>（盖单位章）：</w:t>
      </w:r>
    </w:p>
    <w:p w14:paraId="447A9780">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szCs w:val="21"/>
        </w:rPr>
        <w:t xml:space="preserve">法定代表人或其委托代理人签字：       </w:t>
      </w:r>
    </w:p>
    <w:p w14:paraId="7840ACC0">
      <w:pPr>
        <w:adjustRightInd w:val="0"/>
        <w:snapToGrid w:val="0"/>
        <w:spacing w:beforeAutospacing="0" w:afterAutospacing="0" w:line="360" w:lineRule="auto"/>
        <w:rPr>
          <w:rFonts w:ascii="宋体" w:hAnsi="宋体" w:cs="宋体"/>
          <w:b/>
          <w:color w:val="auto"/>
          <w:sz w:val="24"/>
        </w:rPr>
      </w:pPr>
      <w:r>
        <w:rPr>
          <w:rFonts w:hint="eastAsia" w:ascii="宋体" w:hAnsi="宋体" w:cs="宋体"/>
          <w:color w:val="auto"/>
          <w:szCs w:val="21"/>
        </w:rPr>
        <w:t>日期：         年    月   日</w:t>
      </w:r>
      <w:r>
        <w:rPr>
          <w:rFonts w:hint="eastAsia" w:ascii="宋体" w:hAnsi="宋体" w:cs="宋体"/>
          <w:b/>
          <w:color w:val="auto"/>
          <w:sz w:val="24"/>
        </w:rPr>
        <w:t xml:space="preserve"> </w:t>
      </w:r>
    </w:p>
    <w:p w14:paraId="34A1B548">
      <w:pPr>
        <w:rPr>
          <w:rFonts w:ascii="宋体" w:hAnsi="宋体"/>
          <w:bCs/>
          <w:color w:val="auto"/>
          <w:sz w:val="28"/>
          <w:szCs w:val="28"/>
        </w:rPr>
      </w:pPr>
      <w:r>
        <w:rPr>
          <w:rFonts w:hint="eastAsia" w:ascii="宋体" w:hAnsi="宋体"/>
          <w:bCs/>
          <w:color w:val="auto"/>
          <w:sz w:val="28"/>
          <w:szCs w:val="28"/>
        </w:rPr>
        <w:br w:type="page"/>
      </w:r>
    </w:p>
    <w:p w14:paraId="547322D0">
      <w:pPr>
        <w:adjustRightInd w:val="0"/>
        <w:snapToGrid w:val="0"/>
        <w:spacing w:beforeAutospacing="0" w:afterAutospacing="0" w:line="360" w:lineRule="auto"/>
        <w:ind w:left="-88" w:leftChars="-42" w:firstLine="280" w:firstLineChars="100"/>
        <w:rPr>
          <w:rFonts w:ascii="宋体" w:hAnsi="宋体"/>
          <w:bCs/>
          <w:color w:val="auto"/>
          <w:sz w:val="28"/>
          <w:szCs w:val="28"/>
        </w:rPr>
      </w:pPr>
      <w:r>
        <w:rPr>
          <w:rFonts w:hint="eastAsia" w:ascii="宋体" w:hAnsi="宋体"/>
          <w:bCs/>
          <w:color w:val="auto"/>
          <w:sz w:val="28"/>
          <w:szCs w:val="28"/>
        </w:rPr>
        <w:t>附件10</w:t>
      </w:r>
    </w:p>
    <w:p w14:paraId="4A76616D">
      <w:pPr>
        <w:pStyle w:val="46"/>
        <w:ind w:left="0" w:leftChars="0"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参数偏离表（商务、技术）</w:t>
      </w:r>
    </w:p>
    <w:p w14:paraId="2DFC755B">
      <w:pPr>
        <w:pStyle w:val="46"/>
        <w:ind w:left="0" w:leftChars="0" w:firstLine="0" w:firstLineChars="0"/>
        <w:jc w:val="center"/>
        <w:rPr>
          <w:rFonts w:ascii="宋体" w:hAnsi="宋体" w:cs="宋体"/>
          <w:color w:val="auto"/>
          <w:szCs w:val="21"/>
        </w:rPr>
      </w:pPr>
      <w:r>
        <w:rPr>
          <w:rFonts w:hint="eastAsia" w:ascii="宋体" w:hAnsi="宋体" w:cs="宋体"/>
          <w:color w:val="auto"/>
          <w:szCs w:val="21"/>
        </w:rPr>
        <w:t>（此页需关联至评分项“产品配置、技术参数”中）</w:t>
      </w:r>
    </w:p>
    <w:p w14:paraId="7C44DA8B">
      <w:pPr>
        <w:autoSpaceDE w:val="0"/>
        <w:autoSpaceDN w:val="0"/>
        <w:ind w:right="471"/>
        <w:rPr>
          <w:rFonts w:ascii="宋体" w:hAnsi="宋体" w:cs="Arial"/>
          <w:color w:val="auto"/>
        </w:rPr>
      </w:pP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341"/>
        <w:gridCol w:w="2266"/>
        <w:gridCol w:w="1831"/>
        <w:gridCol w:w="1292"/>
      </w:tblGrid>
      <w:tr w14:paraId="0BD8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463" w:type="pct"/>
            <w:vAlign w:val="center"/>
          </w:tcPr>
          <w:p w14:paraId="03BEE63E">
            <w:pPr>
              <w:shd w:val="clear" w:color="auto" w:fill="FFFFFF"/>
              <w:spacing w:beforeAutospacing="0" w:afterAutospacing="0" w:line="400" w:lineRule="exact"/>
              <w:ind w:left="-88" w:leftChars="-42"/>
              <w:jc w:val="center"/>
              <w:rPr>
                <w:rFonts w:ascii="宋体" w:hAnsi="宋体"/>
                <w:color w:val="auto"/>
              </w:rPr>
            </w:pPr>
            <w:r>
              <w:rPr>
                <w:rFonts w:hint="eastAsia" w:ascii="宋体" w:hAnsi="宋体"/>
                <w:color w:val="auto"/>
              </w:rPr>
              <w:t>序号</w:t>
            </w:r>
          </w:p>
        </w:tc>
        <w:tc>
          <w:tcPr>
            <w:tcW w:w="1373" w:type="pct"/>
            <w:vAlign w:val="center"/>
          </w:tcPr>
          <w:p w14:paraId="583CD8E4">
            <w:pPr>
              <w:shd w:val="clear" w:color="auto" w:fill="FFFFFF"/>
              <w:spacing w:beforeAutospacing="0" w:afterAutospacing="0" w:line="400" w:lineRule="exact"/>
              <w:ind w:left="-88" w:leftChars="-42"/>
              <w:jc w:val="center"/>
              <w:rPr>
                <w:rFonts w:ascii="宋体" w:hAnsi="宋体"/>
                <w:color w:val="auto"/>
              </w:rPr>
            </w:pPr>
            <w:r>
              <w:rPr>
                <w:rFonts w:hint="eastAsia" w:ascii="宋体" w:hAnsi="宋体"/>
                <w:color w:val="auto"/>
              </w:rPr>
              <w:t>采购文件要求参数</w:t>
            </w:r>
          </w:p>
        </w:tc>
        <w:tc>
          <w:tcPr>
            <w:tcW w:w="1329" w:type="pct"/>
            <w:vAlign w:val="center"/>
          </w:tcPr>
          <w:p w14:paraId="077837D1">
            <w:pPr>
              <w:shd w:val="clear" w:color="auto" w:fill="FFFFFF"/>
              <w:spacing w:beforeAutospacing="0" w:afterAutospacing="0" w:line="400" w:lineRule="exact"/>
              <w:ind w:left="-88" w:leftChars="-42"/>
              <w:jc w:val="center"/>
              <w:rPr>
                <w:rFonts w:ascii="宋体" w:hAnsi="宋体"/>
                <w:color w:val="auto"/>
              </w:rPr>
            </w:pPr>
            <w:r>
              <w:rPr>
                <w:rFonts w:hint="eastAsia" w:ascii="宋体" w:hAnsi="宋体"/>
                <w:color w:val="auto"/>
              </w:rPr>
              <w:t>投标文件响应参数（</w:t>
            </w:r>
            <w:r>
              <w:rPr>
                <w:rFonts w:hint="eastAsia" w:ascii="宋体" w:hAnsi="宋体"/>
                <w:color w:val="auto"/>
                <w:szCs w:val="21"/>
              </w:rPr>
              <w:t>投标文件技术参数</w:t>
            </w:r>
            <w:r>
              <w:rPr>
                <w:rFonts w:hint="eastAsia" w:ascii="宋体" w:hAnsi="宋体"/>
                <w:color w:val="auto"/>
              </w:rPr>
              <w:t>）</w:t>
            </w:r>
          </w:p>
        </w:tc>
        <w:tc>
          <w:tcPr>
            <w:tcW w:w="1074" w:type="pct"/>
            <w:vAlign w:val="center"/>
          </w:tcPr>
          <w:p w14:paraId="25FDBF51">
            <w:pPr>
              <w:shd w:val="clear" w:color="auto" w:fill="FFFFFF"/>
              <w:spacing w:beforeAutospacing="0" w:afterAutospacing="0" w:line="400" w:lineRule="exact"/>
              <w:ind w:left="-88" w:leftChars="-42"/>
              <w:jc w:val="center"/>
              <w:rPr>
                <w:rFonts w:ascii="宋体" w:hAnsi="宋体"/>
                <w:color w:val="auto"/>
              </w:rPr>
            </w:pPr>
            <w:r>
              <w:rPr>
                <w:rFonts w:hint="eastAsia" w:ascii="宋体" w:hAnsi="宋体"/>
                <w:color w:val="auto"/>
              </w:rPr>
              <w:t>相关证明文件中的描述在投标文件中的具体页码</w:t>
            </w:r>
          </w:p>
        </w:tc>
        <w:tc>
          <w:tcPr>
            <w:tcW w:w="758" w:type="pct"/>
            <w:vAlign w:val="center"/>
          </w:tcPr>
          <w:p w14:paraId="37F3AA07">
            <w:pPr>
              <w:shd w:val="clear" w:color="auto" w:fill="FFFFFF"/>
              <w:spacing w:beforeAutospacing="0" w:afterAutospacing="0" w:line="400" w:lineRule="exact"/>
              <w:ind w:left="-88" w:leftChars="-42"/>
              <w:jc w:val="center"/>
              <w:rPr>
                <w:rFonts w:ascii="宋体" w:hAnsi="宋体"/>
                <w:color w:val="auto"/>
              </w:rPr>
            </w:pPr>
            <w:r>
              <w:rPr>
                <w:rFonts w:hint="eastAsia" w:ascii="宋体" w:hAnsi="宋体"/>
                <w:color w:val="auto"/>
              </w:rPr>
              <w:t>偏离说明（无偏离，正/负偏离及偏离情况）</w:t>
            </w:r>
          </w:p>
        </w:tc>
      </w:tr>
      <w:tr w14:paraId="3195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3" w:type="pct"/>
            <w:vAlign w:val="center"/>
          </w:tcPr>
          <w:p w14:paraId="50732B5D">
            <w:pPr>
              <w:snapToGrid w:val="0"/>
              <w:spacing w:beforeAutospacing="0" w:afterAutospacing="0" w:line="400" w:lineRule="exact"/>
              <w:jc w:val="center"/>
              <w:rPr>
                <w:rFonts w:hint="eastAsia" w:eastAsia="宋体"/>
                <w:color w:val="auto"/>
                <w:lang w:val="en-US" w:eastAsia="zh-CN"/>
              </w:rPr>
            </w:pPr>
            <w:r>
              <w:rPr>
                <w:rFonts w:hint="eastAsia"/>
                <w:color w:val="auto"/>
                <w:lang w:val="en-US" w:eastAsia="zh-CN"/>
              </w:rPr>
              <w:t>1</w:t>
            </w:r>
          </w:p>
        </w:tc>
        <w:tc>
          <w:tcPr>
            <w:tcW w:w="1373" w:type="pct"/>
            <w:vAlign w:val="center"/>
          </w:tcPr>
          <w:p w14:paraId="12D500E3">
            <w:pPr>
              <w:shd w:val="clear" w:color="auto" w:fill="FFFFFF"/>
              <w:spacing w:beforeAutospacing="0" w:afterAutospacing="0" w:line="400" w:lineRule="exact"/>
              <w:ind w:left="-88" w:leftChars="-42"/>
              <w:jc w:val="both"/>
              <w:rPr>
                <w:rFonts w:hint="eastAsia" w:ascii="宋体" w:hAnsi="宋体" w:eastAsia="宋体" w:cs="Times New Roman"/>
                <w:color w:val="auto"/>
              </w:rPr>
            </w:pPr>
            <w:r>
              <w:rPr>
                <w:rFonts w:hint="eastAsia" w:ascii="宋体" w:hAnsi="宋体" w:eastAsia="宋体" w:cs="Times New Roman"/>
                <w:color w:val="auto"/>
              </w:rPr>
              <w:t>项目地点</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新源县，</w:t>
            </w:r>
            <w:r>
              <w:rPr>
                <w:rFonts w:hint="eastAsia" w:ascii="宋体" w:hAnsi="宋体" w:eastAsia="宋体" w:cs="Times New Roman"/>
                <w:color w:val="auto"/>
                <w:lang w:eastAsia="zh-CN"/>
              </w:rPr>
              <w:t>采购人指定地点</w:t>
            </w:r>
          </w:p>
        </w:tc>
        <w:tc>
          <w:tcPr>
            <w:tcW w:w="1329" w:type="pct"/>
            <w:vAlign w:val="center"/>
          </w:tcPr>
          <w:p w14:paraId="3D21FB52">
            <w:pPr>
              <w:snapToGrid w:val="0"/>
              <w:spacing w:beforeAutospacing="0" w:afterAutospacing="0" w:line="400" w:lineRule="exact"/>
              <w:jc w:val="center"/>
              <w:rPr>
                <w:rFonts w:ascii="Times New Roman" w:hAnsi="Times New Roman" w:eastAsia="宋体" w:cs="Times New Roman"/>
                <w:color w:val="auto"/>
              </w:rPr>
            </w:pPr>
          </w:p>
        </w:tc>
        <w:tc>
          <w:tcPr>
            <w:tcW w:w="1074" w:type="pct"/>
            <w:vAlign w:val="center"/>
          </w:tcPr>
          <w:p w14:paraId="32C975AD">
            <w:pPr>
              <w:snapToGrid w:val="0"/>
              <w:spacing w:beforeAutospacing="0" w:afterAutospacing="0" w:line="400" w:lineRule="exact"/>
              <w:jc w:val="center"/>
              <w:rPr>
                <w:rFonts w:ascii="Times New Roman" w:hAnsi="Times New Roman" w:eastAsia="宋体" w:cs="Times New Roman"/>
                <w:color w:val="auto"/>
              </w:rPr>
            </w:pPr>
          </w:p>
        </w:tc>
        <w:tc>
          <w:tcPr>
            <w:tcW w:w="758" w:type="pct"/>
            <w:vAlign w:val="center"/>
          </w:tcPr>
          <w:p w14:paraId="48875DB8">
            <w:pPr>
              <w:snapToGrid w:val="0"/>
              <w:spacing w:beforeAutospacing="0" w:afterAutospacing="0" w:line="400" w:lineRule="exact"/>
              <w:jc w:val="center"/>
              <w:rPr>
                <w:rFonts w:ascii="Times New Roman" w:hAnsi="Times New Roman" w:eastAsia="宋体" w:cs="Times New Roman"/>
                <w:color w:val="auto"/>
              </w:rPr>
            </w:pPr>
          </w:p>
        </w:tc>
      </w:tr>
      <w:tr w14:paraId="75FD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3" w:type="pct"/>
            <w:vAlign w:val="center"/>
          </w:tcPr>
          <w:p w14:paraId="1CD4A3DD">
            <w:pPr>
              <w:snapToGrid w:val="0"/>
              <w:spacing w:beforeAutospacing="0" w:afterAutospacing="0" w:line="400" w:lineRule="exact"/>
              <w:jc w:val="center"/>
              <w:rPr>
                <w:rFonts w:hint="eastAsia" w:eastAsia="宋体"/>
                <w:color w:val="auto"/>
                <w:lang w:val="en-US" w:eastAsia="zh-CN"/>
              </w:rPr>
            </w:pPr>
            <w:r>
              <w:rPr>
                <w:rFonts w:hint="eastAsia"/>
                <w:color w:val="auto"/>
                <w:lang w:val="en-US" w:eastAsia="zh-CN"/>
              </w:rPr>
              <w:t>2</w:t>
            </w:r>
          </w:p>
        </w:tc>
        <w:tc>
          <w:tcPr>
            <w:tcW w:w="1373" w:type="pct"/>
            <w:shd w:val="clear" w:color="auto" w:fill="auto"/>
            <w:vAlign w:val="center"/>
          </w:tcPr>
          <w:p w14:paraId="77EF949B">
            <w:pPr>
              <w:shd w:val="clear" w:color="auto" w:fill="FFFFFF"/>
              <w:spacing w:beforeAutospacing="0" w:afterAutospacing="0" w:line="400" w:lineRule="exact"/>
              <w:ind w:left="-88" w:leftChars="-42"/>
              <w:jc w:val="center"/>
              <w:rPr>
                <w:rFonts w:hint="eastAsia" w:ascii="宋体" w:hAnsi="宋体" w:eastAsia="宋体" w:cs="Times New Roman"/>
                <w:color w:val="auto"/>
                <w:lang w:val="en-US" w:eastAsia="zh-CN"/>
              </w:rPr>
            </w:pPr>
            <w:r>
              <w:rPr>
                <w:rFonts w:hint="eastAsia" w:ascii="宋体" w:hAnsi="宋体" w:eastAsia="宋体" w:cs="Times New Roman"/>
                <w:color w:val="auto"/>
                <w:lang w:eastAsia="zh-CN"/>
              </w:rPr>
              <w:t>合同履行</w:t>
            </w:r>
            <w:r>
              <w:rPr>
                <w:rFonts w:hint="eastAsia" w:ascii="宋体" w:hAnsi="宋体" w:eastAsia="宋体" w:cs="Times New Roman"/>
                <w:color w:val="auto"/>
              </w:rPr>
              <w:t>期限</w:t>
            </w: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自合同签订之日起80个日历日内</w:t>
            </w:r>
          </w:p>
        </w:tc>
        <w:tc>
          <w:tcPr>
            <w:tcW w:w="1329" w:type="pct"/>
            <w:vAlign w:val="center"/>
          </w:tcPr>
          <w:p w14:paraId="1242DFE9">
            <w:pPr>
              <w:snapToGrid w:val="0"/>
              <w:spacing w:beforeAutospacing="0" w:afterAutospacing="0" w:line="400" w:lineRule="exact"/>
              <w:jc w:val="center"/>
              <w:rPr>
                <w:rFonts w:ascii="Times New Roman" w:hAnsi="Times New Roman" w:eastAsia="宋体" w:cs="Times New Roman"/>
                <w:color w:val="auto"/>
              </w:rPr>
            </w:pPr>
          </w:p>
        </w:tc>
        <w:tc>
          <w:tcPr>
            <w:tcW w:w="1074" w:type="pct"/>
            <w:vAlign w:val="center"/>
          </w:tcPr>
          <w:p w14:paraId="3B37EA74">
            <w:pPr>
              <w:snapToGrid w:val="0"/>
              <w:spacing w:beforeAutospacing="0" w:afterAutospacing="0" w:line="400" w:lineRule="exact"/>
              <w:jc w:val="center"/>
              <w:rPr>
                <w:rFonts w:ascii="Times New Roman" w:hAnsi="Times New Roman" w:eastAsia="宋体" w:cs="Times New Roman"/>
                <w:color w:val="auto"/>
              </w:rPr>
            </w:pPr>
          </w:p>
        </w:tc>
        <w:tc>
          <w:tcPr>
            <w:tcW w:w="758" w:type="pct"/>
            <w:vAlign w:val="center"/>
          </w:tcPr>
          <w:p w14:paraId="3133703E">
            <w:pPr>
              <w:snapToGrid w:val="0"/>
              <w:spacing w:beforeAutospacing="0" w:afterAutospacing="0" w:line="400" w:lineRule="exact"/>
              <w:jc w:val="center"/>
              <w:rPr>
                <w:rFonts w:ascii="Times New Roman" w:hAnsi="Times New Roman" w:eastAsia="宋体" w:cs="Times New Roman"/>
                <w:color w:val="auto"/>
              </w:rPr>
            </w:pPr>
          </w:p>
        </w:tc>
      </w:tr>
      <w:tr w14:paraId="0F89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3" w:type="pct"/>
            <w:vAlign w:val="center"/>
          </w:tcPr>
          <w:p w14:paraId="63B5FC8C">
            <w:pPr>
              <w:shd w:val="clear" w:color="auto" w:fill="FFFFFF"/>
              <w:spacing w:beforeAutospacing="0" w:afterAutospacing="0" w:line="400" w:lineRule="exact"/>
              <w:ind w:left="-88" w:leftChars="-42"/>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3</w:t>
            </w:r>
          </w:p>
        </w:tc>
        <w:tc>
          <w:tcPr>
            <w:tcW w:w="1373" w:type="pct"/>
            <w:shd w:val="clear" w:color="auto" w:fill="auto"/>
            <w:vAlign w:val="center"/>
          </w:tcPr>
          <w:p w14:paraId="50AF5875">
            <w:pPr>
              <w:shd w:val="clear" w:color="auto" w:fill="FFFFFF"/>
              <w:spacing w:beforeAutospacing="0" w:afterAutospacing="0" w:line="400" w:lineRule="exact"/>
              <w:ind w:left="-88" w:leftChars="-42"/>
              <w:jc w:val="both"/>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质保期：</w:t>
            </w:r>
            <w:r>
              <w:rPr>
                <w:rFonts w:hint="eastAsia" w:ascii="宋体" w:hAnsi="宋体"/>
                <w:color w:val="auto"/>
                <w:szCs w:val="21"/>
                <w:lang w:val="en-US" w:eastAsia="zh-CN"/>
              </w:rPr>
              <w:t>一年，</w:t>
            </w:r>
            <w:r>
              <w:rPr>
                <w:rFonts w:hint="eastAsia" w:ascii="宋体" w:hAnsi="宋体"/>
                <w:color w:val="auto"/>
                <w:szCs w:val="21"/>
                <w:lang w:eastAsia="zh-CN"/>
              </w:rPr>
              <w:t>按照国家行业强制性标准。（</w:t>
            </w:r>
            <w:r>
              <w:rPr>
                <w:rFonts w:hint="eastAsia" w:ascii="宋体" w:hAnsi="宋体"/>
                <w:color w:val="auto"/>
                <w:szCs w:val="21"/>
                <w:lang w:val="en-US" w:eastAsia="zh-CN"/>
              </w:rPr>
              <w:t>电机质保三年</w:t>
            </w:r>
            <w:r>
              <w:rPr>
                <w:rFonts w:hint="eastAsia" w:ascii="宋体" w:hAnsi="宋体"/>
                <w:color w:val="auto"/>
                <w:szCs w:val="21"/>
                <w:lang w:eastAsia="zh-CN"/>
              </w:rPr>
              <w:t>）</w:t>
            </w:r>
          </w:p>
        </w:tc>
        <w:tc>
          <w:tcPr>
            <w:tcW w:w="1329" w:type="pct"/>
            <w:vAlign w:val="center"/>
          </w:tcPr>
          <w:p w14:paraId="34AC207C">
            <w:pPr>
              <w:shd w:val="clear" w:color="auto" w:fill="FFFFFF"/>
              <w:spacing w:beforeAutospacing="0" w:afterAutospacing="0" w:line="400" w:lineRule="exact"/>
              <w:ind w:left="-88" w:leftChars="-42"/>
              <w:jc w:val="center"/>
              <w:rPr>
                <w:rFonts w:hint="eastAsia" w:ascii="宋体" w:hAnsi="宋体" w:eastAsia="宋体" w:cs="Times New Roman"/>
                <w:color w:val="auto"/>
              </w:rPr>
            </w:pPr>
          </w:p>
        </w:tc>
        <w:tc>
          <w:tcPr>
            <w:tcW w:w="1074" w:type="pct"/>
            <w:vAlign w:val="center"/>
          </w:tcPr>
          <w:p w14:paraId="55274514">
            <w:pPr>
              <w:snapToGrid w:val="0"/>
              <w:spacing w:beforeAutospacing="0" w:afterAutospacing="0" w:line="400" w:lineRule="exact"/>
              <w:jc w:val="center"/>
              <w:rPr>
                <w:rFonts w:ascii="Times New Roman" w:hAnsi="Times New Roman" w:eastAsia="宋体" w:cs="Times New Roman"/>
                <w:color w:val="auto"/>
              </w:rPr>
            </w:pPr>
          </w:p>
        </w:tc>
        <w:tc>
          <w:tcPr>
            <w:tcW w:w="758" w:type="pct"/>
            <w:vAlign w:val="center"/>
          </w:tcPr>
          <w:p w14:paraId="2873D9EE">
            <w:pPr>
              <w:snapToGrid w:val="0"/>
              <w:spacing w:beforeAutospacing="0" w:afterAutospacing="0" w:line="400" w:lineRule="exact"/>
              <w:jc w:val="center"/>
              <w:rPr>
                <w:rFonts w:ascii="Times New Roman" w:hAnsi="Times New Roman" w:eastAsia="宋体" w:cs="Times New Roman"/>
                <w:color w:val="auto"/>
              </w:rPr>
            </w:pPr>
          </w:p>
        </w:tc>
      </w:tr>
      <w:tr w14:paraId="4137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3" w:type="pct"/>
            <w:vAlign w:val="center"/>
          </w:tcPr>
          <w:p w14:paraId="46406C50">
            <w:pPr>
              <w:snapToGrid w:val="0"/>
              <w:spacing w:beforeAutospacing="0" w:afterAutospacing="0" w:line="400" w:lineRule="exact"/>
              <w:jc w:val="center"/>
              <w:rPr>
                <w:rFonts w:hint="eastAsia" w:eastAsia="宋体"/>
                <w:color w:val="auto"/>
                <w:lang w:val="en-US" w:eastAsia="zh-CN"/>
              </w:rPr>
            </w:pPr>
            <w:r>
              <w:rPr>
                <w:rFonts w:hint="eastAsia"/>
                <w:color w:val="auto"/>
                <w:lang w:val="en-US" w:eastAsia="zh-CN"/>
              </w:rPr>
              <w:t>4</w:t>
            </w:r>
          </w:p>
        </w:tc>
        <w:tc>
          <w:tcPr>
            <w:tcW w:w="1373" w:type="pct"/>
            <w:vAlign w:val="center"/>
          </w:tcPr>
          <w:p w14:paraId="76742DCF">
            <w:pPr>
              <w:snapToGrid w:val="0"/>
              <w:spacing w:beforeAutospacing="0" w:afterAutospacing="0" w:line="400" w:lineRule="exact"/>
              <w:jc w:val="center"/>
              <w:rPr>
                <w:rFonts w:ascii="Times New Roman" w:hAnsi="Times New Roman" w:eastAsia="宋体" w:cs="Times New Roman"/>
                <w:color w:val="auto"/>
              </w:rPr>
            </w:pPr>
          </w:p>
        </w:tc>
        <w:tc>
          <w:tcPr>
            <w:tcW w:w="1329" w:type="pct"/>
            <w:vAlign w:val="center"/>
          </w:tcPr>
          <w:p w14:paraId="6F28A180">
            <w:pPr>
              <w:snapToGrid w:val="0"/>
              <w:spacing w:beforeAutospacing="0" w:afterAutospacing="0" w:line="400" w:lineRule="exact"/>
              <w:jc w:val="center"/>
              <w:rPr>
                <w:rFonts w:ascii="Times New Roman" w:hAnsi="Times New Roman" w:eastAsia="宋体" w:cs="Times New Roman"/>
                <w:color w:val="auto"/>
              </w:rPr>
            </w:pPr>
          </w:p>
        </w:tc>
        <w:tc>
          <w:tcPr>
            <w:tcW w:w="1074" w:type="pct"/>
            <w:vAlign w:val="center"/>
          </w:tcPr>
          <w:p w14:paraId="54E45B1F">
            <w:pPr>
              <w:snapToGrid w:val="0"/>
              <w:spacing w:beforeAutospacing="0" w:afterAutospacing="0" w:line="400" w:lineRule="exact"/>
              <w:jc w:val="center"/>
              <w:rPr>
                <w:rFonts w:ascii="Times New Roman" w:hAnsi="Times New Roman" w:eastAsia="宋体" w:cs="Times New Roman"/>
                <w:color w:val="auto"/>
              </w:rPr>
            </w:pPr>
          </w:p>
        </w:tc>
        <w:tc>
          <w:tcPr>
            <w:tcW w:w="758" w:type="pct"/>
            <w:vAlign w:val="center"/>
          </w:tcPr>
          <w:p w14:paraId="4BF5D5C8">
            <w:pPr>
              <w:snapToGrid w:val="0"/>
              <w:spacing w:beforeAutospacing="0" w:afterAutospacing="0" w:line="400" w:lineRule="exact"/>
              <w:jc w:val="center"/>
              <w:rPr>
                <w:rFonts w:ascii="Times New Roman" w:hAnsi="Times New Roman" w:eastAsia="宋体" w:cs="Times New Roman"/>
                <w:color w:val="auto"/>
              </w:rPr>
            </w:pPr>
          </w:p>
        </w:tc>
      </w:tr>
      <w:tr w14:paraId="37DA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3" w:type="pct"/>
            <w:vAlign w:val="center"/>
          </w:tcPr>
          <w:p w14:paraId="47C2C099">
            <w:pPr>
              <w:snapToGrid w:val="0"/>
              <w:spacing w:beforeAutospacing="0" w:afterAutospacing="0" w:line="400" w:lineRule="exact"/>
              <w:jc w:val="center"/>
              <w:rPr>
                <w:rFonts w:hint="eastAsia" w:ascii="宋体" w:hAnsi="宋体" w:eastAsia="宋体"/>
                <w:color w:val="auto"/>
                <w:lang w:val="en-US" w:eastAsia="zh-CN"/>
              </w:rPr>
            </w:pPr>
            <w:r>
              <w:rPr>
                <w:rFonts w:hint="eastAsia" w:ascii="宋体" w:hAnsi="宋体"/>
                <w:color w:val="auto"/>
                <w:lang w:val="en-US" w:eastAsia="zh-CN"/>
              </w:rPr>
              <w:t>5</w:t>
            </w:r>
          </w:p>
        </w:tc>
        <w:tc>
          <w:tcPr>
            <w:tcW w:w="1373" w:type="pct"/>
            <w:vAlign w:val="center"/>
          </w:tcPr>
          <w:p w14:paraId="71A1D333">
            <w:pPr>
              <w:snapToGrid w:val="0"/>
              <w:spacing w:beforeAutospacing="0" w:afterAutospacing="0" w:line="400" w:lineRule="exact"/>
              <w:jc w:val="center"/>
              <w:rPr>
                <w:rFonts w:ascii="Times New Roman" w:hAnsi="Times New Roman" w:eastAsia="宋体" w:cs="Times New Roman"/>
                <w:color w:val="auto"/>
              </w:rPr>
            </w:pPr>
          </w:p>
        </w:tc>
        <w:tc>
          <w:tcPr>
            <w:tcW w:w="1329" w:type="pct"/>
            <w:vAlign w:val="center"/>
          </w:tcPr>
          <w:p w14:paraId="1FB4EF10">
            <w:pPr>
              <w:snapToGrid w:val="0"/>
              <w:spacing w:beforeAutospacing="0" w:afterAutospacing="0" w:line="400" w:lineRule="exact"/>
              <w:jc w:val="center"/>
              <w:rPr>
                <w:rFonts w:ascii="Times New Roman" w:hAnsi="Times New Roman" w:eastAsia="宋体" w:cs="Times New Roman"/>
                <w:color w:val="auto"/>
              </w:rPr>
            </w:pPr>
          </w:p>
        </w:tc>
        <w:tc>
          <w:tcPr>
            <w:tcW w:w="1074" w:type="pct"/>
            <w:vAlign w:val="center"/>
          </w:tcPr>
          <w:p w14:paraId="2DC2C7CD">
            <w:pPr>
              <w:snapToGrid w:val="0"/>
              <w:spacing w:beforeAutospacing="0" w:afterAutospacing="0" w:line="400" w:lineRule="exact"/>
              <w:jc w:val="center"/>
              <w:rPr>
                <w:rFonts w:ascii="Times New Roman" w:hAnsi="Times New Roman" w:eastAsia="宋体" w:cs="Times New Roman"/>
                <w:color w:val="auto"/>
              </w:rPr>
            </w:pPr>
          </w:p>
        </w:tc>
        <w:tc>
          <w:tcPr>
            <w:tcW w:w="758" w:type="pct"/>
            <w:vAlign w:val="center"/>
          </w:tcPr>
          <w:p w14:paraId="2C844972">
            <w:pPr>
              <w:snapToGrid w:val="0"/>
              <w:spacing w:beforeAutospacing="0" w:afterAutospacing="0" w:line="400" w:lineRule="exact"/>
              <w:jc w:val="center"/>
              <w:rPr>
                <w:rFonts w:ascii="Times New Roman" w:hAnsi="Times New Roman" w:eastAsia="宋体" w:cs="Times New Roman"/>
                <w:color w:val="auto"/>
              </w:rPr>
            </w:pPr>
          </w:p>
        </w:tc>
      </w:tr>
      <w:tr w14:paraId="13E2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63" w:type="pct"/>
            <w:vAlign w:val="center"/>
          </w:tcPr>
          <w:p w14:paraId="5626D02D">
            <w:pPr>
              <w:snapToGrid w:val="0"/>
              <w:spacing w:beforeAutospacing="0" w:afterAutospacing="0" w:line="400" w:lineRule="exact"/>
              <w:jc w:val="center"/>
              <w:rPr>
                <w:rFonts w:hint="eastAsia" w:ascii="宋体" w:hAnsi="宋体" w:eastAsia="宋体"/>
                <w:color w:val="auto"/>
                <w:lang w:val="en-US" w:eastAsia="zh-CN"/>
              </w:rPr>
            </w:pPr>
            <w:r>
              <w:rPr>
                <w:rFonts w:hint="eastAsia" w:ascii="宋体" w:hAnsi="宋体"/>
                <w:color w:val="auto"/>
                <w:lang w:val="en-US" w:eastAsia="zh-CN"/>
              </w:rPr>
              <w:t>6</w:t>
            </w:r>
          </w:p>
        </w:tc>
        <w:tc>
          <w:tcPr>
            <w:tcW w:w="1373" w:type="pct"/>
            <w:vAlign w:val="center"/>
          </w:tcPr>
          <w:p w14:paraId="6F6A1C57">
            <w:pPr>
              <w:snapToGrid w:val="0"/>
              <w:spacing w:beforeAutospacing="0" w:afterAutospacing="0" w:line="400" w:lineRule="exact"/>
              <w:jc w:val="center"/>
              <w:rPr>
                <w:rFonts w:ascii="Times New Roman" w:hAnsi="Times New Roman" w:eastAsia="宋体" w:cs="Times New Roman"/>
                <w:color w:val="auto"/>
              </w:rPr>
            </w:pPr>
          </w:p>
        </w:tc>
        <w:tc>
          <w:tcPr>
            <w:tcW w:w="1329" w:type="pct"/>
            <w:vAlign w:val="center"/>
          </w:tcPr>
          <w:p w14:paraId="2BEAAE96">
            <w:pPr>
              <w:snapToGrid w:val="0"/>
              <w:spacing w:beforeAutospacing="0" w:afterAutospacing="0" w:line="400" w:lineRule="exact"/>
              <w:jc w:val="center"/>
              <w:rPr>
                <w:rFonts w:ascii="Times New Roman" w:hAnsi="Times New Roman" w:eastAsia="宋体" w:cs="Times New Roman"/>
                <w:color w:val="auto"/>
              </w:rPr>
            </w:pPr>
          </w:p>
        </w:tc>
        <w:tc>
          <w:tcPr>
            <w:tcW w:w="1074" w:type="pct"/>
            <w:vAlign w:val="center"/>
          </w:tcPr>
          <w:p w14:paraId="40F400AC">
            <w:pPr>
              <w:snapToGrid w:val="0"/>
              <w:spacing w:beforeAutospacing="0" w:afterAutospacing="0" w:line="400" w:lineRule="exact"/>
              <w:jc w:val="center"/>
              <w:rPr>
                <w:rFonts w:ascii="Times New Roman" w:hAnsi="Times New Roman" w:eastAsia="宋体" w:cs="Times New Roman"/>
                <w:color w:val="auto"/>
              </w:rPr>
            </w:pPr>
          </w:p>
        </w:tc>
        <w:tc>
          <w:tcPr>
            <w:tcW w:w="758" w:type="pct"/>
            <w:vAlign w:val="center"/>
          </w:tcPr>
          <w:p w14:paraId="052370F6">
            <w:pPr>
              <w:snapToGrid w:val="0"/>
              <w:spacing w:beforeAutospacing="0" w:afterAutospacing="0" w:line="400" w:lineRule="exact"/>
              <w:jc w:val="center"/>
              <w:rPr>
                <w:rFonts w:ascii="Times New Roman" w:hAnsi="Times New Roman" w:eastAsia="宋体" w:cs="Times New Roman"/>
                <w:color w:val="auto"/>
              </w:rPr>
            </w:pPr>
          </w:p>
        </w:tc>
      </w:tr>
      <w:tr w14:paraId="24EA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3" w:type="pct"/>
            <w:vAlign w:val="center"/>
          </w:tcPr>
          <w:p w14:paraId="4D5DC258">
            <w:pPr>
              <w:snapToGrid w:val="0"/>
              <w:spacing w:beforeAutospacing="0" w:afterAutospacing="0" w:line="400" w:lineRule="exact"/>
              <w:jc w:val="center"/>
              <w:rPr>
                <w:rFonts w:hint="eastAsia" w:ascii="宋体" w:hAnsi="宋体" w:eastAsia="宋体"/>
                <w:color w:val="auto"/>
                <w:lang w:val="en-US" w:eastAsia="zh-CN"/>
              </w:rPr>
            </w:pPr>
            <w:r>
              <w:rPr>
                <w:rFonts w:hint="eastAsia" w:ascii="宋体" w:hAnsi="宋体"/>
                <w:color w:val="auto"/>
                <w:lang w:val="en-US" w:eastAsia="zh-CN"/>
              </w:rPr>
              <w:t>7</w:t>
            </w:r>
          </w:p>
        </w:tc>
        <w:tc>
          <w:tcPr>
            <w:tcW w:w="1373" w:type="pct"/>
            <w:vAlign w:val="center"/>
          </w:tcPr>
          <w:p w14:paraId="0681A73C">
            <w:pPr>
              <w:snapToGrid w:val="0"/>
              <w:spacing w:beforeAutospacing="0" w:afterAutospacing="0" w:line="400" w:lineRule="exact"/>
              <w:jc w:val="center"/>
              <w:rPr>
                <w:rFonts w:ascii="Times New Roman" w:hAnsi="Times New Roman" w:eastAsia="宋体" w:cs="Times New Roman"/>
                <w:color w:val="auto"/>
              </w:rPr>
            </w:pPr>
          </w:p>
        </w:tc>
        <w:tc>
          <w:tcPr>
            <w:tcW w:w="1329" w:type="pct"/>
            <w:vAlign w:val="center"/>
          </w:tcPr>
          <w:p w14:paraId="4D664D28">
            <w:pPr>
              <w:snapToGrid w:val="0"/>
              <w:spacing w:beforeAutospacing="0" w:afterAutospacing="0" w:line="400" w:lineRule="exact"/>
              <w:jc w:val="center"/>
              <w:rPr>
                <w:rFonts w:ascii="Times New Roman" w:hAnsi="Times New Roman" w:eastAsia="宋体" w:cs="Times New Roman"/>
                <w:color w:val="auto"/>
              </w:rPr>
            </w:pPr>
          </w:p>
        </w:tc>
        <w:tc>
          <w:tcPr>
            <w:tcW w:w="1074" w:type="pct"/>
            <w:vAlign w:val="center"/>
          </w:tcPr>
          <w:p w14:paraId="5DCA65E6">
            <w:pPr>
              <w:snapToGrid w:val="0"/>
              <w:spacing w:beforeAutospacing="0" w:afterAutospacing="0" w:line="400" w:lineRule="exact"/>
              <w:jc w:val="center"/>
              <w:rPr>
                <w:rFonts w:ascii="Times New Roman" w:hAnsi="Times New Roman" w:eastAsia="宋体" w:cs="Times New Roman"/>
                <w:color w:val="auto"/>
              </w:rPr>
            </w:pPr>
          </w:p>
        </w:tc>
        <w:tc>
          <w:tcPr>
            <w:tcW w:w="758" w:type="pct"/>
            <w:vAlign w:val="center"/>
          </w:tcPr>
          <w:p w14:paraId="14A6C2E4">
            <w:pPr>
              <w:snapToGrid w:val="0"/>
              <w:spacing w:beforeAutospacing="0" w:afterAutospacing="0" w:line="400" w:lineRule="exact"/>
              <w:jc w:val="center"/>
              <w:rPr>
                <w:rFonts w:ascii="Times New Roman" w:hAnsi="Times New Roman" w:eastAsia="宋体" w:cs="Times New Roman"/>
                <w:color w:val="auto"/>
              </w:rPr>
            </w:pPr>
          </w:p>
        </w:tc>
      </w:tr>
      <w:tr w14:paraId="1A3A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3" w:type="pct"/>
            <w:vAlign w:val="center"/>
          </w:tcPr>
          <w:p w14:paraId="5FC6FEE7">
            <w:pPr>
              <w:snapToGrid w:val="0"/>
              <w:spacing w:beforeAutospacing="0" w:afterAutospacing="0" w:line="400" w:lineRule="exact"/>
              <w:jc w:val="center"/>
              <w:rPr>
                <w:rFonts w:hint="eastAsia" w:ascii="宋体" w:hAnsi="宋体" w:eastAsia="宋体"/>
                <w:color w:val="auto"/>
                <w:lang w:val="en-US" w:eastAsia="zh-CN"/>
              </w:rPr>
            </w:pPr>
            <w:r>
              <w:rPr>
                <w:rFonts w:hint="eastAsia" w:ascii="宋体" w:hAnsi="宋体"/>
                <w:color w:val="auto"/>
                <w:lang w:val="en-US" w:eastAsia="zh-CN"/>
              </w:rPr>
              <w:t>……</w:t>
            </w:r>
          </w:p>
        </w:tc>
        <w:tc>
          <w:tcPr>
            <w:tcW w:w="1373" w:type="pct"/>
            <w:vAlign w:val="center"/>
          </w:tcPr>
          <w:p w14:paraId="15DA84BF">
            <w:pPr>
              <w:snapToGrid w:val="0"/>
              <w:spacing w:beforeAutospacing="0" w:afterAutospacing="0" w:line="400" w:lineRule="exact"/>
              <w:jc w:val="center"/>
              <w:rPr>
                <w:rFonts w:ascii="Times New Roman" w:hAnsi="Times New Roman" w:eastAsia="宋体" w:cs="Times New Roman"/>
                <w:color w:val="auto"/>
              </w:rPr>
            </w:pPr>
          </w:p>
        </w:tc>
        <w:tc>
          <w:tcPr>
            <w:tcW w:w="1329" w:type="pct"/>
            <w:vAlign w:val="center"/>
          </w:tcPr>
          <w:p w14:paraId="4F6DD123">
            <w:pPr>
              <w:snapToGrid w:val="0"/>
              <w:spacing w:beforeAutospacing="0" w:afterAutospacing="0" w:line="400" w:lineRule="exact"/>
              <w:jc w:val="center"/>
              <w:rPr>
                <w:rFonts w:ascii="Times New Roman" w:hAnsi="Times New Roman" w:eastAsia="宋体" w:cs="Times New Roman"/>
                <w:color w:val="auto"/>
              </w:rPr>
            </w:pPr>
          </w:p>
        </w:tc>
        <w:tc>
          <w:tcPr>
            <w:tcW w:w="1074" w:type="pct"/>
            <w:vAlign w:val="center"/>
          </w:tcPr>
          <w:p w14:paraId="40F88428">
            <w:pPr>
              <w:snapToGrid w:val="0"/>
              <w:spacing w:beforeAutospacing="0" w:afterAutospacing="0" w:line="400" w:lineRule="exact"/>
              <w:jc w:val="center"/>
              <w:rPr>
                <w:rFonts w:ascii="Times New Roman" w:hAnsi="Times New Roman" w:eastAsia="宋体" w:cs="Times New Roman"/>
                <w:color w:val="auto"/>
              </w:rPr>
            </w:pPr>
          </w:p>
        </w:tc>
        <w:tc>
          <w:tcPr>
            <w:tcW w:w="758" w:type="pct"/>
            <w:vAlign w:val="center"/>
          </w:tcPr>
          <w:p w14:paraId="4C565B43">
            <w:pPr>
              <w:snapToGrid w:val="0"/>
              <w:spacing w:beforeAutospacing="0" w:afterAutospacing="0" w:line="400" w:lineRule="exact"/>
              <w:jc w:val="center"/>
              <w:rPr>
                <w:rFonts w:ascii="Times New Roman" w:hAnsi="Times New Roman" w:eastAsia="宋体" w:cs="Times New Roman"/>
                <w:color w:val="auto"/>
              </w:rPr>
            </w:pPr>
          </w:p>
        </w:tc>
      </w:tr>
    </w:tbl>
    <w:p w14:paraId="423AEF6B">
      <w:pPr>
        <w:spacing w:beforeAutospacing="0" w:afterAutospacing="0" w:line="480" w:lineRule="exact"/>
        <w:rPr>
          <w:rFonts w:ascii="宋体" w:hAnsi="宋体" w:cs="宋体"/>
          <w:b/>
          <w:color w:val="auto"/>
          <w:szCs w:val="21"/>
        </w:rPr>
      </w:pPr>
    </w:p>
    <w:p w14:paraId="0FCD83CF">
      <w:pPr>
        <w:autoSpaceDE w:val="0"/>
        <w:autoSpaceDN w:val="0"/>
        <w:spacing w:beforeAutospacing="0" w:afterAutospacing="0" w:line="360" w:lineRule="auto"/>
        <w:ind w:right="471"/>
        <w:rPr>
          <w:rFonts w:ascii="宋体" w:hAnsi="宋体" w:cs="Arial"/>
          <w:color w:val="auto"/>
        </w:rPr>
      </w:pPr>
      <w:r>
        <w:rPr>
          <w:rFonts w:hint="eastAsia" w:ascii="宋体" w:hAnsi="宋体" w:cs="Arial"/>
          <w:color w:val="auto"/>
        </w:rPr>
        <w:t>注：</w:t>
      </w:r>
    </w:p>
    <w:p w14:paraId="61928C9C">
      <w:pPr>
        <w:numPr>
          <w:ilvl w:val="0"/>
          <w:numId w:val="7"/>
        </w:numPr>
        <w:autoSpaceDE w:val="0"/>
        <w:autoSpaceDN w:val="0"/>
        <w:spacing w:beforeAutospacing="0" w:afterAutospacing="0" w:line="360" w:lineRule="auto"/>
        <w:ind w:right="471"/>
        <w:rPr>
          <w:rFonts w:ascii="宋体" w:hAnsi="宋体" w:cs="Arial"/>
          <w:color w:val="auto"/>
          <w:szCs w:val="21"/>
        </w:rPr>
      </w:pPr>
      <w:r>
        <w:rPr>
          <w:rFonts w:hint="eastAsia" w:ascii="宋体" w:hAnsi="宋体" w:cs="Arial"/>
          <w:color w:val="auto"/>
          <w:szCs w:val="21"/>
        </w:rPr>
        <w:t>投标单位应在响应技术文件中对本技术规格书逐条按顺序响应，做出必要的解释并列出技术偏差表。而不应完全复制招标文件中技术参数要求，统一回答“响应”“无偏离”“正偏离”等。</w:t>
      </w:r>
    </w:p>
    <w:p w14:paraId="340A0A30">
      <w:pPr>
        <w:numPr>
          <w:ilvl w:val="0"/>
          <w:numId w:val="7"/>
        </w:numPr>
        <w:autoSpaceDE w:val="0"/>
        <w:autoSpaceDN w:val="0"/>
        <w:spacing w:beforeAutospacing="0" w:afterAutospacing="0" w:line="360" w:lineRule="auto"/>
        <w:ind w:right="471"/>
        <w:rPr>
          <w:rFonts w:ascii="宋体" w:hAnsi="宋体" w:cs="Arial"/>
          <w:color w:val="auto"/>
          <w:szCs w:val="21"/>
        </w:rPr>
      </w:pPr>
      <w:r>
        <w:rPr>
          <w:rFonts w:hint="eastAsia" w:ascii="宋体" w:hAnsi="宋体" w:cs="Arial"/>
          <w:color w:val="auto"/>
          <w:szCs w:val="21"/>
        </w:rPr>
        <w:t>此表1-</w:t>
      </w:r>
      <w:r>
        <w:rPr>
          <w:rFonts w:hint="eastAsia" w:ascii="宋体" w:hAnsi="宋体" w:cs="Arial"/>
          <w:color w:val="auto"/>
          <w:szCs w:val="21"/>
          <w:lang w:val="en-US" w:eastAsia="zh-CN"/>
        </w:rPr>
        <w:t>3</w:t>
      </w:r>
      <w:r>
        <w:rPr>
          <w:rFonts w:hint="eastAsia" w:ascii="宋体" w:hAnsi="宋体" w:cs="Arial"/>
          <w:color w:val="auto"/>
          <w:szCs w:val="21"/>
        </w:rPr>
        <w:t>项均为实质性要求，不得存在负偏离，否则视同为无效投标</w:t>
      </w:r>
      <w:r>
        <w:rPr>
          <w:rFonts w:hint="eastAsia" w:ascii="宋体" w:hAnsi="宋体" w:cs="Arial"/>
          <w:color w:val="auto"/>
          <w:szCs w:val="21"/>
          <w:lang w:eastAsia="zh-CN"/>
        </w:rPr>
        <w:t>。</w:t>
      </w:r>
      <w:r>
        <w:rPr>
          <w:rFonts w:hint="eastAsia" w:ascii="宋体" w:hAnsi="宋体" w:cs="Arial"/>
          <w:color w:val="auto"/>
          <w:szCs w:val="21"/>
          <w:lang w:val="en-US" w:eastAsia="zh-CN"/>
        </w:rPr>
        <w:t>第4项至最终项由投标单位依据本招标文件第五章采购需求自行添加，缺项、漏项视为负偏离，为无效投标</w:t>
      </w:r>
      <w:r>
        <w:rPr>
          <w:rFonts w:hint="eastAsia" w:ascii="宋体" w:hAnsi="宋体" w:cs="Arial"/>
          <w:color w:val="auto"/>
          <w:szCs w:val="21"/>
        </w:rPr>
        <w:t>。</w:t>
      </w:r>
    </w:p>
    <w:p w14:paraId="336028D4">
      <w:pPr>
        <w:numPr>
          <w:ilvl w:val="0"/>
          <w:numId w:val="7"/>
        </w:numPr>
        <w:autoSpaceDE w:val="0"/>
        <w:autoSpaceDN w:val="0"/>
        <w:spacing w:beforeAutospacing="0" w:afterAutospacing="0" w:line="360" w:lineRule="auto"/>
        <w:ind w:right="471"/>
        <w:rPr>
          <w:color w:val="auto"/>
        </w:rPr>
      </w:pPr>
      <w:r>
        <w:rPr>
          <w:rFonts w:hint="eastAsia" w:ascii="宋体" w:hAnsi="宋体" w:cs="Arial"/>
          <w:color w:val="auto"/>
          <w:szCs w:val="21"/>
        </w:rPr>
        <w:t>请依照实际投标参数填写，验收时如发现为谋取中标而填写虚假参数信息，将上报失信名单并追究相关责任。</w:t>
      </w:r>
    </w:p>
    <w:p w14:paraId="5C716661">
      <w:pPr>
        <w:numPr>
          <w:ilvl w:val="0"/>
          <w:numId w:val="7"/>
        </w:numPr>
        <w:autoSpaceDE w:val="0"/>
        <w:autoSpaceDN w:val="0"/>
        <w:spacing w:beforeAutospacing="0" w:afterAutospacing="0" w:line="360" w:lineRule="auto"/>
        <w:ind w:right="471"/>
        <w:rPr>
          <w:rFonts w:ascii="宋体" w:hAnsi="宋体" w:cs="Arial"/>
          <w:color w:val="auto"/>
          <w:szCs w:val="21"/>
        </w:rPr>
      </w:pPr>
      <w:r>
        <w:rPr>
          <w:rFonts w:hint="eastAsia" w:ascii="宋体" w:hAnsi="宋体" w:cs="Arial"/>
          <w:color w:val="auto"/>
          <w:szCs w:val="21"/>
        </w:rPr>
        <w:br w:type="page"/>
      </w:r>
    </w:p>
    <w:p w14:paraId="59BED49E">
      <w:pPr>
        <w:adjustRightInd w:val="0"/>
        <w:snapToGrid w:val="0"/>
        <w:spacing w:beforeAutospacing="0" w:afterAutospacing="0" w:line="360" w:lineRule="auto"/>
        <w:rPr>
          <w:rFonts w:ascii="宋体" w:hAnsi="宋体"/>
          <w:bCs/>
          <w:color w:val="auto"/>
          <w:sz w:val="28"/>
          <w:szCs w:val="28"/>
        </w:rPr>
      </w:pPr>
      <w:r>
        <w:rPr>
          <w:rFonts w:hint="eastAsia" w:hAnsi="宋体"/>
          <w:bCs/>
          <w:color w:val="auto"/>
          <w:sz w:val="28"/>
          <w:szCs w:val="28"/>
        </w:rPr>
        <w:t>附件11</w:t>
      </w:r>
    </w:p>
    <w:p w14:paraId="782CC94F">
      <w:pPr>
        <w:adjustRightInd w:val="0"/>
        <w:snapToGrid w:val="0"/>
        <w:spacing w:beforeAutospacing="0" w:afterAutospacing="0" w:line="360" w:lineRule="auto"/>
        <w:jc w:val="center"/>
        <w:rPr>
          <w:rFonts w:ascii="宋体" w:hAnsi="宋体" w:cs="宋体"/>
          <w:color w:val="auto"/>
          <w:sz w:val="28"/>
          <w:szCs w:val="28"/>
        </w:rPr>
      </w:pPr>
      <w:r>
        <w:rPr>
          <w:rFonts w:hint="eastAsia" w:ascii="宋体" w:hAnsi="宋体" w:cs="宋体"/>
          <w:color w:val="auto"/>
          <w:sz w:val="28"/>
          <w:szCs w:val="28"/>
        </w:rPr>
        <w:t>近三年同类项目业绩表</w:t>
      </w:r>
    </w:p>
    <w:p w14:paraId="04390233">
      <w:pPr>
        <w:tabs>
          <w:tab w:val="left" w:pos="3600"/>
        </w:tabs>
        <w:adjustRightInd w:val="0"/>
        <w:snapToGrid w:val="0"/>
        <w:jc w:val="center"/>
        <w:rPr>
          <w:rFonts w:ascii="宋体" w:hAnsi="宋体" w:cs="宋体"/>
          <w:b/>
          <w:bCs/>
          <w:color w:val="auto"/>
          <w:spacing w:val="6"/>
          <w:kern w:val="0"/>
          <w:szCs w:val="21"/>
        </w:rPr>
      </w:pPr>
    </w:p>
    <w:p w14:paraId="349BDF63">
      <w:pPr>
        <w:tabs>
          <w:tab w:val="left" w:pos="5580"/>
        </w:tabs>
        <w:spacing w:before="120" w:beforeAutospacing="0" w:afterAutospacing="0"/>
        <w:rPr>
          <w:rFonts w:ascii="宋体" w:hAnsi="宋体" w:cs="宋体"/>
          <w:color w:val="auto"/>
          <w:szCs w:val="21"/>
        </w:rPr>
      </w:pPr>
      <w:r>
        <w:rPr>
          <w:rFonts w:hint="eastAsia" w:ascii="宋体" w:hAnsi="宋体" w:cs="宋体"/>
          <w:color w:val="auto"/>
          <w:szCs w:val="21"/>
        </w:rPr>
        <w:t>近三年(20</w:t>
      </w:r>
      <w:r>
        <w:rPr>
          <w:rFonts w:hint="eastAsia" w:ascii="宋体" w:hAnsi="宋体" w:cs="宋体"/>
          <w:color w:val="auto"/>
          <w:szCs w:val="21"/>
          <w:lang w:val="en-US" w:eastAsia="zh-CN"/>
        </w:rPr>
        <w:t>23</w:t>
      </w:r>
      <w:r>
        <w:rPr>
          <w:rFonts w:hint="eastAsia" w:ascii="宋体" w:hAnsi="宋体" w:cs="宋体"/>
          <w:color w:val="auto"/>
          <w:szCs w:val="21"/>
        </w:rPr>
        <w:t>年1月1日至今）</w:t>
      </w:r>
      <w:r>
        <w:rPr>
          <w:rFonts w:hint="eastAsia" w:ascii="宋体" w:hAnsi="宋体" w:cs="宋体"/>
          <w:b/>
          <w:bCs/>
          <w:color w:val="auto"/>
          <w:szCs w:val="21"/>
        </w:rPr>
        <w:t>同类项目</w:t>
      </w:r>
      <w:r>
        <w:rPr>
          <w:rFonts w:hint="eastAsia" w:ascii="宋体" w:hAnsi="宋体" w:cs="宋体"/>
          <w:color w:val="auto"/>
          <w:szCs w:val="21"/>
        </w:rPr>
        <w:t>业绩统计：</w:t>
      </w:r>
    </w:p>
    <w:tbl>
      <w:tblPr>
        <w:tblStyle w:val="47"/>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14:paraId="0730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4" w:type="dxa"/>
            <w:vAlign w:val="center"/>
          </w:tcPr>
          <w:p w14:paraId="28AC7675">
            <w:pPr>
              <w:pStyle w:val="117"/>
              <w:spacing w:beforeAutospacing="0" w:afterAutospacing="0" w:line="320" w:lineRule="exact"/>
              <w:jc w:val="center"/>
              <w:rPr>
                <w:rFonts w:ascii="宋体" w:hAnsi="宋体" w:cs="宋体"/>
                <w:color w:val="auto"/>
                <w:kern w:val="2"/>
                <w:sz w:val="21"/>
                <w:szCs w:val="21"/>
              </w:rPr>
            </w:pPr>
            <w:r>
              <w:rPr>
                <w:rFonts w:hint="eastAsia" w:ascii="宋体" w:hAnsi="宋体" w:cs="宋体"/>
                <w:color w:val="auto"/>
                <w:kern w:val="2"/>
                <w:sz w:val="21"/>
                <w:szCs w:val="21"/>
              </w:rPr>
              <w:t>地　　区</w:t>
            </w:r>
          </w:p>
        </w:tc>
        <w:tc>
          <w:tcPr>
            <w:tcW w:w="2106" w:type="dxa"/>
            <w:vAlign w:val="center"/>
          </w:tcPr>
          <w:p w14:paraId="4E662DB0">
            <w:pPr>
              <w:pStyle w:val="117"/>
              <w:spacing w:beforeAutospacing="0" w:afterAutospacing="0" w:line="320" w:lineRule="exact"/>
              <w:ind w:right="-107" w:rightChars="-51"/>
              <w:jc w:val="center"/>
              <w:rPr>
                <w:rFonts w:ascii="宋体" w:hAnsi="宋体" w:cs="宋体"/>
                <w:color w:val="auto"/>
                <w:kern w:val="2"/>
                <w:sz w:val="21"/>
                <w:szCs w:val="21"/>
              </w:rPr>
            </w:pPr>
            <w:r>
              <w:rPr>
                <w:rFonts w:hint="eastAsia" w:ascii="宋体" w:hAnsi="宋体" w:cs="宋体"/>
                <w:color w:val="auto"/>
                <w:kern w:val="2"/>
                <w:sz w:val="21"/>
                <w:szCs w:val="21"/>
              </w:rPr>
              <w:t>项目名称</w:t>
            </w:r>
          </w:p>
        </w:tc>
        <w:tc>
          <w:tcPr>
            <w:tcW w:w="1841" w:type="dxa"/>
            <w:vAlign w:val="center"/>
          </w:tcPr>
          <w:p w14:paraId="46D39166">
            <w:pPr>
              <w:pStyle w:val="117"/>
              <w:spacing w:beforeAutospacing="0" w:afterAutospacing="0" w:line="320" w:lineRule="exact"/>
              <w:jc w:val="center"/>
              <w:rPr>
                <w:rFonts w:ascii="宋体" w:hAnsi="宋体" w:cs="宋体"/>
                <w:color w:val="auto"/>
                <w:kern w:val="2"/>
                <w:sz w:val="21"/>
                <w:szCs w:val="21"/>
              </w:rPr>
            </w:pPr>
            <w:r>
              <w:rPr>
                <w:rFonts w:hint="eastAsia" w:ascii="宋体" w:hAnsi="宋体" w:cs="宋体"/>
                <w:color w:val="auto"/>
                <w:kern w:val="2"/>
                <w:sz w:val="21"/>
                <w:szCs w:val="21"/>
              </w:rPr>
              <w:t>中标日期或</w:t>
            </w:r>
          </w:p>
          <w:p w14:paraId="079AB86B">
            <w:pPr>
              <w:pStyle w:val="117"/>
              <w:spacing w:beforeAutospacing="0" w:afterAutospacing="0" w:line="320" w:lineRule="exact"/>
              <w:jc w:val="center"/>
              <w:rPr>
                <w:rFonts w:ascii="宋体" w:hAnsi="宋体" w:cs="宋体"/>
                <w:color w:val="auto"/>
                <w:kern w:val="2"/>
                <w:sz w:val="21"/>
                <w:szCs w:val="21"/>
              </w:rPr>
            </w:pPr>
            <w:r>
              <w:rPr>
                <w:rFonts w:hint="eastAsia" w:ascii="宋体" w:hAnsi="宋体" w:cs="宋体"/>
                <w:color w:val="auto"/>
                <w:kern w:val="2"/>
                <w:sz w:val="21"/>
                <w:szCs w:val="21"/>
              </w:rPr>
              <w:t>合同签订日期</w:t>
            </w:r>
          </w:p>
        </w:tc>
        <w:tc>
          <w:tcPr>
            <w:tcW w:w="1528" w:type="dxa"/>
            <w:vAlign w:val="center"/>
          </w:tcPr>
          <w:p w14:paraId="6E9FB8B1">
            <w:pPr>
              <w:pStyle w:val="117"/>
              <w:spacing w:beforeAutospacing="0" w:afterAutospacing="0" w:line="320" w:lineRule="exact"/>
              <w:jc w:val="center"/>
              <w:rPr>
                <w:rFonts w:ascii="宋体" w:hAnsi="宋体" w:cs="宋体"/>
                <w:color w:val="auto"/>
                <w:kern w:val="2"/>
                <w:sz w:val="21"/>
                <w:szCs w:val="21"/>
              </w:rPr>
            </w:pPr>
            <w:r>
              <w:rPr>
                <w:rFonts w:hint="eastAsia" w:ascii="宋体" w:hAnsi="宋体" w:cs="宋体"/>
                <w:color w:val="auto"/>
                <w:kern w:val="2"/>
                <w:sz w:val="21"/>
                <w:szCs w:val="21"/>
              </w:rPr>
              <w:t>中标金额</w:t>
            </w:r>
          </w:p>
        </w:tc>
        <w:tc>
          <w:tcPr>
            <w:tcW w:w="1628" w:type="dxa"/>
            <w:vAlign w:val="center"/>
          </w:tcPr>
          <w:p w14:paraId="5B1B4555">
            <w:pPr>
              <w:pStyle w:val="117"/>
              <w:spacing w:beforeAutospacing="0" w:afterAutospacing="0" w:line="320" w:lineRule="exact"/>
              <w:jc w:val="center"/>
              <w:rPr>
                <w:rFonts w:ascii="宋体" w:hAnsi="宋体" w:cs="宋体"/>
                <w:color w:val="auto"/>
                <w:kern w:val="2"/>
                <w:sz w:val="21"/>
                <w:szCs w:val="21"/>
              </w:rPr>
            </w:pPr>
            <w:r>
              <w:rPr>
                <w:rFonts w:hint="eastAsia" w:ascii="宋体" w:hAnsi="宋体" w:cs="宋体"/>
                <w:color w:val="auto"/>
                <w:kern w:val="2"/>
                <w:sz w:val="21"/>
                <w:szCs w:val="21"/>
              </w:rPr>
              <w:t>验收结果</w:t>
            </w:r>
          </w:p>
        </w:tc>
      </w:tr>
      <w:tr w14:paraId="034E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14:paraId="549B7577">
            <w:pPr>
              <w:spacing w:beforeAutospacing="0" w:afterAutospacing="0" w:line="320" w:lineRule="exact"/>
              <w:rPr>
                <w:rFonts w:ascii="宋体" w:hAnsi="宋体" w:cs="宋体"/>
                <w:color w:val="auto"/>
                <w:szCs w:val="21"/>
              </w:rPr>
            </w:pPr>
          </w:p>
        </w:tc>
        <w:tc>
          <w:tcPr>
            <w:tcW w:w="2106" w:type="dxa"/>
          </w:tcPr>
          <w:p w14:paraId="1C734504">
            <w:pPr>
              <w:spacing w:beforeAutospacing="0" w:afterAutospacing="0" w:line="320" w:lineRule="exact"/>
              <w:rPr>
                <w:rFonts w:ascii="宋体" w:hAnsi="宋体" w:cs="宋体"/>
                <w:color w:val="auto"/>
                <w:szCs w:val="21"/>
              </w:rPr>
            </w:pPr>
          </w:p>
        </w:tc>
        <w:tc>
          <w:tcPr>
            <w:tcW w:w="1841" w:type="dxa"/>
          </w:tcPr>
          <w:p w14:paraId="2701B923">
            <w:pPr>
              <w:spacing w:beforeAutospacing="0" w:afterAutospacing="0" w:line="320" w:lineRule="exact"/>
              <w:rPr>
                <w:rFonts w:ascii="宋体" w:hAnsi="宋体" w:cs="宋体"/>
                <w:color w:val="auto"/>
                <w:szCs w:val="21"/>
              </w:rPr>
            </w:pPr>
          </w:p>
        </w:tc>
        <w:tc>
          <w:tcPr>
            <w:tcW w:w="1528" w:type="dxa"/>
          </w:tcPr>
          <w:p w14:paraId="71A3222D">
            <w:pPr>
              <w:spacing w:beforeAutospacing="0" w:afterAutospacing="0" w:line="320" w:lineRule="exact"/>
              <w:rPr>
                <w:rFonts w:ascii="宋体" w:hAnsi="宋体" w:cs="宋体"/>
                <w:color w:val="auto"/>
                <w:szCs w:val="21"/>
              </w:rPr>
            </w:pPr>
          </w:p>
        </w:tc>
        <w:tc>
          <w:tcPr>
            <w:tcW w:w="1628" w:type="dxa"/>
          </w:tcPr>
          <w:p w14:paraId="2915BCA8">
            <w:pPr>
              <w:spacing w:beforeAutospacing="0" w:afterAutospacing="0" w:line="320" w:lineRule="exact"/>
              <w:rPr>
                <w:rFonts w:ascii="宋体" w:hAnsi="宋体" w:cs="宋体"/>
                <w:color w:val="auto"/>
                <w:szCs w:val="21"/>
              </w:rPr>
            </w:pPr>
          </w:p>
        </w:tc>
      </w:tr>
      <w:tr w14:paraId="19AE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14:paraId="42D62437">
            <w:pPr>
              <w:spacing w:beforeAutospacing="0" w:afterAutospacing="0" w:line="320" w:lineRule="exact"/>
              <w:rPr>
                <w:rFonts w:ascii="宋体" w:hAnsi="宋体" w:cs="宋体"/>
                <w:color w:val="auto"/>
                <w:szCs w:val="21"/>
              </w:rPr>
            </w:pPr>
          </w:p>
        </w:tc>
        <w:tc>
          <w:tcPr>
            <w:tcW w:w="2106" w:type="dxa"/>
          </w:tcPr>
          <w:p w14:paraId="554E29C8">
            <w:pPr>
              <w:spacing w:beforeAutospacing="0" w:afterAutospacing="0" w:line="320" w:lineRule="exact"/>
              <w:rPr>
                <w:rFonts w:ascii="宋体" w:hAnsi="宋体" w:cs="宋体"/>
                <w:color w:val="auto"/>
                <w:szCs w:val="21"/>
              </w:rPr>
            </w:pPr>
          </w:p>
        </w:tc>
        <w:tc>
          <w:tcPr>
            <w:tcW w:w="1841" w:type="dxa"/>
          </w:tcPr>
          <w:p w14:paraId="1D1AD407">
            <w:pPr>
              <w:spacing w:beforeAutospacing="0" w:afterAutospacing="0" w:line="320" w:lineRule="exact"/>
              <w:rPr>
                <w:rFonts w:ascii="宋体" w:hAnsi="宋体" w:cs="宋体"/>
                <w:color w:val="auto"/>
                <w:szCs w:val="21"/>
              </w:rPr>
            </w:pPr>
          </w:p>
        </w:tc>
        <w:tc>
          <w:tcPr>
            <w:tcW w:w="1528" w:type="dxa"/>
          </w:tcPr>
          <w:p w14:paraId="160270FB">
            <w:pPr>
              <w:spacing w:beforeAutospacing="0" w:afterAutospacing="0" w:line="320" w:lineRule="exact"/>
              <w:rPr>
                <w:rFonts w:ascii="宋体" w:hAnsi="宋体" w:cs="宋体"/>
                <w:color w:val="auto"/>
                <w:szCs w:val="21"/>
              </w:rPr>
            </w:pPr>
          </w:p>
        </w:tc>
        <w:tc>
          <w:tcPr>
            <w:tcW w:w="1628" w:type="dxa"/>
          </w:tcPr>
          <w:p w14:paraId="06B4FCF9">
            <w:pPr>
              <w:spacing w:beforeAutospacing="0" w:afterAutospacing="0" w:line="320" w:lineRule="exact"/>
              <w:rPr>
                <w:rFonts w:ascii="宋体" w:hAnsi="宋体" w:cs="宋体"/>
                <w:color w:val="auto"/>
                <w:szCs w:val="21"/>
              </w:rPr>
            </w:pPr>
          </w:p>
        </w:tc>
      </w:tr>
      <w:tr w14:paraId="7397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14:paraId="5C8EE1C9">
            <w:pPr>
              <w:spacing w:beforeAutospacing="0" w:afterAutospacing="0" w:line="320" w:lineRule="exact"/>
              <w:rPr>
                <w:rFonts w:ascii="宋体" w:hAnsi="宋体" w:cs="宋体"/>
                <w:color w:val="auto"/>
                <w:szCs w:val="21"/>
              </w:rPr>
            </w:pPr>
          </w:p>
        </w:tc>
        <w:tc>
          <w:tcPr>
            <w:tcW w:w="2106" w:type="dxa"/>
          </w:tcPr>
          <w:p w14:paraId="50C5ADB6">
            <w:pPr>
              <w:spacing w:beforeAutospacing="0" w:afterAutospacing="0" w:line="320" w:lineRule="exact"/>
              <w:rPr>
                <w:rFonts w:ascii="宋体" w:hAnsi="宋体" w:cs="宋体"/>
                <w:color w:val="auto"/>
                <w:szCs w:val="21"/>
              </w:rPr>
            </w:pPr>
          </w:p>
        </w:tc>
        <w:tc>
          <w:tcPr>
            <w:tcW w:w="1841" w:type="dxa"/>
          </w:tcPr>
          <w:p w14:paraId="306AEF8A">
            <w:pPr>
              <w:spacing w:beforeAutospacing="0" w:afterAutospacing="0" w:line="320" w:lineRule="exact"/>
              <w:rPr>
                <w:rFonts w:ascii="宋体" w:hAnsi="宋体" w:cs="宋体"/>
                <w:color w:val="auto"/>
                <w:szCs w:val="21"/>
              </w:rPr>
            </w:pPr>
          </w:p>
        </w:tc>
        <w:tc>
          <w:tcPr>
            <w:tcW w:w="1528" w:type="dxa"/>
          </w:tcPr>
          <w:p w14:paraId="1AF32647">
            <w:pPr>
              <w:spacing w:beforeAutospacing="0" w:afterAutospacing="0" w:line="320" w:lineRule="exact"/>
              <w:rPr>
                <w:rFonts w:ascii="宋体" w:hAnsi="宋体" w:cs="宋体"/>
                <w:color w:val="auto"/>
                <w:szCs w:val="21"/>
              </w:rPr>
            </w:pPr>
          </w:p>
        </w:tc>
        <w:tc>
          <w:tcPr>
            <w:tcW w:w="1628" w:type="dxa"/>
          </w:tcPr>
          <w:p w14:paraId="409ADD53">
            <w:pPr>
              <w:spacing w:beforeAutospacing="0" w:afterAutospacing="0" w:line="320" w:lineRule="exact"/>
              <w:rPr>
                <w:rFonts w:ascii="宋体" w:hAnsi="宋体" w:cs="宋体"/>
                <w:color w:val="auto"/>
                <w:szCs w:val="21"/>
              </w:rPr>
            </w:pPr>
          </w:p>
        </w:tc>
      </w:tr>
      <w:tr w14:paraId="6EB3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14:paraId="4AB79077">
            <w:pPr>
              <w:spacing w:beforeAutospacing="0" w:afterAutospacing="0" w:line="320" w:lineRule="exact"/>
              <w:rPr>
                <w:rFonts w:ascii="宋体" w:hAnsi="宋体" w:cs="宋体"/>
                <w:color w:val="auto"/>
                <w:szCs w:val="21"/>
              </w:rPr>
            </w:pPr>
          </w:p>
        </w:tc>
        <w:tc>
          <w:tcPr>
            <w:tcW w:w="2106" w:type="dxa"/>
          </w:tcPr>
          <w:p w14:paraId="7D18D8E1">
            <w:pPr>
              <w:spacing w:beforeAutospacing="0" w:afterAutospacing="0" w:line="320" w:lineRule="exact"/>
              <w:rPr>
                <w:rFonts w:ascii="宋体" w:hAnsi="宋体" w:cs="宋体"/>
                <w:color w:val="auto"/>
                <w:szCs w:val="21"/>
              </w:rPr>
            </w:pPr>
          </w:p>
        </w:tc>
        <w:tc>
          <w:tcPr>
            <w:tcW w:w="1841" w:type="dxa"/>
          </w:tcPr>
          <w:p w14:paraId="1FC845DD">
            <w:pPr>
              <w:spacing w:beforeAutospacing="0" w:afterAutospacing="0" w:line="320" w:lineRule="exact"/>
              <w:rPr>
                <w:rFonts w:ascii="宋体" w:hAnsi="宋体" w:cs="宋体"/>
                <w:color w:val="auto"/>
                <w:szCs w:val="21"/>
              </w:rPr>
            </w:pPr>
          </w:p>
        </w:tc>
        <w:tc>
          <w:tcPr>
            <w:tcW w:w="1528" w:type="dxa"/>
          </w:tcPr>
          <w:p w14:paraId="5A80A8CB">
            <w:pPr>
              <w:spacing w:beforeAutospacing="0" w:afterAutospacing="0" w:line="320" w:lineRule="exact"/>
              <w:rPr>
                <w:rFonts w:ascii="宋体" w:hAnsi="宋体" w:cs="宋体"/>
                <w:color w:val="auto"/>
                <w:szCs w:val="21"/>
              </w:rPr>
            </w:pPr>
          </w:p>
        </w:tc>
        <w:tc>
          <w:tcPr>
            <w:tcW w:w="1628" w:type="dxa"/>
          </w:tcPr>
          <w:p w14:paraId="39AE682A">
            <w:pPr>
              <w:spacing w:beforeAutospacing="0" w:afterAutospacing="0" w:line="320" w:lineRule="exact"/>
              <w:rPr>
                <w:rFonts w:ascii="宋体" w:hAnsi="宋体" w:cs="宋体"/>
                <w:color w:val="auto"/>
                <w:szCs w:val="21"/>
              </w:rPr>
            </w:pPr>
          </w:p>
        </w:tc>
      </w:tr>
      <w:tr w14:paraId="3202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14:paraId="77B936F9">
            <w:pPr>
              <w:spacing w:beforeAutospacing="0" w:afterAutospacing="0" w:line="320" w:lineRule="exact"/>
              <w:rPr>
                <w:rFonts w:ascii="宋体" w:hAnsi="宋体" w:cs="宋体"/>
                <w:color w:val="auto"/>
                <w:szCs w:val="21"/>
              </w:rPr>
            </w:pPr>
          </w:p>
        </w:tc>
        <w:tc>
          <w:tcPr>
            <w:tcW w:w="2106" w:type="dxa"/>
          </w:tcPr>
          <w:p w14:paraId="21E6BCEA">
            <w:pPr>
              <w:spacing w:beforeAutospacing="0" w:afterAutospacing="0" w:line="320" w:lineRule="exact"/>
              <w:rPr>
                <w:rFonts w:ascii="宋体" w:hAnsi="宋体" w:cs="宋体"/>
                <w:color w:val="auto"/>
                <w:szCs w:val="21"/>
              </w:rPr>
            </w:pPr>
          </w:p>
        </w:tc>
        <w:tc>
          <w:tcPr>
            <w:tcW w:w="1841" w:type="dxa"/>
          </w:tcPr>
          <w:p w14:paraId="0177319E">
            <w:pPr>
              <w:spacing w:beforeAutospacing="0" w:afterAutospacing="0" w:line="320" w:lineRule="exact"/>
              <w:rPr>
                <w:rFonts w:ascii="宋体" w:hAnsi="宋体" w:cs="宋体"/>
                <w:color w:val="auto"/>
                <w:szCs w:val="21"/>
              </w:rPr>
            </w:pPr>
          </w:p>
        </w:tc>
        <w:tc>
          <w:tcPr>
            <w:tcW w:w="1528" w:type="dxa"/>
          </w:tcPr>
          <w:p w14:paraId="09F0B63A">
            <w:pPr>
              <w:spacing w:beforeAutospacing="0" w:afterAutospacing="0" w:line="320" w:lineRule="exact"/>
              <w:rPr>
                <w:rFonts w:ascii="宋体" w:hAnsi="宋体" w:cs="宋体"/>
                <w:color w:val="auto"/>
                <w:szCs w:val="21"/>
              </w:rPr>
            </w:pPr>
          </w:p>
        </w:tc>
        <w:tc>
          <w:tcPr>
            <w:tcW w:w="1628" w:type="dxa"/>
          </w:tcPr>
          <w:p w14:paraId="38FB977A">
            <w:pPr>
              <w:spacing w:beforeAutospacing="0" w:afterAutospacing="0" w:line="320" w:lineRule="exact"/>
              <w:rPr>
                <w:rFonts w:ascii="宋体" w:hAnsi="宋体" w:cs="宋体"/>
                <w:color w:val="auto"/>
                <w:szCs w:val="21"/>
              </w:rPr>
            </w:pPr>
          </w:p>
        </w:tc>
      </w:tr>
      <w:tr w14:paraId="2DB8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14:paraId="000AB6F3">
            <w:pPr>
              <w:spacing w:beforeAutospacing="0" w:afterAutospacing="0" w:line="320" w:lineRule="exact"/>
              <w:rPr>
                <w:rFonts w:ascii="宋体" w:hAnsi="宋体" w:cs="宋体"/>
                <w:color w:val="auto"/>
                <w:szCs w:val="21"/>
              </w:rPr>
            </w:pPr>
          </w:p>
        </w:tc>
        <w:tc>
          <w:tcPr>
            <w:tcW w:w="2106" w:type="dxa"/>
          </w:tcPr>
          <w:p w14:paraId="728A643D">
            <w:pPr>
              <w:spacing w:beforeAutospacing="0" w:afterAutospacing="0" w:line="320" w:lineRule="exact"/>
              <w:rPr>
                <w:rFonts w:ascii="宋体" w:hAnsi="宋体" w:cs="宋体"/>
                <w:color w:val="auto"/>
                <w:szCs w:val="21"/>
              </w:rPr>
            </w:pPr>
          </w:p>
        </w:tc>
        <w:tc>
          <w:tcPr>
            <w:tcW w:w="1841" w:type="dxa"/>
          </w:tcPr>
          <w:p w14:paraId="1FD06CB3">
            <w:pPr>
              <w:spacing w:beforeAutospacing="0" w:afterAutospacing="0" w:line="320" w:lineRule="exact"/>
              <w:rPr>
                <w:rFonts w:ascii="宋体" w:hAnsi="宋体" w:cs="宋体"/>
                <w:color w:val="auto"/>
                <w:szCs w:val="21"/>
              </w:rPr>
            </w:pPr>
          </w:p>
        </w:tc>
        <w:tc>
          <w:tcPr>
            <w:tcW w:w="1528" w:type="dxa"/>
          </w:tcPr>
          <w:p w14:paraId="1C9F32AD">
            <w:pPr>
              <w:spacing w:beforeAutospacing="0" w:afterAutospacing="0" w:line="320" w:lineRule="exact"/>
              <w:rPr>
                <w:rFonts w:ascii="宋体" w:hAnsi="宋体" w:cs="宋体"/>
                <w:color w:val="auto"/>
                <w:szCs w:val="21"/>
              </w:rPr>
            </w:pPr>
          </w:p>
        </w:tc>
        <w:tc>
          <w:tcPr>
            <w:tcW w:w="1628" w:type="dxa"/>
          </w:tcPr>
          <w:p w14:paraId="3D1C176D">
            <w:pPr>
              <w:spacing w:beforeAutospacing="0" w:afterAutospacing="0" w:line="320" w:lineRule="exact"/>
              <w:rPr>
                <w:rFonts w:ascii="宋体" w:hAnsi="宋体" w:cs="宋体"/>
                <w:color w:val="auto"/>
                <w:szCs w:val="21"/>
              </w:rPr>
            </w:pPr>
          </w:p>
        </w:tc>
      </w:tr>
      <w:tr w14:paraId="4697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14:paraId="59CF6D91">
            <w:pPr>
              <w:spacing w:beforeAutospacing="0" w:afterAutospacing="0" w:line="320" w:lineRule="exact"/>
              <w:rPr>
                <w:rFonts w:ascii="宋体" w:hAnsi="宋体" w:cs="宋体"/>
                <w:color w:val="auto"/>
                <w:szCs w:val="21"/>
              </w:rPr>
            </w:pPr>
          </w:p>
        </w:tc>
        <w:tc>
          <w:tcPr>
            <w:tcW w:w="2106" w:type="dxa"/>
          </w:tcPr>
          <w:p w14:paraId="451B5018">
            <w:pPr>
              <w:spacing w:beforeAutospacing="0" w:afterAutospacing="0" w:line="320" w:lineRule="exact"/>
              <w:rPr>
                <w:rFonts w:ascii="宋体" w:hAnsi="宋体" w:cs="宋体"/>
                <w:color w:val="auto"/>
                <w:szCs w:val="21"/>
              </w:rPr>
            </w:pPr>
          </w:p>
        </w:tc>
        <w:tc>
          <w:tcPr>
            <w:tcW w:w="1841" w:type="dxa"/>
          </w:tcPr>
          <w:p w14:paraId="68EE01D8">
            <w:pPr>
              <w:spacing w:beforeAutospacing="0" w:afterAutospacing="0" w:line="320" w:lineRule="exact"/>
              <w:rPr>
                <w:rFonts w:ascii="宋体" w:hAnsi="宋体" w:cs="宋体"/>
                <w:color w:val="auto"/>
                <w:szCs w:val="21"/>
              </w:rPr>
            </w:pPr>
          </w:p>
        </w:tc>
        <w:tc>
          <w:tcPr>
            <w:tcW w:w="1528" w:type="dxa"/>
          </w:tcPr>
          <w:p w14:paraId="33C94295">
            <w:pPr>
              <w:spacing w:beforeAutospacing="0" w:afterAutospacing="0" w:line="320" w:lineRule="exact"/>
              <w:rPr>
                <w:rFonts w:ascii="宋体" w:hAnsi="宋体" w:cs="宋体"/>
                <w:color w:val="auto"/>
                <w:szCs w:val="21"/>
              </w:rPr>
            </w:pPr>
          </w:p>
        </w:tc>
        <w:tc>
          <w:tcPr>
            <w:tcW w:w="1628" w:type="dxa"/>
          </w:tcPr>
          <w:p w14:paraId="11617709">
            <w:pPr>
              <w:spacing w:beforeAutospacing="0" w:afterAutospacing="0" w:line="320" w:lineRule="exact"/>
              <w:rPr>
                <w:rFonts w:ascii="宋体" w:hAnsi="宋体" w:cs="宋体"/>
                <w:color w:val="auto"/>
                <w:szCs w:val="21"/>
              </w:rPr>
            </w:pPr>
          </w:p>
        </w:tc>
      </w:tr>
      <w:tr w14:paraId="69AA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14:paraId="539418C6">
            <w:pPr>
              <w:spacing w:beforeAutospacing="0" w:afterAutospacing="0" w:line="320" w:lineRule="exact"/>
              <w:rPr>
                <w:rFonts w:ascii="宋体" w:hAnsi="宋体" w:cs="宋体"/>
                <w:color w:val="auto"/>
                <w:szCs w:val="21"/>
              </w:rPr>
            </w:pPr>
          </w:p>
        </w:tc>
        <w:tc>
          <w:tcPr>
            <w:tcW w:w="2106" w:type="dxa"/>
          </w:tcPr>
          <w:p w14:paraId="5A251C1D">
            <w:pPr>
              <w:spacing w:beforeAutospacing="0" w:afterAutospacing="0" w:line="320" w:lineRule="exact"/>
              <w:rPr>
                <w:rFonts w:ascii="宋体" w:hAnsi="宋体" w:cs="宋体"/>
                <w:color w:val="auto"/>
                <w:szCs w:val="21"/>
              </w:rPr>
            </w:pPr>
          </w:p>
        </w:tc>
        <w:tc>
          <w:tcPr>
            <w:tcW w:w="1841" w:type="dxa"/>
          </w:tcPr>
          <w:p w14:paraId="4630F2FA">
            <w:pPr>
              <w:spacing w:beforeAutospacing="0" w:afterAutospacing="0" w:line="320" w:lineRule="exact"/>
              <w:rPr>
                <w:rFonts w:ascii="宋体" w:hAnsi="宋体" w:cs="宋体"/>
                <w:color w:val="auto"/>
                <w:szCs w:val="21"/>
              </w:rPr>
            </w:pPr>
          </w:p>
        </w:tc>
        <w:tc>
          <w:tcPr>
            <w:tcW w:w="1528" w:type="dxa"/>
          </w:tcPr>
          <w:p w14:paraId="31B89DA3">
            <w:pPr>
              <w:spacing w:beforeAutospacing="0" w:afterAutospacing="0" w:line="320" w:lineRule="exact"/>
              <w:rPr>
                <w:rFonts w:ascii="宋体" w:hAnsi="宋体" w:cs="宋体"/>
                <w:color w:val="auto"/>
                <w:szCs w:val="21"/>
              </w:rPr>
            </w:pPr>
          </w:p>
        </w:tc>
        <w:tc>
          <w:tcPr>
            <w:tcW w:w="1628" w:type="dxa"/>
          </w:tcPr>
          <w:p w14:paraId="2FA0822E">
            <w:pPr>
              <w:spacing w:beforeAutospacing="0" w:afterAutospacing="0" w:line="320" w:lineRule="exact"/>
              <w:rPr>
                <w:rFonts w:ascii="宋体" w:hAnsi="宋体" w:cs="宋体"/>
                <w:color w:val="auto"/>
                <w:szCs w:val="21"/>
              </w:rPr>
            </w:pPr>
          </w:p>
        </w:tc>
      </w:tr>
      <w:tr w14:paraId="47C3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14:paraId="48DC3A4A">
            <w:pPr>
              <w:spacing w:beforeAutospacing="0" w:afterAutospacing="0" w:line="320" w:lineRule="exact"/>
              <w:jc w:val="center"/>
              <w:rPr>
                <w:rFonts w:ascii="宋体" w:hAnsi="宋体" w:cs="宋体"/>
                <w:color w:val="auto"/>
                <w:szCs w:val="21"/>
              </w:rPr>
            </w:pPr>
            <w:r>
              <w:rPr>
                <w:rFonts w:hint="eastAsia" w:ascii="宋体" w:hAnsi="宋体" w:cs="宋体"/>
                <w:color w:val="auto"/>
                <w:szCs w:val="21"/>
              </w:rPr>
              <w:t>...</w:t>
            </w:r>
          </w:p>
        </w:tc>
        <w:tc>
          <w:tcPr>
            <w:tcW w:w="2106" w:type="dxa"/>
          </w:tcPr>
          <w:p w14:paraId="4B3CE25A">
            <w:pPr>
              <w:spacing w:beforeAutospacing="0" w:afterAutospacing="0" w:line="320" w:lineRule="exact"/>
              <w:rPr>
                <w:rFonts w:ascii="宋体" w:hAnsi="宋体" w:cs="宋体"/>
                <w:color w:val="auto"/>
                <w:szCs w:val="21"/>
              </w:rPr>
            </w:pPr>
          </w:p>
        </w:tc>
        <w:tc>
          <w:tcPr>
            <w:tcW w:w="1841" w:type="dxa"/>
          </w:tcPr>
          <w:p w14:paraId="2B921771">
            <w:pPr>
              <w:spacing w:beforeAutospacing="0" w:afterAutospacing="0" w:line="320" w:lineRule="exact"/>
              <w:rPr>
                <w:rFonts w:ascii="宋体" w:hAnsi="宋体" w:cs="宋体"/>
                <w:color w:val="auto"/>
                <w:szCs w:val="21"/>
              </w:rPr>
            </w:pPr>
          </w:p>
        </w:tc>
        <w:tc>
          <w:tcPr>
            <w:tcW w:w="1528" w:type="dxa"/>
          </w:tcPr>
          <w:p w14:paraId="794036A0">
            <w:pPr>
              <w:spacing w:beforeAutospacing="0" w:afterAutospacing="0" w:line="320" w:lineRule="exact"/>
              <w:rPr>
                <w:rFonts w:ascii="宋体" w:hAnsi="宋体" w:cs="宋体"/>
                <w:color w:val="auto"/>
                <w:szCs w:val="21"/>
              </w:rPr>
            </w:pPr>
          </w:p>
        </w:tc>
        <w:tc>
          <w:tcPr>
            <w:tcW w:w="1628" w:type="dxa"/>
          </w:tcPr>
          <w:p w14:paraId="6ED266C5">
            <w:pPr>
              <w:spacing w:beforeAutospacing="0" w:afterAutospacing="0" w:line="320" w:lineRule="exact"/>
              <w:rPr>
                <w:rFonts w:ascii="宋体" w:hAnsi="宋体" w:cs="宋体"/>
                <w:color w:val="auto"/>
                <w:szCs w:val="21"/>
              </w:rPr>
            </w:pPr>
          </w:p>
        </w:tc>
      </w:tr>
      <w:tr w14:paraId="5E42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14:paraId="7EDED8B9">
            <w:pPr>
              <w:spacing w:beforeAutospacing="0" w:afterAutospacing="0" w:line="320" w:lineRule="exact"/>
              <w:jc w:val="center"/>
              <w:rPr>
                <w:rFonts w:ascii="宋体" w:hAnsi="宋体" w:cs="宋体"/>
                <w:color w:val="auto"/>
                <w:szCs w:val="21"/>
              </w:rPr>
            </w:pPr>
            <w:r>
              <w:rPr>
                <w:rFonts w:hint="eastAsia" w:ascii="宋体" w:hAnsi="宋体" w:cs="宋体"/>
                <w:color w:val="auto"/>
                <w:szCs w:val="21"/>
              </w:rPr>
              <w:t>...</w:t>
            </w:r>
          </w:p>
        </w:tc>
        <w:tc>
          <w:tcPr>
            <w:tcW w:w="2106" w:type="dxa"/>
          </w:tcPr>
          <w:p w14:paraId="00737180">
            <w:pPr>
              <w:spacing w:beforeAutospacing="0" w:afterAutospacing="0" w:line="320" w:lineRule="exact"/>
              <w:rPr>
                <w:rFonts w:ascii="宋体" w:hAnsi="宋体" w:cs="宋体"/>
                <w:color w:val="auto"/>
                <w:szCs w:val="21"/>
              </w:rPr>
            </w:pPr>
          </w:p>
        </w:tc>
        <w:tc>
          <w:tcPr>
            <w:tcW w:w="1841" w:type="dxa"/>
          </w:tcPr>
          <w:p w14:paraId="094677B1">
            <w:pPr>
              <w:spacing w:beforeAutospacing="0" w:afterAutospacing="0" w:line="320" w:lineRule="exact"/>
              <w:rPr>
                <w:rFonts w:ascii="宋体" w:hAnsi="宋体" w:cs="宋体"/>
                <w:color w:val="auto"/>
                <w:szCs w:val="21"/>
              </w:rPr>
            </w:pPr>
          </w:p>
        </w:tc>
        <w:tc>
          <w:tcPr>
            <w:tcW w:w="1528" w:type="dxa"/>
          </w:tcPr>
          <w:p w14:paraId="649986C2">
            <w:pPr>
              <w:spacing w:beforeAutospacing="0" w:afterAutospacing="0" w:line="320" w:lineRule="exact"/>
              <w:rPr>
                <w:rFonts w:ascii="宋体" w:hAnsi="宋体" w:cs="宋体"/>
                <w:color w:val="auto"/>
                <w:szCs w:val="21"/>
              </w:rPr>
            </w:pPr>
          </w:p>
        </w:tc>
        <w:tc>
          <w:tcPr>
            <w:tcW w:w="1628" w:type="dxa"/>
          </w:tcPr>
          <w:p w14:paraId="7E0D3B0A">
            <w:pPr>
              <w:spacing w:beforeAutospacing="0" w:afterAutospacing="0" w:line="320" w:lineRule="exact"/>
              <w:rPr>
                <w:rFonts w:ascii="宋体" w:hAnsi="宋体" w:cs="宋体"/>
                <w:color w:val="auto"/>
                <w:szCs w:val="21"/>
              </w:rPr>
            </w:pPr>
          </w:p>
        </w:tc>
      </w:tr>
      <w:tr w14:paraId="6978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tcPr>
          <w:p w14:paraId="7531C95F">
            <w:pPr>
              <w:spacing w:beforeAutospacing="0" w:afterAutospacing="0" w:line="320" w:lineRule="exact"/>
              <w:jc w:val="center"/>
              <w:rPr>
                <w:rFonts w:ascii="宋体" w:hAnsi="宋体" w:cs="宋体"/>
                <w:color w:val="auto"/>
                <w:szCs w:val="21"/>
              </w:rPr>
            </w:pPr>
          </w:p>
        </w:tc>
        <w:tc>
          <w:tcPr>
            <w:tcW w:w="2106" w:type="dxa"/>
          </w:tcPr>
          <w:p w14:paraId="5F773F1C">
            <w:pPr>
              <w:spacing w:beforeAutospacing="0" w:afterAutospacing="0" w:line="320" w:lineRule="exact"/>
              <w:rPr>
                <w:rFonts w:ascii="宋体" w:hAnsi="宋体" w:cs="宋体"/>
                <w:color w:val="auto"/>
                <w:szCs w:val="21"/>
              </w:rPr>
            </w:pPr>
          </w:p>
        </w:tc>
        <w:tc>
          <w:tcPr>
            <w:tcW w:w="1841" w:type="dxa"/>
          </w:tcPr>
          <w:p w14:paraId="2AE6A88A">
            <w:pPr>
              <w:spacing w:beforeAutospacing="0" w:afterAutospacing="0" w:line="320" w:lineRule="exact"/>
              <w:rPr>
                <w:rFonts w:ascii="宋体" w:hAnsi="宋体" w:cs="宋体"/>
                <w:color w:val="auto"/>
                <w:szCs w:val="21"/>
              </w:rPr>
            </w:pPr>
          </w:p>
        </w:tc>
        <w:tc>
          <w:tcPr>
            <w:tcW w:w="1528" w:type="dxa"/>
          </w:tcPr>
          <w:p w14:paraId="7E7FB40C">
            <w:pPr>
              <w:spacing w:beforeAutospacing="0" w:afterAutospacing="0" w:line="320" w:lineRule="exact"/>
              <w:rPr>
                <w:rFonts w:ascii="宋体" w:hAnsi="宋体" w:cs="宋体"/>
                <w:color w:val="auto"/>
                <w:szCs w:val="21"/>
              </w:rPr>
            </w:pPr>
          </w:p>
        </w:tc>
        <w:tc>
          <w:tcPr>
            <w:tcW w:w="1628" w:type="dxa"/>
          </w:tcPr>
          <w:p w14:paraId="5FF92764">
            <w:pPr>
              <w:spacing w:beforeAutospacing="0" w:afterAutospacing="0" w:line="320" w:lineRule="exact"/>
              <w:rPr>
                <w:rFonts w:ascii="宋体" w:hAnsi="宋体" w:cs="宋体"/>
                <w:color w:val="auto"/>
                <w:szCs w:val="21"/>
              </w:rPr>
            </w:pPr>
          </w:p>
        </w:tc>
      </w:tr>
    </w:tbl>
    <w:p w14:paraId="28C7CC55">
      <w:pPr>
        <w:tabs>
          <w:tab w:val="left" w:pos="5580"/>
        </w:tabs>
        <w:spacing w:before="120" w:beforeAutospacing="0" w:afterAutospacing="0" w:line="360" w:lineRule="auto"/>
        <w:ind w:firstLine="210" w:firstLineChars="100"/>
        <w:rPr>
          <w:rFonts w:hint="eastAsia" w:ascii="宋体" w:hAnsi="宋体" w:eastAsia="宋体" w:cs="宋体"/>
          <w:b/>
          <w:bCs/>
          <w:color w:val="auto"/>
          <w:sz w:val="24"/>
          <w:lang w:eastAsia="zh-CN"/>
        </w:rPr>
      </w:pPr>
      <w:r>
        <w:rPr>
          <w:rFonts w:hint="eastAsia" w:ascii="宋体" w:hAnsi="宋体" w:cs="宋体"/>
          <w:color w:val="auto"/>
          <w:szCs w:val="21"/>
        </w:rPr>
        <w:t>注：1、此表可向下延伸，</w:t>
      </w:r>
      <w:r>
        <w:rPr>
          <w:rFonts w:hint="eastAsia" w:ascii="宋体" w:hAnsi="宋体" w:cs="宋体"/>
          <w:b/>
          <w:bCs/>
          <w:color w:val="auto"/>
          <w:sz w:val="24"/>
        </w:rPr>
        <w:t>后附中标通知书或合同扫描件作为业绩评审资料，提供资料中须包含中标金额及日期。</w:t>
      </w:r>
      <w:r>
        <w:rPr>
          <w:rFonts w:hint="eastAsia" w:ascii="宋体" w:hAnsi="宋体" w:cs="宋体"/>
          <w:b/>
          <w:bCs/>
          <w:color w:val="auto"/>
          <w:sz w:val="24"/>
          <w:lang w:eastAsia="zh-CN"/>
        </w:rPr>
        <w:t>（具体要求详见评审标准）</w:t>
      </w:r>
    </w:p>
    <w:p w14:paraId="781196E9">
      <w:pPr>
        <w:pStyle w:val="23"/>
        <w:tabs>
          <w:tab w:val="left" w:pos="1470"/>
          <w:tab w:val="right" w:leader="dot" w:pos="8296"/>
        </w:tabs>
        <w:spacing w:beforeAutospacing="0" w:afterAutospacing="0" w:line="360" w:lineRule="auto"/>
        <w:ind w:left="0" w:firstLine="630" w:firstLineChars="300"/>
        <w:rPr>
          <w:rFonts w:ascii="宋体" w:hAnsi="宋体" w:cs="宋体"/>
          <w:i w:val="0"/>
          <w:iCs w:val="0"/>
          <w:color w:val="auto"/>
          <w:sz w:val="21"/>
          <w:szCs w:val="21"/>
        </w:rPr>
      </w:pPr>
      <w:r>
        <w:rPr>
          <w:rFonts w:hint="eastAsia" w:ascii="宋体" w:hAnsi="宋体" w:cs="宋体"/>
          <w:i w:val="0"/>
          <w:iCs w:val="0"/>
          <w:color w:val="auto"/>
          <w:sz w:val="21"/>
          <w:szCs w:val="21"/>
        </w:rPr>
        <w:t>2、表格内需提供同类项目业绩，请勿提供其他无关项目业绩影响评分，</w:t>
      </w:r>
    </w:p>
    <w:p w14:paraId="33DDFFA8">
      <w:pPr>
        <w:tabs>
          <w:tab w:val="left" w:pos="5580"/>
        </w:tabs>
        <w:spacing w:before="120" w:beforeAutospacing="0" w:afterAutospacing="0"/>
        <w:ind w:firstLine="454"/>
        <w:rPr>
          <w:rFonts w:ascii="宋体" w:hAnsi="宋体" w:cs="宋体"/>
          <w:color w:val="auto"/>
          <w:szCs w:val="21"/>
        </w:rPr>
      </w:pPr>
    </w:p>
    <w:p w14:paraId="0E3E8E2B">
      <w:pPr>
        <w:tabs>
          <w:tab w:val="left" w:pos="5580"/>
        </w:tabs>
        <w:spacing w:before="120" w:beforeAutospacing="0" w:afterAutospacing="0"/>
        <w:ind w:firstLine="454"/>
        <w:rPr>
          <w:rFonts w:ascii="宋体" w:hAnsi="宋体" w:cs="宋体"/>
          <w:color w:val="auto"/>
          <w:szCs w:val="21"/>
        </w:rPr>
      </w:pPr>
      <w:r>
        <w:rPr>
          <w:rFonts w:hint="eastAsia" w:ascii="宋体" w:hAnsi="宋体" w:cs="宋体"/>
          <w:color w:val="auto"/>
          <w:szCs w:val="21"/>
        </w:rPr>
        <w:t>兹证明上述声明是真实、正确的，我们同意遵照贵方要求出示有关证明文件。</w:t>
      </w:r>
    </w:p>
    <w:p w14:paraId="545C91BA">
      <w:pPr>
        <w:tabs>
          <w:tab w:val="left" w:pos="5580"/>
        </w:tabs>
        <w:spacing w:before="120" w:beforeAutospacing="0" w:afterAutospacing="0"/>
        <w:rPr>
          <w:rFonts w:ascii="宋体" w:hAnsi="宋体" w:cs="宋体"/>
          <w:color w:val="auto"/>
          <w:szCs w:val="21"/>
        </w:rPr>
      </w:pPr>
    </w:p>
    <w:p w14:paraId="10E7437C">
      <w:pPr>
        <w:tabs>
          <w:tab w:val="left" w:pos="5580"/>
        </w:tabs>
        <w:spacing w:before="120" w:beforeAutospacing="0" w:afterAutospacing="0"/>
        <w:ind w:left="454" w:firstLine="454"/>
        <w:jc w:val="left"/>
        <w:rPr>
          <w:rFonts w:ascii="宋体" w:hAnsi="宋体" w:cs="宋体"/>
          <w:color w:val="auto"/>
          <w:szCs w:val="21"/>
        </w:rPr>
      </w:pPr>
      <w:r>
        <w:rPr>
          <w:rFonts w:hint="eastAsia" w:ascii="宋体" w:hAnsi="宋体" w:cs="宋体"/>
          <w:color w:val="auto"/>
          <w:szCs w:val="21"/>
        </w:rPr>
        <w:t>日期：__________________________________________</w:t>
      </w:r>
    </w:p>
    <w:p w14:paraId="1751F9B0">
      <w:pPr>
        <w:tabs>
          <w:tab w:val="left" w:pos="5580"/>
        </w:tabs>
        <w:spacing w:before="120" w:beforeAutospacing="0" w:afterAutospacing="0"/>
        <w:ind w:left="454" w:firstLine="454"/>
        <w:jc w:val="left"/>
        <w:rPr>
          <w:rFonts w:ascii="宋体" w:hAnsi="宋体" w:cs="宋体"/>
          <w:color w:val="auto"/>
          <w:szCs w:val="21"/>
        </w:rPr>
      </w:pPr>
      <w:r>
        <w:rPr>
          <w:rFonts w:hint="eastAsia" w:ascii="宋体" w:hAnsi="宋体" w:cs="宋体"/>
          <w:color w:val="auto"/>
          <w:szCs w:val="21"/>
        </w:rPr>
        <w:t>投标单位授权代表(签字)：________________________________</w:t>
      </w:r>
    </w:p>
    <w:p w14:paraId="4BB22F2B">
      <w:pPr>
        <w:tabs>
          <w:tab w:val="left" w:pos="5580"/>
        </w:tabs>
        <w:spacing w:before="120" w:beforeAutospacing="0" w:afterAutospacing="0"/>
        <w:ind w:left="454" w:firstLine="454"/>
        <w:jc w:val="left"/>
        <w:rPr>
          <w:rFonts w:ascii="宋体" w:hAnsi="宋体" w:cs="宋体"/>
          <w:color w:val="auto"/>
          <w:szCs w:val="21"/>
        </w:rPr>
      </w:pPr>
      <w:r>
        <w:rPr>
          <w:rFonts w:hint="eastAsia" w:ascii="宋体" w:hAnsi="宋体" w:cs="宋体"/>
          <w:color w:val="auto"/>
          <w:szCs w:val="21"/>
        </w:rPr>
        <w:t>投标单位授权代表的职务：________________________________</w:t>
      </w:r>
    </w:p>
    <w:p w14:paraId="0A535364">
      <w:pPr>
        <w:tabs>
          <w:tab w:val="left" w:pos="5580"/>
        </w:tabs>
        <w:spacing w:before="120" w:beforeAutospacing="0" w:afterAutospacing="0"/>
        <w:ind w:left="454" w:firstLine="454"/>
        <w:jc w:val="left"/>
        <w:rPr>
          <w:rFonts w:ascii="宋体" w:hAnsi="宋体" w:cs="宋体"/>
          <w:color w:val="auto"/>
          <w:szCs w:val="21"/>
        </w:rPr>
      </w:pPr>
      <w:r>
        <w:rPr>
          <w:rFonts w:hint="eastAsia" w:ascii="宋体" w:hAnsi="宋体" w:cs="宋体"/>
          <w:color w:val="auto"/>
          <w:szCs w:val="21"/>
        </w:rPr>
        <w:t>电话号：________________________________________</w:t>
      </w:r>
    </w:p>
    <w:p w14:paraId="367E2EE1">
      <w:pPr>
        <w:tabs>
          <w:tab w:val="left" w:pos="5580"/>
        </w:tabs>
        <w:spacing w:before="120" w:beforeAutospacing="0" w:afterAutospacing="0"/>
        <w:ind w:left="454" w:firstLine="454"/>
        <w:jc w:val="left"/>
        <w:rPr>
          <w:rFonts w:ascii="宋体" w:hAnsi="宋体" w:cs="宋体"/>
          <w:color w:val="auto"/>
          <w:szCs w:val="21"/>
        </w:rPr>
      </w:pPr>
      <w:r>
        <w:rPr>
          <w:rFonts w:hint="eastAsia" w:ascii="宋体" w:hAnsi="宋体" w:cs="宋体"/>
          <w:color w:val="auto"/>
          <w:szCs w:val="21"/>
        </w:rPr>
        <w:t>传真号：________________________________________</w:t>
      </w:r>
    </w:p>
    <w:p w14:paraId="34609616">
      <w:pPr>
        <w:tabs>
          <w:tab w:val="left" w:pos="5580"/>
        </w:tabs>
        <w:spacing w:before="120" w:beforeAutospacing="0" w:afterAutospacing="0"/>
        <w:ind w:left="454" w:firstLine="454"/>
        <w:jc w:val="left"/>
        <w:rPr>
          <w:rFonts w:ascii="宋体" w:hAnsi="宋体" w:cs="宋体"/>
          <w:color w:val="auto"/>
          <w:szCs w:val="21"/>
        </w:rPr>
      </w:pPr>
      <w:r>
        <w:rPr>
          <w:rFonts w:hint="eastAsia" w:ascii="宋体" w:hAnsi="宋体" w:cs="宋体"/>
          <w:color w:val="auto"/>
          <w:szCs w:val="21"/>
        </w:rPr>
        <w:t>签章：__________________________________________</w:t>
      </w:r>
    </w:p>
    <w:p w14:paraId="20B091FD">
      <w:pPr>
        <w:adjustRightInd w:val="0"/>
        <w:snapToGrid w:val="0"/>
        <w:rPr>
          <w:rFonts w:ascii="宋体" w:hAnsi="宋体"/>
          <w:bCs/>
          <w:color w:val="auto"/>
          <w:sz w:val="28"/>
          <w:szCs w:val="28"/>
        </w:rPr>
      </w:pPr>
      <w:r>
        <w:rPr>
          <w:rFonts w:hint="eastAsia" w:ascii="宋体" w:hAnsi="宋体"/>
          <w:color w:val="auto"/>
        </w:rPr>
        <w:br w:type="page"/>
      </w:r>
      <w:r>
        <w:rPr>
          <w:rFonts w:hint="eastAsia" w:ascii="宋体" w:hAnsi="宋体"/>
          <w:bCs/>
          <w:color w:val="auto"/>
          <w:sz w:val="28"/>
          <w:szCs w:val="28"/>
        </w:rPr>
        <w:t>附件12</w:t>
      </w:r>
    </w:p>
    <w:p w14:paraId="3A72A1CA">
      <w:pPr>
        <w:adjustRightInd w:val="0"/>
        <w:snapToGrid w:val="0"/>
        <w:ind w:left="-88" w:leftChars="-42" w:firstLine="280" w:firstLineChars="100"/>
        <w:jc w:val="center"/>
        <w:rPr>
          <w:rFonts w:ascii="宋体" w:hAnsi="宋体"/>
          <w:bCs/>
          <w:color w:val="auto"/>
          <w:sz w:val="28"/>
          <w:szCs w:val="28"/>
        </w:rPr>
      </w:pPr>
      <w:r>
        <w:rPr>
          <w:rFonts w:hint="eastAsia" w:ascii="宋体" w:hAnsi="宋体"/>
          <w:bCs/>
          <w:color w:val="auto"/>
          <w:sz w:val="28"/>
          <w:szCs w:val="28"/>
        </w:rPr>
        <w:t>拟投入本项目的服务人员一览表</w:t>
      </w:r>
    </w:p>
    <w:p w14:paraId="6B79E997">
      <w:pPr>
        <w:spacing w:beforeAutospacing="0" w:afterAutospacing="0" w:line="420" w:lineRule="exact"/>
        <w:jc w:val="center"/>
        <w:rPr>
          <w:rFonts w:ascii="宋体" w:hAnsi="宋体"/>
          <w:b/>
          <w:color w:val="auto"/>
          <w:szCs w:val="21"/>
        </w:rPr>
      </w:pPr>
    </w:p>
    <w:tbl>
      <w:tblPr>
        <w:tblStyle w:val="47"/>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14:paraId="6F472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vAlign w:val="center"/>
          </w:tcPr>
          <w:p w14:paraId="32F46159">
            <w:pPr>
              <w:ind w:firstLine="12"/>
              <w:jc w:val="center"/>
              <w:rPr>
                <w:rFonts w:ascii="宋体" w:hAnsi="宋体"/>
                <w:color w:val="auto"/>
              </w:rPr>
            </w:pPr>
            <w:r>
              <w:rPr>
                <w:rFonts w:hint="eastAsia" w:ascii="宋体" w:hAnsi="宋体"/>
                <w:color w:val="auto"/>
              </w:rPr>
              <w:t>人员</w:t>
            </w:r>
          </w:p>
        </w:tc>
      </w:tr>
      <w:tr w14:paraId="320DB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69B5B6A0">
            <w:pPr>
              <w:jc w:val="center"/>
              <w:rPr>
                <w:rFonts w:ascii="宋体" w:hAnsi="宋体"/>
                <w:color w:val="auto"/>
              </w:rPr>
            </w:pPr>
            <w:r>
              <w:rPr>
                <w:rFonts w:hint="eastAsia" w:ascii="宋体" w:hAnsi="宋体"/>
                <w:color w:val="auto"/>
              </w:rPr>
              <w:t>职责分工</w:t>
            </w:r>
          </w:p>
        </w:tc>
        <w:tc>
          <w:tcPr>
            <w:tcW w:w="1183" w:type="dxa"/>
            <w:vAlign w:val="center"/>
          </w:tcPr>
          <w:p w14:paraId="76958164">
            <w:pPr>
              <w:jc w:val="center"/>
              <w:rPr>
                <w:rFonts w:ascii="宋体" w:hAnsi="宋体"/>
                <w:color w:val="auto"/>
              </w:rPr>
            </w:pPr>
            <w:r>
              <w:rPr>
                <w:rFonts w:hint="eastAsia" w:ascii="宋体" w:hAnsi="宋体"/>
                <w:color w:val="auto"/>
              </w:rPr>
              <w:t>姓名</w:t>
            </w:r>
          </w:p>
        </w:tc>
        <w:tc>
          <w:tcPr>
            <w:tcW w:w="945" w:type="dxa"/>
            <w:vAlign w:val="center"/>
          </w:tcPr>
          <w:p w14:paraId="66076786">
            <w:pPr>
              <w:jc w:val="center"/>
              <w:rPr>
                <w:rFonts w:ascii="宋体" w:hAnsi="宋体"/>
                <w:color w:val="auto"/>
              </w:rPr>
            </w:pPr>
            <w:r>
              <w:rPr>
                <w:rFonts w:hint="eastAsia" w:ascii="宋体" w:hAnsi="宋体"/>
                <w:color w:val="auto"/>
              </w:rPr>
              <w:t>年龄</w:t>
            </w:r>
          </w:p>
        </w:tc>
        <w:tc>
          <w:tcPr>
            <w:tcW w:w="1137" w:type="dxa"/>
            <w:vAlign w:val="center"/>
          </w:tcPr>
          <w:p w14:paraId="35E6D334">
            <w:pPr>
              <w:jc w:val="center"/>
              <w:rPr>
                <w:rFonts w:ascii="宋体" w:hAnsi="宋体"/>
                <w:color w:val="auto"/>
              </w:rPr>
            </w:pPr>
            <w:r>
              <w:rPr>
                <w:rFonts w:hint="eastAsia" w:ascii="宋体" w:hAnsi="宋体"/>
                <w:color w:val="auto"/>
              </w:rPr>
              <w:t>专业</w:t>
            </w:r>
          </w:p>
        </w:tc>
        <w:tc>
          <w:tcPr>
            <w:tcW w:w="1359" w:type="dxa"/>
            <w:vAlign w:val="center"/>
          </w:tcPr>
          <w:p w14:paraId="0C04ED17">
            <w:pPr>
              <w:jc w:val="center"/>
              <w:rPr>
                <w:rFonts w:ascii="宋体" w:hAnsi="宋体"/>
                <w:color w:val="auto"/>
              </w:rPr>
            </w:pPr>
            <w:r>
              <w:rPr>
                <w:rFonts w:hint="eastAsia" w:ascii="宋体" w:hAnsi="宋体"/>
                <w:color w:val="auto"/>
              </w:rPr>
              <w:t>在本项目中担任的岗位</w:t>
            </w:r>
          </w:p>
        </w:tc>
        <w:tc>
          <w:tcPr>
            <w:tcW w:w="1470" w:type="dxa"/>
            <w:vAlign w:val="center"/>
          </w:tcPr>
          <w:p w14:paraId="34097921">
            <w:pPr>
              <w:ind w:firstLine="12"/>
              <w:jc w:val="center"/>
              <w:rPr>
                <w:rFonts w:ascii="宋体" w:hAnsi="宋体"/>
                <w:color w:val="auto"/>
              </w:rPr>
            </w:pPr>
            <w:r>
              <w:rPr>
                <w:rFonts w:hint="eastAsia" w:ascii="宋体" w:hAnsi="宋体"/>
                <w:color w:val="auto"/>
              </w:rPr>
              <w:t>从事类似工作年限</w:t>
            </w:r>
          </w:p>
        </w:tc>
        <w:tc>
          <w:tcPr>
            <w:tcW w:w="1142" w:type="dxa"/>
            <w:vAlign w:val="center"/>
          </w:tcPr>
          <w:p w14:paraId="702317E1">
            <w:pPr>
              <w:ind w:firstLine="12"/>
              <w:jc w:val="center"/>
              <w:rPr>
                <w:rFonts w:ascii="宋体" w:hAnsi="宋体"/>
                <w:color w:val="auto"/>
              </w:rPr>
            </w:pPr>
            <w:r>
              <w:rPr>
                <w:rFonts w:hint="eastAsia" w:ascii="宋体" w:hAnsi="宋体"/>
                <w:color w:val="auto"/>
              </w:rPr>
              <w:t>备注</w:t>
            </w:r>
          </w:p>
        </w:tc>
      </w:tr>
      <w:tr w14:paraId="609A4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44F94819">
            <w:pPr>
              <w:jc w:val="center"/>
              <w:rPr>
                <w:rFonts w:ascii="宋体" w:hAnsi="宋体"/>
                <w:color w:val="auto"/>
              </w:rPr>
            </w:pPr>
            <w:r>
              <w:rPr>
                <w:rFonts w:hint="eastAsia" w:ascii="宋体" w:hAnsi="宋体"/>
                <w:color w:val="auto"/>
              </w:rPr>
              <w:t>项目负责人</w:t>
            </w:r>
          </w:p>
        </w:tc>
        <w:tc>
          <w:tcPr>
            <w:tcW w:w="1183" w:type="dxa"/>
            <w:vAlign w:val="center"/>
          </w:tcPr>
          <w:p w14:paraId="71C5478C">
            <w:pPr>
              <w:jc w:val="center"/>
              <w:rPr>
                <w:rFonts w:ascii="宋体" w:hAnsi="宋体"/>
                <w:color w:val="auto"/>
              </w:rPr>
            </w:pPr>
          </w:p>
        </w:tc>
        <w:tc>
          <w:tcPr>
            <w:tcW w:w="945" w:type="dxa"/>
            <w:vAlign w:val="center"/>
          </w:tcPr>
          <w:p w14:paraId="4E5339AE">
            <w:pPr>
              <w:jc w:val="center"/>
              <w:rPr>
                <w:rFonts w:ascii="宋体" w:hAnsi="宋体"/>
                <w:color w:val="auto"/>
              </w:rPr>
            </w:pPr>
          </w:p>
        </w:tc>
        <w:tc>
          <w:tcPr>
            <w:tcW w:w="1137" w:type="dxa"/>
            <w:vAlign w:val="center"/>
          </w:tcPr>
          <w:p w14:paraId="6CBF7A07">
            <w:pPr>
              <w:pStyle w:val="150"/>
              <w:keepNext w:val="0"/>
              <w:adjustRightInd/>
              <w:spacing w:before="0" w:beforeAutospacing="0" w:after="0" w:afterAutospacing="0" w:line="240" w:lineRule="auto"/>
              <w:rPr>
                <w:rFonts w:ascii="宋体" w:hAnsi="宋体"/>
                <w:color w:val="auto"/>
                <w:spacing w:val="0"/>
                <w:kern w:val="2"/>
                <w:szCs w:val="24"/>
              </w:rPr>
            </w:pPr>
          </w:p>
        </w:tc>
        <w:tc>
          <w:tcPr>
            <w:tcW w:w="1359" w:type="dxa"/>
            <w:vAlign w:val="center"/>
          </w:tcPr>
          <w:p w14:paraId="2E6C6C4B">
            <w:pPr>
              <w:jc w:val="center"/>
              <w:rPr>
                <w:rFonts w:ascii="宋体" w:hAnsi="宋体"/>
                <w:color w:val="auto"/>
              </w:rPr>
            </w:pPr>
          </w:p>
        </w:tc>
        <w:tc>
          <w:tcPr>
            <w:tcW w:w="1470" w:type="dxa"/>
            <w:vAlign w:val="center"/>
          </w:tcPr>
          <w:p w14:paraId="17CAF29C">
            <w:pPr>
              <w:ind w:firstLine="12"/>
              <w:jc w:val="center"/>
              <w:rPr>
                <w:rFonts w:ascii="宋体" w:hAnsi="宋体"/>
                <w:color w:val="auto"/>
              </w:rPr>
            </w:pPr>
          </w:p>
        </w:tc>
        <w:tc>
          <w:tcPr>
            <w:tcW w:w="1142" w:type="dxa"/>
            <w:vAlign w:val="center"/>
          </w:tcPr>
          <w:p w14:paraId="4C07A56D">
            <w:pPr>
              <w:ind w:firstLine="12"/>
              <w:jc w:val="center"/>
              <w:rPr>
                <w:rFonts w:ascii="宋体" w:hAnsi="宋体"/>
                <w:color w:val="auto"/>
              </w:rPr>
            </w:pPr>
          </w:p>
        </w:tc>
      </w:tr>
      <w:tr w14:paraId="29AA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0682F95C">
            <w:pPr>
              <w:jc w:val="center"/>
              <w:rPr>
                <w:rFonts w:ascii="宋体" w:hAnsi="宋体"/>
                <w:color w:val="auto"/>
              </w:rPr>
            </w:pPr>
            <w:r>
              <w:rPr>
                <w:rFonts w:hint="eastAsia" w:ascii="宋体" w:hAnsi="宋体"/>
                <w:color w:val="auto"/>
              </w:rPr>
              <w:t>其人员</w:t>
            </w:r>
          </w:p>
        </w:tc>
        <w:tc>
          <w:tcPr>
            <w:tcW w:w="1183" w:type="dxa"/>
            <w:vAlign w:val="center"/>
          </w:tcPr>
          <w:p w14:paraId="2259CCA1">
            <w:pPr>
              <w:jc w:val="center"/>
              <w:rPr>
                <w:rFonts w:ascii="宋体" w:hAnsi="宋体"/>
                <w:color w:val="auto"/>
              </w:rPr>
            </w:pPr>
          </w:p>
        </w:tc>
        <w:tc>
          <w:tcPr>
            <w:tcW w:w="945" w:type="dxa"/>
            <w:vAlign w:val="center"/>
          </w:tcPr>
          <w:p w14:paraId="5AF15105">
            <w:pPr>
              <w:jc w:val="center"/>
              <w:rPr>
                <w:rFonts w:ascii="宋体" w:hAnsi="宋体"/>
                <w:color w:val="auto"/>
              </w:rPr>
            </w:pPr>
          </w:p>
        </w:tc>
        <w:tc>
          <w:tcPr>
            <w:tcW w:w="1137" w:type="dxa"/>
            <w:vAlign w:val="center"/>
          </w:tcPr>
          <w:p w14:paraId="7CAA3819">
            <w:pPr>
              <w:jc w:val="center"/>
              <w:rPr>
                <w:rFonts w:ascii="宋体" w:hAnsi="宋体"/>
                <w:color w:val="auto"/>
              </w:rPr>
            </w:pPr>
          </w:p>
        </w:tc>
        <w:tc>
          <w:tcPr>
            <w:tcW w:w="1359" w:type="dxa"/>
            <w:vAlign w:val="center"/>
          </w:tcPr>
          <w:p w14:paraId="3EF4B04F">
            <w:pPr>
              <w:jc w:val="center"/>
              <w:rPr>
                <w:rFonts w:ascii="宋体" w:hAnsi="宋体"/>
                <w:color w:val="auto"/>
              </w:rPr>
            </w:pPr>
          </w:p>
        </w:tc>
        <w:tc>
          <w:tcPr>
            <w:tcW w:w="1470" w:type="dxa"/>
            <w:vAlign w:val="center"/>
          </w:tcPr>
          <w:p w14:paraId="16D6FEE7">
            <w:pPr>
              <w:jc w:val="center"/>
              <w:rPr>
                <w:rFonts w:ascii="宋体" w:hAnsi="宋体"/>
                <w:color w:val="auto"/>
              </w:rPr>
            </w:pPr>
          </w:p>
        </w:tc>
        <w:tc>
          <w:tcPr>
            <w:tcW w:w="1142" w:type="dxa"/>
            <w:vAlign w:val="center"/>
          </w:tcPr>
          <w:p w14:paraId="1E455590">
            <w:pPr>
              <w:jc w:val="center"/>
              <w:rPr>
                <w:rFonts w:ascii="宋体" w:hAnsi="宋体"/>
                <w:color w:val="auto"/>
              </w:rPr>
            </w:pPr>
          </w:p>
        </w:tc>
      </w:tr>
      <w:tr w14:paraId="4C78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1BD8EF8C">
            <w:pPr>
              <w:jc w:val="center"/>
              <w:rPr>
                <w:rFonts w:ascii="宋体" w:hAnsi="宋体"/>
                <w:color w:val="auto"/>
              </w:rPr>
            </w:pPr>
          </w:p>
        </w:tc>
        <w:tc>
          <w:tcPr>
            <w:tcW w:w="1183" w:type="dxa"/>
            <w:vAlign w:val="center"/>
          </w:tcPr>
          <w:p w14:paraId="0A93A850">
            <w:pPr>
              <w:jc w:val="center"/>
              <w:rPr>
                <w:rFonts w:ascii="宋体" w:hAnsi="宋体"/>
                <w:color w:val="auto"/>
              </w:rPr>
            </w:pPr>
          </w:p>
        </w:tc>
        <w:tc>
          <w:tcPr>
            <w:tcW w:w="945" w:type="dxa"/>
            <w:vAlign w:val="center"/>
          </w:tcPr>
          <w:p w14:paraId="72A62F6E">
            <w:pPr>
              <w:jc w:val="center"/>
              <w:rPr>
                <w:rFonts w:ascii="宋体" w:hAnsi="宋体"/>
                <w:color w:val="auto"/>
              </w:rPr>
            </w:pPr>
          </w:p>
        </w:tc>
        <w:tc>
          <w:tcPr>
            <w:tcW w:w="1137" w:type="dxa"/>
            <w:vAlign w:val="center"/>
          </w:tcPr>
          <w:p w14:paraId="5EF443C6">
            <w:pPr>
              <w:jc w:val="center"/>
              <w:rPr>
                <w:rFonts w:ascii="宋体" w:hAnsi="宋体"/>
                <w:color w:val="auto"/>
              </w:rPr>
            </w:pPr>
          </w:p>
        </w:tc>
        <w:tc>
          <w:tcPr>
            <w:tcW w:w="1359" w:type="dxa"/>
            <w:vAlign w:val="center"/>
          </w:tcPr>
          <w:p w14:paraId="69C9FAC9">
            <w:pPr>
              <w:jc w:val="center"/>
              <w:rPr>
                <w:rFonts w:ascii="宋体" w:hAnsi="宋体"/>
                <w:color w:val="auto"/>
              </w:rPr>
            </w:pPr>
          </w:p>
        </w:tc>
        <w:tc>
          <w:tcPr>
            <w:tcW w:w="1470" w:type="dxa"/>
            <w:vAlign w:val="center"/>
          </w:tcPr>
          <w:p w14:paraId="32DFB878">
            <w:pPr>
              <w:jc w:val="center"/>
              <w:rPr>
                <w:rFonts w:ascii="宋体" w:hAnsi="宋体"/>
                <w:color w:val="auto"/>
              </w:rPr>
            </w:pPr>
          </w:p>
        </w:tc>
        <w:tc>
          <w:tcPr>
            <w:tcW w:w="1142" w:type="dxa"/>
            <w:vAlign w:val="center"/>
          </w:tcPr>
          <w:p w14:paraId="411F5EDA">
            <w:pPr>
              <w:jc w:val="center"/>
              <w:rPr>
                <w:rFonts w:ascii="宋体" w:hAnsi="宋体"/>
                <w:color w:val="auto"/>
              </w:rPr>
            </w:pPr>
          </w:p>
        </w:tc>
      </w:tr>
      <w:tr w14:paraId="0582F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14:paraId="33C3A8A5">
            <w:pPr>
              <w:jc w:val="center"/>
              <w:rPr>
                <w:rFonts w:ascii="宋体" w:hAnsi="宋体"/>
                <w:color w:val="auto"/>
              </w:rPr>
            </w:pPr>
          </w:p>
        </w:tc>
        <w:tc>
          <w:tcPr>
            <w:tcW w:w="1183" w:type="dxa"/>
            <w:tcBorders>
              <w:bottom w:val="single" w:color="auto" w:sz="4" w:space="0"/>
            </w:tcBorders>
            <w:vAlign w:val="center"/>
          </w:tcPr>
          <w:p w14:paraId="6FEA86E3">
            <w:pPr>
              <w:jc w:val="center"/>
              <w:rPr>
                <w:rFonts w:ascii="宋体" w:hAnsi="宋体"/>
                <w:color w:val="auto"/>
              </w:rPr>
            </w:pPr>
          </w:p>
        </w:tc>
        <w:tc>
          <w:tcPr>
            <w:tcW w:w="945" w:type="dxa"/>
            <w:vAlign w:val="center"/>
          </w:tcPr>
          <w:p w14:paraId="0AC8CEE1">
            <w:pPr>
              <w:jc w:val="center"/>
              <w:rPr>
                <w:rFonts w:ascii="宋体" w:hAnsi="宋体"/>
                <w:color w:val="auto"/>
              </w:rPr>
            </w:pPr>
          </w:p>
        </w:tc>
        <w:tc>
          <w:tcPr>
            <w:tcW w:w="1137" w:type="dxa"/>
            <w:vAlign w:val="center"/>
          </w:tcPr>
          <w:p w14:paraId="72914F99">
            <w:pPr>
              <w:jc w:val="center"/>
              <w:rPr>
                <w:rFonts w:ascii="宋体" w:hAnsi="宋体"/>
                <w:color w:val="auto"/>
              </w:rPr>
            </w:pPr>
          </w:p>
        </w:tc>
        <w:tc>
          <w:tcPr>
            <w:tcW w:w="1359" w:type="dxa"/>
            <w:vAlign w:val="center"/>
          </w:tcPr>
          <w:p w14:paraId="5C99D256">
            <w:pPr>
              <w:jc w:val="center"/>
              <w:rPr>
                <w:rFonts w:ascii="宋体" w:hAnsi="宋体"/>
                <w:color w:val="auto"/>
              </w:rPr>
            </w:pPr>
          </w:p>
        </w:tc>
        <w:tc>
          <w:tcPr>
            <w:tcW w:w="1470" w:type="dxa"/>
            <w:vAlign w:val="center"/>
          </w:tcPr>
          <w:p w14:paraId="0102E563">
            <w:pPr>
              <w:jc w:val="center"/>
              <w:rPr>
                <w:rFonts w:ascii="宋体" w:hAnsi="宋体"/>
                <w:color w:val="auto"/>
              </w:rPr>
            </w:pPr>
          </w:p>
        </w:tc>
        <w:tc>
          <w:tcPr>
            <w:tcW w:w="1142" w:type="dxa"/>
            <w:vAlign w:val="center"/>
          </w:tcPr>
          <w:p w14:paraId="09957AD5">
            <w:pPr>
              <w:jc w:val="center"/>
              <w:rPr>
                <w:rFonts w:ascii="宋体" w:hAnsi="宋体"/>
                <w:color w:val="auto"/>
              </w:rPr>
            </w:pPr>
          </w:p>
        </w:tc>
      </w:tr>
      <w:tr w14:paraId="494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exact"/>
          <w:jc w:val="center"/>
        </w:trPr>
        <w:tc>
          <w:tcPr>
            <w:tcW w:w="8512" w:type="dxa"/>
            <w:gridSpan w:val="7"/>
            <w:tcBorders>
              <w:top w:val="single" w:color="auto" w:sz="4" w:space="0"/>
              <w:bottom w:val="single" w:color="auto" w:sz="4" w:space="0"/>
            </w:tcBorders>
            <w:vAlign w:val="center"/>
          </w:tcPr>
          <w:p w14:paraId="66C480E2">
            <w:pPr>
              <w:jc w:val="center"/>
              <w:rPr>
                <w:color w:val="auto"/>
              </w:rPr>
            </w:pPr>
            <w:r>
              <w:rPr>
                <w:rFonts w:hint="eastAsia"/>
                <w:color w:val="auto"/>
              </w:rPr>
              <w:t>设备清单</w:t>
            </w:r>
          </w:p>
        </w:tc>
      </w:tr>
      <w:tr w14:paraId="2B45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14:paraId="261A0516">
            <w:pPr>
              <w:jc w:val="center"/>
              <w:rPr>
                <w:rFonts w:ascii="宋体" w:hAnsi="宋体"/>
                <w:color w:val="auto"/>
              </w:rPr>
            </w:pPr>
            <w:r>
              <w:rPr>
                <w:rFonts w:hint="eastAsia" w:ascii="宋体" w:hAnsi="宋体"/>
                <w:color w:val="auto"/>
              </w:rPr>
              <w:t>序号</w:t>
            </w:r>
          </w:p>
        </w:tc>
        <w:tc>
          <w:tcPr>
            <w:tcW w:w="2128" w:type="dxa"/>
            <w:gridSpan w:val="2"/>
            <w:tcBorders>
              <w:top w:val="single" w:color="auto" w:sz="4" w:space="0"/>
              <w:bottom w:val="single" w:color="auto" w:sz="4" w:space="0"/>
            </w:tcBorders>
            <w:vAlign w:val="center"/>
          </w:tcPr>
          <w:p w14:paraId="0FCD855B">
            <w:pPr>
              <w:jc w:val="center"/>
              <w:rPr>
                <w:rFonts w:ascii="宋体" w:hAnsi="宋体"/>
                <w:color w:val="auto"/>
              </w:rPr>
            </w:pPr>
            <w:r>
              <w:rPr>
                <w:rFonts w:hint="eastAsia" w:ascii="宋体" w:hAnsi="宋体"/>
                <w:color w:val="auto"/>
              </w:rPr>
              <w:t>设备名称</w:t>
            </w:r>
          </w:p>
        </w:tc>
        <w:tc>
          <w:tcPr>
            <w:tcW w:w="1137" w:type="dxa"/>
            <w:vAlign w:val="center"/>
          </w:tcPr>
          <w:p w14:paraId="426DD35C">
            <w:pPr>
              <w:jc w:val="center"/>
              <w:rPr>
                <w:rFonts w:ascii="宋体" w:hAnsi="宋体"/>
                <w:color w:val="auto"/>
              </w:rPr>
            </w:pPr>
            <w:r>
              <w:rPr>
                <w:rFonts w:hint="eastAsia" w:ascii="宋体" w:hAnsi="宋体"/>
                <w:color w:val="auto"/>
              </w:rPr>
              <w:t>规格型号</w:t>
            </w:r>
          </w:p>
        </w:tc>
        <w:tc>
          <w:tcPr>
            <w:tcW w:w="1359" w:type="dxa"/>
            <w:vAlign w:val="center"/>
          </w:tcPr>
          <w:p w14:paraId="7E364074">
            <w:pPr>
              <w:jc w:val="center"/>
              <w:rPr>
                <w:rFonts w:ascii="宋体" w:hAnsi="宋体"/>
                <w:color w:val="auto"/>
              </w:rPr>
            </w:pPr>
            <w:r>
              <w:rPr>
                <w:rFonts w:hint="eastAsia" w:ascii="宋体" w:hAnsi="宋体"/>
                <w:color w:val="auto"/>
              </w:rPr>
              <w:t>单位</w:t>
            </w:r>
          </w:p>
        </w:tc>
        <w:tc>
          <w:tcPr>
            <w:tcW w:w="1470" w:type="dxa"/>
            <w:vAlign w:val="center"/>
          </w:tcPr>
          <w:p w14:paraId="1BB38EC5">
            <w:pPr>
              <w:jc w:val="center"/>
              <w:rPr>
                <w:rFonts w:ascii="宋体" w:hAnsi="宋体"/>
                <w:color w:val="auto"/>
              </w:rPr>
            </w:pPr>
            <w:r>
              <w:rPr>
                <w:rFonts w:hint="eastAsia" w:ascii="宋体" w:hAnsi="宋体"/>
                <w:color w:val="auto"/>
              </w:rPr>
              <w:t>数量</w:t>
            </w:r>
          </w:p>
        </w:tc>
        <w:tc>
          <w:tcPr>
            <w:tcW w:w="1142" w:type="dxa"/>
            <w:vAlign w:val="center"/>
          </w:tcPr>
          <w:p w14:paraId="3E133C1A">
            <w:pPr>
              <w:jc w:val="center"/>
              <w:rPr>
                <w:rFonts w:ascii="宋体" w:hAnsi="宋体"/>
                <w:color w:val="auto"/>
              </w:rPr>
            </w:pPr>
            <w:r>
              <w:rPr>
                <w:rFonts w:hint="eastAsia" w:ascii="宋体" w:hAnsi="宋体"/>
                <w:color w:val="auto"/>
              </w:rPr>
              <w:t>备注</w:t>
            </w:r>
          </w:p>
        </w:tc>
      </w:tr>
      <w:tr w14:paraId="645DA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vAlign w:val="center"/>
          </w:tcPr>
          <w:p w14:paraId="37941A27">
            <w:pPr>
              <w:jc w:val="center"/>
              <w:rPr>
                <w:rFonts w:ascii="宋体" w:hAnsi="宋体"/>
                <w:color w:val="auto"/>
              </w:rPr>
            </w:pPr>
            <w:r>
              <w:rPr>
                <w:rFonts w:hint="eastAsia" w:ascii="宋体" w:hAnsi="宋体"/>
                <w:color w:val="auto"/>
              </w:rPr>
              <w:t>1</w:t>
            </w:r>
          </w:p>
        </w:tc>
        <w:tc>
          <w:tcPr>
            <w:tcW w:w="2128" w:type="dxa"/>
            <w:gridSpan w:val="2"/>
            <w:tcBorders>
              <w:top w:val="single" w:color="auto" w:sz="4" w:space="0"/>
              <w:bottom w:val="single" w:color="auto" w:sz="4" w:space="0"/>
            </w:tcBorders>
            <w:vAlign w:val="center"/>
          </w:tcPr>
          <w:p w14:paraId="1C21BD46">
            <w:pPr>
              <w:jc w:val="center"/>
              <w:rPr>
                <w:rFonts w:ascii="宋体" w:hAnsi="宋体"/>
                <w:color w:val="auto"/>
              </w:rPr>
            </w:pPr>
          </w:p>
        </w:tc>
        <w:tc>
          <w:tcPr>
            <w:tcW w:w="1137" w:type="dxa"/>
            <w:vAlign w:val="center"/>
          </w:tcPr>
          <w:p w14:paraId="285D1544">
            <w:pPr>
              <w:jc w:val="center"/>
              <w:rPr>
                <w:rFonts w:ascii="宋体" w:hAnsi="宋体"/>
                <w:color w:val="auto"/>
              </w:rPr>
            </w:pPr>
          </w:p>
        </w:tc>
        <w:tc>
          <w:tcPr>
            <w:tcW w:w="1359" w:type="dxa"/>
            <w:vAlign w:val="center"/>
          </w:tcPr>
          <w:p w14:paraId="6FD86C3D">
            <w:pPr>
              <w:jc w:val="center"/>
              <w:rPr>
                <w:rFonts w:ascii="宋体" w:hAnsi="宋体"/>
                <w:color w:val="auto"/>
              </w:rPr>
            </w:pPr>
          </w:p>
        </w:tc>
        <w:tc>
          <w:tcPr>
            <w:tcW w:w="1470" w:type="dxa"/>
            <w:vAlign w:val="center"/>
          </w:tcPr>
          <w:p w14:paraId="25997B3D">
            <w:pPr>
              <w:jc w:val="center"/>
              <w:rPr>
                <w:rFonts w:ascii="宋体" w:hAnsi="宋体"/>
                <w:color w:val="auto"/>
              </w:rPr>
            </w:pPr>
          </w:p>
        </w:tc>
        <w:tc>
          <w:tcPr>
            <w:tcW w:w="1142" w:type="dxa"/>
            <w:vAlign w:val="center"/>
          </w:tcPr>
          <w:p w14:paraId="5F393432">
            <w:pPr>
              <w:jc w:val="center"/>
              <w:rPr>
                <w:rFonts w:ascii="宋体" w:hAnsi="宋体"/>
                <w:color w:val="auto"/>
              </w:rPr>
            </w:pPr>
          </w:p>
        </w:tc>
      </w:tr>
      <w:tr w14:paraId="645F3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14:paraId="1A0BAD9E">
            <w:pPr>
              <w:jc w:val="center"/>
              <w:rPr>
                <w:rFonts w:ascii="宋体" w:hAnsi="宋体"/>
                <w:color w:val="auto"/>
              </w:rPr>
            </w:pPr>
            <w:r>
              <w:rPr>
                <w:rFonts w:hint="eastAsia" w:ascii="宋体" w:hAnsi="宋体"/>
                <w:color w:val="auto"/>
              </w:rPr>
              <w:t>2</w:t>
            </w:r>
          </w:p>
        </w:tc>
        <w:tc>
          <w:tcPr>
            <w:tcW w:w="2128" w:type="dxa"/>
            <w:gridSpan w:val="2"/>
            <w:tcBorders>
              <w:top w:val="single" w:color="auto" w:sz="4" w:space="0"/>
              <w:bottom w:val="single" w:color="auto" w:sz="4" w:space="0"/>
            </w:tcBorders>
            <w:vAlign w:val="center"/>
          </w:tcPr>
          <w:p w14:paraId="2AD58D2E">
            <w:pPr>
              <w:jc w:val="center"/>
              <w:rPr>
                <w:rFonts w:ascii="宋体" w:hAnsi="宋体"/>
                <w:color w:val="auto"/>
              </w:rPr>
            </w:pPr>
          </w:p>
        </w:tc>
        <w:tc>
          <w:tcPr>
            <w:tcW w:w="1137" w:type="dxa"/>
            <w:vAlign w:val="center"/>
          </w:tcPr>
          <w:p w14:paraId="6DB32347">
            <w:pPr>
              <w:jc w:val="center"/>
              <w:rPr>
                <w:rFonts w:ascii="宋体" w:hAnsi="宋体"/>
                <w:color w:val="auto"/>
              </w:rPr>
            </w:pPr>
          </w:p>
        </w:tc>
        <w:tc>
          <w:tcPr>
            <w:tcW w:w="1359" w:type="dxa"/>
            <w:vAlign w:val="center"/>
          </w:tcPr>
          <w:p w14:paraId="2E40C5F7">
            <w:pPr>
              <w:jc w:val="center"/>
              <w:rPr>
                <w:rFonts w:ascii="宋体" w:hAnsi="宋体"/>
                <w:color w:val="auto"/>
              </w:rPr>
            </w:pPr>
          </w:p>
        </w:tc>
        <w:tc>
          <w:tcPr>
            <w:tcW w:w="1470" w:type="dxa"/>
            <w:vAlign w:val="center"/>
          </w:tcPr>
          <w:p w14:paraId="50B388C1">
            <w:pPr>
              <w:jc w:val="center"/>
              <w:rPr>
                <w:rFonts w:ascii="宋体" w:hAnsi="宋体"/>
                <w:color w:val="auto"/>
              </w:rPr>
            </w:pPr>
          </w:p>
        </w:tc>
        <w:tc>
          <w:tcPr>
            <w:tcW w:w="1142" w:type="dxa"/>
            <w:vAlign w:val="center"/>
          </w:tcPr>
          <w:p w14:paraId="0EF2F48D">
            <w:pPr>
              <w:jc w:val="center"/>
              <w:rPr>
                <w:rFonts w:ascii="宋体" w:hAnsi="宋体"/>
                <w:color w:val="auto"/>
              </w:rPr>
            </w:pPr>
          </w:p>
        </w:tc>
      </w:tr>
      <w:tr w14:paraId="61053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14:paraId="5874FE6C">
            <w:pPr>
              <w:jc w:val="center"/>
              <w:rPr>
                <w:rFonts w:ascii="宋体" w:hAnsi="宋体"/>
                <w:color w:val="auto"/>
              </w:rPr>
            </w:pPr>
            <w:r>
              <w:rPr>
                <w:rFonts w:hint="eastAsia" w:ascii="宋体" w:hAnsi="宋体"/>
                <w:color w:val="auto"/>
              </w:rPr>
              <w:t>3</w:t>
            </w:r>
          </w:p>
        </w:tc>
        <w:tc>
          <w:tcPr>
            <w:tcW w:w="2128" w:type="dxa"/>
            <w:gridSpan w:val="2"/>
            <w:tcBorders>
              <w:top w:val="single" w:color="auto" w:sz="4" w:space="0"/>
              <w:bottom w:val="single" w:color="auto" w:sz="4" w:space="0"/>
            </w:tcBorders>
            <w:vAlign w:val="center"/>
          </w:tcPr>
          <w:p w14:paraId="681E1921">
            <w:pPr>
              <w:jc w:val="center"/>
              <w:rPr>
                <w:rFonts w:ascii="宋体" w:hAnsi="宋体"/>
                <w:color w:val="auto"/>
              </w:rPr>
            </w:pPr>
          </w:p>
        </w:tc>
        <w:tc>
          <w:tcPr>
            <w:tcW w:w="1137" w:type="dxa"/>
            <w:vAlign w:val="center"/>
          </w:tcPr>
          <w:p w14:paraId="0D7A0699">
            <w:pPr>
              <w:jc w:val="center"/>
              <w:rPr>
                <w:rFonts w:ascii="宋体" w:hAnsi="宋体"/>
                <w:color w:val="auto"/>
              </w:rPr>
            </w:pPr>
          </w:p>
        </w:tc>
        <w:tc>
          <w:tcPr>
            <w:tcW w:w="1359" w:type="dxa"/>
            <w:vAlign w:val="center"/>
          </w:tcPr>
          <w:p w14:paraId="7FAF652D">
            <w:pPr>
              <w:jc w:val="center"/>
              <w:rPr>
                <w:rFonts w:ascii="宋体" w:hAnsi="宋体"/>
                <w:color w:val="auto"/>
              </w:rPr>
            </w:pPr>
          </w:p>
        </w:tc>
        <w:tc>
          <w:tcPr>
            <w:tcW w:w="1470" w:type="dxa"/>
            <w:vAlign w:val="center"/>
          </w:tcPr>
          <w:p w14:paraId="1EEF8FF6">
            <w:pPr>
              <w:jc w:val="center"/>
              <w:rPr>
                <w:rFonts w:ascii="宋体" w:hAnsi="宋体"/>
                <w:color w:val="auto"/>
              </w:rPr>
            </w:pPr>
          </w:p>
        </w:tc>
        <w:tc>
          <w:tcPr>
            <w:tcW w:w="1142" w:type="dxa"/>
            <w:vAlign w:val="center"/>
          </w:tcPr>
          <w:p w14:paraId="19C6921B">
            <w:pPr>
              <w:jc w:val="center"/>
              <w:rPr>
                <w:rFonts w:ascii="宋体" w:hAnsi="宋体"/>
                <w:color w:val="auto"/>
              </w:rPr>
            </w:pPr>
          </w:p>
        </w:tc>
      </w:tr>
      <w:tr w14:paraId="3BD7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14:paraId="1026C76C">
            <w:pPr>
              <w:jc w:val="center"/>
              <w:rPr>
                <w:rFonts w:ascii="宋体" w:hAnsi="宋体"/>
                <w:color w:val="auto"/>
              </w:rPr>
            </w:pPr>
            <w:r>
              <w:rPr>
                <w:rFonts w:hint="eastAsia" w:ascii="宋体" w:hAnsi="宋体"/>
                <w:color w:val="auto"/>
              </w:rPr>
              <w:t>4</w:t>
            </w:r>
          </w:p>
        </w:tc>
        <w:tc>
          <w:tcPr>
            <w:tcW w:w="2128" w:type="dxa"/>
            <w:gridSpan w:val="2"/>
            <w:tcBorders>
              <w:top w:val="single" w:color="auto" w:sz="4" w:space="0"/>
              <w:bottom w:val="single" w:color="auto" w:sz="4" w:space="0"/>
            </w:tcBorders>
            <w:vAlign w:val="center"/>
          </w:tcPr>
          <w:p w14:paraId="60985170">
            <w:pPr>
              <w:jc w:val="center"/>
              <w:rPr>
                <w:rFonts w:ascii="宋体" w:hAnsi="宋体"/>
                <w:color w:val="auto"/>
              </w:rPr>
            </w:pPr>
          </w:p>
        </w:tc>
        <w:tc>
          <w:tcPr>
            <w:tcW w:w="1137" w:type="dxa"/>
            <w:vAlign w:val="center"/>
          </w:tcPr>
          <w:p w14:paraId="25054E1E">
            <w:pPr>
              <w:jc w:val="center"/>
              <w:rPr>
                <w:rFonts w:ascii="宋体" w:hAnsi="宋体"/>
                <w:color w:val="auto"/>
              </w:rPr>
            </w:pPr>
          </w:p>
        </w:tc>
        <w:tc>
          <w:tcPr>
            <w:tcW w:w="1359" w:type="dxa"/>
            <w:vAlign w:val="center"/>
          </w:tcPr>
          <w:p w14:paraId="0210B51F">
            <w:pPr>
              <w:jc w:val="center"/>
              <w:rPr>
                <w:rFonts w:ascii="宋体" w:hAnsi="宋体"/>
                <w:color w:val="auto"/>
              </w:rPr>
            </w:pPr>
          </w:p>
        </w:tc>
        <w:tc>
          <w:tcPr>
            <w:tcW w:w="1470" w:type="dxa"/>
            <w:vAlign w:val="center"/>
          </w:tcPr>
          <w:p w14:paraId="3FAB8583">
            <w:pPr>
              <w:jc w:val="center"/>
              <w:rPr>
                <w:rFonts w:ascii="宋体" w:hAnsi="宋体"/>
                <w:color w:val="auto"/>
              </w:rPr>
            </w:pPr>
          </w:p>
        </w:tc>
        <w:tc>
          <w:tcPr>
            <w:tcW w:w="1142" w:type="dxa"/>
            <w:vAlign w:val="center"/>
          </w:tcPr>
          <w:p w14:paraId="5B237A4B">
            <w:pPr>
              <w:jc w:val="center"/>
              <w:rPr>
                <w:rFonts w:ascii="宋体" w:hAnsi="宋体"/>
                <w:color w:val="auto"/>
              </w:rPr>
            </w:pPr>
          </w:p>
        </w:tc>
      </w:tr>
    </w:tbl>
    <w:p w14:paraId="5976836D">
      <w:pPr>
        <w:spacing w:beforeAutospacing="0" w:afterAutospacing="0" w:line="400" w:lineRule="exact"/>
        <w:rPr>
          <w:rFonts w:ascii="宋体" w:hAnsi="宋体"/>
          <w:color w:val="auto"/>
        </w:rPr>
      </w:pPr>
    </w:p>
    <w:p w14:paraId="42819DD9">
      <w:pPr>
        <w:spacing w:beforeAutospacing="0" w:afterAutospacing="0" w:line="400" w:lineRule="exact"/>
        <w:rPr>
          <w:rFonts w:ascii="宋体" w:hAnsi="宋体"/>
          <w:color w:val="auto"/>
        </w:rPr>
      </w:pPr>
    </w:p>
    <w:p w14:paraId="6F61E2F1">
      <w:pPr>
        <w:pStyle w:val="26"/>
        <w:adjustRightInd w:val="0"/>
        <w:snapToGrid w:val="0"/>
        <w:spacing w:beforeAutospacing="0" w:afterAutospacing="0" w:line="360" w:lineRule="auto"/>
        <w:rPr>
          <w:rFonts w:ascii="宋体" w:hAnsi="宋体"/>
          <w:bCs/>
          <w:color w:val="auto"/>
          <w:sz w:val="21"/>
          <w:szCs w:val="21"/>
        </w:rPr>
      </w:pPr>
      <w:r>
        <w:rPr>
          <w:rFonts w:hint="eastAsia" w:ascii="宋体" w:hAnsi="宋体"/>
          <w:color w:val="auto"/>
          <w:sz w:val="21"/>
          <w:szCs w:val="21"/>
        </w:rPr>
        <w:t xml:space="preserve">投标人名称：                   </w:t>
      </w:r>
    </w:p>
    <w:p w14:paraId="3A3D184C">
      <w:pPr>
        <w:adjustRightInd w:val="0"/>
        <w:snapToGrid w:val="0"/>
        <w:spacing w:beforeAutospacing="0" w:afterAutospacing="0" w:line="360" w:lineRule="auto"/>
        <w:rPr>
          <w:rFonts w:ascii="宋体" w:hAnsi="宋体"/>
          <w:color w:val="auto"/>
          <w:szCs w:val="21"/>
        </w:rPr>
      </w:pPr>
      <w:r>
        <w:rPr>
          <w:rFonts w:hint="eastAsia" w:ascii="宋体" w:hAnsi="宋体"/>
          <w:color w:val="auto"/>
          <w:szCs w:val="21"/>
        </w:rPr>
        <w:t xml:space="preserve">法定代表人或其委托代理人(签字)：                   </w:t>
      </w:r>
    </w:p>
    <w:p w14:paraId="111502D1">
      <w:pPr>
        <w:adjustRightInd w:val="0"/>
        <w:snapToGrid w:val="0"/>
        <w:spacing w:beforeAutospacing="0" w:afterAutospacing="0" w:line="360" w:lineRule="auto"/>
        <w:rPr>
          <w:rFonts w:ascii="宋体" w:hAnsi="宋体"/>
          <w:color w:val="auto"/>
          <w:szCs w:val="21"/>
        </w:rPr>
      </w:pPr>
      <w:r>
        <w:rPr>
          <w:rFonts w:hint="eastAsia" w:ascii="宋体" w:hAnsi="宋体"/>
          <w:color w:val="auto"/>
          <w:szCs w:val="21"/>
        </w:rPr>
        <w:t>日          期：       年      月     日</w:t>
      </w:r>
    </w:p>
    <w:p w14:paraId="74EB557A">
      <w:pPr>
        <w:topLinePunct/>
        <w:spacing w:beforeAutospacing="0" w:afterAutospacing="0" w:line="440" w:lineRule="exact"/>
        <w:rPr>
          <w:rFonts w:ascii="宋体" w:hAnsi="宋体"/>
          <w:b/>
          <w:color w:val="auto"/>
          <w:szCs w:val="21"/>
        </w:rPr>
      </w:pPr>
      <w:r>
        <w:rPr>
          <w:rFonts w:hint="eastAsia" w:ascii="宋体" w:hAnsi="宋体"/>
          <w:color w:val="auto"/>
        </w:rPr>
        <w:br w:type="page"/>
      </w:r>
      <w:r>
        <w:rPr>
          <w:rFonts w:hint="eastAsia" w:ascii="宋体" w:hAnsi="宋体"/>
          <w:bCs/>
          <w:color w:val="auto"/>
          <w:sz w:val="28"/>
          <w:szCs w:val="28"/>
        </w:rPr>
        <w:t>附件13</w:t>
      </w:r>
    </w:p>
    <w:p w14:paraId="7E35B2F4">
      <w:pPr>
        <w:adjustRightInd w:val="0"/>
        <w:snapToGrid w:val="0"/>
        <w:ind w:left="-88" w:leftChars="-42" w:firstLine="280" w:firstLineChars="100"/>
        <w:jc w:val="center"/>
        <w:rPr>
          <w:rFonts w:ascii="宋体" w:hAnsi="宋体"/>
          <w:bCs/>
          <w:color w:val="auto"/>
          <w:sz w:val="28"/>
          <w:szCs w:val="28"/>
        </w:rPr>
      </w:pPr>
      <w:r>
        <w:rPr>
          <w:rFonts w:hint="eastAsia" w:ascii="宋体" w:hAnsi="宋体"/>
          <w:bCs/>
          <w:color w:val="auto"/>
          <w:sz w:val="28"/>
          <w:szCs w:val="28"/>
        </w:rPr>
        <w:t>售后服务附表</w:t>
      </w:r>
    </w:p>
    <w:p w14:paraId="5BCF1D8D">
      <w:pPr>
        <w:topLinePunct/>
        <w:spacing w:beforeAutospacing="0" w:afterAutospacing="0" w:line="440" w:lineRule="exact"/>
        <w:rPr>
          <w:rFonts w:ascii="宋体" w:hAnsi="宋体"/>
          <w:b/>
          <w:color w:val="auto"/>
          <w:szCs w:val="21"/>
        </w:rPr>
      </w:pPr>
    </w:p>
    <w:p w14:paraId="5BA766C3">
      <w:pPr>
        <w:topLinePunct/>
        <w:spacing w:beforeAutospacing="0" w:afterAutospacing="0" w:line="440" w:lineRule="exact"/>
        <w:rPr>
          <w:rFonts w:ascii="宋体" w:hAnsi="宋体"/>
          <w:b/>
          <w:color w:val="auto"/>
          <w:szCs w:val="21"/>
        </w:rPr>
      </w:pPr>
      <w:r>
        <w:rPr>
          <w:rFonts w:hint="eastAsia" w:ascii="宋体" w:hAnsi="宋体"/>
          <w:b/>
          <w:color w:val="auto"/>
          <w:szCs w:val="21"/>
        </w:rPr>
        <w:t xml:space="preserve">项目编号：                           </w:t>
      </w:r>
    </w:p>
    <w:p w14:paraId="125B366A">
      <w:pPr>
        <w:topLinePunct/>
        <w:spacing w:beforeAutospacing="0" w:afterAutospacing="0" w:line="440" w:lineRule="exact"/>
        <w:rPr>
          <w:rFonts w:ascii="宋体" w:hAnsi="宋体"/>
          <w:b/>
          <w:color w:val="auto"/>
          <w:szCs w:val="21"/>
        </w:rPr>
      </w:pPr>
      <w:r>
        <w:rPr>
          <w:rFonts w:hint="eastAsia" w:ascii="宋体" w:hAnsi="宋体"/>
          <w:b/>
          <w:color w:val="auto"/>
          <w:szCs w:val="21"/>
        </w:rPr>
        <w:t xml:space="preserve">投标人名称：                                   </w:t>
      </w:r>
    </w:p>
    <w:tbl>
      <w:tblPr>
        <w:tblStyle w:val="47"/>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14:paraId="4008A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14:paraId="16572051">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14:paraId="459749D6">
            <w:pPr>
              <w:snapToGrid w:val="0"/>
              <w:spacing w:before="50" w:beforeAutospacing="0" w:after="156" w:afterLines="50" w:afterAutospacing="0" w:line="400" w:lineRule="exact"/>
              <w:jc w:val="center"/>
              <w:rPr>
                <w:rFonts w:ascii="宋体" w:hAnsi="宋体"/>
                <w:color w:val="auto"/>
                <w:szCs w:val="21"/>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14:paraId="76CB3EF3">
            <w:pPr>
              <w:snapToGrid w:val="0"/>
              <w:spacing w:before="50" w:beforeAutospacing="0" w:after="156" w:afterLines="50" w:afterAutospacing="0" w:line="400" w:lineRule="exact"/>
              <w:jc w:val="center"/>
              <w:rPr>
                <w:rFonts w:ascii="宋体" w:hAnsi="宋体"/>
                <w:color w:val="auto"/>
                <w:szCs w:val="21"/>
              </w:rPr>
            </w:pPr>
            <w:r>
              <w:rPr>
                <w:rFonts w:hint="eastAsia" w:ascii="宋体" w:hAnsi="宋体"/>
                <w:color w:val="auto"/>
                <w:szCs w:val="21"/>
              </w:rPr>
              <w:t>备注</w:t>
            </w:r>
          </w:p>
        </w:tc>
      </w:tr>
      <w:tr w14:paraId="4F27D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14:paraId="0A55A090">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14:paraId="48F88125">
            <w:pPr>
              <w:snapToGrid w:val="0"/>
              <w:spacing w:before="50" w:beforeAutospacing="0" w:after="156" w:afterLines="50" w:afterAutospacing="0" w:line="400" w:lineRule="exact"/>
              <w:jc w:val="center"/>
              <w:rPr>
                <w:rFonts w:ascii="宋体" w:hAnsi="宋体"/>
                <w:color w:val="auto"/>
                <w:szCs w:val="21"/>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14:paraId="44D555F9">
            <w:pPr>
              <w:jc w:val="center"/>
              <w:rPr>
                <w:rFonts w:ascii="宋体" w:hAnsi="宋体"/>
                <w:color w:val="auto"/>
                <w:szCs w:val="21"/>
              </w:rPr>
            </w:pPr>
          </w:p>
        </w:tc>
      </w:tr>
      <w:tr w14:paraId="666E1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581CD68E">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注册资本金</w:t>
            </w:r>
          </w:p>
        </w:tc>
        <w:tc>
          <w:tcPr>
            <w:tcW w:w="1440" w:type="dxa"/>
            <w:tcBorders>
              <w:top w:val="single" w:color="auto" w:sz="4" w:space="0"/>
              <w:left w:val="single" w:color="auto" w:sz="4" w:space="0"/>
              <w:bottom w:val="single" w:color="auto" w:sz="4" w:space="0"/>
              <w:right w:val="single" w:color="auto" w:sz="4" w:space="0"/>
            </w:tcBorders>
          </w:tcPr>
          <w:p w14:paraId="1717257F">
            <w:pPr>
              <w:snapToGrid w:val="0"/>
              <w:spacing w:before="50" w:beforeAutospacing="0" w:after="156" w:afterLines="50" w:afterAutospacing="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tcPr>
          <w:p w14:paraId="6956C852">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其中：投标人出资比例</w:t>
            </w:r>
          </w:p>
        </w:tc>
        <w:tc>
          <w:tcPr>
            <w:tcW w:w="1196" w:type="dxa"/>
            <w:tcBorders>
              <w:top w:val="single" w:color="auto" w:sz="4" w:space="0"/>
              <w:left w:val="single" w:color="auto" w:sz="4" w:space="0"/>
              <w:bottom w:val="single" w:color="auto" w:sz="4" w:space="0"/>
              <w:right w:val="single" w:color="auto" w:sz="4" w:space="0"/>
            </w:tcBorders>
          </w:tcPr>
          <w:p w14:paraId="243ED67E">
            <w:pPr>
              <w:snapToGrid w:val="0"/>
              <w:spacing w:before="50" w:beforeAutospacing="0" w:after="156" w:afterLines="50" w:afterAutospacing="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vAlign w:val="center"/>
          </w:tcPr>
          <w:p w14:paraId="0ABD7DA6">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提供相关证明材料（如：营业执照或租房合同等）</w:t>
            </w:r>
          </w:p>
        </w:tc>
      </w:tr>
      <w:tr w14:paraId="4BD30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2BCC2197">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员工总人数</w:t>
            </w:r>
          </w:p>
        </w:tc>
        <w:tc>
          <w:tcPr>
            <w:tcW w:w="1440" w:type="dxa"/>
            <w:tcBorders>
              <w:top w:val="single" w:color="auto" w:sz="4" w:space="0"/>
              <w:left w:val="single" w:color="auto" w:sz="4" w:space="0"/>
              <w:bottom w:val="single" w:color="auto" w:sz="4" w:space="0"/>
              <w:right w:val="single" w:color="auto" w:sz="4" w:space="0"/>
            </w:tcBorders>
          </w:tcPr>
          <w:p w14:paraId="655C2B0F">
            <w:pPr>
              <w:snapToGrid w:val="0"/>
              <w:spacing w:before="50" w:beforeAutospacing="0" w:after="156" w:afterLines="50" w:afterAutospacing="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tcPr>
          <w:p w14:paraId="3F1FF63C">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其中：技术人员数</w:t>
            </w:r>
          </w:p>
        </w:tc>
        <w:tc>
          <w:tcPr>
            <w:tcW w:w="1196" w:type="dxa"/>
            <w:tcBorders>
              <w:top w:val="single" w:color="auto" w:sz="4" w:space="0"/>
              <w:left w:val="single" w:color="auto" w:sz="4" w:space="0"/>
              <w:bottom w:val="single" w:color="auto" w:sz="4" w:space="0"/>
              <w:right w:val="single" w:color="auto" w:sz="4" w:space="0"/>
            </w:tcBorders>
          </w:tcPr>
          <w:p w14:paraId="18578637">
            <w:pPr>
              <w:snapToGrid w:val="0"/>
              <w:spacing w:before="50" w:beforeAutospacing="0" w:after="156" w:afterLines="50" w:afterAutospacing="0" w:line="400" w:lineRule="exact"/>
              <w:jc w:val="left"/>
              <w:rPr>
                <w:rFonts w:ascii="宋体" w:hAnsi="宋体"/>
                <w:color w:val="auto"/>
                <w:szCs w:val="21"/>
              </w:rPr>
            </w:pPr>
          </w:p>
        </w:tc>
        <w:tc>
          <w:tcPr>
            <w:tcW w:w="2048" w:type="dxa"/>
            <w:vMerge w:val="continue"/>
            <w:tcBorders>
              <w:left w:val="single" w:color="auto" w:sz="4" w:space="0"/>
              <w:right w:val="single" w:color="auto" w:sz="4" w:space="0"/>
            </w:tcBorders>
            <w:vAlign w:val="center"/>
          </w:tcPr>
          <w:p w14:paraId="52E25E99">
            <w:pPr>
              <w:snapToGrid w:val="0"/>
              <w:spacing w:before="50" w:beforeAutospacing="0" w:after="156" w:afterLines="50" w:afterAutospacing="0" w:line="400" w:lineRule="exact"/>
              <w:rPr>
                <w:rFonts w:ascii="宋体" w:hAnsi="宋体"/>
                <w:color w:val="auto"/>
                <w:szCs w:val="21"/>
              </w:rPr>
            </w:pPr>
          </w:p>
        </w:tc>
      </w:tr>
      <w:tr w14:paraId="59B1A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43B2E596">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tcPr>
          <w:p w14:paraId="3D2B6042">
            <w:pPr>
              <w:snapToGrid w:val="0"/>
              <w:spacing w:before="50" w:beforeAutospacing="0" w:after="156" w:afterLines="50" w:afterAutospacing="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vAlign w:val="center"/>
          </w:tcPr>
          <w:p w14:paraId="1751F902">
            <w:pPr>
              <w:snapToGrid w:val="0"/>
              <w:spacing w:before="50" w:beforeAutospacing="0" w:after="156" w:afterLines="50" w:afterAutospacing="0" w:line="400" w:lineRule="exact"/>
              <w:rPr>
                <w:rFonts w:ascii="宋体" w:hAnsi="宋体"/>
                <w:color w:val="auto"/>
                <w:szCs w:val="21"/>
              </w:rPr>
            </w:pPr>
          </w:p>
        </w:tc>
      </w:tr>
      <w:tr w14:paraId="5CDA6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18A1BED9">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本地化（伊犁州）售后服务协议</w:t>
            </w:r>
          </w:p>
        </w:tc>
        <w:tc>
          <w:tcPr>
            <w:tcW w:w="4972" w:type="dxa"/>
            <w:gridSpan w:val="5"/>
            <w:tcBorders>
              <w:top w:val="single" w:color="auto" w:sz="4" w:space="0"/>
              <w:left w:val="single" w:color="auto" w:sz="4" w:space="0"/>
              <w:bottom w:val="single" w:color="auto" w:sz="4" w:space="0"/>
              <w:right w:val="single" w:color="auto" w:sz="4" w:space="0"/>
            </w:tcBorders>
          </w:tcPr>
          <w:p w14:paraId="5858D90D">
            <w:pPr>
              <w:snapToGrid w:val="0"/>
              <w:spacing w:before="50" w:beforeAutospacing="0" w:after="156" w:afterLines="50" w:afterAutospacing="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vAlign w:val="center"/>
          </w:tcPr>
          <w:p w14:paraId="2B4D5F4F">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注:如外地企业在伊犁州有本地售后服务机构可提供相关证明材料。本地企业可不填写。</w:t>
            </w:r>
          </w:p>
        </w:tc>
      </w:tr>
      <w:tr w14:paraId="1784E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5924B073">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14:paraId="3F720332">
            <w:pPr>
              <w:snapToGrid w:val="0"/>
              <w:spacing w:before="50" w:beforeAutospacing="0" w:after="156" w:afterLines="50" w:afterAutospacing="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vAlign w:val="center"/>
          </w:tcPr>
          <w:p w14:paraId="67C5953A">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此部分内容做附件进行详细说明</w:t>
            </w:r>
          </w:p>
        </w:tc>
      </w:tr>
      <w:tr w14:paraId="1565F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16071EC9">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tcPr>
          <w:p w14:paraId="46138BE7">
            <w:pPr>
              <w:snapToGrid w:val="0"/>
              <w:spacing w:before="50" w:beforeAutospacing="0" w:after="156" w:afterLines="50" w:afterAutospacing="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vAlign w:val="center"/>
          </w:tcPr>
          <w:p w14:paraId="071A5826">
            <w:pPr>
              <w:snapToGrid w:val="0"/>
              <w:spacing w:before="50" w:beforeAutospacing="0" w:after="156" w:afterLines="50" w:afterAutospacing="0" w:line="400" w:lineRule="exact"/>
              <w:rPr>
                <w:rFonts w:ascii="宋体" w:hAnsi="宋体"/>
                <w:color w:val="auto"/>
                <w:szCs w:val="21"/>
              </w:rPr>
            </w:pPr>
          </w:p>
        </w:tc>
      </w:tr>
      <w:tr w14:paraId="1A87A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5F003501">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14:paraId="7356D94F">
            <w:pPr>
              <w:snapToGrid w:val="0"/>
              <w:spacing w:before="50" w:beforeAutospacing="0" w:after="156" w:afterLines="50" w:afterAutospacing="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tcPr>
          <w:p w14:paraId="05BDD479">
            <w:pPr>
              <w:snapToGrid w:val="0"/>
              <w:spacing w:before="50" w:beforeAutospacing="0" w:after="156" w:afterLines="50" w:afterAutospacing="0" w:line="400" w:lineRule="exact"/>
              <w:ind w:firstLine="210" w:firstLineChars="100"/>
              <w:jc w:val="left"/>
              <w:rPr>
                <w:rFonts w:ascii="宋体" w:hAnsi="宋体"/>
                <w:color w:val="auto"/>
                <w:szCs w:val="21"/>
              </w:rPr>
            </w:pPr>
            <w:r>
              <w:rPr>
                <w:rFonts w:hint="eastAsia" w:ascii="宋体" w:hAnsi="宋体"/>
                <w:color w:val="auto"/>
                <w:szCs w:val="21"/>
              </w:rPr>
              <w:t>传</w:t>
            </w:r>
            <w:r>
              <w:rPr>
                <w:rFonts w:ascii="宋体" w:hAnsi="宋体"/>
                <w:color w:val="auto"/>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14:paraId="6CC91557">
            <w:pPr>
              <w:snapToGrid w:val="0"/>
              <w:spacing w:before="50" w:beforeAutospacing="0" w:after="156" w:afterLines="50" w:afterAutospacing="0" w:line="400" w:lineRule="exact"/>
              <w:jc w:val="left"/>
              <w:rPr>
                <w:rFonts w:ascii="宋体" w:hAnsi="宋体"/>
                <w:color w:val="auto"/>
                <w:szCs w:val="21"/>
              </w:rPr>
            </w:pPr>
          </w:p>
        </w:tc>
        <w:tc>
          <w:tcPr>
            <w:tcW w:w="2048" w:type="dxa"/>
            <w:vMerge w:val="restart"/>
            <w:tcBorders>
              <w:top w:val="single" w:color="auto" w:sz="4" w:space="0"/>
              <w:left w:val="single" w:color="auto" w:sz="2" w:space="0"/>
              <w:right w:val="single" w:color="auto" w:sz="4" w:space="0"/>
            </w:tcBorders>
            <w:vAlign w:val="center"/>
          </w:tcPr>
          <w:p w14:paraId="05261043">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附人员身份证等相关证件</w:t>
            </w:r>
          </w:p>
        </w:tc>
      </w:tr>
      <w:tr w14:paraId="55DF8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14:paraId="315865FD">
            <w:pPr>
              <w:snapToGrid w:val="0"/>
              <w:spacing w:before="50" w:beforeAutospacing="0" w:after="156" w:afterLines="50" w:afterAutospacing="0" w:line="400" w:lineRule="exact"/>
              <w:rPr>
                <w:rFonts w:ascii="宋体" w:hAnsi="宋体"/>
                <w:color w:val="auto"/>
                <w:szCs w:val="21"/>
              </w:rPr>
            </w:pPr>
            <w:r>
              <w:rPr>
                <w:rFonts w:hint="eastAsia" w:ascii="宋体" w:hAnsi="宋体"/>
                <w:color w:val="auto"/>
                <w:szCs w:val="21"/>
              </w:rPr>
              <w:t>负责人</w:t>
            </w:r>
          </w:p>
        </w:tc>
        <w:tc>
          <w:tcPr>
            <w:tcW w:w="1631" w:type="dxa"/>
            <w:gridSpan w:val="2"/>
            <w:tcBorders>
              <w:top w:val="single" w:color="auto" w:sz="4" w:space="0"/>
              <w:left w:val="single" w:color="auto" w:sz="4" w:space="0"/>
              <w:bottom w:val="single" w:color="auto" w:sz="4" w:space="0"/>
              <w:right w:val="single" w:color="auto" w:sz="2" w:space="0"/>
            </w:tcBorders>
          </w:tcPr>
          <w:p w14:paraId="5119B54D">
            <w:pPr>
              <w:snapToGrid w:val="0"/>
              <w:spacing w:before="50" w:beforeAutospacing="0" w:after="156" w:afterLines="50" w:afterAutospacing="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tcPr>
          <w:p w14:paraId="3478B49F">
            <w:pPr>
              <w:snapToGrid w:val="0"/>
              <w:spacing w:before="50" w:beforeAutospacing="0" w:after="156" w:afterLines="50" w:afterAutospacing="0" w:line="400" w:lineRule="exact"/>
              <w:jc w:val="left"/>
              <w:rPr>
                <w:rFonts w:ascii="宋体" w:hAnsi="宋体"/>
                <w:color w:val="auto"/>
                <w:szCs w:val="21"/>
              </w:rPr>
            </w:pPr>
            <w:r>
              <w:rPr>
                <w:rFonts w:hint="eastAsia" w:ascii="宋体" w:hAnsi="宋体"/>
                <w:color w:val="auto"/>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tcPr>
          <w:p w14:paraId="478737A4">
            <w:pPr>
              <w:snapToGrid w:val="0"/>
              <w:spacing w:before="50" w:beforeAutospacing="0" w:after="156" w:afterLines="50" w:afterAutospacing="0" w:line="400" w:lineRule="exact"/>
              <w:jc w:val="left"/>
              <w:rPr>
                <w:rFonts w:ascii="宋体" w:hAnsi="宋体"/>
                <w:color w:val="auto"/>
                <w:szCs w:val="21"/>
              </w:rPr>
            </w:pPr>
          </w:p>
        </w:tc>
        <w:tc>
          <w:tcPr>
            <w:tcW w:w="2048" w:type="dxa"/>
            <w:vMerge w:val="continue"/>
            <w:tcBorders>
              <w:left w:val="single" w:color="auto" w:sz="2" w:space="0"/>
              <w:bottom w:val="single" w:color="auto" w:sz="4" w:space="0"/>
              <w:right w:val="single" w:color="auto" w:sz="4" w:space="0"/>
            </w:tcBorders>
          </w:tcPr>
          <w:p w14:paraId="3149BE77">
            <w:pPr>
              <w:snapToGrid w:val="0"/>
              <w:spacing w:before="50" w:beforeAutospacing="0" w:after="156" w:afterLines="50" w:afterAutospacing="0" w:line="400" w:lineRule="exact"/>
              <w:jc w:val="left"/>
              <w:rPr>
                <w:rFonts w:ascii="宋体" w:hAnsi="宋体"/>
                <w:color w:val="auto"/>
                <w:szCs w:val="21"/>
              </w:rPr>
            </w:pPr>
          </w:p>
        </w:tc>
      </w:tr>
    </w:tbl>
    <w:p w14:paraId="0D1BB3A2">
      <w:pPr>
        <w:spacing w:beforeAutospacing="0" w:afterAutospacing="0" w:line="440" w:lineRule="exact"/>
        <w:jc w:val="left"/>
        <w:rPr>
          <w:rFonts w:ascii="宋体" w:hAnsi="宋体"/>
          <w:color w:val="auto"/>
          <w:szCs w:val="21"/>
        </w:rPr>
      </w:pPr>
      <w:r>
        <w:rPr>
          <w:rFonts w:hint="eastAsia" w:ascii="宋体" w:hAnsi="宋体"/>
          <w:color w:val="auto"/>
          <w:szCs w:val="21"/>
        </w:rPr>
        <w:t>备注：售后服务、售后计划等方案可另起页说明。</w:t>
      </w:r>
    </w:p>
    <w:p w14:paraId="211BA533">
      <w:pPr>
        <w:pStyle w:val="26"/>
        <w:adjustRightInd w:val="0"/>
        <w:snapToGrid w:val="0"/>
        <w:spacing w:beforeAutospacing="0" w:afterAutospacing="0" w:line="360" w:lineRule="auto"/>
        <w:rPr>
          <w:rFonts w:ascii="宋体" w:hAnsi="宋体"/>
          <w:color w:val="auto"/>
          <w:sz w:val="21"/>
          <w:szCs w:val="21"/>
        </w:rPr>
      </w:pPr>
    </w:p>
    <w:p w14:paraId="70F0E69B">
      <w:pPr>
        <w:pStyle w:val="26"/>
        <w:adjustRightInd w:val="0"/>
        <w:snapToGrid w:val="0"/>
        <w:spacing w:beforeAutospacing="0" w:afterAutospacing="0" w:line="360" w:lineRule="auto"/>
        <w:rPr>
          <w:rFonts w:ascii="宋体" w:hAnsi="宋体"/>
          <w:bCs/>
          <w:color w:val="auto"/>
          <w:sz w:val="21"/>
          <w:szCs w:val="21"/>
        </w:rPr>
      </w:pPr>
      <w:r>
        <w:rPr>
          <w:rFonts w:hint="eastAsia" w:ascii="宋体" w:hAnsi="宋体"/>
          <w:color w:val="auto"/>
          <w:sz w:val="21"/>
          <w:szCs w:val="21"/>
        </w:rPr>
        <w:t xml:space="preserve">投标人名称：                   </w:t>
      </w:r>
    </w:p>
    <w:p w14:paraId="28DC0CF0">
      <w:pPr>
        <w:adjustRightInd w:val="0"/>
        <w:snapToGrid w:val="0"/>
        <w:spacing w:beforeAutospacing="0" w:afterAutospacing="0" w:line="360" w:lineRule="auto"/>
        <w:rPr>
          <w:rFonts w:ascii="宋体" w:hAnsi="宋体"/>
          <w:color w:val="auto"/>
          <w:szCs w:val="21"/>
        </w:rPr>
      </w:pPr>
      <w:r>
        <w:rPr>
          <w:rFonts w:hint="eastAsia" w:ascii="宋体" w:hAnsi="宋体"/>
          <w:color w:val="auto"/>
          <w:szCs w:val="21"/>
        </w:rPr>
        <w:t xml:space="preserve">法定代表人或其委托代理人(签字)：                   </w:t>
      </w:r>
    </w:p>
    <w:p w14:paraId="44CC5446">
      <w:pPr>
        <w:topLinePunct/>
        <w:spacing w:beforeAutospacing="0" w:afterAutospacing="0" w:line="440" w:lineRule="exact"/>
        <w:rPr>
          <w:rFonts w:ascii="宋体" w:hAnsi="宋体"/>
          <w:color w:val="auto"/>
          <w:szCs w:val="21"/>
        </w:rPr>
      </w:pPr>
      <w:r>
        <w:rPr>
          <w:rFonts w:hint="eastAsia"/>
          <w:color w:val="auto"/>
        </w:rPr>
        <w:t>日          期：       年      月     日</w:t>
      </w:r>
    </w:p>
    <w:p w14:paraId="0B838AD1">
      <w:pPr>
        <w:jc w:val="center"/>
        <w:rPr>
          <w:rFonts w:ascii="宋体" w:hAnsi="宋体"/>
          <w:color w:val="auto"/>
          <w:sz w:val="28"/>
          <w:szCs w:val="28"/>
        </w:rPr>
      </w:pPr>
    </w:p>
    <w:p w14:paraId="373B85FC">
      <w:pPr>
        <w:rPr>
          <w:rFonts w:ascii="宋体" w:hAnsi="宋体" w:cs="宋体"/>
          <w:b/>
          <w:color w:val="auto"/>
          <w:sz w:val="28"/>
          <w:szCs w:val="28"/>
        </w:rPr>
      </w:pPr>
    </w:p>
    <w:p w14:paraId="683CABCB">
      <w:pPr>
        <w:adjustRightInd w:val="0"/>
        <w:snapToGrid w:val="0"/>
        <w:spacing w:beforeAutospacing="0" w:afterAutospacing="0" w:line="360" w:lineRule="auto"/>
        <w:jc w:val="center"/>
        <w:outlineLvl w:val="1"/>
        <w:rPr>
          <w:rFonts w:ascii="宋体" w:hAnsi="宋体" w:cs="宋体"/>
          <w:b/>
          <w:color w:val="auto"/>
          <w:sz w:val="28"/>
          <w:szCs w:val="28"/>
        </w:rPr>
      </w:pPr>
      <w:r>
        <w:rPr>
          <w:rFonts w:hint="eastAsia" w:ascii="宋体" w:hAnsi="宋体" w:cs="宋体"/>
          <w:bCs/>
          <w:color w:val="auto"/>
          <w:sz w:val="28"/>
          <w:szCs w:val="28"/>
        </w:rPr>
        <w:br w:type="page"/>
      </w:r>
      <w:r>
        <w:rPr>
          <w:rFonts w:hint="eastAsia" w:ascii="宋体" w:hAnsi="宋体" w:cs="宋体"/>
          <w:b/>
          <w:color w:val="auto"/>
          <w:sz w:val="28"/>
          <w:szCs w:val="28"/>
        </w:rPr>
        <w:t>商务技术响应文件说明</w:t>
      </w:r>
    </w:p>
    <w:p w14:paraId="3D1CEFC5">
      <w:pPr>
        <w:adjustRightInd w:val="0"/>
        <w:snapToGrid w:val="0"/>
        <w:spacing w:beforeAutospacing="0" w:afterAutospacing="0" w:line="360" w:lineRule="auto"/>
        <w:ind w:left="-88" w:leftChars="-42" w:firstLine="210" w:firstLineChars="100"/>
        <w:rPr>
          <w:rFonts w:ascii="宋体" w:hAnsi="宋体" w:cs="宋体"/>
          <w:color w:val="auto"/>
          <w:szCs w:val="21"/>
        </w:rPr>
      </w:pPr>
    </w:p>
    <w:p w14:paraId="2AE7C2F3">
      <w:pPr>
        <w:adjustRightInd w:val="0"/>
        <w:snapToGrid w:val="0"/>
        <w:spacing w:beforeAutospacing="0" w:afterAutospacing="0" w:line="360" w:lineRule="auto"/>
        <w:ind w:left="-88" w:leftChars="-42" w:firstLine="211" w:firstLineChars="100"/>
        <w:jc w:val="center"/>
        <w:rPr>
          <w:rFonts w:ascii="宋体" w:hAnsi="宋体" w:cs="宋体"/>
          <w:b/>
          <w:color w:val="auto"/>
          <w:szCs w:val="21"/>
        </w:rPr>
      </w:pPr>
      <w:r>
        <w:rPr>
          <w:rFonts w:hint="eastAsia" w:ascii="宋体" w:hAnsi="宋体" w:cs="宋体"/>
          <w:b/>
          <w:color w:val="auto"/>
          <w:szCs w:val="21"/>
        </w:rPr>
        <w:t>商务技术响应文件依照评分因素自拟</w:t>
      </w:r>
    </w:p>
    <w:p w14:paraId="3B0AC13C">
      <w:pPr>
        <w:adjustRightInd w:val="0"/>
        <w:snapToGrid w:val="0"/>
        <w:spacing w:beforeAutospacing="0" w:afterAutospacing="0" w:line="360" w:lineRule="auto"/>
        <w:rPr>
          <w:rFonts w:ascii="宋体" w:hAnsi="宋体"/>
          <w:color w:val="auto"/>
          <w:szCs w:val="21"/>
        </w:rPr>
      </w:pPr>
    </w:p>
    <w:p w14:paraId="21EF4A1B">
      <w:pPr>
        <w:adjustRightInd w:val="0"/>
        <w:snapToGrid w:val="0"/>
        <w:spacing w:beforeAutospacing="0" w:afterAutospacing="0" w:line="360" w:lineRule="auto"/>
        <w:ind w:right="24"/>
        <w:rPr>
          <w:rFonts w:ascii="宋体" w:hAnsi="宋体" w:cs="宋体"/>
          <w:bCs/>
          <w:color w:val="auto"/>
          <w:sz w:val="28"/>
          <w:szCs w:val="28"/>
        </w:rPr>
      </w:pPr>
    </w:p>
    <w:p w14:paraId="26826086">
      <w:pPr>
        <w:adjustRightInd w:val="0"/>
        <w:snapToGrid w:val="0"/>
        <w:spacing w:beforeAutospacing="0" w:afterAutospacing="0" w:line="360" w:lineRule="auto"/>
        <w:ind w:right="24"/>
        <w:rPr>
          <w:rFonts w:ascii="宋体" w:hAnsi="宋体" w:cs="宋体"/>
          <w:bCs/>
          <w:color w:val="auto"/>
          <w:sz w:val="28"/>
          <w:szCs w:val="28"/>
        </w:rPr>
      </w:pPr>
    </w:p>
    <w:p w14:paraId="5320C550">
      <w:pPr>
        <w:adjustRightInd w:val="0"/>
        <w:snapToGrid w:val="0"/>
        <w:spacing w:beforeAutospacing="0" w:afterAutospacing="0" w:line="360" w:lineRule="auto"/>
        <w:ind w:right="24"/>
        <w:rPr>
          <w:rFonts w:ascii="宋体" w:hAnsi="宋体" w:cs="宋体"/>
          <w:bCs/>
          <w:color w:val="auto"/>
          <w:sz w:val="28"/>
          <w:szCs w:val="28"/>
        </w:rPr>
      </w:pPr>
    </w:p>
    <w:p w14:paraId="5272678F">
      <w:pPr>
        <w:adjustRightInd w:val="0"/>
        <w:snapToGrid w:val="0"/>
        <w:spacing w:beforeAutospacing="0" w:afterAutospacing="0" w:line="360" w:lineRule="auto"/>
        <w:ind w:right="24"/>
        <w:rPr>
          <w:rFonts w:ascii="宋体" w:hAnsi="宋体" w:cs="宋体"/>
          <w:bCs/>
          <w:color w:val="auto"/>
          <w:sz w:val="28"/>
          <w:szCs w:val="28"/>
        </w:rPr>
      </w:pPr>
    </w:p>
    <w:p w14:paraId="33EB1DC7">
      <w:pPr>
        <w:adjustRightInd w:val="0"/>
        <w:snapToGrid w:val="0"/>
        <w:spacing w:beforeAutospacing="0" w:afterAutospacing="0" w:line="360" w:lineRule="auto"/>
        <w:ind w:right="24"/>
        <w:rPr>
          <w:rFonts w:ascii="宋体" w:hAnsi="宋体" w:cs="宋体"/>
          <w:bCs/>
          <w:color w:val="auto"/>
          <w:sz w:val="28"/>
          <w:szCs w:val="28"/>
        </w:rPr>
      </w:pPr>
    </w:p>
    <w:p w14:paraId="365A8869">
      <w:pPr>
        <w:adjustRightInd w:val="0"/>
        <w:snapToGrid w:val="0"/>
        <w:spacing w:beforeAutospacing="0" w:afterAutospacing="0" w:line="360" w:lineRule="auto"/>
        <w:ind w:right="24"/>
        <w:rPr>
          <w:rFonts w:ascii="宋体" w:hAnsi="宋体" w:cs="宋体"/>
          <w:bCs/>
          <w:color w:val="auto"/>
          <w:sz w:val="28"/>
          <w:szCs w:val="28"/>
        </w:rPr>
      </w:pPr>
    </w:p>
    <w:p w14:paraId="6CCE5ECC">
      <w:pPr>
        <w:adjustRightInd w:val="0"/>
        <w:snapToGrid w:val="0"/>
        <w:spacing w:beforeAutospacing="0" w:afterAutospacing="0" w:line="360" w:lineRule="auto"/>
        <w:ind w:right="24"/>
        <w:rPr>
          <w:rFonts w:ascii="宋体" w:hAnsi="宋体" w:cs="宋体"/>
          <w:bCs/>
          <w:color w:val="auto"/>
          <w:sz w:val="28"/>
          <w:szCs w:val="28"/>
        </w:rPr>
      </w:pPr>
    </w:p>
    <w:p w14:paraId="55F7AD7F">
      <w:pPr>
        <w:adjustRightInd w:val="0"/>
        <w:snapToGrid w:val="0"/>
        <w:spacing w:beforeAutospacing="0" w:afterAutospacing="0" w:line="360" w:lineRule="auto"/>
        <w:ind w:right="24"/>
        <w:rPr>
          <w:rFonts w:ascii="宋体" w:hAnsi="宋体" w:cs="宋体"/>
          <w:bCs/>
          <w:color w:val="auto"/>
          <w:sz w:val="28"/>
          <w:szCs w:val="28"/>
        </w:rPr>
      </w:pPr>
    </w:p>
    <w:p w14:paraId="6CC5774A">
      <w:pPr>
        <w:adjustRightInd w:val="0"/>
        <w:snapToGrid w:val="0"/>
        <w:spacing w:beforeAutospacing="0" w:afterAutospacing="0" w:line="360" w:lineRule="auto"/>
        <w:ind w:right="24"/>
        <w:rPr>
          <w:rFonts w:ascii="宋体" w:hAnsi="宋体" w:cs="宋体"/>
          <w:bCs/>
          <w:color w:val="auto"/>
          <w:sz w:val="28"/>
          <w:szCs w:val="28"/>
        </w:rPr>
      </w:pPr>
    </w:p>
    <w:p w14:paraId="5ED1DC0B">
      <w:pPr>
        <w:adjustRightInd w:val="0"/>
        <w:snapToGrid w:val="0"/>
        <w:spacing w:beforeAutospacing="0" w:afterAutospacing="0" w:line="360" w:lineRule="auto"/>
        <w:ind w:right="24"/>
        <w:rPr>
          <w:rFonts w:ascii="宋体" w:hAnsi="宋体" w:cs="宋体"/>
          <w:bCs/>
          <w:color w:val="auto"/>
          <w:sz w:val="28"/>
          <w:szCs w:val="28"/>
        </w:rPr>
      </w:pPr>
    </w:p>
    <w:p w14:paraId="5AED1A6E">
      <w:pPr>
        <w:rPr>
          <w:rFonts w:ascii="宋体" w:hAnsi="宋体" w:cs="宋体"/>
          <w:bCs/>
          <w:color w:val="auto"/>
          <w:sz w:val="28"/>
          <w:szCs w:val="28"/>
        </w:rPr>
      </w:pPr>
      <w:r>
        <w:rPr>
          <w:rFonts w:hint="eastAsia" w:ascii="宋体" w:hAnsi="宋体" w:cs="宋体"/>
          <w:bCs/>
          <w:color w:val="auto"/>
          <w:sz w:val="28"/>
          <w:szCs w:val="28"/>
        </w:rPr>
        <w:br w:type="page"/>
      </w:r>
    </w:p>
    <w:p w14:paraId="2760B091">
      <w:pPr>
        <w:rPr>
          <w:rFonts w:ascii="宋体" w:hAnsi="宋体" w:cs="宋体"/>
          <w:bCs/>
          <w:color w:val="auto"/>
          <w:sz w:val="28"/>
          <w:szCs w:val="28"/>
        </w:rPr>
      </w:pPr>
      <w:r>
        <w:rPr>
          <w:rFonts w:hint="eastAsia" w:ascii="宋体" w:hAnsi="宋体" w:cs="宋体"/>
          <w:bCs/>
          <w:color w:val="auto"/>
          <w:sz w:val="28"/>
          <w:szCs w:val="28"/>
        </w:rPr>
        <w:t>附件14</w:t>
      </w:r>
    </w:p>
    <w:p w14:paraId="66B5C03A">
      <w:pPr>
        <w:adjustRightInd w:val="0"/>
        <w:snapToGrid w:val="0"/>
        <w:spacing w:beforeAutospacing="0" w:afterAutospacing="0" w:line="360" w:lineRule="auto"/>
        <w:jc w:val="center"/>
        <w:rPr>
          <w:rFonts w:ascii="宋体" w:hAnsi="宋体" w:cs="宋体"/>
          <w:b/>
          <w:color w:val="auto"/>
          <w:sz w:val="28"/>
          <w:szCs w:val="28"/>
        </w:rPr>
      </w:pPr>
      <w:r>
        <w:rPr>
          <w:rFonts w:hint="eastAsia" w:ascii="宋体" w:hAnsi="宋体" w:cs="宋体"/>
          <w:b/>
          <w:color w:val="auto"/>
          <w:sz w:val="28"/>
          <w:szCs w:val="28"/>
        </w:rPr>
        <w:t>投标报价明细表</w:t>
      </w:r>
    </w:p>
    <w:p w14:paraId="40766DCB">
      <w:pPr>
        <w:adjustRightInd w:val="0"/>
        <w:snapToGrid w:val="0"/>
        <w:spacing w:beforeAutospacing="0" w:afterAutospacing="0" w:line="360" w:lineRule="auto"/>
        <w:jc w:val="center"/>
        <w:rPr>
          <w:rFonts w:ascii="宋体" w:hAnsi="宋体" w:cs="宋体"/>
          <w:b/>
          <w:color w:val="auto"/>
          <w:sz w:val="28"/>
          <w:szCs w:val="28"/>
        </w:rPr>
      </w:pPr>
      <w:r>
        <w:rPr>
          <w:rFonts w:hint="eastAsia" w:ascii="宋体" w:hAnsi="宋体" w:cs="宋体"/>
          <w:bCs/>
          <w:color w:val="auto"/>
          <w:szCs w:val="21"/>
        </w:rPr>
        <w:t>（此</w:t>
      </w:r>
      <w:r>
        <w:rPr>
          <w:rFonts w:hint="eastAsia" w:ascii="宋体" w:hAnsi="宋体"/>
          <w:bCs/>
          <w:color w:val="auto"/>
          <w:sz w:val="24"/>
        </w:rPr>
        <w:t>表将公示于中标结果公告中</w:t>
      </w:r>
      <w:r>
        <w:rPr>
          <w:rFonts w:hint="eastAsia" w:ascii="宋体" w:hAnsi="宋体" w:cs="宋体"/>
          <w:bCs/>
          <w:color w:val="auto"/>
          <w:szCs w:val="21"/>
        </w:rPr>
        <w:t>）</w:t>
      </w:r>
      <w:r>
        <w:rPr>
          <w:rFonts w:hint="eastAsia" w:ascii="宋体" w:hAnsi="宋体" w:cs="宋体"/>
          <w:b/>
          <w:color w:val="auto"/>
          <w:sz w:val="28"/>
          <w:szCs w:val="28"/>
        </w:rPr>
        <w:t xml:space="preserve"> </w:t>
      </w:r>
    </w:p>
    <w:p w14:paraId="18093829">
      <w:pPr>
        <w:spacing w:beforeAutospacing="0" w:afterAutospacing="0" w:line="360" w:lineRule="exact"/>
        <w:jc w:val="left"/>
        <w:rPr>
          <w:rFonts w:ascii="宋体" w:hAnsi="宋体" w:cs="宋体"/>
          <w:b/>
          <w:color w:val="auto"/>
        </w:rPr>
      </w:pPr>
      <w:r>
        <w:rPr>
          <w:rFonts w:hint="eastAsia" w:ascii="宋体" w:hAnsi="宋体" w:cs="宋体"/>
          <w:b/>
          <w:color w:val="auto"/>
        </w:rPr>
        <w:t xml:space="preserve">项目名称：                                                        </w:t>
      </w:r>
    </w:p>
    <w:p w14:paraId="03D3ACA5">
      <w:pPr>
        <w:spacing w:beforeAutospacing="0" w:afterAutospacing="0" w:line="360" w:lineRule="exact"/>
        <w:jc w:val="left"/>
        <w:rPr>
          <w:rFonts w:ascii="宋体" w:hAnsi="宋体" w:cs="宋体"/>
          <w:b/>
          <w:color w:val="auto"/>
        </w:rPr>
      </w:pPr>
      <w:r>
        <w:rPr>
          <w:rFonts w:hint="eastAsia" w:ascii="宋体" w:hAnsi="宋体" w:cs="宋体"/>
          <w:b/>
          <w:color w:val="auto"/>
        </w:rPr>
        <w:t>项目编号：                                                 金额单位：元</w:t>
      </w:r>
    </w:p>
    <w:tbl>
      <w:tblPr>
        <w:tblStyle w:val="47"/>
        <w:tblW w:w="8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928"/>
        <w:gridCol w:w="784"/>
        <w:gridCol w:w="2000"/>
        <w:gridCol w:w="912"/>
        <w:gridCol w:w="672"/>
        <w:gridCol w:w="832"/>
        <w:gridCol w:w="747"/>
      </w:tblGrid>
      <w:tr w14:paraId="1E435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vAlign w:val="center"/>
          </w:tcPr>
          <w:p w14:paraId="3734046A">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序号</w:t>
            </w:r>
          </w:p>
        </w:tc>
        <w:tc>
          <w:tcPr>
            <w:tcW w:w="1072" w:type="dxa"/>
            <w:tcBorders>
              <w:top w:val="single" w:color="auto" w:sz="4" w:space="0"/>
              <w:left w:val="single" w:color="auto" w:sz="4" w:space="0"/>
              <w:bottom w:val="single" w:color="auto" w:sz="4" w:space="0"/>
              <w:right w:val="single" w:color="auto" w:sz="4" w:space="0"/>
            </w:tcBorders>
            <w:vAlign w:val="center"/>
          </w:tcPr>
          <w:p w14:paraId="592317A3">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货物名称</w:t>
            </w:r>
          </w:p>
        </w:tc>
        <w:tc>
          <w:tcPr>
            <w:tcW w:w="928" w:type="dxa"/>
            <w:tcBorders>
              <w:top w:val="single" w:color="auto" w:sz="4" w:space="0"/>
              <w:left w:val="single" w:color="auto" w:sz="4" w:space="0"/>
              <w:bottom w:val="single" w:color="auto" w:sz="4" w:space="0"/>
              <w:right w:val="single" w:color="auto" w:sz="4" w:space="0"/>
            </w:tcBorders>
            <w:vAlign w:val="center"/>
          </w:tcPr>
          <w:p w14:paraId="3F97CA1C">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制造商、原产地</w:t>
            </w:r>
          </w:p>
        </w:tc>
        <w:tc>
          <w:tcPr>
            <w:tcW w:w="784" w:type="dxa"/>
            <w:tcBorders>
              <w:top w:val="single" w:color="auto" w:sz="4" w:space="0"/>
              <w:left w:val="single" w:color="auto" w:sz="4" w:space="0"/>
              <w:bottom w:val="single" w:color="auto" w:sz="4" w:space="0"/>
              <w:right w:val="single" w:color="auto" w:sz="4" w:space="0"/>
            </w:tcBorders>
            <w:vAlign w:val="center"/>
          </w:tcPr>
          <w:p w14:paraId="3C24DF73">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品牌型号</w:t>
            </w:r>
          </w:p>
        </w:tc>
        <w:tc>
          <w:tcPr>
            <w:tcW w:w="2000" w:type="dxa"/>
            <w:tcBorders>
              <w:top w:val="single" w:color="auto" w:sz="4" w:space="0"/>
              <w:left w:val="single" w:color="auto" w:sz="4" w:space="0"/>
              <w:bottom w:val="single" w:color="auto" w:sz="4" w:space="0"/>
              <w:right w:val="single" w:color="auto" w:sz="4" w:space="0"/>
            </w:tcBorders>
            <w:vAlign w:val="center"/>
          </w:tcPr>
          <w:p w14:paraId="41F85B66">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投标参数</w:t>
            </w:r>
          </w:p>
        </w:tc>
        <w:tc>
          <w:tcPr>
            <w:tcW w:w="912" w:type="dxa"/>
            <w:tcBorders>
              <w:top w:val="single" w:color="auto" w:sz="4" w:space="0"/>
              <w:left w:val="single" w:color="auto" w:sz="4" w:space="0"/>
              <w:bottom w:val="single" w:color="auto" w:sz="4" w:space="0"/>
              <w:right w:val="single" w:color="auto" w:sz="4" w:space="0"/>
            </w:tcBorders>
            <w:vAlign w:val="center"/>
          </w:tcPr>
          <w:p w14:paraId="489B3348">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单位及数量</w:t>
            </w:r>
          </w:p>
        </w:tc>
        <w:tc>
          <w:tcPr>
            <w:tcW w:w="672" w:type="dxa"/>
            <w:tcBorders>
              <w:top w:val="single" w:color="auto" w:sz="4" w:space="0"/>
              <w:left w:val="single" w:color="auto" w:sz="4" w:space="0"/>
              <w:bottom w:val="single" w:color="auto" w:sz="4" w:space="0"/>
              <w:right w:val="single" w:color="auto" w:sz="4" w:space="0"/>
            </w:tcBorders>
            <w:vAlign w:val="center"/>
          </w:tcPr>
          <w:p w14:paraId="1799F583">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单价</w:t>
            </w:r>
          </w:p>
        </w:tc>
        <w:tc>
          <w:tcPr>
            <w:tcW w:w="832" w:type="dxa"/>
            <w:tcBorders>
              <w:top w:val="single" w:color="auto" w:sz="4" w:space="0"/>
              <w:left w:val="single" w:color="auto" w:sz="4" w:space="0"/>
              <w:bottom w:val="single" w:color="auto" w:sz="4" w:space="0"/>
              <w:right w:val="single" w:color="auto" w:sz="4" w:space="0"/>
            </w:tcBorders>
            <w:vAlign w:val="center"/>
          </w:tcPr>
          <w:p w14:paraId="2FF36CF5">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合计</w:t>
            </w:r>
          </w:p>
        </w:tc>
        <w:tc>
          <w:tcPr>
            <w:tcW w:w="747" w:type="dxa"/>
            <w:tcBorders>
              <w:top w:val="single" w:color="auto" w:sz="4" w:space="0"/>
              <w:left w:val="single" w:color="auto" w:sz="4" w:space="0"/>
              <w:bottom w:val="single" w:color="auto" w:sz="4" w:space="0"/>
              <w:right w:val="single" w:color="auto" w:sz="4" w:space="0"/>
            </w:tcBorders>
            <w:vAlign w:val="center"/>
          </w:tcPr>
          <w:p w14:paraId="6CE84D57">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备注</w:t>
            </w:r>
          </w:p>
        </w:tc>
      </w:tr>
      <w:tr w14:paraId="77D161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460E3376">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1</w:t>
            </w:r>
          </w:p>
        </w:tc>
        <w:tc>
          <w:tcPr>
            <w:tcW w:w="1072" w:type="dxa"/>
            <w:tcBorders>
              <w:top w:val="single" w:color="auto" w:sz="4" w:space="0"/>
              <w:left w:val="single" w:color="auto" w:sz="4" w:space="0"/>
              <w:bottom w:val="single" w:color="auto" w:sz="4" w:space="0"/>
              <w:right w:val="single" w:color="auto" w:sz="4" w:space="0"/>
            </w:tcBorders>
            <w:vAlign w:val="center"/>
          </w:tcPr>
          <w:p w14:paraId="39BD4FC6">
            <w:pPr>
              <w:spacing w:beforeAutospacing="0" w:afterAutospacing="0" w:line="240" w:lineRule="exact"/>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6250183E">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4098B243">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42F7E578">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044B8BD4">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7CDCB651">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5ADE8B9E">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383144D0">
            <w:pPr>
              <w:tabs>
                <w:tab w:val="left" w:pos="1418"/>
              </w:tabs>
              <w:snapToGrid w:val="0"/>
              <w:spacing w:before="50" w:beforeAutospacing="0" w:after="50" w:afterAutospacing="0"/>
              <w:jc w:val="center"/>
              <w:rPr>
                <w:rFonts w:ascii="宋体" w:hAnsi="宋体" w:cs="宋体"/>
                <w:color w:val="auto"/>
                <w:szCs w:val="21"/>
              </w:rPr>
            </w:pPr>
          </w:p>
        </w:tc>
      </w:tr>
      <w:tr w14:paraId="16C71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0AA28B0B">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2</w:t>
            </w:r>
          </w:p>
        </w:tc>
        <w:tc>
          <w:tcPr>
            <w:tcW w:w="1072" w:type="dxa"/>
            <w:tcBorders>
              <w:top w:val="single" w:color="auto" w:sz="4" w:space="0"/>
              <w:left w:val="single" w:color="auto" w:sz="4" w:space="0"/>
              <w:bottom w:val="single" w:color="auto" w:sz="4" w:space="0"/>
              <w:right w:val="single" w:color="auto" w:sz="4" w:space="0"/>
            </w:tcBorders>
            <w:vAlign w:val="center"/>
          </w:tcPr>
          <w:p w14:paraId="64733F26">
            <w:pPr>
              <w:spacing w:beforeAutospacing="0" w:afterAutospacing="0" w:line="240" w:lineRule="exact"/>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4EAD23F1">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03BE4F65">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6553BF32">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28A54E1A">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9BF1540">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61DF28C4">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43861425">
            <w:pPr>
              <w:tabs>
                <w:tab w:val="left" w:pos="1418"/>
              </w:tabs>
              <w:snapToGrid w:val="0"/>
              <w:spacing w:before="50" w:beforeAutospacing="0" w:after="50" w:afterAutospacing="0"/>
              <w:jc w:val="center"/>
              <w:rPr>
                <w:rFonts w:ascii="宋体" w:hAnsi="宋体" w:cs="宋体"/>
                <w:color w:val="auto"/>
                <w:szCs w:val="21"/>
              </w:rPr>
            </w:pPr>
          </w:p>
        </w:tc>
      </w:tr>
      <w:tr w14:paraId="25940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5BA30C0A">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3</w:t>
            </w:r>
          </w:p>
        </w:tc>
        <w:tc>
          <w:tcPr>
            <w:tcW w:w="1072" w:type="dxa"/>
            <w:tcBorders>
              <w:top w:val="single" w:color="auto" w:sz="4" w:space="0"/>
              <w:left w:val="single" w:color="auto" w:sz="4" w:space="0"/>
              <w:bottom w:val="single" w:color="auto" w:sz="4" w:space="0"/>
              <w:right w:val="single" w:color="auto" w:sz="4" w:space="0"/>
            </w:tcBorders>
            <w:vAlign w:val="center"/>
          </w:tcPr>
          <w:p w14:paraId="69F4617E">
            <w:pPr>
              <w:spacing w:beforeAutospacing="0" w:afterAutospacing="0" w:line="240" w:lineRule="exact"/>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501BB40A">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7A12AC58">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726D4A1B">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0EBAF310">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606F465">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42314B8E">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4305E5CC">
            <w:pPr>
              <w:tabs>
                <w:tab w:val="left" w:pos="1418"/>
              </w:tabs>
              <w:snapToGrid w:val="0"/>
              <w:spacing w:before="50" w:beforeAutospacing="0" w:after="50" w:afterAutospacing="0"/>
              <w:jc w:val="center"/>
              <w:rPr>
                <w:rFonts w:ascii="宋体" w:hAnsi="宋体" w:cs="宋体"/>
                <w:color w:val="auto"/>
                <w:szCs w:val="21"/>
              </w:rPr>
            </w:pPr>
          </w:p>
        </w:tc>
      </w:tr>
      <w:tr w14:paraId="20657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69133152">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4</w:t>
            </w:r>
          </w:p>
        </w:tc>
        <w:tc>
          <w:tcPr>
            <w:tcW w:w="1072" w:type="dxa"/>
            <w:tcBorders>
              <w:top w:val="single" w:color="auto" w:sz="4" w:space="0"/>
              <w:left w:val="single" w:color="auto" w:sz="4" w:space="0"/>
              <w:bottom w:val="single" w:color="auto" w:sz="4" w:space="0"/>
              <w:right w:val="single" w:color="auto" w:sz="4" w:space="0"/>
            </w:tcBorders>
            <w:vAlign w:val="center"/>
          </w:tcPr>
          <w:p w14:paraId="6B18868D">
            <w:pPr>
              <w:spacing w:beforeAutospacing="0" w:afterAutospacing="0" w:line="240" w:lineRule="exact"/>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5D6148C8">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4B07564D">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452B7957">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1B334F93">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7E8230FF">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4DA391A2">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680F4CAD">
            <w:pPr>
              <w:tabs>
                <w:tab w:val="left" w:pos="1418"/>
              </w:tabs>
              <w:snapToGrid w:val="0"/>
              <w:spacing w:before="50" w:beforeAutospacing="0" w:after="50" w:afterAutospacing="0"/>
              <w:jc w:val="center"/>
              <w:rPr>
                <w:rFonts w:ascii="宋体" w:hAnsi="宋体" w:cs="宋体"/>
                <w:color w:val="auto"/>
                <w:szCs w:val="21"/>
              </w:rPr>
            </w:pPr>
          </w:p>
        </w:tc>
      </w:tr>
      <w:tr w14:paraId="2EF25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2F49C574">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5</w:t>
            </w:r>
          </w:p>
        </w:tc>
        <w:tc>
          <w:tcPr>
            <w:tcW w:w="1072" w:type="dxa"/>
            <w:tcBorders>
              <w:top w:val="single" w:color="auto" w:sz="4" w:space="0"/>
              <w:left w:val="single" w:color="auto" w:sz="4" w:space="0"/>
              <w:bottom w:val="single" w:color="auto" w:sz="4" w:space="0"/>
              <w:right w:val="single" w:color="auto" w:sz="4" w:space="0"/>
            </w:tcBorders>
            <w:vAlign w:val="center"/>
          </w:tcPr>
          <w:p w14:paraId="4A5F22F3">
            <w:pPr>
              <w:spacing w:beforeAutospacing="0" w:afterAutospacing="0" w:line="240" w:lineRule="exact"/>
              <w:jc w:val="center"/>
              <w:rPr>
                <w:rFonts w:ascii="宋体" w:hAnsi="宋体" w:cs="宋体"/>
                <w:color w:val="auto"/>
                <w:spacing w:val="-10"/>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51F3F1A7">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5674A12F">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13B7CC77">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49C60DEF">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6FDBCE70">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2A871331">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1C3C4DC8">
            <w:pPr>
              <w:tabs>
                <w:tab w:val="left" w:pos="1418"/>
              </w:tabs>
              <w:snapToGrid w:val="0"/>
              <w:spacing w:before="50" w:beforeAutospacing="0" w:after="50" w:afterAutospacing="0"/>
              <w:jc w:val="center"/>
              <w:rPr>
                <w:rFonts w:ascii="宋体" w:hAnsi="宋体" w:cs="宋体"/>
                <w:color w:val="auto"/>
                <w:szCs w:val="21"/>
              </w:rPr>
            </w:pPr>
          </w:p>
        </w:tc>
      </w:tr>
      <w:tr w14:paraId="67B8E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18FC72A3">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6</w:t>
            </w:r>
          </w:p>
        </w:tc>
        <w:tc>
          <w:tcPr>
            <w:tcW w:w="1072" w:type="dxa"/>
            <w:tcBorders>
              <w:top w:val="single" w:color="auto" w:sz="4" w:space="0"/>
              <w:left w:val="single" w:color="auto" w:sz="4" w:space="0"/>
              <w:bottom w:val="single" w:color="auto" w:sz="4" w:space="0"/>
              <w:right w:val="single" w:color="auto" w:sz="4" w:space="0"/>
            </w:tcBorders>
            <w:vAlign w:val="center"/>
          </w:tcPr>
          <w:p w14:paraId="66A181AD">
            <w:pPr>
              <w:spacing w:beforeAutospacing="0" w:afterAutospacing="0" w:line="240" w:lineRule="exact"/>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17D0468E">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144958F8">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3ABD2CCE">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1DF155C5">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A400159">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2D326F94">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5A95547C">
            <w:pPr>
              <w:tabs>
                <w:tab w:val="left" w:pos="1418"/>
              </w:tabs>
              <w:snapToGrid w:val="0"/>
              <w:spacing w:before="50" w:beforeAutospacing="0" w:after="50" w:afterAutospacing="0"/>
              <w:jc w:val="center"/>
              <w:rPr>
                <w:rFonts w:ascii="宋体" w:hAnsi="宋体" w:cs="宋体"/>
                <w:color w:val="auto"/>
                <w:szCs w:val="21"/>
              </w:rPr>
            </w:pPr>
          </w:p>
        </w:tc>
      </w:tr>
      <w:tr w14:paraId="55D43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00B160E0">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7</w:t>
            </w:r>
          </w:p>
        </w:tc>
        <w:tc>
          <w:tcPr>
            <w:tcW w:w="1072" w:type="dxa"/>
            <w:tcBorders>
              <w:top w:val="single" w:color="auto" w:sz="4" w:space="0"/>
              <w:left w:val="single" w:color="auto" w:sz="4" w:space="0"/>
              <w:bottom w:val="single" w:color="auto" w:sz="4" w:space="0"/>
              <w:right w:val="single" w:color="auto" w:sz="4" w:space="0"/>
            </w:tcBorders>
            <w:vAlign w:val="center"/>
          </w:tcPr>
          <w:p w14:paraId="059DBF59">
            <w:pPr>
              <w:spacing w:beforeAutospacing="0" w:afterAutospacing="0" w:line="240" w:lineRule="exact"/>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1C92FC05">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4172BA96">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4171D7A4">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51C2FAF6">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19C5ABAB">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75C2E619">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0F5446E4">
            <w:pPr>
              <w:tabs>
                <w:tab w:val="left" w:pos="1418"/>
              </w:tabs>
              <w:snapToGrid w:val="0"/>
              <w:spacing w:before="50" w:beforeAutospacing="0" w:after="50" w:afterAutospacing="0"/>
              <w:jc w:val="center"/>
              <w:rPr>
                <w:rFonts w:ascii="宋体" w:hAnsi="宋体" w:cs="宋体"/>
                <w:color w:val="auto"/>
                <w:szCs w:val="21"/>
              </w:rPr>
            </w:pPr>
          </w:p>
        </w:tc>
      </w:tr>
      <w:tr w14:paraId="3891C8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227BAE3F">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8</w:t>
            </w:r>
          </w:p>
        </w:tc>
        <w:tc>
          <w:tcPr>
            <w:tcW w:w="1072" w:type="dxa"/>
            <w:tcBorders>
              <w:top w:val="single" w:color="auto" w:sz="4" w:space="0"/>
              <w:left w:val="single" w:color="auto" w:sz="4" w:space="0"/>
              <w:bottom w:val="single" w:color="auto" w:sz="4" w:space="0"/>
              <w:right w:val="single" w:color="auto" w:sz="4" w:space="0"/>
            </w:tcBorders>
            <w:vAlign w:val="center"/>
          </w:tcPr>
          <w:p w14:paraId="7749D6EB">
            <w:pPr>
              <w:spacing w:beforeAutospacing="0" w:afterAutospacing="0" w:line="240" w:lineRule="exact"/>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5698E430">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4BAE2777">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09012027">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28EB0E93">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337C16DE">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3BFC27F1">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42D22D1B">
            <w:pPr>
              <w:tabs>
                <w:tab w:val="left" w:pos="1418"/>
              </w:tabs>
              <w:snapToGrid w:val="0"/>
              <w:spacing w:before="50" w:beforeAutospacing="0" w:after="50" w:afterAutospacing="0"/>
              <w:jc w:val="center"/>
              <w:rPr>
                <w:rFonts w:ascii="宋体" w:hAnsi="宋体" w:cs="宋体"/>
                <w:color w:val="auto"/>
                <w:szCs w:val="21"/>
              </w:rPr>
            </w:pPr>
          </w:p>
        </w:tc>
      </w:tr>
      <w:tr w14:paraId="5D766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5A31994E">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9</w:t>
            </w:r>
          </w:p>
        </w:tc>
        <w:tc>
          <w:tcPr>
            <w:tcW w:w="1072" w:type="dxa"/>
            <w:tcBorders>
              <w:top w:val="single" w:color="auto" w:sz="4" w:space="0"/>
              <w:left w:val="single" w:color="auto" w:sz="4" w:space="0"/>
              <w:bottom w:val="single" w:color="auto" w:sz="4" w:space="0"/>
              <w:right w:val="single" w:color="auto" w:sz="4" w:space="0"/>
            </w:tcBorders>
            <w:vAlign w:val="center"/>
          </w:tcPr>
          <w:p w14:paraId="25DC99FC">
            <w:pPr>
              <w:spacing w:beforeAutospacing="0" w:afterAutospacing="0" w:line="240" w:lineRule="exact"/>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12854554">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1F4C2D5A">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70735076">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2CF4EAF1">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0E3590A9">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75FFE547">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78421A4E">
            <w:pPr>
              <w:tabs>
                <w:tab w:val="left" w:pos="1418"/>
              </w:tabs>
              <w:snapToGrid w:val="0"/>
              <w:spacing w:before="50" w:beforeAutospacing="0" w:after="50" w:afterAutospacing="0"/>
              <w:jc w:val="center"/>
              <w:rPr>
                <w:rFonts w:ascii="宋体" w:hAnsi="宋体" w:cs="宋体"/>
                <w:color w:val="auto"/>
                <w:szCs w:val="21"/>
              </w:rPr>
            </w:pPr>
          </w:p>
        </w:tc>
      </w:tr>
      <w:tr w14:paraId="3BB54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03FCF692">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10</w:t>
            </w:r>
          </w:p>
        </w:tc>
        <w:tc>
          <w:tcPr>
            <w:tcW w:w="1072" w:type="dxa"/>
            <w:tcBorders>
              <w:top w:val="single" w:color="auto" w:sz="4" w:space="0"/>
              <w:left w:val="single" w:color="auto" w:sz="4" w:space="0"/>
              <w:bottom w:val="single" w:color="auto" w:sz="4" w:space="0"/>
              <w:right w:val="single" w:color="auto" w:sz="4" w:space="0"/>
            </w:tcBorders>
            <w:vAlign w:val="center"/>
          </w:tcPr>
          <w:p w14:paraId="4F670CC2">
            <w:pPr>
              <w:spacing w:beforeAutospacing="0" w:afterAutospacing="0" w:line="240" w:lineRule="exact"/>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5E45F2A5">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65D6B15E">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16C05AAE">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7459FD7B">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5B2F39F0">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4A40416F">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08112C3F">
            <w:pPr>
              <w:tabs>
                <w:tab w:val="left" w:pos="1418"/>
              </w:tabs>
              <w:snapToGrid w:val="0"/>
              <w:spacing w:before="50" w:beforeAutospacing="0" w:after="50" w:afterAutospacing="0"/>
              <w:jc w:val="center"/>
              <w:rPr>
                <w:rFonts w:ascii="宋体" w:hAnsi="宋体" w:cs="宋体"/>
                <w:color w:val="auto"/>
                <w:szCs w:val="21"/>
              </w:rPr>
            </w:pPr>
          </w:p>
        </w:tc>
      </w:tr>
      <w:tr w14:paraId="3C207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52A63BD4">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11</w:t>
            </w:r>
          </w:p>
        </w:tc>
        <w:tc>
          <w:tcPr>
            <w:tcW w:w="1072" w:type="dxa"/>
            <w:tcBorders>
              <w:top w:val="single" w:color="auto" w:sz="4" w:space="0"/>
              <w:left w:val="single" w:color="auto" w:sz="4" w:space="0"/>
              <w:bottom w:val="single" w:color="auto" w:sz="4" w:space="0"/>
              <w:right w:val="single" w:color="auto" w:sz="4" w:space="0"/>
            </w:tcBorders>
            <w:vAlign w:val="center"/>
          </w:tcPr>
          <w:p w14:paraId="7B739380">
            <w:pPr>
              <w:spacing w:beforeAutospacing="0" w:afterAutospacing="0" w:line="240" w:lineRule="exact"/>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36C7A9F9">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10A39E97">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7992476C">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20B7E32A">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75AAA96F">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3932774E">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22A47CCA">
            <w:pPr>
              <w:tabs>
                <w:tab w:val="left" w:pos="1418"/>
              </w:tabs>
              <w:snapToGrid w:val="0"/>
              <w:spacing w:before="50" w:beforeAutospacing="0" w:after="50" w:afterAutospacing="0"/>
              <w:jc w:val="center"/>
              <w:rPr>
                <w:rFonts w:ascii="宋体" w:hAnsi="宋体" w:cs="宋体"/>
                <w:color w:val="auto"/>
                <w:szCs w:val="21"/>
              </w:rPr>
            </w:pPr>
          </w:p>
        </w:tc>
      </w:tr>
      <w:tr w14:paraId="35783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0BCD4B0C">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12</w:t>
            </w:r>
          </w:p>
        </w:tc>
        <w:tc>
          <w:tcPr>
            <w:tcW w:w="1072" w:type="dxa"/>
            <w:tcBorders>
              <w:top w:val="single" w:color="auto" w:sz="4" w:space="0"/>
              <w:left w:val="single" w:color="auto" w:sz="4" w:space="0"/>
              <w:bottom w:val="single" w:color="auto" w:sz="4" w:space="0"/>
              <w:right w:val="single" w:color="auto" w:sz="4" w:space="0"/>
            </w:tcBorders>
            <w:vAlign w:val="center"/>
          </w:tcPr>
          <w:p w14:paraId="148A26F0">
            <w:pPr>
              <w:spacing w:beforeAutospacing="0" w:afterAutospacing="0" w:line="240" w:lineRule="exact"/>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4D8B8F5F">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26CE3A95">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12FEAE64">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19BBC412">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737DCEF0">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18ADE19B">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6CE6539C">
            <w:pPr>
              <w:tabs>
                <w:tab w:val="left" w:pos="1418"/>
              </w:tabs>
              <w:snapToGrid w:val="0"/>
              <w:spacing w:before="50" w:beforeAutospacing="0" w:after="50" w:afterAutospacing="0"/>
              <w:jc w:val="center"/>
              <w:rPr>
                <w:rFonts w:ascii="宋体" w:hAnsi="宋体" w:cs="宋体"/>
                <w:color w:val="auto"/>
                <w:szCs w:val="21"/>
              </w:rPr>
            </w:pPr>
          </w:p>
        </w:tc>
      </w:tr>
      <w:tr w14:paraId="023C8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6969AF32">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13</w:t>
            </w:r>
          </w:p>
        </w:tc>
        <w:tc>
          <w:tcPr>
            <w:tcW w:w="1072" w:type="dxa"/>
            <w:tcBorders>
              <w:top w:val="single" w:color="auto" w:sz="4" w:space="0"/>
              <w:left w:val="single" w:color="auto" w:sz="4" w:space="0"/>
              <w:bottom w:val="single" w:color="auto" w:sz="4" w:space="0"/>
              <w:right w:val="single" w:color="auto" w:sz="4" w:space="0"/>
            </w:tcBorders>
            <w:vAlign w:val="center"/>
          </w:tcPr>
          <w:p w14:paraId="4615A0BF">
            <w:pPr>
              <w:spacing w:beforeAutospacing="0" w:afterAutospacing="0" w:line="240" w:lineRule="exact"/>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08FDAF4C">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58179EAB">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67D88B96">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3986E052">
            <w:pPr>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75657C0">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2C5AF2D0">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2FF1332C">
            <w:pPr>
              <w:tabs>
                <w:tab w:val="left" w:pos="1418"/>
              </w:tabs>
              <w:snapToGrid w:val="0"/>
              <w:spacing w:before="50" w:beforeAutospacing="0" w:after="50" w:afterAutospacing="0"/>
              <w:jc w:val="center"/>
              <w:rPr>
                <w:rFonts w:ascii="宋体" w:hAnsi="宋体" w:cs="宋体"/>
                <w:color w:val="auto"/>
                <w:szCs w:val="21"/>
              </w:rPr>
            </w:pPr>
          </w:p>
        </w:tc>
      </w:tr>
      <w:tr w14:paraId="6BD7F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3CA500AC">
            <w:pPr>
              <w:tabs>
                <w:tab w:val="left" w:pos="1418"/>
              </w:tabs>
              <w:snapToGrid w:val="0"/>
              <w:spacing w:before="50" w:beforeAutospacing="0" w:after="50" w:afterAutospacing="0"/>
              <w:jc w:val="center"/>
              <w:rPr>
                <w:rFonts w:ascii="宋体" w:hAnsi="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vAlign w:val="center"/>
          </w:tcPr>
          <w:p w14:paraId="580D909B">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w:t>
            </w:r>
          </w:p>
        </w:tc>
        <w:tc>
          <w:tcPr>
            <w:tcW w:w="928" w:type="dxa"/>
            <w:tcBorders>
              <w:top w:val="single" w:color="auto" w:sz="4" w:space="0"/>
              <w:left w:val="single" w:color="auto" w:sz="4" w:space="0"/>
              <w:bottom w:val="single" w:color="auto" w:sz="4" w:space="0"/>
              <w:right w:val="single" w:color="auto" w:sz="4" w:space="0"/>
            </w:tcBorders>
            <w:vAlign w:val="center"/>
          </w:tcPr>
          <w:p w14:paraId="5324E5FC">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414ACDDF">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3E835BDD">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32DB1DEA">
            <w:pPr>
              <w:tabs>
                <w:tab w:val="left" w:pos="1418"/>
              </w:tabs>
              <w:snapToGrid w:val="0"/>
              <w:spacing w:before="50" w:beforeAutospacing="0" w:after="50" w:afterAutospacing="0"/>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BC07E17">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013EEE46">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0296C8A1">
            <w:pPr>
              <w:tabs>
                <w:tab w:val="left" w:pos="1418"/>
              </w:tabs>
              <w:snapToGrid w:val="0"/>
              <w:spacing w:before="50" w:beforeAutospacing="0" w:after="50" w:afterAutospacing="0"/>
              <w:jc w:val="center"/>
              <w:rPr>
                <w:rFonts w:ascii="宋体" w:hAnsi="宋体" w:cs="宋体"/>
                <w:color w:val="auto"/>
                <w:szCs w:val="21"/>
              </w:rPr>
            </w:pPr>
          </w:p>
        </w:tc>
      </w:tr>
      <w:tr w14:paraId="314FA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14:paraId="72C76ABB">
            <w:pPr>
              <w:tabs>
                <w:tab w:val="left" w:pos="1418"/>
              </w:tabs>
              <w:snapToGrid w:val="0"/>
              <w:spacing w:before="50" w:beforeAutospacing="0" w:after="50" w:afterAutospacing="0"/>
              <w:jc w:val="center"/>
              <w:rPr>
                <w:rFonts w:ascii="宋体" w:hAnsi="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vAlign w:val="center"/>
          </w:tcPr>
          <w:p w14:paraId="44A88530">
            <w:pPr>
              <w:tabs>
                <w:tab w:val="left" w:pos="1418"/>
              </w:tabs>
              <w:snapToGrid w:val="0"/>
              <w:spacing w:before="50" w:beforeAutospacing="0" w:after="50" w:afterAutospacing="0"/>
              <w:jc w:val="center"/>
              <w:rPr>
                <w:rFonts w:ascii="宋体" w:hAnsi="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vAlign w:val="center"/>
          </w:tcPr>
          <w:p w14:paraId="1D4E09D3">
            <w:pPr>
              <w:tabs>
                <w:tab w:val="left" w:pos="1418"/>
              </w:tabs>
              <w:snapToGrid w:val="0"/>
              <w:spacing w:before="50" w:beforeAutospacing="0" w:after="50" w:afterAutospacing="0"/>
              <w:jc w:val="center"/>
              <w:rPr>
                <w:rFonts w:ascii="宋体" w:hAnsi="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vAlign w:val="center"/>
          </w:tcPr>
          <w:p w14:paraId="64DF08C0">
            <w:pPr>
              <w:tabs>
                <w:tab w:val="left" w:pos="1418"/>
              </w:tabs>
              <w:snapToGrid w:val="0"/>
              <w:spacing w:before="50" w:beforeAutospacing="0" w:after="50" w:afterAutospacing="0"/>
              <w:jc w:val="center"/>
              <w:rPr>
                <w:rFonts w:ascii="宋体" w:hAnsi="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vAlign w:val="center"/>
          </w:tcPr>
          <w:p w14:paraId="096A2499">
            <w:pPr>
              <w:tabs>
                <w:tab w:val="left" w:pos="1418"/>
              </w:tabs>
              <w:snapToGrid w:val="0"/>
              <w:spacing w:before="50" w:beforeAutospacing="0" w:after="50" w:afterAutospacing="0"/>
              <w:jc w:val="center"/>
              <w:rPr>
                <w:rFonts w:ascii="宋体" w:hAnsi="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vAlign w:val="center"/>
          </w:tcPr>
          <w:p w14:paraId="12827A8F">
            <w:pPr>
              <w:tabs>
                <w:tab w:val="left" w:pos="1418"/>
              </w:tabs>
              <w:snapToGrid w:val="0"/>
              <w:spacing w:before="50" w:beforeAutospacing="0" w:after="50" w:afterAutospacing="0"/>
              <w:jc w:val="center"/>
              <w:rPr>
                <w:rFonts w:ascii="宋体" w:hAnsi="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B16B6A3">
            <w:pPr>
              <w:tabs>
                <w:tab w:val="left" w:pos="1418"/>
              </w:tabs>
              <w:snapToGrid w:val="0"/>
              <w:spacing w:before="50" w:beforeAutospacing="0" w:after="50" w:afterAutospacing="0"/>
              <w:jc w:val="center"/>
              <w:rPr>
                <w:rFonts w:ascii="宋体" w:hAnsi="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vAlign w:val="center"/>
          </w:tcPr>
          <w:p w14:paraId="151B54DD">
            <w:pPr>
              <w:tabs>
                <w:tab w:val="left" w:pos="1418"/>
              </w:tabs>
              <w:snapToGrid w:val="0"/>
              <w:spacing w:before="50" w:beforeAutospacing="0" w:after="50" w:afterAutospacing="0"/>
              <w:jc w:val="center"/>
              <w:rPr>
                <w:rFonts w:ascii="宋体" w:hAnsi="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vAlign w:val="center"/>
          </w:tcPr>
          <w:p w14:paraId="01444765">
            <w:pPr>
              <w:tabs>
                <w:tab w:val="left" w:pos="1418"/>
              </w:tabs>
              <w:snapToGrid w:val="0"/>
              <w:spacing w:before="50" w:beforeAutospacing="0" w:after="50" w:afterAutospacing="0"/>
              <w:jc w:val="center"/>
              <w:rPr>
                <w:rFonts w:ascii="宋体" w:hAnsi="宋体" w:cs="宋体"/>
                <w:color w:val="auto"/>
                <w:szCs w:val="21"/>
              </w:rPr>
            </w:pPr>
          </w:p>
        </w:tc>
      </w:tr>
      <w:tr w14:paraId="175FA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vAlign w:val="center"/>
          </w:tcPr>
          <w:p w14:paraId="3BF27630">
            <w:pPr>
              <w:tabs>
                <w:tab w:val="left" w:pos="1418"/>
              </w:tabs>
              <w:snapToGrid w:val="0"/>
              <w:spacing w:before="50" w:beforeAutospacing="0" w:after="50" w:afterAutospacing="0"/>
              <w:jc w:val="center"/>
              <w:rPr>
                <w:rFonts w:ascii="宋体" w:hAnsi="宋体" w:cs="宋体"/>
                <w:color w:val="auto"/>
                <w:szCs w:val="21"/>
              </w:rPr>
            </w:pPr>
            <w:r>
              <w:rPr>
                <w:rFonts w:hint="eastAsia" w:ascii="宋体" w:hAnsi="宋体" w:cs="宋体"/>
                <w:color w:val="auto"/>
                <w:szCs w:val="21"/>
              </w:rPr>
              <w:t>总报价</w:t>
            </w:r>
          </w:p>
        </w:tc>
        <w:tc>
          <w:tcPr>
            <w:tcW w:w="6875" w:type="dxa"/>
            <w:gridSpan w:val="7"/>
            <w:tcBorders>
              <w:top w:val="single" w:color="auto" w:sz="4" w:space="0"/>
              <w:left w:val="single" w:color="auto" w:sz="4" w:space="0"/>
              <w:bottom w:val="single" w:color="auto" w:sz="4" w:space="0"/>
              <w:right w:val="single" w:color="auto" w:sz="4" w:space="0"/>
            </w:tcBorders>
            <w:vAlign w:val="center"/>
          </w:tcPr>
          <w:p w14:paraId="6F30D65E">
            <w:pPr>
              <w:tabs>
                <w:tab w:val="left" w:pos="1418"/>
              </w:tabs>
              <w:snapToGrid w:val="0"/>
              <w:spacing w:before="50" w:beforeAutospacing="0" w:after="50" w:afterAutospacing="0"/>
              <w:jc w:val="left"/>
              <w:rPr>
                <w:rFonts w:ascii="宋体" w:hAnsi="宋体" w:cs="宋体"/>
                <w:color w:val="auto"/>
                <w:szCs w:val="21"/>
              </w:rPr>
            </w:pPr>
            <w:r>
              <w:rPr>
                <w:rFonts w:hint="eastAsia" w:ascii="宋体" w:hAnsi="宋体" w:cs="宋体"/>
                <w:color w:val="auto"/>
                <w:szCs w:val="21"/>
              </w:rPr>
              <w:t>大写：</w:t>
            </w:r>
          </w:p>
          <w:p w14:paraId="5082BC41">
            <w:pPr>
              <w:tabs>
                <w:tab w:val="left" w:pos="1418"/>
              </w:tabs>
              <w:snapToGrid w:val="0"/>
              <w:spacing w:before="50" w:beforeAutospacing="0" w:after="50" w:afterAutospacing="0"/>
              <w:jc w:val="left"/>
              <w:rPr>
                <w:rFonts w:ascii="宋体" w:hAnsi="宋体" w:cs="宋体"/>
                <w:color w:val="auto"/>
                <w:szCs w:val="21"/>
              </w:rPr>
            </w:pPr>
          </w:p>
          <w:p w14:paraId="3FB3A949">
            <w:pPr>
              <w:tabs>
                <w:tab w:val="left" w:pos="1418"/>
              </w:tabs>
              <w:snapToGrid w:val="0"/>
              <w:spacing w:before="50" w:beforeAutospacing="0" w:after="50" w:afterAutospacing="0"/>
              <w:jc w:val="left"/>
              <w:rPr>
                <w:color w:val="auto"/>
              </w:rPr>
            </w:pPr>
            <w:r>
              <w:rPr>
                <w:rFonts w:hint="eastAsia" w:ascii="宋体" w:hAnsi="宋体" w:cs="宋体"/>
                <w:color w:val="auto"/>
                <w:szCs w:val="21"/>
              </w:rPr>
              <w:t>小写：</w:t>
            </w:r>
          </w:p>
        </w:tc>
      </w:tr>
    </w:tbl>
    <w:p w14:paraId="7CF361C0">
      <w:pPr>
        <w:adjustRightInd w:val="0"/>
        <w:snapToGrid w:val="0"/>
        <w:spacing w:beforeAutospacing="0" w:afterAutospacing="0" w:line="360" w:lineRule="auto"/>
        <w:ind w:left="-88" w:leftChars="-42"/>
        <w:rPr>
          <w:rFonts w:ascii="宋体" w:hAnsi="宋体" w:cs="宋体"/>
          <w:b/>
          <w:color w:val="auto"/>
          <w:szCs w:val="21"/>
        </w:rPr>
      </w:pPr>
    </w:p>
    <w:p w14:paraId="0ED8C629">
      <w:pPr>
        <w:adjustRightInd w:val="0"/>
        <w:snapToGrid w:val="0"/>
        <w:spacing w:beforeAutospacing="0" w:afterAutospacing="0" w:line="360" w:lineRule="auto"/>
        <w:ind w:left="-88" w:leftChars="-42" w:firstLine="420" w:firstLineChars="200"/>
        <w:rPr>
          <w:rFonts w:ascii="宋体" w:hAnsi="宋体" w:cs="宋体"/>
          <w:color w:val="auto"/>
          <w:szCs w:val="21"/>
        </w:rPr>
      </w:pPr>
      <w:r>
        <w:rPr>
          <w:rFonts w:hint="eastAsia" w:ascii="宋体" w:hAnsi="宋体" w:cs="宋体"/>
          <w:color w:val="auto"/>
          <w:szCs w:val="21"/>
        </w:rPr>
        <w:t>注：1、投标人可在此表后附其报价详细说明。</w:t>
      </w:r>
    </w:p>
    <w:p w14:paraId="6962E5DA">
      <w:pPr>
        <w:adjustRightInd w:val="0"/>
        <w:snapToGrid w:val="0"/>
        <w:spacing w:beforeAutospacing="0" w:afterAutospacing="0" w:line="360" w:lineRule="auto"/>
        <w:rPr>
          <w:rFonts w:ascii="宋体" w:hAnsi="宋体" w:cs="宋体"/>
          <w:color w:val="auto"/>
        </w:rPr>
      </w:pPr>
    </w:p>
    <w:p w14:paraId="2191247E">
      <w:pPr>
        <w:adjustRightInd w:val="0"/>
        <w:snapToGrid w:val="0"/>
        <w:spacing w:beforeAutospacing="0" w:afterAutospacing="0" w:line="360" w:lineRule="auto"/>
        <w:rPr>
          <w:rFonts w:ascii="宋体" w:hAnsi="宋体" w:cs="宋体"/>
          <w:color w:val="auto"/>
        </w:rPr>
      </w:pPr>
    </w:p>
    <w:p w14:paraId="443132A3">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rPr>
        <w:t>投标人</w:t>
      </w:r>
      <w:r>
        <w:rPr>
          <w:rFonts w:hint="eastAsia" w:ascii="宋体" w:hAnsi="宋体" w:cs="宋体"/>
          <w:color w:val="auto"/>
          <w:szCs w:val="21"/>
        </w:rPr>
        <w:t>（盖单位章）：</w:t>
      </w:r>
    </w:p>
    <w:p w14:paraId="212970A5">
      <w:pPr>
        <w:adjustRightInd w:val="0"/>
        <w:snapToGrid w:val="0"/>
        <w:spacing w:beforeAutospacing="0" w:afterAutospacing="0" w:line="360" w:lineRule="auto"/>
        <w:rPr>
          <w:rFonts w:ascii="宋体" w:hAnsi="宋体" w:cs="宋体"/>
          <w:color w:val="auto"/>
          <w:szCs w:val="21"/>
        </w:rPr>
      </w:pPr>
      <w:r>
        <w:rPr>
          <w:rFonts w:hint="eastAsia" w:ascii="宋体" w:hAnsi="宋体" w:cs="宋体"/>
          <w:color w:val="auto"/>
          <w:szCs w:val="21"/>
        </w:rPr>
        <w:t xml:space="preserve">法定代表人或其委托代理人签字：       </w:t>
      </w:r>
    </w:p>
    <w:p w14:paraId="4098C750">
      <w:pPr>
        <w:adjustRightInd w:val="0"/>
        <w:snapToGrid w:val="0"/>
        <w:spacing w:beforeAutospacing="0" w:afterAutospacing="0" w:line="360" w:lineRule="auto"/>
        <w:rPr>
          <w:rFonts w:ascii="宋体" w:hAnsi="宋体" w:cs="宋体"/>
          <w:b/>
          <w:color w:val="auto"/>
          <w:szCs w:val="21"/>
        </w:rPr>
      </w:pPr>
      <w:r>
        <w:rPr>
          <w:rFonts w:hint="eastAsia" w:ascii="宋体" w:hAnsi="宋体" w:cs="宋体"/>
          <w:color w:val="auto"/>
          <w:szCs w:val="21"/>
        </w:rPr>
        <w:t>日期：         年    月   日</w:t>
      </w:r>
      <w:r>
        <w:rPr>
          <w:rFonts w:hint="eastAsia" w:ascii="宋体" w:hAnsi="宋体" w:cs="宋体"/>
          <w:b/>
          <w:color w:val="auto"/>
          <w:sz w:val="24"/>
        </w:rPr>
        <w:t xml:space="preserve"> </w:t>
      </w:r>
    </w:p>
    <w:p w14:paraId="48AD10F9">
      <w:pPr>
        <w:rPr>
          <w:rFonts w:ascii="宋体" w:hAnsi="宋体"/>
          <w:bCs/>
          <w:color w:val="auto"/>
          <w:sz w:val="28"/>
          <w:szCs w:val="28"/>
        </w:rPr>
      </w:pPr>
      <w:r>
        <w:rPr>
          <w:rFonts w:hint="eastAsia" w:ascii="宋体" w:hAnsi="宋体"/>
          <w:bCs/>
          <w:color w:val="auto"/>
          <w:sz w:val="28"/>
          <w:szCs w:val="28"/>
        </w:rPr>
        <w:br w:type="page"/>
      </w:r>
    </w:p>
    <w:p w14:paraId="78295B51">
      <w:pPr>
        <w:rPr>
          <w:rFonts w:ascii="宋体" w:hAnsi="宋体"/>
          <w:bCs/>
          <w:color w:val="auto"/>
          <w:sz w:val="28"/>
          <w:szCs w:val="28"/>
        </w:rPr>
      </w:pPr>
      <w:r>
        <w:rPr>
          <w:rFonts w:hint="eastAsia" w:ascii="宋体" w:hAnsi="宋体"/>
          <w:bCs/>
          <w:color w:val="auto"/>
          <w:sz w:val="28"/>
          <w:szCs w:val="28"/>
        </w:rPr>
        <w:t>附件15</w:t>
      </w:r>
    </w:p>
    <w:p w14:paraId="7D07043B">
      <w:pPr>
        <w:tabs>
          <w:tab w:val="left" w:pos="3600"/>
        </w:tabs>
        <w:adjustRightInd w:val="0"/>
        <w:snapToGrid w:val="0"/>
        <w:spacing w:line="360" w:lineRule="auto"/>
        <w:jc w:val="center"/>
        <w:outlineLvl w:val="1"/>
        <w:rPr>
          <w:rFonts w:ascii="宋体" w:hAnsi="宋体" w:cs="宋体"/>
          <w:b/>
          <w:bCs/>
          <w:color w:val="auto"/>
          <w:spacing w:val="6"/>
          <w:kern w:val="0"/>
          <w:sz w:val="24"/>
        </w:rPr>
      </w:pPr>
      <w:r>
        <w:rPr>
          <w:rFonts w:hint="eastAsia" w:ascii="宋体" w:hAnsi="宋体" w:cs="宋体"/>
          <w:b/>
          <w:bCs/>
          <w:color w:val="auto"/>
          <w:spacing w:val="6"/>
          <w:kern w:val="0"/>
          <w:sz w:val="24"/>
        </w:rPr>
        <w:t>中小企业声明函</w:t>
      </w:r>
    </w:p>
    <w:p w14:paraId="20A78DE8">
      <w:pPr>
        <w:keepNext w:val="0"/>
        <w:keepLines w:val="0"/>
        <w:widowControl/>
        <w:suppressLineNumbers w:val="0"/>
        <w:pBdr>
          <w:bottom w:val="none" w:color="auto" w:sz="0" w:space="0"/>
        </w:pBdr>
        <w:spacing w:line="450" w:lineRule="atLeast"/>
        <w:ind w:left="0" w:firstLine="0"/>
        <w:jc w:val="center"/>
        <w:rPr>
          <w:rFonts w:ascii="宋体" w:hAnsi="宋体" w:cs="宋体"/>
          <w:color w:val="auto"/>
          <w:szCs w:val="21"/>
        </w:rPr>
      </w:pPr>
      <w:r>
        <w:rPr>
          <w:rFonts w:hint="eastAsia" w:ascii="宋体" w:hAnsi="宋体" w:cs="宋体"/>
          <w:color w:val="auto"/>
          <w:szCs w:val="21"/>
          <w:lang w:val="en-US" w:eastAsia="zh-CN"/>
        </w:rPr>
        <w:t xml:space="preserve">    </w:t>
      </w:r>
      <w:r>
        <w:rPr>
          <w:rFonts w:hint="eastAsia" w:ascii="宋体" w:hAnsi="宋体" w:cs="宋体"/>
          <w:color w:val="auto"/>
          <w:szCs w:val="21"/>
        </w:rPr>
        <w:t>本公司（联合体）郑重声明，根据《政府采购促进中小企业发展管理办法》（财库﹝2020﹞46号）</w:t>
      </w:r>
      <w:r>
        <w:rPr>
          <w:rFonts w:hint="eastAsia" w:ascii="宋体" w:hAnsi="宋体" w:cs="宋体"/>
          <w:color w:val="auto"/>
          <w:szCs w:val="21"/>
          <w:lang w:eastAsia="zh-CN"/>
        </w:rPr>
        <w:t>、《</w:t>
      </w:r>
      <w:r>
        <w:rPr>
          <w:rFonts w:hint="eastAsia" w:ascii="宋体" w:hAnsi="宋体" w:cs="宋体"/>
          <w:color w:val="auto"/>
          <w:szCs w:val="21"/>
          <w:lang w:val="en-US" w:eastAsia="zh-CN"/>
        </w:rPr>
        <w:t>关于进一步加大政府采购支持中小企业力度的通知</w:t>
      </w:r>
      <w:r>
        <w:rPr>
          <w:rFonts w:hint="eastAsia" w:ascii="宋体" w:hAnsi="宋体" w:cs="宋体"/>
          <w:color w:val="auto"/>
          <w:szCs w:val="21"/>
          <w:lang w:eastAsia="zh-CN"/>
        </w:rPr>
        <w:t>》</w:t>
      </w:r>
      <w:r>
        <w:rPr>
          <w:rFonts w:hint="eastAsia" w:ascii="宋体" w:hAnsi="宋体" w:cs="宋体"/>
          <w:color w:val="auto"/>
          <w:szCs w:val="21"/>
        </w:rPr>
        <w:t>财库〔2022〕19号的规定，本公司（联合体）参加</w:t>
      </w:r>
      <w:r>
        <w:rPr>
          <w:rFonts w:hint="eastAsia" w:ascii="宋体" w:hAnsi="宋体" w:cs="宋体"/>
          <w:color w:val="auto"/>
          <w:szCs w:val="21"/>
          <w:u w:val="single"/>
        </w:rPr>
        <w:t>（</w:t>
      </w:r>
      <w:r>
        <w:rPr>
          <w:rFonts w:hint="eastAsia" w:ascii="宋体" w:hAnsi="宋体" w:cs="宋体"/>
          <w:b/>
          <w:color w:val="auto"/>
          <w:szCs w:val="21"/>
          <w:u w:val="single"/>
        </w:rPr>
        <w:t>请填写</w:t>
      </w:r>
      <w:r>
        <w:rPr>
          <w:rFonts w:hint="eastAsia" w:ascii="宋体" w:hAnsi="宋体" w:cs="宋体"/>
          <w:b/>
          <w:color w:val="auto"/>
          <w:szCs w:val="21"/>
          <w:u w:val="single"/>
          <w:lang w:eastAsia="zh-CN"/>
        </w:rPr>
        <w:t>标段项目名称</w:t>
      </w:r>
      <w:r>
        <w:rPr>
          <w:rFonts w:hint="eastAsia" w:ascii="宋体" w:hAnsi="宋体" w:cs="宋体"/>
          <w:b/>
          <w:color w:val="auto"/>
          <w:szCs w:val="21"/>
          <w:u w:val="single"/>
        </w:rPr>
        <w:t>）</w:t>
      </w:r>
      <w:r>
        <w:rPr>
          <w:rFonts w:hint="eastAsia" w:ascii="宋体" w:hAnsi="宋体" w:cs="宋体"/>
          <w:color w:val="auto"/>
          <w:szCs w:val="21"/>
        </w:rPr>
        <w:t>采购活动，提供的货物全部由符合政策要求的中小企业制造。相关企业（含联合体中的中小企业、签订分包意向协议的中小企业）的具体情况如下：</w:t>
      </w:r>
    </w:p>
    <w:p w14:paraId="5759050C">
      <w:pPr>
        <w:autoSpaceDE w:val="0"/>
        <w:autoSpaceDN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w:t>
      </w:r>
      <w:r>
        <w:rPr>
          <w:rFonts w:hint="eastAsia" w:ascii="宋体" w:hAnsi="宋体" w:cs="宋体"/>
          <w:b/>
          <w:color w:val="auto"/>
          <w:szCs w:val="21"/>
          <w:u w:val="single"/>
        </w:rPr>
        <w:t>请填写主要货物或核心产品名称</w:t>
      </w:r>
      <w:r>
        <w:rPr>
          <w:rFonts w:hint="eastAsia" w:ascii="宋体" w:hAnsi="宋体" w:cs="宋体"/>
          <w:color w:val="auto"/>
          <w:szCs w:val="21"/>
          <w:u w:val="single"/>
        </w:rPr>
        <w:t>）</w:t>
      </w:r>
      <w:r>
        <w:rPr>
          <w:rFonts w:hint="eastAsia" w:ascii="宋体" w:hAnsi="宋体" w:cs="宋体"/>
          <w:color w:val="auto"/>
          <w:szCs w:val="21"/>
        </w:rPr>
        <w:t>，属于</w:t>
      </w:r>
      <w:r>
        <w:rPr>
          <w:rFonts w:hint="eastAsia" w:ascii="宋体" w:hAnsi="宋体" w:cs="宋体"/>
          <w:b/>
          <w:color w:val="auto"/>
          <w:szCs w:val="21"/>
          <w:u w:val="single"/>
        </w:rPr>
        <w:t>（请填写本项目采购文件中明确的所属行业）</w:t>
      </w:r>
      <w:r>
        <w:rPr>
          <w:rFonts w:hint="eastAsia" w:ascii="宋体" w:hAnsi="宋体" w:cs="宋体"/>
          <w:b/>
          <w:color w:val="auto"/>
          <w:szCs w:val="21"/>
          <w:u w:val="single"/>
          <w:lang w:eastAsia="zh-CN"/>
        </w:rPr>
        <w:t>工业</w:t>
      </w:r>
      <w:r>
        <w:rPr>
          <w:rFonts w:hint="eastAsia" w:ascii="宋体" w:hAnsi="宋体" w:cs="宋体"/>
          <w:color w:val="auto"/>
          <w:szCs w:val="21"/>
        </w:rPr>
        <w:t>行业；制造商为</w:t>
      </w:r>
      <w:r>
        <w:rPr>
          <w:rFonts w:hint="eastAsia" w:ascii="宋体" w:hAnsi="宋体" w:cs="宋体"/>
          <w:color w:val="auto"/>
          <w:szCs w:val="21"/>
          <w:u w:val="single"/>
        </w:rPr>
        <w:t>（</w:t>
      </w:r>
      <w:r>
        <w:rPr>
          <w:rFonts w:hint="eastAsia" w:ascii="宋体" w:hAnsi="宋体" w:cs="宋体"/>
          <w:b/>
          <w:color w:val="auto"/>
          <w:szCs w:val="21"/>
          <w:u w:val="single"/>
        </w:rPr>
        <w:t>请填写该标的制造商的企业名称</w:t>
      </w:r>
      <w:r>
        <w:rPr>
          <w:rFonts w:hint="eastAsia" w:ascii="宋体" w:hAnsi="宋体" w:cs="宋体"/>
          <w:color w:val="auto"/>
          <w:szCs w:val="21"/>
          <w:u w:val="single"/>
        </w:rPr>
        <w:t>）</w:t>
      </w:r>
      <w:r>
        <w:rPr>
          <w:rFonts w:hint="eastAsia" w:ascii="宋体" w:hAnsi="宋体" w:cs="宋体"/>
          <w:color w:val="auto"/>
          <w:szCs w:val="21"/>
        </w:rPr>
        <w:t>，从业人员</w:t>
      </w:r>
      <w:r>
        <w:rPr>
          <w:rFonts w:hint="eastAsia" w:ascii="宋体" w:hAnsi="宋体" w:cs="宋体"/>
          <w:color w:val="auto"/>
          <w:szCs w:val="21"/>
          <w:u w:val="single"/>
          <w:lang w:val="en-US" w:eastAsia="zh-CN"/>
        </w:rPr>
        <w:t xml:space="preserve">   </w:t>
      </w:r>
      <w:r>
        <w:rPr>
          <w:rFonts w:hint="eastAsia" w:ascii="宋体" w:hAnsi="宋体" w:cs="宋体"/>
          <w:color w:val="auto"/>
          <w:szCs w:val="21"/>
        </w:rPr>
        <w:t>人，营业收入为</w:t>
      </w:r>
      <w:r>
        <w:rPr>
          <w:rFonts w:hint="eastAsia" w:ascii="宋体" w:hAnsi="宋体" w:cs="宋体"/>
          <w:color w:val="auto"/>
          <w:szCs w:val="21"/>
          <w:u w:val="single"/>
          <w:lang w:val="en-US" w:eastAsia="zh-CN"/>
        </w:rPr>
        <w:t xml:space="preserve">   </w:t>
      </w:r>
      <w:r>
        <w:rPr>
          <w:rFonts w:hint="eastAsia" w:ascii="宋体" w:hAnsi="宋体" w:cs="宋体"/>
          <w:color w:val="auto"/>
          <w:szCs w:val="21"/>
        </w:rPr>
        <w:t>万元，资产总额为</w:t>
      </w:r>
      <w:r>
        <w:rPr>
          <w:rFonts w:hint="eastAsia" w:ascii="宋体" w:hAnsi="宋体" w:cs="宋体"/>
          <w:color w:val="auto"/>
          <w:szCs w:val="21"/>
          <w:u w:val="single"/>
          <w:lang w:val="en-US" w:eastAsia="zh-CN"/>
        </w:rPr>
        <w:t xml:space="preserve">   </w:t>
      </w:r>
      <w:r>
        <w:rPr>
          <w:rFonts w:hint="eastAsia" w:ascii="宋体" w:hAnsi="宋体" w:cs="宋体"/>
          <w:color w:val="auto"/>
          <w:szCs w:val="21"/>
        </w:rPr>
        <w:t>万元，属于</w:t>
      </w:r>
      <w:r>
        <w:rPr>
          <w:rFonts w:hint="eastAsia" w:ascii="宋体" w:hAnsi="宋体" w:cs="宋体"/>
          <w:color w:val="auto"/>
          <w:szCs w:val="21"/>
          <w:u w:val="single"/>
        </w:rPr>
        <w:t>（</w:t>
      </w:r>
      <w:r>
        <w:rPr>
          <w:rFonts w:hint="eastAsia" w:ascii="宋体" w:hAnsi="宋体" w:cs="宋体"/>
          <w:b/>
          <w:color w:val="auto"/>
          <w:szCs w:val="21"/>
          <w:u w:val="single"/>
        </w:rPr>
        <w:t>请根据中小企业划分标准填写中型企业/小型企业/微型企业</w:t>
      </w:r>
      <w:r>
        <w:rPr>
          <w:rFonts w:hint="eastAsia" w:ascii="宋体" w:hAnsi="宋体" w:cs="宋体"/>
          <w:color w:val="auto"/>
          <w:szCs w:val="21"/>
          <w:u w:val="single"/>
        </w:rPr>
        <w:t>）</w:t>
      </w:r>
      <w:r>
        <w:rPr>
          <w:rFonts w:hint="eastAsia" w:ascii="宋体" w:hAnsi="宋体" w:cs="宋体"/>
          <w:color w:val="auto"/>
          <w:szCs w:val="21"/>
        </w:rPr>
        <w:t>；</w:t>
      </w:r>
    </w:p>
    <w:p w14:paraId="4152F83F">
      <w:pPr>
        <w:autoSpaceDE w:val="0"/>
        <w:autoSpaceDN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w:t>
      </w:r>
      <w:r>
        <w:rPr>
          <w:rFonts w:hint="eastAsia" w:ascii="宋体" w:hAnsi="宋体" w:cs="宋体"/>
          <w:b/>
          <w:color w:val="auto"/>
          <w:szCs w:val="21"/>
          <w:u w:val="single"/>
        </w:rPr>
        <w:t>请填写主要货物或核心产品名称</w:t>
      </w:r>
      <w:r>
        <w:rPr>
          <w:rFonts w:hint="eastAsia" w:ascii="宋体" w:hAnsi="宋体" w:cs="宋体"/>
          <w:color w:val="auto"/>
          <w:szCs w:val="21"/>
          <w:u w:val="single"/>
        </w:rPr>
        <w:t>）</w:t>
      </w:r>
      <w:r>
        <w:rPr>
          <w:rFonts w:hint="eastAsia" w:ascii="宋体" w:hAnsi="宋体" w:cs="宋体"/>
          <w:color w:val="auto"/>
          <w:szCs w:val="21"/>
        </w:rPr>
        <w:t>，属于</w:t>
      </w:r>
      <w:r>
        <w:rPr>
          <w:rFonts w:hint="eastAsia" w:ascii="宋体" w:hAnsi="宋体" w:cs="宋体"/>
          <w:b/>
          <w:color w:val="auto"/>
          <w:szCs w:val="21"/>
          <w:u w:val="single"/>
        </w:rPr>
        <w:t>（请填写本项目采购文件中明确的所属行业）</w:t>
      </w:r>
      <w:r>
        <w:rPr>
          <w:rFonts w:hint="eastAsia" w:ascii="宋体" w:hAnsi="宋体" w:cs="宋体"/>
          <w:b/>
          <w:color w:val="auto"/>
          <w:szCs w:val="21"/>
          <w:u w:val="single"/>
          <w:lang w:eastAsia="zh-CN"/>
        </w:rPr>
        <w:t>工业</w:t>
      </w:r>
      <w:r>
        <w:rPr>
          <w:rFonts w:hint="eastAsia" w:ascii="宋体" w:hAnsi="宋体" w:cs="宋体"/>
          <w:color w:val="auto"/>
          <w:szCs w:val="21"/>
        </w:rPr>
        <w:t>行业；制造商为</w:t>
      </w:r>
      <w:r>
        <w:rPr>
          <w:rFonts w:hint="eastAsia" w:ascii="宋体" w:hAnsi="宋体" w:cs="宋体"/>
          <w:color w:val="auto"/>
          <w:szCs w:val="21"/>
          <w:u w:val="single"/>
        </w:rPr>
        <w:t>（</w:t>
      </w:r>
      <w:r>
        <w:rPr>
          <w:rFonts w:hint="eastAsia" w:ascii="宋体" w:hAnsi="宋体" w:cs="宋体"/>
          <w:b/>
          <w:color w:val="auto"/>
          <w:szCs w:val="21"/>
          <w:u w:val="single"/>
        </w:rPr>
        <w:t>请填写该标的制造商的企业名称</w:t>
      </w:r>
      <w:r>
        <w:rPr>
          <w:rFonts w:hint="eastAsia" w:ascii="宋体" w:hAnsi="宋体" w:cs="宋体"/>
          <w:color w:val="auto"/>
          <w:szCs w:val="21"/>
          <w:u w:val="single"/>
        </w:rPr>
        <w:t>）</w:t>
      </w:r>
      <w:r>
        <w:rPr>
          <w:rFonts w:hint="eastAsia" w:ascii="宋体" w:hAnsi="宋体" w:cs="宋体"/>
          <w:color w:val="auto"/>
          <w:szCs w:val="21"/>
        </w:rPr>
        <w:t>，从业人员</w:t>
      </w:r>
      <w:r>
        <w:rPr>
          <w:rFonts w:hint="eastAsia" w:ascii="宋体" w:hAnsi="宋体" w:cs="宋体"/>
          <w:color w:val="auto"/>
          <w:szCs w:val="21"/>
          <w:u w:val="single"/>
          <w:lang w:val="en-US" w:eastAsia="zh-CN"/>
        </w:rPr>
        <w:t xml:space="preserve">   </w:t>
      </w:r>
      <w:r>
        <w:rPr>
          <w:rFonts w:hint="eastAsia" w:ascii="宋体" w:hAnsi="宋体" w:cs="宋体"/>
          <w:color w:val="auto"/>
          <w:szCs w:val="21"/>
        </w:rPr>
        <w:t>人，营业收入为</w:t>
      </w:r>
      <w:r>
        <w:rPr>
          <w:rFonts w:hint="eastAsia" w:ascii="宋体" w:hAnsi="宋体" w:cs="宋体"/>
          <w:color w:val="auto"/>
          <w:szCs w:val="21"/>
          <w:u w:val="single"/>
          <w:lang w:val="en-US" w:eastAsia="zh-CN"/>
        </w:rPr>
        <w:t xml:space="preserve">   </w:t>
      </w:r>
      <w:r>
        <w:rPr>
          <w:rFonts w:hint="eastAsia" w:ascii="宋体" w:hAnsi="宋体" w:cs="宋体"/>
          <w:color w:val="auto"/>
          <w:szCs w:val="21"/>
        </w:rPr>
        <w:t>万元，资产总额为</w:t>
      </w:r>
      <w:r>
        <w:rPr>
          <w:rFonts w:hint="eastAsia" w:ascii="宋体" w:hAnsi="宋体" w:cs="宋体"/>
          <w:color w:val="auto"/>
          <w:szCs w:val="21"/>
          <w:u w:val="single"/>
          <w:lang w:val="en-US" w:eastAsia="zh-CN"/>
        </w:rPr>
        <w:t xml:space="preserve">   </w:t>
      </w:r>
      <w:r>
        <w:rPr>
          <w:rFonts w:hint="eastAsia" w:ascii="宋体" w:hAnsi="宋体" w:cs="宋体"/>
          <w:color w:val="auto"/>
          <w:szCs w:val="21"/>
        </w:rPr>
        <w:t>万元，属于</w:t>
      </w:r>
      <w:r>
        <w:rPr>
          <w:rFonts w:hint="eastAsia" w:ascii="宋体" w:hAnsi="宋体" w:cs="宋体"/>
          <w:color w:val="auto"/>
          <w:szCs w:val="21"/>
          <w:u w:val="single"/>
        </w:rPr>
        <w:t>（</w:t>
      </w:r>
      <w:r>
        <w:rPr>
          <w:rFonts w:hint="eastAsia" w:ascii="宋体" w:hAnsi="宋体" w:cs="宋体"/>
          <w:b/>
          <w:color w:val="auto"/>
          <w:szCs w:val="21"/>
          <w:u w:val="single"/>
        </w:rPr>
        <w:t>请根据中小企业划分标准填写中型企业/小型企业/微型企业</w:t>
      </w:r>
      <w:r>
        <w:rPr>
          <w:rFonts w:hint="eastAsia" w:ascii="宋体" w:hAnsi="宋体" w:cs="宋体"/>
          <w:color w:val="auto"/>
          <w:szCs w:val="21"/>
          <w:u w:val="single"/>
        </w:rPr>
        <w:t>）</w:t>
      </w:r>
      <w:r>
        <w:rPr>
          <w:rFonts w:hint="eastAsia" w:ascii="宋体" w:hAnsi="宋体" w:cs="宋体"/>
          <w:color w:val="auto"/>
          <w:szCs w:val="21"/>
        </w:rPr>
        <w:t>；</w:t>
      </w:r>
    </w:p>
    <w:p w14:paraId="69B8653C">
      <w:pPr>
        <w:autoSpaceDE w:val="0"/>
        <w:autoSpaceDN w:val="0"/>
        <w:spacing w:line="500" w:lineRule="exact"/>
        <w:ind w:left="641"/>
        <w:jc w:val="left"/>
        <w:rPr>
          <w:rFonts w:ascii="宋体" w:hAnsi="宋体" w:cs="宋体"/>
          <w:color w:val="auto"/>
          <w:szCs w:val="21"/>
        </w:rPr>
      </w:pPr>
      <w:r>
        <w:rPr>
          <w:rFonts w:hint="eastAsia" w:ascii="宋体" w:hAnsi="宋体" w:cs="宋体"/>
          <w:color w:val="auto"/>
          <w:szCs w:val="21"/>
        </w:rPr>
        <w:t>……</w:t>
      </w:r>
    </w:p>
    <w:p w14:paraId="7BC42D1E">
      <w:pPr>
        <w:autoSpaceDE w:val="0"/>
        <w:autoSpaceDN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以上企业，不属于大型企业的分支机构，不存在控股股东为大型企业的情形，也不存在与大型企业的负责人为同一人的情形。</w:t>
      </w:r>
    </w:p>
    <w:p w14:paraId="25B7BA2B">
      <w:pPr>
        <w:widowControl/>
        <w:shd w:val="clear" w:color="auto" w:fill="FFFFFF"/>
        <w:spacing w:beforeAutospacing="1" w:afterAutospacing="1" w:line="348" w:lineRule="atLeast"/>
        <w:ind w:firstLine="384"/>
        <w:jc w:val="left"/>
        <w:rPr>
          <w:rFonts w:ascii="宋体" w:hAnsi="宋体" w:cs="宋体"/>
          <w:color w:val="auto"/>
          <w:kern w:val="0"/>
          <w:szCs w:val="21"/>
          <w:shd w:val="clear" w:color="auto" w:fill="FFFFFF"/>
          <w:lang w:bidi="ar"/>
        </w:rPr>
      </w:pPr>
      <w:r>
        <w:rPr>
          <w:rFonts w:hint="eastAsia" w:ascii="宋体" w:hAnsi="宋体" w:cs="宋体"/>
          <w:color w:val="auto"/>
          <w:szCs w:val="21"/>
        </w:rPr>
        <w:t>本企业对上述声明内容的真实性负责。如有虚假，将依法承担相应责任。</w:t>
      </w:r>
      <w:r>
        <w:rPr>
          <w:rFonts w:hint="eastAsia" w:ascii="宋体" w:hAnsi="宋体" w:cs="宋体"/>
          <w:color w:val="auto"/>
          <w:kern w:val="0"/>
          <w:szCs w:val="21"/>
          <w:shd w:val="clear" w:color="auto" w:fill="FFFFFF"/>
          <w:lang w:bidi="ar"/>
        </w:rPr>
        <w:t xml:space="preserve">                                            </w:t>
      </w:r>
    </w:p>
    <w:p w14:paraId="0BD9BBD8">
      <w:pPr>
        <w:widowControl/>
        <w:shd w:val="clear" w:color="auto" w:fill="FFFFFF"/>
        <w:spacing w:beforeAutospacing="1" w:afterAutospacing="1" w:line="348" w:lineRule="atLeast"/>
        <w:ind w:firstLine="4575" w:firstLineChars="2179"/>
        <w:jc w:val="left"/>
        <w:rPr>
          <w:rFonts w:ascii="宋体" w:hAnsi="宋体" w:cs="宋体"/>
          <w:color w:val="auto"/>
          <w:kern w:val="0"/>
          <w:szCs w:val="21"/>
          <w:shd w:val="clear" w:color="auto" w:fill="FFFFFF"/>
          <w:lang w:bidi="ar"/>
        </w:rPr>
      </w:pPr>
      <w:r>
        <w:rPr>
          <w:rFonts w:hint="eastAsia" w:ascii="宋体" w:hAnsi="宋体" w:cs="宋体"/>
          <w:color w:val="auto"/>
          <w:kern w:val="0"/>
          <w:szCs w:val="21"/>
          <w:shd w:val="clear" w:color="auto" w:fill="FFFFFF"/>
          <w:lang w:bidi="ar"/>
        </w:rPr>
        <w:t xml:space="preserve"> 企业名称（盖章）：</w:t>
      </w:r>
    </w:p>
    <w:p w14:paraId="43E9AC08">
      <w:pPr>
        <w:widowControl/>
        <w:shd w:val="clear" w:color="auto" w:fill="FFFFFF"/>
        <w:spacing w:beforeAutospacing="1" w:afterAutospacing="1" w:line="348" w:lineRule="atLeast"/>
        <w:ind w:firstLine="4830" w:firstLineChars="2300"/>
        <w:jc w:val="left"/>
        <w:rPr>
          <w:rFonts w:ascii="Arial" w:hAnsi="Arial" w:cs="Arial"/>
          <w:color w:val="auto"/>
          <w:szCs w:val="21"/>
        </w:rPr>
      </w:pPr>
      <w:r>
        <w:rPr>
          <w:rFonts w:hint="eastAsia" w:ascii="宋体" w:hAnsi="宋体" w:cs="宋体"/>
          <w:color w:val="auto"/>
          <w:kern w:val="0"/>
          <w:szCs w:val="21"/>
          <w:shd w:val="clear" w:color="auto" w:fill="FFFFFF"/>
          <w:lang w:bidi="ar"/>
        </w:rPr>
        <w:t>日 期：</w:t>
      </w:r>
    </w:p>
    <w:p w14:paraId="3FA90AF1">
      <w:pPr>
        <w:adjustRightInd w:val="0"/>
        <w:snapToGrid w:val="0"/>
        <w:spacing w:line="360" w:lineRule="auto"/>
        <w:rPr>
          <w:rFonts w:ascii="宋体" w:hAnsi="宋体"/>
          <w:color w:val="auto"/>
          <w:szCs w:val="21"/>
        </w:rPr>
      </w:pPr>
      <w:r>
        <w:rPr>
          <w:rFonts w:hint="eastAsia" w:ascii="宋体" w:hAnsi="宋体"/>
          <w:color w:val="auto"/>
          <w:szCs w:val="21"/>
        </w:rPr>
        <w:t>说明：1、从业人员、营业收入、资产总额填报上一年度数据，无上一年度数据的新成立企业可不填报。除新成立企业外，上表填写不全的，不享受中小企业扶持政策。</w:t>
      </w:r>
    </w:p>
    <w:p w14:paraId="470A9CB1">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2、请查看《关于印发中小企业划型标准规定的通知》规定后填报“行业”类型。行业应划分为：农、林、牧、渔业、工业、建筑业、批发业、零售业、交通运输业、仓储业、邮政业、住宿业、餐饮业、信息传输业、软件和信息技术服务业、房地产开发经营、物业管理、租赁和商务服务业、其他未列明行业等。</w:t>
      </w:r>
    </w:p>
    <w:p w14:paraId="09F0DF08">
      <w:pPr>
        <w:adjustRightInd w:val="0"/>
        <w:snapToGrid w:val="0"/>
        <w:spacing w:line="360" w:lineRule="auto"/>
        <w:ind w:firstLine="420" w:firstLineChars="200"/>
        <w:rPr>
          <w:color w:val="auto"/>
        </w:rPr>
      </w:pPr>
      <w:r>
        <w:rPr>
          <w:rFonts w:hint="eastAsia" w:ascii="宋体" w:hAnsi="宋体"/>
          <w:color w:val="auto"/>
          <w:szCs w:val="21"/>
        </w:rPr>
        <w:t>3、中标（成交）供应商享受中小企业扶持政策的，将随中标（成交）结果同时公告其《中小企业声明函》，接受社会监督。</w:t>
      </w:r>
    </w:p>
    <w:p w14:paraId="268EDEB0">
      <w:pPr>
        <w:tabs>
          <w:tab w:val="left" w:pos="3600"/>
        </w:tabs>
        <w:adjustRightInd w:val="0"/>
        <w:snapToGrid w:val="0"/>
        <w:jc w:val="center"/>
        <w:rPr>
          <w:rFonts w:ascii="宋体" w:hAnsi="宋体" w:cs="宋体"/>
          <w:bCs/>
          <w:color w:val="auto"/>
          <w:spacing w:val="6"/>
          <w:kern w:val="0"/>
          <w:sz w:val="28"/>
          <w:szCs w:val="28"/>
        </w:rPr>
      </w:pPr>
    </w:p>
    <w:p w14:paraId="40481830">
      <w:pPr>
        <w:rPr>
          <w:rFonts w:ascii="宋体" w:hAnsi="宋体" w:cs="宋体"/>
          <w:b/>
          <w:bCs/>
          <w:color w:val="auto"/>
          <w:spacing w:val="6"/>
          <w:kern w:val="0"/>
          <w:sz w:val="24"/>
        </w:rPr>
      </w:pPr>
      <w:r>
        <w:rPr>
          <w:rFonts w:hint="eastAsia" w:ascii="宋体" w:hAnsi="宋体" w:cs="宋体"/>
          <w:b/>
          <w:bCs/>
          <w:color w:val="auto"/>
          <w:spacing w:val="6"/>
          <w:kern w:val="0"/>
          <w:sz w:val="24"/>
        </w:rPr>
        <w:br w:type="page"/>
      </w:r>
    </w:p>
    <w:p w14:paraId="62182A0F">
      <w:pPr>
        <w:rPr>
          <w:rFonts w:ascii="宋体" w:hAnsi="宋体"/>
          <w:bCs/>
          <w:color w:val="auto"/>
          <w:sz w:val="28"/>
          <w:szCs w:val="28"/>
        </w:rPr>
      </w:pPr>
      <w:r>
        <w:rPr>
          <w:rFonts w:hint="eastAsia" w:ascii="宋体" w:hAnsi="宋体"/>
          <w:bCs/>
          <w:color w:val="auto"/>
          <w:sz w:val="28"/>
          <w:szCs w:val="28"/>
        </w:rPr>
        <w:t>附件15-1</w:t>
      </w:r>
    </w:p>
    <w:p w14:paraId="0F99BF65">
      <w:pPr>
        <w:tabs>
          <w:tab w:val="left" w:pos="3600"/>
        </w:tabs>
        <w:adjustRightInd w:val="0"/>
        <w:snapToGrid w:val="0"/>
        <w:jc w:val="center"/>
        <w:rPr>
          <w:rFonts w:ascii="宋体" w:hAnsi="宋体" w:cs="宋体"/>
          <w:b/>
          <w:bCs/>
          <w:color w:val="auto"/>
          <w:spacing w:val="6"/>
          <w:kern w:val="0"/>
          <w:sz w:val="24"/>
        </w:rPr>
      </w:pPr>
      <w:r>
        <w:rPr>
          <w:rFonts w:hint="eastAsia" w:ascii="宋体" w:hAnsi="宋体" w:cs="宋体"/>
          <w:b/>
          <w:bCs/>
          <w:color w:val="auto"/>
          <w:spacing w:val="6"/>
          <w:kern w:val="0"/>
          <w:sz w:val="24"/>
        </w:rPr>
        <w:t>残疾人福利性单位声明函</w:t>
      </w:r>
    </w:p>
    <w:p w14:paraId="7A816447">
      <w:pPr>
        <w:spacing w:beforeAutospacing="0" w:afterAutospacing="0" w:line="588" w:lineRule="exact"/>
        <w:rPr>
          <w:rFonts w:ascii="仿宋_GB2312" w:eastAsia="仿宋_GB2312"/>
          <w:b/>
          <w:color w:val="auto"/>
          <w:spacing w:val="6"/>
          <w:sz w:val="30"/>
          <w:szCs w:val="30"/>
        </w:rPr>
      </w:pPr>
    </w:p>
    <w:p w14:paraId="56F79B4B">
      <w:pPr>
        <w:widowControl/>
        <w:adjustRightInd w:val="0"/>
        <w:snapToGrid w:val="0"/>
        <w:spacing w:before="156" w:beforeLines="50" w:beforeAutospacing="0" w:afterAutospacing="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本单位郑重声明，根据《财政部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民政部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中国残疾人联合会关于促进残疾人就业政府采购政策的通知》（财库〔</w:t>
      </w:r>
      <w:r>
        <w:rPr>
          <w:rFonts w:ascii="宋体" w:hAnsi="宋体" w:cs="宋体"/>
          <w:color w:val="auto"/>
          <w:spacing w:val="6"/>
          <w:kern w:val="0"/>
          <w:szCs w:val="21"/>
        </w:rPr>
        <w:t>2017</w:t>
      </w:r>
      <w:r>
        <w:rPr>
          <w:rFonts w:hint="eastAsia" w:ascii="宋体" w:hAnsi="宋体" w:cs="宋体"/>
          <w:color w:val="auto"/>
          <w:spacing w:val="6"/>
          <w:kern w:val="0"/>
          <w:szCs w:val="21"/>
        </w:rPr>
        <w:t>〕</w:t>
      </w:r>
      <w:r>
        <w:rPr>
          <w:rFonts w:ascii="宋体" w:hAnsi="宋体" w:cs="宋体"/>
          <w:color w:val="auto"/>
          <w:spacing w:val="6"/>
          <w:kern w:val="0"/>
          <w:szCs w:val="21"/>
        </w:rPr>
        <w:t xml:space="preserve"> 141</w:t>
      </w:r>
      <w:r>
        <w:rPr>
          <w:rFonts w:hint="eastAsia" w:ascii="宋体" w:hAnsi="宋体" w:cs="宋体"/>
          <w:color w:val="auto"/>
          <w:spacing w:val="6"/>
          <w:kern w:val="0"/>
          <w:szCs w:val="21"/>
        </w:rPr>
        <w:t>号）的规定，本单位为符合条件的残疾人福利性单位，且本单位参加</w:t>
      </w:r>
      <w:r>
        <w:rPr>
          <w:rFonts w:ascii="宋体" w:hAnsi="宋体" w:cs="宋体"/>
          <w:color w:val="auto"/>
          <w:spacing w:val="6"/>
          <w:kern w:val="0"/>
          <w:szCs w:val="21"/>
        </w:rPr>
        <w:t>______</w:t>
      </w:r>
      <w:r>
        <w:rPr>
          <w:rFonts w:hint="eastAsia" w:ascii="宋体" w:hAnsi="宋体" w:cs="宋体"/>
          <w:color w:val="auto"/>
          <w:spacing w:val="6"/>
          <w:kern w:val="0"/>
          <w:szCs w:val="21"/>
        </w:rPr>
        <w:t>单位的</w:t>
      </w:r>
      <w:r>
        <w:rPr>
          <w:rFonts w:ascii="宋体" w:hAnsi="宋体" w:cs="宋体"/>
          <w:color w:val="auto"/>
          <w:spacing w:val="6"/>
          <w:kern w:val="0"/>
          <w:szCs w:val="21"/>
        </w:rPr>
        <w:t>______</w:t>
      </w:r>
      <w:r>
        <w:rPr>
          <w:rFonts w:hint="eastAsia" w:ascii="宋体" w:hAnsi="宋体" w:cs="宋体"/>
          <w:color w:val="auto"/>
          <w:spacing w:val="6"/>
          <w:kern w:val="0"/>
          <w:szCs w:val="21"/>
        </w:rPr>
        <w:t>项目采购活动提供本单位制造的货物（由本单位承担工程</w:t>
      </w:r>
      <w:r>
        <w:rPr>
          <w:rFonts w:ascii="宋体" w:hAnsi="宋体" w:cs="宋体"/>
          <w:color w:val="auto"/>
          <w:spacing w:val="6"/>
          <w:kern w:val="0"/>
          <w:szCs w:val="21"/>
        </w:rPr>
        <w:t>/</w:t>
      </w:r>
      <w:r>
        <w:rPr>
          <w:rFonts w:hint="eastAsia" w:ascii="宋体" w:hAnsi="宋体" w:cs="宋体"/>
          <w:color w:val="auto"/>
          <w:spacing w:val="6"/>
          <w:kern w:val="0"/>
          <w:szCs w:val="21"/>
        </w:rPr>
        <w:t>提供服务），或者提供其他残疾人福利性单位制造的货物（不包括使用非残疾人福利性单位注册商标的货物）。</w:t>
      </w:r>
    </w:p>
    <w:p w14:paraId="748E7BAE">
      <w:pPr>
        <w:widowControl/>
        <w:adjustRightInd w:val="0"/>
        <w:snapToGrid w:val="0"/>
        <w:spacing w:before="156" w:beforeLines="50" w:beforeAutospacing="0" w:afterAutospacing="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本单位对上述声明的真实性负责。如有虚假，将依法承担相应责任。</w:t>
      </w:r>
    </w:p>
    <w:p w14:paraId="359C4104">
      <w:pPr>
        <w:spacing w:beforeAutospacing="0" w:afterAutospacing="0" w:line="588" w:lineRule="exact"/>
        <w:ind w:firstLine="624" w:firstLineChars="200"/>
        <w:rPr>
          <w:rFonts w:ascii="仿宋_GB2312" w:eastAsia="仿宋_GB2312"/>
          <w:color w:val="auto"/>
          <w:spacing w:val="6"/>
          <w:sz w:val="30"/>
          <w:szCs w:val="30"/>
        </w:rPr>
      </w:pPr>
    </w:p>
    <w:p w14:paraId="762AB60D">
      <w:pPr>
        <w:spacing w:beforeAutospacing="0" w:afterAutospacing="0" w:line="588" w:lineRule="exact"/>
        <w:ind w:firstLine="624" w:firstLineChars="200"/>
        <w:rPr>
          <w:rFonts w:ascii="仿宋_GB2312" w:eastAsia="仿宋_GB2312"/>
          <w:color w:val="auto"/>
          <w:spacing w:val="6"/>
          <w:sz w:val="30"/>
          <w:szCs w:val="30"/>
        </w:rPr>
      </w:pPr>
    </w:p>
    <w:p w14:paraId="7260B8A7">
      <w:pPr>
        <w:widowControl/>
        <w:adjustRightInd w:val="0"/>
        <w:snapToGrid w:val="0"/>
        <w:spacing w:beforeAutospacing="0" w:afterAutospacing="0" w:line="360" w:lineRule="auto"/>
        <w:ind w:firstLine="624" w:firstLineChars="200"/>
        <w:jc w:val="center"/>
        <w:rPr>
          <w:rFonts w:ascii="宋体" w:hAnsi="宋体" w:cs="宋体"/>
          <w:color w:val="auto"/>
          <w:spacing w:val="6"/>
          <w:kern w:val="0"/>
          <w:szCs w:val="21"/>
        </w:rPr>
      </w:pPr>
      <w:r>
        <w:rPr>
          <w:rFonts w:ascii="仿宋_GB2312" w:eastAsia="仿宋_GB2312"/>
          <w:color w:val="auto"/>
          <w:spacing w:val="6"/>
          <w:sz w:val="30"/>
          <w:szCs w:val="30"/>
        </w:rPr>
        <w:t xml:space="preserve">       </w:t>
      </w:r>
      <w:r>
        <w:rPr>
          <w:rFonts w:hint="eastAsia" w:ascii="宋体" w:hAnsi="宋体" w:cs="宋体"/>
          <w:color w:val="auto"/>
          <w:spacing w:val="6"/>
          <w:kern w:val="0"/>
          <w:szCs w:val="21"/>
        </w:rPr>
        <w:t xml:space="preserve">投标单位名称（盖单位章）： </w:t>
      </w:r>
    </w:p>
    <w:p w14:paraId="3E708871">
      <w:pPr>
        <w:widowControl/>
        <w:adjustRightInd w:val="0"/>
        <w:snapToGrid w:val="0"/>
        <w:spacing w:beforeAutospacing="0" w:afterAutospacing="0" w:line="360" w:lineRule="auto"/>
        <w:ind w:firstLine="444" w:firstLineChars="200"/>
        <w:jc w:val="center"/>
        <w:rPr>
          <w:rFonts w:ascii="宋体" w:hAnsi="宋体"/>
          <w:color w:val="auto"/>
          <w:szCs w:val="21"/>
        </w:rPr>
      </w:pPr>
      <w:r>
        <w:rPr>
          <w:rFonts w:hint="eastAsia" w:ascii="宋体" w:hAnsi="宋体" w:cs="宋体"/>
          <w:color w:val="auto"/>
          <w:spacing w:val="6"/>
          <w:kern w:val="0"/>
          <w:szCs w:val="21"/>
        </w:rPr>
        <w:t xml:space="preserve">             日期：</w:t>
      </w:r>
      <w:r>
        <w:rPr>
          <w:rFonts w:hint="eastAsia" w:ascii="宋体" w:hAnsi="宋体"/>
          <w:color w:val="auto"/>
          <w:szCs w:val="21"/>
        </w:rPr>
        <w:t xml:space="preserve">        年     月     日</w:t>
      </w:r>
    </w:p>
    <w:p w14:paraId="5F52695B">
      <w:pPr>
        <w:adjustRightInd w:val="0"/>
        <w:snapToGrid w:val="0"/>
        <w:spacing w:beforeAutospacing="0" w:afterAutospacing="0" w:line="360" w:lineRule="auto"/>
        <w:ind w:right="24"/>
        <w:rPr>
          <w:rFonts w:ascii="宋体" w:hAnsi="宋体"/>
          <w:b/>
          <w:color w:val="auto"/>
          <w:sz w:val="28"/>
          <w:szCs w:val="28"/>
        </w:rPr>
      </w:pPr>
    </w:p>
    <w:p w14:paraId="6BE08AD0">
      <w:pPr>
        <w:pStyle w:val="40"/>
        <w:spacing w:before="0" w:beforeAutospacing="0" w:after="0" w:afterAutospacing="0"/>
        <w:rPr>
          <w:color w:val="auto"/>
          <w:spacing w:val="6"/>
          <w:sz w:val="21"/>
          <w:szCs w:val="21"/>
        </w:rPr>
      </w:pPr>
      <w:r>
        <w:rPr>
          <w:rFonts w:hint="eastAsia"/>
          <w:color w:val="auto"/>
          <w:spacing w:val="6"/>
          <w:sz w:val="21"/>
          <w:szCs w:val="21"/>
        </w:rPr>
        <w:t>说明：</w:t>
      </w:r>
    </w:p>
    <w:p w14:paraId="7814BC16">
      <w:pPr>
        <w:pStyle w:val="40"/>
        <w:spacing w:before="0" w:beforeAutospacing="0" w:after="0" w:afterAutospacing="0"/>
        <w:ind w:firstLine="444" w:firstLineChars="200"/>
        <w:rPr>
          <w:color w:val="auto"/>
          <w:spacing w:val="6"/>
          <w:sz w:val="21"/>
          <w:szCs w:val="21"/>
        </w:rPr>
      </w:pPr>
      <w:r>
        <w:rPr>
          <w:rFonts w:hint="eastAsia"/>
          <w:color w:val="auto"/>
          <w:spacing w:val="6"/>
          <w:sz w:val="21"/>
          <w:szCs w:val="21"/>
        </w:rPr>
        <w:t>1、</w:t>
      </w:r>
      <w:r>
        <w:rPr>
          <w:rFonts w:hint="eastAsia"/>
          <w:b/>
          <w:bCs/>
          <w:color w:val="auto"/>
          <w:spacing w:val="6"/>
          <w:sz w:val="21"/>
          <w:szCs w:val="21"/>
        </w:rPr>
        <w:t>残疾人福利性单位视同小微企业</w:t>
      </w:r>
      <w:r>
        <w:rPr>
          <w:rFonts w:hint="eastAsia"/>
          <w:color w:val="auto"/>
          <w:spacing w:val="6"/>
          <w:sz w:val="21"/>
          <w:szCs w:val="21"/>
        </w:rPr>
        <w:t>，残疾人福利性单位应当同时满足以下条件：</w:t>
      </w:r>
    </w:p>
    <w:p w14:paraId="2C4A23B2">
      <w:pPr>
        <w:pStyle w:val="40"/>
        <w:spacing w:before="0" w:beforeAutospacing="0" w:after="0" w:afterAutospacing="0"/>
        <w:ind w:firstLine="444" w:firstLineChars="200"/>
        <w:rPr>
          <w:color w:val="auto"/>
          <w:spacing w:val="6"/>
          <w:sz w:val="21"/>
          <w:szCs w:val="21"/>
        </w:rPr>
      </w:pPr>
      <w:r>
        <w:rPr>
          <w:rFonts w:hint="eastAsia"/>
          <w:color w:val="auto"/>
          <w:spacing w:val="6"/>
          <w:sz w:val="21"/>
          <w:szCs w:val="21"/>
        </w:rPr>
        <w:t>①安置的残疾人占本单位在职职工人数的比例不低于25%（含25%），并且安置的残疾人人数不少于10人（含10人）；</w:t>
      </w:r>
    </w:p>
    <w:p w14:paraId="6792E2B4">
      <w:pPr>
        <w:pStyle w:val="40"/>
        <w:spacing w:before="0" w:beforeAutospacing="0" w:after="0" w:afterAutospacing="0"/>
        <w:ind w:firstLine="444" w:firstLineChars="200"/>
        <w:rPr>
          <w:color w:val="auto"/>
          <w:spacing w:val="6"/>
          <w:sz w:val="21"/>
          <w:szCs w:val="21"/>
        </w:rPr>
      </w:pPr>
      <w:r>
        <w:rPr>
          <w:rFonts w:hint="eastAsia"/>
          <w:color w:val="auto"/>
          <w:spacing w:val="6"/>
          <w:sz w:val="21"/>
          <w:szCs w:val="21"/>
        </w:rPr>
        <w:t>②依法与安置的每位残疾人签订了一年以上（含一年）的劳动合同或服务协议；</w:t>
      </w:r>
    </w:p>
    <w:p w14:paraId="59CDBE01">
      <w:pPr>
        <w:pStyle w:val="40"/>
        <w:spacing w:before="0" w:beforeAutospacing="0" w:after="0" w:afterAutospacing="0"/>
        <w:ind w:firstLine="444" w:firstLineChars="200"/>
        <w:rPr>
          <w:color w:val="auto"/>
          <w:spacing w:val="6"/>
          <w:sz w:val="21"/>
          <w:szCs w:val="21"/>
        </w:rPr>
      </w:pPr>
      <w:r>
        <w:rPr>
          <w:rFonts w:hint="eastAsia"/>
          <w:color w:val="auto"/>
          <w:spacing w:val="6"/>
          <w:sz w:val="21"/>
          <w:szCs w:val="21"/>
        </w:rPr>
        <w:t>③为安置的每位残疾人按月足额缴纳了基本养老保险、基本医疗保险、失业保险、工伤保险和生育保险等社会保险费；</w:t>
      </w:r>
    </w:p>
    <w:p w14:paraId="1E73F92B">
      <w:pPr>
        <w:pStyle w:val="40"/>
        <w:spacing w:before="0" w:beforeAutospacing="0" w:after="0" w:afterAutospacing="0"/>
        <w:ind w:firstLine="444" w:firstLineChars="200"/>
        <w:rPr>
          <w:color w:val="auto"/>
          <w:spacing w:val="6"/>
          <w:sz w:val="21"/>
          <w:szCs w:val="21"/>
        </w:rPr>
      </w:pPr>
      <w:r>
        <w:rPr>
          <w:rFonts w:hint="eastAsia"/>
          <w:color w:val="auto"/>
          <w:spacing w:val="6"/>
          <w:sz w:val="21"/>
          <w:szCs w:val="21"/>
        </w:rPr>
        <w:t>④通过银行等金融机构向安置的每位残疾人，按月支付了不低于单位所在区县适用的经省级人民政府批准的月最低工资标准的工资；</w:t>
      </w:r>
    </w:p>
    <w:p w14:paraId="61B7D17B">
      <w:pPr>
        <w:pStyle w:val="40"/>
        <w:spacing w:before="0" w:beforeAutospacing="0" w:after="0" w:afterAutospacing="0"/>
        <w:ind w:firstLine="444" w:firstLineChars="200"/>
        <w:rPr>
          <w:color w:val="auto"/>
          <w:spacing w:val="6"/>
          <w:sz w:val="21"/>
          <w:szCs w:val="21"/>
        </w:rPr>
      </w:pPr>
      <w:r>
        <w:rPr>
          <w:rFonts w:hint="eastAsia"/>
          <w:color w:val="auto"/>
          <w:spacing w:val="6"/>
          <w:sz w:val="21"/>
          <w:szCs w:val="21"/>
        </w:rPr>
        <w:t>⑤提供本单位制造的货物、承担的工程或者服务（以下简称产品），或者提供其他残疾人福利性单位制造的货物（不包括使用非残疾人福利性单位注册商标的货物）。</w:t>
      </w:r>
    </w:p>
    <w:p w14:paraId="75644B75">
      <w:pPr>
        <w:pStyle w:val="40"/>
        <w:spacing w:before="0" w:beforeAutospacing="0" w:after="0" w:afterAutospacing="0"/>
        <w:rPr>
          <w:color w:val="auto"/>
          <w:spacing w:val="6"/>
          <w:sz w:val="21"/>
          <w:szCs w:val="21"/>
        </w:rPr>
      </w:pPr>
    </w:p>
    <w:p w14:paraId="60AEFCBC">
      <w:pPr>
        <w:pStyle w:val="40"/>
        <w:spacing w:before="0" w:beforeAutospacing="0" w:after="0" w:afterAutospacing="0"/>
        <w:ind w:firstLine="444" w:firstLineChars="200"/>
        <w:rPr>
          <w:color w:val="auto"/>
          <w:spacing w:val="6"/>
          <w:sz w:val="21"/>
          <w:szCs w:val="21"/>
        </w:rPr>
      </w:pPr>
    </w:p>
    <w:p w14:paraId="2F865870">
      <w:pPr>
        <w:pStyle w:val="40"/>
        <w:spacing w:before="0" w:beforeAutospacing="0" w:after="0" w:afterAutospacing="0"/>
        <w:ind w:firstLine="444" w:firstLineChars="200"/>
        <w:rPr>
          <w:color w:val="auto"/>
          <w:spacing w:val="6"/>
          <w:sz w:val="21"/>
          <w:szCs w:val="21"/>
        </w:rPr>
      </w:pPr>
      <w:r>
        <w:rPr>
          <w:rFonts w:hint="eastAsia"/>
          <w:color w:val="auto"/>
          <w:spacing w:val="6"/>
          <w:sz w:val="21"/>
          <w:szCs w:val="21"/>
        </w:rPr>
        <w:t>2、</w:t>
      </w:r>
      <w:r>
        <w:rPr>
          <w:rFonts w:hint="eastAsia"/>
          <w:b/>
          <w:bCs/>
          <w:color w:val="auto"/>
          <w:spacing w:val="6"/>
          <w:sz w:val="21"/>
          <w:szCs w:val="21"/>
        </w:rPr>
        <w:t>监狱企业视同为小微企业。</w:t>
      </w:r>
      <w:r>
        <w:rPr>
          <w:rFonts w:hint="eastAsia"/>
          <w:color w:val="auto"/>
          <w:spacing w:val="6"/>
          <w:sz w:val="21"/>
          <w:szCs w:val="21"/>
        </w:rPr>
        <w:t>如属于监狱企业，需提供由省级以上监狱管理局、戒毒管理局（含新疆生产建设兵团）出具的属于监狱企业的证明文件。</w:t>
      </w:r>
    </w:p>
    <w:p w14:paraId="7FD69AFC">
      <w:pPr>
        <w:pStyle w:val="40"/>
        <w:spacing w:before="0" w:beforeAutospacing="0" w:after="0" w:afterAutospacing="0"/>
        <w:ind w:firstLine="444" w:firstLineChars="200"/>
        <w:rPr>
          <w:color w:val="auto"/>
          <w:spacing w:val="6"/>
          <w:sz w:val="21"/>
          <w:szCs w:val="21"/>
        </w:rPr>
      </w:pPr>
      <w:r>
        <w:rPr>
          <w:rFonts w:hint="eastAsia"/>
          <w:color w:val="auto"/>
          <w:spacing w:val="6"/>
          <w:sz w:val="21"/>
          <w:szCs w:val="21"/>
        </w:rPr>
        <w:br w:type="page"/>
      </w:r>
    </w:p>
    <w:p w14:paraId="291D0050">
      <w:pPr>
        <w:pStyle w:val="23"/>
        <w:rPr>
          <w:rFonts w:ascii="宋体" w:hAnsi="宋体" w:cs="宋体"/>
          <w:color w:val="auto"/>
          <w:spacing w:val="6"/>
          <w:kern w:val="0"/>
          <w:sz w:val="21"/>
          <w:szCs w:val="21"/>
        </w:rPr>
      </w:pPr>
      <w:r>
        <w:rPr>
          <w:rFonts w:hint="eastAsia" w:ascii="宋体" w:hAnsi="宋体"/>
          <w:bCs/>
          <w:i w:val="0"/>
          <w:iCs w:val="0"/>
          <w:color w:val="auto"/>
          <w:sz w:val="28"/>
          <w:szCs w:val="28"/>
        </w:rPr>
        <w:t>附件16</w:t>
      </w:r>
      <w:r>
        <w:rPr>
          <w:rFonts w:hint="eastAsia" w:ascii="宋体" w:hAnsi="宋体" w:cs="宋体"/>
          <w:color w:val="auto"/>
          <w:spacing w:val="6"/>
          <w:kern w:val="0"/>
          <w:sz w:val="21"/>
          <w:szCs w:val="21"/>
        </w:rPr>
        <w:t xml:space="preserve"> </w:t>
      </w:r>
    </w:p>
    <w:p w14:paraId="1A2FD71E">
      <w:pPr>
        <w:autoSpaceDN w:val="0"/>
        <w:spacing w:beforeAutospacing="0" w:afterAutospacing="0" w:line="360" w:lineRule="auto"/>
        <w:jc w:val="center"/>
        <w:rPr>
          <w:b/>
          <w:bCs/>
          <w:color w:val="auto"/>
          <w:sz w:val="24"/>
        </w:rPr>
      </w:pPr>
      <w:r>
        <w:rPr>
          <w:rFonts w:hint="eastAsia"/>
          <w:b/>
          <w:bCs/>
          <w:color w:val="auto"/>
          <w:sz w:val="24"/>
        </w:rPr>
        <w:t>政府采购政策情况表</w:t>
      </w:r>
    </w:p>
    <w:p w14:paraId="24508766">
      <w:pPr>
        <w:spacing w:beforeAutospacing="0" w:afterAutospacing="0" w:line="460" w:lineRule="exact"/>
        <w:jc w:val="center"/>
        <w:rPr>
          <w:color w:val="auto"/>
          <w:sz w:val="24"/>
        </w:rPr>
      </w:pPr>
    </w:p>
    <w:p w14:paraId="1068CB2A">
      <w:pPr>
        <w:spacing w:beforeAutospacing="0" w:afterAutospacing="0" w:line="460" w:lineRule="exact"/>
        <w:rPr>
          <w:rFonts w:ascii="宋体" w:hAnsi="宋体" w:cs="宋体"/>
          <w:color w:val="auto"/>
          <w:szCs w:val="21"/>
        </w:rPr>
      </w:pPr>
      <w:r>
        <w:rPr>
          <w:rFonts w:hint="eastAsia" w:ascii="宋体" w:hAnsi="宋体" w:cs="宋体"/>
          <w:color w:val="auto"/>
          <w:szCs w:val="21"/>
        </w:rPr>
        <w:t>项目名称：</w:t>
      </w:r>
    </w:p>
    <w:p w14:paraId="01D6525B">
      <w:pPr>
        <w:spacing w:beforeAutospacing="0" w:afterAutospacing="0" w:line="460" w:lineRule="exact"/>
        <w:rPr>
          <w:rFonts w:ascii="宋体" w:hAnsi="宋体" w:cs="宋体"/>
          <w:color w:val="auto"/>
          <w:szCs w:val="21"/>
        </w:rPr>
      </w:pPr>
      <w:r>
        <w:rPr>
          <w:rFonts w:hint="eastAsia" w:ascii="宋体" w:hAnsi="宋体" w:cs="宋体"/>
          <w:color w:val="auto"/>
          <w:szCs w:val="21"/>
        </w:rPr>
        <w:t>项目编号：</w:t>
      </w:r>
    </w:p>
    <w:p w14:paraId="6C2C326F">
      <w:pPr>
        <w:spacing w:beforeAutospacing="0" w:afterAutospacing="0" w:line="460" w:lineRule="exact"/>
        <w:rPr>
          <w:rFonts w:ascii="宋体" w:hAnsi="宋体" w:cs="宋体"/>
          <w:color w:val="auto"/>
          <w:szCs w:val="21"/>
        </w:rPr>
      </w:pPr>
      <w:r>
        <w:rPr>
          <w:rFonts w:hint="eastAsia" w:ascii="宋体" w:hAnsi="宋体" w:cs="宋体"/>
          <w:color w:val="auto"/>
          <w:szCs w:val="21"/>
        </w:rPr>
        <w:t>填报要求：</w:t>
      </w:r>
    </w:p>
    <w:p w14:paraId="04B95A73">
      <w:pPr>
        <w:spacing w:beforeAutospacing="0" w:afterAutospacing="0" w:line="460" w:lineRule="exact"/>
        <w:rPr>
          <w:rFonts w:ascii="宋体" w:hAnsi="宋体" w:cs="宋体"/>
          <w:color w:val="auto"/>
          <w:szCs w:val="21"/>
        </w:rPr>
      </w:pPr>
      <w:r>
        <w:rPr>
          <w:rFonts w:hint="eastAsia" w:ascii="宋体" w:hAnsi="宋体" w:cs="宋体"/>
          <w:color w:val="auto"/>
          <w:szCs w:val="21"/>
        </w:rPr>
        <w:t>1.本表的产品名称、品牌型号、金额应与《投标报价明细表》一致。</w:t>
      </w:r>
    </w:p>
    <w:p w14:paraId="0760972C">
      <w:pPr>
        <w:spacing w:beforeAutospacing="0" w:afterAutospacing="0" w:line="460" w:lineRule="exact"/>
        <w:rPr>
          <w:rFonts w:ascii="宋体" w:hAnsi="宋体" w:cs="宋体"/>
          <w:color w:val="auto"/>
          <w:szCs w:val="21"/>
        </w:rPr>
      </w:pPr>
      <w:r>
        <w:rPr>
          <w:rFonts w:hint="eastAsia" w:ascii="宋体" w:hAnsi="宋体" w:cs="宋体"/>
          <w:color w:val="auto"/>
          <w:szCs w:val="21"/>
        </w:rPr>
        <w:t>2.“制造商企业类型”栏填写内容为“中型”、“小型”、“微型”、“监狱企业”或“残疾人福利性单位”。</w:t>
      </w:r>
    </w:p>
    <w:p w14:paraId="1F7FA6B0">
      <w:pPr>
        <w:spacing w:beforeAutospacing="0" w:afterAutospacing="0" w:line="460" w:lineRule="exact"/>
        <w:rPr>
          <w:rFonts w:ascii="宋体" w:hAnsi="宋体" w:cs="宋体"/>
          <w:color w:val="auto"/>
          <w:szCs w:val="21"/>
        </w:rPr>
      </w:pPr>
      <w:r>
        <w:rPr>
          <w:rFonts w:hint="eastAsia" w:ascii="宋体" w:hAnsi="宋体" w:cs="宋体"/>
          <w:color w:val="auto"/>
          <w:szCs w:val="21"/>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5A93AD81">
      <w:pPr>
        <w:spacing w:beforeAutospacing="0" w:afterAutospacing="0" w:line="460" w:lineRule="exact"/>
        <w:rPr>
          <w:rFonts w:hint="default" w:ascii="宋体" w:hAnsi="宋体" w:eastAsia="宋体" w:cs="宋体"/>
          <w:color w:val="auto"/>
          <w:szCs w:val="21"/>
          <w:lang w:val="en-US" w:eastAsia="zh-CN"/>
        </w:rPr>
      </w:pPr>
      <w:r>
        <w:rPr>
          <w:rFonts w:hint="eastAsia" w:ascii="宋体" w:hAnsi="宋体" w:cs="宋体"/>
          <w:color w:val="auto"/>
          <w:szCs w:val="21"/>
        </w:rPr>
        <w:t>4. 请投标人正确填写本表，所填内容将作为评审</w:t>
      </w:r>
      <w:r>
        <w:rPr>
          <w:rFonts w:hint="eastAsia" w:ascii="宋体" w:hAnsi="宋体" w:cs="宋体"/>
          <w:color w:val="auto"/>
          <w:szCs w:val="21"/>
          <w:lang w:val="en-US" w:eastAsia="zh-CN"/>
        </w:rPr>
        <w:t>及符合性审查</w:t>
      </w:r>
      <w:r>
        <w:rPr>
          <w:rFonts w:hint="eastAsia" w:ascii="宋体" w:hAnsi="宋体" w:cs="宋体"/>
          <w:color w:val="auto"/>
          <w:szCs w:val="21"/>
        </w:rPr>
        <w:t>的依据。其内容或数据应与对应的证明资料相符，如果</w:t>
      </w:r>
      <w:r>
        <w:rPr>
          <w:rFonts w:hint="eastAsia" w:ascii="宋体" w:hAnsi="宋体" w:cs="宋体"/>
          <w:color w:val="auto"/>
          <w:szCs w:val="21"/>
          <w:lang w:val="en-US" w:eastAsia="zh-CN"/>
        </w:rPr>
        <w:t>第一、第二部分填写不完整</w:t>
      </w:r>
      <w:r>
        <w:rPr>
          <w:rFonts w:hint="eastAsia" w:ascii="宋体" w:hAnsi="宋体" w:cs="宋体"/>
          <w:color w:val="auto"/>
          <w:szCs w:val="21"/>
        </w:rPr>
        <w:t>或</w:t>
      </w:r>
      <w:r>
        <w:rPr>
          <w:rFonts w:hint="eastAsia" w:ascii="宋体" w:hAnsi="宋体" w:cs="宋体"/>
          <w:color w:val="auto"/>
          <w:szCs w:val="21"/>
          <w:lang w:val="en-US" w:eastAsia="zh-CN"/>
        </w:rPr>
        <w:t>填写</w:t>
      </w:r>
      <w:r>
        <w:rPr>
          <w:rFonts w:hint="eastAsia" w:ascii="宋体" w:hAnsi="宋体" w:cs="宋体"/>
          <w:color w:val="auto"/>
          <w:szCs w:val="21"/>
        </w:rPr>
        <w:t>有误，不再享受上述政策优惠。</w:t>
      </w:r>
      <w:r>
        <w:rPr>
          <w:rFonts w:hint="eastAsia" w:ascii="宋体" w:hAnsi="宋体" w:cs="宋体"/>
          <w:b/>
          <w:bCs/>
          <w:color w:val="auto"/>
          <w:szCs w:val="21"/>
          <w:lang w:val="en-US" w:eastAsia="zh-CN"/>
        </w:rPr>
        <w:t>如果第三部分填写不完整</w:t>
      </w:r>
      <w:r>
        <w:rPr>
          <w:rFonts w:hint="eastAsia" w:ascii="宋体" w:hAnsi="宋体" w:cs="宋体"/>
          <w:b/>
          <w:bCs/>
          <w:color w:val="auto"/>
          <w:szCs w:val="21"/>
        </w:rPr>
        <w:t>或</w:t>
      </w:r>
      <w:r>
        <w:rPr>
          <w:rFonts w:hint="eastAsia" w:ascii="宋体" w:hAnsi="宋体" w:cs="宋体"/>
          <w:b/>
          <w:bCs/>
          <w:color w:val="auto"/>
          <w:szCs w:val="21"/>
          <w:lang w:val="en-US" w:eastAsia="zh-CN"/>
        </w:rPr>
        <w:t>填写</w:t>
      </w:r>
      <w:r>
        <w:rPr>
          <w:rFonts w:hint="eastAsia" w:ascii="宋体" w:hAnsi="宋体" w:cs="宋体"/>
          <w:b/>
          <w:bCs/>
          <w:color w:val="auto"/>
          <w:szCs w:val="21"/>
        </w:rPr>
        <w:t>有误</w:t>
      </w:r>
      <w:r>
        <w:rPr>
          <w:rFonts w:hint="eastAsia" w:ascii="宋体" w:hAnsi="宋体" w:cs="宋体"/>
          <w:b/>
          <w:bCs/>
          <w:color w:val="auto"/>
          <w:szCs w:val="21"/>
          <w:lang w:val="en-US" w:eastAsia="zh-CN"/>
        </w:rPr>
        <w:t>视同为不符合本项目占比要求，为无效投标。</w:t>
      </w:r>
    </w:p>
    <w:p w14:paraId="4D5CB0FF">
      <w:pPr>
        <w:spacing w:beforeAutospacing="0" w:afterAutospacing="0" w:line="460" w:lineRule="exact"/>
        <w:ind w:firstLine="6300" w:firstLineChars="3000"/>
        <w:rPr>
          <w:rFonts w:ascii="宋体" w:hAnsi="宋体" w:cs="宋体"/>
          <w:color w:val="auto"/>
          <w:szCs w:val="21"/>
        </w:rPr>
      </w:pPr>
      <w:r>
        <w:rPr>
          <w:rFonts w:hint="eastAsia" w:ascii="宋体" w:hAnsi="宋体" w:cs="宋体"/>
          <w:color w:val="auto"/>
          <w:szCs w:val="21"/>
        </w:rPr>
        <w:t>单位：元</w:t>
      </w:r>
    </w:p>
    <w:tbl>
      <w:tblPr>
        <w:tblStyle w:val="47"/>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90"/>
        <w:gridCol w:w="1564"/>
        <w:gridCol w:w="1350"/>
        <w:gridCol w:w="1624"/>
        <w:gridCol w:w="1451"/>
      </w:tblGrid>
      <w:tr w14:paraId="1D20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36" w:type="dxa"/>
            <w:vMerge w:val="restart"/>
            <w:shd w:val="clear" w:color="auto" w:fill="auto"/>
            <w:vAlign w:val="center"/>
          </w:tcPr>
          <w:p w14:paraId="3438539D">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US" w:eastAsia="zh-CN"/>
              </w:rPr>
              <w:t>第一部分：</w:t>
            </w:r>
            <w:r>
              <w:rPr>
                <w:rFonts w:hint="eastAsia" w:ascii="宋体" w:hAnsi="宋体" w:cs="宋体"/>
                <w:color w:val="auto"/>
                <w:szCs w:val="21"/>
                <w:lang w:val="en-GB"/>
              </w:rPr>
              <w:t>环境标志产品</w:t>
            </w:r>
          </w:p>
        </w:tc>
        <w:tc>
          <w:tcPr>
            <w:tcW w:w="1490" w:type="dxa"/>
            <w:shd w:val="clear" w:color="auto" w:fill="auto"/>
            <w:vAlign w:val="center"/>
          </w:tcPr>
          <w:p w14:paraId="6703C17C">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产品名称</w:t>
            </w:r>
          </w:p>
        </w:tc>
        <w:tc>
          <w:tcPr>
            <w:tcW w:w="1564" w:type="dxa"/>
            <w:shd w:val="clear" w:color="auto" w:fill="auto"/>
            <w:vAlign w:val="center"/>
          </w:tcPr>
          <w:p w14:paraId="2AA4EF58">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品牌型号</w:t>
            </w:r>
          </w:p>
        </w:tc>
        <w:tc>
          <w:tcPr>
            <w:tcW w:w="1350" w:type="dxa"/>
            <w:shd w:val="clear" w:color="auto" w:fill="auto"/>
            <w:vAlign w:val="center"/>
          </w:tcPr>
          <w:p w14:paraId="745EF142">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制造商</w:t>
            </w:r>
          </w:p>
        </w:tc>
        <w:tc>
          <w:tcPr>
            <w:tcW w:w="1624" w:type="dxa"/>
            <w:shd w:val="clear" w:color="auto" w:fill="auto"/>
            <w:vAlign w:val="center"/>
          </w:tcPr>
          <w:p w14:paraId="005292C5">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环境标志认证证书编号</w:t>
            </w:r>
          </w:p>
        </w:tc>
        <w:tc>
          <w:tcPr>
            <w:tcW w:w="1451" w:type="dxa"/>
            <w:shd w:val="clear" w:color="auto" w:fill="auto"/>
            <w:vAlign w:val="center"/>
          </w:tcPr>
          <w:p w14:paraId="431520D0">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金额</w:t>
            </w:r>
          </w:p>
        </w:tc>
      </w:tr>
      <w:tr w14:paraId="28D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continue"/>
            <w:shd w:val="clear" w:color="auto" w:fill="auto"/>
            <w:vAlign w:val="center"/>
          </w:tcPr>
          <w:p w14:paraId="24002432">
            <w:pPr>
              <w:pStyle w:val="326"/>
              <w:tabs>
                <w:tab w:val="left" w:pos="1260"/>
              </w:tabs>
              <w:adjustRightInd w:val="0"/>
              <w:snapToGrid w:val="0"/>
              <w:jc w:val="center"/>
              <w:rPr>
                <w:rFonts w:ascii="宋体" w:hAnsi="宋体" w:cs="宋体"/>
                <w:color w:val="auto"/>
                <w:szCs w:val="21"/>
                <w:lang w:val="en-GB"/>
              </w:rPr>
            </w:pPr>
          </w:p>
        </w:tc>
        <w:tc>
          <w:tcPr>
            <w:tcW w:w="1490" w:type="dxa"/>
            <w:shd w:val="clear" w:color="auto" w:fill="auto"/>
            <w:vAlign w:val="center"/>
          </w:tcPr>
          <w:p w14:paraId="10C55420">
            <w:pPr>
              <w:pStyle w:val="326"/>
              <w:tabs>
                <w:tab w:val="left" w:pos="1260"/>
              </w:tabs>
              <w:adjustRightInd w:val="0"/>
              <w:snapToGrid w:val="0"/>
              <w:jc w:val="center"/>
              <w:rPr>
                <w:rFonts w:ascii="宋体" w:hAnsi="宋体" w:cs="宋体"/>
                <w:color w:val="auto"/>
                <w:szCs w:val="21"/>
                <w:lang w:val="en-GB"/>
              </w:rPr>
            </w:pPr>
          </w:p>
        </w:tc>
        <w:tc>
          <w:tcPr>
            <w:tcW w:w="1564" w:type="dxa"/>
            <w:shd w:val="clear" w:color="auto" w:fill="auto"/>
            <w:vAlign w:val="center"/>
          </w:tcPr>
          <w:p w14:paraId="195316AA">
            <w:pPr>
              <w:pStyle w:val="326"/>
              <w:tabs>
                <w:tab w:val="left" w:pos="1260"/>
              </w:tabs>
              <w:adjustRightInd w:val="0"/>
              <w:snapToGrid w:val="0"/>
              <w:jc w:val="center"/>
              <w:rPr>
                <w:rFonts w:ascii="宋体" w:hAnsi="宋体" w:cs="宋体"/>
                <w:color w:val="auto"/>
                <w:szCs w:val="21"/>
                <w:lang w:val="en-GB"/>
              </w:rPr>
            </w:pPr>
          </w:p>
        </w:tc>
        <w:tc>
          <w:tcPr>
            <w:tcW w:w="1350" w:type="dxa"/>
            <w:shd w:val="clear" w:color="auto" w:fill="auto"/>
            <w:vAlign w:val="center"/>
          </w:tcPr>
          <w:p w14:paraId="144EA399">
            <w:pPr>
              <w:pStyle w:val="326"/>
              <w:tabs>
                <w:tab w:val="left" w:pos="1260"/>
              </w:tabs>
              <w:adjustRightInd w:val="0"/>
              <w:snapToGrid w:val="0"/>
              <w:jc w:val="center"/>
              <w:rPr>
                <w:rFonts w:ascii="宋体" w:hAnsi="宋体" w:cs="宋体"/>
                <w:color w:val="auto"/>
                <w:szCs w:val="21"/>
                <w:lang w:val="en-GB"/>
              </w:rPr>
            </w:pPr>
          </w:p>
        </w:tc>
        <w:tc>
          <w:tcPr>
            <w:tcW w:w="1624" w:type="dxa"/>
            <w:shd w:val="clear" w:color="auto" w:fill="auto"/>
            <w:vAlign w:val="center"/>
          </w:tcPr>
          <w:p w14:paraId="3B09486D">
            <w:pPr>
              <w:pStyle w:val="326"/>
              <w:tabs>
                <w:tab w:val="left" w:pos="1260"/>
              </w:tabs>
              <w:adjustRightInd w:val="0"/>
              <w:snapToGrid w:val="0"/>
              <w:jc w:val="center"/>
              <w:rPr>
                <w:rFonts w:ascii="宋体" w:hAnsi="宋体" w:cs="宋体"/>
                <w:color w:val="auto"/>
                <w:szCs w:val="21"/>
                <w:lang w:val="en-GB"/>
              </w:rPr>
            </w:pPr>
          </w:p>
        </w:tc>
        <w:tc>
          <w:tcPr>
            <w:tcW w:w="1451" w:type="dxa"/>
            <w:shd w:val="clear" w:color="auto" w:fill="auto"/>
            <w:vAlign w:val="center"/>
          </w:tcPr>
          <w:p w14:paraId="60D747BE">
            <w:pPr>
              <w:pStyle w:val="326"/>
              <w:tabs>
                <w:tab w:val="left" w:pos="1260"/>
              </w:tabs>
              <w:adjustRightInd w:val="0"/>
              <w:snapToGrid w:val="0"/>
              <w:jc w:val="center"/>
              <w:rPr>
                <w:rFonts w:ascii="宋体" w:hAnsi="宋体" w:cs="宋体"/>
                <w:color w:val="auto"/>
                <w:szCs w:val="21"/>
                <w:lang w:val="en-GB"/>
              </w:rPr>
            </w:pPr>
          </w:p>
        </w:tc>
      </w:tr>
      <w:tr w14:paraId="704B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continue"/>
            <w:shd w:val="clear" w:color="auto" w:fill="auto"/>
            <w:vAlign w:val="center"/>
          </w:tcPr>
          <w:p w14:paraId="6A774DC5">
            <w:pPr>
              <w:pStyle w:val="326"/>
              <w:tabs>
                <w:tab w:val="left" w:pos="1260"/>
              </w:tabs>
              <w:adjustRightInd w:val="0"/>
              <w:snapToGrid w:val="0"/>
              <w:jc w:val="center"/>
              <w:rPr>
                <w:rFonts w:ascii="宋体" w:hAnsi="宋体" w:cs="宋体"/>
                <w:color w:val="auto"/>
                <w:szCs w:val="21"/>
                <w:lang w:val="en-GB"/>
              </w:rPr>
            </w:pPr>
          </w:p>
        </w:tc>
        <w:tc>
          <w:tcPr>
            <w:tcW w:w="1490" w:type="dxa"/>
            <w:shd w:val="clear" w:color="auto" w:fill="auto"/>
            <w:vAlign w:val="center"/>
          </w:tcPr>
          <w:p w14:paraId="4C0ACDD7">
            <w:pPr>
              <w:pStyle w:val="326"/>
              <w:tabs>
                <w:tab w:val="left" w:pos="1260"/>
              </w:tabs>
              <w:adjustRightInd w:val="0"/>
              <w:snapToGrid w:val="0"/>
              <w:jc w:val="center"/>
              <w:rPr>
                <w:rFonts w:ascii="宋体" w:hAnsi="宋体" w:cs="宋体"/>
                <w:color w:val="auto"/>
                <w:szCs w:val="21"/>
                <w:lang w:val="en-GB"/>
              </w:rPr>
            </w:pPr>
          </w:p>
        </w:tc>
        <w:tc>
          <w:tcPr>
            <w:tcW w:w="1564" w:type="dxa"/>
            <w:shd w:val="clear" w:color="auto" w:fill="auto"/>
            <w:vAlign w:val="center"/>
          </w:tcPr>
          <w:p w14:paraId="5329645D">
            <w:pPr>
              <w:pStyle w:val="326"/>
              <w:tabs>
                <w:tab w:val="left" w:pos="1260"/>
              </w:tabs>
              <w:adjustRightInd w:val="0"/>
              <w:snapToGrid w:val="0"/>
              <w:jc w:val="center"/>
              <w:rPr>
                <w:rFonts w:ascii="宋体" w:hAnsi="宋体" w:cs="宋体"/>
                <w:color w:val="auto"/>
                <w:szCs w:val="21"/>
                <w:lang w:val="en-GB"/>
              </w:rPr>
            </w:pPr>
          </w:p>
        </w:tc>
        <w:tc>
          <w:tcPr>
            <w:tcW w:w="1350" w:type="dxa"/>
            <w:shd w:val="clear" w:color="auto" w:fill="auto"/>
            <w:vAlign w:val="center"/>
          </w:tcPr>
          <w:p w14:paraId="488CD0DA">
            <w:pPr>
              <w:pStyle w:val="326"/>
              <w:tabs>
                <w:tab w:val="left" w:pos="1260"/>
              </w:tabs>
              <w:adjustRightInd w:val="0"/>
              <w:snapToGrid w:val="0"/>
              <w:jc w:val="center"/>
              <w:rPr>
                <w:rFonts w:ascii="宋体" w:hAnsi="宋体" w:cs="宋体"/>
                <w:color w:val="auto"/>
                <w:szCs w:val="21"/>
                <w:lang w:val="en-GB"/>
              </w:rPr>
            </w:pPr>
          </w:p>
        </w:tc>
        <w:tc>
          <w:tcPr>
            <w:tcW w:w="1624" w:type="dxa"/>
            <w:shd w:val="clear" w:color="auto" w:fill="auto"/>
            <w:vAlign w:val="center"/>
          </w:tcPr>
          <w:p w14:paraId="3162268E">
            <w:pPr>
              <w:pStyle w:val="326"/>
              <w:tabs>
                <w:tab w:val="left" w:pos="1260"/>
              </w:tabs>
              <w:adjustRightInd w:val="0"/>
              <w:snapToGrid w:val="0"/>
              <w:jc w:val="center"/>
              <w:rPr>
                <w:rFonts w:ascii="宋体" w:hAnsi="宋体" w:cs="宋体"/>
                <w:color w:val="auto"/>
                <w:szCs w:val="21"/>
                <w:lang w:val="en-GB"/>
              </w:rPr>
            </w:pPr>
          </w:p>
        </w:tc>
        <w:tc>
          <w:tcPr>
            <w:tcW w:w="1451" w:type="dxa"/>
            <w:shd w:val="clear" w:color="auto" w:fill="auto"/>
            <w:vAlign w:val="center"/>
          </w:tcPr>
          <w:p w14:paraId="69E40EF9">
            <w:pPr>
              <w:pStyle w:val="326"/>
              <w:tabs>
                <w:tab w:val="left" w:pos="1260"/>
              </w:tabs>
              <w:adjustRightInd w:val="0"/>
              <w:snapToGrid w:val="0"/>
              <w:jc w:val="center"/>
              <w:rPr>
                <w:rFonts w:ascii="宋体" w:hAnsi="宋体" w:cs="宋体"/>
                <w:color w:val="auto"/>
                <w:szCs w:val="21"/>
                <w:lang w:val="en-GB"/>
              </w:rPr>
            </w:pPr>
          </w:p>
        </w:tc>
      </w:tr>
      <w:tr w14:paraId="4EE8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continue"/>
            <w:shd w:val="clear" w:color="auto" w:fill="auto"/>
            <w:vAlign w:val="center"/>
          </w:tcPr>
          <w:p w14:paraId="74116F8E">
            <w:pPr>
              <w:pStyle w:val="326"/>
              <w:tabs>
                <w:tab w:val="left" w:pos="1260"/>
              </w:tabs>
              <w:adjustRightInd w:val="0"/>
              <w:snapToGrid w:val="0"/>
              <w:jc w:val="center"/>
              <w:rPr>
                <w:rFonts w:ascii="宋体" w:hAnsi="宋体" w:cs="宋体"/>
                <w:color w:val="auto"/>
                <w:szCs w:val="21"/>
                <w:lang w:val="en-GB"/>
              </w:rPr>
            </w:pPr>
          </w:p>
        </w:tc>
        <w:tc>
          <w:tcPr>
            <w:tcW w:w="6028" w:type="dxa"/>
            <w:gridSpan w:val="4"/>
            <w:shd w:val="clear" w:color="auto" w:fill="auto"/>
            <w:vAlign w:val="center"/>
          </w:tcPr>
          <w:p w14:paraId="067E2475">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环境标志产品金额合计</w:t>
            </w:r>
          </w:p>
        </w:tc>
        <w:tc>
          <w:tcPr>
            <w:tcW w:w="1451" w:type="dxa"/>
            <w:shd w:val="clear" w:color="auto" w:fill="auto"/>
            <w:vAlign w:val="center"/>
          </w:tcPr>
          <w:p w14:paraId="72C2E89C">
            <w:pPr>
              <w:pStyle w:val="326"/>
              <w:tabs>
                <w:tab w:val="left" w:pos="1260"/>
              </w:tabs>
              <w:adjustRightInd w:val="0"/>
              <w:snapToGrid w:val="0"/>
              <w:jc w:val="center"/>
              <w:rPr>
                <w:rFonts w:ascii="宋体" w:hAnsi="宋体" w:cs="宋体"/>
                <w:bCs/>
                <w:color w:val="auto"/>
                <w:szCs w:val="21"/>
                <w:lang w:val="en-GB"/>
              </w:rPr>
            </w:pPr>
            <w:r>
              <w:rPr>
                <w:rFonts w:hint="eastAsia" w:ascii="宋体" w:hAnsi="宋体" w:cs="宋体"/>
                <w:bCs/>
                <w:color w:val="auto"/>
                <w:szCs w:val="21"/>
                <w:lang w:val="en-GB"/>
              </w:rPr>
              <w:t>元</w:t>
            </w:r>
          </w:p>
        </w:tc>
      </w:tr>
      <w:tr w14:paraId="1DB9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continue"/>
            <w:shd w:val="clear" w:color="auto" w:fill="auto"/>
            <w:vAlign w:val="center"/>
          </w:tcPr>
          <w:p w14:paraId="4502B23E">
            <w:pPr>
              <w:pStyle w:val="326"/>
              <w:tabs>
                <w:tab w:val="left" w:pos="1260"/>
              </w:tabs>
              <w:adjustRightInd w:val="0"/>
              <w:snapToGrid w:val="0"/>
              <w:jc w:val="center"/>
              <w:rPr>
                <w:rFonts w:ascii="宋体" w:hAnsi="宋体" w:cs="宋体"/>
                <w:color w:val="auto"/>
                <w:szCs w:val="21"/>
                <w:lang w:val="en-GB"/>
              </w:rPr>
            </w:pPr>
          </w:p>
        </w:tc>
        <w:tc>
          <w:tcPr>
            <w:tcW w:w="6028" w:type="dxa"/>
            <w:gridSpan w:val="4"/>
            <w:shd w:val="clear" w:color="auto" w:fill="auto"/>
            <w:vAlign w:val="center"/>
          </w:tcPr>
          <w:p w14:paraId="389C005B">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比重（环境标志产品金额/所投包投标总价）*100%</w:t>
            </w:r>
          </w:p>
        </w:tc>
        <w:tc>
          <w:tcPr>
            <w:tcW w:w="1451" w:type="dxa"/>
            <w:shd w:val="clear" w:color="auto" w:fill="auto"/>
            <w:vAlign w:val="center"/>
          </w:tcPr>
          <w:p w14:paraId="4B08883F">
            <w:pPr>
              <w:pStyle w:val="326"/>
              <w:tabs>
                <w:tab w:val="left" w:pos="1260"/>
              </w:tabs>
              <w:adjustRightInd w:val="0"/>
              <w:snapToGrid w:val="0"/>
              <w:jc w:val="center"/>
              <w:rPr>
                <w:rFonts w:ascii="宋体" w:hAnsi="宋体" w:cs="宋体"/>
                <w:bCs/>
                <w:color w:val="auto"/>
                <w:szCs w:val="21"/>
                <w:lang w:val="en-GB"/>
              </w:rPr>
            </w:pPr>
            <w:r>
              <w:rPr>
                <w:rFonts w:hint="eastAsia" w:ascii="宋体" w:hAnsi="宋体" w:cs="宋体"/>
                <w:bCs/>
                <w:color w:val="auto"/>
                <w:szCs w:val="21"/>
                <w:lang w:val="en-GB"/>
              </w:rPr>
              <w:t>%</w:t>
            </w:r>
          </w:p>
        </w:tc>
      </w:tr>
      <w:tr w14:paraId="620A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Merge w:val="continue"/>
            <w:shd w:val="clear" w:color="auto" w:fill="auto"/>
            <w:vAlign w:val="center"/>
          </w:tcPr>
          <w:p w14:paraId="03555860">
            <w:pPr>
              <w:pStyle w:val="326"/>
              <w:tabs>
                <w:tab w:val="left" w:pos="1260"/>
              </w:tabs>
              <w:adjustRightInd w:val="0"/>
              <w:snapToGrid w:val="0"/>
              <w:jc w:val="center"/>
              <w:rPr>
                <w:rFonts w:ascii="宋体" w:hAnsi="宋体" w:cs="宋体"/>
                <w:color w:val="auto"/>
                <w:szCs w:val="21"/>
                <w:lang w:val="en-GB"/>
              </w:rPr>
            </w:pPr>
          </w:p>
        </w:tc>
        <w:tc>
          <w:tcPr>
            <w:tcW w:w="7479" w:type="dxa"/>
            <w:gridSpan w:val="5"/>
            <w:shd w:val="clear" w:color="auto" w:fill="auto"/>
            <w:vAlign w:val="center"/>
          </w:tcPr>
          <w:p w14:paraId="774592ED">
            <w:pPr>
              <w:pStyle w:val="326"/>
              <w:tabs>
                <w:tab w:val="left" w:pos="1260"/>
              </w:tabs>
              <w:adjustRightInd w:val="0"/>
              <w:snapToGrid w:val="0"/>
              <w:jc w:val="center"/>
              <w:rPr>
                <w:rFonts w:ascii="宋体" w:hAnsi="宋体" w:cs="宋体"/>
                <w:bCs/>
                <w:color w:val="auto"/>
                <w:szCs w:val="21"/>
                <w:lang w:val="en-GB"/>
              </w:rPr>
            </w:pPr>
            <w:r>
              <w:rPr>
                <w:rFonts w:hint="eastAsia" w:ascii="宋体" w:hAnsi="宋体" w:cs="宋体"/>
                <w:bCs/>
                <w:color w:val="auto"/>
                <w:szCs w:val="21"/>
                <w:lang w:val="en-GB"/>
              </w:rPr>
              <w:t>环境标志产品</w:t>
            </w:r>
            <w:r>
              <w:rPr>
                <w:rFonts w:hint="eastAsia" w:ascii="宋体" w:hAnsi="宋体" w:cs="宋体"/>
                <w:bCs/>
                <w:color w:val="auto"/>
                <w:szCs w:val="21"/>
              </w:rPr>
              <w:t>证明材料见投标文件第至页。</w:t>
            </w:r>
          </w:p>
        </w:tc>
      </w:tr>
      <w:tr w14:paraId="1D6F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restart"/>
            <w:shd w:val="clear" w:color="auto" w:fill="auto"/>
            <w:vAlign w:val="center"/>
          </w:tcPr>
          <w:p w14:paraId="3F2BF1A5">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US" w:eastAsia="zh-CN"/>
              </w:rPr>
              <w:t>第二部分：</w:t>
            </w:r>
            <w:r>
              <w:rPr>
                <w:rFonts w:hint="eastAsia" w:ascii="宋体" w:hAnsi="宋体" w:cs="宋体"/>
                <w:color w:val="auto"/>
                <w:szCs w:val="21"/>
                <w:lang w:val="en-GB"/>
              </w:rPr>
              <w:t>节能产品（非强制节能产品）</w:t>
            </w:r>
          </w:p>
        </w:tc>
        <w:tc>
          <w:tcPr>
            <w:tcW w:w="1490" w:type="dxa"/>
            <w:shd w:val="clear" w:color="auto" w:fill="auto"/>
            <w:vAlign w:val="center"/>
          </w:tcPr>
          <w:p w14:paraId="498A3D87">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产品名称</w:t>
            </w:r>
          </w:p>
        </w:tc>
        <w:tc>
          <w:tcPr>
            <w:tcW w:w="1564" w:type="dxa"/>
            <w:shd w:val="clear" w:color="auto" w:fill="auto"/>
            <w:vAlign w:val="center"/>
          </w:tcPr>
          <w:p w14:paraId="79746190">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品牌型号</w:t>
            </w:r>
          </w:p>
        </w:tc>
        <w:tc>
          <w:tcPr>
            <w:tcW w:w="1350" w:type="dxa"/>
            <w:shd w:val="clear" w:color="auto" w:fill="auto"/>
            <w:vAlign w:val="center"/>
          </w:tcPr>
          <w:p w14:paraId="1A052D18">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制造商</w:t>
            </w:r>
          </w:p>
        </w:tc>
        <w:tc>
          <w:tcPr>
            <w:tcW w:w="1624" w:type="dxa"/>
            <w:shd w:val="clear" w:color="auto" w:fill="auto"/>
            <w:vAlign w:val="center"/>
          </w:tcPr>
          <w:p w14:paraId="7C728F44">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节能认证证书编号</w:t>
            </w:r>
          </w:p>
        </w:tc>
        <w:tc>
          <w:tcPr>
            <w:tcW w:w="1451" w:type="dxa"/>
            <w:shd w:val="clear" w:color="auto" w:fill="auto"/>
            <w:vAlign w:val="center"/>
          </w:tcPr>
          <w:p w14:paraId="680C7383">
            <w:pPr>
              <w:pStyle w:val="326"/>
              <w:tabs>
                <w:tab w:val="left" w:pos="1260"/>
              </w:tabs>
              <w:adjustRightInd w:val="0"/>
              <w:snapToGrid w:val="0"/>
              <w:jc w:val="center"/>
              <w:rPr>
                <w:rFonts w:ascii="宋体" w:hAnsi="宋体" w:cs="宋体"/>
                <w:bCs/>
                <w:color w:val="auto"/>
                <w:szCs w:val="21"/>
                <w:lang w:val="en-GB"/>
              </w:rPr>
            </w:pPr>
            <w:r>
              <w:rPr>
                <w:rFonts w:hint="eastAsia" w:ascii="宋体" w:hAnsi="宋体" w:cs="宋体"/>
                <w:bCs/>
                <w:color w:val="auto"/>
                <w:szCs w:val="21"/>
                <w:lang w:val="en-GB"/>
              </w:rPr>
              <w:t>金额</w:t>
            </w:r>
          </w:p>
        </w:tc>
      </w:tr>
      <w:tr w14:paraId="2541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36" w:type="dxa"/>
            <w:vMerge w:val="continue"/>
            <w:shd w:val="clear" w:color="auto" w:fill="auto"/>
            <w:vAlign w:val="center"/>
          </w:tcPr>
          <w:p w14:paraId="696E0B03">
            <w:pPr>
              <w:pStyle w:val="326"/>
              <w:tabs>
                <w:tab w:val="left" w:pos="1260"/>
              </w:tabs>
              <w:adjustRightInd w:val="0"/>
              <w:snapToGrid w:val="0"/>
              <w:jc w:val="center"/>
              <w:rPr>
                <w:rFonts w:ascii="宋体" w:hAnsi="宋体" w:cs="宋体"/>
                <w:color w:val="auto"/>
                <w:szCs w:val="21"/>
                <w:lang w:val="en-GB"/>
              </w:rPr>
            </w:pPr>
          </w:p>
        </w:tc>
        <w:tc>
          <w:tcPr>
            <w:tcW w:w="1490" w:type="dxa"/>
            <w:shd w:val="clear" w:color="auto" w:fill="auto"/>
            <w:vAlign w:val="center"/>
          </w:tcPr>
          <w:p w14:paraId="38FC976A">
            <w:pPr>
              <w:pStyle w:val="326"/>
              <w:tabs>
                <w:tab w:val="left" w:pos="1260"/>
              </w:tabs>
              <w:adjustRightInd w:val="0"/>
              <w:snapToGrid w:val="0"/>
              <w:jc w:val="center"/>
              <w:rPr>
                <w:rFonts w:ascii="宋体" w:hAnsi="宋体" w:cs="宋体"/>
                <w:color w:val="auto"/>
                <w:szCs w:val="21"/>
                <w:lang w:val="en-GB"/>
              </w:rPr>
            </w:pPr>
          </w:p>
        </w:tc>
        <w:tc>
          <w:tcPr>
            <w:tcW w:w="1564" w:type="dxa"/>
            <w:shd w:val="clear" w:color="auto" w:fill="auto"/>
            <w:vAlign w:val="center"/>
          </w:tcPr>
          <w:p w14:paraId="3A40F7D5">
            <w:pPr>
              <w:pStyle w:val="326"/>
              <w:tabs>
                <w:tab w:val="left" w:pos="1260"/>
              </w:tabs>
              <w:adjustRightInd w:val="0"/>
              <w:snapToGrid w:val="0"/>
              <w:jc w:val="center"/>
              <w:rPr>
                <w:rFonts w:ascii="宋体" w:hAnsi="宋体" w:cs="宋体"/>
                <w:color w:val="auto"/>
                <w:szCs w:val="21"/>
                <w:lang w:val="en-GB"/>
              </w:rPr>
            </w:pPr>
          </w:p>
        </w:tc>
        <w:tc>
          <w:tcPr>
            <w:tcW w:w="1350" w:type="dxa"/>
            <w:shd w:val="clear" w:color="auto" w:fill="auto"/>
            <w:vAlign w:val="center"/>
          </w:tcPr>
          <w:p w14:paraId="18918C63">
            <w:pPr>
              <w:pStyle w:val="326"/>
              <w:tabs>
                <w:tab w:val="left" w:pos="1260"/>
              </w:tabs>
              <w:adjustRightInd w:val="0"/>
              <w:snapToGrid w:val="0"/>
              <w:jc w:val="center"/>
              <w:rPr>
                <w:rFonts w:ascii="宋体" w:hAnsi="宋体" w:cs="宋体"/>
                <w:color w:val="auto"/>
                <w:szCs w:val="21"/>
                <w:lang w:val="en-GB"/>
              </w:rPr>
            </w:pPr>
          </w:p>
        </w:tc>
        <w:tc>
          <w:tcPr>
            <w:tcW w:w="1624" w:type="dxa"/>
            <w:shd w:val="clear" w:color="auto" w:fill="auto"/>
            <w:vAlign w:val="center"/>
          </w:tcPr>
          <w:p w14:paraId="5BF52F95">
            <w:pPr>
              <w:pStyle w:val="326"/>
              <w:tabs>
                <w:tab w:val="left" w:pos="1260"/>
              </w:tabs>
              <w:adjustRightInd w:val="0"/>
              <w:snapToGrid w:val="0"/>
              <w:jc w:val="center"/>
              <w:rPr>
                <w:rFonts w:ascii="宋体" w:hAnsi="宋体" w:cs="宋体"/>
                <w:color w:val="auto"/>
                <w:szCs w:val="21"/>
                <w:lang w:val="en-GB"/>
              </w:rPr>
            </w:pPr>
          </w:p>
        </w:tc>
        <w:tc>
          <w:tcPr>
            <w:tcW w:w="1451" w:type="dxa"/>
            <w:shd w:val="clear" w:color="auto" w:fill="auto"/>
            <w:vAlign w:val="center"/>
          </w:tcPr>
          <w:p w14:paraId="053ED986">
            <w:pPr>
              <w:pStyle w:val="326"/>
              <w:tabs>
                <w:tab w:val="left" w:pos="1260"/>
              </w:tabs>
              <w:adjustRightInd w:val="0"/>
              <w:snapToGrid w:val="0"/>
              <w:jc w:val="center"/>
              <w:rPr>
                <w:rFonts w:ascii="宋体" w:hAnsi="宋体" w:cs="宋体"/>
                <w:bCs/>
                <w:color w:val="auto"/>
                <w:szCs w:val="21"/>
                <w:lang w:val="en-GB"/>
              </w:rPr>
            </w:pPr>
          </w:p>
        </w:tc>
      </w:tr>
      <w:tr w14:paraId="705D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 w:type="dxa"/>
            <w:vMerge w:val="continue"/>
            <w:shd w:val="clear" w:color="auto" w:fill="auto"/>
            <w:vAlign w:val="center"/>
          </w:tcPr>
          <w:p w14:paraId="4867E8E2">
            <w:pPr>
              <w:pStyle w:val="326"/>
              <w:tabs>
                <w:tab w:val="left" w:pos="1260"/>
              </w:tabs>
              <w:adjustRightInd w:val="0"/>
              <w:snapToGrid w:val="0"/>
              <w:jc w:val="center"/>
              <w:rPr>
                <w:rFonts w:ascii="宋体" w:hAnsi="宋体" w:cs="宋体"/>
                <w:color w:val="auto"/>
                <w:szCs w:val="21"/>
                <w:lang w:val="en-GB"/>
              </w:rPr>
            </w:pPr>
          </w:p>
        </w:tc>
        <w:tc>
          <w:tcPr>
            <w:tcW w:w="1490" w:type="dxa"/>
            <w:shd w:val="clear" w:color="auto" w:fill="auto"/>
            <w:vAlign w:val="center"/>
          </w:tcPr>
          <w:p w14:paraId="47D427DA">
            <w:pPr>
              <w:pStyle w:val="326"/>
              <w:tabs>
                <w:tab w:val="left" w:pos="1260"/>
              </w:tabs>
              <w:adjustRightInd w:val="0"/>
              <w:snapToGrid w:val="0"/>
              <w:jc w:val="center"/>
              <w:rPr>
                <w:rFonts w:ascii="宋体" w:hAnsi="宋体" w:cs="宋体"/>
                <w:color w:val="auto"/>
                <w:szCs w:val="21"/>
                <w:lang w:val="en-GB"/>
              </w:rPr>
            </w:pPr>
          </w:p>
        </w:tc>
        <w:tc>
          <w:tcPr>
            <w:tcW w:w="1564" w:type="dxa"/>
            <w:shd w:val="clear" w:color="auto" w:fill="auto"/>
            <w:vAlign w:val="center"/>
          </w:tcPr>
          <w:p w14:paraId="574E0B78">
            <w:pPr>
              <w:pStyle w:val="326"/>
              <w:tabs>
                <w:tab w:val="left" w:pos="1260"/>
              </w:tabs>
              <w:adjustRightInd w:val="0"/>
              <w:snapToGrid w:val="0"/>
              <w:jc w:val="center"/>
              <w:rPr>
                <w:rFonts w:ascii="宋体" w:hAnsi="宋体" w:cs="宋体"/>
                <w:color w:val="auto"/>
                <w:szCs w:val="21"/>
                <w:lang w:val="en-GB"/>
              </w:rPr>
            </w:pPr>
          </w:p>
        </w:tc>
        <w:tc>
          <w:tcPr>
            <w:tcW w:w="1350" w:type="dxa"/>
            <w:shd w:val="clear" w:color="auto" w:fill="auto"/>
            <w:vAlign w:val="center"/>
          </w:tcPr>
          <w:p w14:paraId="13B72F64">
            <w:pPr>
              <w:pStyle w:val="326"/>
              <w:tabs>
                <w:tab w:val="left" w:pos="1260"/>
              </w:tabs>
              <w:adjustRightInd w:val="0"/>
              <w:snapToGrid w:val="0"/>
              <w:jc w:val="center"/>
              <w:rPr>
                <w:rFonts w:ascii="宋体" w:hAnsi="宋体" w:cs="宋体"/>
                <w:color w:val="auto"/>
                <w:szCs w:val="21"/>
                <w:lang w:val="en-GB"/>
              </w:rPr>
            </w:pPr>
          </w:p>
        </w:tc>
        <w:tc>
          <w:tcPr>
            <w:tcW w:w="1624" w:type="dxa"/>
            <w:shd w:val="clear" w:color="auto" w:fill="auto"/>
            <w:vAlign w:val="center"/>
          </w:tcPr>
          <w:p w14:paraId="14F3D44A">
            <w:pPr>
              <w:pStyle w:val="326"/>
              <w:tabs>
                <w:tab w:val="left" w:pos="1260"/>
              </w:tabs>
              <w:adjustRightInd w:val="0"/>
              <w:snapToGrid w:val="0"/>
              <w:jc w:val="center"/>
              <w:rPr>
                <w:rFonts w:ascii="宋体" w:hAnsi="宋体" w:cs="宋体"/>
                <w:color w:val="auto"/>
                <w:szCs w:val="21"/>
                <w:lang w:val="en-GB"/>
              </w:rPr>
            </w:pPr>
          </w:p>
        </w:tc>
        <w:tc>
          <w:tcPr>
            <w:tcW w:w="1451" w:type="dxa"/>
            <w:shd w:val="clear" w:color="auto" w:fill="auto"/>
            <w:vAlign w:val="center"/>
          </w:tcPr>
          <w:p w14:paraId="35CB0715">
            <w:pPr>
              <w:pStyle w:val="326"/>
              <w:tabs>
                <w:tab w:val="left" w:pos="1260"/>
              </w:tabs>
              <w:adjustRightInd w:val="0"/>
              <w:snapToGrid w:val="0"/>
              <w:jc w:val="center"/>
              <w:rPr>
                <w:rFonts w:ascii="宋体" w:hAnsi="宋体" w:cs="宋体"/>
                <w:bCs/>
                <w:color w:val="auto"/>
                <w:szCs w:val="21"/>
                <w:lang w:val="en-GB"/>
              </w:rPr>
            </w:pPr>
          </w:p>
        </w:tc>
      </w:tr>
      <w:tr w14:paraId="7712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36" w:type="dxa"/>
            <w:vMerge w:val="continue"/>
            <w:shd w:val="clear" w:color="auto" w:fill="auto"/>
            <w:vAlign w:val="center"/>
          </w:tcPr>
          <w:p w14:paraId="0FEC25EE">
            <w:pPr>
              <w:pStyle w:val="326"/>
              <w:tabs>
                <w:tab w:val="left" w:pos="1260"/>
              </w:tabs>
              <w:adjustRightInd w:val="0"/>
              <w:snapToGrid w:val="0"/>
              <w:jc w:val="center"/>
              <w:rPr>
                <w:rFonts w:ascii="宋体" w:hAnsi="宋体" w:cs="宋体"/>
                <w:color w:val="auto"/>
                <w:szCs w:val="21"/>
                <w:lang w:val="en-GB"/>
              </w:rPr>
            </w:pPr>
          </w:p>
        </w:tc>
        <w:tc>
          <w:tcPr>
            <w:tcW w:w="6028" w:type="dxa"/>
            <w:gridSpan w:val="4"/>
            <w:shd w:val="clear" w:color="auto" w:fill="auto"/>
            <w:vAlign w:val="center"/>
          </w:tcPr>
          <w:p w14:paraId="4B809D4D">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节能产品（不包括强制节能产品）金额合计</w:t>
            </w:r>
          </w:p>
        </w:tc>
        <w:tc>
          <w:tcPr>
            <w:tcW w:w="1451" w:type="dxa"/>
            <w:shd w:val="clear" w:color="auto" w:fill="auto"/>
            <w:vAlign w:val="center"/>
          </w:tcPr>
          <w:p w14:paraId="373FDAF8">
            <w:pPr>
              <w:pStyle w:val="326"/>
              <w:tabs>
                <w:tab w:val="left" w:pos="1260"/>
              </w:tabs>
              <w:adjustRightInd w:val="0"/>
              <w:snapToGrid w:val="0"/>
              <w:jc w:val="center"/>
              <w:rPr>
                <w:rFonts w:ascii="宋体" w:hAnsi="宋体" w:cs="宋体"/>
                <w:bCs/>
                <w:color w:val="auto"/>
                <w:szCs w:val="21"/>
                <w:lang w:val="en-GB"/>
              </w:rPr>
            </w:pPr>
            <w:r>
              <w:rPr>
                <w:rFonts w:hint="eastAsia" w:ascii="宋体" w:hAnsi="宋体" w:cs="宋体"/>
                <w:bCs/>
                <w:color w:val="auto"/>
                <w:szCs w:val="21"/>
                <w:lang w:val="en-GB"/>
              </w:rPr>
              <w:t>元</w:t>
            </w:r>
          </w:p>
        </w:tc>
      </w:tr>
      <w:tr w14:paraId="5590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36" w:type="dxa"/>
            <w:vMerge w:val="continue"/>
            <w:shd w:val="clear" w:color="auto" w:fill="auto"/>
            <w:vAlign w:val="center"/>
          </w:tcPr>
          <w:p w14:paraId="326B395E">
            <w:pPr>
              <w:pStyle w:val="326"/>
              <w:tabs>
                <w:tab w:val="left" w:pos="1260"/>
              </w:tabs>
              <w:adjustRightInd w:val="0"/>
              <w:snapToGrid w:val="0"/>
              <w:jc w:val="center"/>
              <w:rPr>
                <w:rFonts w:ascii="宋体" w:hAnsi="宋体" w:cs="宋体"/>
                <w:color w:val="auto"/>
                <w:szCs w:val="21"/>
                <w:lang w:val="en-GB"/>
              </w:rPr>
            </w:pPr>
          </w:p>
        </w:tc>
        <w:tc>
          <w:tcPr>
            <w:tcW w:w="6028" w:type="dxa"/>
            <w:gridSpan w:val="4"/>
            <w:shd w:val="clear" w:color="auto" w:fill="auto"/>
            <w:vAlign w:val="center"/>
          </w:tcPr>
          <w:p w14:paraId="340DA5AF">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比重（节能产品金额/投标所投包总价）*100%</w:t>
            </w:r>
          </w:p>
        </w:tc>
        <w:tc>
          <w:tcPr>
            <w:tcW w:w="1451" w:type="dxa"/>
            <w:shd w:val="clear" w:color="auto" w:fill="auto"/>
            <w:vAlign w:val="center"/>
          </w:tcPr>
          <w:p w14:paraId="7A622BAA">
            <w:pPr>
              <w:pStyle w:val="326"/>
              <w:tabs>
                <w:tab w:val="left" w:pos="1260"/>
              </w:tabs>
              <w:adjustRightInd w:val="0"/>
              <w:snapToGrid w:val="0"/>
              <w:jc w:val="center"/>
              <w:rPr>
                <w:rFonts w:ascii="宋体" w:hAnsi="宋体" w:cs="宋体"/>
                <w:bCs/>
                <w:color w:val="auto"/>
                <w:szCs w:val="21"/>
                <w:lang w:val="en-GB"/>
              </w:rPr>
            </w:pPr>
            <w:r>
              <w:rPr>
                <w:rFonts w:hint="eastAsia" w:ascii="宋体" w:hAnsi="宋体" w:cs="宋体"/>
                <w:bCs/>
                <w:color w:val="auto"/>
                <w:szCs w:val="21"/>
                <w:lang w:val="en-GB"/>
              </w:rPr>
              <w:t>%</w:t>
            </w:r>
          </w:p>
        </w:tc>
      </w:tr>
      <w:tr w14:paraId="6D17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6" w:type="dxa"/>
            <w:vMerge w:val="continue"/>
            <w:shd w:val="clear" w:color="auto" w:fill="auto"/>
            <w:vAlign w:val="center"/>
          </w:tcPr>
          <w:p w14:paraId="76624543">
            <w:pPr>
              <w:pStyle w:val="326"/>
              <w:tabs>
                <w:tab w:val="left" w:pos="1260"/>
              </w:tabs>
              <w:adjustRightInd w:val="0"/>
              <w:snapToGrid w:val="0"/>
              <w:jc w:val="center"/>
              <w:rPr>
                <w:rFonts w:ascii="宋体" w:hAnsi="宋体" w:cs="宋体"/>
                <w:color w:val="auto"/>
                <w:szCs w:val="21"/>
                <w:lang w:val="en-GB"/>
              </w:rPr>
            </w:pPr>
          </w:p>
        </w:tc>
        <w:tc>
          <w:tcPr>
            <w:tcW w:w="7479" w:type="dxa"/>
            <w:gridSpan w:val="5"/>
            <w:shd w:val="clear" w:color="auto" w:fill="auto"/>
            <w:vAlign w:val="center"/>
          </w:tcPr>
          <w:p w14:paraId="5F0E0F10">
            <w:pPr>
              <w:pStyle w:val="326"/>
              <w:tabs>
                <w:tab w:val="left" w:pos="1260"/>
              </w:tabs>
              <w:adjustRightInd w:val="0"/>
              <w:snapToGrid w:val="0"/>
              <w:jc w:val="center"/>
              <w:rPr>
                <w:rFonts w:ascii="宋体" w:hAnsi="宋体" w:cs="宋体"/>
                <w:b/>
                <w:color w:val="auto"/>
                <w:szCs w:val="21"/>
                <w:lang w:val="en-GB"/>
              </w:rPr>
            </w:pPr>
            <w:r>
              <w:rPr>
                <w:rFonts w:hint="eastAsia" w:ascii="宋体" w:hAnsi="宋体" w:cs="宋体"/>
                <w:color w:val="auto"/>
                <w:szCs w:val="21"/>
                <w:lang w:val="en-GB"/>
              </w:rPr>
              <w:t>节能产品</w:t>
            </w:r>
            <w:r>
              <w:rPr>
                <w:rFonts w:hint="eastAsia" w:ascii="宋体" w:hAnsi="宋体" w:cs="宋体"/>
                <w:color w:val="auto"/>
                <w:szCs w:val="21"/>
              </w:rPr>
              <w:t>证明材料见投标文件第至页。</w:t>
            </w:r>
          </w:p>
        </w:tc>
      </w:tr>
      <w:tr w14:paraId="7DBA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36" w:type="dxa"/>
            <w:vMerge w:val="restart"/>
            <w:shd w:val="clear" w:color="auto" w:fill="auto"/>
            <w:vAlign w:val="center"/>
          </w:tcPr>
          <w:p w14:paraId="29477E86">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US" w:eastAsia="zh-CN"/>
              </w:rPr>
              <w:t>第三部分：小微</w:t>
            </w:r>
            <w:r>
              <w:rPr>
                <w:rFonts w:hint="eastAsia" w:ascii="宋体" w:hAnsi="宋体" w:cs="宋体"/>
                <w:color w:val="auto"/>
                <w:szCs w:val="21"/>
                <w:lang w:val="en-GB"/>
              </w:rPr>
              <w:t>企业、监狱企业、残疾人福利性单位扶持政策</w:t>
            </w:r>
          </w:p>
        </w:tc>
        <w:tc>
          <w:tcPr>
            <w:tcW w:w="7479" w:type="dxa"/>
            <w:gridSpan w:val="5"/>
            <w:shd w:val="clear" w:color="auto" w:fill="auto"/>
            <w:vAlign w:val="center"/>
          </w:tcPr>
          <w:p w14:paraId="790C9022">
            <w:pPr>
              <w:pStyle w:val="326"/>
              <w:tabs>
                <w:tab w:val="left" w:pos="1260"/>
              </w:tabs>
              <w:adjustRightInd w:val="0"/>
              <w:snapToGrid w:val="0"/>
              <w:rPr>
                <w:rFonts w:hint="eastAsia" w:ascii="宋体" w:hAnsi="宋体" w:eastAsia="宋体" w:cs="宋体"/>
                <w:b/>
                <w:color w:val="auto"/>
                <w:szCs w:val="21"/>
                <w:lang w:eastAsia="zh-CN"/>
              </w:rPr>
            </w:pPr>
            <w:r>
              <w:rPr>
                <w:rFonts w:hint="eastAsia" w:ascii="宋体" w:hAnsi="宋体" w:cs="宋体"/>
                <w:color w:val="auto"/>
                <w:szCs w:val="21"/>
              </w:rPr>
              <w:t>依照《采购计划书》，本项目</w:t>
            </w:r>
            <w:r>
              <w:rPr>
                <w:rFonts w:hint="eastAsia" w:ascii="宋体" w:hAnsi="宋体" w:cs="宋体"/>
                <w:color w:val="auto"/>
                <w:szCs w:val="21"/>
                <w:lang w:val="en-GB"/>
              </w:rPr>
              <w:t>中小企业的预留份额</w:t>
            </w:r>
            <w:r>
              <w:rPr>
                <w:rFonts w:hint="eastAsia" w:ascii="宋体" w:hAnsi="宋体" w:cs="宋体"/>
                <w:color w:val="auto"/>
                <w:szCs w:val="21"/>
              </w:rPr>
              <w:t>为</w:t>
            </w:r>
            <w:r>
              <w:rPr>
                <w:rFonts w:hint="eastAsia" w:ascii="宋体" w:hAnsi="宋体" w:cs="宋体"/>
                <w:b w:val="0"/>
                <w:bCs w:val="0"/>
                <w:color w:val="auto"/>
                <w:szCs w:val="21"/>
                <w:lang w:val="en-US" w:eastAsia="zh-CN"/>
              </w:rPr>
              <w:t>100</w:t>
            </w:r>
            <w:r>
              <w:rPr>
                <w:rFonts w:hint="eastAsia" w:ascii="宋体" w:hAnsi="宋体" w:cs="宋体"/>
                <w:b w:val="0"/>
                <w:bCs w:val="0"/>
                <w:color w:val="auto"/>
                <w:szCs w:val="21"/>
                <w:lang w:val="en-GB"/>
              </w:rPr>
              <w:t>%</w:t>
            </w:r>
            <w:r>
              <w:rPr>
                <w:rFonts w:hint="eastAsia" w:ascii="宋体" w:hAnsi="宋体" w:cs="宋体"/>
                <w:b w:val="0"/>
                <w:bCs w:val="0"/>
                <w:color w:val="auto"/>
                <w:szCs w:val="21"/>
                <w:lang w:val="en-GB" w:eastAsia="zh-CN"/>
              </w:rPr>
              <w:t>。</w:t>
            </w:r>
          </w:p>
        </w:tc>
      </w:tr>
      <w:tr w14:paraId="07A8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shd w:val="clear" w:color="auto" w:fill="auto"/>
            <w:vAlign w:val="center"/>
          </w:tcPr>
          <w:p w14:paraId="36339AE0">
            <w:pPr>
              <w:pStyle w:val="326"/>
              <w:tabs>
                <w:tab w:val="left" w:pos="1260"/>
              </w:tabs>
              <w:adjustRightInd w:val="0"/>
              <w:snapToGrid w:val="0"/>
              <w:jc w:val="center"/>
              <w:rPr>
                <w:rFonts w:ascii="宋体" w:hAnsi="宋体" w:cs="宋体"/>
                <w:color w:val="auto"/>
                <w:szCs w:val="21"/>
                <w:lang w:val="en-GB"/>
              </w:rPr>
            </w:pPr>
          </w:p>
        </w:tc>
        <w:tc>
          <w:tcPr>
            <w:tcW w:w="1490" w:type="dxa"/>
            <w:shd w:val="clear" w:color="auto" w:fill="auto"/>
            <w:vAlign w:val="center"/>
          </w:tcPr>
          <w:p w14:paraId="4DA74481">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产品名称</w:t>
            </w:r>
          </w:p>
        </w:tc>
        <w:tc>
          <w:tcPr>
            <w:tcW w:w="1564" w:type="dxa"/>
            <w:shd w:val="clear" w:color="auto" w:fill="auto"/>
            <w:vAlign w:val="center"/>
          </w:tcPr>
          <w:p w14:paraId="3FA46143">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品牌型号</w:t>
            </w:r>
          </w:p>
        </w:tc>
        <w:tc>
          <w:tcPr>
            <w:tcW w:w="1350" w:type="dxa"/>
            <w:shd w:val="clear" w:color="auto" w:fill="auto"/>
            <w:vAlign w:val="center"/>
          </w:tcPr>
          <w:p w14:paraId="77882C06">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制造商</w:t>
            </w:r>
          </w:p>
        </w:tc>
        <w:tc>
          <w:tcPr>
            <w:tcW w:w="1624" w:type="dxa"/>
            <w:shd w:val="clear" w:color="auto" w:fill="auto"/>
            <w:vAlign w:val="center"/>
          </w:tcPr>
          <w:p w14:paraId="2F0FE8A2">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制造商</w:t>
            </w:r>
          </w:p>
          <w:p w14:paraId="0C570F38">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企业类型</w:t>
            </w:r>
          </w:p>
        </w:tc>
        <w:tc>
          <w:tcPr>
            <w:tcW w:w="1451" w:type="dxa"/>
            <w:shd w:val="clear" w:color="auto" w:fill="auto"/>
            <w:vAlign w:val="center"/>
          </w:tcPr>
          <w:p w14:paraId="4B128998">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GB"/>
              </w:rPr>
              <w:t>金额</w:t>
            </w:r>
          </w:p>
        </w:tc>
      </w:tr>
      <w:tr w14:paraId="38B5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shd w:val="clear" w:color="auto" w:fill="auto"/>
            <w:vAlign w:val="center"/>
          </w:tcPr>
          <w:p w14:paraId="17FBDA88">
            <w:pPr>
              <w:pStyle w:val="326"/>
              <w:tabs>
                <w:tab w:val="left" w:pos="1260"/>
              </w:tabs>
              <w:adjustRightInd w:val="0"/>
              <w:snapToGrid w:val="0"/>
              <w:jc w:val="center"/>
              <w:rPr>
                <w:rFonts w:ascii="宋体" w:hAnsi="宋体" w:cs="宋体"/>
                <w:color w:val="auto"/>
                <w:szCs w:val="21"/>
                <w:lang w:val="en-GB"/>
              </w:rPr>
            </w:pPr>
          </w:p>
        </w:tc>
        <w:tc>
          <w:tcPr>
            <w:tcW w:w="1490" w:type="dxa"/>
            <w:shd w:val="clear" w:color="auto" w:fill="auto"/>
            <w:vAlign w:val="center"/>
          </w:tcPr>
          <w:p w14:paraId="63BA0168">
            <w:pPr>
              <w:pStyle w:val="326"/>
              <w:tabs>
                <w:tab w:val="left" w:pos="1260"/>
              </w:tabs>
              <w:adjustRightInd w:val="0"/>
              <w:snapToGrid w:val="0"/>
              <w:jc w:val="center"/>
              <w:rPr>
                <w:rFonts w:ascii="宋体" w:hAnsi="宋体" w:cs="宋体"/>
                <w:color w:val="auto"/>
                <w:szCs w:val="21"/>
                <w:lang w:val="en-GB"/>
              </w:rPr>
            </w:pPr>
          </w:p>
        </w:tc>
        <w:tc>
          <w:tcPr>
            <w:tcW w:w="1564" w:type="dxa"/>
            <w:shd w:val="clear" w:color="auto" w:fill="auto"/>
            <w:vAlign w:val="center"/>
          </w:tcPr>
          <w:p w14:paraId="30150085">
            <w:pPr>
              <w:pStyle w:val="326"/>
              <w:tabs>
                <w:tab w:val="left" w:pos="1260"/>
              </w:tabs>
              <w:adjustRightInd w:val="0"/>
              <w:snapToGrid w:val="0"/>
              <w:jc w:val="center"/>
              <w:rPr>
                <w:rFonts w:ascii="宋体" w:hAnsi="宋体" w:cs="宋体"/>
                <w:color w:val="auto"/>
                <w:szCs w:val="21"/>
                <w:lang w:val="en-GB"/>
              </w:rPr>
            </w:pPr>
          </w:p>
        </w:tc>
        <w:tc>
          <w:tcPr>
            <w:tcW w:w="1350" w:type="dxa"/>
            <w:shd w:val="clear" w:color="auto" w:fill="auto"/>
            <w:vAlign w:val="center"/>
          </w:tcPr>
          <w:p w14:paraId="0E6FE869">
            <w:pPr>
              <w:pStyle w:val="326"/>
              <w:tabs>
                <w:tab w:val="left" w:pos="1260"/>
              </w:tabs>
              <w:adjustRightInd w:val="0"/>
              <w:snapToGrid w:val="0"/>
              <w:jc w:val="center"/>
              <w:rPr>
                <w:rFonts w:ascii="宋体" w:hAnsi="宋体" w:cs="宋体"/>
                <w:color w:val="auto"/>
                <w:szCs w:val="21"/>
                <w:lang w:val="en-GB"/>
              </w:rPr>
            </w:pPr>
          </w:p>
        </w:tc>
        <w:tc>
          <w:tcPr>
            <w:tcW w:w="1624" w:type="dxa"/>
            <w:shd w:val="clear" w:color="auto" w:fill="auto"/>
          </w:tcPr>
          <w:p w14:paraId="40AE20D7">
            <w:pPr>
              <w:adjustRightInd w:val="0"/>
              <w:snapToGrid w:val="0"/>
              <w:rPr>
                <w:rFonts w:ascii="宋体" w:hAnsi="宋体" w:cs="宋体"/>
                <w:color w:val="auto"/>
                <w:szCs w:val="21"/>
              </w:rPr>
            </w:pPr>
            <w:r>
              <w:rPr>
                <w:rFonts w:hint="eastAsia" w:ascii="宋体" w:hAnsi="宋体" w:cs="宋体"/>
                <w:color w:val="auto"/>
                <w:szCs w:val="21"/>
                <w:lang w:val="en-GB"/>
              </w:rPr>
              <w:t>只填写小型/微型/监狱/残疾人福利性单位</w:t>
            </w:r>
          </w:p>
        </w:tc>
        <w:tc>
          <w:tcPr>
            <w:tcW w:w="1451" w:type="dxa"/>
            <w:shd w:val="clear" w:color="auto" w:fill="auto"/>
            <w:vAlign w:val="center"/>
          </w:tcPr>
          <w:p w14:paraId="22529C2B">
            <w:pPr>
              <w:pStyle w:val="326"/>
              <w:tabs>
                <w:tab w:val="left" w:pos="1260"/>
              </w:tabs>
              <w:adjustRightInd w:val="0"/>
              <w:snapToGrid w:val="0"/>
              <w:jc w:val="center"/>
              <w:rPr>
                <w:rFonts w:ascii="宋体" w:hAnsi="宋体" w:cs="宋体"/>
                <w:color w:val="auto"/>
                <w:szCs w:val="21"/>
                <w:lang w:val="en-GB"/>
              </w:rPr>
            </w:pPr>
          </w:p>
        </w:tc>
      </w:tr>
      <w:tr w14:paraId="2CC5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shd w:val="clear" w:color="auto" w:fill="auto"/>
            <w:vAlign w:val="center"/>
          </w:tcPr>
          <w:p w14:paraId="7FAE10A7">
            <w:pPr>
              <w:pStyle w:val="326"/>
              <w:tabs>
                <w:tab w:val="left" w:pos="1260"/>
              </w:tabs>
              <w:adjustRightInd w:val="0"/>
              <w:snapToGrid w:val="0"/>
              <w:jc w:val="center"/>
              <w:rPr>
                <w:rFonts w:ascii="宋体" w:hAnsi="宋体" w:cs="宋体"/>
                <w:color w:val="auto"/>
                <w:szCs w:val="21"/>
                <w:lang w:val="en-GB"/>
              </w:rPr>
            </w:pPr>
          </w:p>
        </w:tc>
        <w:tc>
          <w:tcPr>
            <w:tcW w:w="1490" w:type="dxa"/>
            <w:shd w:val="clear" w:color="auto" w:fill="auto"/>
            <w:vAlign w:val="center"/>
          </w:tcPr>
          <w:p w14:paraId="5EA532AA">
            <w:pPr>
              <w:pStyle w:val="326"/>
              <w:tabs>
                <w:tab w:val="left" w:pos="1260"/>
              </w:tabs>
              <w:adjustRightInd w:val="0"/>
              <w:snapToGrid w:val="0"/>
              <w:jc w:val="center"/>
              <w:rPr>
                <w:rFonts w:ascii="宋体" w:hAnsi="宋体" w:cs="宋体"/>
                <w:color w:val="auto"/>
                <w:szCs w:val="21"/>
                <w:lang w:val="en-GB"/>
              </w:rPr>
            </w:pPr>
          </w:p>
        </w:tc>
        <w:tc>
          <w:tcPr>
            <w:tcW w:w="1564" w:type="dxa"/>
            <w:shd w:val="clear" w:color="auto" w:fill="auto"/>
            <w:vAlign w:val="center"/>
          </w:tcPr>
          <w:p w14:paraId="7EBE3E9E">
            <w:pPr>
              <w:pStyle w:val="326"/>
              <w:tabs>
                <w:tab w:val="left" w:pos="1260"/>
              </w:tabs>
              <w:adjustRightInd w:val="0"/>
              <w:snapToGrid w:val="0"/>
              <w:jc w:val="center"/>
              <w:rPr>
                <w:rFonts w:ascii="宋体" w:hAnsi="宋体" w:cs="宋体"/>
                <w:color w:val="auto"/>
                <w:szCs w:val="21"/>
                <w:lang w:val="en-GB"/>
              </w:rPr>
            </w:pPr>
          </w:p>
        </w:tc>
        <w:tc>
          <w:tcPr>
            <w:tcW w:w="1350" w:type="dxa"/>
            <w:shd w:val="clear" w:color="auto" w:fill="auto"/>
            <w:vAlign w:val="center"/>
          </w:tcPr>
          <w:p w14:paraId="204893D1">
            <w:pPr>
              <w:pStyle w:val="326"/>
              <w:tabs>
                <w:tab w:val="left" w:pos="1260"/>
              </w:tabs>
              <w:adjustRightInd w:val="0"/>
              <w:snapToGrid w:val="0"/>
              <w:jc w:val="center"/>
              <w:rPr>
                <w:rFonts w:ascii="宋体" w:hAnsi="宋体" w:cs="宋体"/>
                <w:color w:val="auto"/>
                <w:szCs w:val="21"/>
                <w:lang w:val="en-GB"/>
              </w:rPr>
            </w:pPr>
          </w:p>
        </w:tc>
        <w:tc>
          <w:tcPr>
            <w:tcW w:w="1624" w:type="dxa"/>
            <w:shd w:val="clear" w:color="auto" w:fill="auto"/>
          </w:tcPr>
          <w:p w14:paraId="3040CF23">
            <w:pPr>
              <w:adjustRightInd w:val="0"/>
              <w:snapToGrid w:val="0"/>
              <w:rPr>
                <w:rFonts w:ascii="宋体" w:hAnsi="宋体" w:cs="宋体"/>
                <w:color w:val="auto"/>
                <w:szCs w:val="21"/>
              </w:rPr>
            </w:pPr>
          </w:p>
        </w:tc>
        <w:tc>
          <w:tcPr>
            <w:tcW w:w="1451" w:type="dxa"/>
            <w:shd w:val="clear" w:color="auto" w:fill="auto"/>
            <w:vAlign w:val="center"/>
          </w:tcPr>
          <w:p w14:paraId="78E1E861">
            <w:pPr>
              <w:pStyle w:val="326"/>
              <w:tabs>
                <w:tab w:val="left" w:pos="1260"/>
              </w:tabs>
              <w:adjustRightInd w:val="0"/>
              <w:snapToGrid w:val="0"/>
              <w:jc w:val="center"/>
              <w:rPr>
                <w:rFonts w:ascii="宋体" w:hAnsi="宋体" w:cs="宋体"/>
                <w:color w:val="auto"/>
                <w:szCs w:val="21"/>
                <w:lang w:val="en-GB"/>
              </w:rPr>
            </w:pPr>
          </w:p>
        </w:tc>
      </w:tr>
      <w:tr w14:paraId="55A5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shd w:val="clear" w:color="auto" w:fill="auto"/>
            <w:vAlign w:val="center"/>
          </w:tcPr>
          <w:p w14:paraId="6164F7CE">
            <w:pPr>
              <w:pStyle w:val="326"/>
              <w:tabs>
                <w:tab w:val="left" w:pos="1260"/>
              </w:tabs>
              <w:adjustRightInd w:val="0"/>
              <w:snapToGrid w:val="0"/>
              <w:jc w:val="center"/>
              <w:rPr>
                <w:rFonts w:ascii="宋体" w:hAnsi="宋体" w:cs="宋体"/>
                <w:color w:val="auto"/>
                <w:szCs w:val="21"/>
                <w:lang w:val="en-GB"/>
              </w:rPr>
            </w:pPr>
          </w:p>
        </w:tc>
        <w:tc>
          <w:tcPr>
            <w:tcW w:w="1490" w:type="dxa"/>
            <w:shd w:val="clear" w:color="auto" w:fill="auto"/>
            <w:vAlign w:val="center"/>
          </w:tcPr>
          <w:p w14:paraId="45B5DEA4">
            <w:pPr>
              <w:pStyle w:val="326"/>
              <w:tabs>
                <w:tab w:val="left" w:pos="1260"/>
              </w:tabs>
              <w:adjustRightInd w:val="0"/>
              <w:snapToGrid w:val="0"/>
              <w:jc w:val="center"/>
              <w:rPr>
                <w:rFonts w:ascii="宋体" w:hAnsi="宋体" w:cs="宋体"/>
                <w:color w:val="auto"/>
                <w:szCs w:val="21"/>
                <w:lang w:val="en-GB"/>
              </w:rPr>
            </w:pPr>
          </w:p>
        </w:tc>
        <w:tc>
          <w:tcPr>
            <w:tcW w:w="1564" w:type="dxa"/>
            <w:shd w:val="clear" w:color="auto" w:fill="auto"/>
            <w:vAlign w:val="center"/>
          </w:tcPr>
          <w:p w14:paraId="5B276DBE">
            <w:pPr>
              <w:pStyle w:val="326"/>
              <w:tabs>
                <w:tab w:val="left" w:pos="1260"/>
              </w:tabs>
              <w:adjustRightInd w:val="0"/>
              <w:snapToGrid w:val="0"/>
              <w:jc w:val="center"/>
              <w:rPr>
                <w:rFonts w:ascii="宋体" w:hAnsi="宋体" w:cs="宋体"/>
                <w:color w:val="auto"/>
                <w:szCs w:val="21"/>
                <w:lang w:val="en-GB"/>
              </w:rPr>
            </w:pPr>
          </w:p>
        </w:tc>
        <w:tc>
          <w:tcPr>
            <w:tcW w:w="1350" w:type="dxa"/>
            <w:shd w:val="clear" w:color="auto" w:fill="auto"/>
            <w:vAlign w:val="center"/>
          </w:tcPr>
          <w:p w14:paraId="74F8DC66">
            <w:pPr>
              <w:pStyle w:val="326"/>
              <w:tabs>
                <w:tab w:val="left" w:pos="1260"/>
              </w:tabs>
              <w:adjustRightInd w:val="0"/>
              <w:snapToGrid w:val="0"/>
              <w:jc w:val="center"/>
              <w:rPr>
                <w:rFonts w:ascii="宋体" w:hAnsi="宋体" w:cs="宋体"/>
                <w:color w:val="auto"/>
                <w:szCs w:val="21"/>
                <w:lang w:val="en-GB"/>
              </w:rPr>
            </w:pPr>
          </w:p>
        </w:tc>
        <w:tc>
          <w:tcPr>
            <w:tcW w:w="1624" w:type="dxa"/>
            <w:shd w:val="clear" w:color="auto" w:fill="auto"/>
          </w:tcPr>
          <w:p w14:paraId="1E83557C">
            <w:pPr>
              <w:adjustRightInd w:val="0"/>
              <w:snapToGrid w:val="0"/>
              <w:rPr>
                <w:rFonts w:ascii="宋体" w:hAnsi="宋体" w:cs="宋体"/>
                <w:color w:val="auto"/>
                <w:szCs w:val="21"/>
              </w:rPr>
            </w:pPr>
          </w:p>
        </w:tc>
        <w:tc>
          <w:tcPr>
            <w:tcW w:w="1451" w:type="dxa"/>
            <w:shd w:val="clear" w:color="auto" w:fill="auto"/>
            <w:vAlign w:val="center"/>
          </w:tcPr>
          <w:p w14:paraId="54493A8A">
            <w:pPr>
              <w:pStyle w:val="326"/>
              <w:tabs>
                <w:tab w:val="left" w:pos="1260"/>
              </w:tabs>
              <w:adjustRightInd w:val="0"/>
              <w:snapToGrid w:val="0"/>
              <w:jc w:val="center"/>
              <w:rPr>
                <w:rFonts w:ascii="宋体" w:hAnsi="宋体" w:cs="宋体"/>
                <w:color w:val="auto"/>
                <w:szCs w:val="21"/>
                <w:lang w:val="en-GB"/>
              </w:rPr>
            </w:pPr>
          </w:p>
        </w:tc>
      </w:tr>
      <w:tr w14:paraId="650D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shd w:val="clear" w:color="auto" w:fill="auto"/>
            <w:vAlign w:val="center"/>
          </w:tcPr>
          <w:p w14:paraId="76591855">
            <w:pPr>
              <w:pStyle w:val="326"/>
              <w:tabs>
                <w:tab w:val="left" w:pos="1260"/>
              </w:tabs>
              <w:adjustRightInd w:val="0"/>
              <w:snapToGrid w:val="0"/>
              <w:jc w:val="center"/>
              <w:rPr>
                <w:rFonts w:ascii="宋体" w:hAnsi="宋体" w:cs="宋体"/>
                <w:color w:val="auto"/>
                <w:szCs w:val="21"/>
                <w:lang w:val="en-GB"/>
              </w:rPr>
            </w:pPr>
          </w:p>
        </w:tc>
        <w:tc>
          <w:tcPr>
            <w:tcW w:w="1490" w:type="dxa"/>
            <w:shd w:val="clear" w:color="auto" w:fill="auto"/>
            <w:vAlign w:val="center"/>
          </w:tcPr>
          <w:p w14:paraId="23F5D361">
            <w:pPr>
              <w:pStyle w:val="326"/>
              <w:tabs>
                <w:tab w:val="left" w:pos="1260"/>
              </w:tabs>
              <w:adjustRightInd w:val="0"/>
              <w:snapToGrid w:val="0"/>
              <w:jc w:val="center"/>
              <w:rPr>
                <w:rFonts w:ascii="宋体" w:hAnsi="宋体" w:cs="宋体"/>
                <w:color w:val="auto"/>
                <w:szCs w:val="21"/>
                <w:lang w:val="en-GB"/>
              </w:rPr>
            </w:pPr>
          </w:p>
        </w:tc>
        <w:tc>
          <w:tcPr>
            <w:tcW w:w="1564" w:type="dxa"/>
            <w:shd w:val="clear" w:color="auto" w:fill="auto"/>
            <w:vAlign w:val="center"/>
          </w:tcPr>
          <w:p w14:paraId="24A06876">
            <w:pPr>
              <w:pStyle w:val="326"/>
              <w:tabs>
                <w:tab w:val="left" w:pos="1260"/>
              </w:tabs>
              <w:adjustRightInd w:val="0"/>
              <w:snapToGrid w:val="0"/>
              <w:jc w:val="center"/>
              <w:rPr>
                <w:rFonts w:ascii="宋体" w:hAnsi="宋体" w:cs="宋体"/>
                <w:color w:val="auto"/>
                <w:szCs w:val="21"/>
                <w:lang w:val="en-GB"/>
              </w:rPr>
            </w:pPr>
          </w:p>
        </w:tc>
        <w:tc>
          <w:tcPr>
            <w:tcW w:w="1350" w:type="dxa"/>
            <w:shd w:val="clear" w:color="auto" w:fill="auto"/>
            <w:vAlign w:val="center"/>
          </w:tcPr>
          <w:p w14:paraId="28B6BDEF">
            <w:pPr>
              <w:pStyle w:val="326"/>
              <w:tabs>
                <w:tab w:val="left" w:pos="1260"/>
              </w:tabs>
              <w:adjustRightInd w:val="0"/>
              <w:snapToGrid w:val="0"/>
              <w:jc w:val="center"/>
              <w:rPr>
                <w:rFonts w:ascii="宋体" w:hAnsi="宋体" w:cs="宋体"/>
                <w:color w:val="auto"/>
                <w:szCs w:val="21"/>
                <w:lang w:val="en-GB"/>
              </w:rPr>
            </w:pPr>
          </w:p>
        </w:tc>
        <w:tc>
          <w:tcPr>
            <w:tcW w:w="1624" w:type="dxa"/>
            <w:shd w:val="clear" w:color="auto" w:fill="auto"/>
          </w:tcPr>
          <w:p w14:paraId="005A9049">
            <w:pPr>
              <w:adjustRightInd w:val="0"/>
              <w:snapToGrid w:val="0"/>
              <w:rPr>
                <w:rFonts w:ascii="宋体" w:hAnsi="宋体" w:cs="宋体"/>
                <w:color w:val="auto"/>
                <w:szCs w:val="21"/>
              </w:rPr>
            </w:pPr>
          </w:p>
        </w:tc>
        <w:tc>
          <w:tcPr>
            <w:tcW w:w="1451" w:type="dxa"/>
            <w:shd w:val="clear" w:color="auto" w:fill="auto"/>
            <w:vAlign w:val="center"/>
          </w:tcPr>
          <w:p w14:paraId="2F78F0CD">
            <w:pPr>
              <w:pStyle w:val="326"/>
              <w:tabs>
                <w:tab w:val="left" w:pos="1260"/>
              </w:tabs>
              <w:adjustRightInd w:val="0"/>
              <w:snapToGrid w:val="0"/>
              <w:jc w:val="center"/>
              <w:rPr>
                <w:rFonts w:ascii="宋体" w:hAnsi="宋体" w:cs="宋体"/>
                <w:color w:val="auto"/>
                <w:szCs w:val="21"/>
                <w:lang w:val="en-GB"/>
              </w:rPr>
            </w:pPr>
          </w:p>
        </w:tc>
      </w:tr>
      <w:tr w14:paraId="0ED2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shd w:val="clear" w:color="auto" w:fill="auto"/>
            <w:vAlign w:val="center"/>
          </w:tcPr>
          <w:p w14:paraId="494BFE58">
            <w:pPr>
              <w:pStyle w:val="326"/>
              <w:tabs>
                <w:tab w:val="left" w:pos="1260"/>
              </w:tabs>
              <w:adjustRightInd w:val="0"/>
              <w:snapToGrid w:val="0"/>
              <w:jc w:val="center"/>
              <w:rPr>
                <w:rFonts w:ascii="宋体" w:hAnsi="宋体" w:cs="宋体"/>
                <w:color w:val="auto"/>
                <w:szCs w:val="21"/>
                <w:lang w:val="en-GB"/>
              </w:rPr>
            </w:pPr>
          </w:p>
        </w:tc>
        <w:tc>
          <w:tcPr>
            <w:tcW w:w="1490" w:type="dxa"/>
            <w:shd w:val="clear" w:color="auto" w:fill="auto"/>
            <w:vAlign w:val="center"/>
          </w:tcPr>
          <w:p w14:paraId="34A76B4A">
            <w:pPr>
              <w:pStyle w:val="326"/>
              <w:tabs>
                <w:tab w:val="left" w:pos="1260"/>
              </w:tabs>
              <w:adjustRightInd w:val="0"/>
              <w:snapToGrid w:val="0"/>
              <w:jc w:val="center"/>
              <w:rPr>
                <w:rFonts w:ascii="宋体" w:hAnsi="宋体" w:cs="宋体"/>
                <w:color w:val="auto"/>
                <w:szCs w:val="21"/>
                <w:lang w:val="en-GB"/>
              </w:rPr>
            </w:pPr>
          </w:p>
        </w:tc>
        <w:tc>
          <w:tcPr>
            <w:tcW w:w="1564" w:type="dxa"/>
            <w:shd w:val="clear" w:color="auto" w:fill="auto"/>
            <w:vAlign w:val="center"/>
          </w:tcPr>
          <w:p w14:paraId="66495D8D">
            <w:pPr>
              <w:pStyle w:val="326"/>
              <w:tabs>
                <w:tab w:val="left" w:pos="1260"/>
              </w:tabs>
              <w:adjustRightInd w:val="0"/>
              <w:snapToGrid w:val="0"/>
              <w:jc w:val="center"/>
              <w:rPr>
                <w:rFonts w:ascii="宋体" w:hAnsi="宋体" w:cs="宋体"/>
                <w:color w:val="auto"/>
                <w:szCs w:val="21"/>
                <w:lang w:val="en-GB"/>
              </w:rPr>
            </w:pPr>
          </w:p>
        </w:tc>
        <w:tc>
          <w:tcPr>
            <w:tcW w:w="1350" w:type="dxa"/>
            <w:shd w:val="clear" w:color="auto" w:fill="auto"/>
            <w:vAlign w:val="center"/>
          </w:tcPr>
          <w:p w14:paraId="0CDDC8A7">
            <w:pPr>
              <w:pStyle w:val="326"/>
              <w:tabs>
                <w:tab w:val="left" w:pos="1260"/>
              </w:tabs>
              <w:adjustRightInd w:val="0"/>
              <w:snapToGrid w:val="0"/>
              <w:jc w:val="center"/>
              <w:rPr>
                <w:rFonts w:ascii="宋体" w:hAnsi="宋体" w:cs="宋体"/>
                <w:color w:val="auto"/>
                <w:szCs w:val="21"/>
                <w:lang w:val="en-GB"/>
              </w:rPr>
            </w:pPr>
          </w:p>
        </w:tc>
        <w:tc>
          <w:tcPr>
            <w:tcW w:w="1624" w:type="dxa"/>
            <w:shd w:val="clear" w:color="auto" w:fill="auto"/>
            <w:vAlign w:val="center"/>
          </w:tcPr>
          <w:p w14:paraId="4C3C0AE9">
            <w:pPr>
              <w:pStyle w:val="326"/>
              <w:tabs>
                <w:tab w:val="left" w:pos="1260"/>
              </w:tabs>
              <w:adjustRightInd w:val="0"/>
              <w:snapToGrid w:val="0"/>
              <w:jc w:val="center"/>
              <w:rPr>
                <w:rFonts w:ascii="宋体" w:hAnsi="宋体" w:cs="宋体"/>
                <w:color w:val="auto"/>
                <w:szCs w:val="21"/>
                <w:lang w:val="en-GB"/>
              </w:rPr>
            </w:pPr>
          </w:p>
        </w:tc>
        <w:tc>
          <w:tcPr>
            <w:tcW w:w="1451" w:type="dxa"/>
            <w:shd w:val="clear" w:color="auto" w:fill="auto"/>
            <w:vAlign w:val="center"/>
          </w:tcPr>
          <w:p w14:paraId="0344A9FB">
            <w:pPr>
              <w:pStyle w:val="326"/>
              <w:tabs>
                <w:tab w:val="left" w:pos="1260"/>
              </w:tabs>
              <w:adjustRightInd w:val="0"/>
              <w:snapToGrid w:val="0"/>
              <w:jc w:val="center"/>
              <w:rPr>
                <w:rFonts w:ascii="宋体" w:hAnsi="宋体" w:cs="宋体"/>
                <w:color w:val="auto"/>
                <w:szCs w:val="21"/>
                <w:lang w:val="en-GB"/>
              </w:rPr>
            </w:pPr>
          </w:p>
        </w:tc>
      </w:tr>
      <w:tr w14:paraId="6B51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shd w:val="clear" w:color="auto" w:fill="auto"/>
            <w:vAlign w:val="center"/>
          </w:tcPr>
          <w:p w14:paraId="669E0695">
            <w:pPr>
              <w:pStyle w:val="326"/>
              <w:tabs>
                <w:tab w:val="left" w:pos="1260"/>
              </w:tabs>
              <w:adjustRightInd w:val="0"/>
              <w:snapToGrid w:val="0"/>
              <w:jc w:val="center"/>
              <w:rPr>
                <w:rFonts w:ascii="宋体" w:hAnsi="宋体" w:cs="宋体"/>
                <w:color w:val="auto"/>
                <w:szCs w:val="21"/>
                <w:lang w:val="en-GB"/>
              </w:rPr>
            </w:pPr>
          </w:p>
        </w:tc>
        <w:tc>
          <w:tcPr>
            <w:tcW w:w="1490" w:type="dxa"/>
            <w:shd w:val="clear" w:color="auto" w:fill="auto"/>
            <w:vAlign w:val="center"/>
          </w:tcPr>
          <w:p w14:paraId="14E8CD7A">
            <w:pPr>
              <w:pStyle w:val="326"/>
              <w:tabs>
                <w:tab w:val="left" w:pos="1260"/>
              </w:tabs>
              <w:adjustRightInd w:val="0"/>
              <w:snapToGrid w:val="0"/>
              <w:jc w:val="center"/>
              <w:rPr>
                <w:rFonts w:ascii="宋体" w:hAnsi="宋体" w:cs="宋体"/>
                <w:color w:val="auto"/>
                <w:szCs w:val="21"/>
                <w:lang w:val="en-GB"/>
              </w:rPr>
            </w:pPr>
          </w:p>
        </w:tc>
        <w:tc>
          <w:tcPr>
            <w:tcW w:w="1564" w:type="dxa"/>
            <w:shd w:val="clear" w:color="auto" w:fill="auto"/>
            <w:vAlign w:val="center"/>
          </w:tcPr>
          <w:p w14:paraId="02743B98">
            <w:pPr>
              <w:pStyle w:val="326"/>
              <w:tabs>
                <w:tab w:val="left" w:pos="1260"/>
              </w:tabs>
              <w:adjustRightInd w:val="0"/>
              <w:snapToGrid w:val="0"/>
              <w:jc w:val="center"/>
              <w:rPr>
                <w:rFonts w:ascii="宋体" w:hAnsi="宋体" w:cs="宋体"/>
                <w:color w:val="auto"/>
                <w:szCs w:val="21"/>
                <w:lang w:val="en-GB"/>
              </w:rPr>
            </w:pPr>
          </w:p>
        </w:tc>
        <w:tc>
          <w:tcPr>
            <w:tcW w:w="1350" w:type="dxa"/>
            <w:shd w:val="clear" w:color="auto" w:fill="auto"/>
            <w:vAlign w:val="center"/>
          </w:tcPr>
          <w:p w14:paraId="7E70E921">
            <w:pPr>
              <w:pStyle w:val="326"/>
              <w:tabs>
                <w:tab w:val="left" w:pos="1260"/>
              </w:tabs>
              <w:adjustRightInd w:val="0"/>
              <w:snapToGrid w:val="0"/>
              <w:jc w:val="center"/>
              <w:rPr>
                <w:rFonts w:ascii="宋体" w:hAnsi="宋体" w:cs="宋体"/>
                <w:color w:val="auto"/>
                <w:szCs w:val="21"/>
                <w:lang w:val="en-GB"/>
              </w:rPr>
            </w:pPr>
          </w:p>
        </w:tc>
        <w:tc>
          <w:tcPr>
            <w:tcW w:w="1624" w:type="dxa"/>
            <w:shd w:val="clear" w:color="auto" w:fill="auto"/>
            <w:vAlign w:val="center"/>
          </w:tcPr>
          <w:p w14:paraId="43584870">
            <w:pPr>
              <w:pStyle w:val="326"/>
              <w:tabs>
                <w:tab w:val="left" w:pos="1260"/>
              </w:tabs>
              <w:adjustRightInd w:val="0"/>
              <w:snapToGrid w:val="0"/>
              <w:jc w:val="center"/>
              <w:rPr>
                <w:rFonts w:ascii="宋体" w:hAnsi="宋体" w:cs="宋体"/>
                <w:color w:val="auto"/>
                <w:szCs w:val="21"/>
                <w:lang w:val="en-GB"/>
              </w:rPr>
            </w:pPr>
          </w:p>
        </w:tc>
        <w:tc>
          <w:tcPr>
            <w:tcW w:w="1451" w:type="dxa"/>
            <w:shd w:val="clear" w:color="auto" w:fill="auto"/>
            <w:vAlign w:val="center"/>
          </w:tcPr>
          <w:p w14:paraId="4FE1F5E9">
            <w:pPr>
              <w:pStyle w:val="326"/>
              <w:tabs>
                <w:tab w:val="left" w:pos="1260"/>
              </w:tabs>
              <w:adjustRightInd w:val="0"/>
              <w:snapToGrid w:val="0"/>
              <w:jc w:val="center"/>
              <w:rPr>
                <w:rFonts w:ascii="宋体" w:hAnsi="宋体" w:cs="宋体"/>
                <w:color w:val="auto"/>
                <w:szCs w:val="21"/>
                <w:lang w:val="en-GB"/>
              </w:rPr>
            </w:pPr>
          </w:p>
        </w:tc>
      </w:tr>
      <w:tr w14:paraId="0A7B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shd w:val="clear" w:color="auto" w:fill="auto"/>
            <w:vAlign w:val="center"/>
          </w:tcPr>
          <w:p w14:paraId="5F1C9EFE">
            <w:pPr>
              <w:pStyle w:val="326"/>
              <w:tabs>
                <w:tab w:val="left" w:pos="1260"/>
              </w:tabs>
              <w:adjustRightInd w:val="0"/>
              <w:snapToGrid w:val="0"/>
              <w:jc w:val="center"/>
              <w:rPr>
                <w:rFonts w:ascii="宋体" w:hAnsi="宋体" w:cs="宋体"/>
                <w:color w:val="auto"/>
                <w:szCs w:val="21"/>
                <w:lang w:val="en-GB"/>
              </w:rPr>
            </w:pPr>
          </w:p>
        </w:tc>
        <w:tc>
          <w:tcPr>
            <w:tcW w:w="6028" w:type="dxa"/>
            <w:gridSpan w:val="4"/>
            <w:shd w:val="clear" w:color="auto" w:fill="auto"/>
            <w:vAlign w:val="center"/>
          </w:tcPr>
          <w:p w14:paraId="12995986">
            <w:pPr>
              <w:pStyle w:val="326"/>
              <w:tabs>
                <w:tab w:val="left" w:pos="1260"/>
              </w:tabs>
              <w:adjustRightInd w:val="0"/>
              <w:snapToGrid w:val="0"/>
              <w:jc w:val="center"/>
              <w:rPr>
                <w:rFonts w:ascii="宋体" w:hAnsi="宋体" w:cs="宋体"/>
                <w:color w:val="auto"/>
                <w:szCs w:val="21"/>
                <w:lang w:val="en-GB"/>
              </w:rPr>
            </w:pPr>
            <w:r>
              <w:rPr>
                <w:rFonts w:hint="eastAsia" w:ascii="宋体" w:hAnsi="宋体" w:cs="宋体"/>
                <w:color w:val="auto"/>
                <w:szCs w:val="21"/>
                <w:lang w:val="en-US" w:eastAsia="zh-CN"/>
              </w:rPr>
              <w:t>小微</w:t>
            </w:r>
            <w:r>
              <w:rPr>
                <w:rFonts w:hint="eastAsia" w:ascii="宋体" w:hAnsi="宋体" w:cs="宋体"/>
                <w:color w:val="auto"/>
                <w:szCs w:val="21"/>
              </w:rPr>
              <w:t>企业（含小型企业、微型企业、监狱企业、残疾人福利性单位）制造的货物</w:t>
            </w:r>
            <w:r>
              <w:rPr>
                <w:rFonts w:hint="eastAsia" w:ascii="宋体" w:hAnsi="宋体" w:cs="宋体"/>
                <w:color w:val="auto"/>
                <w:szCs w:val="21"/>
                <w:lang w:val="en-GB"/>
              </w:rPr>
              <w:t>金额合计</w:t>
            </w:r>
          </w:p>
        </w:tc>
        <w:tc>
          <w:tcPr>
            <w:tcW w:w="1451" w:type="dxa"/>
            <w:shd w:val="clear" w:color="auto" w:fill="auto"/>
            <w:vAlign w:val="center"/>
          </w:tcPr>
          <w:p w14:paraId="19F5DDB4">
            <w:pPr>
              <w:pStyle w:val="326"/>
              <w:tabs>
                <w:tab w:val="left" w:pos="1260"/>
              </w:tabs>
              <w:adjustRightInd w:val="0"/>
              <w:snapToGrid w:val="0"/>
              <w:jc w:val="center"/>
              <w:rPr>
                <w:rFonts w:ascii="宋体" w:hAnsi="宋体" w:cs="宋体"/>
                <w:bCs/>
                <w:color w:val="auto"/>
                <w:szCs w:val="21"/>
                <w:lang w:val="en-GB"/>
              </w:rPr>
            </w:pPr>
            <w:r>
              <w:rPr>
                <w:rFonts w:hint="eastAsia" w:ascii="宋体" w:hAnsi="宋体" w:cs="宋体"/>
                <w:bCs/>
                <w:color w:val="auto"/>
                <w:szCs w:val="21"/>
                <w:lang w:val="en-GB"/>
              </w:rPr>
              <w:t>元</w:t>
            </w:r>
          </w:p>
        </w:tc>
      </w:tr>
      <w:tr w14:paraId="6103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6" w:type="dxa"/>
            <w:vMerge w:val="continue"/>
            <w:shd w:val="clear" w:color="auto" w:fill="auto"/>
            <w:vAlign w:val="center"/>
          </w:tcPr>
          <w:p w14:paraId="32FF4758">
            <w:pPr>
              <w:pStyle w:val="326"/>
              <w:tabs>
                <w:tab w:val="left" w:pos="1260"/>
              </w:tabs>
              <w:adjustRightInd w:val="0"/>
              <w:snapToGrid w:val="0"/>
              <w:jc w:val="center"/>
              <w:rPr>
                <w:rFonts w:ascii="宋体" w:hAnsi="宋体" w:cs="宋体"/>
                <w:color w:val="auto"/>
                <w:szCs w:val="21"/>
                <w:lang w:val="en-GB"/>
              </w:rPr>
            </w:pPr>
          </w:p>
        </w:tc>
        <w:tc>
          <w:tcPr>
            <w:tcW w:w="6028" w:type="dxa"/>
            <w:gridSpan w:val="4"/>
            <w:shd w:val="clear" w:color="auto" w:fill="auto"/>
            <w:vAlign w:val="center"/>
          </w:tcPr>
          <w:p w14:paraId="19F1D389">
            <w:pPr>
              <w:pStyle w:val="326"/>
              <w:tabs>
                <w:tab w:val="left" w:pos="1260"/>
              </w:tabs>
              <w:adjustRightInd w:val="0"/>
              <w:snapToGrid w:val="0"/>
              <w:jc w:val="center"/>
              <w:rPr>
                <w:rFonts w:hint="default" w:ascii="宋体" w:hAnsi="宋体" w:eastAsia="宋体" w:cs="宋体"/>
                <w:color w:val="auto"/>
                <w:szCs w:val="21"/>
                <w:lang w:val="en-US" w:eastAsia="zh-CN"/>
              </w:rPr>
            </w:pPr>
            <w:r>
              <w:rPr>
                <w:rFonts w:hint="eastAsia" w:ascii="宋体" w:hAnsi="宋体" w:cs="宋体"/>
                <w:color w:val="auto"/>
                <w:szCs w:val="21"/>
                <w:lang w:val="en-GB"/>
              </w:rPr>
              <w:t>比重（</w:t>
            </w:r>
            <w:r>
              <w:rPr>
                <w:rFonts w:hint="eastAsia" w:ascii="宋体" w:hAnsi="宋体" w:cs="宋体"/>
                <w:color w:val="auto"/>
                <w:szCs w:val="21"/>
                <w:lang w:val="en-US" w:eastAsia="zh-CN"/>
              </w:rPr>
              <w:t>小微</w:t>
            </w:r>
            <w:r>
              <w:rPr>
                <w:rFonts w:hint="eastAsia" w:ascii="宋体" w:hAnsi="宋体" w:cs="宋体"/>
                <w:color w:val="auto"/>
                <w:szCs w:val="21"/>
                <w:lang w:val="en-GB"/>
              </w:rPr>
              <w:t>企业制造的货物金额/所投包投标总价）*100%</w:t>
            </w:r>
          </w:p>
        </w:tc>
        <w:tc>
          <w:tcPr>
            <w:tcW w:w="1451" w:type="dxa"/>
            <w:shd w:val="clear" w:color="auto" w:fill="auto"/>
            <w:vAlign w:val="center"/>
          </w:tcPr>
          <w:p w14:paraId="5ACBD9A0">
            <w:pPr>
              <w:pStyle w:val="326"/>
              <w:tabs>
                <w:tab w:val="left" w:pos="1260"/>
              </w:tabs>
              <w:adjustRightInd w:val="0"/>
              <w:snapToGrid w:val="0"/>
              <w:jc w:val="center"/>
              <w:rPr>
                <w:rFonts w:ascii="宋体" w:hAnsi="宋体" w:cs="宋体"/>
                <w:bCs/>
                <w:color w:val="auto"/>
                <w:szCs w:val="21"/>
                <w:lang w:val="en-GB"/>
              </w:rPr>
            </w:pPr>
            <w:r>
              <w:rPr>
                <w:rFonts w:hint="eastAsia" w:ascii="宋体" w:hAnsi="宋体" w:cs="宋体"/>
                <w:bCs/>
                <w:color w:val="auto"/>
                <w:szCs w:val="21"/>
                <w:lang w:val="en-GB"/>
              </w:rPr>
              <w:t>%</w:t>
            </w:r>
          </w:p>
        </w:tc>
      </w:tr>
      <w:tr w14:paraId="4AF8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shd w:val="clear" w:color="auto" w:fill="auto"/>
            <w:vAlign w:val="center"/>
          </w:tcPr>
          <w:p w14:paraId="79C5B36A">
            <w:pPr>
              <w:pStyle w:val="326"/>
              <w:tabs>
                <w:tab w:val="left" w:pos="1260"/>
              </w:tabs>
              <w:adjustRightInd w:val="0"/>
              <w:snapToGrid w:val="0"/>
              <w:jc w:val="center"/>
              <w:rPr>
                <w:rFonts w:ascii="宋体" w:hAnsi="宋体" w:cs="宋体"/>
                <w:color w:val="auto"/>
                <w:szCs w:val="21"/>
                <w:lang w:val="en-GB"/>
              </w:rPr>
            </w:pPr>
          </w:p>
        </w:tc>
        <w:tc>
          <w:tcPr>
            <w:tcW w:w="7479" w:type="dxa"/>
            <w:gridSpan w:val="5"/>
            <w:shd w:val="clear" w:color="auto" w:fill="auto"/>
            <w:vAlign w:val="center"/>
          </w:tcPr>
          <w:p w14:paraId="2FA5E5F7">
            <w:pPr>
              <w:pStyle w:val="326"/>
              <w:tabs>
                <w:tab w:val="left" w:pos="1260"/>
              </w:tabs>
              <w:adjustRightInd w:val="0"/>
              <w:snapToGrid w:val="0"/>
              <w:rPr>
                <w:rFonts w:ascii="宋体" w:hAnsi="宋体" w:cs="宋体"/>
                <w:color w:val="auto"/>
                <w:szCs w:val="21"/>
              </w:rPr>
            </w:pPr>
            <w:r>
              <w:rPr>
                <w:rFonts w:hint="eastAsia" w:ascii="宋体" w:hAnsi="宋体" w:cs="宋体"/>
                <w:color w:val="auto"/>
                <w:szCs w:val="21"/>
              </w:rPr>
              <w:t>如属于中小企业，须提供《中小企业声明函》。</w:t>
            </w:r>
          </w:p>
          <w:p w14:paraId="6306CBFB">
            <w:pPr>
              <w:pStyle w:val="326"/>
              <w:tabs>
                <w:tab w:val="left" w:pos="1260"/>
              </w:tabs>
              <w:adjustRightInd w:val="0"/>
              <w:snapToGrid w:val="0"/>
              <w:rPr>
                <w:rFonts w:ascii="宋体" w:hAnsi="宋体" w:cs="宋体"/>
                <w:color w:val="auto"/>
                <w:szCs w:val="21"/>
                <w:lang w:val="en-GB"/>
              </w:rPr>
            </w:pPr>
            <w:r>
              <w:rPr>
                <w:rFonts w:hint="eastAsia" w:ascii="宋体" w:hAnsi="宋体" w:cs="宋体"/>
                <w:color w:val="auto"/>
                <w:szCs w:val="21"/>
              </w:rPr>
              <w:t>该声明函见投标文件第</w:t>
            </w:r>
            <w:r>
              <w:rPr>
                <w:rFonts w:hint="eastAsia" w:ascii="宋体" w:hAnsi="宋体" w:cs="宋体"/>
                <w:color w:val="auto"/>
                <w:szCs w:val="21"/>
                <w:lang w:val="en-US" w:eastAsia="zh-CN"/>
              </w:rPr>
              <w:t xml:space="preserve"> </w:t>
            </w:r>
            <w:r>
              <w:rPr>
                <w:rFonts w:hint="eastAsia" w:ascii="宋体" w:hAnsi="宋体" w:cs="宋体"/>
                <w:color w:val="auto"/>
                <w:szCs w:val="21"/>
              </w:rPr>
              <w:t>至</w:t>
            </w:r>
            <w:r>
              <w:rPr>
                <w:rFonts w:hint="eastAsia" w:ascii="宋体" w:hAnsi="宋体" w:cs="宋体"/>
                <w:color w:val="auto"/>
                <w:szCs w:val="21"/>
                <w:lang w:val="en-US" w:eastAsia="zh-CN"/>
              </w:rPr>
              <w:t xml:space="preserve"> </w:t>
            </w:r>
            <w:r>
              <w:rPr>
                <w:rFonts w:hint="eastAsia" w:ascii="宋体" w:hAnsi="宋体" w:cs="宋体"/>
                <w:color w:val="auto"/>
                <w:szCs w:val="21"/>
              </w:rPr>
              <w:t>页。</w:t>
            </w:r>
          </w:p>
        </w:tc>
      </w:tr>
      <w:tr w14:paraId="37C9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shd w:val="clear" w:color="auto" w:fill="auto"/>
            <w:vAlign w:val="center"/>
          </w:tcPr>
          <w:p w14:paraId="671D5738">
            <w:pPr>
              <w:pStyle w:val="326"/>
              <w:tabs>
                <w:tab w:val="left" w:pos="1260"/>
              </w:tabs>
              <w:adjustRightInd w:val="0"/>
              <w:snapToGrid w:val="0"/>
              <w:jc w:val="center"/>
              <w:rPr>
                <w:rFonts w:ascii="宋体" w:hAnsi="宋体" w:cs="宋体"/>
                <w:color w:val="auto"/>
                <w:szCs w:val="21"/>
                <w:lang w:val="en-GB"/>
              </w:rPr>
            </w:pPr>
          </w:p>
        </w:tc>
        <w:tc>
          <w:tcPr>
            <w:tcW w:w="7479" w:type="dxa"/>
            <w:gridSpan w:val="5"/>
            <w:shd w:val="clear" w:color="auto" w:fill="auto"/>
            <w:vAlign w:val="center"/>
          </w:tcPr>
          <w:p w14:paraId="72FCC152">
            <w:pPr>
              <w:pStyle w:val="326"/>
              <w:tabs>
                <w:tab w:val="left" w:pos="1260"/>
              </w:tabs>
              <w:adjustRightInd w:val="0"/>
              <w:snapToGrid w:val="0"/>
              <w:rPr>
                <w:rFonts w:ascii="宋体" w:hAnsi="宋体" w:cs="宋体"/>
                <w:color w:val="auto"/>
                <w:szCs w:val="21"/>
              </w:rPr>
            </w:pPr>
            <w:r>
              <w:rPr>
                <w:rFonts w:hint="eastAsia" w:ascii="宋体" w:hAnsi="宋体" w:cs="宋体"/>
                <w:color w:val="auto"/>
                <w:szCs w:val="21"/>
              </w:rPr>
              <w:t>如属于监狱企业，须提供由省级以上监狱管理局、戒毒管理局(含新疆生产建设兵团)出具的属于监狱企业的证明文件。</w:t>
            </w:r>
          </w:p>
          <w:p w14:paraId="001EBE7E">
            <w:pPr>
              <w:pStyle w:val="326"/>
              <w:tabs>
                <w:tab w:val="left" w:pos="1260"/>
              </w:tabs>
              <w:adjustRightInd w:val="0"/>
              <w:snapToGrid w:val="0"/>
              <w:rPr>
                <w:rFonts w:ascii="宋体" w:hAnsi="宋体" w:cs="宋体"/>
                <w:color w:val="auto"/>
                <w:szCs w:val="21"/>
                <w:lang w:val="en-GB"/>
              </w:rPr>
            </w:pPr>
            <w:r>
              <w:rPr>
                <w:rFonts w:hint="eastAsia" w:ascii="宋体" w:hAnsi="宋体" w:cs="宋体"/>
                <w:color w:val="auto"/>
                <w:szCs w:val="21"/>
              </w:rPr>
              <w:t>证明材料见投标文件第</w:t>
            </w:r>
            <w:r>
              <w:rPr>
                <w:rFonts w:hint="eastAsia" w:ascii="宋体" w:hAnsi="宋体" w:cs="宋体"/>
                <w:color w:val="auto"/>
                <w:szCs w:val="21"/>
                <w:lang w:val="en-US" w:eastAsia="zh-CN"/>
              </w:rPr>
              <w:t xml:space="preserve"> </w:t>
            </w:r>
            <w:r>
              <w:rPr>
                <w:rFonts w:hint="eastAsia" w:ascii="宋体" w:hAnsi="宋体" w:cs="宋体"/>
                <w:color w:val="auto"/>
                <w:szCs w:val="21"/>
              </w:rPr>
              <w:t>至</w:t>
            </w:r>
            <w:r>
              <w:rPr>
                <w:rFonts w:hint="eastAsia" w:ascii="宋体" w:hAnsi="宋体" w:cs="宋体"/>
                <w:color w:val="auto"/>
                <w:szCs w:val="21"/>
                <w:lang w:val="en-US" w:eastAsia="zh-CN"/>
              </w:rPr>
              <w:t xml:space="preserve"> </w:t>
            </w:r>
            <w:r>
              <w:rPr>
                <w:rFonts w:hint="eastAsia" w:ascii="宋体" w:hAnsi="宋体" w:cs="宋体"/>
                <w:color w:val="auto"/>
                <w:szCs w:val="21"/>
              </w:rPr>
              <w:t>页。</w:t>
            </w:r>
          </w:p>
        </w:tc>
      </w:tr>
      <w:tr w14:paraId="0821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shd w:val="clear" w:color="auto" w:fill="auto"/>
            <w:vAlign w:val="center"/>
          </w:tcPr>
          <w:p w14:paraId="1106ED96">
            <w:pPr>
              <w:pStyle w:val="326"/>
              <w:tabs>
                <w:tab w:val="left" w:pos="1260"/>
              </w:tabs>
              <w:adjustRightInd w:val="0"/>
              <w:snapToGrid w:val="0"/>
              <w:jc w:val="center"/>
              <w:rPr>
                <w:rFonts w:ascii="宋体" w:hAnsi="宋体" w:cs="宋体"/>
                <w:color w:val="auto"/>
                <w:szCs w:val="21"/>
                <w:lang w:val="en-GB"/>
              </w:rPr>
            </w:pPr>
          </w:p>
        </w:tc>
        <w:tc>
          <w:tcPr>
            <w:tcW w:w="7479" w:type="dxa"/>
            <w:gridSpan w:val="5"/>
            <w:shd w:val="clear" w:color="auto" w:fill="auto"/>
            <w:vAlign w:val="center"/>
          </w:tcPr>
          <w:p w14:paraId="44E56997">
            <w:pPr>
              <w:pStyle w:val="326"/>
              <w:tabs>
                <w:tab w:val="left" w:pos="1260"/>
              </w:tabs>
              <w:adjustRightInd w:val="0"/>
              <w:snapToGrid w:val="0"/>
              <w:rPr>
                <w:rFonts w:ascii="宋体" w:hAnsi="宋体" w:cs="宋体"/>
                <w:color w:val="auto"/>
                <w:szCs w:val="21"/>
              </w:rPr>
            </w:pPr>
            <w:r>
              <w:rPr>
                <w:rFonts w:hint="eastAsia" w:ascii="宋体" w:hAnsi="宋体" w:cs="宋体"/>
                <w:color w:val="auto"/>
                <w:szCs w:val="21"/>
              </w:rPr>
              <w:t>如属于残疾人福利性单位，须提供《残疾人福利性单位声明函》。</w:t>
            </w:r>
          </w:p>
          <w:p w14:paraId="18D998EB">
            <w:pPr>
              <w:pStyle w:val="326"/>
              <w:tabs>
                <w:tab w:val="left" w:pos="1260"/>
              </w:tabs>
              <w:adjustRightInd w:val="0"/>
              <w:snapToGrid w:val="0"/>
              <w:rPr>
                <w:rFonts w:ascii="宋体" w:hAnsi="宋体" w:cs="宋体"/>
                <w:color w:val="auto"/>
                <w:szCs w:val="21"/>
                <w:lang w:val="en-GB"/>
              </w:rPr>
            </w:pPr>
            <w:r>
              <w:rPr>
                <w:rFonts w:hint="eastAsia" w:ascii="宋体" w:hAnsi="宋体" w:cs="宋体"/>
                <w:color w:val="auto"/>
                <w:szCs w:val="21"/>
              </w:rPr>
              <w:t>该声明函见投标文件第</w:t>
            </w:r>
            <w:r>
              <w:rPr>
                <w:rFonts w:hint="eastAsia" w:ascii="宋体" w:hAnsi="宋体" w:cs="宋体"/>
                <w:color w:val="auto"/>
                <w:szCs w:val="21"/>
                <w:lang w:val="en-US" w:eastAsia="zh-CN"/>
              </w:rPr>
              <w:t xml:space="preserve"> </w:t>
            </w:r>
            <w:r>
              <w:rPr>
                <w:rFonts w:hint="eastAsia" w:ascii="宋体" w:hAnsi="宋体" w:cs="宋体"/>
                <w:color w:val="auto"/>
                <w:szCs w:val="21"/>
              </w:rPr>
              <w:t>至</w:t>
            </w:r>
            <w:r>
              <w:rPr>
                <w:rFonts w:hint="eastAsia" w:ascii="宋体" w:hAnsi="宋体" w:cs="宋体"/>
                <w:color w:val="auto"/>
                <w:szCs w:val="21"/>
                <w:lang w:val="en-US" w:eastAsia="zh-CN"/>
              </w:rPr>
              <w:t xml:space="preserve"> </w:t>
            </w:r>
            <w:r>
              <w:rPr>
                <w:rFonts w:hint="eastAsia" w:ascii="宋体" w:hAnsi="宋体" w:cs="宋体"/>
                <w:color w:val="auto"/>
                <w:szCs w:val="21"/>
              </w:rPr>
              <w:t>页。</w:t>
            </w:r>
          </w:p>
        </w:tc>
      </w:tr>
    </w:tbl>
    <w:p w14:paraId="4070674B">
      <w:pPr>
        <w:spacing w:beforeAutospacing="0" w:afterAutospacing="0" w:line="360" w:lineRule="auto"/>
        <w:ind w:firstLine="420" w:firstLineChars="200"/>
        <w:outlineLvl w:val="0"/>
        <w:rPr>
          <w:rFonts w:ascii="宋体" w:hAnsi="宋体" w:cs="宋体"/>
          <w:color w:val="auto"/>
          <w:szCs w:val="21"/>
        </w:rPr>
      </w:pPr>
    </w:p>
    <w:p w14:paraId="740BBF05">
      <w:pPr>
        <w:spacing w:beforeAutospacing="0" w:afterAutospacing="0" w:line="360" w:lineRule="auto"/>
        <w:ind w:firstLine="3570" w:firstLineChars="1700"/>
        <w:rPr>
          <w:rFonts w:ascii="宋体" w:hAnsi="宋体" w:cs="宋体"/>
          <w:color w:val="auto"/>
          <w:szCs w:val="21"/>
        </w:rPr>
      </w:pPr>
      <w:r>
        <w:rPr>
          <w:rFonts w:hint="eastAsia" w:ascii="宋体" w:hAnsi="宋体" w:cs="宋体"/>
          <w:color w:val="auto"/>
          <w:szCs w:val="21"/>
        </w:rPr>
        <w:t>投标人名称：</w:t>
      </w:r>
    </w:p>
    <w:p w14:paraId="3855052C">
      <w:pPr>
        <w:spacing w:beforeAutospacing="0" w:afterAutospacing="0" w:line="360" w:lineRule="auto"/>
        <w:ind w:firstLine="3570" w:firstLineChars="1700"/>
        <w:rPr>
          <w:rFonts w:ascii="宋体" w:hAnsi="宋体" w:cs="宋体"/>
          <w:color w:val="auto"/>
          <w:szCs w:val="21"/>
        </w:rPr>
      </w:pPr>
    </w:p>
    <w:p w14:paraId="060B02A6">
      <w:pPr>
        <w:pStyle w:val="23"/>
        <w:ind w:firstLine="3180" w:firstLineChars="1500"/>
        <w:rPr>
          <w:rFonts w:ascii="宋体" w:hAnsi="宋体" w:cs="宋体"/>
          <w:i w:val="0"/>
          <w:iCs w:val="0"/>
          <w:color w:val="auto"/>
          <w:spacing w:val="6"/>
          <w:kern w:val="0"/>
          <w:sz w:val="21"/>
          <w:szCs w:val="21"/>
        </w:rPr>
      </w:pPr>
      <w:r>
        <w:rPr>
          <w:rFonts w:hint="eastAsia" w:ascii="宋体" w:hAnsi="宋体" w:cs="宋体"/>
          <w:i w:val="0"/>
          <w:iCs w:val="0"/>
          <w:color w:val="auto"/>
          <w:spacing w:val="6"/>
          <w:kern w:val="0"/>
          <w:szCs w:val="21"/>
        </w:rPr>
        <w:t>日期：</w:t>
      </w:r>
      <w:r>
        <w:rPr>
          <w:rFonts w:hint="eastAsia" w:ascii="宋体" w:hAnsi="宋体"/>
          <w:i w:val="0"/>
          <w:iCs w:val="0"/>
          <w:color w:val="auto"/>
          <w:szCs w:val="21"/>
        </w:rPr>
        <w:t xml:space="preserve">        年     月     日</w:t>
      </w:r>
    </w:p>
    <w:p w14:paraId="1EEF450B">
      <w:pPr>
        <w:rPr>
          <w:rFonts w:ascii="宋体" w:hAnsi="宋体" w:cs="宋体"/>
          <w:color w:val="auto"/>
          <w:spacing w:val="6"/>
          <w:kern w:val="0"/>
          <w:szCs w:val="21"/>
        </w:rPr>
      </w:pPr>
    </w:p>
    <w:p w14:paraId="5F1795BD">
      <w:pPr>
        <w:rPr>
          <w:color w:val="auto"/>
        </w:rPr>
      </w:pPr>
    </w:p>
    <w:p w14:paraId="41869C8A">
      <w:pPr>
        <w:pStyle w:val="5"/>
        <w:rPr>
          <w:rFonts w:hint="eastAsia" w:ascii="宋体" w:hAnsi="宋体"/>
          <w:b/>
          <w:color w:val="auto"/>
          <w:sz w:val="28"/>
          <w:szCs w:val="28"/>
        </w:rPr>
      </w:pPr>
      <w:r>
        <w:rPr>
          <w:color w:val="auto"/>
        </w:rPr>
        <w:br w:type="page"/>
      </w:r>
    </w:p>
    <w:p w14:paraId="32652D31">
      <w:pPr>
        <w:pStyle w:val="23"/>
        <w:rPr>
          <w:color w:val="auto"/>
        </w:rPr>
      </w:pPr>
    </w:p>
    <w:p w14:paraId="4CABF774">
      <w:pPr>
        <w:pStyle w:val="23"/>
        <w:rPr>
          <w:rFonts w:hint="eastAsia" w:ascii="宋体" w:hAnsi="宋体" w:eastAsia="宋体" w:cs="Times New Roman"/>
          <w:bCs/>
          <w:i w:val="0"/>
          <w:iCs w:val="0"/>
          <w:color w:val="auto"/>
          <w:sz w:val="28"/>
          <w:szCs w:val="28"/>
        </w:rPr>
      </w:pPr>
      <w:r>
        <w:rPr>
          <w:rFonts w:hint="eastAsia" w:ascii="宋体" w:hAnsi="宋体" w:eastAsia="宋体" w:cs="Times New Roman"/>
          <w:bCs/>
          <w:i w:val="0"/>
          <w:iCs w:val="0"/>
          <w:color w:val="auto"/>
          <w:sz w:val="28"/>
          <w:szCs w:val="28"/>
        </w:rPr>
        <w:t>附件</w:t>
      </w:r>
      <w:r>
        <w:rPr>
          <w:rFonts w:hint="eastAsia" w:ascii="宋体" w:hAnsi="宋体" w:eastAsia="宋体" w:cs="Times New Roman"/>
          <w:bCs/>
          <w:i w:val="0"/>
          <w:iCs w:val="0"/>
          <w:color w:val="auto"/>
          <w:sz w:val="28"/>
          <w:szCs w:val="28"/>
          <w:lang w:val="en-US" w:eastAsia="zh-CN"/>
        </w:rPr>
        <w:t>17</w:t>
      </w:r>
      <w:r>
        <w:rPr>
          <w:rFonts w:hint="eastAsia" w:ascii="宋体" w:hAnsi="宋体" w:eastAsia="宋体" w:cs="Times New Roman"/>
          <w:bCs/>
          <w:i w:val="0"/>
          <w:iCs w:val="0"/>
          <w:color w:val="auto"/>
          <w:sz w:val="28"/>
          <w:szCs w:val="28"/>
        </w:rPr>
        <w:t>：保证金缴纳证明</w:t>
      </w:r>
    </w:p>
    <w:p w14:paraId="1EC22430">
      <w:pPr>
        <w:pStyle w:val="23"/>
        <w:tabs>
          <w:tab w:val="left" w:pos="1470"/>
          <w:tab w:val="right" w:leader="dot" w:pos="8296"/>
        </w:tabs>
        <w:jc w:val="center"/>
        <w:rPr>
          <w:rFonts w:hint="eastAsia" w:ascii="宋体" w:hAnsi="宋体"/>
          <w:b/>
          <w:bCs/>
          <w:i w:val="0"/>
          <w:iCs w:val="0"/>
          <w:color w:val="auto"/>
          <w:sz w:val="28"/>
          <w:szCs w:val="28"/>
        </w:rPr>
      </w:pPr>
    </w:p>
    <w:p w14:paraId="08B10650">
      <w:pPr>
        <w:pStyle w:val="23"/>
        <w:tabs>
          <w:tab w:val="left" w:pos="1470"/>
          <w:tab w:val="right" w:leader="dot" w:pos="8296"/>
        </w:tabs>
        <w:jc w:val="center"/>
        <w:rPr>
          <w:rFonts w:hint="eastAsia" w:ascii="宋体" w:hAnsi="宋体"/>
          <w:b/>
          <w:bCs/>
          <w:i w:val="0"/>
          <w:iCs w:val="0"/>
          <w:color w:val="auto"/>
          <w:sz w:val="28"/>
          <w:szCs w:val="28"/>
          <w:lang w:val="en-US" w:eastAsia="zh-CN"/>
        </w:rPr>
      </w:pPr>
      <w:r>
        <w:rPr>
          <w:rFonts w:hint="eastAsia" w:ascii="宋体" w:hAnsi="宋体"/>
          <w:b/>
          <w:bCs/>
          <w:i w:val="0"/>
          <w:iCs w:val="0"/>
          <w:color w:val="auto"/>
          <w:sz w:val="28"/>
          <w:szCs w:val="28"/>
        </w:rPr>
        <w:t>本页附自行打印的银行流水单</w:t>
      </w:r>
      <w:r>
        <w:rPr>
          <w:rFonts w:hint="eastAsia" w:ascii="宋体" w:hAnsi="宋体"/>
          <w:b/>
          <w:bCs/>
          <w:i w:val="0"/>
          <w:iCs w:val="0"/>
          <w:color w:val="auto"/>
          <w:sz w:val="28"/>
          <w:szCs w:val="28"/>
          <w:lang w:val="en-US" w:eastAsia="zh-CN"/>
        </w:rPr>
        <w:t>复印件、保函复印件等。</w:t>
      </w:r>
    </w:p>
    <w:p w14:paraId="786C32E4">
      <w:pPr>
        <w:pStyle w:val="23"/>
        <w:tabs>
          <w:tab w:val="left" w:pos="1470"/>
          <w:tab w:val="right" w:leader="dot" w:pos="8296"/>
        </w:tabs>
        <w:jc w:val="center"/>
        <w:rPr>
          <w:rFonts w:hint="eastAsia" w:ascii="宋体" w:hAnsi="宋体"/>
          <w:b/>
          <w:bCs/>
          <w:i w:val="0"/>
          <w:iCs w:val="0"/>
          <w:color w:val="auto"/>
          <w:sz w:val="28"/>
          <w:szCs w:val="28"/>
          <w:lang w:val="en-US" w:eastAsia="zh-CN"/>
        </w:rPr>
      </w:pPr>
      <w:r>
        <w:rPr>
          <w:rFonts w:hint="eastAsia" w:ascii="宋体" w:hAnsi="宋体"/>
          <w:b/>
          <w:bCs/>
          <w:i w:val="0"/>
          <w:iCs w:val="0"/>
          <w:color w:val="auto"/>
          <w:sz w:val="28"/>
          <w:szCs w:val="28"/>
          <w:lang w:val="en-US" w:eastAsia="zh-CN"/>
        </w:rPr>
        <w:t>（如未要求无需提供）</w:t>
      </w:r>
    </w:p>
    <w:p w14:paraId="483EFB4C">
      <w:pPr>
        <w:jc w:val="center"/>
        <w:rPr>
          <w:rFonts w:hint="eastAsia" w:ascii="宋体" w:hAnsi="宋体"/>
          <w:b/>
          <w:bCs/>
          <w:i w:val="0"/>
          <w:iCs w:val="0"/>
          <w:color w:val="auto"/>
          <w:sz w:val="28"/>
          <w:szCs w:val="28"/>
          <w:lang w:val="en-US" w:eastAsia="zh-CN"/>
        </w:rPr>
      </w:pPr>
    </w:p>
    <w:p w14:paraId="245EDD4E">
      <w:pPr>
        <w:rPr>
          <w:rFonts w:hint="default"/>
          <w:color w:val="auto"/>
          <w:lang w:val="en-US"/>
        </w:rPr>
      </w:pPr>
    </w:p>
    <w:sectPr>
      <w:headerReference r:id="rId20"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长城仿宋">
    <w:altName w:val="黑体"/>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Arail">
    <w:altName w:val="Times New Roman"/>
    <w:panose1 w:val="00000000000000000000"/>
    <w:charset w:val="00"/>
    <w:family w:val="roman"/>
    <w:pitch w:val="default"/>
    <w:sig w:usb0="00000000" w:usb1="00000000" w:usb2="00000000" w:usb3="00000000" w:csb0="00000001" w:csb1="00000000"/>
  </w:font>
  <w:font w:name="KSOFE450F143">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2927">
    <w:pPr>
      <w:pStyle w:val="29"/>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wps:spPr>
                    <wps:txbx>
                      <w:txbxContent>
                        <w:p w14:paraId="24404E8E">
                          <w:pPr>
                            <w:pStyle w:val="29"/>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wps:txbx>
                    <wps:bodyPr rot="0" vert="horz" wrap="none" lIns="0" tIns="0" rIns="0" bIns="0" anchor="t" anchorCtr="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C8MF+e4wEAALwD&#10;AAAOAAAAAAAAAAEAIAAAACIBAABkcnMvZTJvRG9jLnhtbFBLBQYAAAAABgAGAFkBAAB3BQAAAAA=&#10;">
              <v:fill on="f" focussize="0,0"/>
              <v:stroke on="f" weight="1.25pt"/>
              <v:imagedata o:title=""/>
              <o:lock v:ext="edit" aspectratio="f"/>
              <v:textbox inset="0mm,0mm,0mm,0mm" style="mso-fit-shape-to-text:t;">
                <w:txbxContent>
                  <w:p w14:paraId="24404E8E">
                    <w:pPr>
                      <w:pStyle w:val="29"/>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A4415">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570" cy="278765"/>
              <wp:effectExtent l="0" t="0" r="0" b="0"/>
              <wp:wrapNone/>
              <wp:docPr id="1"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ln w="12700">
                        <a:noFill/>
                      </a:ln>
                    </wps:spPr>
                    <wps:txbx>
                      <w:txbxContent>
                        <w:p w14:paraId="5CF1D4A7">
                          <w:pPr>
                            <w:pStyle w:val="29"/>
                            <w:jc w:val="center"/>
                          </w:pPr>
                          <w:r>
                            <w:fldChar w:fldCharType="begin"/>
                          </w:r>
                          <w:r>
                            <w:instrText xml:space="preserve">PAGE   \* MERGEFORMAT</w:instrText>
                          </w:r>
                          <w:r>
                            <w:fldChar w:fldCharType="separate"/>
                          </w:r>
                          <w:r>
                            <w:rPr>
                              <w:lang w:val="zh-CN"/>
                            </w:rPr>
                            <w:t>26</w:t>
                          </w:r>
                          <w:r>
                            <w:fldChar w:fldCharType="end"/>
                          </w:r>
                        </w:p>
                      </w:txbxContent>
                    </wps:txbx>
                    <wps:bodyPr rot="0" vert="horz" wrap="none" lIns="0" tIns="0" rIns="0" bIns="0" anchor="t" anchorCtr="0">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0288;mso-width-relative:page;mso-height-relative:page;" filled="f" stroked="f" coordsize="21600,21600" o:gfxdata="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oyauh1QAAAAMBAAAP&#10;AAAAAAAAAAEAIAAAACIAAABkcnMvZG93bnJldi54bWxQSwECFAAUAAAACACHTuJAbo3JceIBAAC3&#10;AwAADgAAAAAAAAABACAAAAAkAQAAZHJzL2Uyb0RvYy54bWxQSwUGAAAAAAYABgBZAQAAeAUAAAAA&#10;">
              <v:fill on="f" focussize="0,0"/>
              <v:stroke on="f" weight="1pt"/>
              <v:imagedata o:title=""/>
              <o:lock v:ext="edit" aspectratio="f"/>
              <v:textbox inset="0mm,0mm,0mm,0mm" style="mso-fit-shape-to-text:t;">
                <w:txbxContent>
                  <w:p w14:paraId="5CF1D4A7">
                    <w:pPr>
                      <w:pStyle w:val="29"/>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14:paraId="3F1A4007">
    <w:pPr>
      <w:pStyle w:val="2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76F5">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6D3F3">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5D1B6">
    <w:pPr>
      <w:pStyle w:val="29"/>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EF59D">
    <w:pPr>
      <w:pStyle w:val="29"/>
      <w:tabs>
        <w:tab w:val="clear" w:pos="4153"/>
      </w:tabs>
      <w:ind w:right="-6"/>
      <w:jc w:val="center"/>
      <w:rPr>
        <w:rFonts w:ascii="仿宋_GB2312" w:eastAsia="仿宋_GB2312"/>
        <w:b/>
        <w:i/>
      </w:rPr>
    </w:pPr>
    <w:r>
      <w:rPr>
        <w:rFonts w:hint="eastAsia" w:ascii="仿宋_GB2312" w:eastAsia="仿宋_GB2312"/>
        <w:b/>
        <w:i/>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C4F3">
    <w:pPr>
      <w:pStyle w:val="29"/>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wps:spPr>
                    <wps:txbx>
                      <w:txbxContent>
                        <w:p w14:paraId="1911C36B">
                          <w:pPr>
                            <w:pStyle w:val="29"/>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B7l6+n4wEAALwD&#10;AAAOAAAAAAAAAAEAIAAAACIBAABkcnMvZTJvRG9jLnhtbFBLBQYAAAAABgAGAFkBAAB3BQAAAAA=&#10;">
              <v:fill on="f" focussize="0,0"/>
              <v:stroke on="f" weight="1.25pt"/>
              <v:imagedata o:title=""/>
              <o:lock v:ext="edit" aspectratio="f"/>
              <v:textbox inset="0mm,0mm,0mm,0mm" style="mso-fit-shape-to-text:t;">
                <w:txbxContent>
                  <w:p w14:paraId="1911C36B">
                    <w:pPr>
                      <w:pStyle w:val="29"/>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51B54">
    <w:pPr>
      <w:pStyle w:val="29"/>
      <w:tabs>
        <w:tab w:val="center" w:pos="4677"/>
        <w:tab w:val="clear" w:pos="4153"/>
      </w:tabs>
      <w:ind w:right="-6"/>
      <w:rPr>
        <w:rFonts w:ascii="仿宋_GB2312" w:eastAsia="仿宋_GB2312"/>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wps:spPr>
                    <wps:txbx>
                      <w:txbxContent>
                        <w:p w14:paraId="74B30AD1">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hpgkvTAAAABQEAAA8A&#10;AAAAAAAAAQAgAAAAIgAAAGRycy9kb3ducmV2LnhtbFBLAQIUABQAAAAIAIdO4kCezn+84wEAALwD&#10;AAAOAAAAAAAAAAEAIAAAACIBAABkcnMvZTJvRG9jLnhtbFBLBQYAAAAABgAGAFkBAAB3BQAAAAA=&#10;">
              <v:fill on="f" focussize="0,0"/>
              <v:stroke on="f" weight="1.25pt"/>
              <v:imagedata o:title=""/>
              <o:lock v:ext="edit" aspectratio="f"/>
              <v:textbox inset="0mm,0mm,0mm,0mm" style="mso-fit-shape-to-text:t;">
                <w:txbxContent>
                  <w:p w14:paraId="74B30AD1">
                    <w:pPr>
                      <w:pStyle w:val="2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0556">
    <w:pPr>
      <w:pStyle w:val="29"/>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wps:spPr>
                    <wps:txbx>
                      <w:txbxContent>
                        <w:p w14:paraId="12AA99B2">
                          <w:pPr>
                            <w:pStyle w:val="29"/>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GmCS9MAAAAFAQAADwAA&#10;AAAAAAABACAAAAAiAAAAZHJzL2Rvd25yZXYueG1sUEsBAhQAFAAAAAgAh07iQJ5z0+LiAQAAvAMA&#10;AA4AAAAAAAAAAQAgAAAAIgEAAGRycy9lMm9Eb2MueG1sUEsFBgAAAAAGAAYAWQEAAHYFAAAAAA==&#10;">
              <v:fill on="f" focussize="0,0"/>
              <v:stroke on="f" weight="1.25pt"/>
              <v:imagedata o:title=""/>
              <o:lock v:ext="edit" aspectratio="f"/>
              <v:textbox inset="0mm,0mm,0mm,0mm" style="mso-fit-shape-to-text:t;">
                <w:txbxContent>
                  <w:p w14:paraId="12AA99B2">
                    <w:pPr>
                      <w:pStyle w:val="29"/>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w:rPr>
        <w:rFonts w:ascii="仿宋_GB2312" w:eastAsia="仿宋_GB2312"/>
        <w:b/>
        <w:i/>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B095F">
    <w:pPr>
      <w:pStyle w:val="30"/>
      <w:pBdr>
        <w:bottom w:val="none" w:color="auto" w:sz="0" w:space="0"/>
      </w:pBdr>
      <w:ind w:right="-82" w:rightChars="-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EDD5">
    <w:pPr>
      <w:pStyle w:val="30"/>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A37AD">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CB88A">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AA0D">
    <w:pPr>
      <w:pStyle w:val="30"/>
      <w:pBdr>
        <w:bottom w:val="single" w:color="auto" w:sz="6"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9D58">
    <w:pPr>
      <w:pStyle w:val="30"/>
      <w:jc w:val="both"/>
      <w:rPr>
        <w:rFonts w:ascii="仿宋_GB2312" w:eastAsia="仿宋_GB2312"/>
        <w:b/>
        <w:i/>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E1D41">
    <w:pPr>
      <w:pStyle w:val="30"/>
      <w:pBdr>
        <w:bottom w:val="single" w:color="auto" w:sz="6"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AA43">
    <w:pPr>
      <w:pStyle w:val="30"/>
      <w:pBdr>
        <w:bottom w:val="single" w:color="auto" w:sz="6"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7B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C52C7"/>
    <w:multiLevelType w:val="singleLevel"/>
    <w:tmpl w:val="883C52C7"/>
    <w:lvl w:ilvl="0" w:tentative="0">
      <w:start w:val="5"/>
      <w:numFmt w:val="chineseCounting"/>
      <w:suff w:val="space"/>
      <w:lvlText w:val="第%1章"/>
      <w:lvlJc w:val="left"/>
      <w:rPr>
        <w:rFonts w:hint="eastAsia"/>
      </w:rPr>
    </w:lvl>
  </w:abstractNum>
  <w:abstractNum w:abstractNumId="1">
    <w:nsid w:val="BE7B4B48"/>
    <w:multiLevelType w:val="singleLevel"/>
    <w:tmpl w:val="BE7B4B48"/>
    <w:lvl w:ilvl="0" w:tentative="0">
      <w:start w:val="6"/>
      <w:numFmt w:val="chineseCounting"/>
      <w:suff w:val="nothing"/>
      <w:lvlText w:val="（%1）"/>
      <w:lvlJc w:val="left"/>
      <w:rPr>
        <w:rFonts w:hint="eastAsia"/>
      </w:rPr>
    </w:lvl>
  </w:abstractNum>
  <w:abstractNum w:abstractNumId="2">
    <w:nsid w:val="24E409BB"/>
    <w:multiLevelType w:val="multilevel"/>
    <w:tmpl w:val="24E409BB"/>
    <w:lvl w:ilvl="0" w:tentative="0">
      <w:start w:val="1"/>
      <w:numFmt w:val="decimal"/>
      <w:pStyle w:val="7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94424DF"/>
    <w:multiLevelType w:val="multilevel"/>
    <w:tmpl w:val="294424DF"/>
    <w:lvl w:ilvl="0" w:tentative="0">
      <w:start w:val="1"/>
      <w:numFmt w:val="chineseCountingThousand"/>
      <w:lvlText w:val="%1、"/>
      <w:lvlJc w:val="left"/>
      <w:pPr>
        <w:tabs>
          <w:tab w:val="left" w:pos="893"/>
        </w:tabs>
        <w:ind w:left="893" w:hanging="413"/>
      </w:pPr>
      <w:rPr>
        <w:rFonts w:cs="Times New Roman"/>
      </w:rPr>
    </w:lvl>
    <w:lvl w:ilvl="1" w:tentative="0">
      <w:start w:val="1"/>
      <w:numFmt w:val="lowerLetter"/>
      <w:pStyle w:val="189"/>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46987AA2"/>
    <w:multiLevelType w:val="multilevel"/>
    <w:tmpl w:val="46987AA2"/>
    <w:lvl w:ilvl="0" w:tentative="0">
      <w:start w:val="1"/>
      <w:numFmt w:val="decimal"/>
      <w:pStyle w:val="45"/>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48EFF10"/>
    <w:multiLevelType w:val="singleLevel"/>
    <w:tmpl w:val="548EFF10"/>
    <w:lvl w:ilvl="0" w:tentative="0">
      <w:start w:val="1"/>
      <w:numFmt w:val="chineseCounting"/>
      <w:suff w:val="nothing"/>
      <w:lvlText w:val="（%1）"/>
      <w:lvlJc w:val="left"/>
      <w:rPr>
        <w:rFonts w:hint="eastAsia"/>
      </w:rPr>
    </w:lvl>
  </w:abstractNum>
  <w:abstractNum w:abstractNumId="6">
    <w:nsid w:val="569552D7"/>
    <w:multiLevelType w:val="singleLevel"/>
    <w:tmpl w:val="569552D7"/>
    <w:lvl w:ilvl="0" w:tentative="0">
      <w:start w:val="1"/>
      <w:numFmt w:val="decimal"/>
      <w:suff w:val="nothing"/>
      <w:lvlText w:val="%1、"/>
      <w:lvlJc w:val="left"/>
    </w:lvl>
  </w:abstractNum>
  <w:num w:numId="1">
    <w:abstractNumId w:val="4"/>
  </w:num>
  <w:num w:numId="2">
    <w:abstractNumId w:val="2"/>
  </w:num>
  <w:num w:numId="3">
    <w:abstractNumId w:val="3"/>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TYzYWNiMDNiMWZhYmVlOGY1YWFjYTcyZWVjNjYifQ=="/>
    <w:docVar w:name="KSO_WPS_MARK_KEY" w:val="903451e2-c8f6-4e6f-86af-777962ea3645"/>
  </w:docVars>
  <w:rsids>
    <w:rsidRoot w:val="00172A27"/>
    <w:rsid w:val="0000022B"/>
    <w:rsid w:val="000002CE"/>
    <w:rsid w:val="00000685"/>
    <w:rsid w:val="00000B93"/>
    <w:rsid w:val="000012F9"/>
    <w:rsid w:val="000017CA"/>
    <w:rsid w:val="00002158"/>
    <w:rsid w:val="00002173"/>
    <w:rsid w:val="00002E2E"/>
    <w:rsid w:val="00003195"/>
    <w:rsid w:val="000039F2"/>
    <w:rsid w:val="00004FCD"/>
    <w:rsid w:val="00005167"/>
    <w:rsid w:val="00005D6C"/>
    <w:rsid w:val="00005F2F"/>
    <w:rsid w:val="0000640D"/>
    <w:rsid w:val="0001006F"/>
    <w:rsid w:val="00010D3E"/>
    <w:rsid w:val="00010E2F"/>
    <w:rsid w:val="00010F49"/>
    <w:rsid w:val="00011478"/>
    <w:rsid w:val="0001151E"/>
    <w:rsid w:val="00011C89"/>
    <w:rsid w:val="0001229E"/>
    <w:rsid w:val="00012934"/>
    <w:rsid w:val="00012CDE"/>
    <w:rsid w:val="00013303"/>
    <w:rsid w:val="0001367A"/>
    <w:rsid w:val="00013EA1"/>
    <w:rsid w:val="0001412A"/>
    <w:rsid w:val="00014CDC"/>
    <w:rsid w:val="000153FB"/>
    <w:rsid w:val="00015587"/>
    <w:rsid w:val="000155BE"/>
    <w:rsid w:val="00015750"/>
    <w:rsid w:val="00015A5C"/>
    <w:rsid w:val="00015C1F"/>
    <w:rsid w:val="0001658F"/>
    <w:rsid w:val="000166B6"/>
    <w:rsid w:val="00016DC7"/>
    <w:rsid w:val="000170A0"/>
    <w:rsid w:val="0001749B"/>
    <w:rsid w:val="000174C5"/>
    <w:rsid w:val="0001790E"/>
    <w:rsid w:val="00020CF9"/>
    <w:rsid w:val="0002118E"/>
    <w:rsid w:val="000211C9"/>
    <w:rsid w:val="0002220D"/>
    <w:rsid w:val="000225BF"/>
    <w:rsid w:val="000226BF"/>
    <w:rsid w:val="00022987"/>
    <w:rsid w:val="00023705"/>
    <w:rsid w:val="00023865"/>
    <w:rsid w:val="0002390D"/>
    <w:rsid w:val="000247DC"/>
    <w:rsid w:val="000253CD"/>
    <w:rsid w:val="00025C73"/>
    <w:rsid w:val="00027050"/>
    <w:rsid w:val="0002731F"/>
    <w:rsid w:val="0002754D"/>
    <w:rsid w:val="000276D8"/>
    <w:rsid w:val="00027B0F"/>
    <w:rsid w:val="00027CA3"/>
    <w:rsid w:val="00027FCB"/>
    <w:rsid w:val="0003019E"/>
    <w:rsid w:val="0003119A"/>
    <w:rsid w:val="00031920"/>
    <w:rsid w:val="00032514"/>
    <w:rsid w:val="0003291E"/>
    <w:rsid w:val="00032A18"/>
    <w:rsid w:val="00032C96"/>
    <w:rsid w:val="000336BA"/>
    <w:rsid w:val="00034A7B"/>
    <w:rsid w:val="00034E41"/>
    <w:rsid w:val="00034FB2"/>
    <w:rsid w:val="00035749"/>
    <w:rsid w:val="00035875"/>
    <w:rsid w:val="00035972"/>
    <w:rsid w:val="000361C9"/>
    <w:rsid w:val="00036D22"/>
    <w:rsid w:val="00036DB0"/>
    <w:rsid w:val="00036DB5"/>
    <w:rsid w:val="00036E1D"/>
    <w:rsid w:val="0003754E"/>
    <w:rsid w:val="000377EF"/>
    <w:rsid w:val="00037B47"/>
    <w:rsid w:val="000403A5"/>
    <w:rsid w:val="000403EE"/>
    <w:rsid w:val="00040453"/>
    <w:rsid w:val="000411A9"/>
    <w:rsid w:val="000415A2"/>
    <w:rsid w:val="00042388"/>
    <w:rsid w:val="000425E3"/>
    <w:rsid w:val="000428F2"/>
    <w:rsid w:val="00042B9E"/>
    <w:rsid w:val="00042DC9"/>
    <w:rsid w:val="00043251"/>
    <w:rsid w:val="000436A7"/>
    <w:rsid w:val="00043B4A"/>
    <w:rsid w:val="00043BAB"/>
    <w:rsid w:val="00043C90"/>
    <w:rsid w:val="000443EB"/>
    <w:rsid w:val="00044E73"/>
    <w:rsid w:val="00044F59"/>
    <w:rsid w:val="0004548D"/>
    <w:rsid w:val="000454DD"/>
    <w:rsid w:val="0004564E"/>
    <w:rsid w:val="0004648F"/>
    <w:rsid w:val="00046779"/>
    <w:rsid w:val="00046DE6"/>
    <w:rsid w:val="00047940"/>
    <w:rsid w:val="00047956"/>
    <w:rsid w:val="00047B7A"/>
    <w:rsid w:val="00047E38"/>
    <w:rsid w:val="00051796"/>
    <w:rsid w:val="0005243C"/>
    <w:rsid w:val="000524B2"/>
    <w:rsid w:val="00052E15"/>
    <w:rsid w:val="0005314D"/>
    <w:rsid w:val="00053812"/>
    <w:rsid w:val="00053C33"/>
    <w:rsid w:val="00053F6A"/>
    <w:rsid w:val="000540A7"/>
    <w:rsid w:val="0005441F"/>
    <w:rsid w:val="00054D4B"/>
    <w:rsid w:val="00054EC4"/>
    <w:rsid w:val="00056248"/>
    <w:rsid w:val="00056AE3"/>
    <w:rsid w:val="00056C4B"/>
    <w:rsid w:val="00057CFA"/>
    <w:rsid w:val="00060536"/>
    <w:rsid w:val="000607E0"/>
    <w:rsid w:val="00060C52"/>
    <w:rsid w:val="00060F83"/>
    <w:rsid w:val="00061300"/>
    <w:rsid w:val="00062839"/>
    <w:rsid w:val="0006285B"/>
    <w:rsid w:val="000629B1"/>
    <w:rsid w:val="00062BB5"/>
    <w:rsid w:val="00062CC1"/>
    <w:rsid w:val="00062CF4"/>
    <w:rsid w:val="00063CBA"/>
    <w:rsid w:val="00063E10"/>
    <w:rsid w:val="000651BD"/>
    <w:rsid w:val="000651DE"/>
    <w:rsid w:val="0006565B"/>
    <w:rsid w:val="0006581A"/>
    <w:rsid w:val="000658A3"/>
    <w:rsid w:val="000664B1"/>
    <w:rsid w:val="00066B81"/>
    <w:rsid w:val="000675D1"/>
    <w:rsid w:val="00067742"/>
    <w:rsid w:val="00067928"/>
    <w:rsid w:val="000679D0"/>
    <w:rsid w:val="0007008A"/>
    <w:rsid w:val="00070B35"/>
    <w:rsid w:val="00070C3D"/>
    <w:rsid w:val="00070EA7"/>
    <w:rsid w:val="000711EB"/>
    <w:rsid w:val="000722C5"/>
    <w:rsid w:val="00072B11"/>
    <w:rsid w:val="000733F7"/>
    <w:rsid w:val="00073A9F"/>
    <w:rsid w:val="00074442"/>
    <w:rsid w:val="00074D0A"/>
    <w:rsid w:val="00075A16"/>
    <w:rsid w:val="00075B5C"/>
    <w:rsid w:val="00075C29"/>
    <w:rsid w:val="00075C90"/>
    <w:rsid w:val="00075DB6"/>
    <w:rsid w:val="00076D6D"/>
    <w:rsid w:val="00077040"/>
    <w:rsid w:val="00077C06"/>
    <w:rsid w:val="000805A3"/>
    <w:rsid w:val="00081568"/>
    <w:rsid w:val="000815C8"/>
    <w:rsid w:val="000816E5"/>
    <w:rsid w:val="00081E25"/>
    <w:rsid w:val="000835A8"/>
    <w:rsid w:val="000835D0"/>
    <w:rsid w:val="00083F94"/>
    <w:rsid w:val="00084490"/>
    <w:rsid w:val="00084EEF"/>
    <w:rsid w:val="0008548E"/>
    <w:rsid w:val="00085DD7"/>
    <w:rsid w:val="00085E2E"/>
    <w:rsid w:val="00085F2D"/>
    <w:rsid w:val="00086E68"/>
    <w:rsid w:val="00087941"/>
    <w:rsid w:val="00087EB3"/>
    <w:rsid w:val="0009031A"/>
    <w:rsid w:val="00090AD0"/>
    <w:rsid w:val="00091A7C"/>
    <w:rsid w:val="00091B1E"/>
    <w:rsid w:val="0009244B"/>
    <w:rsid w:val="00092623"/>
    <w:rsid w:val="00093228"/>
    <w:rsid w:val="00094DA6"/>
    <w:rsid w:val="0009521D"/>
    <w:rsid w:val="000958A3"/>
    <w:rsid w:val="00095A71"/>
    <w:rsid w:val="00095DAA"/>
    <w:rsid w:val="00096252"/>
    <w:rsid w:val="00096356"/>
    <w:rsid w:val="0009666B"/>
    <w:rsid w:val="00096941"/>
    <w:rsid w:val="00096998"/>
    <w:rsid w:val="00096B1F"/>
    <w:rsid w:val="0009714B"/>
    <w:rsid w:val="00097379"/>
    <w:rsid w:val="000975C3"/>
    <w:rsid w:val="000976AB"/>
    <w:rsid w:val="000A09F1"/>
    <w:rsid w:val="000A0A84"/>
    <w:rsid w:val="000A0B23"/>
    <w:rsid w:val="000A1134"/>
    <w:rsid w:val="000A11C6"/>
    <w:rsid w:val="000A25B6"/>
    <w:rsid w:val="000A2A55"/>
    <w:rsid w:val="000A3369"/>
    <w:rsid w:val="000A3457"/>
    <w:rsid w:val="000A4671"/>
    <w:rsid w:val="000A4CBC"/>
    <w:rsid w:val="000A553E"/>
    <w:rsid w:val="000A577D"/>
    <w:rsid w:val="000A6C5F"/>
    <w:rsid w:val="000A6DE1"/>
    <w:rsid w:val="000A721C"/>
    <w:rsid w:val="000A7435"/>
    <w:rsid w:val="000A7A59"/>
    <w:rsid w:val="000B0383"/>
    <w:rsid w:val="000B0454"/>
    <w:rsid w:val="000B107C"/>
    <w:rsid w:val="000B10DC"/>
    <w:rsid w:val="000B1B99"/>
    <w:rsid w:val="000B23A1"/>
    <w:rsid w:val="000B25A0"/>
    <w:rsid w:val="000B2990"/>
    <w:rsid w:val="000B2BBE"/>
    <w:rsid w:val="000B2D05"/>
    <w:rsid w:val="000B36A1"/>
    <w:rsid w:val="000B37AD"/>
    <w:rsid w:val="000B3EEF"/>
    <w:rsid w:val="000B426D"/>
    <w:rsid w:val="000B521E"/>
    <w:rsid w:val="000B5821"/>
    <w:rsid w:val="000B5A30"/>
    <w:rsid w:val="000B6078"/>
    <w:rsid w:val="000B6466"/>
    <w:rsid w:val="000B749E"/>
    <w:rsid w:val="000C02AE"/>
    <w:rsid w:val="000C08A5"/>
    <w:rsid w:val="000C0B7C"/>
    <w:rsid w:val="000C0C40"/>
    <w:rsid w:val="000C0D7B"/>
    <w:rsid w:val="000C1035"/>
    <w:rsid w:val="000C1C73"/>
    <w:rsid w:val="000C1CF2"/>
    <w:rsid w:val="000C1ECD"/>
    <w:rsid w:val="000C2374"/>
    <w:rsid w:val="000C23E5"/>
    <w:rsid w:val="000C26FE"/>
    <w:rsid w:val="000C2A35"/>
    <w:rsid w:val="000C3020"/>
    <w:rsid w:val="000C3961"/>
    <w:rsid w:val="000C3A92"/>
    <w:rsid w:val="000C44A1"/>
    <w:rsid w:val="000C526B"/>
    <w:rsid w:val="000C59B4"/>
    <w:rsid w:val="000C63F6"/>
    <w:rsid w:val="000C6A29"/>
    <w:rsid w:val="000C71A7"/>
    <w:rsid w:val="000C72D0"/>
    <w:rsid w:val="000C78B7"/>
    <w:rsid w:val="000C7EA8"/>
    <w:rsid w:val="000C7EB3"/>
    <w:rsid w:val="000D00B1"/>
    <w:rsid w:val="000D00BF"/>
    <w:rsid w:val="000D048E"/>
    <w:rsid w:val="000D080D"/>
    <w:rsid w:val="000D15C6"/>
    <w:rsid w:val="000D1AA9"/>
    <w:rsid w:val="000D20DD"/>
    <w:rsid w:val="000D21BA"/>
    <w:rsid w:val="000D2371"/>
    <w:rsid w:val="000D29E3"/>
    <w:rsid w:val="000D34C7"/>
    <w:rsid w:val="000D3BDE"/>
    <w:rsid w:val="000D3CDA"/>
    <w:rsid w:val="000D50BC"/>
    <w:rsid w:val="000D5122"/>
    <w:rsid w:val="000D5ADF"/>
    <w:rsid w:val="000D5EE9"/>
    <w:rsid w:val="000D5F2E"/>
    <w:rsid w:val="000D683C"/>
    <w:rsid w:val="000D6FFB"/>
    <w:rsid w:val="000D71C0"/>
    <w:rsid w:val="000D73E2"/>
    <w:rsid w:val="000D7B50"/>
    <w:rsid w:val="000D7DF3"/>
    <w:rsid w:val="000E0357"/>
    <w:rsid w:val="000E0E69"/>
    <w:rsid w:val="000E1AC6"/>
    <w:rsid w:val="000E1F64"/>
    <w:rsid w:val="000E1FF8"/>
    <w:rsid w:val="000E23F0"/>
    <w:rsid w:val="000E2C07"/>
    <w:rsid w:val="000E2E99"/>
    <w:rsid w:val="000E3313"/>
    <w:rsid w:val="000E3335"/>
    <w:rsid w:val="000E4B89"/>
    <w:rsid w:val="000E5A27"/>
    <w:rsid w:val="000E60C1"/>
    <w:rsid w:val="000E650B"/>
    <w:rsid w:val="000E6F9A"/>
    <w:rsid w:val="000F05ED"/>
    <w:rsid w:val="000F1AF8"/>
    <w:rsid w:val="000F1F95"/>
    <w:rsid w:val="000F21BB"/>
    <w:rsid w:val="000F2C4A"/>
    <w:rsid w:val="000F33E3"/>
    <w:rsid w:val="000F3414"/>
    <w:rsid w:val="000F3D41"/>
    <w:rsid w:val="000F3F69"/>
    <w:rsid w:val="000F495B"/>
    <w:rsid w:val="000F55E9"/>
    <w:rsid w:val="000F5812"/>
    <w:rsid w:val="000F5AC2"/>
    <w:rsid w:val="000F5FFC"/>
    <w:rsid w:val="000F6082"/>
    <w:rsid w:val="000F6975"/>
    <w:rsid w:val="000F6AA7"/>
    <w:rsid w:val="000F77ED"/>
    <w:rsid w:val="000F7853"/>
    <w:rsid w:val="000F7880"/>
    <w:rsid w:val="000F78BD"/>
    <w:rsid w:val="001000C9"/>
    <w:rsid w:val="001002E4"/>
    <w:rsid w:val="001007D3"/>
    <w:rsid w:val="001008A5"/>
    <w:rsid w:val="00100C3B"/>
    <w:rsid w:val="00101736"/>
    <w:rsid w:val="00101EE8"/>
    <w:rsid w:val="001020E5"/>
    <w:rsid w:val="00102679"/>
    <w:rsid w:val="00102A12"/>
    <w:rsid w:val="00102B86"/>
    <w:rsid w:val="00102C7A"/>
    <w:rsid w:val="00103AED"/>
    <w:rsid w:val="00103C82"/>
    <w:rsid w:val="0010407A"/>
    <w:rsid w:val="00104EF5"/>
    <w:rsid w:val="0010567F"/>
    <w:rsid w:val="00106632"/>
    <w:rsid w:val="00106BC4"/>
    <w:rsid w:val="00107D40"/>
    <w:rsid w:val="0011047F"/>
    <w:rsid w:val="001107DC"/>
    <w:rsid w:val="00110AC0"/>
    <w:rsid w:val="0011341D"/>
    <w:rsid w:val="001140D5"/>
    <w:rsid w:val="0011476A"/>
    <w:rsid w:val="001148C0"/>
    <w:rsid w:val="00114968"/>
    <w:rsid w:val="00114D67"/>
    <w:rsid w:val="001153CF"/>
    <w:rsid w:val="0011551C"/>
    <w:rsid w:val="00115695"/>
    <w:rsid w:val="00115BB1"/>
    <w:rsid w:val="00116794"/>
    <w:rsid w:val="0011728A"/>
    <w:rsid w:val="001177A7"/>
    <w:rsid w:val="00117F2A"/>
    <w:rsid w:val="00120980"/>
    <w:rsid w:val="00120E06"/>
    <w:rsid w:val="00121127"/>
    <w:rsid w:val="00121842"/>
    <w:rsid w:val="00121CCB"/>
    <w:rsid w:val="00121D08"/>
    <w:rsid w:val="00121E0D"/>
    <w:rsid w:val="00122028"/>
    <w:rsid w:val="0012255C"/>
    <w:rsid w:val="001229BB"/>
    <w:rsid w:val="00122D60"/>
    <w:rsid w:val="00122E86"/>
    <w:rsid w:val="00123508"/>
    <w:rsid w:val="001244D4"/>
    <w:rsid w:val="00124B2F"/>
    <w:rsid w:val="00124F64"/>
    <w:rsid w:val="001250E4"/>
    <w:rsid w:val="001255AD"/>
    <w:rsid w:val="00126166"/>
    <w:rsid w:val="0012655C"/>
    <w:rsid w:val="00126A18"/>
    <w:rsid w:val="00126BEE"/>
    <w:rsid w:val="00126E91"/>
    <w:rsid w:val="001274CF"/>
    <w:rsid w:val="00127DF7"/>
    <w:rsid w:val="001300F1"/>
    <w:rsid w:val="00130212"/>
    <w:rsid w:val="00130C2F"/>
    <w:rsid w:val="0013122D"/>
    <w:rsid w:val="001317A7"/>
    <w:rsid w:val="00131C2C"/>
    <w:rsid w:val="00131FEB"/>
    <w:rsid w:val="0013201C"/>
    <w:rsid w:val="001332E2"/>
    <w:rsid w:val="0013386C"/>
    <w:rsid w:val="00133E51"/>
    <w:rsid w:val="0013488C"/>
    <w:rsid w:val="001348F0"/>
    <w:rsid w:val="00135197"/>
    <w:rsid w:val="0013522C"/>
    <w:rsid w:val="001356BD"/>
    <w:rsid w:val="001357D2"/>
    <w:rsid w:val="001360F2"/>
    <w:rsid w:val="0013629A"/>
    <w:rsid w:val="00136572"/>
    <w:rsid w:val="001369CD"/>
    <w:rsid w:val="00136CC3"/>
    <w:rsid w:val="001371B7"/>
    <w:rsid w:val="00137BF7"/>
    <w:rsid w:val="00137D02"/>
    <w:rsid w:val="00140D3C"/>
    <w:rsid w:val="00141171"/>
    <w:rsid w:val="00141421"/>
    <w:rsid w:val="0014173A"/>
    <w:rsid w:val="00141F23"/>
    <w:rsid w:val="0014244B"/>
    <w:rsid w:val="0014270E"/>
    <w:rsid w:val="00142B17"/>
    <w:rsid w:val="00142E67"/>
    <w:rsid w:val="00143196"/>
    <w:rsid w:val="00143A7E"/>
    <w:rsid w:val="00143E3B"/>
    <w:rsid w:val="0014405D"/>
    <w:rsid w:val="00144316"/>
    <w:rsid w:val="001443BC"/>
    <w:rsid w:val="00144A8C"/>
    <w:rsid w:val="00144C8D"/>
    <w:rsid w:val="00144C8E"/>
    <w:rsid w:val="00145163"/>
    <w:rsid w:val="0014530A"/>
    <w:rsid w:val="00145EC3"/>
    <w:rsid w:val="00145F94"/>
    <w:rsid w:val="0014649A"/>
    <w:rsid w:val="0014680A"/>
    <w:rsid w:val="00146B20"/>
    <w:rsid w:val="00146E7D"/>
    <w:rsid w:val="00146E8D"/>
    <w:rsid w:val="00147365"/>
    <w:rsid w:val="00147AA5"/>
    <w:rsid w:val="00150F49"/>
    <w:rsid w:val="00150FE9"/>
    <w:rsid w:val="0015146F"/>
    <w:rsid w:val="001519E9"/>
    <w:rsid w:val="00151DFE"/>
    <w:rsid w:val="00152395"/>
    <w:rsid w:val="00152579"/>
    <w:rsid w:val="00153487"/>
    <w:rsid w:val="001535D0"/>
    <w:rsid w:val="0015384A"/>
    <w:rsid w:val="00153BBE"/>
    <w:rsid w:val="00153C19"/>
    <w:rsid w:val="00154132"/>
    <w:rsid w:val="001543DD"/>
    <w:rsid w:val="00154823"/>
    <w:rsid w:val="00154E78"/>
    <w:rsid w:val="00155431"/>
    <w:rsid w:val="00155AEC"/>
    <w:rsid w:val="0015652D"/>
    <w:rsid w:val="0015694A"/>
    <w:rsid w:val="00156AA3"/>
    <w:rsid w:val="0015703B"/>
    <w:rsid w:val="00157A88"/>
    <w:rsid w:val="0016042D"/>
    <w:rsid w:val="00160B76"/>
    <w:rsid w:val="0016118A"/>
    <w:rsid w:val="0016196B"/>
    <w:rsid w:val="00161AA2"/>
    <w:rsid w:val="0016279F"/>
    <w:rsid w:val="001630AC"/>
    <w:rsid w:val="00163233"/>
    <w:rsid w:val="00163B4D"/>
    <w:rsid w:val="00163D30"/>
    <w:rsid w:val="00163D62"/>
    <w:rsid w:val="001642D0"/>
    <w:rsid w:val="00164DBB"/>
    <w:rsid w:val="0016512D"/>
    <w:rsid w:val="001661D9"/>
    <w:rsid w:val="00166611"/>
    <w:rsid w:val="00166FCC"/>
    <w:rsid w:val="00167554"/>
    <w:rsid w:val="001703CD"/>
    <w:rsid w:val="00170B58"/>
    <w:rsid w:val="00170B92"/>
    <w:rsid w:val="00171B6F"/>
    <w:rsid w:val="00172054"/>
    <w:rsid w:val="0017238B"/>
    <w:rsid w:val="001728FE"/>
    <w:rsid w:val="00172949"/>
    <w:rsid w:val="00172A27"/>
    <w:rsid w:val="0017340A"/>
    <w:rsid w:val="00174599"/>
    <w:rsid w:val="00174C60"/>
    <w:rsid w:val="00175AD9"/>
    <w:rsid w:val="0017688B"/>
    <w:rsid w:val="00177836"/>
    <w:rsid w:val="00177BE6"/>
    <w:rsid w:val="00180CB3"/>
    <w:rsid w:val="00180D7B"/>
    <w:rsid w:val="00181798"/>
    <w:rsid w:val="00181E0A"/>
    <w:rsid w:val="00182F53"/>
    <w:rsid w:val="0018308D"/>
    <w:rsid w:val="00184111"/>
    <w:rsid w:val="0018421C"/>
    <w:rsid w:val="00184CA7"/>
    <w:rsid w:val="001857F7"/>
    <w:rsid w:val="00185E1E"/>
    <w:rsid w:val="00185F11"/>
    <w:rsid w:val="0018682B"/>
    <w:rsid w:val="00186A30"/>
    <w:rsid w:val="00186E80"/>
    <w:rsid w:val="00187E98"/>
    <w:rsid w:val="00190A41"/>
    <w:rsid w:val="00191BE5"/>
    <w:rsid w:val="001922FB"/>
    <w:rsid w:val="00192941"/>
    <w:rsid w:val="00192E0E"/>
    <w:rsid w:val="00192E45"/>
    <w:rsid w:val="001930CB"/>
    <w:rsid w:val="00193269"/>
    <w:rsid w:val="0019353A"/>
    <w:rsid w:val="00193B9C"/>
    <w:rsid w:val="00194524"/>
    <w:rsid w:val="00194E94"/>
    <w:rsid w:val="0019547D"/>
    <w:rsid w:val="00196246"/>
    <w:rsid w:val="00196471"/>
    <w:rsid w:val="0019664F"/>
    <w:rsid w:val="00196E02"/>
    <w:rsid w:val="00196ED5"/>
    <w:rsid w:val="00197CB5"/>
    <w:rsid w:val="001A1854"/>
    <w:rsid w:val="001A1B7A"/>
    <w:rsid w:val="001A1C57"/>
    <w:rsid w:val="001A1F5E"/>
    <w:rsid w:val="001A3493"/>
    <w:rsid w:val="001A3932"/>
    <w:rsid w:val="001A397A"/>
    <w:rsid w:val="001A3BFA"/>
    <w:rsid w:val="001A42A2"/>
    <w:rsid w:val="001A4494"/>
    <w:rsid w:val="001A4736"/>
    <w:rsid w:val="001A51C1"/>
    <w:rsid w:val="001A6062"/>
    <w:rsid w:val="001A64D9"/>
    <w:rsid w:val="001A688D"/>
    <w:rsid w:val="001A6E2A"/>
    <w:rsid w:val="001A73ED"/>
    <w:rsid w:val="001A7739"/>
    <w:rsid w:val="001A7E66"/>
    <w:rsid w:val="001B0481"/>
    <w:rsid w:val="001B0539"/>
    <w:rsid w:val="001B06D1"/>
    <w:rsid w:val="001B0DC9"/>
    <w:rsid w:val="001B0EE0"/>
    <w:rsid w:val="001B1CAB"/>
    <w:rsid w:val="001B2BB2"/>
    <w:rsid w:val="001B2BFF"/>
    <w:rsid w:val="001B347B"/>
    <w:rsid w:val="001B3B74"/>
    <w:rsid w:val="001B4EE5"/>
    <w:rsid w:val="001B5044"/>
    <w:rsid w:val="001B563F"/>
    <w:rsid w:val="001B5DA3"/>
    <w:rsid w:val="001B5F62"/>
    <w:rsid w:val="001B61D2"/>
    <w:rsid w:val="001B62CA"/>
    <w:rsid w:val="001B643A"/>
    <w:rsid w:val="001B6A09"/>
    <w:rsid w:val="001B6BDA"/>
    <w:rsid w:val="001B6C2D"/>
    <w:rsid w:val="001B6D58"/>
    <w:rsid w:val="001B70D5"/>
    <w:rsid w:val="001B760B"/>
    <w:rsid w:val="001B77C2"/>
    <w:rsid w:val="001C0603"/>
    <w:rsid w:val="001C09D4"/>
    <w:rsid w:val="001C1080"/>
    <w:rsid w:val="001C209E"/>
    <w:rsid w:val="001C21A9"/>
    <w:rsid w:val="001C2461"/>
    <w:rsid w:val="001C2465"/>
    <w:rsid w:val="001C2D80"/>
    <w:rsid w:val="001C3493"/>
    <w:rsid w:val="001C3C92"/>
    <w:rsid w:val="001C485B"/>
    <w:rsid w:val="001C4EEA"/>
    <w:rsid w:val="001C53CC"/>
    <w:rsid w:val="001C540C"/>
    <w:rsid w:val="001C5A8C"/>
    <w:rsid w:val="001C5E47"/>
    <w:rsid w:val="001C633D"/>
    <w:rsid w:val="001C65C3"/>
    <w:rsid w:val="001C74EA"/>
    <w:rsid w:val="001C79A4"/>
    <w:rsid w:val="001D003F"/>
    <w:rsid w:val="001D1846"/>
    <w:rsid w:val="001D1AC9"/>
    <w:rsid w:val="001D2450"/>
    <w:rsid w:val="001D2938"/>
    <w:rsid w:val="001D323E"/>
    <w:rsid w:val="001D333A"/>
    <w:rsid w:val="001D3E3A"/>
    <w:rsid w:val="001D3EEC"/>
    <w:rsid w:val="001D3EEE"/>
    <w:rsid w:val="001D4178"/>
    <w:rsid w:val="001D4235"/>
    <w:rsid w:val="001D430C"/>
    <w:rsid w:val="001D513E"/>
    <w:rsid w:val="001D52EA"/>
    <w:rsid w:val="001D57AA"/>
    <w:rsid w:val="001D5FEE"/>
    <w:rsid w:val="001D6246"/>
    <w:rsid w:val="001D628D"/>
    <w:rsid w:val="001D64D4"/>
    <w:rsid w:val="001D64ED"/>
    <w:rsid w:val="001D72F7"/>
    <w:rsid w:val="001D7934"/>
    <w:rsid w:val="001D79CF"/>
    <w:rsid w:val="001E05BB"/>
    <w:rsid w:val="001E0821"/>
    <w:rsid w:val="001E15D2"/>
    <w:rsid w:val="001E208C"/>
    <w:rsid w:val="001E2910"/>
    <w:rsid w:val="001E2C6A"/>
    <w:rsid w:val="001E2DE0"/>
    <w:rsid w:val="001E3506"/>
    <w:rsid w:val="001E3740"/>
    <w:rsid w:val="001E4290"/>
    <w:rsid w:val="001E4649"/>
    <w:rsid w:val="001E48DD"/>
    <w:rsid w:val="001E49DE"/>
    <w:rsid w:val="001E566B"/>
    <w:rsid w:val="001E5C47"/>
    <w:rsid w:val="001E5FED"/>
    <w:rsid w:val="001E723B"/>
    <w:rsid w:val="001E7460"/>
    <w:rsid w:val="001E79C1"/>
    <w:rsid w:val="001F0356"/>
    <w:rsid w:val="001F06A4"/>
    <w:rsid w:val="001F0835"/>
    <w:rsid w:val="001F0B0B"/>
    <w:rsid w:val="001F104F"/>
    <w:rsid w:val="001F1089"/>
    <w:rsid w:val="001F15B1"/>
    <w:rsid w:val="001F17A3"/>
    <w:rsid w:val="001F1BD3"/>
    <w:rsid w:val="001F2789"/>
    <w:rsid w:val="001F2840"/>
    <w:rsid w:val="001F2C63"/>
    <w:rsid w:val="001F305A"/>
    <w:rsid w:val="001F381B"/>
    <w:rsid w:val="001F3984"/>
    <w:rsid w:val="001F3CC2"/>
    <w:rsid w:val="001F449A"/>
    <w:rsid w:val="001F4F0B"/>
    <w:rsid w:val="001F5B3A"/>
    <w:rsid w:val="001F5DB6"/>
    <w:rsid w:val="001F63F4"/>
    <w:rsid w:val="001F6DC7"/>
    <w:rsid w:val="0020016C"/>
    <w:rsid w:val="00200360"/>
    <w:rsid w:val="0020095F"/>
    <w:rsid w:val="00200F78"/>
    <w:rsid w:val="00200F7E"/>
    <w:rsid w:val="00201226"/>
    <w:rsid w:val="00201547"/>
    <w:rsid w:val="00201951"/>
    <w:rsid w:val="0020286B"/>
    <w:rsid w:val="00202E45"/>
    <w:rsid w:val="002034C2"/>
    <w:rsid w:val="00203869"/>
    <w:rsid w:val="00203E28"/>
    <w:rsid w:val="00204B56"/>
    <w:rsid w:val="00205077"/>
    <w:rsid w:val="00205095"/>
    <w:rsid w:val="00205B75"/>
    <w:rsid w:val="00207439"/>
    <w:rsid w:val="0020767D"/>
    <w:rsid w:val="0020783A"/>
    <w:rsid w:val="002109E1"/>
    <w:rsid w:val="0021113D"/>
    <w:rsid w:val="00211955"/>
    <w:rsid w:val="0021216A"/>
    <w:rsid w:val="00212189"/>
    <w:rsid w:val="00214A67"/>
    <w:rsid w:val="00214ECD"/>
    <w:rsid w:val="00216173"/>
    <w:rsid w:val="0021657A"/>
    <w:rsid w:val="00216701"/>
    <w:rsid w:val="00216EB5"/>
    <w:rsid w:val="002171FC"/>
    <w:rsid w:val="00217845"/>
    <w:rsid w:val="00217AB7"/>
    <w:rsid w:val="00217ACB"/>
    <w:rsid w:val="00217F2F"/>
    <w:rsid w:val="00220046"/>
    <w:rsid w:val="00220738"/>
    <w:rsid w:val="002218ED"/>
    <w:rsid w:val="00221DD1"/>
    <w:rsid w:val="00222444"/>
    <w:rsid w:val="00223437"/>
    <w:rsid w:val="00223E3C"/>
    <w:rsid w:val="002251D5"/>
    <w:rsid w:val="002259C0"/>
    <w:rsid w:val="00225D86"/>
    <w:rsid w:val="00225DEE"/>
    <w:rsid w:val="00226A10"/>
    <w:rsid w:val="00226A74"/>
    <w:rsid w:val="00226F13"/>
    <w:rsid w:val="00227044"/>
    <w:rsid w:val="00227089"/>
    <w:rsid w:val="00227DEC"/>
    <w:rsid w:val="00230B66"/>
    <w:rsid w:val="00230CA3"/>
    <w:rsid w:val="00230F89"/>
    <w:rsid w:val="0023179B"/>
    <w:rsid w:val="00231D52"/>
    <w:rsid w:val="002321E0"/>
    <w:rsid w:val="00232261"/>
    <w:rsid w:val="0023273E"/>
    <w:rsid w:val="00232817"/>
    <w:rsid w:val="00233173"/>
    <w:rsid w:val="002339D6"/>
    <w:rsid w:val="00233CB3"/>
    <w:rsid w:val="00234404"/>
    <w:rsid w:val="0023466D"/>
    <w:rsid w:val="00234DB4"/>
    <w:rsid w:val="002356B2"/>
    <w:rsid w:val="0023621D"/>
    <w:rsid w:val="00236532"/>
    <w:rsid w:val="00236875"/>
    <w:rsid w:val="00236AC0"/>
    <w:rsid w:val="00236B90"/>
    <w:rsid w:val="00237058"/>
    <w:rsid w:val="002370F0"/>
    <w:rsid w:val="002375DA"/>
    <w:rsid w:val="002400FD"/>
    <w:rsid w:val="00240139"/>
    <w:rsid w:val="00240860"/>
    <w:rsid w:val="00240B56"/>
    <w:rsid w:val="00240E63"/>
    <w:rsid w:val="002419CE"/>
    <w:rsid w:val="00241B5F"/>
    <w:rsid w:val="00243037"/>
    <w:rsid w:val="00243077"/>
    <w:rsid w:val="00243E2E"/>
    <w:rsid w:val="002443C5"/>
    <w:rsid w:val="00244D22"/>
    <w:rsid w:val="00244E2F"/>
    <w:rsid w:val="00245C3F"/>
    <w:rsid w:val="00245D70"/>
    <w:rsid w:val="00245F43"/>
    <w:rsid w:val="0024649F"/>
    <w:rsid w:val="00246855"/>
    <w:rsid w:val="00246DB5"/>
    <w:rsid w:val="002473AA"/>
    <w:rsid w:val="00247ABC"/>
    <w:rsid w:val="00247BE5"/>
    <w:rsid w:val="00247C10"/>
    <w:rsid w:val="00247D73"/>
    <w:rsid w:val="00250134"/>
    <w:rsid w:val="002507CF"/>
    <w:rsid w:val="00250AF7"/>
    <w:rsid w:val="00250BB5"/>
    <w:rsid w:val="00251552"/>
    <w:rsid w:val="00251ADE"/>
    <w:rsid w:val="00251CCD"/>
    <w:rsid w:val="00252072"/>
    <w:rsid w:val="00252EBA"/>
    <w:rsid w:val="00253A75"/>
    <w:rsid w:val="0025467E"/>
    <w:rsid w:val="002546E2"/>
    <w:rsid w:val="00255587"/>
    <w:rsid w:val="00255916"/>
    <w:rsid w:val="00256B46"/>
    <w:rsid w:val="00256BD3"/>
    <w:rsid w:val="00257AEA"/>
    <w:rsid w:val="00257CF1"/>
    <w:rsid w:val="0026079B"/>
    <w:rsid w:val="00260B55"/>
    <w:rsid w:val="00261C3A"/>
    <w:rsid w:val="002621C9"/>
    <w:rsid w:val="00262719"/>
    <w:rsid w:val="00262D8B"/>
    <w:rsid w:val="00263081"/>
    <w:rsid w:val="0026336B"/>
    <w:rsid w:val="002633CC"/>
    <w:rsid w:val="002637CC"/>
    <w:rsid w:val="0026392A"/>
    <w:rsid w:val="00263949"/>
    <w:rsid w:val="00263982"/>
    <w:rsid w:val="0026425B"/>
    <w:rsid w:val="0026489D"/>
    <w:rsid w:val="00265646"/>
    <w:rsid w:val="00265B9F"/>
    <w:rsid w:val="00265D61"/>
    <w:rsid w:val="00265F20"/>
    <w:rsid w:val="00266117"/>
    <w:rsid w:val="00266F8D"/>
    <w:rsid w:val="00267502"/>
    <w:rsid w:val="00267699"/>
    <w:rsid w:val="00267C61"/>
    <w:rsid w:val="00267F21"/>
    <w:rsid w:val="0027059C"/>
    <w:rsid w:val="00270BE0"/>
    <w:rsid w:val="002716DA"/>
    <w:rsid w:val="002741D6"/>
    <w:rsid w:val="002750B5"/>
    <w:rsid w:val="0027568A"/>
    <w:rsid w:val="00275AD1"/>
    <w:rsid w:val="00276828"/>
    <w:rsid w:val="0027733D"/>
    <w:rsid w:val="002774FF"/>
    <w:rsid w:val="002777FE"/>
    <w:rsid w:val="00277CEA"/>
    <w:rsid w:val="0028022B"/>
    <w:rsid w:val="002806FA"/>
    <w:rsid w:val="00281005"/>
    <w:rsid w:val="002815E7"/>
    <w:rsid w:val="002816B1"/>
    <w:rsid w:val="00281D3C"/>
    <w:rsid w:val="0028207E"/>
    <w:rsid w:val="00282DA4"/>
    <w:rsid w:val="002836EB"/>
    <w:rsid w:val="00283A8C"/>
    <w:rsid w:val="00284653"/>
    <w:rsid w:val="002846AE"/>
    <w:rsid w:val="00284820"/>
    <w:rsid w:val="00284D0C"/>
    <w:rsid w:val="00285284"/>
    <w:rsid w:val="002862F2"/>
    <w:rsid w:val="00286933"/>
    <w:rsid w:val="00286CAB"/>
    <w:rsid w:val="002907B5"/>
    <w:rsid w:val="00291923"/>
    <w:rsid w:val="00291D79"/>
    <w:rsid w:val="0029255D"/>
    <w:rsid w:val="00292A6D"/>
    <w:rsid w:val="00292B25"/>
    <w:rsid w:val="00292DDF"/>
    <w:rsid w:val="00292EE5"/>
    <w:rsid w:val="002934A2"/>
    <w:rsid w:val="002937CF"/>
    <w:rsid w:val="00293BAF"/>
    <w:rsid w:val="00294254"/>
    <w:rsid w:val="0029460C"/>
    <w:rsid w:val="00294A38"/>
    <w:rsid w:val="00295401"/>
    <w:rsid w:val="00295EA9"/>
    <w:rsid w:val="002961C8"/>
    <w:rsid w:val="00296797"/>
    <w:rsid w:val="00296D71"/>
    <w:rsid w:val="002975F8"/>
    <w:rsid w:val="002A00D3"/>
    <w:rsid w:val="002A0326"/>
    <w:rsid w:val="002A0ECC"/>
    <w:rsid w:val="002A18BE"/>
    <w:rsid w:val="002A1D89"/>
    <w:rsid w:val="002A1D91"/>
    <w:rsid w:val="002A2189"/>
    <w:rsid w:val="002A2FA1"/>
    <w:rsid w:val="002A34E1"/>
    <w:rsid w:val="002A3EE7"/>
    <w:rsid w:val="002A4409"/>
    <w:rsid w:val="002A53A7"/>
    <w:rsid w:val="002A5563"/>
    <w:rsid w:val="002A57A7"/>
    <w:rsid w:val="002A5A83"/>
    <w:rsid w:val="002A5C35"/>
    <w:rsid w:val="002A5DDE"/>
    <w:rsid w:val="002A5FCD"/>
    <w:rsid w:val="002A6815"/>
    <w:rsid w:val="002B00DA"/>
    <w:rsid w:val="002B177B"/>
    <w:rsid w:val="002B1CBE"/>
    <w:rsid w:val="002B1F7E"/>
    <w:rsid w:val="002B24FB"/>
    <w:rsid w:val="002B252B"/>
    <w:rsid w:val="002B2B7C"/>
    <w:rsid w:val="002B2D57"/>
    <w:rsid w:val="002B394B"/>
    <w:rsid w:val="002B3BB0"/>
    <w:rsid w:val="002B3CC8"/>
    <w:rsid w:val="002B4282"/>
    <w:rsid w:val="002B43D0"/>
    <w:rsid w:val="002B484D"/>
    <w:rsid w:val="002B488E"/>
    <w:rsid w:val="002B6308"/>
    <w:rsid w:val="002B642F"/>
    <w:rsid w:val="002B64EC"/>
    <w:rsid w:val="002B6500"/>
    <w:rsid w:val="002B65CB"/>
    <w:rsid w:val="002B6620"/>
    <w:rsid w:val="002B6785"/>
    <w:rsid w:val="002B6911"/>
    <w:rsid w:val="002B6CF7"/>
    <w:rsid w:val="002B77C1"/>
    <w:rsid w:val="002C01E9"/>
    <w:rsid w:val="002C03C1"/>
    <w:rsid w:val="002C03D8"/>
    <w:rsid w:val="002C0432"/>
    <w:rsid w:val="002C061A"/>
    <w:rsid w:val="002C2580"/>
    <w:rsid w:val="002C3464"/>
    <w:rsid w:val="002C380E"/>
    <w:rsid w:val="002C39F7"/>
    <w:rsid w:val="002C4E1D"/>
    <w:rsid w:val="002C50D1"/>
    <w:rsid w:val="002C568B"/>
    <w:rsid w:val="002C596A"/>
    <w:rsid w:val="002C64BB"/>
    <w:rsid w:val="002C6C1E"/>
    <w:rsid w:val="002C6F3C"/>
    <w:rsid w:val="002C7731"/>
    <w:rsid w:val="002C79C0"/>
    <w:rsid w:val="002C7F56"/>
    <w:rsid w:val="002D03A6"/>
    <w:rsid w:val="002D04D4"/>
    <w:rsid w:val="002D0759"/>
    <w:rsid w:val="002D0A50"/>
    <w:rsid w:val="002D0C21"/>
    <w:rsid w:val="002D0ED6"/>
    <w:rsid w:val="002D190F"/>
    <w:rsid w:val="002D204F"/>
    <w:rsid w:val="002D2071"/>
    <w:rsid w:val="002D26E9"/>
    <w:rsid w:val="002D2B02"/>
    <w:rsid w:val="002D2D55"/>
    <w:rsid w:val="002D30A9"/>
    <w:rsid w:val="002D3461"/>
    <w:rsid w:val="002D3922"/>
    <w:rsid w:val="002D3B16"/>
    <w:rsid w:val="002D3C33"/>
    <w:rsid w:val="002D42B8"/>
    <w:rsid w:val="002D42FA"/>
    <w:rsid w:val="002D4751"/>
    <w:rsid w:val="002D4B91"/>
    <w:rsid w:val="002D5D3B"/>
    <w:rsid w:val="002D60F3"/>
    <w:rsid w:val="002D62F3"/>
    <w:rsid w:val="002D6B1C"/>
    <w:rsid w:val="002D6F3E"/>
    <w:rsid w:val="002D73E8"/>
    <w:rsid w:val="002D78FD"/>
    <w:rsid w:val="002D7B43"/>
    <w:rsid w:val="002E0193"/>
    <w:rsid w:val="002E03D3"/>
    <w:rsid w:val="002E096B"/>
    <w:rsid w:val="002E196F"/>
    <w:rsid w:val="002E1A39"/>
    <w:rsid w:val="002E1BFF"/>
    <w:rsid w:val="002E1D0D"/>
    <w:rsid w:val="002E1E15"/>
    <w:rsid w:val="002E1E8E"/>
    <w:rsid w:val="002E24A2"/>
    <w:rsid w:val="002E2A66"/>
    <w:rsid w:val="002E308A"/>
    <w:rsid w:val="002E3160"/>
    <w:rsid w:val="002E3B61"/>
    <w:rsid w:val="002E409E"/>
    <w:rsid w:val="002E4549"/>
    <w:rsid w:val="002E4633"/>
    <w:rsid w:val="002E480C"/>
    <w:rsid w:val="002E4F1A"/>
    <w:rsid w:val="002E5A29"/>
    <w:rsid w:val="002E601E"/>
    <w:rsid w:val="002E636E"/>
    <w:rsid w:val="002E6557"/>
    <w:rsid w:val="002E690C"/>
    <w:rsid w:val="002E776F"/>
    <w:rsid w:val="002E77FE"/>
    <w:rsid w:val="002E7D7D"/>
    <w:rsid w:val="002E7E83"/>
    <w:rsid w:val="002F0249"/>
    <w:rsid w:val="002F03D8"/>
    <w:rsid w:val="002F0579"/>
    <w:rsid w:val="002F09E3"/>
    <w:rsid w:val="002F0D1B"/>
    <w:rsid w:val="002F1390"/>
    <w:rsid w:val="002F2272"/>
    <w:rsid w:val="002F2A6E"/>
    <w:rsid w:val="002F2ABC"/>
    <w:rsid w:val="002F3856"/>
    <w:rsid w:val="002F3F7C"/>
    <w:rsid w:val="002F41C9"/>
    <w:rsid w:val="002F42C6"/>
    <w:rsid w:val="002F52DB"/>
    <w:rsid w:val="002F54F7"/>
    <w:rsid w:val="002F5CDE"/>
    <w:rsid w:val="002F6031"/>
    <w:rsid w:val="002F604F"/>
    <w:rsid w:val="002F6FBE"/>
    <w:rsid w:val="00300062"/>
    <w:rsid w:val="00300465"/>
    <w:rsid w:val="00300A29"/>
    <w:rsid w:val="00300D47"/>
    <w:rsid w:val="003013FB"/>
    <w:rsid w:val="00301726"/>
    <w:rsid w:val="00302053"/>
    <w:rsid w:val="0030244D"/>
    <w:rsid w:val="00303758"/>
    <w:rsid w:val="003038C4"/>
    <w:rsid w:val="0030412F"/>
    <w:rsid w:val="00304C61"/>
    <w:rsid w:val="00305616"/>
    <w:rsid w:val="00305A10"/>
    <w:rsid w:val="00305D78"/>
    <w:rsid w:val="0030614D"/>
    <w:rsid w:val="003065D1"/>
    <w:rsid w:val="00306A67"/>
    <w:rsid w:val="00306C38"/>
    <w:rsid w:val="00306EDB"/>
    <w:rsid w:val="00307517"/>
    <w:rsid w:val="00307A86"/>
    <w:rsid w:val="003100BB"/>
    <w:rsid w:val="00310BC1"/>
    <w:rsid w:val="00310C82"/>
    <w:rsid w:val="00310F4B"/>
    <w:rsid w:val="003112C0"/>
    <w:rsid w:val="00311852"/>
    <w:rsid w:val="003118F7"/>
    <w:rsid w:val="00311920"/>
    <w:rsid w:val="00311FB0"/>
    <w:rsid w:val="00312C64"/>
    <w:rsid w:val="003134C6"/>
    <w:rsid w:val="003145DD"/>
    <w:rsid w:val="00315111"/>
    <w:rsid w:val="00315522"/>
    <w:rsid w:val="0031574B"/>
    <w:rsid w:val="00315FEB"/>
    <w:rsid w:val="00317157"/>
    <w:rsid w:val="00317AED"/>
    <w:rsid w:val="00317F92"/>
    <w:rsid w:val="003202B2"/>
    <w:rsid w:val="003202DD"/>
    <w:rsid w:val="003204BE"/>
    <w:rsid w:val="003205C6"/>
    <w:rsid w:val="00320CE8"/>
    <w:rsid w:val="0032172C"/>
    <w:rsid w:val="003218D0"/>
    <w:rsid w:val="00321A5A"/>
    <w:rsid w:val="00321CDA"/>
    <w:rsid w:val="00321E07"/>
    <w:rsid w:val="00321EBF"/>
    <w:rsid w:val="00322281"/>
    <w:rsid w:val="003227CA"/>
    <w:rsid w:val="00322822"/>
    <w:rsid w:val="00323211"/>
    <w:rsid w:val="00323471"/>
    <w:rsid w:val="00323633"/>
    <w:rsid w:val="00323BF9"/>
    <w:rsid w:val="00323D56"/>
    <w:rsid w:val="00324BE0"/>
    <w:rsid w:val="00325334"/>
    <w:rsid w:val="00325FBF"/>
    <w:rsid w:val="00326625"/>
    <w:rsid w:val="00326EE0"/>
    <w:rsid w:val="003301AE"/>
    <w:rsid w:val="00330270"/>
    <w:rsid w:val="003304C6"/>
    <w:rsid w:val="00330A2D"/>
    <w:rsid w:val="00330EC1"/>
    <w:rsid w:val="00331242"/>
    <w:rsid w:val="0033307D"/>
    <w:rsid w:val="003332B3"/>
    <w:rsid w:val="00333754"/>
    <w:rsid w:val="003337B3"/>
    <w:rsid w:val="00333AFD"/>
    <w:rsid w:val="003344AA"/>
    <w:rsid w:val="00334E2F"/>
    <w:rsid w:val="00335A83"/>
    <w:rsid w:val="00335C5F"/>
    <w:rsid w:val="00336190"/>
    <w:rsid w:val="00336272"/>
    <w:rsid w:val="0033635A"/>
    <w:rsid w:val="00336509"/>
    <w:rsid w:val="00336B82"/>
    <w:rsid w:val="00336EFA"/>
    <w:rsid w:val="00337BE2"/>
    <w:rsid w:val="00337CA5"/>
    <w:rsid w:val="00337EB8"/>
    <w:rsid w:val="0034040C"/>
    <w:rsid w:val="003406E4"/>
    <w:rsid w:val="00340955"/>
    <w:rsid w:val="00340D28"/>
    <w:rsid w:val="00340F1E"/>
    <w:rsid w:val="0034155F"/>
    <w:rsid w:val="003418D8"/>
    <w:rsid w:val="00341F0B"/>
    <w:rsid w:val="003426F2"/>
    <w:rsid w:val="00342717"/>
    <w:rsid w:val="003429DE"/>
    <w:rsid w:val="00342F59"/>
    <w:rsid w:val="00343067"/>
    <w:rsid w:val="00343A70"/>
    <w:rsid w:val="00344169"/>
    <w:rsid w:val="00344740"/>
    <w:rsid w:val="0034499B"/>
    <w:rsid w:val="00344CD6"/>
    <w:rsid w:val="003453FA"/>
    <w:rsid w:val="003458AF"/>
    <w:rsid w:val="00345C2F"/>
    <w:rsid w:val="00345DCA"/>
    <w:rsid w:val="00346301"/>
    <w:rsid w:val="0034697C"/>
    <w:rsid w:val="00346BC8"/>
    <w:rsid w:val="00346F67"/>
    <w:rsid w:val="0034768B"/>
    <w:rsid w:val="00347CCF"/>
    <w:rsid w:val="003505AD"/>
    <w:rsid w:val="0035099F"/>
    <w:rsid w:val="00350CE4"/>
    <w:rsid w:val="003513C2"/>
    <w:rsid w:val="0035147D"/>
    <w:rsid w:val="003516EF"/>
    <w:rsid w:val="003519F4"/>
    <w:rsid w:val="00351A3D"/>
    <w:rsid w:val="00351FE4"/>
    <w:rsid w:val="00352A50"/>
    <w:rsid w:val="00352D1B"/>
    <w:rsid w:val="00352D7D"/>
    <w:rsid w:val="003538E5"/>
    <w:rsid w:val="00353A8F"/>
    <w:rsid w:val="003545BE"/>
    <w:rsid w:val="00354BCE"/>
    <w:rsid w:val="00354EB3"/>
    <w:rsid w:val="003553C1"/>
    <w:rsid w:val="00355B35"/>
    <w:rsid w:val="00355B9E"/>
    <w:rsid w:val="00356955"/>
    <w:rsid w:val="00356AA6"/>
    <w:rsid w:val="003570E5"/>
    <w:rsid w:val="00357FA6"/>
    <w:rsid w:val="003602EA"/>
    <w:rsid w:val="0036039A"/>
    <w:rsid w:val="00362812"/>
    <w:rsid w:val="0036291F"/>
    <w:rsid w:val="0036300E"/>
    <w:rsid w:val="00363297"/>
    <w:rsid w:val="00363341"/>
    <w:rsid w:val="00363667"/>
    <w:rsid w:val="00363ACA"/>
    <w:rsid w:val="00364764"/>
    <w:rsid w:val="00364786"/>
    <w:rsid w:val="00364A33"/>
    <w:rsid w:val="0036558B"/>
    <w:rsid w:val="00365DA0"/>
    <w:rsid w:val="003664F6"/>
    <w:rsid w:val="003667E2"/>
    <w:rsid w:val="00366F6A"/>
    <w:rsid w:val="00367237"/>
    <w:rsid w:val="0036769B"/>
    <w:rsid w:val="00367759"/>
    <w:rsid w:val="003707AC"/>
    <w:rsid w:val="0037115B"/>
    <w:rsid w:val="00371216"/>
    <w:rsid w:val="0037199E"/>
    <w:rsid w:val="00372102"/>
    <w:rsid w:val="003723B4"/>
    <w:rsid w:val="00372439"/>
    <w:rsid w:val="00372B4E"/>
    <w:rsid w:val="003737EE"/>
    <w:rsid w:val="00373AAB"/>
    <w:rsid w:val="00374430"/>
    <w:rsid w:val="00374470"/>
    <w:rsid w:val="0037490C"/>
    <w:rsid w:val="0037537E"/>
    <w:rsid w:val="003758FA"/>
    <w:rsid w:val="00375BF2"/>
    <w:rsid w:val="00375D5C"/>
    <w:rsid w:val="00375DB1"/>
    <w:rsid w:val="0037649F"/>
    <w:rsid w:val="00376A83"/>
    <w:rsid w:val="00376C48"/>
    <w:rsid w:val="00377051"/>
    <w:rsid w:val="0037742C"/>
    <w:rsid w:val="003777E6"/>
    <w:rsid w:val="00377859"/>
    <w:rsid w:val="00377C94"/>
    <w:rsid w:val="00380044"/>
    <w:rsid w:val="003807FD"/>
    <w:rsid w:val="003808C3"/>
    <w:rsid w:val="00380EEB"/>
    <w:rsid w:val="00381A2C"/>
    <w:rsid w:val="00381A75"/>
    <w:rsid w:val="00381F71"/>
    <w:rsid w:val="00382188"/>
    <w:rsid w:val="00382FBE"/>
    <w:rsid w:val="003837F6"/>
    <w:rsid w:val="00384070"/>
    <w:rsid w:val="0038472D"/>
    <w:rsid w:val="003849E7"/>
    <w:rsid w:val="00384D4D"/>
    <w:rsid w:val="003854FF"/>
    <w:rsid w:val="003865FC"/>
    <w:rsid w:val="003866D7"/>
    <w:rsid w:val="00386854"/>
    <w:rsid w:val="00386A14"/>
    <w:rsid w:val="00387540"/>
    <w:rsid w:val="003877C1"/>
    <w:rsid w:val="00390676"/>
    <w:rsid w:val="003917DF"/>
    <w:rsid w:val="00391E4F"/>
    <w:rsid w:val="00392022"/>
    <w:rsid w:val="00392755"/>
    <w:rsid w:val="003928E2"/>
    <w:rsid w:val="00393C23"/>
    <w:rsid w:val="00393F26"/>
    <w:rsid w:val="00393FA8"/>
    <w:rsid w:val="00394AA6"/>
    <w:rsid w:val="0039502E"/>
    <w:rsid w:val="003955E8"/>
    <w:rsid w:val="003956EF"/>
    <w:rsid w:val="0039596F"/>
    <w:rsid w:val="00396A46"/>
    <w:rsid w:val="00396EC8"/>
    <w:rsid w:val="00396FB6"/>
    <w:rsid w:val="00397D83"/>
    <w:rsid w:val="00397E4E"/>
    <w:rsid w:val="003A005A"/>
    <w:rsid w:val="003A15C2"/>
    <w:rsid w:val="003A18D0"/>
    <w:rsid w:val="003A212F"/>
    <w:rsid w:val="003A21D1"/>
    <w:rsid w:val="003A22C3"/>
    <w:rsid w:val="003A22D6"/>
    <w:rsid w:val="003A27A7"/>
    <w:rsid w:val="003A2D96"/>
    <w:rsid w:val="003A2DFB"/>
    <w:rsid w:val="003A3523"/>
    <w:rsid w:val="003A3BFC"/>
    <w:rsid w:val="003A3FDE"/>
    <w:rsid w:val="003A52B2"/>
    <w:rsid w:val="003A5C66"/>
    <w:rsid w:val="003A63D4"/>
    <w:rsid w:val="003A6403"/>
    <w:rsid w:val="003A6782"/>
    <w:rsid w:val="003A6FED"/>
    <w:rsid w:val="003A7ACB"/>
    <w:rsid w:val="003A7B62"/>
    <w:rsid w:val="003B02A2"/>
    <w:rsid w:val="003B0727"/>
    <w:rsid w:val="003B0773"/>
    <w:rsid w:val="003B07B5"/>
    <w:rsid w:val="003B1626"/>
    <w:rsid w:val="003B1E5B"/>
    <w:rsid w:val="003B2386"/>
    <w:rsid w:val="003B25AA"/>
    <w:rsid w:val="003B2A96"/>
    <w:rsid w:val="003B3257"/>
    <w:rsid w:val="003B3760"/>
    <w:rsid w:val="003B3D9C"/>
    <w:rsid w:val="003B4C62"/>
    <w:rsid w:val="003B4D13"/>
    <w:rsid w:val="003B4EFC"/>
    <w:rsid w:val="003B4F4F"/>
    <w:rsid w:val="003B511D"/>
    <w:rsid w:val="003B5648"/>
    <w:rsid w:val="003B57CE"/>
    <w:rsid w:val="003B59D4"/>
    <w:rsid w:val="003B5CB3"/>
    <w:rsid w:val="003B5D59"/>
    <w:rsid w:val="003B707E"/>
    <w:rsid w:val="003B7E63"/>
    <w:rsid w:val="003C0051"/>
    <w:rsid w:val="003C02DF"/>
    <w:rsid w:val="003C1326"/>
    <w:rsid w:val="003C17AF"/>
    <w:rsid w:val="003C2340"/>
    <w:rsid w:val="003C3141"/>
    <w:rsid w:val="003C3258"/>
    <w:rsid w:val="003C3D39"/>
    <w:rsid w:val="003C40A4"/>
    <w:rsid w:val="003C4759"/>
    <w:rsid w:val="003C4A64"/>
    <w:rsid w:val="003C54D8"/>
    <w:rsid w:val="003C5A27"/>
    <w:rsid w:val="003C6091"/>
    <w:rsid w:val="003C69AB"/>
    <w:rsid w:val="003C6B14"/>
    <w:rsid w:val="003C70D3"/>
    <w:rsid w:val="003D04D6"/>
    <w:rsid w:val="003D0718"/>
    <w:rsid w:val="003D0FE3"/>
    <w:rsid w:val="003D1312"/>
    <w:rsid w:val="003D1BAC"/>
    <w:rsid w:val="003D2ED1"/>
    <w:rsid w:val="003D4295"/>
    <w:rsid w:val="003D47CC"/>
    <w:rsid w:val="003D6225"/>
    <w:rsid w:val="003D6404"/>
    <w:rsid w:val="003D727C"/>
    <w:rsid w:val="003D74F3"/>
    <w:rsid w:val="003E013E"/>
    <w:rsid w:val="003E09D9"/>
    <w:rsid w:val="003E0B5B"/>
    <w:rsid w:val="003E0C2B"/>
    <w:rsid w:val="003E1186"/>
    <w:rsid w:val="003E1498"/>
    <w:rsid w:val="003E16D1"/>
    <w:rsid w:val="003E1933"/>
    <w:rsid w:val="003E19D0"/>
    <w:rsid w:val="003E2FC8"/>
    <w:rsid w:val="003E30F5"/>
    <w:rsid w:val="003E3EE3"/>
    <w:rsid w:val="003E4180"/>
    <w:rsid w:val="003E43BA"/>
    <w:rsid w:val="003E44FB"/>
    <w:rsid w:val="003E4653"/>
    <w:rsid w:val="003E4D3B"/>
    <w:rsid w:val="003E5218"/>
    <w:rsid w:val="003E5338"/>
    <w:rsid w:val="003E5362"/>
    <w:rsid w:val="003E53D0"/>
    <w:rsid w:val="003E6249"/>
    <w:rsid w:val="003F099B"/>
    <w:rsid w:val="003F0DFF"/>
    <w:rsid w:val="003F0F80"/>
    <w:rsid w:val="003F1093"/>
    <w:rsid w:val="003F1F0E"/>
    <w:rsid w:val="003F2270"/>
    <w:rsid w:val="003F287C"/>
    <w:rsid w:val="003F2B95"/>
    <w:rsid w:val="003F380A"/>
    <w:rsid w:val="003F3B47"/>
    <w:rsid w:val="003F3C73"/>
    <w:rsid w:val="003F3DBB"/>
    <w:rsid w:val="003F4654"/>
    <w:rsid w:val="003F48AE"/>
    <w:rsid w:val="003F523D"/>
    <w:rsid w:val="003F562D"/>
    <w:rsid w:val="003F61D1"/>
    <w:rsid w:val="003F6233"/>
    <w:rsid w:val="003F64CF"/>
    <w:rsid w:val="003F6761"/>
    <w:rsid w:val="003F726A"/>
    <w:rsid w:val="003F73D3"/>
    <w:rsid w:val="003F777E"/>
    <w:rsid w:val="00401649"/>
    <w:rsid w:val="0040269A"/>
    <w:rsid w:val="004026C3"/>
    <w:rsid w:val="0040291F"/>
    <w:rsid w:val="00403D4E"/>
    <w:rsid w:val="004046C5"/>
    <w:rsid w:val="0040586C"/>
    <w:rsid w:val="00405C87"/>
    <w:rsid w:val="00405F07"/>
    <w:rsid w:val="00406249"/>
    <w:rsid w:val="004062E4"/>
    <w:rsid w:val="004067BC"/>
    <w:rsid w:val="004067FE"/>
    <w:rsid w:val="00406EFD"/>
    <w:rsid w:val="00407567"/>
    <w:rsid w:val="004078A8"/>
    <w:rsid w:val="0040792C"/>
    <w:rsid w:val="00407AE5"/>
    <w:rsid w:val="00407CED"/>
    <w:rsid w:val="00407D53"/>
    <w:rsid w:val="0041076C"/>
    <w:rsid w:val="0041082C"/>
    <w:rsid w:val="004111AA"/>
    <w:rsid w:val="00411941"/>
    <w:rsid w:val="00411C1F"/>
    <w:rsid w:val="00412205"/>
    <w:rsid w:val="004126F5"/>
    <w:rsid w:val="004130FA"/>
    <w:rsid w:val="004135CF"/>
    <w:rsid w:val="004138BA"/>
    <w:rsid w:val="004144D9"/>
    <w:rsid w:val="00414C53"/>
    <w:rsid w:val="00414FD8"/>
    <w:rsid w:val="004150E9"/>
    <w:rsid w:val="00415CCC"/>
    <w:rsid w:val="00415FC2"/>
    <w:rsid w:val="00417087"/>
    <w:rsid w:val="00420EDD"/>
    <w:rsid w:val="004212D4"/>
    <w:rsid w:val="00421F56"/>
    <w:rsid w:val="00422A96"/>
    <w:rsid w:val="00422D45"/>
    <w:rsid w:val="00422E2D"/>
    <w:rsid w:val="004231F8"/>
    <w:rsid w:val="004240DB"/>
    <w:rsid w:val="004251C7"/>
    <w:rsid w:val="004266D2"/>
    <w:rsid w:val="00426A21"/>
    <w:rsid w:val="00427B59"/>
    <w:rsid w:val="004300AA"/>
    <w:rsid w:val="004302B2"/>
    <w:rsid w:val="00430820"/>
    <w:rsid w:val="00430A33"/>
    <w:rsid w:val="00430C9D"/>
    <w:rsid w:val="00431669"/>
    <w:rsid w:val="00431798"/>
    <w:rsid w:val="00431A42"/>
    <w:rsid w:val="00431BB0"/>
    <w:rsid w:val="00432106"/>
    <w:rsid w:val="0043271F"/>
    <w:rsid w:val="004333C3"/>
    <w:rsid w:val="0043343E"/>
    <w:rsid w:val="00433501"/>
    <w:rsid w:val="00433814"/>
    <w:rsid w:val="0043415C"/>
    <w:rsid w:val="0043437D"/>
    <w:rsid w:val="00434700"/>
    <w:rsid w:val="00434CC0"/>
    <w:rsid w:val="00434DF7"/>
    <w:rsid w:val="00434EB0"/>
    <w:rsid w:val="00434F16"/>
    <w:rsid w:val="00435104"/>
    <w:rsid w:val="00436836"/>
    <w:rsid w:val="00436C32"/>
    <w:rsid w:val="00437498"/>
    <w:rsid w:val="00437710"/>
    <w:rsid w:val="00437E54"/>
    <w:rsid w:val="00437E6B"/>
    <w:rsid w:val="00440B3A"/>
    <w:rsid w:val="00440DF2"/>
    <w:rsid w:val="0044135A"/>
    <w:rsid w:val="00441F65"/>
    <w:rsid w:val="004424DB"/>
    <w:rsid w:val="00442857"/>
    <w:rsid w:val="00442C48"/>
    <w:rsid w:val="00442D2A"/>
    <w:rsid w:val="00443792"/>
    <w:rsid w:val="00443C0E"/>
    <w:rsid w:val="00444038"/>
    <w:rsid w:val="00444162"/>
    <w:rsid w:val="00444607"/>
    <w:rsid w:val="0044465E"/>
    <w:rsid w:val="0044483C"/>
    <w:rsid w:val="004456F5"/>
    <w:rsid w:val="00445863"/>
    <w:rsid w:val="00446294"/>
    <w:rsid w:val="00446862"/>
    <w:rsid w:val="00447028"/>
    <w:rsid w:val="00447912"/>
    <w:rsid w:val="00450A4D"/>
    <w:rsid w:val="00451B77"/>
    <w:rsid w:val="00451CAF"/>
    <w:rsid w:val="00451EC0"/>
    <w:rsid w:val="00452792"/>
    <w:rsid w:val="004528F5"/>
    <w:rsid w:val="00452A30"/>
    <w:rsid w:val="00452B14"/>
    <w:rsid w:val="004532E7"/>
    <w:rsid w:val="00454013"/>
    <w:rsid w:val="0045449E"/>
    <w:rsid w:val="0045452E"/>
    <w:rsid w:val="0045495C"/>
    <w:rsid w:val="00454D3E"/>
    <w:rsid w:val="00455069"/>
    <w:rsid w:val="0045545A"/>
    <w:rsid w:val="00455692"/>
    <w:rsid w:val="00455908"/>
    <w:rsid w:val="0045596E"/>
    <w:rsid w:val="004564A5"/>
    <w:rsid w:val="004567BB"/>
    <w:rsid w:val="0045700D"/>
    <w:rsid w:val="004570FC"/>
    <w:rsid w:val="004605CC"/>
    <w:rsid w:val="004608B5"/>
    <w:rsid w:val="00460E06"/>
    <w:rsid w:val="00460F15"/>
    <w:rsid w:val="00461CF2"/>
    <w:rsid w:val="00461EF9"/>
    <w:rsid w:val="00462F67"/>
    <w:rsid w:val="004632DE"/>
    <w:rsid w:val="004636C7"/>
    <w:rsid w:val="004639A8"/>
    <w:rsid w:val="0046416A"/>
    <w:rsid w:val="00464392"/>
    <w:rsid w:val="0046479F"/>
    <w:rsid w:val="00465260"/>
    <w:rsid w:val="004652F9"/>
    <w:rsid w:val="00465314"/>
    <w:rsid w:val="0046535E"/>
    <w:rsid w:val="00465A92"/>
    <w:rsid w:val="0046643D"/>
    <w:rsid w:val="00466E57"/>
    <w:rsid w:val="00467079"/>
    <w:rsid w:val="00467844"/>
    <w:rsid w:val="00470201"/>
    <w:rsid w:val="00471D13"/>
    <w:rsid w:val="00471DED"/>
    <w:rsid w:val="00472900"/>
    <w:rsid w:val="00472E5B"/>
    <w:rsid w:val="00472EBF"/>
    <w:rsid w:val="00473175"/>
    <w:rsid w:val="00473DE8"/>
    <w:rsid w:val="00473F6E"/>
    <w:rsid w:val="004743B3"/>
    <w:rsid w:val="00474C27"/>
    <w:rsid w:val="00474F97"/>
    <w:rsid w:val="0047697F"/>
    <w:rsid w:val="00476C17"/>
    <w:rsid w:val="00476D0D"/>
    <w:rsid w:val="004771B2"/>
    <w:rsid w:val="00477243"/>
    <w:rsid w:val="00477522"/>
    <w:rsid w:val="004801DB"/>
    <w:rsid w:val="004807DE"/>
    <w:rsid w:val="00480953"/>
    <w:rsid w:val="00480984"/>
    <w:rsid w:val="004809D9"/>
    <w:rsid w:val="0048171B"/>
    <w:rsid w:val="00481990"/>
    <w:rsid w:val="004824CB"/>
    <w:rsid w:val="00482800"/>
    <w:rsid w:val="00482858"/>
    <w:rsid w:val="00483856"/>
    <w:rsid w:val="0048440B"/>
    <w:rsid w:val="004846A1"/>
    <w:rsid w:val="00484852"/>
    <w:rsid w:val="00485BB6"/>
    <w:rsid w:val="00486313"/>
    <w:rsid w:val="004876E9"/>
    <w:rsid w:val="004877E5"/>
    <w:rsid w:val="004903E7"/>
    <w:rsid w:val="00490428"/>
    <w:rsid w:val="004905DD"/>
    <w:rsid w:val="00490DC9"/>
    <w:rsid w:val="004911D8"/>
    <w:rsid w:val="00491295"/>
    <w:rsid w:val="0049156D"/>
    <w:rsid w:val="00491898"/>
    <w:rsid w:val="00491A1E"/>
    <w:rsid w:val="00491C00"/>
    <w:rsid w:val="00491D7B"/>
    <w:rsid w:val="00491D96"/>
    <w:rsid w:val="00491DD3"/>
    <w:rsid w:val="004929E2"/>
    <w:rsid w:val="00492FAE"/>
    <w:rsid w:val="0049306F"/>
    <w:rsid w:val="00493142"/>
    <w:rsid w:val="00493E79"/>
    <w:rsid w:val="00496C7A"/>
    <w:rsid w:val="00496CF4"/>
    <w:rsid w:val="00497811"/>
    <w:rsid w:val="004978AC"/>
    <w:rsid w:val="00497EED"/>
    <w:rsid w:val="004A003D"/>
    <w:rsid w:val="004A04AF"/>
    <w:rsid w:val="004A05C6"/>
    <w:rsid w:val="004A0941"/>
    <w:rsid w:val="004A0C09"/>
    <w:rsid w:val="004A2B16"/>
    <w:rsid w:val="004A2BAD"/>
    <w:rsid w:val="004A304A"/>
    <w:rsid w:val="004A3A22"/>
    <w:rsid w:val="004A3BCC"/>
    <w:rsid w:val="004A3BFF"/>
    <w:rsid w:val="004A59CB"/>
    <w:rsid w:val="004A5D86"/>
    <w:rsid w:val="004A5E2A"/>
    <w:rsid w:val="004A6752"/>
    <w:rsid w:val="004A761A"/>
    <w:rsid w:val="004A7AAD"/>
    <w:rsid w:val="004A7FBF"/>
    <w:rsid w:val="004B007C"/>
    <w:rsid w:val="004B04FF"/>
    <w:rsid w:val="004B0D35"/>
    <w:rsid w:val="004B1F8C"/>
    <w:rsid w:val="004B26BE"/>
    <w:rsid w:val="004B27D0"/>
    <w:rsid w:val="004B2A66"/>
    <w:rsid w:val="004B2AEF"/>
    <w:rsid w:val="004B3517"/>
    <w:rsid w:val="004B416F"/>
    <w:rsid w:val="004B4883"/>
    <w:rsid w:val="004B52F6"/>
    <w:rsid w:val="004B59FF"/>
    <w:rsid w:val="004B5CBB"/>
    <w:rsid w:val="004B5EE6"/>
    <w:rsid w:val="004B5FEB"/>
    <w:rsid w:val="004B61DC"/>
    <w:rsid w:val="004B66F4"/>
    <w:rsid w:val="004B7263"/>
    <w:rsid w:val="004B7750"/>
    <w:rsid w:val="004B7B41"/>
    <w:rsid w:val="004B7D56"/>
    <w:rsid w:val="004B7EA2"/>
    <w:rsid w:val="004C01D3"/>
    <w:rsid w:val="004C02CF"/>
    <w:rsid w:val="004C0357"/>
    <w:rsid w:val="004C09B7"/>
    <w:rsid w:val="004C0D54"/>
    <w:rsid w:val="004C1C68"/>
    <w:rsid w:val="004C22DF"/>
    <w:rsid w:val="004C2525"/>
    <w:rsid w:val="004C257F"/>
    <w:rsid w:val="004C2844"/>
    <w:rsid w:val="004C2E6C"/>
    <w:rsid w:val="004C32C1"/>
    <w:rsid w:val="004C342E"/>
    <w:rsid w:val="004C3B77"/>
    <w:rsid w:val="004C3FFF"/>
    <w:rsid w:val="004C424F"/>
    <w:rsid w:val="004C452A"/>
    <w:rsid w:val="004C4C01"/>
    <w:rsid w:val="004C57A6"/>
    <w:rsid w:val="004C59F3"/>
    <w:rsid w:val="004C5A0D"/>
    <w:rsid w:val="004C6320"/>
    <w:rsid w:val="004C6466"/>
    <w:rsid w:val="004C66E1"/>
    <w:rsid w:val="004C6784"/>
    <w:rsid w:val="004C68BB"/>
    <w:rsid w:val="004C7C74"/>
    <w:rsid w:val="004D0442"/>
    <w:rsid w:val="004D0F58"/>
    <w:rsid w:val="004D120E"/>
    <w:rsid w:val="004D14BC"/>
    <w:rsid w:val="004D16A7"/>
    <w:rsid w:val="004D170E"/>
    <w:rsid w:val="004D1EC8"/>
    <w:rsid w:val="004D227B"/>
    <w:rsid w:val="004D2296"/>
    <w:rsid w:val="004D2E13"/>
    <w:rsid w:val="004D3142"/>
    <w:rsid w:val="004D3231"/>
    <w:rsid w:val="004D385E"/>
    <w:rsid w:val="004D3AD6"/>
    <w:rsid w:val="004D3BBA"/>
    <w:rsid w:val="004D461C"/>
    <w:rsid w:val="004D4C1A"/>
    <w:rsid w:val="004D5637"/>
    <w:rsid w:val="004D61E3"/>
    <w:rsid w:val="004D630D"/>
    <w:rsid w:val="004D6970"/>
    <w:rsid w:val="004D69BE"/>
    <w:rsid w:val="004D6A81"/>
    <w:rsid w:val="004D798C"/>
    <w:rsid w:val="004D7E85"/>
    <w:rsid w:val="004D7F44"/>
    <w:rsid w:val="004E0253"/>
    <w:rsid w:val="004E0619"/>
    <w:rsid w:val="004E07D7"/>
    <w:rsid w:val="004E08F3"/>
    <w:rsid w:val="004E1052"/>
    <w:rsid w:val="004E19FC"/>
    <w:rsid w:val="004E1F5F"/>
    <w:rsid w:val="004E27DC"/>
    <w:rsid w:val="004E2B52"/>
    <w:rsid w:val="004E2B7B"/>
    <w:rsid w:val="004E3A28"/>
    <w:rsid w:val="004E3C88"/>
    <w:rsid w:val="004E45F6"/>
    <w:rsid w:val="004E4804"/>
    <w:rsid w:val="004E489A"/>
    <w:rsid w:val="004E4B31"/>
    <w:rsid w:val="004E4B88"/>
    <w:rsid w:val="004E5469"/>
    <w:rsid w:val="004E55B3"/>
    <w:rsid w:val="004E61BF"/>
    <w:rsid w:val="004E62B2"/>
    <w:rsid w:val="004E666D"/>
    <w:rsid w:val="004E6CA7"/>
    <w:rsid w:val="004E6D02"/>
    <w:rsid w:val="004E6DA8"/>
    <w:rsid w:val="004E6F0A"/>
    <w:rsid w:val="004F022E"/>
    <w:rsid w:val="004F05EA"/>
    <w:rsid w:val="004F0C89"/>
    <w:rsid w:val="004F22A3"/>
    <w:rsid w:val="004F2538"/>
    <w:rsid w:val="004F2F5D"/>
    <w:rsid w:val="004F3430"/>
    <w:rsid w:val="004F371F"/>
    <w:rsid w:val="004F372D"/>
    <w:rsid w:val="004F3CB8"/>
    <w:rsid w:val="004F409A"/>
    <w:rsid w:val="004F5684"/>
    <w:rsid w:val="004F574C"/>
    <w:rsid w:val="004F5AF5"/>
    <w:rsid w:val="004F5B01"/>
    <w:rsid w:val="004F5B7A"/>
    <w:rsid w:val="004F73AF"/>
    <w:rsid w:val="004F7618"/>
    <w:rsid w:val="004F7EEC"/>
    <w:rsid w:val="00500E06"/>
    <w:rsid w:val="00501915"/>
    <w:rsid w:val="005024D9"/>
    <w:rsid w:val="00502BDF"/>
    <w:rsid w:val="00502E6A"/>
    <w:rsid w:val="00503051"/>
    <w:rsid w:val="00503754"/>
    <w:rsid w:val="00503B04"/>
    <w:rsid w:val="00503F82"/>
    <w:rsid w:val="005040E8"/>
    <w:rsid w:val="00504245"/>
    <w:rsid w:val="00504BD4"/>
    <w:rsid w:val="00505203"/>
    <w:rsid w:val="00505981"/>
    <w:rsid w:val="00506635"/>
    <w:rsid w:val="00506877"/>
    <w:rsid w:val="00507018"/>
    <w:rsid w:val="005075F4"/>
    <w:rsid w:val="0050775A"/>
    <w:rsid w:val="00507B7C"/>
    <w:rsid w:val="0051051F"/>
    <w:rsid w:val="005111D9"/>
    <w:rsid w:val="005114F4"/>
    <w:rsid w:val="005116B9"/>
    <w:rsid w:val="00511949"/>
    <w:rsid w:val="00511AB3"/>
    <w:rsid w:val="00511BC9"/>
    <w:rsid w:val="0051242E"/>
    <w:rsid w:val="00512532"/>
    <w:rsid w:val="005125FE"/>
    <w:rsid w:val="00512912"/>
    <w:rsid w:val="00513079"/>
    <w:rsid w:val="005136C8"/>
    <w:rsid w:val="00513AD9"/>
    <w:rsid w:val="005148DA"/>
    <w:rsid w:val="0051490F"/>
    <w:rsid w:val="00514A51"/>
    <w:rsid w:val="00514D45"/>
    <w:rsid w:val="00514EE3"/>
    <w:rsid w:val="00514EFC"/>
    <w:rsid w:val="00515584"/>
    <w:rsid w:val="0051573D"/>
    <w:rsid w:val="00515D27"/>
    <w:rsid w:val="00515DF5"/>
    <w:rsid w:val="00515FF2"/>
    <w:rsid w:val="00516270"/>
    <w:rsid w:val="00516475"/>
    <w:rsid w:val="00516A8F"/>
    <w:rsid w:val="00516AAA"/>
    <w:rsid w:val="005173C9"/>
    <w:rsid w:val="005206D4"/>
    <w:rsid w:val="00520C9B"/>
    <w:rsid w:val="00522106"/>
    <w:rsid w:val="00522555"/>
    <w:rsid w:val="00522853"/>
    <w:rsid w:val="00522961"/>
    <w:rsid w:val="00522B3A"/>
    <w:rsid w:val="00523354"/>
    <w:rsid w:val="00523E5B"/>
    <w:rsid w:val="00523F2F"/>
    <w:rsid w:val="005255DC"/>
    <w:rsid w:val="00525FD5"/>
    <w:rsid w:val="00526D95"/>
    <w:rsid w:val="00526F4F"/>
    <w:rsid w:val="00527BD0"/>
    <w:rsid w:val="00530AA4"/>
    <w:rsid w:val="00530CBF"/>
    <w:rsid w:val="005317A9"/>
    <w:rsid w:val="00531DC3"/>
    <w:rsid w:val="00531E5F"/>
    <w:rsid w:val="005322F4"/>
    <w:rsid w:val="00533566"/>
    <w:rsid w:val="00533A41"/>
    <w:rsid w:val="00533AD6"/>
    <w:rsid w:val="00533CB5"/>
    <w:rsid w:val="00533CD5"/>
    <w:rsid w:val="00533FD1"/>
    <w:rsid w:val="0053416B"/>
    <w:rsid w:val="005352BD"/>
    <w:rsid w:val="00535354"/>
    <w:rsid w:val="0053567C"/>
    <w:rsid w:val="0053584E"/>
    <w:rsid w:val="00535C81"/>
    <w:rsid w:val="00535F21"/>
    <w:rsid w:val="00535F62"/>
    <w:rsid w:val="005364CD"/>
    <w:rsid w:val="00536BF4"/>
    <w:rsid w:val="00537552"/>
    <w:rsid w:val="005377F7"/>
    <w:rsid w:val="00540246"/>
    <w:rsid w:val="0054042D"/>
    <w:rsid w:val="00540525"/>
    <w:rsid w:val="00540876"/>
    <w:rsid w:val="00540920"/>
    <w:rsid w:val="00540BA7"/>
    <w:rsid w:val="00540CDC"/>
    <w:rsid w:val="00541088"/>
    <w:rsid w:val="0054145F"/>
    <w:rsid w:val="0054151F"/>
    <w:rsid w:val="005418BD"/>
    <w:rsid w:val="00541B21"/>
    <w:rsid w:val="00541C8A"/>
    <w:rsid w:val="00542936"/>
    <w:rsid w:val="0054317E"/>
    <w:rsid w:val="0054369D"/>
    <w:rsid w:val="0054418E"/>
    <w:rsid w:val="00544A2E"/>
    <w:rsid w:val="00544D48"/>
    <w:rsid w:val="00544E7D"/>
    <w:rsid w:val="00544E91"/>
    <w:rsid w:val="00545372"/>
    <w:rsid w:val="00545E25"/>
    <w:rsid w:val="00546068"/>
    <w:rsid w:val="00546271"/>
    <w:rsid w:val="00546448"/>
    <w:rsid w:val="00546B5D"/>
    <w:rsid w:val="0054763B"/>
    <w:rsid w:val="005478EF"/>
    <w:rsid w:val="00547B29"/>
    <w:rsid w:val="00547BD1"/>
    <w:rsid w:val="00550373"/>
    <w:rsid w:val="00550C08"/>
    <w:rsid w:val="005510A7"/>
    <w:rsid w:val="005519F2"/>
    <w:rsid w:val="00552062"/>
    <w:rsid w:val="0055255B"/>
    <w:rsid w:val="005534A3"/>
    <w:rsid w:val="005536E8"/>
    <w:rsid w:val="00553788"/>
    <w:rsid w:val="00553ED9"/>
    <w:rsid w:val="005546C5"/>
    <w:rsid w:val="00555062"/>
    <w:rsid w:val="00555273"/>
    <w:rsid w:val="00555EF6"/>
    <w:rsid w:val="0055637D"/>
    <w:rsid w:val="00557657"/>
    <w:rsid w:val="00557E03"/>
    <w:rsid w:val="00557ED6"/>
    <w:rsid w:val="00560245"/>
    <w:rsid w:val="0056040C"/>
    <w:rsid w:val="00560676"/>
    <w:rsid w:val="00560F3E"/>
    <w:rsid w:val="005612A6"/>
    <w:rsid w:val="00561354"/>
    <w:rsid w:val="0056176E"/>
    <w:rsid w:val="005627A3"/>
    <w:rsid w:val="00562802"/>
    <w:rsid w:val="00563A15"/>
    <w:rsid w:val="005641D6"/>
    <w:rsid w:val="005648D3"/>
    <w:rsid w:val="0056522E"/>
    <w:rsid w:val="005654A5"/>
    <w:rsid w:val="00565945"/>
    <w:rsid w:val="00565DA1"/>
    <w:rsid w:val="005667E5"/>
    <w:rsid w:val="00566986"/>
    <w:rsid w:val="00566999"/>
    <w:rsid w:val="00566EC4"/>
    <w:rsid w:val="00567FC1"/>
    <w:rsid w:val="005703A1"/>
    <w:rsid w:val="00570558"/>
    <w:rsid w:val="00570843"/>
    <w:rsid w:val="005710BF"/>
    <w:rsid w:val="0057110A"/>
    <w:rsid w:val="00572EB0"/>
    <w:rsid w:val="005730EE"/>
    <w:rsid w:val="005731B4"/>
    <w:rsid w:val="00573D63"/>
    <w:rsid w:val="00574C01"/>
    <w:rsid w:val="00574C52"/>
    <w:rsid w:val="00574F45"/>
    <w:rsid w:val="00574FD3"/>
    <w:rsid w:val="005751AD"/>
    <w:rsid w:val="0057523B"/>
    <w:rsid w:val="005758DE"/>
    <w:rsid w:val="0057598F"/>
    <w:rsid w:val="00575BA2"/>
    <w:rsid w:val="00575FBC"/>
    <w:rsid w:val="005766C8"/>
    <w:rsid w:val="005777DD"/>
    <w:rsid w:val="00580136"/>
    <w:rsid w:val="00580145"/>
    <w:rsid w:val="00580673"/>
    <w:rsid w:val="00580823"/>
    <w:rsid w:val="005814BE"/>
    <w:rsid w:val="00581667"/>
    <w:rsid w:val="00581F77"/>
    <w:rsid w:val="00581F9F"/>
    <w:rsid w:val="00582949"/>
    <w:rsid w:val="00582D2D"/>
    <w:rsid w:val="00583223"/>
    <w:rsid w:val="005835C3"/>
    <w:rsid w:val="00583606"/>
    <w:rsid w:val="00584333"/>
    <w:rsid w:val="00584347"/>
    <w:rsid w:val="005845C6"/>
    <w:rsid w:val="00584939"/>
    <w:rsid w:val="005851AD"/>
    <w:rsid w:val="0058537C"/>
    <w:rsid w:val="00585444"/>
    <w:rsid w:val="00585768"/>
    <w:rsid w:val="00585ECA"/>
    <w:rsid w:val="00586C71"/>
    <w:rsid w:val="00587365"/>
    <w:rsid w:val="00587481"/>
    <w:rsid w:val="00587E54"/>
    <w:rsid w:val="00590104"/>
    <w:rsid w:val="0059040D"/>
    <w:rsid w:val="00590967"/>
    <w:rsid w:val="00590DB2"/>
    <w:rsid w:val="00591111"/>
    <w:rsid w:val="00591E89"/>
    <w:rsid w:val="00591EB8"/>
    <w:rsid w:val="0059297F"/>
    <w:rsid w:val="00592C87"/>
    <w:rsid w:val="00594347"/>
    <w:rsid w:val="0059496C"/>
    <w:rsid w:val="005949BE"/>
    <w:rsid w:val="00594FD2"/>
    <w:rsid w:val="00595285"/>
    <w:rsid w:val="00595E67"/>
    <w:rsid w:val="005960E5"/>
    <w:rsid w:val="00596C92"/>
    <w:rsid w:val="00596DD1"/>
    <w:rsid w:val="005972FC"/>
    <w:rsid w:val="00597767"/>
    <w:rsid w:val="00597AEE"/>
    <w:rsid w:val="005A0589"/>
    <w:rsid w:val="005A11EE"/>
    <w:rsid w:val="005A1E5E"/>
    <w:rsid w:val="005A1F6F"/>
    <w:rsid w:val="005A25AB"/>
    <w:rsid w:val="005A299E"/>
    <w:rsid w:val="005A3325"/>
    <w:rsid w:val="005A3585"/>
    <w:rsid w:val="005A393A"/>
    <w:rsid w:val="005A40BF"/>
    <w:rsid w:val="005A441A"/>
    <w:rsid w:val="005A47D6"/>
    <w:rsid w:val="005A5C4A"/>
    <w:rsid w:val="005A629D"/>
    <w:rsid w:val="005A78BD"/>
    <w:rsid w:val="005A7B86"/>
    <w:rsid w:val="005A7D7C"/>
    <w:rsid w:val="005B00F0"/>
    <w:rsid w:val="005B08D3"/>
    <w:rsid w:val="005B0AA1"/>
    <w:rsid w:val="005B0FBD"/>
    <w:rsid w:val="005B1420"/>
    <w:rsid w:val="005B15A6"/>
    <w:rsid w:val="005B1E6D"/>
    <w:rsid w:val="005B2A16"/>
    <w:rsid w:val="005B2B3A"/>
    <w:rsid w:val="005B31F1"/>
    <w:rsid w:val="005B328C"/>
    <w:rsid w:val="005B361A"/>
    <w:rsid w:val="005B3730"/>
    <w:rsid w:val="005B3EDE"/>
    <w:rsid w:val="005B3F30"/>
    <w:rsid w:val="005B3F84"/>
    <w:rsid w:val="005B4101"/>
    <w:rsid w:val="005B46AD"/>
    <w:rsid w:val="005B4971"/>
    <w:rsid w:val="005B49B5"/>
    <w:rsid w:val="005B5084"/>
    <w:rsid w:val="005B5290"/>
    <w:rsid w:val="005B5D01"/>
    <w:rsid w:val="005B5E7F"/>
    <w:rsid w:val="005B5F33"/>
    <w:rsid w:val="005B61A0"/>
    <w:rsid w:val="005B63DA"/>
    <w:rsid w:val="005B6F23"/>
    <w:rsid w:val="005B7195"/>
    <w:rsid w:val="005B7209"/>
    <w:rsid w:val="005B742D"/>
    <w:rsid w:val="005B7522"/>
    <w:rsid w:val="005B796D"/>
    <w:rsid w:val="005B7C49"/>
    <w:rsid w:val="005B7F3A"/>
    <w:rsid w:val="005C037B"/>
    <w:rsid w:val="005C0477"/>
    <w:rsid w:val="005C060F"/>
    <w:rsid w:val="005C19BD"/>
    <w:rsid w:val="005C1B75"/>
    <w:rsid w:val="005C1DD3"/>
    <w:rsid w:val="005C1F5D"/>
    <w:rsid w:val="005C2A60"/>
    <w:rsid w:val="005C2BC7"/>
    <w:rsid w:val="005C3189"/>
    <w:rsid w:val="005C318E"/>
    <w:rsid w:val="005C3836"/>
    <w:rsid w:val="005C3B4B"/>
    <w:rsid w:val="005C418D"/>
    <w:rsid w:val="005C445F"/>
    <w:rsid w:val="005C4C37"/>
    <w:rsid w:val="005C5252"/>
    <w:rsid w:val="005C53AA"/>
    <w:rsid w:val="005C5614"/>
    <w:rsid w:val="005C5DB3"/>
    <w:rsid w:val="005C5EB9"/>
    <w:rsid w:val="005C789D"/>
    <w:rsid w:val="005D0B3D"/>
    <w:rsid w:val="005D0D40"/>
    <w:rsid w:val="005D11A2"/>
    <w:rsid w:val="005D11AB"/>
    <w:rsid w:val="005D145B"/>
    <w:rsid w:val="005D219D"/>
    <w:rsid w:val="005D2345"/>
    <w:rsid w:val="005D23FA"/>
    <w:rsid w:val="005D2511"/>
    <w:rsid w:val="005D2667"/>
    <w:rsid w:val="005D2882"/>
    <w:rsid w:val="005D342D"/>
    <w:rsid w:val="005D3845"/>
    <w:rsid w:val="005D3B9E"/>
    <w:rsid w:val="005D4AD2"/>
    <w:rsid w:val="005D4EC6"/>
    <w:rsid w:val="005D4F35"/>
    <w:rsid w:val="005D552F"/>
    <w:rsid w:val="005D614C"/>
    <w:rsid w:val="005D6541"/>
    <w:rsid w:val="005D7830"/>
    <w:rsid w:val="005E00E4"/>
    <w:rsid w:val="005E176A"/>
    <w:rsid w:val="005E2607"/>
    <w:rsid w:val="005E3CF8"/>
    <w:rsid w:val="005E46B0"/>
    <w:rsid w:val="005E47DB"/>
    <w:rsid w:val="005E508C"/>
    <w:rsid w:val="005E536C"/>
    <w:rsid w:val="005E57F6"/>
    <w:rsid w:val="005E5953"/>
    <w:rsid w:val="005E6C96"/>
    <w:rsid w:val="005E7376"/>
    <w:rsid w:val="005E7445"/>
    <w:rsid w:val="005E7870"/>
    <w:rsid w:val="005E7ADF"/>
    <w:rsid w:val="005F076D"/>
    <w:rsid w:val="005F0AB4"/>
    <w:rsid w:val="005F1360"/>
    <w:rsid w:val="005F1479"/>
    <w:rsid w:val="005F1481"/>
    <w:rsid w:val="005F1DF6"/>
    <w:rsid w:val="005F2343"/>
    <w:rsid w:val="005F2679"/>
    <w:rsid w:val="005F2946"/>
    <w:rsid w:val="005F342A"/>
    <w:rsid w:val="005F37AB"/>
    <w:rsid w:val="005F42B1"/>
    <w:rsid w:val="005F47A1"/>
    <w:rsid w:val="005F5017"/>
    <w:rsid w:val="005F5317"/>
    <w:rsid w:val="005F54B6"/>
    <w:rsid w:val="005F6675"/>
    <w:rsid w:val="005F697B"/>
    <w:rsid w:val="005F6BF7"/>
    <w:rsid w:val="005F6E0F"/>
    <w:rsid w:val="005F72B3"/>
    <w:rsid w:val="0060002E"/>
    <w:rsid w:val="0060086A"/>
    <w:rsid w:val="00602303"/>
    <w:rsid w:val="00603343"/>
    <w:rsid w:val="00603419"/>
    <w:rsid w:val="006038AE"/>
    <w:rsid w:val="00603DDC"/>
    <w:rsid w:val="00604077"/>
    <w:rsid w:val="006042E7"/>
    <w:rsid w:val="00604CAF"/>
    <w:rsid w:val="006050F2"/>
    <w:rsid w:val="006051E9"/>
    <w:rsid w:val="0060643C"/>
    <w:rsid w:val="00606581"/>
    <w:rsid w:val="00606D61"/>
    <w:rsid w:val="006079E8"/>
    <w:rsid w:val="00607B4B"/>
    <w:rsid w:val="00607D2D"/>
    <w:rsid w:val="00610064"/>
    <w:rsid w:val="0061010B"/>
    <w:rsid w:val="00610ED7"/>
    <w:rsid w:val="00611580"/>
    <w:rsid w:val="00611721"/>
    <w:rsid w:val="00611FA4"/>
    <w:rsid w:val="006124FC"/>
    <w:rsid w:val="00612921"/>
    <w:rsid w:val="0061300A"/>
    <w:rsid w:val="006130C4"/>
    <w:rsid w:val="00613298"/>
    <w:rsid w:val="006134CB"/>
    <w:rsid w:val="00613A4B"/>
    <w:rsid w:val="00613CC7"/>
    <w:rsid w:val="00614203"/>
    <w:rsid w:val="0061424A"/>
    <w:rsid w:val="006144AC"/>
    <w:rsid w:val="006148FF"/>
    <w:rsid w:val="00615376"/>
    <w:rsid w:val="006153A3"/>
    <w:rsid w:val="00615747"/>
    <w:rsid w:val="00616195"/>
    <w:rsid w:val="0061660F"/>
    <w:rsid w:val="0061673F"/>
    <w:rsid w:val="006171E1"/>
    <w:rsid w:val="00617399"/>
    <w:rsid w:val="00617ACB"/>
    <w:rsid w:val="00617B6C"/>
    <w:rsid w:val="00620422"/>
    <w:rsid w:val="00621D3D"/>
    <w:rsid w:val="006233B0"/>
    <w:rsid w:val="00623C67"/>
    <w:rsid w:val="00623CAB"/>
    <w:rsid w:val="006243B6"/>
    <w:rsid w:val="00624B74"/>
    <w:rsid w:val="00625873"/>
    <w:rsid w:val="0062688C"/>
    <w:rsid w:val="00627EC6"/>
    <w:rsid w:val="00627EF5"/>
    <w:rsid w:val="006300A9"/>
    <w:rsid w:val="00630333"/>
    <w:rsid w:val="006305F3"/>
    <w:rsid w:val="00630DD4"/>
    <w:rsid w:val="006310F1"/>
    <w:rsid w:val="0063133C"/>
    <w:rsid w:val="00631503"/>
    <w:rsid w:val="0063167C"/>
    <w:rsid w:val="00631F98"/>
    <w:rsid w:val="006343F4"/>
    <w:rsid w:val="006347F9"/>
    <w:rsid w:val="006348F2"/>
    <w:rsid w:val="00634A10"/>
    <w:rsid w:val="00635108"/>
    <w:rsid w:val="006355D0"/>
    <w:rsid w:val="00635E1C"/>
    <w:rsid w:val="006366D9"/>
    <w:rsid w:val="00636F56"/>
    <w:rsid w:val="00637311"/>
    <w:rsid w:val="0063767B"/>
    <w:rsid w:val="00637936"/>
    <w:rsid w:val="0064050C"/>
    <w:rsid w:val="0064071B"/>
    <w:rsid w:val="006414AE"/>
    <w:rsid w:val="006419D5"/>
    <w:rsid w:val="00641CD4"/>
    <w:rsid w:val="00642881"/>
    <w:rsid w:val="00642973"/>
    <w:rsid w:val="00643891"/>
    <w:rsid w:val="00644875"/>
    <w:rsid w:val="0064494A"/>
    <w:rsid w:val="0064583C"/>
    <w:rsid w:val="006458CE"/>
    <w:rsid w:val="00645B95"/>
    <w:rsid w:val="00646266"/>
    <w:rsid w:val="00646389"/>
    <w:rsid w:val="00646861"/>
    <w:rsid w:val="00646AEA"/>
    <w:rsid w:val="00646C15"/>
    <w:rsid w:val="00647183"/>
    <w:rsid w:val="0064724D"/>
    <w:rsid w:val="0064739F"/>
    <w:rsid w:val="00647BD2"/>
    <w:rsid w:val="00647DFE"/>
    <w:rsid w:val="006504D7"/>
    <w:rsid w:val="006508C3"/>
    <w:rsid w:val="00650B11"/>
    <w:rsid w:val="006515A9"/>
    <w:rsid w:val="00651841"/>
    <w:rsid w:val="00651C47"/>
    <w:rsid w:val="00651F2B"/>
    <w:rsid w:val="006525A0"/>
    <w:rsid w:val="00653B67"/>
    <w:rsid w:val="00653E0B"/>
    <w:rsid w:val="00654048"/>
    <w:rsid w:val="00654FD2"/>
    <w:rsid w:val="006550FE"/>
    <w:rsid w:val="00655C36"/>
    <w:rsid w:val="00656180"/>
    <w:rsid w:val="00656556"/>
    <w:rsid w:val="00657F0C"/>
    <w:rsid w:val="0066021F"/>
    <w:rsid w:val="006602BC"/>
    <w:rsid w:val="006605AA"/>
    <w:rsid w:val="0066083A"/>
    <w:rsid w:val="00660874"/>
    <w:rsid w:val="006608D0"/>
    <w:rsid w:val="00660A55"/>
    <w:rsid w:val="00660A6E"/>
    <w:rsid w:val="00661BDF"/>
    <w:rsid w:val="00663ADB"/>
    <w:rsid w:val="00663D22"/>
    <w:rsid w:val="00663E0C"/>
    <w:rsid w:val="00663EC5"/>
    <w:rsid w:val="00664175"/>
    <w:rsid w:val="006643DE"/>
    <w:rsid w:val="00664FA9"/>
    <w:rsid w:val="006650FF"/>
    <w:rsid w:val="00665153"/>
    <w:rsid w:val="006656FA"/>
    <w:rsid w:val="0066589A"/>
    <w:rsid w:val="00665A75"/>
    <w:rsid w:val="00665D50"/>
    <w:rsid w:val="00666370"/>
    <w:rsid w:val="00666471"/>
    <w:rsid w:val="00666BFE"/>
    <w:rsid w:val="00666F24"/>
    <w:rsid w:val="00667548"/>
    <w:rsid w:val="00670478"/>
    <w:rsid w:val="00670645"/>
    <w:rsid w:val="00670BC6"/>
    <w:rsid w:val="00671742"/>
    <w:rsid w:val="00671744"/>
    <w:rsid w:val="00671CD7"/>
    <w:rsid w:val="00671F82"/>
    <w:rsid w:val="0067264F"/>
    <w:rsid w:val="00672F69"/>
    <w:rsid w:val="0067304F"/>
    <w:rsid w:val="006739F7"/>
    <w:rsid w:val="00673B9C"/>
    <w:rsid w:val="00673CDE"/>
    <w:rsid w:val="00674416"/>
    <w:rsid w:val="00674AAA"/>
    <w:rsid w:val="00674BF4"/>
    <w:rsid w:val="00675563"/>
    <w:rsid w:val="006755AF"/>
    <w:rsid w:val="006760B8"/>
    <w:rsid w:val="0067610F"/>
    <w:rsid w:val="006764F0"/>
    <w:rsid w:val="006765E0"/>
    <w:rsid w:val="00676651"/>
    <w:rsid w:val="00676A66"/>
    <w:rsid w:val="00676BA4"/>
    <w:rsid w:val="0067749E"/>
    <w:rsid w:val="00677D13"/>
    <w:rsid w:val="00677D61"/>
    <w:rsid w:val="00680478"/>
    <w:rsid w:val="00680782"/>
    <w:rsid w:val="00681050"/>
    <w:rsid w:val="00681834"/>
    <w:rsid w:val="00681865"/>
    <w:rsid w:val="00681E82"/>
    <w:rsid w:val="00681F66"/>
    <w:rsid w:val="0068255B"/>
    <w:rsid w:val="00682F59"/>
    <w:rsid w:val="00683056"/>
    <w:rsid w:val="006833D3"/>
    <w:rsid w:val="0068390A"/>
    <w:rsid w:val="00683B78"/>
    <w:rsid w:val="0068403E"/>
    <w:rsid w:val="00684565"/>
    <w:rsid w:val="00684BDE"/>
    <w:rsid w:val="00685266"/>
    <w:rsid w:val="0068572D"/>
    <w:rsid w:val="00686055"/>
    <w:rsid w:val="00686259"/>
    <w:rsid w:val="00686708"/>
    <w:rsid w:val="0068687B"/>
    <w:rsid w:val="0068751B"/>
    <w:rsid w:val="00687C68"/>
    <w:rsid w:val="0069009F"/>
    <w:rsid w:val="00690293"/>
    <w:rsid w:val="00690806"/>
    <w:rsid w:val="00690F53"/>
    <w:rsid w:val="006928C8"/>
    <w:rsid w:val="00692A0A"/>
    <w:rsid w:val="00692B5F"/>
    <w:rsid w:val="006941BA"/>
    <w:rsid w:val="00694563"/>
    <w:rsid w:val="0069497C"/>
    <w:rsid w:val="0069612D"/>
    <w:rsid w:val="00697FCC"/>
    <w:rsid w:val="006A00FA"/>
    <w:rsid w:val="006A0374"/>
    <w:rsid w:val="006A062F"/>
    <w:rsid w:val="006A088E"/>
    <w:rsid w:val="006A0B56"/>
    <w:rsid w:val="006A1376"/>
    <w:rsid w:val="006A1CE7"/>
    <w:rsid w:val="006A3344"/>
    <w:rsid w:val="006A3F2B"/>
    <w:rsid w:val="006A4A61"/>
    <w:rsid w:val="006A6097"/>
    <w:rsid w:val="006A6EB3"/>
    <w:rsid w:val="006A6F18"/>
    <w:rsid w:val="006A72FC"/>
    <w:rsid w:val="006A731D"/>
    <w:rsid w:val="006A76B1"/>
    <w:rsid w:val="006B0A9D"/>
    <w:rsid w:val="006B0DEA"/>
    <w:rsid w:val="006B1C8D"/>
    <w:rsid w:val="006B337F"/>
    <w:rsid w:val="006B456F"/>
    <w:rsid w:val="006B4C9E"/>
    <w:rsid w:val="006B543D"/>
    <w:rsid w:val="006B55A9"/>
    <w:rsid w:val="006B55D2"/>
    <w:rsid w:val="006B67DB"/>
    <w:rsid w:val="006B72AA"/>
    <w:rsid w:val="006B76D3"/>
    <w:rsid w:val="006B7D69"/>
    <w:rsid w:val="006C02FC"/>
    <w:rsid w:val="006C18BB"/>
    <w:rsid w:val="006C1BFB"/>
    <w:rsid w:val="006C25C3"/>
    <w:rsid w:val="006C281C"/>
    <w:rsid w:val="006C28D0"/>
    <w:rsid w:val="006C5B17"/>
    <w:rsid w:val="006C6605"/>
    <w:rsid w:val="006C699B"/>
    <w:rsid w:val="006C724C"/>
    <w:rsid w:val="006C74FD"/>
    <w:rsid w:val="006C7505"/>
    <w:rsid w:val="006C7A4F"/>
    <w:rsid w:val="006C7A73"/>
    <w:rsid w:val="006C7B1E"/>
    <w:rsid w:val="006C7DA8"/>
    <w:rsid w:val="006D02A2"/>
    <w:rsid w:val="006D15C8"/>
    <w:rsid w:val="006D1F9E"/>
    <w:rsid w:val="006D2189"/>
    <w:rsid w:val="006D28A3"/>
    <w:rsid w:val="006D3469"/>
    <w:rsid w:val="006D3E85"/>
    <w:rsid w:val="006D40EF"/>
    <w:rsid w:val="006D4776"/>
    <w:rsid w:val="006D488C"/>
    <w:rsid w:val="006D4A55"/>
    <w:rsid w:val="006D584C"/>
    <w:rsid w:val="006D6054"/>
    <w:rsid w:val="006D6AB9"/>
    <w:rsid w:val="006D75AA"/>
    <w:rsid w:val="006D75FC"/>
    <w:rsid w:val="006D77AB"/>
    <w:rsid w:val="006D7FD9"/>
    <w:rsid w:val="006E0583"/>
    <w:rsid w:val="006E076D"/>
    <w:rsid w:val="006E08C4"/>
    <w:rsid w:val="006E08D6"/>
    <w:rsid w:val="006E0E38"/>
    <w:rsid w:val="006E1CC2"/>
    <w:rsid w:val="006E1D6D"/>
    <w:rsid w:val="006E1E58"/>
    <w:rsid w:val="006E1EE5"/>
    <w:rsid w:val="006E1F53"/>
    <w:rsid w:val="006E2095"/>
    <w:rsid w:val="006E2171"/>
    <w:rsid w:val="006E2588"/>
    <w:rsid w:val="006E2628"/>
    <w:rsid w:val="006E2642"/>
    <w:rsid w:val="006E3099"/>
    <w:rsid w:val="006E35AA"/>
    <w:rsid w:val="006E4C00"/>
    <w:rsid w:val="006E51FC"/>
    <w:rsid w:val="006E572B"/>
    <w:rsid w:val="006E5A86"/>
    <w:rsid w:val="006E5AD0"/>
    <w:rsid w:val="006E6376"/>
    <w:rsid w:val="006E6AB5"/>
    <w:rsid w:val="006E7155"/>
    <w:rsid w:val="006E77DF"/>
    <w:rsid w:val="006E7B9B"/>
    <w:rsid w:val="006E7C1A"/>
    <w:rsid w:val="006E7DE8"/>
    <w:rsid w:val="006F0179"/>
    <w:rsid w:val="006F0702"/>
    <w:rsid w:val="006F0EC2"/>
    <w:rsid w:val="006F0ED0"/>
    <w:rsid w:val="006F2C4D"/>
    <w:rsid w:val="006F2C95"/>
    <w:rsid w:val="006F3045"/>
    <w:rsid w:val="006F3217"/>
    <w:rsid w:val="006F348E"/>
    <w:rsid w:val="006F377A"/>
    <w:rsid w:val="006F3947"/>
    <w:rsid w:val="006F3CEA"/>
    <w:rsid w:val="006F426B"/>
    <w:rsid w:val="006F4A94"/>
    <w:rsid w:val="006F4BCE"/>
    <w:rsid w:val="006F4CF9"/>
    <w:rsid w:val="006F4FD3"/>
    <w:rsid w:val="006F5C69"/>
    <w:rsid w:val="006F5EDC"/>
    <w:rsid w:val="006F60F6"/>
    <w:rsid w:val="006F6396"/>
    <w:rsid w:val="006F696B"/>
    <w:rsid w:val="006F69E0"/>
    <w:rsid w:val="006F6B62"/>
    <w:rsid w:val="006F7595"/>
    <w:rsid w:val="00701745"/>
    <w:rsid w:val="00702A73"/>
    <w:rsid w:val="00702D4C"/>
    <w:rsid w:val="00703952"/>
    <w:rsid w:val="007044B1"/>
    <w:rsid w:val="00705A02"/>
    <w:rsid w:val="00706122"/>
    <w:rsid w:val="00706402"/>
    <w:rsid w:val="007064B3"/>
    <w:rsid w:val="00707D03"/>
    <w:rsid w:val="0071013E"/>
    <w:rsid w:val="00710150"/>
    <w:rsid w:val="00710AAA"/>
    <w:rsid w:val="00711ABD"/>
    <w:rsid w:val="00711DEA"/>
    <w:rsid w:val="007123AF"/>
    <w:rsid w:val="00712943"/>
    <w:rsid w:val="00712AE7"/>
    <w:rsid w:val="00713500"/>
    <w:rsid w:val="00713C95"/>
    <w:rsid w:val="00713E51"/>
    <w:rsid w:val="00714133"/>
    <w:rsid w:val="00714440"/>
    <w:rsid w:val="00714778"/>
    <w:rsid w:val="007147DA"/>
    <w:rsid w:val="00714DE2"/>
    <w:rsid w:val="007151BE"/>
    <w:rsid w:val="007154A5"/>
    <w:rsid w:val="0071576F"/>
    <w:rsid w:val="00716420"/>
    <w:rsid w:val="00716531"/>
    <w:rsid w:val="00716DB9"/>
    <w:rsid w:val="00716DEA"/>
    <w:rsid w:val="00716E37"/>
    <w:rsid w:val="0071729F"/>
    <w:rsid w:val="00717858"/>
    <w:rsid w:val="00717956"/>
    <w:rsid w:val="00717D3A"/>
    <w:rsid w:val="0072020F"/>
    <w:rsid w:val="00720EA4"/>
    <w:rsid w:val="00721CB5"/>
    <w:rsid w:val="00722134"/>
    <w:rsid w:val="00722B0F"/>
    <w:rsid w:val="007234E0"/>
    <w:rsid w:val="0072451E"/>
    <w:rsid w:val="00724699"/>
    <w:rsid w:val="00724740"/>
    <w:rsid w:val="00724DF6"/>
    <w:rsid w:val="007251F6"/>
    <w:rsid w:val="00725293"/>
    <w:rsid w:val="00725742"/>
    <w:rsid w:val="007262CD"/>
    <w:rsid w:val="007264CC"/>
    <w:rsid w:val="00726D2B"/>
    <w:rsid w:val="007279A5"/>
    <w:rsid w:val="00727DD1"/>
    <w:rsid w:val="007308ED"/>
    <w:rsid w:val="00731743"/>
    <w:rsid w:val="00731E9B"/>
    <w:rsid w:val="007326C4"/>
    <w:rsid w:val="0073289A"/>
    <w:rsid w:val="00732B92"/>
    <w:rsid w:val="0073305E"/>
    <w:rsid w:val="0073444B"/>
    <w:rsid w:val="007345B1"/>
    <w:rsid w:val="007352A9"/>
    <w:rsid w:val="0073535C"/>
    <w:rsid w:val="007355A4"/>
    <w:rsid w:val="007355D4"/>
    <w:rsid w:val="007360B0"/>
    <w:rsid w:val="007360EA"/>
    <w:rsid w:val="00736C01"/>
    <w:rsid w:val="00736E36"/>
    <w:rsid w:val="00737203"/>
    <w:rsid w:val="007408EC"/>
    <w:rsid w:val="00740FB5"/>
    <w:rsid w:val="007413C8"/>
    <w:rsid w:val="007418BE"/>
    <w:rsid w:val="00741A10"/>
    <w:rsid w:val="00741AEE"/>
    <w:rsid w:val="00741F5F"/>
    <w:rsid w:val="007439F3"/>
    <w:rsid w:val="00743C2E"/>
    <w:rsid w:val="0074450B"/>
    <w:rsid w:val="007445F8"/>
    <w:rsid w:val="00744ACF"/>
    <w:rsid w:val="00744F86"/>
    <w:rsid w:val="0074518A"/>
    <w:rsid w:val="00745395"/>
    <w:rsid w:val="00745C8F"/>
    <w:rsid w:val="007461AC"/>
    <w:rsid w:val="00746CC5"/>
    <w:rsid w:val="00747ACA"/>
    <w:rsid w:val="00747C99"/>
    <w:rsid w:val="00747EB5"/>
    <w:rsid w:val="007500E6"/>
    <w:rsid w:val="00751F8C"/>
    <w:rsid w:val="007522D4"/>
    <w:rsid w:val="007528B2"/>
    <w:rsid w:val="00752BDC"/>
    <w:rsid w:val="00753B88"/>
    <w:rsid w:val="007546EB"/>
    <w:rsid w:val="007554A7"/>
    <w:rsid w:val="00755661"/>
    <w:rsid w:val="00755D59"/>
    <w:rsid w:val="007562DC"/>
    <w:rsid w:val="00756E18"/>
    <w:rsid w:val="0075755C"/>
    <w:rsid w:val="00757678"/>
    <w:rsid w:val="00757BA4"/>
    <w:rsid w:val="00757FB8"/>
    <w:rsid w:val="007603E3"/>
    <w:rsid w:val="00760707"/>
    <w:rsid w:val="007608FD"/>
    <w:rsid w:val="00760AD7"/>
    <w:rsid w:val="00761680"/>
    <w:rsid w:val="00761744"/>
    <w:rsid w:val="00762135"/>
    <w:rsid w:val="00762378"/>
    <w:rsid w:val="007623A3"/>
    <w:rsid w:val="007633E1"/>
    <w:rsid w:val="0076359B"/>
    <w:rsid w:val="00763859"/>
    <w:rsid w:val="00763A92"/>
    <w:rsid w:val="00763CA0"/>
    <w:rsid w:val="00764135"/>
    <w:rsid w:val="00764317"/>
    <w:rsid w:val="00764731"/>
    <w:rsid w:val="007650F1"/>
    <w:rsid w:val="00765C04"/>
    <w:rsid w:val="00765C6B"/>
    <w:rsid w:val="0076649C"/>
    <w:rsid w:val="00766555"/>
    <w:rsid w:val="00766F30"/>
    <w:rsid w:val="007672DE"/>
    <w:rsid w:val="007673BD"/>
    <w:rsid w:val="00770332"/>
    <w:rsid w:val="00770450"/>
    <w:rsid w:val="00770F1F"/>
    <w:rsid w:val="0077111A"/>
    <w:rsid w:val="007711B8"/>
    <w:rsid w:val="00771597"/>
    <w:rsid w:val="00771CE8"/>
    <w:rsid w:val="00771CFA"/>
    <w:rsid w:val="00771E3B"/>
    <w:rsid w:val="00772937"/>
    <w:rsid w:val="007736E7"/>
    <w:rsid w:val="00773F36"/>
    <w:rsid w:val="00774294"/>
    <w:rsid w:val="007745EC"/>
    <w:rsid w:val="00774D0F"/>
    <w:rsid w:val="0077502C"/>
    <w:rsid w:val="0077547F"/>
    <w:rsid w:val="00775ACE"/>
    <w:rsid w:val="007765D6"/>
    <w:rsid w:val="00776BC7"/>
    <w:rsid w:val="00777AA1"/>
    <w:rsid w:val="00777B97"/>
    <w:rsid w:val="00780292"/>
    <w:rsid w:val="0078073E"/>
    <w:rsid w:val="00781511"/>
    <w:rsid w:val="0078178F"/>
    <w:rsid w:val="007819EC"/>
    <w:rsid w:val="0078201C"/>
    <w:rsid w:val="00782841"/>
    <w:rsid w:val="00782B48"/>
    <w:rsid w:val="0078332B"/>
    <w:rsid w:val="00783A68"/>
    <w:rsid w:val="00785242"/>
    <w:rsid w:val="00785889"/>
    <w:rsid w:val="00786C85"/>
    <w:rsid w:val="007877BE"/>
    <w:rsid w:val="007878A7"/>
    <w:rsid w:val="00787B24"/>
    <w:rsid w:val="00787CC3"/>
    <w:rsid w:val="0079038F"/>
    <w:rsid w:val="00790DF8"/>
    <w:rsid w:val="007910F3"/>
    <w:rsid w:val="0079117D"/>
    <w:rsid w:val="00791C3D"/>
    <w:rsid w:val="00792773"/>
    <w:rsid w:val="00793263"/>
    <w:rsid w:val="00793468"/>
    <w:rsid w:val="007934A2"/>
    <w:rsid w:val="007935AF"/>
    <w:rsid w:val="00793610"/>
    <w:rsid w:val="00793AB5"/>
    <w:rsid w:val="00794C94"/>
    <w:rsid w:val="00794CDD"/>
    <w:rsid w:val="00794D54"/>
    <w:rsid w:val="00794D83"/>
    <w:rsid w:val="00794E53"/>
    <w:rsid w:val="00795836"/>
    <w:rsid w:val="0079648C"/>
    <w:rsid w:val="00796A13"/>
    <w:rsid w:val="00797184"/>
    <w:rsid w:val="00797757"/>
    <w:rsid w:val="007977B7"/>
    <w:rsid w:val="007A0694"/>
    <w:rsid w:val="007A1704"/>
    <w:rsid w:val="007A186E"/>
    <w:rsid w:val="007A1A12"/>
    <w:rsid w:val="007A1BCF"/>
    <w:rsid w:val="007A2E3A"/>
    <w:rsid w:val="007A497C"/>
    <w:rsid w:val="007A4997"/>
    <w:rsid w:val="007A4CFF"/>
    <w:rsid w:val="007A61AE"/>
    <w:rsid w:val="007A6275"/>
    <w:rsid w:val="007A6496"/>
    <w:rsid w:val="007A6583"/>
    <w:rsid w:val="007A689D"/>
    <w:rsid w:val="007A6BE0"/>
    <w:rsid w:val="007A740D"/>
    <w:rsid w:val="007A76D4"/>
    <w:rsid w:val="007A7975"/>
    <w:rsid w:val="007B03A6"/>
    <w:rsid w:val="007B08DE"/>
    <w:rsid w:val="007B0AD4"/>
    <w:rsid w:val="007B0BB6"/>
    <w:rsid w:val="007B0DC4"/>
    <w:rsid w:val="007B1098"/>
    <w:rsid w:val="007B16BD"/>
    <w:rsid w:val="007B1A74"/>
    <w:rsid w:val="007B1C5C"/>
    <w:rsid w:val="007B2345"/>
    <w:rsid w:val="007B27A6"/>
    <w:rsid w:val="007B314E"/>
    <w:rsid w:val="007B35C6"/>
    <w:rsid w:val="007B375B"/>
    <w:rsid w:val="007B3B8C"/>
    <w:rsid w:val="007B3F9B"/>
    <w:rsid w:val="007B4188"/>
    <w:rsid w:val="007B455C"/>
    <w:rsid w:val="007B47B1"/>
    <w:rsid w:val="007B4912"/>
    <w:rsid w:val="007B4A70"/>
    <w:rsid w:val="007B51CE"/>
    <w:rsid w:val="007B556B"/>
    <w:rsid w:val="007B57AA"/>
    <w:rsid w:val="007B5C8E"/>
    <w:rsid w:val="007B624D"/>
    <w:rsid w:val="007B627C"/>
    <w:rsid w:val="007B6493"/>
    <w:rsid w:val="007B6A98"/>
    <w:rsid w:val="007B6A9F"/>
    <w:rsid w:val="007B6EA1"/>
    <w:rsid w:val="007B6EB5"/>
    <w:rsid w:val="007B7677"/>
    <w:rsid w:val="007B79AD"/>
    <w:rsid w:val="007B7BAC"/>
    <w:rsid w:val="007C0121"/>
    <w:rsid w:val="007C036E"/>
    <w:rsid w:val="007C03E9"/>
    <w:rsid w:val="007C062C"/>
    <w:rsid w:val="007C0725"/>
    <w:rsid w:val="007C0986"/>
    <w:rsid w:val="007C0AA9"/>
    <w:rsid w:val="007C0F4C"/>
    <w:rsid w:val="007C1461"/>
    <w:rsid w:val="007C1B36"/>
    <w:rsid w:val="007C228E"/>
    <w:rsid w:val="007C2420"/>
    <w:rsid w:val="007C2607"/>
    <w:rsid w:val="007C31E9"/>
    <w:rsid w:val="007C407A"/>
    <w:rsid w:val="007C4D10"/>
    <w:rsid w:val="007C5176"/>
    <w:rsid w:val="007C5209"/>
    <w:rsid w:val="007C5F7A"/>
    <w:rsid w:val="007C6885"/>
    <w:rsid w:val="007C6E5B"/>
    <w:rsid w:val="007C7D26"/>
    <w:rsid w:val="007C7DF6"/>
    <w:rsid w:val="007C7DF7"/>
    <w:rsid w:val="007D0960"/>
    <w:rsid w:val="007D1306"/>
    <w:rsid w:val="007D18F6"/>
    <w:rsid w:val="007D2B31"/>
    <w:rsid w:val="007D2D45"/>
    <w:rsid w:val="007D33A0"/>
    <w:rsid w:val="007D4304"/>
    <w:rsid w:val="007D4C14"/>
    <w:rsid w:val="007D66F1"/>
    <w:rsid w:val="007D6D73"/>
    <w:rsid w:val="007D7005"/>
    <w:rsid w:val="007D71E7"/>
    <w:rsid w:val="007D734E"/>
    <w:rsid w:val="007D73A8"/>
    <w:rsid w:val="007D7537"/>
    <w:rsid w:val="007D7E7A"/>
    <w:rsid w:val="007E004D"/>
    <w:rsid w:val="007E0D47"/>
    <w:rsid w:val="007E1166"/>
    <w:rsid w:val="007E1E1D"/>
    <w:rsid w:val="007E2217"/>
    <w:rsid w:val="007E2BF3"/>
    <w:rsid w:val="007E2C5A"/>
    <w:rsid w:val="007E2C5F"/>
    <w:rsid w:val="007E3219"/>
    <w:rsid w:val="007E3730"/>
    <w:rsid w:val="007E475E"/>
    <w:rsid w:val="007E57D8"/>
    <w:rsid w:val="007E57FF"/>
    <w:rsid w:val="007E7433"/>
    <w:rsid w:val="007E7929"/>
    <w:rsid w:val="007F09E3"/>
    <w:rsid w:val="007F0A2D"/>
    <w:rsid w:val="007F0DF2"/>
    <w:rsid w:val="007F12D6"/>
    <w:rsid w:val="007F1995"/>
    <w:rsid w:val="007F1A96"/>
    <w:rsid w:val="007F1E88"/>
    <w:rsid w:val="007F242D"/>
    <w:rsid w:val="007F2DD6"/>
    <w:rsid w:val="007F2EC8"/>
    <w:rsid w:val="007F31B3"/>
    <w:rsid w:val="007F3214"/>
    <w:rsid w:val="007F32FB"/>
    <w:rsid w:val="007F35FB"/>
    <w:rsid w:val="007F387B"/>
    <w:rsid w:val="007F428F"/>
    <w:rsid w:val="007F4A20"/>
    <w:rsid w:val="007F5142"/>
    <w:rsid w:val="007F524F"/>
    <w:rsid w:val="007F547C"/>
    <w:rsid w:val="007F54FC"/>
    <w:rsid w:val="007F6132"/>
    <w:rsid w:val="007F7D9F"/>
    <w:rsid w:val="007F7FF0"/>
    <w:rsid w:val="00800695"/>
    <w:rsid w:val="008006D1"/>
    <w:rsid w:val="00801B23"/>
    <w:rsid w:val="00801F7A"/>
    <w:rsid w:val="00802705"/>
    <w:rsid w:val="00802C34"/>
    <w:rsid w:val="00802CE0"/>
    <w:rsid w:val="00802D1E"/>
    <w:rsid w:val="008031A9"/>
    <w:rsid w:val="00803BA0"/>
    <w:rsid w:val="00803BF6"/>
    <w:rsid w:val="00803E02"/>
    <w:rsid w:val="00803F9F"/>
    <w:rsid w:val="00804467"/>
    <w:rsid w:val="00804942"/>
    <w:rsid w:val="00804C51"/>
    <w:rsid w:val="00805362"/>
    <w:rsid w:val="008055F6"/>
    <w:rsid w:val="00805657"/>
    <w:rsid w:val="00806FB0"/>
    <w:rsid w:val="00810250"/>
    <w:rsid w:val="00810415"/>
    <w:rsid w:val="00810748"/>
    <w:rsid w:val="00810A0B"/>
    <w:rsid w:val="00810B49"/>
    <w:rsid w:val="00811635"/>
    <w:rsid w:val="0081196F"/>
    <w:rsid w:val="00811C2D"/>
    <w:rsid w:val="00811C87"/>
    <w:rsid w:val="00811F41"/>
    <w:rsid w:val="00812A7C"/>
    <w:rsid w:val="00812BBA"/>
    <w:rsid w:val="00812C25"/>
    <w:rsid w:val="00812FA0"/>
    <w:rsid w:val="00813047"/>
    <w:rsid w:val="0081385A"/>
    <w:rsid w:val="0081389A"/>
    <w:rsid w:val="0081391A"/>
    <w:rsid w:val="008139FD"/>
    <w:rsid w:val="00813F60"/>
    <w:rsid w:val="00813FF6"/>
    <w:rsid w:val="00814195"/>
    <w:rsid w:val="0081466D"/>
    <w:rsid w:val="00815603"/>
    <w:rsid w:val="008158F4"/>
    <w:rsid w:val="00817155"/>
    <w:rsid w:val="0081717A"/>
    <w:rsid w:val="00817260"/>
    <w:rsid w:val="00820201"/>
    <w:rsid w:val="008203F0"/>
    <w:rsid w:val="00820C8F"/>
    <w:rsid w:val="0082279F"/>
    <w:rsid w:val="00822A35"/>
    <w:rsid w:val="00822F75"/>
    <w:rsid w:val="00823DF8"/>
    <w:rsid w:val="00823F04"/>
    <w:rsid w:val="008240C5"/>
    <w:rsid w:val="00824F8C"/>
    <w:rsid w:val="008259F3"/>
    <w:rsid w:val="00825D79"/>
    <w:rsid w:val="00825DE3"/>
    <w:rsid w:val="008261D2"/>
    <w:rsid w:val="0082629E"/>
    <w:rsid w:val="008266D8"/>
    <w:rsid w:val="008269AC"/>
    <w:rsid w:val="00830AC8"/>
    <w:rsid w:val="00831B3D"/>
    <w:rsid w:val="00831DF8"/>
    <w:rsid w:val="00832065"/>
    <w:rsid w:val="00832AA2"/>
    <w:rsid w:val="00832B4C"/>
    <w:rsid w:val="00832EEF"/>
    <w:rsid w:val="008335FF"/>
    <w:rsid w:val="00833BE3"/>
    <w:rsid w:val="00834659"/>
    <w:rsid w:val="008346BE"/>
    <w:rsid w:val="008349D6"/>
    <w:rsid w:val="00834F73"/>
    <w:rsid w:val="00835410"/>
    <w:rsid w:val="00836387"/>
    <w:rsid w:val="00836685"/>
    <w:rsid w:val="0083679F"/>
    <w:rsid w:val="00837169"/>
    <w:rsid w:val="0083736E"/>
    <w:rsid w:val="008373AF"/>
    <w:rsid w:val="0084009C"/>
    <w:rsid w:val="0084058C"/>
    <w:rsid w:val="00840A4E"/>
    <w:rsid w:val="00841C17"/>
    <w:rsid w:val="00841F77"/>
    <w:rsid w:val="00842FEB"/>
    <w:rsid w:val="00843669"/>
    <w:rsid w:val="00843FD0"/>
    <w:rsid w:val="00844D24"/>
    <w:rsid w:val="00845954"/>
    <w:rsid w:val="00845E22"/>
    <w:rsid w:val="008462D6"/>
    <w:rsid w:val="00846E99"/>
    <w:rsid w:val="0084717A"/>
    <w:rsid w:val="008474D3"/>
    <w:rsid w:val="00847D4C"/>
    <w:rsid w:val="00850180"/>
    <w:rsid w:val="008509D2"/>
    <w:rsid w:val="00850CAD"/>
    <w:rsid w:val="00851409"/>
    <w:rsid w:val="008514C2"/>
    <w:rsid w:val="00851703"/>
    <w:rsid w:val="00851D9F"/>
    <w:rsid w:val="0085245C"/>
    <w:rsid w:val="0085358B"/>
    <w:rsid w:val="0085382A"/>
    <w:rsid w:val="00854187"/>
    <w:rsid w:val="00854371"/>
    <w:rsid w:val="0085490C"/>
    <w:rsid w:val="008554D7"/>
    <w:rsid w:val="008555FE"/>
    <w:rsid w:val="00855BBD"/>
    <w:rsid w:val="00855ED0"/>
    <w:rsid w:val="00856329"/>
    <w:rsid w:val="0085633E"/>
    <w:rsid w:val="008569CD"/>
    <w:rsid w:val="00856C2D"/>
    <w:rsid w:val="00856C9A"/>
    <w:rsid w:val="008574BF"/>
    <w:rsid w:val="00857AB5"/>
    <w:rsid w:val="00857D35"/>
    <w:rsid w:val="0086116E"/>
    <w:rsid w:val="00861BED"/>
    <w:rsid w:val="00861D28"/>
    <w:rsid w:val="00861DEF"/>
    <w:rsid w:val="00862519"/>
    <w:rsid w:val="0086258E"/>
    <w:rsid w:val="0086305C"/>
    <w:rsid w:val="008633D3"/>
    <w:rsid w:val="008637FC"/>
    <w:rsid w:val="0086410F"/>
    <w:rsid w:val="008642F0"/>
    <w:rsid w:val="0086451B"/>
    <w:rsid w:val="00865147"/>
    <w:rsid w:val="0086585F"/>
    <w:rsid w:val="00865C6E"/>
    <w:rsid w:val="00865D56"/>
    <w:rsid w:val="00865DE6"/>
    <w:rsid w:val="00866197"/>
    <w:rsid w:val="00866305"/>
    <w:rsid w:val="008667A8"/>
    <w:rsid w:val="00866D23"/>
    <w:rsid w:val="008675D6"/>
    <w:rsid w:val="00870577"/>
    <w:rsid w:val="00870BBE"/>
    <w:rsid w:val="00871299"/>
    <w:rsid w:val="00871405"/>
    <w:rsid w:val="00871518"/>
    <w:rsid w:val="00872844"/>
    <w:rsid w:val="00872A52"/>
    <w:rsid w:val="00872B4C"/>
    <w:rsid w:val="00872C7C"/>
    <w:rsid w:val="00872CE8"/>
    <w:rsid w:val="008743FB"/>
    <w:rsid w:val="008745C3"/>
    <w:rsid w:val="0087465F"/>
    <w:rsid w:val="00874E6C"/>
    <w:rsid w:val="00874EFF"/>
    <w:rsid w:val="0087528C"/>
    <w:rsid w:val="008756F2"/>
    <w:rsid w:val="00875AC1"/>
    <w:rsid w:val="00876097"/>
    <w:rsid w:val="00876181"/>
    <w:rsid w:val="008763D2"/>
    <w:rsid w:val="00877707"/>
    <w:rsid w:val="0087793D"/>
    <w:rsid w:val="008779A8"/>
    <w:rsid w:val="00877C9F"/>
    <w:rsid w:val="008806CA"/>
    <w:rsid w:val="00880BBA"/>
    <w:rsid w:val="00880D8D"/>
    <w:rsid w:val="00880DA4"/>
    <w:rsid w:val="00881057"/>
    <w:rsid w:val="00881126"/>
    <w:rsid w:val="00881354"/>
    <w:rsid w:val="00881A3A"/>
    <w:rsid w:val="00881BBF"/>
    <w:rsid w:val="00881C66"/>
    <w:rsid w:val="008821E8"/>
    <w:rsid w:val="00882575"/>
    <w:rsid w:val="0088284F"/>
    <w:rsid w:val="00882E4B"/>
    <w:rsid w:val="00883011"/>
    <w:rsid w:val="0088314D"/>
    <w:rsid w:val="00883A1D"/>
    <w:rsid w:val="00883A80"/>
    <w:rsid w:val="00883F49"/>
    <w:rsid w:val="008845D5"/>
    <w:rsid w:val="00885DAC"/>
    <w:rsid w:val="00886514"/>
    <w:rsid w:val="00886D43"/>
    <w:rsid w:val="0088742E"/>
    <w:rsid w:val="00887B7C"/>
    <w:rsid w:val="00887E62"/>
    <w:rsid w:val="00890E19"/>
    <w:rsid w:val="008910BE"/>
    <w:rsid w:val="00891A81"/>
    <w:rsid w:val="00891B61"/>
    <w:rsid w:val="0089202F"/>
    <w:rsid w:val="008922B0"/>
    <w:rsid w:val="008925C9"/>
    <w:rsid w:val="00892D32"/>
    <w:rsid w:val="008932CA"/>
    <w:rsid w:val="00894093"/>
    <w:rsid w:val="00894417"/>
    <w:rsid w:val="00894445"/>
    <w:rsid w:val="00894C83"/>
    <w:rsid w:val="00894CC7"/>
    <w:rsid w:val="00895420"/>
    <w:rsid w:val="0089552B"/>
    <w:rsid w:val="008962CA"/>
    <w:rsid w:val="00896789"/>
    <w:rsid w:val="00896A21"/>
    <w:rsid w:val="00897B89"/>
    <w:rsid w:val="008A00AA"/>
    <w:rsid w:val="008A00FC"/>
    <w:rsid w:val="008A02BC"/>
    <w:rsid w:val="008A0BA7"/>
    <w:rsid w:val="008A0C10"/>
    <w:rsid w:val="008A0D6F"/>
    <w:rsid w:val="008A1405"/>
    <w:rsid w:val="008A199B"/>
    <w:rsid w:val="008A25DE"/>
    <w:rsid w:val="008A28B7"/>
    <w:rsid w:val="008A2E04"/>
    <w:rsid w:val="008A3E32"/>
    <w:rsid w:val="008A3FD2"/>
    <w:rsid w:val="008A510B"/>
    <w:rsid w:val="008A562A"/>
    <w:rsid w:val="008A5C6E"/>
    <w:rsid w:val="008A5CD8"/>
    <w:rsid w:val="008A641F"/>
    <w:rsid w:val="008A647C"/>
    <w:rsid w:val="008A6E98"/>
    <w:rsid w:val="008B026C"/>
    <w:rsid w:val="008B0E5D"/>
    <w:rsid w:val="008B128B"/>
    <w:rsid w:val="008B162C"/>
    <w:rsid w:val="008B1A4E"/>
    <w:rsid w:val="008B1E93"/>
    <w:rsid w:val="008B2C75"/>
    <w:rsid w:val="008B2F6D"/>
    <w:rsid w:val="008B2F75"/>
    <w:rsid w:val="008B30B2"/>
    <w:rsid w:val="008B3240"/>
    <w:rsid w:val="008B449B"/>
    <w:rsid w:val="008B48AE"/>
    <w:rsid w:val="008B4911"/>
    <w:rsid w:val="008B52B4"/>
    <w:rsid w:val="008B54AA"/>
    <w:rsid w:val="008B5D73"/>
    <w:rsid w:val="008B6430"/>
    <w:rsid w:val="008B65F4"/>
    <w:rsid w:val="008B717D"/>
    <w:rsid w:val="008B7862"/>
    <w:rsid w:val="008C045A"/>
    <w:rsid w:val="008C0781"/>
    <w:rsid w:val="008C0796"/>
    <w:rsid w:val="008C0DDF"/>
    <w:rsid w:val="008C1530"/>
    <w:rsid w:val="008C161F"/>
    <w:rsid w:val="008C1797"/>
    <w:rsid w:val="008C1D3F"/>
    <w:rsid w:val="008C22C7"/>
    <w:rsid w:val="008C28D8"/>
    <w:rsid w:val="008C2B69"/>
    <w:rsid w:val="008C2F0C"/>
    <w:rsid w:val="008C375E"/>
    <w:rsid w:val="008C3CD7"/>
    <w:rsid w:val="008C4A61"/>
    <w:rsid w:val="008C4DF1"/>
    <w:rsid w:val="008C575A"/>
    <w:rsid w:val="008C5C3E"/>
    <w:rsid w:val="008C5FE4"/>
    <w:rsid w:val="008C6498"/>
    <w:rsid w:val="008C6C2B"/>
    <w:rsid w:val="008C719D"/>
    <w:rsid w:val="008C73C1"/>
    <w:rsid w:val="008D0684"/>
    <w:rsid w:val="008D09EA"/>
    <w:rsid w:val="008D107D"/>
    <w:rsid w:val="008D1412"/>
    <w:rsid w:val="008D1A48"/>
    <w:rsid w:val="008D218A"/>
    <w:rsid w:val="008D2369"/>
    <w:rsid w:val="008D23A4"/>
    <w:rsid w:val="008D2565"/>
    <w:rsid w:val="008D29F3"/>
    <w:rsid w:val="008D3403"/>
    <w:rsid w:val="008D3D6F"/>
    <w:rsid w:val="008D3F89"/>
    <w:rsid w:val="008D40F3"/>
    <w:rsid w:val="008D445C"/>
    <w:rsid w:val="008D4485"/>
    <w:rsid w:val="008D479B"/>
    <w:rsid w:val="008D50D2"/>
    <w:rsid w:val="008D653D"/>
    <w:rsid w:val="008D664A"/>
    <w:rsid w:val="008D6BC0"/>
    <w:rsid w:val="008D6EFF"/>
    <w:rsid w:val="008D7080"/>
    <w:rsid w:val="008D70AE"/>
    <w:rsid w:val="008D7261"/>
    <w:rsid w:val="008D7964"/>
    <w:rsid w:val="008D7C50"/>
    <w:rsid w:val="008E0521"/>
    <w:rsid w:val="008E0BEE"/>
    <w:rsid w:val="008E0E51"/>
    <w:rsid w:val="008E132B"/>
    <w:rsid w:val="008E1715"/>
    <w:rsid w:val="008E1B59"/>
    <w:rsid w:val="008E2271"/>
    <w:rsid w:val="008E259E"/>
    <w:rsid w:val="008E2731"/>
    <w:rsid w:val="008E2B35"/>
    <w:rsid w:val="008E2C63"/>
    <w:rsid w:val="008E2E31"/>
    <w:rsid w:val="008E2E7A"/>
    <w:rsid w:val="008E43D8"/>
    <w:rsid w:val="008E45E4"/>
    <w:rsid w:val="008E4606"/>
    <w:rsid w:val="008E518C"/>
    <w:rsid w:val="008E5F0C"/>
    <w:rsid w:val="008E5F25"/>
    <w:rsid w:val="008E6831"/>
    <w:rsid w:val="008E6869"/>
    <w:rsid w:val="008E7407"/>
    <w:rsid w:val="008E74CB"/>
    <w:rsid w:val="008E76FF"/>
    <w:rsid w:val="008E7B91"/>
    <w:rsid w:val="008F138A"/>
    <w:rsid w:val="008F15E2"/>
    <w:rsid w:val="008F1D6B"/>
    <w:rsid w:val="008F2108"/>
    <w:rsid w:val="008F25AC"/>
    <w:rsid w:val="008F2BA8"/>
    <w:rsid w:val="008F2FD4"/>
    <w:rsid w:val="008F30CE"/>
    <w:rsid w:val="008F3C2A"/>
    <w:rsid w:val="008F4426"/>
    <w:rsid w:val="008F57E3"/>
    <w:rsid w:val="008F5A89"/>
    <w:rsid w:val="008F616E"/>
    <w:rsid w:val="008F6606"/>
    <w:rsid w:val="008F6913"/>
    <w:rsid w:val="008F6C7A"/>
    <w:rsid w:val="008F6C7E"/>
    <w:rsid w:val="008F77B0"/>
    <w:rsid w:val="008F784A"/>
    <w:rsid w:val="008F79DA"/>
    <w:rsid w:val="008F7A5F"/>
    <w:rsid w:val="00900246"/>
    <w:rsid w:val="009009FC"/>
    <w:rsid w:val="00900C4F"/>
    <w:rsid w:val="009028CC"/>
    <w:rsid w:val="00902975"/>
    <w:rsid w:val="00902AF4"/>
    <w:rsid w:val="0090389D"/>
    <w:rsid w:val="00903DE6"/>
    <w:rsid w:val="00903FC6"/>
    <w:rsid w:val="009040EA"/>
    <w:rsid w:val="00904271"/>
    <w:rsid w:val="00904A3A"/>
    <w:rsid w:val="00904C28"/>
    <w:rsid w:val="00905612"/>
    <w:rsid w:val="0090572E"/>
    <w:rsid w:val="00905AA2"/>
    <w:rsid w:val="00905CE1"/>
    <w:rsid w:val="00906166"/>
    <w:rsid w:val="009061C8"/>
    <w:rsid w:val="00906619"/>
    <w:rsid w:val="00907292"/>
    <w:rsid w:val="0090771C"/>
    <w:rsid w:val="009107A5"/>
    <w:rsid w:val="009108E3"/>
    <w:rsid w:val="00910948"/>
    <w:rsid w:val="009113E0"/>
    <w:rsid w:val="00911ACC"/>
    <w:rsid w:val="00912119"/>
    <w:rsid w:val="00912814"/>
    <w:rsid w:val="00912FAC"/>
    <w:rsid w:val="00913DFB"/>
    <w:rsid w:val="00913FA4"/>
    <w:rsid w:val="00914235"/>
    <w:rsid w:val="009142AC"/>
    <w:rsid w:val="0091437D"/>
    <w:rsid w:val="009148A6"/>
    <w:rsid w:val="00914E41"/>
    <w:rsid w:val="00914EAA"/>
    <w:rsid w:val="00914FA5"/>
    <w:rsid w:val="009152B1"/>
    <w:rsid w:val="009152E2"/>
    <w:rsid w:val="009156BC"/>
    <w:rsid w:val="00915A76"/>
    <w:rsid w:val="0091607B"/>
    <w:rsid w:val="00916507"/>
    <w:rsid w:val="00916EF2"/>
    <w:rsid w:val="009171E7"/>
    <w:rsid w:val="0091745E"/>
    <w:rsid w:val="009175A4"/>
    <w:rsid w:val="00920A2B"/>
    <w:rsid w:val="00920ACA"/>
    <w:rsid w:val="00921634"/>
    <w:rsid w:val="00922382"/>
    <w:rsid w:val="00922CD4"/>
    <w:rsid w:val="0092358C"/>
    <w:rsid w:val="0092372B"/>
    <w:rsid w:val="00923A35"/>
    <w:rsid w:val="00923CF0"/>
    <w:rsid w:val="00923E78"/>
    <w:rsid w:val="0092411D"/>
    <w:rsid w:val="0092458E"/>
    <w:rsid w:val="00924A10"/>
    <w:rsid w:val="00924B79"/>
    <w:rsid w:val="00924E75"/>
    <w:rsid w:val="00925114"/>
    <w:rsid w:val="00925D74"/>
    <w:rsid w:val="00925FC6"/>
    <w:rsid w:val="00926925"/>
    <w:rsid w:val="00927160"/>
    <w:rsid w:val="00927293"/>
    <w:rsid w:val="00927C16"/>
    <w:rsid w:val="00927F88"/>
    <w:rsid w:val="009303BA"/>
    <w:rsid w:val="00930900"/>
    <w:rsid w:val="00930A86"/>
    <w:rsid w:val="009314D5"/>
    <w:rsid w:val="00931B20"/>
    <w:rsid w:val="00931DD4"/>
    <w:rsid w:val="00932A61"/>
    <w:rsid w:val="00932AAA"/>
    <w:rsid w:val="00932BC0"/>
    <w:rsid w:val="009338DB"/>
    <w:rsid w:val="00934CAC"/>
    <w:rsid w:val="00935790"/>
    <w:rsid w:val="0093588D"/>
    <w:rsid w:val="009358FA"/>
    <w:rsid w:val="009359E9"/>
    <w:rsid w:val="00935D45"/>
    <w:rsid w:val="00935E49"/>
    <w:rsid w:val="00936359"/>
    <w:rsid w:val="009366EE"/>
    <w:rsid w:val="00936E78"/>
    <w:rsid w:val="00937652"/>
    <w:rsid w:val="00937754"/>
    <w:rsid w:val="00937F10"/>
    <w:rsid w:val="0094034C"/>
    <w:rsid w:val="009404EC"/>
    <w:rsid w:val="00940699"/>
    <w:rsid w:val="009407DB"/>
    <w:rsid w:val="00940CF6"/>
    <w:rsid w:val="0094132D"/>
    <w:rsid w:val="00941574"/>
    <w:rsid w:val="009421F7"/>
    <w:rsid w:val="00942249"/>
    <w:rsid w:val="00942713"/>
    <w:rsid w:val="009432C9"/>
    <w:rsid w:val="0094432C"/>
    <w:rsid w:val="0094444A"/>
    <w:rsid w:val="00944466"/>
    <w:rsid w:val="009444CF"/>
    <w:rsid w:val="00945275"/>
    <w:rsid w:val="00946222"/>
    <w:rsid w:val="0094688E"/>
    <w:rsid w:val="0094690D"/>
    <w:rsid w:val="0094751E"/>
    <w:rsid w:val="0094775A"/>
    <w:rsid w:val="00947986"/>
    <w:rsid w:val="009505AF"/>
    <w:rsid w:val="0095083D"/>
    <w:rsid w:val="0095109B"/>
    <w:rsid w:val="00951109"/>
    <w:rsid w:val="0095124A"/>
    <w:rsid w:val="009513E4"/>
    <w:rsid w:val="00951666"/>
    <w:rsid w:val="009517A1"/>
    <w:rsid w:val="00951E25"/>
    <w:rsid w:val="00951E85"/>
    <w:rsid w:val="00952B18"/>
    <w:rsid w:val="00954EBD"/>
    <w:rsid w:val="00955605"/>
    <w:rsid w:val="00955958"/>
    <w:rsid w:val="009559AD"/>
    <w:rsid w:val="009560F5"/>
    <w:rsid w:val="0095649A"/>
    <w:rsid w:val="00956E66"/>
    <w:rsid w:val="009574DE"/>
    <w:rsid w:val="009576D6"/>
    <w:rsid w:val="00957C3B"/>
    <w:rsid w:val="00957FFC"/>
    <w:rsid w:val="00960557"/>
    <w:rsid w:val="00960955"/>
    <w:rsid w:val="0096099B"/>
    <w:rsid w:val="00960B72"/>
    <w:rsid w:val="00961B99"/>
    <w:rsid w:val="0096297A"/>
    <w:rsid w:val="009629F7"/>
    <w:rsid w:val="00963DBB"/>
    <w:rsid w:val="009644A0"/>
    <w:rsid w:val="00965A42"/>
    <w:rsid w:val="00965FEB"/>
    <w:rsid w:val="00966201"/>
    <w:rsid w:val="00966D53"/>
    <w:rsid w:val="00966EE3"/>
    <w:rsid w:val="009707FF"/>
    <w:rsid w:val="00970AB5"/>
    <w:rsid w:val="0097135D"/>
    <w:rsid w:val="00971384"/>
    <w:rsid w:val="00971912"/>
    <w:rsid w:val="00971B61"/>
    <w:rsid w:val="0097327E"/>
    <w:rsid w:val="009738F3"/>
    <w:rsid w:val="00973916"/>
    <w:rsid w:val="009739F6"/>
    <w:rsid w:val="009748C6"/>
    <w:rsid w:val="009754DC"/>
    <w:rsid w:val="00975858"/>
    <w:rsid w:val="00975A1C"/>
    <w:rsid w:val="00975B14"/>
    <w:rsid w:val="009761DA"/>
    <w:rsid w:val="00977A5C"/>
    <w:rsid w:val="009810BC"/>
    <w:rsid w:val="009818D5"/>
    <w:rsid w:val="00981FF3"/>
    <w:rsid w:val="00982DFB"/>
    <w:rsid w:val="00982F08"/>
    <w:rsid w:val="00983502"/>
    <w:rsid w:val="009835CA"/>
    <w:rsid w:val="009840CB"/>
    <w:rsid w:val="009857BA"/>
    <w:rsid w:val="00985B13"/>
    <w:rsid w:val="00985B40"/>
    <w:rsid w:val="00985FCC"/>
    <w:rsid w:val="00985FDB"/>
    <w:rsid w:val="009866FC"/>
    <w:rsid w:val="00987212"/>
    <w:rsid w:val="0098789C"/>
    <w:rsid w:val="00990085"/>
    <w:rsid w:val="00990431"/>
    <w:rsid w:val="00990543"/>
    <w:rsid w:val="0099070E"/>
    <w:rsid w:val="009907C5"/>
    <w:rsid w:val="00990C87"/>
    <w:rsid w:val="00990F10"/>
    <w:rsid w:val="00991695"/>
    <w:rsid w:val="00991A61"/>
    <w:rsid w:val="00991D99"/>
    <w:rsid w:val="00991DD4"/>
    <w:rsid w:val="0099269F"/>
    <w:rsid w:val="00992C2B"/>
    <w:rsid w:val="009932AF"/>
    <w:rsid w:val="00993A5F"/>
    <w:rsid w:val="00993B05"/>
    <w:rsid w:val="00993C96"/>
    <w:rsid w:val="00993EFA"/>
    <w:rsid w:val="0099448E"/>
    <w:rsid w:val="00994DAD"/>
    <w:rsid w:val="00995411"/>
    <w:rsid w:val="009959B3"/>
    <w:rsid w:val="00995A47"/>
    <w:rsid w:val="00995F5D"/>
    <w:rsid w:val="0099668E"/>
    <w:rsid w:val="009968C0"/>
    <w:rsid w:val="00996AB5"/>
    <w:rsid w:val="009970A8"/>
    <w:rsid w:val="009970DD"/>
    <w:rsid w:val="00997167"/>
    <w:rsid w:val="0099726D"/>
    <w:rsid w:val="00997A9C"/>
    <w:rsid w:val="00997C33"/>
    <w:rsid w:val="00997CE0"/>
    <w:rsid w:val="00997DED"/>
    <w:rsid w:val="009A0B61"/>
    <w:rsid w:val="009A0FD0"/>
    <w:rsid w:val="009A124B"/>
    <w:rsid w:val="009A14C7"/>
    <w:rsid w:val="009A2C54"/>
    <w:rsid w:val="009A307B"/>
    <w:rsid w:val="009A30FB"/>
    <w:rsid w:val="009A39D2"/>
    <w:rsid w:val="009A3E3D"/>
    <w:rsid w:val="009A45B4"/>
    <w:rsid w:val="009A46EA"/>
    <w:rsid w:val="009A4F4E"/>
    <w:rsid w:val="009A5429"/>
    <w:rsid w:val="009A5D9E"/>
    <w:rsid w:val="009A63D6"/>
    <w:rsid w:val="009A69C9"/>
    <w:rsid w:val="009A6D9C"/>
    <w:rsid w:val="009A7632"/>
    <w:rsid w:val="009A7AD1"/>
    <w:rsid w:val="009A7F9E"/>
    <w:rsid w:val="009B15BD"/>
    <w:rsid w:val="009B1B1E"/>
    <w:rsid w:val="009B1ED8"/>
    <w:rsid w:val="009B2042"/>
    <w:rsid w:val="009B28F0"/>
    <w:rsid w:val="009B32AA"/>
    <w:rsid w:val="009B3D33"/>
    <w:rsid w:val="009B3EE5"/>
    <w:rsid w:val="009B4FBB"/>
    <w:rsid w:val="009B5204"/>
    <w:rsid w:val="009B52C4"/>
    <w:rsid w:val="009B55B3"/>
    <w:rsid w:val="009B5C4E"/>
    <w:rsid w:val="009B645B"/>
    <w:rsid w:val="009B686B"/>
    <w:rsid w:val="009B6CE2"/>
    <w:rsid w:val="009B7386"/>
    <w:rsid w:val="009B771C"/>
    <w:rsid w:val="009C0077"/>
    <w:rsid w:val="009C05E7"/>
    <w:rsid w:val="009C0700"/>
    <w:rsid w:val="009C0754"/>
    <w:rsid w:val="009C0A6C"/>
    <w:rsid w:val="009C0D21"/>
    <w:rsid w:val="009C12CD"/>
    <w:rsid w:val="009C16AF"/>
    <w:rsid w:val="009C16FD"/>
    <w:rsid w:val="009C1A13"/>
    <w:rsid w:val="009C24D7"/>
    <w:rsid w:val="009C2B97"/>
    <w:rsid w:val="009C3182"/>
    <w:rsid w:val="009C3327"/>
    <w:rsid w:val="009C3A2A"/>
    <w:rsid w:val="009C444C"/>
    <w:rsid w:val="009C4DD1"/>
    <w:rsid w:val="009C575D"/>
    <w:rsid w:val="009C5774"/>
    <w:rsid w:val="009C5C55"/>
    <w:rsid w:val="009C5C66"/>
    <w:rsid w:val="009C5CCE"/>
    <w:rsid w:val="009C5D24"/>
    <w:rsid w:val="009C5FDF"/>
    <w:rsid w:val="009C611F"/>
    <w:rsid w:val="009C6CBC"/>
    <w:rsid w:val="009C7632"/>
    <w:rsid w:val="009C7637"/>
    <w:rsid w:val="009C79EB"/>
    <w:rsid w:val="009C7CDA"/>
    <w:rsid w:val="009D015D"/>
    <w:rsid w:val="009D0A97"/>
    <w:rsid w:val="009D1410"/>
    <w:rsid w:val="009D1578"/>
    <w:rsid w:val="009D18E6"/>
    <w:rsid w:val="009D2137"/>
    <w:rsid w:val="009D38E7"/>
    <w:rsid w:val="009D3BFF"/>
    <w:rsid w:val="009D3DDF"/>
    <w:rsid w:val="009D3E8F"/>
    <w:rsid w:val="009D4329"/>
    <w:rsid w:val="009D4C7D"/>
    <w:rsid w:val="009D4DA1"/>
    <w:rsid w:val="009D522D"/>
    <w:rsid w:val="009D5A0B"/>
    <w:rsid w:val="009D5A60"/>
    <w:rsid w:val="009D5C3D"/>
    <w:rsid w:val="009D5F44"/>
    <w:rsid w:val="009D6322"/>
    <w:rsid w:val="009D697F"/>
    <w:rsid w:val="009D69E3"/>
    <w:rsid w:val="009D6CDF"/>
    <w:rsid w:val="009D6FC8"/>
    <w:rsid w:val="009D7060"/>
    <w:rsid w:val="009D73D5"/>
    <w:rsid w:val="009D7E8F"/>
    <w:rsid w:val="009E0AD0"/>
    <w:rsid w:val="009E1275"/>
    <w:rsid w:val="009E1421"/>
    <w:rsid w:val="009E188D"/>
    <w:rsid w:val="009E1F6F"/>
    <w:rsid w:val="009E2245"/>
    <w:rsid w:val="009E2C79"/>
    <w:rsid w:val="009E2D29"/>
    <w:rsid w:val="009E2D85"/>
    <w:rsid w:val="009E3A2E"/>
    <w:rsid w:val="009E3E06"/>
    <w:rsid w:val="009E4975"/>
    <w:rsid w:val="009E646F"/>
    <w:rsid w:val="009E67F0"/>
    <w:rsid w:val="009E68D3"/>
    <w:rsid w:val="009E6BE3"/>
    <w:rsid w:val="009E6CD6"/>
    <w:rsid w:val="009E6EA9"/>
    <w:rsid w:val="009E734B"/>
    <w:rsid w:val="009E7807"/>
    <w:rsid w:val="009F08F4"/>
    <w:rsid w:val="009F0C56"/>
    <w:rsid w:val="009F1536"/>
    <w:rsid w:val="009F169F"/>
    <w:rsid w:val="009F1DD3"/>
    <w:rsid w:val="009F2AE7"/>
    <w:rsid w:val="009F30E9"/>
    <w:rsid w:val="009F321D"/>
    <w:rsid w:val="009F323A"/>
    <w:rsid w:val="009F381B"/>
    <w:rsid w:val="009F3964"/>
    <w:rsid w:val="009F41AC"/>
    <w:rsid w:val="009F4323"/>
    <w:rsid w:val="009F4F31"/>
    <w:rsid w:val="009F55BC"/>
    <w:rsid w:val="009F7829"/>
    <w:rsid w:val="009F7867"/>
    <w:rsid w:val="009F7E68"/>
    <w:rsid w:val="009F7F50"/>
    <w:rsid w:val="00A00002"/>
    <w:rsid w:val="00A00286"/>
    <w:rsid w:val="00A0066F"/>
    <w:rsid w:val="00A00C94"/>
    <w:rsid w:val="00A00F61"/>
    <w:rsid w:val="00A01D8C"/>
    <w:rsid w:val="00A01DFC"/>
    <w:rsid w:val="00A02341"/>
    <w:rsid w:val="00A02770"/>
    <w:rsid w:val="00A028E8"/>
    <w:rsid w:val="00A029B9"/>
    <w:rsid w:val="00A037AD"/>
    <w:rsid w:val="00A03F2B"/>
    <w:rsid w:val="00A047EF"/>
    <w:rsid w:val="00A05425"/>
    <w:rsid w:val="00A05496"/>
    <w:rsid w:val="00A0557E"/>
    <w:rsid w:val="00A06054"/>
    <w:rsid w:val="00A067B5"/>
    <w:rsid w:val="00A06924"/>
    <w:rsid w:val="00A06C39"/>
    <w:rsid w:val="00A06C5D"/>
    <w:rsid w:val="00A07AD5"/>
    <w:rsid w:val="00A10355"/>
    <w:rsid w:val="00A1070C"/>
    <w:rsid w:val="00A10A16"/>
    <w:rsid w:val="00A10B67"/>
    <w:rsid w:val="00A10B8F"/>
    <w:rsid w:val="00A113FB"/>
    <w:rsid w:val="00A11CCD"/>
    <w:rsid w:val="00A12ABA"/>
    <w:rsid w:val="00A12C3A"/>
    <w:rsid w:val="00A12E31"/>
    <w:rsid w:val="00A1340F"/>
    <w:rsid w:val="00A13AAC"/>
    <w:rsid w:val="00A13BDD"/>
    <w:rsid w:val="00A13FDD"/>
    <w:rsid w:val="00A142D6"/>
    <w:rsid w:val="00A143D3"/>
    <w:rsid w:val="00A14776"/>
    <w:rsid w:val="00A14FB5"/>
    <w:rsid w:val="00A15305"/>
    <w:rsid w:val="00A15D9A"/>
    <w:rsid w:val="00A16A9E"/>
    <w:rsid w:val="00A16E85"/>
    <w:rsid w:val="00A17839"/>
    <w:rsid w:val="00A20F6E"/>
    <w:rsid w:val="00A20FFF"/>
    <w:rsid w:val="00A210A4"/>
    <w:rsid w:val="00A213E6"/>
    <w:rsid w:val="00A22BC0"/>
    <w:rsid w:val="00A22EC7"/>
    <w:rsid w:val="00A23057"/>
    <w:rsid w:val="00A2324C"/>
    <w:rsid w:val="00A236C0"/>
    <w:rsid w:val="00A2383F"/>
    <w:rsid w:val="00A23EF9"/>
    <w:rsid w:val="00A24D9A"/>
    <w:rsid w:val="00A25411"/>
    <w:rsid w:val="00A25C2A"/>
    <w:rsid w:val="00A266E2"/>
    <w:rsid w:val="00A2671D"/>
    <w:rsid w:val="00A26CBB"/>
    <w:rsid w:val="00A26CD4"/>
    <w:rsid w:val="00A26D7F"/>
    <w:rsid w:val="00A26FAD"/>
    <w:rsid w:val="00A270C3"/>
    <w:rsid w:val="00A301D3"/>
    <w:rsid w:val="00A30241"/>
    <w:rsid w:val="00A30733"/>
    <w:rsid w:val="00A31050"/>
    <w:rsid w:val="00A31435"/>
    <w:rsid w:val="00A31B2E"/>
    <w:rsid w:val="00A32012"/>
    <w:rsid w:val="00A321DA"/>
    <w:rsid w:val="00A322A2"/>
    <w:rsid w:val="00A322EE"/>
    <w:rsid w:val="00A325E2"/>
    <w:rsid w:val="00A32B27"/>
    <w:rsid w:val="00A3342E"/>
    <w:rsid w:val="00A33AE7"/>
    <w:rsid w:val="00A34171"/>
    <w:rsid w:val="00A34D26"/>
    <w:rsid w:val="00A35194"/>
    <w:rsid w:val="00A35392"/>
    <w:rsid w:val="00A3563E"/>
    <w:rsid w:val="00A35ABA"/>
    <w:rsid w:val="00A35BFC"/>
    <w:rsid w:val="00A366AF"/>
    <w:rsid w:val="00A37BF5"/>
    <w:rsid w:val="00A37D96"/>
    <w:rsid w:val="00A37F84"/>
    <w:rsid w:val="00A40182"/>
    <w:rsid w:val="00A40253"/>
    <w:rsid w:val="00A40D12"/>
    <w:rsid w:val="00A41B32"/>
    <w:rsid w:val="00A4273C"/>
    <w:rsid w:val="00A42869"/>
    <w:rsid w:val="00A4366B"/>
    <w:rsid w:val="00A45408"/>
    <w:rsid w:val="00A45E00"/>
    <w:rsid w:val="00A46912"/>
    <w:rsid w:val="00A46BAD"/>
    <w:rsid w:val="00A470D4"/>
    <w:rsid w:val="00A47175"/>
    <w:rsid w:val="00A473CC"/>
    <w:rsid w:val="00A5075D"/>
    <w:rsid w:val="00A5077D"/>
    <w:rsid w:val="00A50819"/>
    <w:rsid w:val="00A510E9"/>
    <w:rsid w:val="00A51728"/>
    <w:rsid w:val="00A519DE"/>
    <w:rsid w:val="00A51DBE"/>
    <w:rsid w:val="00A52B55"/>
    <w:rsid w:val="00A5304F"/>
    <w:rsid w:val="00A5309A"/>
    <w:rsid w:val="00A535ED"/>
    <w:rsid w:val="00A54274"/>
    <w:rsid w:val="00A54ABE"/>
    <w:rsid w:val="00A54BBA"/>
    <w:rsid w:val="00A553E7"/>
    <w:rsid w:val="00A5578A"/>
    <w:rsid w:val="00A55946"/>
    <w:rsid w:val="00A56044"/>
    <w:rsid w:val="00A56435"/>
    <w:rsid w:val="00A5664C"/>
    <w:rsid w:val="00A5669F"/>
    <w:rsid w:val="00A56C7D"/>
    <w:rsid w:val="00A57715"/>
    <w:rsid w:val="00A57EC5"/>
    <w:rsid w:val="00A57F81"/>
    <w:rsid w:val="00A6104B"/>
    <w:rsid w:val="00A61832"/>
    <w:rsid w:val="00A61C89"/>
    <w:rsid w:val="00A620C9"/>
    <w:rsid w:val="00A62715"/>
    <w:rsid w:val="00A62E44"/>
    <w:rsid w:val="00A62F40"/>
    <w:rsid w:val="00A634F3"/>
    <w:rsid w:val="00A63AC1"/>
    <w:rsid w:val="00A64467"/>
    <w:rsid w:val="00A65900"/>
    <w:rsid w:val="00A6625B"/>
    <w:rsid w:val="00A66722"/>
    <w:rsid w:val="00A668DD"/>
    <w:rsid w:val="00A669CC"/>
    <w:rsid w:val="00A66AAD"/>
    <w:rsid w:val="00A66B24"/>
    <w:rsid w:val="00A66DEB"/>
    <w:rsid w:val="00A672C2"/>
    <w:rsid w:val="00A674E1"/>
    <w:rsid w:val="00A676FD"/>
    <w:rsid w:val="00A67FEF"/>
    <w:rsid w:val="00A709BB"/>
    <w:rsid w:val="00A70ACE"/>
    <w:rsid w:val="00A7294D"/>
    <w:rsid w:val="00A744CC"/>
    <w:rsid w:val="00A74B5A"/>
    <w:rsid w:val="00A7577D"/>
    <w:rsid w:val="00A75841"/>
    <w:rsid w:val="00A76042"/>
    <w:rsid w:val="00A760A0"/>
    <w:rsid w:val="00A761E0"/>
    <w:rsid w:val="00A76A06"/>
    <w:rsid w:val="00A7734B"/>
    <w:rsid w:val="00A801CB"/>
    <w:rsid w:val="00A80E67"/>
    <w:rsid w:val="00A80F6A"/>
    <w:rsid w:val="00A8165F"/>
    <w:rsid w:val="00A81C2D"/>
    <w:rsid w:val="00A81D52"/>
    <w:rsid w:val="00A83619"/>
    <w:rsid w:val="00A83673"/>
    <w:rsid w:val="00A836A3"/>
    <w:rsid w:val="00A83C89"/>
    <w:rsid w:val="00A84220"/>
    <w:rsid w:val="00A845AE"/>
    <w:rsid w:val="00A85040"/>
    <w:rsid w:val="00A851BC"/>
    <w:rsid w:val="00A85937"/>
    <w:rsid w:val="00A861FF"/>
    <w:rsid w:val="00A866B1"/>
    <w:rsid w:val="00A86725"/>
    <w:rsid w:val="00A86ABA"/>
    <w:rsid w:val="00A86CD4"/>
    <w:rsid w:val="00A87511"/>
    <w:rsid w:val="00A87743"/>
    <w:rsid w:val="00A87B3F"/>
    <w:rsid w:val="00A87D4D"/>
    <w:rsid w:val="00A87F74"/>
    <w:rsid w:val="00A90128"/>
    <w:rsid w:val="00A90470"/>
    <w:rsid w:val="00A90784"/>
    <w:rsid w:val="00A915BD"/>
    <w:rsid w:val="00A93D73"/>
    <w:rsid w:val="00A9460C"/>
    <w:rsid w:val="00A94AC8"/>
    <w:rsid w:val="00A9581B"/>
    <w:rsid w:val="00A95AC9"/>
    <w:rsid w:val="00A95BB2"/>
    <w:rsid w:val="00A96CF8"/>
    <w:rsid w:val="00A970E9"/>
    <w:rsid w:val="00A9721C"/>
    <w:rsid w:val="00A977A7"/>
    <w:rsid w:val="00AA0147"/>
    <w:rsid w:val="00AA0BB6"/>
    <w:rsid w:val="00AA0E70"/>
    <w:rsid w:val="00AA11F4"/>
    <w:rsid w:val="00AA1391"/>
    <w:rsid w:val="00AA16C1"/>
    <w:rsid w:val="00AA2A17"/>
    <w:rsid w:val="00AA3048"/>
    <w:rsid w:val="00AA342F"/>
    <w:rsid w:val="00AA3A97"/>
    <w:rsid w:val="00AA439B"/>
    <w:rsid w:val="00AA4960"/>
    <w:rsid w:val="00AA55E5"/>
    <w:rsid w:val="00AA57E1"/>
    <w:rsid w:val="00AA5A14"/>
    <w:rsid w:val="00AA5C4A"/>
    <w:rsid w:val="00AA627C"/>
    <w:rsid w:val="00AA65BE"/>
    <w:rsid w:val="00AA6879"/>
    <w:rsid w:val="00AA69C0"/>
    <w:rsid w:val="00AA6FA6"/>
    <w:rsid w:val="00AA7AA9"/>
    <w:rsid w:val="00AA7CF0"/>
    <w:rsid w:val="00AA7D47"/>
    <w:rsid w:val="00AB0CEB"/>
    <w:rsid w:val="00AB0D59"/>
    <w:rsid w:val="00AB1204"/>
    <w:rsid w:val="00AB195E"/>
    <w:rsid w:val="00AB2E27"/>
    <w:rsid w:val="00AB34ED"/>
    <w:rsid w:val="00AB42D4"/>
    <w:rsid w:val="00AB49B0"/>
    <w:rsid w:val="00AB4CFE"/>
    <w:rsid w:val="00AB55F5"/>
    <w:rsid w:val="00AB57D2"/>
    <w:rsid w:val="00AB57E6"/>
    <w:rsid w:val="00AB5870"/>
    <w:rsid w:val="00AB5A2F"/>
    <w:rsid w:val="00AB5AD7"/>
    <w:rsid w:val="00AB5B42"/>
    <w:rsid w:val="00AB5C14"/>
    <w:rsid w:val="00AB6333"/>
    <w:rsid w:val="00AB6F21"/>
    <w:rsid w:val="00AB7664"/>
    <w:rsid w:val="00AB7DE5"/>
    <w:rsid w:val="00AB7E01"/>
    <w:rsid w:val="00AC16C9"/>
    <w:rsid w:val="00AC1B2F"/>
    <w:rsid w:val="00AC23D8"/>
    <w:rsid w:val="00AC354D"/>
    <w:rsid w:val="00AC37B0"/>
    <w:rsid w:val="00AC3F34"/>
    <w:rsid w:val="00AC4341"/>
    <w:rsid w:val="00AC451E"/>
    <w:rsid w:val="00AC4785"/>
    <w:rsid w:val="00AC4ABE"/>
    <w:rsid w:val="00AC4C52"/>
    <w:rsid w:val="00AC4FCF"/>
    <w:rsid w:val="00AC4FE7"/>
    <w:rsid w:val="00AC5182"/>
    <w:rsid w:val="00AC5723"/>
    <w:rsid w:val="00AC6FF5"/>
    <w:rsid w:val="00AC7155"/>
    <w:rsid w:val="00AC77B7"/>
    <w:rsid w:val="00AC7C6D"/>
    <w:rsid w:val="00AC7FDA"/>
    <w:rsid w:val="00AD0FCF"/>
    <w:rsid w:val="00AD1026"/>
    <w:rsid w:val="00AD350B"/>
    <w:rsid w:val="00AD37D9"/>
    <w:rsid w:val="00AD3ABF"/>
    <w:rsid w:val="00AD4442"/>
    <w:rsid w:val="00AD4A0A"/>
    <w:rsid w:val="00AD4B29"/>
    <w:rsid w:val="00AD5008"/>
    <w:rsid w:val="00AD5FA3"/>
    <w:rsid w:val="00AD6C02"/>
    <w:rsid w:val="00AD6D7F"/>
    <w:rsid w:val="00AD6FC5"/>
    <w:rsid w:val="00AD7013"/>
    <w:rsid w:val="00AE03A5"/>
    <w:rsid w:val="00AE0B05"/>
    <w:rsid w:val="00AE101C"/>
    <w:rsid w:val="00AE121B"/>
    <w:rsid w:val="00AE1759"/>
    <w:rsid w:val="00AE205B"/>
    <w:rsid w:val="00AE22B7"/>
    <w:rsid w:val="00AE26AD"/>
    <w:rsid w:val="00AE278C"/>
    <w:rsid w:val="00AE27D0"/>
    <w:rsid w:val="00AE3506"/>
    <w:rsid w:val="00AE351D"/>
    <w:rsid w:val="00AE36A5"/>
    <w:rsid w:val="00AE3715"/>
    <w:rsid w:val="00AE3EFD"/>
    <w:rsid w:val="00AE4610"/>
    <w:rsid w:val="00AE4D72"/>
    <w:rsid w:val="00AE4EC1"/>
    <w:rsid w:val="00AE4F59"/>
    <w:rsid w:val="00AE4FEE"/>
    <w:rsid w:val="00AE544C"/>
    <w:rsid w:val="00AE5AD8"/>
    <w:rsid w:val="00AE5BDE"/>
    <w:rsid w:val="00AE5C3A"/>
    <w:rsid w:val="00AE64CF"/>
    <w:rsid w:val="00AE6626"/>
    <w:rsid w:val="00AE73E9"/>
    <w:rsid w:val="00AF0DBC"/>
    <w:rsid w:val="00AF2575"/>
    <w:rsid w:val="00AF2C4A"/>
    <w:rsid w:val="00AF2E6E"/>
    <w:rsid w:val="00AF3059"/>
    <w:rsid w:val="00AF3060"/>
    <w:rsid w:val="00AF3684"/>
    <w:rsid w:val="00AF381E"/>
    <w:rsid w:val="00AF40D0"/>
    <w:rsid w:val="00AF431E"/>
    <w:rsid w:val="00AF4B49"/>
    <w:rsid w:val="00AF4E42"/>
    <w:rsid w:val="00AF51C3"/>
    <w:rsid w:val="00AF543F"/>
    <w:rsid w:val="00AF58B8"/>
    <w:rsid w:val="00AF633F"/>
    <w:rsid w:val="00AF6B41"/>
    <w:rsid w:val="00AF6E8C"/>
    <w:rsid w:val="00AF6EC8"/>
    <w:rsid w:val="00AF6F23"/>
    <w:rsid w:val="00B0014B"/>
    <w:rsid w:val="00B00601"/>
    <w:rsid w:val="00B00E6F"/>
    <w:rsid w:val="00B010B7"/>
    <w:rsid w:val="00B01743"/>
    <w:rsid w:val="00B02EE5"/>
    <w:rsid w:val="00B030A4"/>
    <w:rsid w:val="00B04075"/>
    <w:rsid w:val="00B04A48"/>
    <w:rsid w:val="00B04C17"/>
    <w:rsid w:val="00B05027"/>
    <w:rsid w:val="00B05505"/>
    <w:rsid w:val="00B05BC8"/>
    <w:rsid w:val="00B05E50"/>
    <w:rsid w:val="00B05F1D"/>
    <w:rsid w:val="00B05F2E"/>
    <w:rsid w:val="00B060F2"/>
    <w:rsid w:val="00B06183"/>
    <w:rsid w:val="00B068A6"/>
    <w:rsid w:val="00B069BA"/>
    <w:rsid w:val="00B06D29"/>
    <w:rsid w:val="00B1015E"/>
    <w:rsid w:val="00B101D6"/>
    <w:rsid w:val="00B10E91"/>
    <w:rsid w:val="00B11485"/>
    <w:rsid w:val="00B1160E"/>
    <w:rsid w:val="00B12421"/>
    <w:rsid w:val="00B12513"/>
    <w:rsid w:val="00B1285C"/>
    <w:rsid w:val="00B12860"/>
    <w:rsid w:val="00B12885"/>
    <w:rsid w:val="00B129E0"/>
    <w:rsid w:val="00B137BB"/>
    <w:rsid w:val="00B13AF7"/>
    <w:rsid w:val="00B13C7A"/>
    <w:rsid w:val="00B140A1"/>
    <w:rsid w:val="00B1430A"/>
    <w:rsid w:val="00B145CC"/>
    <w:rsid w:val="00B1486C"/>
    <w:rsid w:val="00B148D0"/>
    <w:rsid w:val="00B15216"/>
    <w:rsid w:val="00B15B27"/>
    <w:rsid w:val="00B17039"/>
    <w:rsid w:val="00B174C6"/>
    <w:rsid w:val="00B17C9E"/>
    <w:rsid w:val="00B207C1"/>
    <w:rsid w:val="00B20EAE"/>
    <w:rsid w:val="00B2131C"/>
    <w:rsid w:val="00B213C6"/>
    <w:rsid w:val="00B21902"/>
    <w:rsid w:val="00B21E85"/>
    <w:rsid w:val="00B2205F"/>
    <w:rsid w:val="00B22A9D"/>
    <w:rsid w:val="00B23252"/>
    <w:rsid w:val="00B2328A"/>
    <w:rsid w:val="00B23324"/>
    <w:rsid w:val="00B234EB"/>
    <w:rsid w:val="00B242C6"/>
    <w:rsid w:val="00B2450E"/>
    <w:rsid w:val="00B24EAB"/>
    <w:rsid w:val="00B2567C"/>
    <w:rsid w:val="00B25894"/>
    <w:rsid w:val="00B25A5A"/>
    <w:rsid w:val="00B26123"/>
    <w:rsid w:val="00B261A7"/>
    <w:rsid w:val="00B26A22"/>
    <w:rsid w:val="00B26F98"/>
    <w:rsid w:val="00B27A6F"/>
    <w:rsid w:val="00B27B83"/>
    <w:rsid w:val="00B30475"/>
    <w:rsid w:val="00B304F4"/>
    <w:rsid w:val="00B30EEC"/>
    <w:rsid w:val="00B3165C"/>
    <w:rsid w:val="00B31A62"/>
    <w:rsid w:val="00B31AB7"/>
    <w:rsid w:val="00B31FFE"/>
    <w:rsid w:val="00B32113"/>
    <w:rsid w:val="00B33861"/>
    <w:rsid w:val="00B340D5"/>
    <w:rsid w:val="00B34689"/>
    <w:rsid w:val="00B34A84"/>
    <w:rsid w:val="00B3503F"/>
    <w:rsid w:val="00B352F1"/>
    <w:rsid w:val="00B35514"/>
    <w:rsid w:val="00B3642B"/>
    <w:rsid w:val="00B365CC"/>
    <w:rsid w:val="00B36BCB"/>
    <w:rsid w:val="00B36FDC"/>
    <w:rsid w:val="00B37097"/>
    <w:rsid w:val="00B37618"/>
    <w:rsid w:val="00B37AB3"/>
    <w:rsid w:val="00B40BAF"/>
    <w:rsid w:val="00B425F1"/>
    <w:rsid w:val="00B42AD4"/>
    <w:rsid w:val="00B42EC0"/>
    <w:rsid w:val="00B4432C"/>
    <w:rsid w:val="00B44958"/>
    <w:rsid w:val="00B451E6"/>
    <w:rsid w:val="00B45220"/>
    <w:rsid w:val="00B45330"/>
    <w:rsid w:val="00B45AE9"/>
    <w:rsid w:val="00B45EC7"/>
    <w:rsid w:val="00B46384"/>
    <w:rsid w:val="00B47149"/>
    <w:rsid w:val="00B47A7D"/>
    <w:rsid w:val="00B47D66"/>
    <w:rsid w:val="00B47EAA"/>
    <w:rsid w:val="00B5022C"/>
    <w:rsid w:val="00B50BD8"/>
    <w:rsid w:val="00B50EAF"/>
    <w:rsid w:val="00B51E04"/>
    <w:rsid w:val="00B52045"/>
    <w:rsid w:val="00B521AB"/>
    <w:rsid w:val="00B52D47"/>
    <w:rsid w:val="00B53762"/>
    <w:rsid w:val="00B53C9A"/>
    <w:rsid w:val="00B54D4E"/>
    <w:rsid w:val="00B54FC1"/>
    <w:rsid w:val="00B5500B"/>
    <w:rsid w:val="00B55199"/>
    <w:rsid w:val="00B5553B"/>
    <w:rsid w:val="00B558CE"/>
    <w:rsid w:val="00B55C59"/>
    <w:rsid w:val="00B56544"/>
    <w:rsid w:val="00B56A08"/>
    <w:rsid w:val="00B56A34"/>
    <w:rsid w:val="00B570D9"/>
    <w:rsid w:val="00B577D0"/>
    <w:rsid w:val="00B578E7"/>
    <w:rsid w:val="00B57952"/>
    <w:rsid w:val="00B6007F"/>
    <w:rsid w:val="00B60B2E"/>
    <w:rsid w:val="00B61127"/>
    <w:rsid w:val="00B614AE"/>
    <w:rsid w:val="00B61B6B"/>
    <w:rsid w:val="00B61CB0"/>
    <w:rsid w:val="00B61FB3"/>
    <w:rsid w:val="00B628B1"/>
    <w:rsid w:val="00B637C7"/>
    <w:rsid w:val="00B639D7"/>
    <w:rsid w:val="00B63A2C"/>
    <w:rsid w:val="00B63B9E"/>
    <w:rsid w:val="00B63CE9"/>
    <w:rsid w:val="00B64CB0"/>
    <w:rsid w:val="00B64FDF"/>
    <w:rsid w:val="00B652BB"/>
    <w:rsid w:val="00B65BF4"/>
    <w:rsid w:val="00B65EA4"/>
    <w:rsid w:val="00B663E3"/>
    <w:rsid w:val="00B66692"/>
    <w:rsid w:val="00B66F51"/>
    <w:rsid w:val="00B6739C"/>
    <w:rsid w:val="00B70815"/>
    <w:rsid w:val="00B70BE3"/>
    <w:rsid w:val="00B712CD"/>
    <w:rsid w:val="00B719A9"/>
    <w:rsid w:val="00B71A75"/>
    <w:rsid w:val="00B71D3A"/>
    <w:rsid w:val="00B71DFC"/>
    <w:rsid w:val="00B71F1F"/>
    <w:rsid w:val="00B720CF"/>
    <w:rsid w:val="00B72343"/>
    <w:rsid w:val="00B72684"/>
    <w:rsid w:val="00B73A3D"/>
    <w:rsid w:val="00B73E3F"/>
    <w:rsid w:val="00B742C5"/>
    <w:rsid w:val="00B769CE"/>
    <w:rsid w:val="00B769F5"/>
    <w:rsid w:val="00B76AF7"/>
    <w:rsid w:val="00B76E5C"/>
    <w:rsid w:val="00B76EF5"/>
    <w:rsid w:val="00B7702B"/>
    <w:rsid w:val="00B80470"/>
    <w:rsid w:val="00B808F9"/>
    <w:rsid w:val="00B80EA9"/>
    <w:rsid w:val="00B825DE"/>
    <w:rsid w:val="00B828AB"/>
    <w:rsid w:val="00B83692"/>
    <w:rsid w:val="00B83F50"/>
    <w:rsid w:val="00B84200"/>
    <w:rsid w:val="00B84865"/>
    <w:rsid w:val="00B84FB3"/>
    <w:rsid w:val="00B85882"/>
    <w:rsid w:val="00B86F38"/>
    <w:rsid w:val="00B87AF2"/>
    <w:rsid w:val="00B87D3E"/>
    <w:rsid w:val="00B90283"/>
    <w:rsid w:val="00B906A5"/>
    <w:rsid w:val="00B9138E"/>
    <w:rsid w:val="00B91BBC"/>
    <w:rsid w:val="00B920B1"/>
    <w:rsid w:val="00B926F4"/>
    <w:rsid w:val="00B935D1"/>
    <w:rsid w:val="00B93FDD"/>
    <w:rsid w:val="00B94575"/>
    <w:rsid w:val="00B94B9E"/>
    <w:rsid w:val="00B95CB5"/>
    <w:rsid w:val="00B95ED8"/>
    <w:rsid w:val="00B96754"/>
    <w:rsid w:val="00B9685E"/>
    <w:rsid w:val="00B96A99"/>
    <w:rsid w:val="00B96C81"/>
    <w:rsid w:val="00B96E3A"/>
    <w:rsid w:val="00B97079"/>
    <w:rsid w:val="00B97894"/>
    <w:rsid w:val="00B979C7"/>
    <w:rsid w:val="00B97B88"/>
    <w:rsid w:val="00B97D5A"/>
    <w:rsid w:val="00B97F2E"/>
    <w:rsid w:val="00BA02A3"/>
    <w:rsid w:val="00BA031A"/>
    <w:rsid w:val="00BA06F4"/>
    <w:rsid w:val="00BA0DA2"/>
    <w:rsid w:val="00BA1272"/>
    <w:rsid w:val="00BA1D73"/>
    <w:rsid w:val="00BA27C5"/>
    <w:rsid w:val="00BA3CA7"/>
    <w:rsid w:val="00BA4AF9"/>
    <w:rsid w:val="00BA4EDB"/>
    <w:rsid w:val="00BA512E"/>
    <w:rsid w:val="00BA52F1"/>
    <w:rsid w:val="00BA53A2"/>
    <w:rsid w:val="00BA5823"/>
    <w:rsid w:val="00BA58D9"/>
    <w:rsid w:val="00BA65EC"/>
    <w:rsid w:val="00BA69E0"/>
    <w:rsid w:val="00BA7CB2"/>
    <w:rsid w:val="00BA7DDF"/>
    <w:rsid w:val="00BA7EDD"/>
    <w:rsid w:val="00BA7FBA"/>
    <w:rsid w:val="00BB11CF"/>
    <w:rsid w:val="00BB1590"/>
    <w:rsid w:val="00BB1E2A"/>
    <w:rsid w:val="00BB21E1"/>
    <w:rsid w:val="00BB2FEC"/>
    <w:rsid w:val="00BB45F8"/>
    <w:rsid w:val="00BB5C0C"/>
    <w:rsid w:val="00BB5DD9"/>
    <w:rsid w:val="00BB6278"/>
    <w:rsid w:val="00BB6AB9"/>
    <w:rsid w:val="00BB6CC3"/>
    <w:rsid w:val="00BB6D97"/>
    <w:rsid w:val="00BB701E"/>
    <w:rsid w:val="00BB72A4"/>
    <w:rsid w:val="00BB7A98"/>
    <w:rsid w:val="00BB7AE4"/>
    <w:rsid w:val="00BB7E92"/>
    <w:rsid w:val="00BC0E1B"/>
    <w:rsid w:val="00BC1758"/>
    <w:rsid w:val="00BC1854"/>
    <w:rsid w:val="00BC218F"/>
    <w:rsid w:val="00BC23A9"/>
    <w:rsid w:val="00BC2869"/>
    <w:rsid w:val="00BC2E2A"/>
    <w:rsid w:val="00BC30BD"/>
    <w:rsid w:val="00BC34E3"/>
    <w:rsid w:val="00BC38E0"/>
    <w:rsid w:val="00BC3EF2"/>
    <w:rsid w:val="00BC4073"/>
    <w:rsid w:val="00BC47C6"/>
    <w:rsid w:val="00BC4D86"/>
    <w:rsid w:val="00BC52F1"/>
    <w:rsid w:val="00BC5848"/>
    <w:rsid w:val="00BC58B1"/>
    <w:rsid w:val="00BC64F0"/>
    <w:rsid w:val="00BC6C35"/>
    <w:rsid w:val="00BC73F7"/>
    <w:rsid w:val="00BC7912"/>
    <w:rsid w:val="00BC7A20"/>
    <w:rsid w:val="00BD0095"/>
    <w:rsid w:val="00BD0271"/>
    <w:rsid w:val="00BD0B9D"/>
    <w:rsid w:val="00BD17DD"/>
    <w:rsid w:val="00BD1B2C"/>
    <w:rsid w:val="00BD1FB2"/>
    <w:rsid w:val="00BD211E"/>
    <w:rsid w:val="00BD22A7"/>
    <w:rsid w:val="00BD22EF"/>
    <w:rsid w:val="00BD253A"/>
    <w:rsid w:val="00BD2901"/>
    <w:rsid w:val="00BD3428"/>
    <w:rsid w:val="00BD3593"/>
    <w:rsid w:val="00BD5286"/>
    <w:rsid w:val="00BD52D7"/>
    <w:rsid w:val="00BD6FBB"/>
    <w:rsid w:val="00BE0B5F"/>
    <w:rsid w:val="00BE100D"/>
    <w:rsid w:val="00BE233C"/>
    <w:rsid w:val="00BE2DEA"/>
    <w:rsid w:val="00BE30E0"/>
    <w:rsid w:val="00BE31D7"/>
    <w:rsid w:val="00BE3452"/>
    <w:rsid w:val="00BE3F3D"/>
    <w:rsid w:val="00BE4068"/>
    <w:rsid w:val="00BE42E4"/>
    <w:rsid w:val="00BE444E"/>
    <w:rsid w:val="00BE47E6"/>
    <w:rsid w:val="00BE50C9"/>
    <w:rsid w:val="00BE51CC"/>
    <w:rsid w:val="00BE5431"/>
    <w:rsid w:val="00BE5793"/>
    <w:rsid w:val="00BE5B6B"/>
    <w:rsid w:val="00BE5EB0"/>
    <w:rsid w:val="00BE5F79"/>
    <w:rsid w:val="00BE65B8"/>
    <w:rsid w:val="00BE6B5D"/>
    <w:rsid w:val="00BE7054"/>
    <w:rsid w:val="00BE778A"/>
    <w:rsid w:val="00BE7994"/>
    <w:rsid w:val="00BE7BF5"/>
    <w:rsid w:val="00BE7ECF"/>
    <w:rsid w:val="00BF075E"/>
    <w:rsid w:val="00BF08A2"/>
    <w:rsid w:val="00BF0A0B"/>
    <w:rsid w:val="00BF0BF6"/>
    <w:rsid w:val="00BF0C80"/>
    <w:rsid w:val="00BF0C9D"/>
    <w:rsid w:val="00BF0D06"/>
    <w:rsid w:val="00BF13F4"/>
    <w:rsid w:val="00BF1721"/>
    <w:rsid w:val="00BF1930"/>
    <w:rsid w:val="00BF1B8D"/>
    <w:rsid w:val="00BF1D4E"/>
    <w:rsid w:val="00BF2268"/>
    <w:rsid w:val="00BF24B4"/>
    <w:rsid w:val="00BF2EF4"/>
    <w:rsid w:val="00BF3033"/>
    <w:rsid w:val="00BF31C8"/>
    <w:rsid w:val="00BF3521"/>
    <w:rsid w:val="00BF3955"/>
    <w:rsid w:val="00BF39EB"/>
    <w:rsid w:val="00BF3F94"/>
    <w:rsid w:val="00BF410F"/>
    <w:rsid w:val="00BF4312"/>
    <w:rsid w:val="00BF503C"/>
    <w:rsid w:val="00BF52FA"/>
    <w:rsid w:val="00BF5713"/>
    <w:rsid w:val="00BF5D6A"/>
    <w:rsid w:val="00BF5DF7"/>
    <w:rsid w:val="00BF77A3"/>
    <w:rsid w:val="00BF7922"/>
    <w:rsid w:val="00BF79AF"/>
    <w:rsid w:val="00BF79CA"/>
    <w:rsid w:val="00BF7CAF"/>
    <w:rsid w:val="00C00388"/>
    <w:rsid w:val="00C005A1"/>
    <w:rsid w:val="00C01363"/>
    <w:rsid w:val="00C0145B"/>
    <w:rsid w:val="00C018F9"/>
    <w:rsid w:val="00C01F56"/>
    <w:rsid w:val="00C02038"/>
    <w:rsid w:val="00C023DF"/>
    <w:rsid w:val="00C028F0"/>
    <w:rsid w:val="00C02EE9"/>
    <w:rsid w:val="00C03001"/>
    <w:rsid w:val="00C03306"/>
    <w:rsid w:val="00C035C5"/>
    <w:rsid w:val="00C037DE"/>
    <w:rsid w:val="00C03EA4"/>
    <w:rsid w:val="00C040EA"/>
    <w:rsid w:val="00C04887"/>
    <w:rsid w:val="00C0502B"/>
    <w:rsid w:val="00C05118"/>
    <w:rsid w:val="00C05159"/>
    <w:rsid w:val="00C077F0"/>
    <w:rsid w:val="00C1027A"/>
    <w:rsid w:val="00C11686"/>
    <w:rsid w:val="00C11CB6"/>
    <w:rsid w:val="00C11DFB"/>
    <w:rsid w:val="00C12160"/>
    <w:rsid w:val="00C1238A"/>
    <w:rsid w:val="00C1255C"/>
    <w:rsid w:val="00C12666"/>
    <w:rsid w:val="00C128FD"/>
    <w:rsid w:val="00C1312C"/>
    <w:rsid w:val="00C1385A"/>
    <w:rsid w:val="00C13931"/>
    <w:rsid w:val="00C140CF"/>
    <w:rsid w:val="00C14428"/>
    <w:rsid w:val="00C14FE7"/>
    <w:rsid w:val="00C15025"/>
    <w:rsid w:val="00C159BB"/>
    <w:rsid w:val="00C15CEA"/>
    <w:rsid w:val="00C15D47"/>
    <w:rsid w:val="00C15EFA"/>
    <w:rsid w:val="00C15F2E"/>
    <w:rsid w:val="00C163DB"/>
    <w:rsid w:val="00C17604"/>
    <w:rsid w:val="00C17A1F"/>
    <w:rsid w:val="00C20349"/>
    <w:rsid w:val="00C2096F"/>
    <w:rsid w:val="00C20B6F"/>
    <w:rsid w:val="00C20F95"/>
    <w:rsid w:val="00C2184E"/>
    <w:rsid w:val="00C2197D"/>
    <w:rsid w:val="00C222A2"/>
    <w:rsid w:val="00C2275A"/>
    <w:rsid w:val="00C22FF8"/>
    <w:rsid w:val="00C23001"/>
    <w:rsid w:val="00C23034"/>
    <w:rsid w:val="00C2309E"/>
    <w:rsid w:val="00C23516"/>
    <w:rsid w:val="00C23A76"/>
    <w:rsid w:val="00C23B84"/>
    <w:rsid w:val="00C2438D"/>
    <w:rsid w:val="00C246C3"/>
    <w:rsid w:val="00C24813"/>
    <w:rsid w:val="00C24878"/>
    <w:rsid w:val="00C25350"/>
    <w:rsid w:val="00C254A5"/>
    <w:rsid w:val="00C257F8"/>
    <w:rsid w:val="00C25B19"/>
    <w:rsid w:val="00C25D92"/>
    <w:rsid w:val="00C26821"/>
    <w:rsid w:val="00C2742E"/>
    <w:rsid w:val="00C2780C"/>
    <w:rsid w:val="00C27EDB"/>
    <w:rsid w:val="00C30241"/>
    <w:rsid w:val="00C3029C"/>
    <w:rsid w:val="00C30567"/>
    <w:rsid w:val="00C30AEE"/>
    <w:rsid w:val="00C30D51"/>
    <w:rsid w:val="00C31545"/>
    <w:rsid w:val="00C31C59"/>
    <w:rsid w:val="00C31CE9"/>
    <w:rsid w:val="00C31F4A"/>
    <w:rsid w:val="00C3205F"/>
    <w:rsid w:val="00C326A7"/>
    <w:rsid w:val="00C33D30"/>
    <w:rsid w:val="00C342B1"/>
    <w:rsid w:val="00C34554"/>
    <w:rsid w:val="00C34696"/>
    <w:rsid w:val="00C34B8E"/>
    <w:rsid w:val="00C35790"/>
    <w:rsid w:val="00C357E3"/>
    <w:rsid w:val="00C360F7"/>
    <w:rsid w:val="00C365EA"/>
    <w:rsid w:val="00C3668A"/>
    <w:rsid w:val="00C36E43"/>
    <w:rsid w:val="00C37560"/>
    <w:rsid w:val="00C37F1F"/>
    <w:rsid w:val="00C40210"/>
    <w:rsid w:val="00C403E8"/>
    <w:rsid w:val="00C40DF9"/>
    <w:rsid w:val="00C42229"/>
    <w:rsid w:val="00C4264A"/>
    <w:rsid w:val="00C4299D"/>
    <w:rsid w:val="00C429D2"/>
    <w:rsid w:val="00C4321D"/>
    <w:rsid w:val="00C44346"/>
    <w:rsid w:val="00C447EA"/>
    <w:rsid w:val="00C4497A"/>
    <w:rsid w:val="00C44CB0"/>
    <w:rsid w:val="00C45343"/>
    <w:rsid w:val="00C455FE"/>
    <w:rsid w:val="00C45652"/>
    <w:rsid w:val="00C45B12"/>
    <w:rsid w:val="00C462C7"/>
    <w:rsid w:val="00C470CD"/>
    <w:rsid w:val="00C50518"/>
    <w:rsid w:val="00C50A24"/>
    <w:rsid w:val="00C511C2"/>
    <w:rsid w:val="00C52589"/>
    <w:rsid w:val="00C52654"/>
    <w:rsid w:val="00C53005"/>
    <w:rsid w:val="00C54088"/>
    <w:rsid w:val="00C5496F"/>
    <w:rsid w:val="00C54CC0"/>
    <w:rsid w:val="00C54E36"/>
    <w:rsid w:val="00C55408"/>
    <w:rsid w:val="00C5593E"/>
    <w:rsid w:val="00C55F5E"/>
    <w:rsid w:val="00C55FAE"/>
    <w:rsid w:val="00C55FC1"/>
    <w:rsid w:val="00C5608B"/>
    <w:rsid w:val="00C56732"/>
    <w:rsid w:val="00C56DE9"/>
    <w:rsid w:val="00C57A35"/>
    <w:rsid w:val="00C600E0"/>
    <w:rsid w:val="00C603A8"/>
    <w:rsid w:val="00C607A4"/>
    <w:rsid w:val="00C60BE0"/>
    <w:rsid w:val="00C61757"/>
    <w:rsid w:val="00C626DC"/>
    <w:rsid w:val="00C62FD6"/>
    <w:rsid w:val="00C630AF"/>
    <w:rsid w:val="00C63183"/>
    <w:rsid w:val="00C63323"/>
    <w:rsid w:val="00C638D0"/>
    <w:rsid w:val="00C64A7A"/>
    <w:rsid w:val="00C658AB"/>
    <w:rsid w:val="00C66410"/>
    <w:rsid w:val="00C6688C"/>
    <w:rsid w:val="00C66CE4"/>
    <w:rsid w:val="00C671AB"/>
    <w:rsid w:val="00C67972"/>
    <w:rsid w:val="00C67DF1"/>
    <w:rsid w:val="00C67E3F"/>
    <w:rsid w:val="00C67EC2"/>
    <w:rsid w:val="00C7025C"/>
    <w:rsid w:val="00C71287"/>
    <w:rsid w:val="00C7157E"/>
    <w:rsid w:val="00C71A5F"/>
    <w:rsid w:val="00C71BE1"/>
    <w:rsid w:val="00C71D23"/>
    <w:rsid w:val="00C721B6"/>
    <w:rsid w:val="00C72429"/>
    <w:rsid w:val="00C726A7"/>
    <w:rsid w:val="00C73780"/>
    <w:rsid w:val="00C73985"/>
    <w:rsid w:val="00C7434B"/>
    <w:rsid w:val="00C74B91"/>
    <w:rsid w:val="00C74CD3"/>
    <w:rsid w:val="00C74EB8"/>
    <w:rsid w:val="00C75CF1"/>
    <w:rsid w:val="00C75D87"/>
    <w:rsid w:val="00C75ED5"/>
    <w:rsid w:val="00C760EB"/>
    <w:rsid w:val="00C7650B"/>
    <w:rsid w:val="00C76654"/>
    <w:rsid w:val="00C76914"/>
    <w:rsid w:val="00C769D1"/>
    <w:rsid w:val="00C76B48"/>
    <w:rsid w:val="00C803B5"/>
    <w:rsid w:val="00C806F4"/>
    <w:rsid w:val="00C8093F"/>
    <w:rsid w:val="00C80AAE"/>
    <w:rsid w:val="00C81998"/>
    <w:rsid w:val="00C81C85"/>
    <w:rsid w:val="00C81C9A"/>
    <w:rsid w:val="00C81DDD"/>
    <w:rsid w:val="00C82B00"/>
    <w:rsid w:val="00C82BFB"/>
    <w:rsid w:val="00C846B4"/>
    <w:rsid w:val="00C84990"/>
    <w:rsid w:val="00C8551F"/>
    <w:rsid w:val="00C85623"/>
    <w:rsid w:val="00C85807"/>
    <w:rsid w:val="00C861A3"/>
    <w:rsid w:val="00C86883"/>
    <w:rsid w:val="00C868E0"/>
    <w:rsid w:val="00C86B2F"/>
    <w:rsid w:val="00C86DE0"/>
    <w:rsid w:val="00C870AE"/>
    <w:rsid w:val="00C87954"/>
    <w:rsid w:val="00C87AA9"/>
    <w:rsid w:val="00C87E59"/>
    <w:rsid w:val="00C9004D"/>
    <w:rsid w:val="00C900CF"/>
    <w:rsid w:val="00C903D9"/>
    <w:rsid w:val="00C9063E"/>
    <w:rsid w:val="00C90A85"/>
    <w:rsid w:val="00C90B76"/>
    <w:rsid w:val="00C912E0"/>
    <w:rsid w:val="00C9140D"/>
    <w:rsid w:val="00C91431"/>
    <w:rsid w:val="00C9149A"/>
    <w:rsid w:val="00C920AC"/>
    <w:rsid w:val="00C9211D"/>
    <w:rsid w:val="00C921C4"/>
    <w:rsid w:val="00C9247A"/>
    <w:rsid w:val="00C92771"/>
    <w:rsid w:val="00C92773"/>
    <w:rsid w:val="00C92933"/>
    <w:rsid w:val="00C92B89"/>
    <w:rsid w:val="00C9310C"/>
    <w:rsid w:val="00C93202"/>
    <w:rsid w:val="00C93473"/>
    <w:rsid w:val="00C93541"/>
    <w:rsid w:val="00C93951"/>
    <w:rsid w:val="00C93E2C"/>
    <w:rsid w:val="00C93E4A"/>
    <w:rsid w:val="00C93FA0"/>
    <w:rsid w:val="00C94863"/>
    <w:rsid w:val="00C94A27"/>
    <w:rsid w:val="00C94C6D"/>
    <w:rsid w:val="00C94F07"/>
    <w:rsid w:val="00C95A48"/>
    <w:rsid w:val="00C95B23"/>
    <w:rsid w:val="00C95EFE"/>
    <w:rsid w:val="00C95F5E"/>
    <w:rsid w:val="00C96073"/>
    <w:rsid w:val="00C964BD"/>
    <w:rsid w:val="00C969C6"/>
    <w:rsid w:val="00C96F15"/>
    <w:rsid w:val="00C97D93"/>
    <w:rsid w:val="00CA05BE"/>
    <w:rsid w:val="00CA1816"/>
    <w:rsid w:val="00CA24B3"/>
    <w:rsid w:val="00CA2BE5"/>
    <w:rsid w:val="00CA2FC4"/>
    <w:rsid w:val="00CA3A85"/>
    <w:rsid w:val="00CA3E17"/>
    <w:rsid w:val="00CA44C8"/>
    <w:rsid w:val="00CA4BE1"/>
    <w:rsid w:val="00CA55AE"/>
    <w:rsid w:val="00CA572C"/>
    <w:rsid w:val="00CA5A10"/>
    <w:rsid w:val="00CA5AB1"/>
    <w:rsid w:val="00CA60AD"/>
    <w:rsid w:val="00CA63A1"/>
    <w:rsid w:val="00CB0895"/>
    <w:rsid w:val="00CB1101"/>
    <w:rsid w:val="00CB13D2"/>
    <w:rsid w:val="00CB22FB"/>
    <w:rsid w:val="00CB26F6"/>
    <w:rsid w:val="00CB2CE8"/>
    <w:rsid w:val="00CB398A"/>
    <w:rsid w:val="00CB49CD"/>
    <w:rsid w:val="00CB5239"/>
    <w:rsid w:val="00CB5DE2"/>
    <w:rsid w:val="00CB5FBC"/>
    <w:rsid w:val="00CB76F4"/>
    <w:rsid w:val="00CB7BF7"/>
    <w:rsid w:val="00CB7BF9"/>
    <w:rsid w:val="00CC026B"/>
    <w:rsid w:val="00CC09E8"/>
    <w:rsid w:val="00CC0AFF"/>
    <w:rsid w:val="00CC0C1E"/>
    <w:rsid w:val="00CC0E2F"/>
    <w:rsid w:val="00CC1B50"/>
    <w:rsid w:val="00CC1C89"/>
    <w:rsid w:val="00CC1DF1"/>
    <w:rsid w:val="00CC257D"/>
    <w:rsid w:val="00CC27D3"/>
    <w:rsid w:val="00CC3D96"/>
    <w:rsid w:val="00CC461F"/>
    <w:rsid w:val="00CC47C1"/>
    <w:rsid w:val="00CC4A33"/>
    <w:rsid w:val="00CC4B62"/>
    <w:rsid w:val="00CC58DE"/>
    <w:rsid w:val="00CC5CC2"/>
    <w:rsid w:val="00CC5E99"/>
    <w:rsid w:val="00CC6F66"/>
    <w:rsid w:val="00CC6FAB"/>
    <w:rsid w:val="00CC7103"/>
    <w:rsid w:val="00CC78C8"/>
    <w:rsid w:val="00CC7B82"/>
    <w:rsid w:val="00CC7C72"/>
    <w:rsid w:val="00CC7F7B"/>
    <w:rsid w:val="00CD0590"/>
    <w:rsid w:val="00CD05A7"/>
    <w:rsid w:val="00CD06CF"/>
    <w:rsid w:val="00CD0B90"/>
    <w:rsid w:val="00CD16AF"/>
    <w:rsid w:val="00CD1A2C"/>
    <w:rsid w:val="00CD1D80"/>
    <w:rsid w:val="00CD2650"/>
    <w:rsid w:val="00CD2FD5"/>
    <w:rsid w:val="00CD35A8"/>
    <w:rsid w:val="00CD3C50"/>
    <w:rsid w:val="00CD3E5D"/>
    <w:rsid w:val="00CD4489"/>
    <w:rsid w:val="00CD4762"/>
    <w:rsid w:val="00CD4B4E"/>
    <w:rsid w:val="00CD4FF2"/>
    <w:rsid w:val="00CD5231"/>
    <w:rsid w:val="00CD58C4"/>
    <w:rsid w:val="00CD5B3D"/>
    <w:rsid w:val="00CD5B55"/>
    <w:rsid w:val="00CD68DB"/>
    <w:rsid w:val="00CD7049"/>
    <w:rsid w:val="00CD7D4D"/>
    <w:rsid w:val="00CE088F"/>
    <w:rsid w:val="00CE0FF6"/>
    <w:rsid w:val="00CE15E8"/>
    <w:rsid w:val="00CE1CB7"/>
    <w:rsid w:val="00CE231A"/>
    <w:rsid w:val="00CE28E1"/>
    <w:rsid w:val="00CE2A5F"/>
    <w:rsid w:val="00CE2D9A"/>
    <w:rsid w:val="00CE2DDB"/>
    <w:rsid w:val="00CE3586"/>
    <w:rsid w:val="00CE36FB"/>
    <w:rsid w:val="00CE416C"/>
    <w:rsid w:val="00CE4514"/>
    <w:rsid w:val="00CE45A5"/>
    <w:rsid w:val="00CE5223"/>
    <w:rsid w:val="00CE542E"/>
    <w:rsid w:val="00CE59F3"/>
    <w:rsid w:val="00CE5EE5"/>
    <w:rsid w:val="00CE64A3"/>
    <w:rsid w:val="00CE6B2E"/>
    <w:rsid w:val="00CE7B9E"/>
    <w:rsid w:val="00CF00AB"/>
    <w:rsid w:val="00CF0408"/>
    <w:rsid w:val="00CF12CA"/>
    <w:rsid w:val="00CF2956"/>
    <w:rsid w:val="00CF3328"/>
    <w:rsid w:val="00CF33A1"/>
    <w:rsid w:val="00CF34DA"/>
    <w:rsid w:val="00CF3C26"/>
    <w:rsid w:val="00CF3F13"/>
    <w:rsid w:val="00CF40AC"/>
    <w:rsid w:val="00CF45A9"/>
    <w:rsid w:val="00CF4D79"/>
    <w:rsid w:val="00CF50AE"/>
    <w:rsid w:val="00CF5548"/>
    <w:rsid w:val="00CF61F4"/>
    <w:rsid w:val="00CF671E"/>
    <w:rsid w:val="00CF6817"/>
    <w:rsid w:val="00CF6853"/>
    <w:rsid w:val="00CF7A66"/>
    <w:rsid w:val="00CF7B88"/>
    <w:rsid w:val="00CF7C95"/>
    <w:rsid w:val="00CF7F9A"/>
    <w:rsid w:val="00D00F66"/>
    <w:rsid w:val="00D01537"/>
    <w:rsid w:val="00D01FCC"/>
    <w:rsid w:val="00D0200B"/>
    <w:rsid w:val="00D0208D"/>
    <w:rsid w:val="00D02261"/>
    <w:rsid w:val="00D02729"/>
    <w:rsid w:val="00D02F1D"/>
    <w:rsid w:val="00D03D20"/>
    <w:rsid w:val="00D04B0A"/>
    <w:rsid w:val="00D04E9D"/>
    <w:rsid w:val="00D05E45"/>
    <w:rsid w:val="00D05E9B"/>
    <w:rsid w:val="00D05F15"/>
    <w:rsid w:val="00D061E8"/>
    <w:rsid w:val="00D06F40"/>
    <w:rsid w:val="00D07D3C"/>
    <w:rsid w:val="00D07EB6"/>
    <w:rsid w:val="00D100BD"/>
    <w:rsid w:val="00D10A4C"/>
    <w:rsid w:val="00D10FBA"/>
    <w:rsid w:val="00D11B3E"/>
    <w:rsid w:val="00D128CA"/>
    <w:rsid w:val="00D12B37"/>
    <w:rsid w:val="00D12B7B"/>
    <w:rsid w:val="00D12E8A"/>
    <w:rsid w:val="00D134B0"/>
    <w:rsid w:val="00D1365C"/>
    <w:rsid w:val="00D139A2"/>
    <w:rsid w:val="00D13D45"/>
    <w:rsid w:val="00D13FA4"/>
    <w:rsid w:val="00D142ED"/>
    <w:rsid w:val="00D14771"/>
    <w:rsid w:val="00D14BF1"/>
    <w:rsid w:val="00D16606"/>
    <w:rsid w:val="00D16D54"/>
    <w:rsid w:val="00D17520"/>
    <w:rsid w:val="00D17A2D"/>
    <w:rsid w:val="00D17E50"/>
    <w:rsid w:val="00D205B3"/>
    <w:rsid w:val="00D205CE"/>
    <w:rsid w:val="00D209AB"/>
    <w:rsid w:val="00D20CC9"/>
    <w:rsid w:val="00D21E80"/>
    <w:rsid w:val="00D22152"/>
    <w:rsid w:val="00D22271"/>
    <w:rsid w:val="00D226DD"/>
    <w:rsid w:val="00D22E70"/>
    <w:rsid w:val="00D22EAB"/>
    <w:rsid w:val="00D23008"/>
    <w:rsid w:val="00D235C9"/>
    <w:rsid w:val="00D23F86"/>
    <w:rsid w:val="00D240BE"/>
    <w:rsid w:val="00D244BF"/>
    <w:rsid w:val="00D248A8"/>
    <w:rsid w:val="00D24A26"/>
    <w:rsid w:val="00D24FB7"/>
    <w:rsid w:val="00D25061"/>
    <w:rsid w:val="00D25950"/>
    <w:rsid w:val="00D26598"/>
    <w:rsid w:val="00D26A2A"/>
    <w:rsid w:val="00D26DFA"/>
    <w:rsid w:val="00D27260"/>
    <w:rsid w:val="00D2781D"/>
    <w:rsid w:val="00D3007B"/>
    <w:rsid w:val="00D3014D"/>
    <w:rsid w:val="00D31194"/>
    <w:rsid w:val="00D31225"/>
    <w:rsid w:val="00D3135E"/>
    <w:rsid w:val="00D32542"/>
    <w:rsid w:val="00D3327C"/>
    <w:rsid w:val="00D33303"/>
    <w:rsid w:val="00D3352F"/>
    <w:rsid w:val="00D33578"/>
    <w:rsid w:val="00D33773"/>
    <w:rsid w:val="00D3387D"/>
    <w:rsid w:val="00D3426F"/>
    <w:rsid w:val="00D3494C"/>
    <w:rsid w:val="00D35077"/>
    <w:rsid w:val="00D352BC"/>
    <w:rsid w:val="00D36778"/>
    <w:rsid w:val="00D36D4C"/>
    <w:rsid w:val="00D36D50"/>
    <w:rsid w:val="00D37674"/>
    <w:rsid w:val="00D37860"/>
    <w:rsid w:val="00D37989"/>
    <w:rsid w:val="00D37A15"/>
    <w:rsid w:val="00D37B8C"/>
    <w:rsid w:val="00D37D9D"/>
    <w:rsid w:val="00D37E97"/>
    <w:rsid w:val="00D40142"/>
    <w:rsid w:val="00D401B1"/>
    <w:rsid w:val="00D40D82"/>
    <w:rsid w:val="00D413B1"/>
    <w:rsid w:val="00D41C58"/>
    <w:rsid w:val="00D41CB2"/>
    <w:rsid w:val="00D430D4"/>
    <w:rsid w:val="00D43B7B"/>
    <w:rsid w:val="00D44463"/>
    <w:rsid w:val="00D448C9"/>
    <w:rsid w:val="00D44B62"/>
    <w:rsid w:val="00D44CAC"/>
    <w:rsid w:val="00D461B4"/>
    <w:rsid w:val="00D464FA"/>
    <w:rsid w:val="00D46799"/>
    <w:rsid w:val="00D468A4"/>
    <w:rsid w:val="00D46CB6"/>
    <w:rsid w:val="00D46CD0"/>
    <w:rsid w:val="00D46EF8"/>
    <w:rsid w:val="00D47095"/>
    <w:rsid w:val="00D470B2"/>
    <w:rsid w:val="00D47458"/>
    <w:rsid w:val="00D478FA"/>
    <w:rsid w:val="00D50648"/>
    <w:rsid w:val="00D51977"/>
    <w:rsid w:val="00D523F3"/>
    <w:rsid w:val="00D52F0D"/>
    <w:rsid w:val="00D5351B"/>
    <w:rsid w:val="00D53913"/>
    <w:rsid w:val="00D53CA2"/>
    <w:rsid w:val="00D5413A"/>
    <w:rsid w:val="00D5434E"/>
    <w:rsid w:val="00D54727"/>
    <w:rsid w:val="00D54D04"/>
    <w:rsid w:val="00D54D46"/>
    <w:rsid w:val="00D54D5E"/>
    <w:rsid w:val="00D54E7A"/>
    <w:rsid w:val="00D5516B"/>
    <w:rsid w:val="00D555B5"/>
    <w:rsid w:val="00D560B7"/>
    <w:rsid w:val="00D5646F"/>
    <w:rsid w:val="00D56657"/>
    <w:rsid w:val="00D56DA8"/>
    <w:rsid w:val="00D5706B"/>
    <w:rsid w:val="00D570BB"/>
    <w:rsid w:val="00D575C4"/>
    <w:rsid w:val="00D606C7"/>
    <w:rsid w:val="00D608C8"/>
    <w:rsid w:val="00D609E9"/>
    <w:rsid w:val="00D61C88"/>
    <w:rsid w:val="00D62220"/>
    <w:rsid w:val="00D62725"/>
    <w:rsid w:val="00D6287C"/>
    <w:rsid w:val="00D63FCB"/>
    <w:rsid w:val="00D64593"/>
    <w:rsid w:val="00D64A76"/>
    <w:rsid w:val="00D64BB3"/>
    <w:rsid w:val="00D64DB6"/>
    <w:rsid w:val="00D659EA"/>
    <w:rsid w:val="00D664A4"/>
    <w:rsid w:val="00D6719B"/>
    <w:rsid w:val="00D67D91"/>
    <w:rsid w:val="00D67E0E"/>
    <w:rsid w:val="00D7081F"/>
    <w:rsid w:val="00D72150"/>
    <w:rsid w:val="00D723AF"/>
    <w:rsid w:val="00D72CA4"/>
    <w:rsid w:val="00D7362C"/>
    <w:rsid w:val="00D74C06"/>
    <w:rsid w:val="00D74E22"/>
    <w:rsid w:val="00D75166"/>
    <w:rsid w:val="00D75381"/>
    <w:rsid w:val="00D75E2E"/>
    <w:rsid w:val="00D7639F"/>
    <w:rsid w:val="00D764C2"/>
    <w:rsid w:val="00D76542"/>
    <w:rsid w:val="00D76DD3"/>
    <w:rsid w:val="00D77776"/>
    <w:rsid w:val="00D77BAB"/>
    <w:rsid w:val="00D801B7"/>
    <w:rsid w:val="00D80AD9"/>
    <w:rsid w:val="00D81075"/>
    <w:rsid w:val="00D816BE"/>
    <w:rsid w:val="00D8188E"/>
    <w:rsid w:val="00D828EA"/>
    <w:rsid w:val="00D8314F"/>
    <w:rsid w:val="00D837EB"/>
    <w:rsid w:val="00D83889"/>
    <w:rsid w:val="00D83C79"/>
    <w:rsid w:val="00D83CDA"/>
    <w:rsid w:val="00D844A0"/>
    <w:rsid w:val="00D84A30"/>
    <w:rsid w:val="00D84E6D"/>
    <w:rsid w:val="00D84F35"/>
    <w:rsid w:val="00D8523B"/>
    <w:rsid w:val="00D854CE"/>
    <w:rsid w:val="00D85847"/>
    <w:rsid w:val="00D858FC"/>
    <w:rsid w:val="00D85E40"/>
    <w:rsid w:val="00D861A2"/>
    <w:rsid w:val="00D86559"/>
    <w:rsid w:val="00D86717"/>
    <w:rsid w:val="00D86DB3"/>
    <w:rsid w:val="00D86E9C"/>
    <w:rsid w:val="00D873BF"/>
    <w:rsid w:val="00D87C49"/>
    <w:rsid w:val="00D87DDA"/>
    <w:rsid w:val="00D906D4"/>
    <w:rsid w:val="00D906D5"/>
    <w:rsid w:val="00D90A8B"/>
    <w:rsid w:val="00D90AEF"/>
    <w:rsid w:val="00D90D0C"/>
    <w:rsid w:val="00D90DF1"/>
    <w:rsid w:val="00D90F24"/>
    <w:rsid w:val="00D910A5"/>
    <w:rsid w:val="00D910B7"/>
    <w:rsid w:val="00D9128B"/>
    <w:rsid w:val="00D91769"/>
    <w:rsid w:val="00D9220D"/>
    <w:rsid w:val="00D926CD"/>
    <w:rsid w:val="00D933B7"/>
    <w:rsid w:val="00D93615"/>
    <w:rsid w:val="00D9371A"/>
    <w:rsid w:val="00D93E1A"/>
    <w:rsid w:val="00D9413B"/>
    <w:rsid w:val="00D941A9"/>
    <w:rsid w:val="00D947EC"/>
    <w:rsid w:val="00D9485D"/>
    <w:rsid w:val="00D948DA"/>
    <w:rsid w:val="00D94B32"/>
    <w:rsid w:val="00D95442"/>
    <w:rsid w:val="00D95798"/>
    <w:rsid w:val="00D960C5"/>
    <w:rsid w:val="00D97221"/>
    <w:rsid w:val="00D97B7C"/>
    <w:rsid w:val="00D97C77"/>
    <w:rsid w:val="00D97DE5"/>
    <w:rsid w:val="00DA032C"/>
    <w:rsid w:val="00DA04F6"/>
    <w:rsid w:val="00DA09FF"/>
    <w:rsid w:val="00DA16A6"/>
    <w:rsid w:val="00DA1F94"/>
    <w:rsid w:val="00DA2656"/>
    <w:rsid w:val="00DA28CF"/>
    <w:rsid w:val="00DA2CB8"/>
    <w:rsid w:val="00DA2F11"/>
    <w:rsid w:val="00DA2F17"/>
    <w:rsid w:val="00DA2F9B"/>
    <w:rsid w:val="00DA3201"/>
    <w:rsid w:val="00DA39A9"/>
    <w:rsid w:val="00DA3C0B"/>
    <w:rsid w:val="00DA3F84"/>
    <w:rsid w:val="00DA41C9"/>
    <w:rsid w:val="00DA44FA"/>
    <w:rsid w:val="00DA4960"/>
    <w:rsid w:val="00DA4E15"/>
    <w:rsid w:val="00DA5018"/>
    <w:rsid w:val="00DA51F5"/>
    <w:rsid w:val="00DA5220"/>
    <w:rsid w:val="00DA55FE"/>
    <w:rsid w:val="00DA586A"/>
    <w:rsid w:val="00DA5CB0"/>
    <w:rsid w:val="00DA5E46"/>
    <w:rsid w:val="00DA63F6"/>
    <w:rsid w:val="00DA6DD0"/>
    <w:rsid w:val="00DA7958"/>
    <w:rsid w:val="00DA7B1D"/>
    <w:rsid w:val="00DA7DBC"/>
    <w:rsid w:val="00DA7FA4"/>
    <w:rsid w:val="00DB071F"/>
    <w:rsid w:val="00DB0761"/>
    <w:rsid w:val="00DB0821"/>
    <w:rsid w:val="00DB0921"/>
    <w:rsid w:val="00DB0F52"/>
    <w:rsid w:val="00DB1939"/>
    <w:rsid w:val="00DB19FF"/>
    <w:rsid w:val="00DB26B0"/>
    <w:rsid w:val="00DB2FE1"/>
    <w:rsid w:val="00DB34A9"/>
    <w:rsid w:val="00DB395F"/>
    <w:rsid w:val="00DB3C91"/>
    <w:rsid w:val="00DB4592"/>
    <w:rsid w:val="00DB52D1"/>
    <w:rsid w:val="00DB55F2"/>
    <w:rsid w:val="00DB68C6"/>
    <w:rsid w:val="00DB6BA1"/>
    <w:rsid w:val="00DB7977"/>
    <w:rsid w:val="00DB7A04"/>
    <w:rsid w:val="00DC10A1"/>
    <w:rsid w:val="00DC1A07"/>
    <w:rsid w:val="00DC1A81"/>
    <w:rsid w:val="00DC1ABC"/>
    <w:rsid w:val="00DC1D6E"/>
    <w:rsid w:val="00DC1F24"/>
    <w:rsid w:val="00DC28C7"/>
    <w:rsid w:val="00DC2A74"/>
    <w:rsid w:val="00DC2B5B"/>
    <w:rsid w:val="00DC3521"/>
    <w:rsid w:val="00DC358B"/>
    <w:rsid w:val="00DC36CF"/>
    <w:rsid w:val="00DC3708"/>
    <w:rsid w:val="00DC42B2"/>
    <w:rsid w:val="00DC4354"/>
    <w:rsid w:val="00DC4398"/>
    <w:rsid w:val="00DC4C13"/>
    <w:rsid w:val="00DC5A10"/>
    <w:rsid w:val="00DC6DB0"/>
    <w:rsid w:val="00DC77AC"/>
    <w:rsid w:val="00DC7DD7"/>
    <w:rsid w:val="00DD05E4"/>
    <w:rsid w:val="00DD0683"/>
    <w:rsid w:val="00DD0B3A"/>
    <w:rsid w:val="00DD0F2C"/>
    <w:rsid w:val="00DD0F3F"/>
    <w:rsid w:val="00DD0F91"/>
    <w:rsid w:val="00DD1B29"/>
    <w:rsid w:val="00DD2317"/>
    <w:rsid w:val="00DD4496"/>
    <w:rsid w:val="00DD49C9"/>
    <w:rsid w:val="00DD4CE1"/>
    <w:rsid w:val="00DD5015"/>
    <w:rsid w:val="00DD5538"/>
    <w:rsid w:val="00DD55D1"/>
    <w:rsid w:val="00DD6AF7"/>
    <w:rsid w:val="00DD6B82"/>
    <w:rsid w:val="00DD6C03"/>
    <w:rsid w:val="00DD71C3"/>
    <w:rsid w:val="00DD72FE"/>
    <w:rsid w:val="00DD735B"/>
    <w:rsid w:val="00DD7401"/>
    <w:rsid w:val="00DE014C"/>
    <w:rsid w:val="00DE0715"/>
    <w:rsid w:val="00DE078E"/>
    <w:rsid w:val="00DE09DF"/>
    <w:rsid w:val="00DE0E53"/>
    <w:rsid w:val="00DE13E6"/>
    <w:rsid w:val="00DE1995"/>
    <w:rsid w:val="00DE2193"/>
    <w:rsid w:val="00DE2784"/>
    <w:rsid w:val="00DE34D6"/>
    <w:rsid w:val="00DE3788"/>
    <w:rsid w:val="00DE3B14"/>
    <w:rsid w:val="00DE40CD"/>
    <w:rsid w:val="00DE443C"/>
    <w:rsid w:val="00DE450E"/>
    <w:rsid w:val="00DE45C3"/>
    <w:rsid w:val="00DE4A10"/>
    <w:rsid w:val="00DE4E3B"/>
    <w:rsid w:val="00DE4EF1"/>
    <w:rsid w:val="00DE66E6"/>
    <w:rsid w:val="00DE6AA9"/>
    <w:rsid w:val="00DE6BE6"/>
    <w:rsid w:val="00DF0488"/>
    <w:rsid w:val="00DF05FD"/>
    <w:rsid w:val="00DF121E"/>
    <w:rsid w:val="00DF1BF5"/>
    <w:rsid w:val="00DF1F93"/>
    <w:rsid w:val="00DF2785"/>
    <w:rsid w:val="00DF289A"/>
    <w:rsid w:val="00DF2A55"/>
    <w:rsid w:val="00DF2DDA"/>
    <w:rsid w:val="00DF342D"/>
    <w:rsid w:val="00DF3847"/>
    <w:rsid w:val="00DF39E5"/>
    <w:rsid w:val="00DF409B"/>
    <w:rsid w:val="00DF48A6"/>
    <w:rsid w:val="00DF4EF7"/>
    <w:rsid w:val="00DF5331"/>
    <w:rsid w:val="00DF59ED"/>
    <w:rsid w:val="00DF6DC7"/>
    <w:rsid w:val="00DF7447"/>
    <w:rsid w:val="00DF7548"/>
    <w:rsid w:val="00DF7977"/>
    <w:rsid w:val="00DF7AF3"/>
    <w:rsid w:val="00DF7C0C"/>
    <w:rsid w:val="00E00D93"/>
    <w:rsid w:val="00E00DF6"/>
    <w:rsid w:val="00E00EE1"/>
    <w:rsid w:val="00E01775"/>
    <w:rsid w:val="00E017FE"/>
    <w:rsid w:val="00E01941"/>
    <w:rsid w:val="00E01A71"/>
    <w:rsid w:val="00E01BCF"/>
    <w:rsid w:val="00E01E1A"/>
    <w:rsid w:val="00E01E72"/>
    <w:rsid w:val="00E02272"/>
    <w:rsid w:val="00E025F2"/>
    <w:rsid w:val="00E02F22"/>
    <w:rsid w:val="00E02FAB"/>
    <w:rsid w:val="00E038A7"/>
    <w:rsid w:val="00E03BA6"/>
    <w:rsid w:val="00E042B9"/>
    <w:rsid w:val="00E044C5"/>
    <w:rsid w:val="00E04F41"/>
    <w:rsid w:val="00E05E4B"/>
    <w:rsid w:val="00E05E7F"/>
    <w:rsid w:val="00E065C7"/>
    <w:rsid w:val="00E065EE"/>
    <w:rsid w:val="00E06D17"/>
    <w:rsid w:val="00E06E20"/>
    <w:rsid w:val="00E07D17"/>
    <w:rsid w:val="00E106F2"/>
    <w:rsid w:val="00E10746"/>
    <w:rsid w:val="00E1077B"/>
    <w:rsid w:val="00E1131F"/>
    <w:rsid w:val="00E11414"/>
    <w:rsid w:val="00E11572"/>
    <w:rsid w:val="00E11EE4"/>
    <w:rsid w:val="00E12C64"/>
    <w:rsid w:val="00E12F67"/>
    <w:rsid w:val="00E13614"/>
    <w:rsid w:val="00E136F6"/>
    <w:rsid w:val="00E144B1"/>
    <w:rsid w:val="00E14529"/>
    <w:rsid w:val="00E148BD"/>
    <w:rsid w:val="00E14DE7"/>
    <w:rsid w:val="00E14E4F"/>
    <w:rsid w:val="00E1543B"/>
    <w:rsid w:val="00E15AC2"/>
    <w:rsid w:val="00E15F44"/>
    <w:rsid w:val="00E15FF3"/>
    <w:rsid w:val="00E1610D"/>
    <w:rsid w:val="00E1629F"/>
    <w:rsid w:val="00E172F7"/>
    <w:rsid w:val="00E17A48"/>
    <w:rsid w:val="00E20533"/>
    <w:rsid w:val="00E20F1C"/>
    <w:rsid w:val="00E211AB"/>
    <w:rsid w:val="00E21832"/>
    <w:rsid w:val="00E22DB8"/>
    <w:rsid w:val="00E23259"/>
    <w:rsid w:val="00E23608"/>
    <w:rsid w:val="00E24FA7"/>
    <w:rsid w:val="00E2560C"/>
    <w:rsid w:val="00E256D6"/>
    <w:rsid w:val="00E25955"/>
    <w:rsid w:val="00E26274"/>
    <w:rsid w:val="00E2664F"/>
    <w:rsid w:val="00E269CC"/>
    <w:rsid w:val="00E279A7"/>
    <w:rsid w:val="00E303B0"/>
    <w:rsid w:val="00E303D0"/>
    <w:rsid w:val="00E3062C"/>
    <w:rsid w:val="00E30EBD"/>
    <w:rsid w:val="00E3153C"/>
    <w:rsid w:val="00E31627"/>
    <w:rsid w:val="00E31D1F"/>
    <w:rsid w:val="00E3273E"/>
    <w:rsid w:val="00E32D4D"/>
    <w:rsid w:val="00E332A4"/>
    <w:rsid w:val="00E3345E"/>
    <w:rsid w:val="00E34297"/>
    <w:rsid w:val="00E34976"/>
    <w:rsid w:val="00E35941"/>
    <w:rsid w:val="00E3664D"/>
    <w:rsid w:val="00E36AF5"/>
    <w:rsid w:val="00E3743A"/>
    <w:rsid w:val="00E37E38"/>
    <w:rsid w:val="00E409AA"/>
    <w:rsid w:val="00E40D2D"/>
    <w:rsid w:val="00E4103B"/>
    <w:rsid w:val="00E41382"/>
    <w:rsid w:val="00E4138B"/>
    <w:rsid w:val="00E42CA1"/>
    <w:rsid w:val="00E4393B"/>
    <w:rsid w:val="00E44036"/>
    <w:rsid w:val="00E44680"/>
    <w:rsid w:val="00E446D2"/>
    <w:rsid w:val="00E448FD"/>
    <w:rsid w:val="00E44A13"/>
    <w:rsid w:val="00E44BC6"/>
    <w:rsid w:val="00E44C0B"/>
    <w:rsid w:val="00E4543F"/>
    <w:rsid w:val="00E4583E"/>
    <w:rsid w:val="00E4666A"/>
    <w:rsid w:val="00E46A18"/>
    <w:rsid w:val="00E472A1"/>
    <w:rsid w:val="00E4735E"/>
    <w:rsid w:val="00E47CFA"/>
    <w:rsid w:val="00E47D9C"/>
    <w:rsid w:val="00E47E8D"/>
    <w:rsid w:val="00E50E48"/>
    <w:rsid w:val="00E514EC"/>
    <w:rsid w:val="00E51A7D"/>
    <w:rsid w:val="00E524B4"/>
    <w:rsid w:val="00E524DF"/>
    <w:rsid w:val="00E528D3"/>
    <w:rsid w:val="00E52E39"/>
    <w:rsid w:val="00E53070"/>
    <w:rsid w:val="00E5315B"/>
    <w:rsid w:val="00E531A6"/>
    <w:rsid w:val="00E53640"/>
    <w:rsid w:val="00E53C50"/>
    <w:rsid w:val="00E540C3"/>
    <w:rsid w:val="00E5466C"/>
    <w:rsid w:val="00E54678"/>
    <w:rsid w:val="00E55948"/>
    <w:rsid w:val="00E55A64"/>
    <w:rsid w:val="00E56792"/>
    <w:rsid w:val="00E56852"/>
    <w:rsid w:val="00E56D6C"/>
    <w:rsid w:val="00E570AF"/>
    <w:rsid w:val="00E577F3"/>
    <w:rsid w:val="00E607D6"/>
    <w:rsid w:val="00E609FC"/>
    <w:rsid w:val="00E60B79"/>
    <w:rsid w:val="00E61049"/>
    <w:rsid w:val="00E616B8"/>
    <w:rsid w:val="00E61A2C"/>
    <w:rsid w:val="00E61B1D"/>
    <w:rsid w:val="00E61D42"/>
    <w:rsid w:val="00E61E1B"/>
    <w:rsid w:val="00E6288E"/>
    <w:rsid w:val="00E628A7"/>
    <w:rsid w:val="00E62B99"/>
    <w:rsid w:val="00E63028"/>
    <w:rsid w:val="00E63792"/>
    <w:rsid w:val="00E6379C"/>
    <w:rsid w:val="00E638BD"/>
    <w:rsid w:val="00E638C0"/>
    <w:rsid w:val="00E66E9D"/>
    <w:rsid w:val="00E67914"/>
    <w:rsid w:val="00E7029C"/>
    <w:rsid w:val="00E704A6"/>
    <w:rsid w:val="00E705A2"/>
    <w:rsid w:val="00E70717"/>
    <w:rsid w:val="00E70951"/>
    <w:rsid w:val="00E71260"/>
    <w:rsid w:val="00E71774"/>
    <w:rsid w:val="00E71996"/>
    <w:rsid w:val="00E72D3A"/>
    <w:rsid w:val="00E72F61"/>
    <w:rsid w:val="00E73102"/>
    <w:rsid w:val="00E73126"/>
    <w:rsid w:val="00E7370A"/>
    <w:rsid w:val="00E739C8"/>
    <w:rsid w:val="00E73E36"/>
    <w:rsid w:val="00E73E3C"/>
    <w:rsid w:val="00E7483F"/>
    <w:rsid w:val="00E75802"/>
    <w:rsid w:val="00E75B2F"/>
    <w:rsid w:val="00E75EA4"/>
    <w:rsid w:val="00E75FF9"/>
    <w:rsid w:val="00E76403"/>
    <w:rsid w:val="00E7692E"/>
    <w:rsid w:val="00E76D61"/>
    <w:rsid w:val="00E772E3"/>
    <w:rsid w:val="00E779D2"/>
    <w:rsid w:val="00E77E74"/>
    <w:rsid w:val="00E77F2F"/>
    <w:rsid w:val="00E801DA"/>
    <w:rsid w:val="00E80369"/>
    <w:rsid w:val="00E8071E"/>
    <w:rsid w:val="00E81087"/>
    <w:rsid w:val="00E81B64"/>
    <w:rsid w:val="00E81C71"/>
    <w:rsid w:val="00E81CE3"/>
    <w:rsid w:val="00E81E91"/>
    <w:rsid w:val="00E8222E"/>
    <w:rsid w:val="00E82830"/>
    <w:rsid w:val="00E82EBE"/>
    <w:rsid w:val="00E837D5"/>
    <w:rsid w:val="00E846F1"/>
    <w:rsid w:val="00E84C41"/>
    <w:rsid w:val="00E851EC"/>
    <w:rsid w:val="00E8541B"/>
    <w:rsid w:val="00E8546A"/>
    <w:rsid w:val="00E855ED"/>
    <w:rsid w:val="00E8577D"/>
    <w:rsid w:val="00E85807"/>
    <w:rsid w:val="00E85D55"/>
    <w:rsid w:val="00E85E15"/>
    <w:rsid w:val="00E86014"/>
    <w:rsid w:val="00E860CC"/>
    <w:rsid w:val="00E869A1"/>
    <w:rsid w:val="00E86D71"/>
    <w:rsid w:val="00E86F30"/>
    <w:rsid w:val="00E86F35"/>
    <w:rsid w:val="00E87114"/>
    <w:rsid w:val="00E8798B"/>
    <w:rsid w:val="00E87C6B"/>
    <w:rsid w:val="00E87F46"/>
    <w:rsid w:val="00E90042"/>
    <w:rsid w:val="00E905DF"/>
    <w:rsid w:val="00E90C68"/>
    <w:rsid w:val="00E914BC"/>
    <w:rsid w:val="00E91568"/>
    <w:rsid w:val="00E916B8"/>
    <w:rsid w:val="00E917D5"/>
    <w:rsid w:val="00E92141"/>
    <w:rsid w:val="00E9219E"/>
    <w:rsid w:val="00E92675"/>
    <w:rsid w:val="00E93043"/>
    <w:rsid w:val="00E93C86"/>
    <w:rsid w:val="00E94117"/>
    <w:rsid w:val="00E941D8"/>
    <w:rsid w:val="00E9482D"/>
    <w:rsid w:val="00E949A1"/>
    <w:rsid w:val="00E951FE"/>
    <w:rsid w:val="00E953F3"/>
    <w:rsid w:val="00E954E3"/>
    <w:rsid w:val="00E95D4C"/>
    <w:rsid w:val="00E96051"/>
    <w:rsid w:val="00E96196"/>
    <w:rsid w:val="00E97083"/>
    <w:rsid w:val="00E97AA4"/>
    <w:rsid w:val="00EA03A9"/>
    <w:rsid w:val="00EA0D7F"/>
    <w:rsid w:val="00EA159C"/>
    <w:rsid w:val="00EA1B8F"/>
    <w:rsid w:val="00EA1D3E"/>
    <w:rsid w:val="00EA236E"/>
    <w:rsid w:val="00EA239D"/>
    <w:rsid w:val="00EA24A1"/>
    <w:rsid w:val="00EA2504"/>
    <w:rsid w:val="00EA2CE1"/>
    <w:rsid w:val="00EA3B0D"/>
    <w:rsid w:val="00EA3B11"/>
    <w:rsid w:val="00EA3C3E"/>
    <w:rsid w:val="00EA3E40"/>
    <w:rsid w:val="00EA3EAC"/>
    <w:rsid w:val="00EA46F0"/>
    <w:rsid w:val="00EA48A4"/>
    <w:rsid w:val="00EA49A0"/>
    <w:rsid w:val="00EA4AFF"/>
    <w:rsid w:val="00EA5589"/>
    <w:rsid w:val="00EA59C4"/>
    <w:rsid w:val="00EA5F48"/>
    <w:rsid w:val="00EA6155"/>
    <w:rsid w:val="00EA680C"/>
    <w:rsid w:val="00EA6B2C"/>
    <w:rsid w:val="00EA6DE9"/>
    <w:rsid w:val="00EA6EB0"/>
    <w:rsid w:val="00EA787E"/>
    <w:rsid w:val="00EA7FE3"/>
    <w:rsid w:val="00EB03DB"/>
    <w:rsid w:val="00EB0A83"/>
    <w:rsid w:val="00EB0D63"/>
    <w:rsid w:val="00EB1167"/>
    <w:rsid w:val="00EB154D"/>
    <w:rsid w:val="00EB181E"/>
    <w:rsid w:val="00EB1B33"/>
    <w:rsid w:val="00EB1D89"/>
    <w:rsid w:val="00EB1DB0"/>
    <w:rsid w:val="00EB2393"/>
    <w:rsid w:val="00EB2616"/>
    <w:rsid w:val="00EB26D9"/>
    <w:rsid w:val="00EB2900"/>
    <w:rsid w:val="00EB2D69"/>
    <w:rsid w:val="00EB2ED8"/>
    <w:rsid w:val="00EB375C"/>
    <w:rsid w:val="00EB4184"/>
    <w:rsid w:val="00EB4803"/>
    <w:rsid w:val="00EB4A0D"/>
    <w:rsid w:val="00EB612A"/>
    <w:rsid w:val="00EB673D"/>
    <w:rsid w:val="00EB6C51"/>
    <w:rsid w:val="00EB783A"/>
    <w:rsid w:val="00EC0D79"/>
    <w:rsid w:val="00EC12E2"/>
    <w:rsid w:val="00EC155E"/>
    <w:rsid w:val="00EC1AD8"/>
    <w:rsid w:val="00EC1D7B"/>
    <w:rsid w:val="00EC234D"/>
    <w:rsid w:val="00EC3364"/>
    <w:rsid w:val="00EC44D8"/>
    <w:rsid w:val="00EC44FA"/>
    <w:rsid w:val="00EC462F"/>
    <w:rsid w:val="00EC4BBE"/>
    <w:rsid w:val="00EC56DE"/>
    <w:rsid w:val="00EC5CB9"/>
    <w:rsid w:val="00EC6001"/>
    <w:rsid w:val="00EC68DB"/>
    <w:rsid w:val="00EC6BEF"/>
    <w:rsid w:val="00EC7383"/>
    <w:rsid w:val="00EC7AF9"/>
    <w:rsid w:val="00EC7F43"/>
    <w:rsid w:val="00ED075F"/>
    <w:rsid w:val="00ED08A1"/>
    <w:rsid w:val="00ED09EA"/>
    <w:rsid w:val="00ED0A66"/>
    <w:rsid w:val="00ED0F24"/>
    <w:rsid w:val="00ED1653"/>
    <w:rsid w:val="00ED16EB"/>
    <w:rsid w:val="00ED1880"/>
    <w:rsid w:val="00ED22FD"/>
    <w:rsid w:val="00ED25C4"/>
    <w:rsid w:val="00ED3504"/>
    <w:rsid w:val="00ED3825"/>
    <w:rsid w:val="00ED438D"/>
    <w:rsid w:val="00ED5139"/>
    <w:rsid w:val="00ED51CA"/>
    <w:rsid w:val="00ED610E"/>
    <w:rsid w:val="00ED6E86"/>
    <w:rsid w:val="00ED71D3"/>
    <w:rsid w:val="00ED7AFA"/>
    <w:rsid w:val="00ED7EEF"/>
    <w:rsid w:val="00EE0225"/>
    <w:rsid w:val="00EE0BCF"/>
    <w:rsid w:val="00EE0CB6"/>
    <w:rsid w:val="00EE0D91"/>
    <w:rsid w:val="00EE195C"/>
    <w:rsid w:val="00EE1A68"/>
    <w:rsid w:val="00EE1C17"/>
    <w:rsid w:val="00EE1DB5"/>
    <w:rsid w:val="00EE21A6"/>
    <w:rsid w:val="00EE21D5"/>
    <w:rsid w:val="00EE2365"/>
    <w:rsid w:val="00EE39C9"/>
    <w:rsid w:val="00EE3B09"/>
    <w:rsid w:val="00EE3EBF"/>
    <w:rsid w:val="00EE3FCC"/>
    <w:rsid w:val="00EE42FE"/>
    <w:rsid w:val="00EE46AD"/>
    <w:rsid w:val="00EE470B"/>
    <w:rsid w:val="00EE5573"/>
    <w:rsid w:val="00EE5F1E"/>
    <w:rsid w:val="00EE6594"/>
    <w:rsid w:val="00EE69A4"/>
    <w:rsid w:val="00EE6A16"/>
    <w:rsid w:val="00EE7732"/>
    <w:rsid w:val="00EF000C"/>
    <w:rsid w:val="00EF064E"/>
    <w:rsid w:val="00EF0677"/>
    <w:rsid w:val="00EF0B1A"/>
    <w:rsid w:val="00EF0B94"/>
    <w:rsid w:val="00EF0C2F"/>
    <w:rsid w:val="00EF2936"/>
    <w:rsid w:val="00EF310B"/>
    <w:rsid w:val="00EF318E"/>
    <w:rsid w:val="00EF37F3"/>
    <w:rsid w:val="00EF383E"/>
    <w:rsid w:val="00EF3852"/>
    <w:rsid w:val="00EF3AA3"/>
    <w:rsid w:val="00EF3EBC"/>
    <w:rsid w:val="00EF4172"/>
    <w:rsid w:val="00EF4465"/>
    <w:rsid w:val="00EF4B44"/>
    <w:rsid w:val="00EF526E"/>
    <w:rsid w:val="00EF5450"/>
    <w:rsid w:val="00EF5665"/>
    <w:rsid w:val="00EF5738"/>
    <w:rsid w:val="00EF66AD"/>
    <w:rsid w:val="00EF69F7"/>
    <w:rsid w:val="00EF6CFB"/>
    <w:rsid w:val="00EF6F6D"/>
    <w:rsid w:val="00EF7F82"/>
    <w:rsid w:val="00F00976"/>
    <w:rsid w:val="00F0101C"/>
    <w:rsid w:val="00F01FB1"/>
    <w:rsid w:val="00F029BA"/>
    <w:rsid w:val="00F029C6"/>
    <w:rsid w:val="00F02A1B"/>
    <w:rsid w:val="00F032A7"/>
    <w:rsid w:val="00F037B9"/>
    <w:rsid w:val="00F038B4"/>
    <w:rsid w:val="00F04260"/>
    <w:rsid w:val="00F045E6"/>
    <w:rsid w:val="00F04DA6"/>
    <w:rsid w:val="00F05024"/>
    <w:rsid w:val="00F05330"/>
    <w:rsid w:val="00F05525"/>
    <w:rsid w:val="00F063AA"/>
    <w:rsid w:val="00F0759F"/>
    <w:rsid w:val="00F07CF2"/>
    <w:rsid w:val="00F1023C"/>
    <w:rsid w:val="00F10AA7"/>
    <w:rsid w:val="00F12FCD"/>
    <w:rsid w:val="00F131E8"/>
    <w:rsid w:val="00F132C8"/>
    <w:rsid w:val="00F1393D"/>
    <w:rsid w:val="00F13F5B"/>
    <w:rsid w:val="00F14190"/>
    <w:rsid w:val="00F146EC"/>
    <w:rsid w:val="00F15B0D"/>
    <w:rsid w:val="00F15BDB"/>
    <w:rsid w:val="00F15C7A"/>
    <w:rsid w:val="00F15CEF"/>
    <w:rsid w:val="00F16A9D"/>
    <w:rsid w:val="00F16B39"/>
    <w:rsid w:val="00F16CDC"/>
    <w:rsid w:val="00F16D7C"/>
    <w:rsid w:val="00F16E36"/>
    <w:rsid w:val="00F16FD9"/>
    <w:rsid w:val="00F170C1"/>
    <w:rsid w:val="00F17EB4"/>
    <w:rsid w:val="00F2041E"/>
    <w:rsid w:val="00F20592"/>
    <w:rsid w:val="00F20DBF"/>
    <w:rsid w:val="00F21438"/>
    <w:rsid w:val="00F21484"/>
    <w:rsid w:val="00F2162E"/>
    <w:rsid w:val="00F221D8"/>
    <w:rsid w:val="00F226A3"/>
    <w:rsid w:val="00F22D48"/>
    <w:rsid w:val="00F243A5"/>
    <w:rsid w:val="00F244B8"/>
    <w:rsid w:val="00F248C8"/>
    <w:rsid w:val="00F252E1"/>
    <w:rsid w:val="00F253D4"/>
    <w:rsid w:val="00F25926"/>
    <w:rsid w:val="00F25B41"/>
    <w:rsid w:val="00F26053"/>
    <w:rsid w:val="00F26A77"/>
    <w:rsid w:val="00F2794F"/>
    <w:rsid w:val="00F300DA"/>
    <w:rsid w:val="00F3065A"/>
    <w:rsid w:val="00F30784"/>
    <w:rsid w:val="00F30A6C"/>
    <w:rsid w:val="00F312B1"/>
    <w:rsid w:val="00F312C4"/>
    <w:rsid w:val="00F318E6"/>
    <w:rsid w:val="00F31936"/>
    <w:rsid w:val="00F3226A"/>
    <w:rsid w:val="00F32801"/>
    <w:rsid w:val="00F331DA"/>
    <w:rsid w:val="00F33758"/>
    <w:rsid w:val="00F36A95"/>
    <w:rsid w:val="00F37080"/>
    <w:rsid w:val="00F37182"/>
    <w:rsid w:val="00F37598"/>
    <w:rsid w:val="00F4032C"/>
    <w:rsid w:val="00F404F4"/>
    <w:rsid w:val="00F409F0"/>
    <w:rsid w:val="00F40D1C"/>
    <w:rsid w:val="00F40F98"/>
    <w:rsid w:val="00F410F6"/>
    <w:rsid w:val="00F410F8"/>
    <w:rsid w:val="00F422C9"/>
    <w:rsid w:val="00F425A7"/>
    <w:rsid w:val="00F4273C"/>
    <w:rsid w:val="00F434BB"/>
    <w:rsid w:val="00F4390A"/>
    <w:rsid w:val="00F43BDA"/>
    <w:rsid w:val="00F44A6E"/>
    <w:rsid w:val="00F44BC9"/>
    <w:rsid w:val="00F45895"/>
    <w:rsid w:val="00F46040"/>
    <w:rsid w:val="00F4643E"/>
    <w:rsid w:val="00F46809"/>
    <w:rsid w:val="00F474C1"/>
    <w:rsid w:val="00F47BA6"/>
    <w:rsid w:val="00F47F70"/>
    <w:rsid w:val="00F5023E"/>
    <w:rsid w:val="00F50472"/>
    <w:rsid w:val="00F5204B"/>
    <w:rsid w:val="00F520EC"/>
    <w:rsid w:val="00F53AD9"/>
    <w:rsid w:val="00F54598"/>
    <w:rsid w:val="00F54A4C"/>
    <w:rsid w:val="00F5504D"/>
    <w:rsid w:val="00F5522D"/>
    <w:rsid w:val="00F55483"/>
    <w:rsid w:val="00F55490"/>
    <w:rsid w:val="00F556A9"/>
    <w:rsid w:val="00F56515"/>
    <w:rsid w:val="00F56588"/>
    <w:rsid w:val="00F573AE"/>
    <w:rsid w:val="00F57936"/>
    <w:rsid w:val="00F57E17"/>
    <w:rsid w:val="00F60279"/>
    <w:rsid w:val="00F606D8"/>
    <w:rsid w:val="00F60CD6"/>
    <w:rsid w:val="00F60FB8"/>
    <w:rsid w:val="00F613EA"/>
    <w:rsid w:val="00F61440"/>
    <w:rsid w:val="00F6160D"/>
    <w:rsid w:val="00F617CC"/>
    <w:rsid w:val="00F61839"/>
    <w:rsid w:val="00F61DB9"/>
    <w:rsid w:val="00F61E02"/>
    <w:rsid w:val="00F61EB1"/>
    <w:rsid w:val="00F6202C"/>
    <w:rsid w:val="00F6207F"/>
    <w:rsid w:val="00F62801"/>
    <w:rsid w:val="00F62DF2"/>
    <w:rsid w:val="00F62F84"/>
    <w:rsid w:val="00F63071"/>
    <w:rsid w:val="00F64571"/>
    <w:rsid w:val="00F6520F"/>
    <w:rsid w:val="00F6562C"/>
    <w:rsid w:val="00F65AFF"/>
    <w:rsid w:val="00F65C2A"/>
    <w:rsid w:val="00F65C75"/>
    <w:rsid w:val="00F668A9"/>
    <w:rsid w:val="00F668C7"/>
    <w:rsid w:val="00F66F17"/>
    <w:rsid w:val="00F67181"/>
    <w:rsid w:val="00F6723C"/>
    <w:rsid w:val="00F672AF"/>
    <w:rsid w:val="00F679C4"/>
    <w:rsid w:val="00F67EF3"/>
    <w:rsid w:val="00F70674"/>
    <w:rsid w:val="00F70A0C"/>
    <w:rsid w:val="00F70D1D"/>
    <w:rsid w:val="00F70F01"/>
    <w:rsid w:val="00F711AC"/>
    <w:rsid w:val="00F71B75"/>
    <w:rsid w:val="00F71D5D"/>
    <w:rsid w:val="00F71F62"/>
    <w:rsid w:val="00F720FA"/>
    <w:rsid w:val="00F72B0E"/>
    <w:rsid w:val="00F73660"/>
    <w:rsid w:val="00F73D9B"/>
    <w:rsid w:val="00F73F86"/>
    <w:rsid w:val="00F74B00"/>
    <w:rsid w:val="00F74F3E"/>
    <w:rsid w:val="00F763CB"/>
    <w:rsid w:val="00F76635"/>
    <w:rsid w:val="00F7727F"/>
    <w:rsid w:val="00F77CA7"/>
    <w:rsid w:val="00F77EBE"/>
    <w:rsid w:val="00F80605"/>
    <w:rsid w:val="00F80878"/>
    <w:rsid w:val="00F8118A"/>
    <w:rsid w:val="00F8148C"/>
    <w:rsid w:val="00F81673"/>
    <w:rsid w:val="00F818F2"/>
    <w:rsid w:val="00F820A1"/>
    <w:rsid w:val="00F823F0"/>
    <w:rsid w:val="00F827DA"/>
    <w:rsid w:val="00F82DE3"/>
    <w:rsid w:val="00F8318A"/>
    <w:rsid w:val="00F8371F"/>
    <w:rsid w:val="00F838C2"/>
    <w:rsid w:val="00F84315"/>
    <w:rsid w:val="00F8483E"/>
    <w:rsid w:val="00F84B8E"/>
    <w:rsid w:val="00F85288"/>
    <w:rsid w:val="00F85289"/>
    <w:rsid w:val="00F85A4F"/>
    <w:rsid w:val="00F85B5E"/>
    <w:rsid w:val="00F85BE7"/>
    <w:rsid w:val="00F86102"/>
    <w:rsid w:val="00F86E60"/>
    <w:rsid w:val="00F879B2"/>
    <w:rsid w:val="00F87F96"/>
    <w:rsid w:val="00F90E14"/>
    <w:rsid w:val="00F9106E"/>
    <w:rsid w:val="00F912FF"/>
    <w:rsid w:val="00F91396"/>
    <w:rsid w:val="00F91D2E"/>
    <w:rsid w:val="00F9233A"/>
    <w:rsid w:val="00F923D5"/>
    <w:rsid w:val="00F9297A"/>
    <w:rsid w:val="00F929AE"/>
    <w:rsid w:val="00F94130"/>
    <w:rsid w:val="00F9420F"/>
    <w:rsid w:val="00F946FE"/>
    <w:rsid w:val="00F94DDF"/>
    <w:rsid w:val="00F95992"/>
    <w:rsid w:val="00F95C83"/>
    <w:rsid w:val="00F96E68"/>
    <w:rsid w:val="00F979CF"/>
    <w:rsid w:val="00F97FED"/>
    <w:rsid w:val="00FA06FD"/>
    <w:rsid w:val="00FA0B2E"/>
    <w:rsid w:val="00FA0D98"/>
    <w:rsid w:val="00FA0FF1"/>
    <w:rsid w:val="00FA12E4"/>
    <w:rsid w:val="00FA156E"/>
    <w:rsid w:val="00FA1618"/>
    <w:rsid w:val="00FA167C"/>
    <w:rsid w:val="00FA1C24"/>
    <w:rsid w:val="00FA2231"/>
    <w:rsid w:val="00FA263D"/>
    <w:rsid w:val="00FA3A42"/>
    <w:rsid w:val="00FA4E14"/>
    <w:rsid w:val="00FA5AA6"/>
    <w:rsid w:val="00FA5C89"/>
    <w:rsid w:val="00FA5F8D"/>
    <w:rsid w:val="00FA79FB"/>
    <w:rsid w:val="00FA7A21"/>
    <w:rsid w:val="00FA7F64"/>
    <w:rsid w:val="00FA7FB4"/>
    <w:rsid w:val="00FB06D4"/>
    <w:rsid w:val="00FB0884"/>
    <w:rsid w:val="00FB0CCD"/>
    <w:rsid w:val="00FB1011"/>
    <w:rsid w:val="00FB1321"/>
    <w:rsid w:val="00FB193D"/>
    <w:rsid w:val="00FB1B18"/>
    <w:rsid w:val="00FB1C58"/>
    <w:rsid w:val="00FB25AF"/>
    <w:rsid w:val="00FB2D94"/>
    <w:rsid w:val="00FB38DA"/>
    <w:rsid w:val="00FB3D71"/>
    <w:rsid w:val="00FB4083"/>
    <w:rsid w:val="00FB4186"/>
    <w:rsid w:val="00FB41A5"/>
    <w:rsid w:val="00FB459E"/>
    <w:rsid w:val="00FB4BE7"/>
    <w:rsid w:val="00FB4DE4"/>
    <w:rsid w:val="00FB4ED8"/>
    <w:rsid w:val="00FB5328"/>
    <w:rsid w:val="00FB607E"/>
    <w:rsid w:val="00FB65A2"/>
    <w:rsid w:val="00FB68B3"/>
    <w:rsid w:val="00FB6AD0"/>
    <w:rsid w:val="00FB6DE1"/>
    <w:rsid w:val="00FB6E46"/>
    <w:rsid w:val="00FB6E67"/>
    <w:rsid w:val="00FB6E7B"/>
    <w:rsid w:val="00FB7176"/>
    <w:rsid w:val="00FB7492"/>
    <w:rsid w:val="00FC01F3"/>
    <w:rsid w:val="00FC1992"/>
    <w:rsid w:val="00FC1D9C"/>
    <w:rsid w:val="00FC2D12"/>
    <w:rsid w:val="00FC31B3"/>
    <w:rsid w:val="00FC324B"/>
    <w:rsid w:val="00FC37D1"/>
    <w:rsid w:val="00FC3A69"/>
    <w:rsid w:val="00FC48BA"/>
    <w:rsid w:val="00FC4D10"/>
    <w:rsid w:val="00FC4E0C"/>
    <w:rsid w:val="00FC4E22"/>
    <w:rsid w:val="00FC4EF5"/>
    <w:rsid w:val="00FC55BE"/>
    <w:rsid w:val="00FC5693"/>
    <w:rsid w:val="00FC69CA"/>
    <w:rsid w:val="00FC6B43"/>
    <w:rsid w:val="00FC6C68"/>
    <w:rsid w:val="00FC7224"/>
    <w:rsid w:val="00FC72C7"/>
    <w:rsid w:val="00FC7D7C"/>
    <w:rsid w:val="00FD0308"/>
    <w:rsid w:val="00FD093E"/>
    <w:rsid w:val="00FD0D3C"/>
    <w:rsid w:val="00FD1223"/>
    <w:rsid w:val="00FD125C"/>
    <w:rsid w:val="00FD185B"/>
    <w:rsid w:val="00FD1DD3"/>
    <w:rsid w:val="00FD2972"/>
    <w:rsid w:val="00FD2C33"/>
    <w:rsid w:val="00FD320A"/>
    <w:rsid w:val="00FD344A"/>
    <w:rsid w:val="00FD34B5"/>
    <w:rsid w:val="00FD37F2"/>
    <w:rsid w:val="00FD3CA9"/>
    <w:rsid w:val="00FD3CC3"/>
    <w:rsid w:val="00FD43D7"/>
    <w:rsid w:val="00FD5B2C"/>
    <w:rsid w:val="00FD5B7D"/>
    <w:rsid w:val="00FD6170"/>
    <w:rsid w:val="00FD6DA5"/>
    <w:rsid w:val="00FE0447"/>
    <w:rsid w:val="00FE08C3"/>
    <w:rsid w:val="00FE0938"/>
    <w:rsid w:val="00FE09CB"/>
    <w:rsid w:val="00FE09D4"/>
    <w:rsid w:val="00FE0EAE"/>
    <w:rsid w:val="00FE101A"/>
    <w:rsid w:val="00FE1113"/>
    <w:rsid w:val="00FE1469"/>
    <w:rsid w:val="00FE14A2"/>
    <w:rsid w:val="00FE1E19"/>
    <w:rsid w:val="00FE2859"/>
    <w:rsid w:val="00FE33D3"/>
    <w:rsid w:val="00FE3F2A"/>
    <w:rsid w:val="00FE424C"/>
    <w:rsid w:val="00FE4429"/>
    <w:rsid w:val="00FE4584"/>
    <w:rsid w:val="00FE4734"/>
    <w:rsid w:val="00FE51DF"/>
    <w:rsid w:val="00FE65C6"/>
    <w:rsid w:val="00FE6CCF"/>
    <w:rsid w:val="00FE792A"/>
    <w:rsid w:val="00FF0CB3"/>
    <w:rsid w:val="00FF0E57"/>
    <w:rsid w:val="00FF15D8"/>
    <w:rsid w:val="00FF1B59"/>
    <w:rsid w:val="00FF20FE"/>
    <w:rsid w:val="00FF2F18"/>
    <w:rsid w:val="00FF2F1B"/>
    <w:rsid w:val="00FF3227"/>
    <w:rsid w:val="00FF3BFB"/>
    <w:rsid w:val="00FF43DD"/>
    <w:rsid w:val="00FF559F"/>
    <w:rsid w:val="00FF59D1"/>
    <w:rsid w:val="00FF68ED"/>
    <w:rsid w:val="00FF7471"/>
    <w:rsid w:val="00FF78D4"/>
    <w:rsid w:val="010A06C2"/>
    <w:rsid w:val="0149039A"/>
    <w:rsid w:val="0156739D"/>
    <w:rsid w:val="01634353"/>
    <w:rsid w:val="017F521B"/>
    <w:rsid w:val="01EB2055"/>
    <w:rsid w:val="01F7257E"/>
    <w:rsid w:val="02203DF8"/>
    <w:rsid w:val="0225344D"/>
    <w:rsid w:val="022B2C0A"/>
    <w:rsid w:val="022B3402"/>
    <w:rsid w:val="026833DE"/>
    <w:rsid w:val="026C25ED"/>
    <w:rsid w:val="029E5A65"/>
    <w:rsid w:val="02B0310F"/>
    <w:rsid w:val="02B27B76"/>
    <w:rsid w:val="02B95056"/>
    <w:rsid w:val="02C23AF5"/>
    <w:rsid w:val="02F53218"/>
    <w:rsid w:val="031A1660"/>
    <w:rsid w:val="031C7316"/>
    <w:rsid w:val="033E071B"/>
    <w:rsid w:val="03492409"/>
    <w:rsid w:val="034C7D17"/>
    <w:rsid w:val="034F0AEC"/>
    <w:rsid w:val="037A64E2"/>
    <w:rsid w:val="039362CF"/>
    <w:rsid w:val="03B218ED"/>
    <w:rsid w:val="03CC366A"/>
    <w:rsid w:val="03F11C32"/>
    <w:rsid w:val="03F82FC0"/>
    <w:rsid w:val="03F920AC"/>
    <w:rsid w:val="0404740B"/>
    <w:rsid w:val="040D28FD"/>
    <w:rsid w:val="043851AC"/>
    <w:rsid w:val="043E78BF"/>
    <w:rsid w:val="0454284E"/>
    <w:rsid w:val="04545791"/>
    <w:rsid w:val="045D0679"/>
    <w:rsid w:val="04674227"/>
    <w:rsid w:val="047102F1"/>
    <w:rsid w:val="047C10E8"/>
    <w:rsid w:val="04806B11"/>
    <w:rsid w:val="048512CB"/>
    <w:rsid w:val="04E424E1"/>
    <w:rsid w:val="04F32E5C"/>
    <w:rsid w:val="0514407E"/>
    <w:rsid w:val="055A55B4"/>
    <w:rsid w:val="0579124F"/>
    <w:rsid w:val="05B15E0C"/>
    <w:rsid w:val="05DA1DFC"/>
    <w:rsid w:val="060E4295"/>
    <w:rsid w:val="0616597F"/>
    <w:rsid w:val="061D286A"/>
    <w:rsid w:val="062C6F51"/>
    <w:rsid w:val="065A06BB"/>
    <w:rsid w:val="066606B5"/>
    <w:rsid w:val="069D1A8E"/>
    <w:rsid w:val="069E6B28"/>
    <w:rsid w:val="06AA5A15"/>
    <w:rsid w:val="06B47275"/>
    <w:rsid w:val="06C76C7A"/>
    <w:rsid w:val="07136BF8"/>
    <w:rsid w:val="07866291"/>
    <w:rsid w:val="07A83B64"/>
    <w:rsid w:val="07BF6290"/>
    <w:rsid w:val="07CA07CF"/>
    <w:rsid w:val="07D07AAD"/>
    <w:rsid w:val="07D96C64"/>
    <w:rsid w:val="07F43A9E"/>
    <w:rsid w:val="07FB4E2D"/>
    <w:rsid w:val="080121A1"/>
    <w:rsid w:val="08072C06"/>
    <w:rsid w:val="083766E8"/>
    <w:rsid w:val="085E6148"/>
    <w:rsid w:val="08711C38"/>
    <w:rsid w:val="087F780C"/>
    <w:rsid w:val="08B56EC4"/>
    <w:rsid w:val="08FD6983"/>
    <w:rsid w:val="08FF26FB"/>
    <w:rsid w:val="090226A5"/>
    <w:rsid w:val="093D2DCA"/>
    <w:rsid w:val="09770B79"/>
    <w:rsid w:val="098D613B"/>
    <w:rsid w:val="098D722C"/>
    <w:rsid w:val="09A11861"/>
    <w:rsid w:val="09A20317"/>
    <w:rsid w:val="09A66DDF"/>
    <w:rsid w:val="09A84F4C"/>
    <w:rsid w:val="09B54319"/>
    <w:rsid w:val="09F21854"/>
    <w:rsid w:val="0A172787"/>
    <w:rsid w:val="0A1806FB"/>
    <w:rsid w:val="0A200008"/>
    <w:rsid w:val="0A31473A"/>
    <w:rsid w:val="0A3B5C46"/>
    <w:rsid w:val="0A5922DF"/>
    <w:rsid w:val="0A615BA7"/>
    <w:rsid w:val="0A6D20F4"/>
    <w:rsid w:val="0A721D52"/>
    <w:rsid w:val="0A7315F2"/>
    <w:rsid w:val="0A7D421F"/>
    <w:rsid w:val="0AD54E8D"/>
    <w:rsid w:val="0ADC1249"/>
    <w:rsid w:val="0AE10175"/>
    <w:rsid w:val="0AFF78B9"/>
    <w:rsid w:val="0B0E2E87"/>
    <w:rsid w:val="0B116753"/>
    <w:rsid w:val="0B3444FE"/>
    <w:rsid w:val="0B445583"/>
    <w:rsid w:val="0B4565BF"/>
    <w:rsid w:val="0B474D69"/>
    <w:rsid w:val="0B5952AE"/>
    <w:rsid w:val="0B602A5E"/>
    <w:rsid w:val="0B6647F5"/>
    <w:rsid w:val="0B6D0673"/>
    <w:rsid w:val="0B8D64CA"/>
    <w:rsid w:val="0B972349"/>
    <w:rsid w:val="0BD22024"/>
    <w:rsid w:val="0BD46710"/>
    <w:rsid w:val="0BD55101"/>
    <w:rsid w:val="0BEB7903"/>
    <w:rsid w:val="0C231F55"/>
    <w:rsid w:val="0C28640C"/>
    <w:rsid w:val="0C3C5271"/>
    <w:rsid w:val="0C4560CD"/>
    <w:rsid w:val="0C493EDF"/>
    <w:rsid w:val="0C6A2581"/>
    <w:rsid w:val="0C850278"/>
    <w:rsid w:val="0C87019E"/>
    <w:rsid w:val="0CA1283B"/>
    <w:rsid w:val="0CA148D6"/>
    <w:rsid w:val="0CB67F0A"/>
    <w:rsid w:val="0CBD4DA7"/>
    <w:rsid w:val="0CDB2AD7"/>
    <w:rsid w:val="0CE73BD2"/>
    <w:rsid w:val="0D0E6815"/>
    <w:rsid w:val="0D107BB4"/>
    <w:rsid w:val="0D1268DA"/>
    <w:rsid w:val="0D1E479F"/>
    <w:rsid w:val="0D2F61FF"/>
    <w:rsid w:val="0D3D0944"/>
    <w:rsid w:val="0D554754"/>
    <w:rsid w:val="0D633430"/>
    <w:rsid w:val="0D69521C"/>
    <w:rsid w:val="0D7B28D2"/>
    <w:rsid w:val="0DA1438C"/>
    <w:rsid w:val="0DE93979"/>
    <w:rsid w:val="0DEB3353"/>
    <w:rsid w:val="0E067D91"/>
    <w:rsid w:val="0E184FF9"/>
    <w:rsid w:val="0E2563B0"/>
    <w:rsid w:val="0E4F5ED2"/>
    <w:rsid w:val="0E673CAF"/>
    <w:rsid w:val="0E6E4E48"/>
    <w:rsid w:val="0E9D4E90"/>
    <w:rsid w:val="0EA155CB"/>
    <w:rsid w:val="0EB775D4"/>
    <w:rsid w:val="0EC75F9B"/>
    <w:rsid w:val="0EE338A7"/>
    <w:rsid w:val="0EE91E83"/>
    <w:rsid w:val="0F1669F0"/>
    <w:rsid w:val="0F212678"/>
    <w:rsid w:val="0F270BDB"/>
    <w:rsid w:val="0F576789"/>
    <w:rsid w:val="0F64775C"/>
    <w:rsid w:val="0F731D7F"/>
    <w:rsid w:val="0F791782"/>
    <w:rsid w:val="0F811194"/>
    <w:rsid w:val="0FA34AF5"/>
    <w:rsid w:val="0FDE5D62"/>
    <w:rsid w:val="0FED109F"/>
    <w:rsid w:val="10280789"/>
    <w:rsid w:val="103233B6"/>
    <w:rsid w:val="10440C5D"/>
    <w:rsid w:val="1045133B"/>
    <w:rsid w:val="104706AA"/>
    <w:rsid w:val="10593979"/>
    <w:rsid w:val="10633BB0"/>
    <w:rsid w:val="1068327B"/>
    <w:rsid w:val="1071549B"/>
    <w:rsid w:val="10A02B30"/>
    <w:rsid w:val="10BA0625"/>
    <w:rsid w:val="10BF304F"/>
    <w:rsid w:val="10C20BDE"/>
    <w:rsid w:val="10E8616A"/>
    <w:rsid w:val="11005262"/>
    <w:rsid w:val="1131673B"/>
    <w:rsid w:val="11321AA9"/>
    <w:rsid w:val="113B273E"/>
    <w:rsid w:val="1158509E"/>
    <w:rsid w:val="11673533"/>
    <w:rsid w:val="11910393"/>
    <w:rsid w:val="11977440"/>
    <w:rsid w:val="11A35DB3"/>
    <w:rsid w:val="11A643DC"/>
    <w:rsid w:val="11B33C8B"/>
    <w:rsid w:val="11D05DBD"/>
    <w:rsid w:val="11D94D1F"/>
    <w:rsid w:val="11E36682"/>
    <w:rsid w:val="11E51D82"/>
    <w:rsid w:val="1201388A"/>
    <w:rsid w:val="124B378B"/>
    <w:rsid w:val="12767E9C"/>
    <w:rsid w:val="12C55F16"/>
    <w:rsid w:val="12CB4527"/>
    <w:rsid w:val="1304359F"/>
    <w:rsid w:val="13106C3E"/>
    <w:rsid w:val="135468A6"/>
    <w:rsid w:val="136B6282"/>
    <w:rsid w:val="13764B1B"/>
    <w:rsid w:val="137E0AD5"/>
    <w:rsid w:val="13BF1024"/>
    <w:rsid w:val="13C77038"/>
    <w:rsid w:val="13E17B66"/>
    <w:rsid w:val="13E64D83"/>
    <w:rsid w:val="13F07B51"/>
    <w:rsid w:val="13F866C4"/>
    <w:rsid w:val="13FC6C2B"/>
    <w:rsid w:val="13FF72D7"/>
    <w:rsid w:val="1400737E"/>
    <w:rsid w:val="142231E2"/>
    <w:rsid w:val="14244048"/>
    <w:rsid w:val="142C636E"/>
    <w:rsid w:val="143C2AFF"/>
    <w:rsid w:val="144D2DA8"/>
    <w:rsid w:val="145C72EC"/>
    <w:rsid w:val="147D6BCA"/>
    <w:rsid w:val="14C307F1"/>
    <w:rsid w:val="14C66CB8"/>
    <w:rsid w:val="14C97064"/>
    <w:rsid w:val="14CB6FC4"/>
    <w:rsid w:val="14E86E6D"/>
    <w:rsid w:val="151013FA"/>
    <w:rsid w:val="15186C7F"/>
    <w:rsid w:val="153A5F2D"/>
    <w:rsid w:val="155B6F0B"/>
    <w:rsid w:val="1598292C"/>
    <w:rsid w:val="15B679C4"/>
    <w:rsid w:val="15C34826"/>
    <w:rsid w:val="15D01DD3"/>
    <w:rsid w:val="15F84ADF"/>
    <w:rsid w:val="16060668"/>
    <w:rsid w:val="160E21CF"/>
    <w:rsid w:val="161E60BA"/>
    <w:rsid w:val="162B0FD3"/>
    <w:rsid w:val="163043AC"/>
    <w:rsid w:val="16391F0E"/>
    <w:rsid w:val="165805A8"/>
    <w:rsid w:val="165F513C"/>
    <w:rsid w:val="16A24CA6"/>
    <w:rsid w:val="174D3ABB"/>
    <w:rsid w:val="17631E8A"/>
    <w:rsid w:val="1763208E"/>
    <w:rsid w:val="176C18A3"/>
    <w:rsid w:val="17966920"/>
    <w:rsid w:val="17B317DF"/>
    <w:rsid w:val="17B649CE"/>
    <w:rsid w:val="17DE54CF"/>
    <w:rsid w:val="17F6303F"/>
    <w:rsid w:val="180A4C18"/>
    <w:rsid w:val="1824593D"/>
    <w:rsid w:val="182F60D7"/>
    <w:rsid w:val="184A2F3D"/>
    <w:rsid w:val="18657D9B"/>
    <w:rsid w:val="18697D44"/>
    <w:rsid w:val="18804B27"/>
    <w:rsid w:val="18B758A9"/>
    <w:rsid w:val="18D56FD4"/>
    <w:rsid w:val="18DD40DB"/>
    <w:rsid w:val="18DE6F13"/>
    <w:rsid w:val="18DF52AB"/>
    <w:rsid w:val="18FB6712"/>
    <w:rsid w:val="1909322E"/>
    <w:rsid w:val="19124B9E"/>
    <w:rsid w:val="192A6574"/>
    <w:rsid w:val="19410B0E"/>
    <w:rsid w:val="195D6EAA"/>
    <w:rsid w:val="197A146C"/>
    <w:rsid w:val="198E123C"/>
    <w:rsid w:val="19A22C78"/>
    <w:rsid w:val="19B7492C"/>
    <w:rsid w:val="19E938F2"/>
    <w:rsid w:val="19F87038"/>
    <w:rsid w:val="1A0221B6"/>
    <w:rsid w:val="1A136006"/>
    <w:rsid w:val="1A1B135F"/>
    <w:rsid w:val="1A2244FD"/>
    <w:rsid w:val="1A43621A"/>
    <w:rsid w:val="1A46462D"/>
    <w:rsid w:val="1A5328A6"/>
    <w:rsid w:val="1A8C6258"/>
    <w:rsid w:val="1A98475D"/>
    <w:rsid w:val="1AD86BFF"/>
    <w:rsid w:val="1B18764C"/>
    <w:rsid w:val="1B8C380D"/>
    <w:rsid w:val="1B974A15"/>
    <w:rsid w:val="1BB45CF4"/>
    <w:rsid w:val="1BF6798D"/>
    <w:rsid w:val="1BF91AF2"/>
    <w:rsid w:val="1C0025BA"/>
    <w:rsid w:val="1C097901"/>
    <w:rsid w:val="1C12601D"/>
    <w:rsid w:val="1C173894"/>
    <w:rsid w:val="1C1D7ED3"/>
    <w:rsid w:val="1C273B5F"/>
    <w:rsid w:val="1C4F4F2E"/>
    <w:rsid w:val="1C7A236C"/>
    <w:rsid w:val="1CEF36DB"/>
    <w:rsid w:val="1CF90B81"/>
    <w:rsid w:val="1D074838"/>
    <w:rsid w:val="1D087CBD"/>
    <w:rsid w:val="1D2C2A37"/>
    <w:rsid w:val="1D2E2452"/>
    <w:rsid w:val="1D3615E0"/>
    <w:rsid w:val="1D837F37"/>
    <w:rsid w:val="1DBF33B9"/>
    <w:rsid w:val="1E0068A1"/>
    <w:rsid w:val="1E183F7D"/>
    <w:rsid w:val="1E256945"/>
    <w:rsid w:val="1E265F76"/>
    <w:rsid w:val="1E5C7C81"/>
    <w:rsid w:val="1E6E4079"/>
    <w:rsid w:val="1E711139"/>
    <w:rsid w:val="1EA3575E"/>
    <w:rsid w:val="1EC71AC1"/>
    <w:rsid w:val="1F5C0F91"/>
    <w:rsid w:val="1FF8199F"/>
    <w:rsid w:val="1FFF520E"/>
    <w:rsid w:val="202A5E57"/>
    <w:rsid w:val="203E38F2"/>
    <w:rsid w:val="20407429"/>
    <w:rsid w:val="20801F1B"/>
    <w:rsid w:val="209C715C"/>
    <w:rsid w:val="209D0D1F"/>
    <w:rsid w:val="20AE78C0"/>
    <w:rsid w:val="20B229CF"/>
    <w:rsid w:val="20C056C0"/>
    <w:rsid w:val="21107C5B"/>
    <w:rsid w:val="211A411E"/>
    <w:rsid w:val="21287782"/>
    <w:rsid w:val="21446D4E"/>
    <w:rsid w:val="215018EE"/>
    <w:rsid w:val="21627873"/>
    <w:rsid w:val="21663B4F"/>
    <w:rsid w:val="218017FD"/>
    <w:rsid w:val="21837197"/>
    <w:rsid w:val="218E0668"/>
    <w:rsid w:val="21AC7197"/>
    <w:rsid w:val="21D818E3"/>
    <w:rsid w:val="21DC4975"/>
    <w:rsid w:val="21F17A7A"/>
    <w:rsid w:val="21F17FDE"/>
    <w:rsid w:val="21F915FF"/>
    <w:rsid w:val="22284619"/>
    <w:rsid w:val="222873D6"/>
    <w:rsid w:val="224C26BD"/>
    <w:rsid w:val="225B679C"/>
    <w:rsid w:val="227D2BB6"/>
    <w:rsid w:val="229C312B"/>
    <w:rsid w:val="22AD0A51"/>
    <w:rsid w:val="22BD1BBE"/>
    <w:rsid w:val="230B23E3"/>
    <w:rsid w:val="23137077"/>
    <w:rsid w:val="233F657B"/>
    <w:rsid w:val="2359506F"/>
    <w:rsid w:val="236A6209"/>
    <w:rsid w:val="2370574A"/>
    <w:rsid w:val="23731667"/>
    <w:rsid w:val="23A4414A"/>
    <w:rsid w:val="23AF41E6"/>
    <w:rsid w:val="23B56FA3"/>
    <w:rsid w:val="23B7221E"/>
    <w:rsid w:val="23D835E2"/>
    <w:rsid w:val="23DA134A"/>
    <w:rsid w:val="23FB54AD"/>
    <w:rsid w:val="23FE5D0F"/>
    <w:rsid w:val="240D1129"/>
    <w:rsid w:val="24266775"/>
    <w:rsid w:val="24456239"/>
    <w:rsid w:val="24620E1F"/>
    <w:rsid w:val="247359EA"/>
    <w:rsid w:val="249C5BA8"/>
    <w:rsid w:val="24A36A67"/>
    <w:rsid w:val="24AA7567"/>
    <w:rsid w:val="24D61270"/>
    <w:rsid w:val="24D765B0"/>
    <w:rsid w:val="24DB5972"/>
    <w:rsid w:val="24DD17A0"/>
    <w:rsid w:val="24E24F53"/>
    <w:rsid w:val="24E56460"/>
    <w:rsid w:val="24F24CF5"/>
    <w:rsid w:val="250739E9"/>
    <w:rsid w:val="250C24BD"/>
    <w:rsid w:val="25283D1B"/>
    <w:rsid w:val="252C0D36"/>
    <w:rsid w:val="25352B21"/>
    <w:rsid w:val="25493C7D"/>
    <w:rsid w:val="25794E00"/>
    <w:rsid w:val="25974CB3"/>
    <w:rsid w:val="259F7409"/>
    <w:rsid w:val="25AC6046"/>
    <w:rsid w:val="25C70F0A"/>
    <w:rsid w:val="25CE6C15"/>
    <w:rsid w:val="25D65F01"/>
    <w:rsid w:val="25E2530F"/>
    <w:rsid w:val="260610A5"/>
    <w:rsid w:val="26133EE0"/>
    <w:rsid w:val="261A1F06"/>
    <w:rsid w:val="26203A8A"/>
    <w:rsid w:val="26551754"/>
    <w:rsid w:val="265D7770"/>
    <w:rsid w:val="26D162D0"/>
    <w:rsid w:val="26D72010"/>
    <w:rsid w:val="26D835C6"/>
    <w:rsid w:val="26DE073C"/>
    <w:rsid w:val="26EA689B"/>
    <w:rsid w:val="26EE4083"/>
    <w:rsid w:val="26F1147D"/>
    <w:rsid w:val="26FA2060"/>
    <w:rsid w:val="26FA478D"/>
    <w:rsid w:val="27092480"/>
    <w:rsid w:val="27280F23"/>
    <w:rsid w:val="273419E0"/>
    <w:rsid w:val="27701D9E"/>
    <w:rsid w:val="279D5391"/>
    <w:rsid w:val="279F0337"/>
    <w:rsid w:val="27CE5AD6"/>
    <w:rsid w:val="27E06EEF"/>
    <w:rsid w:val="28085B7D"/>
    <w:rsid w:val="284C7177"/>
    <w:rsid w:val="28982F99"/>
    <w:rsid w:val="28A131A7"/>
    <w:rsid w:val="28B26037"/>
    <w:rsid w:val="28BC5ABB"/>
    <w:rsid w:val="28C05E75"/>
    <w:rsid w:val="28C50E13"/>
    <w:rsid w:val="28C54C0D"/>
    <w:rsid w:val="28D54AB4"/>
    <w:rsid w:val="28FE2E2A"/>
    <w:rsid w:val="29496228"/>
    <w:rsid w:val="295D61C1"/>
    <w:rsid w:val="297A561D"/>
    <w:rsid w:val="298C2462"/>
    <w:rsid w:val="29A21154"/>
    <w:rsid w:val="29AF0D67"/>
    <w:rsid w:val="29C9356B"/>
    <w:rsid w:val="29DF2197"/>
    <w:rsid w:val="29EA30DE"/>
    <w:rsid w:val="2A1101F3"/>
    <w:rsid w:val="2A1251F8"/>
    <w:rsid w:val="2A587767"/>
    <w:rsid w:val="2A686D4B"/>
    <w:rsid w:val="2A88034A"/>
    <w:rsid w:val="2A8E3487"/>
    <w:rsid w:val="2A917F56"/>
    <w:rsid w:val="2AB96107"/>
    <w:rsid w:val="2AC11AAE"/>
    <w:rsid w:val="2AD52E64"/>
    <w:rsid w:val="2B054B6B"/>
    <w:rsid w:val="2B135780"/>
    <w:rsid w:val="2B296DC8"/>
    <w:rsid w:val="2B7C72ED"/>
    <w:rsid w:val="2B894FDF"/>
    <w:rsid w:val="2BA91F09"/>
    <w:rsid w:val="2BB37649"/>
    <w:rsid w:val="2BCF4DE2"/>
    <w:rsid w:val="2BDE7133"/>
    <w:rsid w:val="2BE53186"/>
    <w:rsid w:val="2BF4095A"/>
    <w:rsid w:val="2C193333"/>
    <w:rsid w:val="2C3105E3"/>
    <w:rsid w:val="2C3744FC"/>
    <w:rsid w:val="2C38077F"/>
    <w:rsid w:val="2C3932C6"/>
    <w:rsid w:val="2C581B80"/>
    <w:rsid w:val="2C5A4A93"/>
    <w:rsid w:val="2C6650F6"/>
    <w:rsid w:val="2C7E26DD"/>
    <w:rsid w:val="2C871290"/>
    <w:rsid w:val="2C9666B5"/>
    <w:rsid w:val="2CA7123F"/>
    <w:rsid w:val="2CA84CD4"/>
    <w:rsid w:val="2CB047AC"/>
    <w:rsid w:val="2CB53C8E"/>
    <w:rsid w:val="2CB75A97"/>
    <w:rsid w:val="2CDB5D69"/>
    <w:rsid w:val="2CE90E48"/>
    <w:rsid w:val="2D045273"/>
    <w:rsid w:val="2D1C1B3E"/>
    <w:rsid w:val="2D5664DE"/>
    <w:rsid w:val="2D66545A"/>
    <w:rsid w:val="2D7B0E76"/>
    <w:rsid w:val="2DC01BA9"/>
    <w:rsid w:val="2DD117A1"/>
    <w:rsid w:val="2DD65871"/>
    <w:rsid w:val="2DDE3FEB"/>
    <w:rsid w:val="2DF6381D"/>
    <w:rsid w:val="2DFE26D1"/>
    <w:rsid w:val="2E002782"/>
    <w:rsid w:val="2E0C76F0"/>
    <w:rsid w:val="2E2D4E9C"/>
    <w:rsid w:val="2E3507E9"/>
    <w:rsid w:val="2E513149"/>
    <w:rsid w:val="2E624259"/>
    <w:rsid w:val="2E8E49B8"/>
    <w:rsid w:val="2E8F0E6F"/>
    <w:rsid w:val="2EA014A9"/>
    <w:rsid w:val="2EB15F6F"/>
    <w:rsid w:val="2EB744A6"/>
    <w:rsid w:val="2ED65046"/>
    <w:rsid w:val="2EE10F5B"/>
    <w:rsid w:val="2EFE1B72"/>
    <w:rsid w:val="2F0D32E9"/>
    <w:rsid w:val="2F101F2F"/>
    <w:rsid w:val="2F10269B"/>
    <w:rsid w:val="2F1079D2"/>
    <w:rsid w:val="2F2E07A5"/>
    <w:rsid w:val="2F355B4F"/>
    <w:rsid w:val="2F497843"/>
    <w:rsid w:val="2F5702EB"/>
    <w:rsid w:val="2F5E40B2"/>
    <w:rsid w:val="2F5F53F2"/>
    <w:rsid w:val="2F6D5E81"/>
    <w:rsid w:val="2F6F0265"/>
    <w:rsid w:val="2F8337D6"/>
    <w:rsid w:val="2F940650"/>
    <w:rsid w:val="2FAF35CD"/>
    <w:rsid w:val="2FDE346C"/>
    <w:rsid w:val="2FE13D1E"/>
    <w:rsid w:val="2FEA1A4D"/>
    <w:rsid w:val="2FF37D41"/>
    <w:rsid w:val="300761B5"/>
    <w:rsid w:val="30145257"/>
    <w:rsid w:val="302F3016"/>
    <w:rsid w:val="30357496"/>
    <w:rsid w:val="30494CDE"/>
    <w:rsid w:val="304C79CF"/>
    <w:rsid w:val="305722BA"/>
    <w:rsid w:val="3081071C"/>
    <w:rsid w:val="308D1DAF"/>
    <w:rsid w:val="309C27EF"/>
    <w:rsid w:val="30C1666C"/>
    <w:rsid w:val="30C45D4E"/>
    <w:rsid w:val="30C7479B"/>
    <w:rsid w:val="30DC375D"/>
    <w:rsid w:val="30DC45D9"/>
    <w:rsid w:val="30E13887"/>
    <w:rsid w:val="30FD4EC2"/>
    <w:rsid w:val="310A0DB1"/>
    <w:rsid w:val="312B4C65"/>
    <w:rsid w:val="312D6459"/>
    <w:rsid w:val="3138453F"/>
    <w:rsid w:val="3145042C"/>
    <w:rsid w:val="3150593A"/>
    <w:rsid w:val="31833605"/>
    <w:rsid w:val="31872810"/>
    <w:rsid w:val="31A825E0"/>
    <w:rsid w:val="31DD3C99"/>
    <w:rsid w:val="31E81EAA"/>
    <w:rsid w:val="32162868"/>
    <w:rsid w:val="321C2A95"/>
    <w:rsid w:val="32230822"/>
    <w:rsid w:val="32255EF9"/>
    <w:rsid w:val="32274DD3"/>
    <w:rsid w:val="32354BE5"/>
    <w:rsid w:val="326C0E83"/>
    <w:rsid w:val="326D1A82"/>
    <w:rsid w:val="32923788"/>
    <w:rsid w:val="329A0A14"/>
    <w:rsid w:val="32B52611"/>
    <w:rsid w:val="32CF5E49"/>
    <w:rsid w:val="32CF5F60"/>
    <w:rsid w:val="32E0071A"/>
    <w:rsid w:val="32E12FEA"/>
    <w:rsid w:val="33156E95"/>
    <w:rsid w:val="33341186"/>
    <w:rsid w:val="33345F02"/>
    <w:rsid w:val="33400FDF"/>
    <w:rsid w:val="33416B88"/>
    <w:rsid w:val="33530283"/>
    <w:rsid w:val="335F150D"/>
    <w:rsid w:val="3364747B"/>
    <w:rsid w:val="336A1D5B"/>
    <w:rsid w:val="33A9252E"/>
    <w:rsid w:val="33B455B4"/>
    <w:rsid w:val="33D57F7A"/>
    <w:rsid w:val="33EA5BD2"/>
    <w:rsid w:val="34164C45"/>
    <w:rsid w:val="342422C0"/>
    <w:rsid w:val="34296A63"/>
    <w:rsid w:val="34344FAE"/>
    <w:rsid w:val="34384482"/>
    <w:rsid w:val="344C2E2B"/>
    <w:rsid w:val="347F68D3"/>
    <w:rsid w:val="34B3740C"/>
    <w:rsid w:val="34DD5737"/>
    <w:rsid w:val="34F01505"/>
    <w:rsid w:val="35002ABB"/>
    <w:rsid w:val="351146C3"/>
    <w:rsid w:val="35163C4E"/>
    <w:rsid w:val="35172F96"/>
    <w:rsid w:val="35254470"/>
    <w:rsid w:val="354F405F"/>
    <w:rsid w:val="35531910"/>
    <w:rsid w:val="35577DD4"/>
    <w:rsid w:val="355A28E3"/>
    <w:rsid w:val="355F2018"/>
    <w:rsid w:val="35696FCA"/>
    <w:rsid w:val="358B2FCE"/>
    <w:rsid w:val="358B5193"/>
    <w:rsid w:val="35935C52"/>
    <w:rsid w:val="359B2592"/>
    <w:rsid w:val="359E1FA1"/>
    <w:rsid w:val="35A609B2"/>
    <w:rsid w:val="35AD693D"/>
    <w:rsid w:val="35AF10C4"/>
    <w:rsid w:val="35B00755"/>
    <w:rsid w:val="35C773D6"/>
    <w:rsid w:val="35E4260B"/>
    <w:rsid w:val="362058DB"/>
    <w:rsid w:val="36407CAD"/>
    <w:rsid w:val="36575075"/>
    <w:rsid w:val="36646BB9"/>
    <w:rsid w:val="36672BAD"/>
    <w:rsid w:val="366854D4"/>
    <w:rsid w:val="3699368D"/>
    <w:rsid w:val="36A81661"/>
    <w:rsid w:val="36C50230"/>
    <w:rsid w:val="36E3525A"/>
    <w:rsid w:val="36E96EE2"/>
    <w:rsid w:val="36EC3A0F"/>
    <w:rsid w:val="36F92459"/>
    <w:rsid w:val="36FB33D8"/>
    <w:rsid w:val="36FC517F"/>
    <w:rsid w:val="37052D23"/>
    <w:rsid w:val="3717270E"/>
    <w:rsid w:val="373056A1"/>
    <w:rsid w:val="374C1A9B"/>
    <w:rsid w:val="37566593"/>
    <w:rsid w:val="3768214D"/>
    <w:rsid w:val="376B2052"/>
    <w:rsid w:val="37CC31C3"/>
    <w:rsid w:val="37EB29D8"/>
    <w:rsid w:val="37F87429"/>
    <w:rsid w:val="380725D5"/>
    <w:rsid w:val="381F2104"/>
    <w:rsid w:val="382864CB"/>
    <w:rsid w:val="382E5481"/>
    <w:rsid w:val="383672B3"/>
    <w:rsid w:val="383733B0"/>
    <w:rsid w:val="387362B6"/>
    <w:rsid w:val="389F03C0"/>
    <w:rsid w:val="38AA38FF"/>
    <w:rsid w:val="38C721F5"/>
    <w:rsid w:val="38C74734"/>
    <w:rsid w:val="38C9005C"/>
    <w:rsid w:val="38DE602A"/>
    <w:rsid w:val="38E250CA"/>
    <w:rsid w:val="393548CC"/>
    <w:rsid w:val="394E3ED6"/>
    <w:rsid w:val="39520BD5"/>
    <w:rsid w:val="39684483"/>
    <w:rsid w:val="39684EB4"/>
    <w:rsid w:val="397228F1"/>
    <w:rsid w:val="39BA6B13"/>
    <w:rsid w:val="39BD2EB0"/>
    <w:rsid w:val="39E10297"/>
    <w:rsid w:val="39E3441A"/>
    <w:rsid w:val="3A122D27"/>
    <w:rsid w:val="3A6D5E23"/>
    <w:rsid w:val="3A7206CF"/>
    <w:rsid w:val="3AA40553"/>
    <w:rsid w:val="3ACE31C4"/>
    <w:rsid w:val="3AE448A5"/>
    <w:rsid w:val="3AEB37DF"/>
    <w:rsid w:val="3AF845D9"/>
    <w:rsid w:val="3B090D0F"/>
    <w:rsid w:val="3B2C087E"/>
    <w:rsid w:val="3B2C74EE"/>
    <w:rsid w:val="3B433C53"/>
    <w:rsid w:val="3B4723E0"/>
    <w:rsid w:val="3B5D1DC7"/>
    <w:rsid w:val="3B6D7A69"/>
    <w:rsid w:val="3B710EF3"/>
    <w:rsid w:val="3B712735"/>
    <w:rsid w:val="3B7A06F2"/>
    <w:rsid w:val="3B8E376C"/>
    <w:rsid w:val="3BA37C08"/>
    <w:rsid w:val="3BA527DC"/>
    <w:rsid w:val="3BA70186"/>
    <w:rsid w:val="3BAD6B2E"/>
    <w:rsid w:val="3BC60A9D"/>
    <w:rsid w:val="3C215398"/>
    <w:rsid w:val="3C37397E"/>
    <w:rsid w:val="3C461E13"/>
    <w:rsid w:val="3C4C1046"/>
    <w:rsid w:val="3C574A7F"/>
    <w:rsid w:val="3C70780D"/>
    <w:rsid w:val="3CBC6EBE"/>
    <w:rsid w:val="3CC53EE7"/>
    <w:rsid w:val="3CE47625"/>
    <w:rsid w:val="3CF31E2B"/>
    <w:rsid w:val="3D211F38"/>
    <w:rsid w:val="3D2F63EE"/>
    <w:rsid w:val="3D3B0062"/>
    <w:rsid w:val="3D5A765E"/>
    <w:rsid w:val="3D612BD3"/>
    <w:rsid w:val="3D72628E"/>
    <w:rsid w:val="3D8448FD"/>
    <w:rsid w:val="3D915310"/>
    <w:rsid w:val="3DA32778"/>
    <w:rsid w:val="3DB868D1"/>
    <w:rsid w:val="3DBF59D9"/>
    <w:rsid w:val="3DC172E3"/>
    <w:rsid w:val="3DD066E1"/>
    <w:rsid w:val="3DD0707B"/>
    <w:rsid w:val="3DD92706"/>
    <w:rsid w:val="3DF8153F"/>
    <w:rsid w:val="3DFC46DA"/>
    <w:rsid w:val="3E0128FA"/>
    <w:rsid w:val="3E1718BC"/>
    <w:rsid w:val="3E1E02D5"/>
    <w:rsid w:val="3E330BCB"/>
    <w:rsid w:val="3E4420C8"/>
    <w:rsid w:val="3E4619B8"/>
    <w:rsid w:val="3E504536"/>
    <w:rsid w:val="3E595488"/>
    <w:rsid w:val="3E6309B5"/>
    <w:rsid w:val="3E6640F9"/>
    <w:rsid w:val="3E6D02C8"/>
    <w:rsid w:val="3E8C2EE2"/>
    <w:rsid w:val="3E9D6613"/>
    <w:rsid w:val="3E9E51A8"/>
    <w:rsid w:val="3ECD4772"/>
    <w:rsid w:val="3EDC794C"/>
    <w:rsid w:val="3F0B4F6F"/>
    <w:rsid w:val="3F567BF8"/>
    <w:rsid w:val="3F6C5CC3"/>
    <w:rsid w:val="3F6E1604"/>
    <w:rsid w:val="3F75355D"/>
    <w:rsid w:val="3F832EE3"/>
    <w:rsid w:val="3F8669AB"/>
    <w:rsid w:val="3F88629F"/>
    <w:rsid w:val="3FBA566B"/>
    <w:rsid w:val="3FC16416"/>
    <w:rsid w:val="3FD53316"/>
    <w:rsid w:val="400224F5"/>
    <w:rsid w:val="40093CF1"/>
    <w:rsid w:val="401470C0"/>
    <w:rsid w:val="401A27A9"/>
    <w:rsid w:val="402126D8"/>
    <w:rsid w:val="403378F8"/>
    <w:rsid w:val="406406DC"/>
    <w:rsid w:val="406F5BA7"/>
    <w:rsid w:val="408342FD"/>
    <w:rsid w:val="40BC700F"/>
    <w:rsid w:val="40DE3CAA"/>
    <w:rsid w:val="40F938F8"/>
    <w:rsid w:val="40FC7159"/>
    <w:rsid w:val="40FE4846"/>
    <w:rsid w:val="41166258"/>
    <w:rsid w:val="41322BD5"/>
    <w:rsid w:val="417E482D"/>
    <w:rsid w:val="41867134"/>
    <w:rsid w:val="41947EA6"/>
    <w:rsid w:val="41B13116"/>
    <w:rsid w:val="41BB18BC"/>
    <w:rsid w:val="41C061C4"/>
    <w:rsid w:val="41C90E09"/>
    <w:rsid w:val="42154762"/>
    <w:rsid w:val="425B4FD2"/>
    <w:rsid w:val="42613503"/>
    <w:rsid w:val="42652C96"/>
    <w:rsid w:val="4279315E"/>
    <w:rsid w:val="42852F4A"/>
    <w:rsid w:val="42A92B57"/>
    <w:rsid w:val="42AA56F1"/>
    <w:rsid w:val="42CE06C9"/>
    <w:rsid w:val="42E3189D"/>
    <w:rsid w:val="42F8746F"/>
    <w:rsid w:val="43062D47"/>
    <w:rsid w:val="430B16C1"/>
    <w:rsid w:val="43325B44"/>
    <w:rsid w:val="433C5D1E"/>
    <w:rsid w:val="43486B61"/>
    <w:rsid w:val="43813731"/>
    <w:rsid w:val="43BB18DF"/>
    <w:rsid w:val="43BB4A6B"/>
    <w:rsid w:val="43BB7995"/>
    <w:rsid w:val="43F333CB"/>
    <w:rsid w:val="44091ACF"/>
    <w:rsid w:val="44107621"/>
    <w:rsid w:val="44136A7F"/>
    <w:rsid w:val="441853A0"/>
    <w:rsid w:val="441D71ED"/>
    <w:rsid w:val="442D6535"/>
    <w:rsid w:val="44382475"/>
    <w:rsid w:val="447074F5"/>
    <w:rsid w:val="449E6E4E"/>
    <w:rsid w:val="44DD5FCC"/>
    <w:rsid w:val="450736A6"/>
    <w:rsid w:val="451543E4"/>
    <w:rsid w:val="45173EB4"/>
    <w:rsid w:val="453E18DA"/>
    <w:rsid w:val="45424DB6"/>
    <w:rsid w:val="455339E1"/>
    <w:rsid w:val="455343B1"/>
    <w:rsid w:val="45890483"/>
    <w:rsid w:val="459E4B6D"/>
    <w:rsid w:val="459F2FDB"/>
    <w:rsid w:val="45AB1302"/>
    <w:rsid w:val="45C2075D"/>
    <w:rsid w:val="45CC0E9B"/>
    <w:rsid w:val="45DD4E52"/>
    <w:rsid w:val="46286C71"/>
    <w:rsid w:val="462A0FE0"/>
    <w:rsid w:val="46492E6C"/>
    <w:rsid w:val="46585B30"/>
    <w:rsid w:val="46BE0184"/>
    <w:rsid w:val="46CC1167"/>
    <w:rsid w:val="47081CC9"/>
    <w:rsid w:val="4718229D"/>
    <w:rsid w:val="47281C9C"/>
    <w:rsid w:val="47283033"/>
    <w:rsid w:val="47417138"/>
    <w:rsid w:val="47443E74"/>
    <w:rsid w:val="474F3C06"/>
    <w:rsid w:val="476870E2"/>
    <w:rsid w:val="4775369C"/>
    <w:rsid w:val="477810B1"/>
    <w:rsid w:val="478101A3"/>
    <w:rsid w:val="4784562A"/>
    <w:rsid w:val="47AB3E15"/>
    <w:rsid w:val="47AC0CF7"/>
    <w:rsid w:val="47D26C51"/>
    <w:rsid w:val="47D86555"/>
    <w:rsid w:val="47F24B53"/>
    <w:rsid w:val="47F76FD8"/>
    <w:rsid w:val="481B23A6"/>
    <w:rsid w:val="48541414"/>
    <w:rsid w:val="485B27A2"/>
    <w:rsid w:val="486F624E"/>
    <w:rsid w:val="48786A80"/>
    <w:rsid w:val="487D1872"/>
    <w:rsid w:val="4886454F"/>
    <w:rsid w:val="48C72D96"/>
    <w:rsid w:val="48CD5F8B"/>
    <w:rsid w:val="48E95074"/>
    <w:rsid w:val="48EF4234"/>
    <w:rsid w:val="49212350"/>
    <w:rsid w:val="49456604"/>
    <w:rsid w:val="49754B83"/>
    <w:rsid w:val="49885887"/>
    <w:rsid w:val="49A81A17"/>
    <w:rsid w:val="49C85417"/>
    <w:rsid w:val="49E113CD"/>
    <w:rsid w:val="4A0D21F0"/>
    <w:rsid w:val="4A126AF2"/>
    <w:rsid w:val="4A207DAF"/>
    <w:rsid w:val="4A301E2A"/>
    <w:rsid w:val="4A4515E8"/>
    <w:rsid w:val="4A797DE0"/>
    <w:rsid w:val="4A7C3271"/>
    <w:rsid w:val="4A837AA7"/>
    <w:rsid w:val="4A921BB5"/>
    <w:rsid w:val="4AF0272B"/>
    <w:rsid w:val="4B1E053C"/>
    <w:rsid w:val="4B1F03FF"/>
    <w:rsid w:val="4B3B68BB"/>
    <w:rsid w:val="4B4022CA"/>
    <w:rsid w:val="4B6A06D7"/>
    <w:rsid w:val="4B8F5E31"/>
    <w:rsid w:val="4B985046"/>
    <w:rsid w:val="4BA84BF2"/>
    <w:rsid w:val="4BAF0CF3"/>
    <w:rsid w:val="4BBD36A5"/>
    <w:rsid w:val="4BD36E74"/>
    <w:rsid w:val="4BD56B0D"/>
    <w:rsid w:val="4BD86BCF"/>
    <w:rsid w:val="4BD94AE8"/>
    <w:rsid w:val="4BFC24EE"/>
    <w:rsid w:val="4C204A5F"/>
    <w:rsid w:val="4C395EA2"/>
    <w:rsid w:val="4C4F7238"/>
    <w:rsid w:val="4C5228AF"/>
    <w:rsid w:val="4C6C748E"/>
    <w:rsid w:val="4C862F35"/>
    <w:rsid w:val="4CC44709"/>
    <w:rsid w:val="4CED1037"/>
    <w:rsid w:val="4CF94F2A"/>
    <w:rsid w:val="4D0D2293"/>
    <w:rsid w:val="4D453EA9"/>
    <w:rsid w:val="4D5A1753"/>
    <w:rsid w:val="4D5C572C"/>
    <w:rsid w:val="4D64620A"/>
    <w:rsid w:val="4D67326A"/>
    <w:rsid w:val="4D762DFA"/>
    <w:rsid w:val="4D913434"/>
    <w:rsid w:val="4DC51795"/>
    <w:rsid w:val="4DCD449A"/>
    <w:rsid w:val="4DD91E2A"/>
    <w:rsid w:val="4DDA516B"/>
    <w:rsid w:val="4DE47EEE"/>
    <w:rsid w:val="4DFD1420"/>
    <w:rsid w:val="4E415F53"/>
    <w:rsid w:val="4E4168DE"/>
    <w:rsid w:val="4E481A1B"/>
    <w:rsid w:val="4E8E65C1"/>
    <w:rsid w:val="4E9C2745"/>
    <w:rsid w:val="4EB57F69"/>
    <w:rsid w:val="4ED33D31"/>
    <w:rsid w:val="4EE1479C"/>
    <w:rsid w:val="4F054C09"/>
    <w:rsid w:val="4F095275"/>
    <w:rsid w:val="4F243492"/>
    <w:rsid w:val="4F2E0A82"/>
    <w:rsid w:val="4F332395"/>
    <w:rsid w:val="4F375E64"/>
    <w:rsid w:val="4F3855EC"/>
    <w:rsid w:val="4F647C31"/>
    <w:rsid w:val="4F900303"/>
    <w:rsid w:val="4F9B7A88"/>
    <w:rsid w:val="4FC21359"/>
    <w:rsid w:val="4FE7781D"/>
    <w:rsid w:val="50012D7C"/>
    <w:rsid w:val="500E369B"/>
    <w:rsid w:val="501B6D91"/>
    <w:rsid w:val="502B07C5"/>
    <w:rsid w:val="5035615B"/>
    <w:rsid w:val="50372296"/>
    <w:rsid w:val="504B134F"/>
    <w:rsid w:val="505A4E4D"/>
    <w:rsid w:val="50642928"/>
    <w:rsid w:val="50847B34"/>
    <w:rsid w:val="509C1BAA"/>
    <w:rsid w:val="50A8123E"/>
    <w:rsid w:val="50E05F3B"/>
    <w:rsid w:val="50EA0150"/>
    <w:rsid w:val="512572D9"/>
    <w:rsid w:val="51446493"/>
    <w:rsid w:val="51A74466"/>
    <w:rsid w:val="51F577C4"/>
    <w:rsid w:val="51FC581B"/>
    <w:rsid w:val="520E0886"/>
    <w:rsid w:val="52384225"/>
    <w:rsid w:val="523A1F04"/>
    <w:rsid w:val="524B75A8"/>
    <w:rsid w:val="525433AE"/>
    <w:rsid w:val="527C215F"/>
    <w:rsid w:val="527E5EED"/>
    <w:rsid w:val="52882463"/>
    <w:rsid w:val="52BB11DC"/>
    <w:rsid w:val="52CB6EA0"/>
    <w:rsid w:val="52E678FD"/>
    <w:rsid w:val="52F2062B"/>
    <w:rsid w:val="52FF4591"/>
    <w:rsid w:val="531473B0"/>
    <w:rsid w:val="531B3A9C"/>
    <w:rsid w:val="53431A96"/>
    <w:rsid w:val="53543569"/>
    <w:rsid w:val="53664BDE"/>
    <w:rsid w:val="53751745"/>
    <w:rsid w:val="53773018"/>
    <w:rsid w:val="537B18F4"/>
    <w:rsid w:val="53955ABA"/>
    <w:rsid w:val="53A67D82"/>
    <w:rsid w:val="53DE6642"/>
    <w:rsid w:val="53DF24DA"/>
    <w:rsid w:val="53EF0739"/>
    <w:rsid w:val="540918A0"/>
    <w:rsid w:val="54522ADC"/>
    <w:rsid w:val="5452574E"/>
    <w:rsid w:val="545A7249"/>
    <w:rsid w:val="54705E54"/>
    <w:rsid w:val="54755AA4"/>
    <w:rsid w:val="547938FD"/>
    <w:rsid w:val="54976648"/>
    <w:rsid w:val="54A10126"/>
    <w:rsid w:val="54A565DB"/>
    <w:rsid w:val="54B575F1"/>
    <w:rsid w:val="54B94986"/>
    <w:rsid w:val="54BF2158"/>
    <w:rsid w:val="54E7647B"/>
    <w:rsid w:val="54EF2699"/>
    <w:rsid w:val="54F21DAE"/>
    <w:rsid w:val="55002B2F"/>
    <w:rsid w:val="550B5550"/>
    <w:rsid w:val="55133BF8"/>
    <w:rsid w:val="552E5704"/>
    <w:rsid w:val="555D3430"/>
    <w:rsid w:val="555E3ADC"/>
    <w:rsid w:val="55A5299F"/>
    <w:rsid w:val="55AB5EB5"/>
    <w:rsid w:val="55CE0A58"/>
    <w:rsid w:val="55E24503"/>
    <w:rsid w:val="55F43387"/>
    <w:rsid w:val="560257B6"/>
    <w:rsid w:val="56025C0C"/>
    <w:rsid w:val="56032A93"/>
    <w:rsid w:val="560E7C25"/>
    <w:rsid w:val="562866C4"/>
    <w:rsid w:val="56443F1D"/>
    <w:rsid w:val="564D5B7B"/>
    <w:rsid w:val="56535401"/>
    <w:rsid w:val="565B7ED3"/>
    <w:rsid w:val="56970EE5"/>
    <w:rsid w:val="56B25162"/>
    <w:rsid w:val="56B464CF"/>
    <w:rsid w:val="56B636B6"/>
    <w:rsid w:val="56F918AE"/>
    <w:rsid w:val="56F9392F"/>
    <w:rsid w:val="570B4455"/>
    <w:rsid w:val="573F7673"/>
    <w:rsid w:val="5745560C"/>
    <w:rsid w:val="576F6428"/>
    <w:rsid w:val="579B67A6"/>
    <w:rsid w:val="57A443F1"/>
    <w:rsid w:val="57AE3907"/>
    <w:rsid w:val="57F0169B"/>
    <w:rsid w:val="58094510"/>
    <w:rsid w:val="58201313"/>
    <w:rsid w:val="582A4EBF"/>
    <w:rsid w:val="58332132"/>
    <w:rsid w:val="58342AEA"/>
    <w:rsid w:val="58355A1D"/>
    <w:rsid w:val="583640C7"/>
    <w:rsid w:val="584C6F04"/>
    <w:rsid w:val="58513B89"/>
    <w:rsid w:val="585D30A3"/>
    <w:rsid w:val="58603A1D"/>
    <w:rsid w:val="586E4313"/>
    <w:rsid w:val="589D2963"/>
    <w:rsid w:val="58C37202"/>
    <w:rsid w:val="58E754F6"/>
    <w:rsid w:val="58EB1FE8"/>
    <w:rsid w:val="58F92290"/>
    <w:rsid w:val="591E6566"/>
    <w:rsid w:val="592272FE"/>
    <w:rsid w:val="595266CF"/>
    <w:rsid w:val="59831B59"/>
    <w:rsid w:val="59835FFD"/>
    <w:rsid w:val="598F04FE"/>
    <w:rsid w:val="5999312B"/>
    <w:rsid w:val="599C2C1B"/>
    <w:rsid w:val="59A36822"/>
    <w:rsid w:val="59D64BE3"/>
    <w:rsid w:val="59E34EE1"/>
    <w:rsid w:val="5A074538"/>
    <w:rsid w:val="5A2570B4"/>
    <w:rsid w:val="5A2A55E3"/>
    <w:rsid w:val="5A4965A7"/>
    <w:rsid w:val="5A5F25C6"/>
    <w:rsid w:val="5A8754E4"/>
    <w:rsid w:val="5A9802B8"/>
    <w:rsid w:val="5AB1147E"/>
    <w:rsid w:val="5ABF7DCF"/>
    <w:rsid w:val="5AC47A09"/>
    <w:rsid w:val="5AD563E4"/>
    <w:rsid w:val="5AE23BA6"/>
    <w:rsid w:val="5AE63D9C"/>
    <w:rsid w:val="5B2C1016"/>
    <w:rsid w:val="5BB4249E"/>
    <w:rsid w:val="5BC46468"/>
    <w:rsid w:val="5BDC46AC"/>
    <w:rsid w:val="5BFB013E"/>
    <w:rsid w:val="5C0E4B21"/>
    <w:rsid w:val="5C3B325D"/>
    <w:rsid w:val="5C686014"/>
    <w:rsid w:val="5CAF2F3F"/>
    <w:rsid w:val="5CC21EBE"/>
    <w:rsid w:val="5CC626AD"/>
    <w:rsid w:val="5CCD4031"/>
    <w:rsid w:val="5D5F6439"/>
    <w:rsid w:val="5D6D0B56"/>
    <w:rsid w:val="5D706898"/>
    <w:rsid w:val="5D7325A7"/>
    <w:rsid w:val="5DC37E86"/>
    <w:rsid w:val="5DCC0A23"/>
    <w:rsid w:val="5E4808E0"/>
    <w:rsid w:val="5E581D9A"/>
    <w:rsid w:val="5E884785"/>
    <w:rsid w:val="5E8A70A4"/>
    <w:rsid w:val="5E984253"/>
    <w:rsid w:val="5EB503FB"/>
    <w:rsid w:val="5EC7698C"/>
    <w:rsid w:val="5ED2780B"/>
    <w:rsid w:val="5EDF40F7"/>
    <w:rsid w:val="5EEC557A"/>
    <w:rsid w:val="5EF56103"/>
    <w:rsid w:val="5F15191F"/>
    <w:rsid w:val="5F213553"/>
    <w:rsid w:val="5F217EAB"/>
    <w:rsid w:val="5F2820D8"/>
    <w:rsid w:val="5F5F2403"/>
    <w:rsid w:val="5F6D31CF"/>
    <w:rsid w:val="5F81422C"/>
    <w:rsid w:val="5F8B33B2"/>
    <w:rsid w:val="5FA27873"/>
    <w:rsid w:val="5FB760DA"/>
    <w:rsid w:val="5FF61144"/>
    <w:rsid w:val="6002313E"/>
    <w:rsid w:val="60142561"/>
    <w:rsid w:val="60146A0A"/>
    <w:rsid w:val="603A5FDA"/>
    <w:rsid w:val="604C0FCC"/>
    <w:rsid w:val="60530BE2"/>
    <w:rsid w:val="60757551"/>
    <w:rsid w:val="60811859"/>
    <w:rsid w:val="60866B31"/>
    <w:rsid w:val="6097059A"/>
    <w:rsid w:val="609954A7"/>
    <w:rsid w:val="60A40029"/>
    <w:rsid w:val="610139B4"/>
    <w:rsid w:val="61044D9D"/>
    <w:rsid w:val="61076583"/>
    <w:rsid w:val="61224033"/>
    <w:rsid w:val="61243C22"/>
    <w:rsid w:val="61307A04"/>
    <w:rsid w:val="61332F3B"/>
    <w:rsid w:val="613C2058"/>
    <w:rsid w:val="61444126"/>
    <w:rsid w:val="614632BC"/>
    <w:rsid w:val="614D6D74"/>
    <w:rsid w:val="615E6755"/>
    <w:rsid w:val="615F64AA"/>
    <w:rsid w:val="61714E1B"/>
    <w:rsid w:val="61722A56"/>
    <w:rsid w:val="618A20B3"/>
    <w:rsid w:val="619C4100"/>
    <w:rsid w:val="61A91905"/>
    <w:rsid w:val="62090287"/>
    <w:rsid w:val="62323BBF"/>
    <w:rsid w:val="62353C0D"/>
    <w:rsid w:val="6239194F"/>
    <w:rsid w:val="624F41B6"/>
    <w:rsid w:val="62CF5BF9"/>
    <w:rsid w:val="62DC7561"/>
    <w:rsid w:val="62F95B8C"/>
    <w:rsid w:val="63100986"/>
    <w:rsid w:val="63352116"/>
    <w:rsid w:val="63691DC0"/>
    <w:rsid w:val="638C3D00"/>
    <w:rsid w:val="63975A8A"/>
    <w:rsid w:val="63A46B8A"/>
    <w:rsid w:val="63B9109C"/>
    <w:rsid w:val="63D74018"/>
    <w:rsid w:val="63D8215D"/>
    <w:rsid w:val="63DF2C7F"/>
    <w:rsid w:val="63E043BE"/>
    <w:rsid w:val="63FA4747"/>
    <w:rsid w:val="641C4869"/>
    <w:rsid w:val="64416D79"/>
    <w:rsid w:val="64535899"/>
    <w:rsid w:val="64956FE9"/>
    <w:rsid w:val="64D37E39"/>
    <w:rsid w:val="65122EE6"/>
    <w:rsid w:val="652371EE"/>
    <w:rsid w:val="654D0E1B"/>
    <w:rsid w:val="6558144A"/>
    <w:rsid w:val="65644F35"/>
    <w:rsid w:val="657E7978"/>
    <w:rsid w:val="658E2871"/>
    <w:rsid w:val="65B3079D"/>
    <w:rsid w:val="66141426"/>
    <w:rsid w:val="662F0B5B"/>
    <w:rsid w:val="663D77BB"/>
    <w:rsid w:val="66410DD2"/>
    <w:rsid w:val="665723A3"/>
    <w:rsid w:val="667444A2"/>
    <w:rsid w:val="66863968"/>
    <w:rsid w:val="66875DD5"/>
    <w:rsid w:val="668F31AA"/>
    <w:rsid w:val="66952D51"/>
    <w:rsid w:val="669C7132"/>
    <w:rsid w:val="669E6F11"/>
    <w:rsid w:val="66AA1CAB"/>
    <w:rsid w:val="66B67BAE"/>
    <w:rsid w:val="6712451C"/>
    <w:rsid w:val="67256944"/>
    <w:rsid w:val="673A09E8"/>
    <w:rsid w:val="67601DF0"/>
    <w:rsid w:val="67756F44"/>
    <w:rsid w:val="67D07731"/>
    <w:rsid w:val="67D16185"/>
    <w:rsid w:val="67D30D98"/>
    <w:rsid w:val="67D905AF"/>
    <w:rsid w:val="67DC2A62"/>
    <w:rsid w:val="67E765D9"/>
    <w:rsid w:val="6807561B"/>
    <w:rsid w:val="683A0295"/>
    <w:rsid w:val="683A57FD"/>
    <w:rsid w:val="68630BDC"/>
    <w:rsid w:val="686A3FBE"/>
    <w:rsid w:val="68D41CEC"/>
    <w:rsid w:val="68D5023B"/>
    <w:rsid w:val="68EE4149"/>
    <w:rsid w:val="68F27E6D"/>
    <w:rsid w:val="68F9670E"/>
    <w:rsid w:val="69692CE5"/>
    <w:rsid w:val="69767ACB"/>
    <w:rsid w:val="69772A38"/>
    <w:rsid w:val="697B0A9F"/>
    <w:rsid w:val="69834D81"/>
    <w:rsid w:val="69CA1E3D"/>
    <w:rsid w:val="69D624D8"/>
    <w:rsid w:val="69F01770"/>
    <w:rsid w:val="6A2771FC"/>
    <w:rsid w:val="6A2B6021"/>
    <w:rsid w:val="6A445335"/>
    <w:rsid w:val="6A4946F9"/>
    <w:rsid w:val="6A4E7A76"/>
    <w:rsid w:val="6A8123F9"/>
    <w:rsid w:val="6A86611B"/>
    <w:rsid w:val="6A9A5AB8"/>
    <w:rsid w:val="6AC15313"/>
    <w:rsid w:val="6ADB59ED"/>
    <w:rsid w:val="6B002E1D"/>
    <w:rsid w:val="6B032473"/>
    <w:rsid w:val="6B0E11C2"/>
    <w:rsid w:val="6B1947DD"/>
    <w:rsid w:val="6B3F3F34"/>
    <w:rsid w:val="6B6D0AF8"/>
    <w:rsid w:val="6B9F68DE"/>
    <w:rsid w:val="6BD60B25"/>
    <w:rsid w:val="6BE63FCD"/>
    <w:rsid w:val="6BEC7A32"/>
    <w:rsid w:val="6BF2456A"/>
    <w:rsid w:val="6C2246B3"/>
    <w:rsid w:val="6C6121CE"/>
    <w:rsid w:val="6C6275A3"/>
    <w:rsid w:val="6C691899"/>
    <w:rsid w:val="6C6E4322"/>
    <w:rsid w:val="6C6F382E"/>
    <w:rsid w:val="6C804D16"/>
    <w:rsid w:val="6C861AE2"/>
    <w:rsid w:val="6CB06CB1"/>
    <w:rsid w:val="6CED7757"/>
    <w:rsid w:val="6CF05300"/>
    <w:rsid w:val="6CF52F14"/>
    <w:rsid w:val="6CF87392"/>
    <w:rsid w:val="6D405EFB"/>
    <w:rsid w:val="6D5D4E82"/>
    <w:rsid w:val="6DC629D0"/>
    <w:rsid w:val="6DC81DD9"/>
    <w:rsid w:val="6DCF524F"/>
    <w:rsid w:val="6DCF7418"/>
    <w:rsid w:val="6DD4077E"/>
    <w:rsid w:val="6DD85C34"/>
    <w:rsid w:val="6E026768"/>
    <w:rsid w:val="6E2214E9"/>
    <w:rsid w:val="6E2E7E8E"/>
    <w:rsid w:val="6E4F595C"/>
    <w:rsid w:val="6E60660F"/>
    <w:rsid w:val="6E8A49EB"/>
    <w:rsid w:val="6E8C6D02"/>
    <w:rsid w:val="6EA116F1"/>
    <w:rsid w:val="6EB31AE7"/>
    <w:rsid w:val="6EC627E3"/>
    <w:rsid w:val="6F0425F0"/>
    <w:rsid w:val="6F1218C9"/>
    <w:rsid w:val="6F35524C"/>
    <w:rsid w:val="6F4505D9"/>
    <w:rsid w:val="6F4831D1"/>
    <w:rsid w:val="6F4932D2"/>
    <w:rsid w:val="6F4F4AAA"/>
    <w:rsid w:val="6F6D48ED"/>
    <w:rsid w:val="6F6F56FA"/>
    <w:rsid w:val="6F7366D6"/>
    <w:rsid w:val="6F781500"/>
    <w:rsid w:val="6F7B2B66"/>
    <w:rsid w:val="6F9838A8"/>
    <w:rsid w:val="6FB32987"/>
    <w:rsid w:val="6FE32EFA"/>
    <w:rsid w:val="6FF03205"/>
    <w:rsid w:val="6FF06591"/>
    <w:rsid w:val="6FF27B0C"/>
    <w:rsid w:val="70192C40"/>
    <w:rsid w:val="70230CE9"/>
    <w:rsid w:val="704B508B"/>
    <w:rsid w:val="70666050"/>
    <w:rsid w:val="707A6B92"/>
    <w:rsid w:val="707E3779"/>
    <w:rsid w:val="70F15A31"/>
    <w:rsid w:val="711B26AA"/>
    <w:rsid w:val="712E0333"/>
    <w:rsid w:val="712E42B7"/>
    <w:rsid w:val="714B6FA9"/>
    <w:rsid w:val="715D5DDF"/>
    <w:rsid w:val="71752277"/>
    <w:rsid w:val="7191688A"/>
    <w:rsid w:val="71A22DEF"/>
    <w:rsid w:val="71A666DB"/>
    <w:rsid w:val="71A66CC4"/>
    <w:rsid w:val="71B66B18"/>
    <w:rsid w:val="71C214A8"/>
    <w:rsid w:val="71C61CF7"/>
    <w:rsid w:val="71E641B3"/>
    <w:rsid w:val="71F77ACE"/>
    <w:rsid w:val="720106F5"/>
    <w:rsid w:val="722B1E56"/>
    <w:rsid w:val="7235714F"/>
    <w:rsid w:val="723B7870"/>
    <w:rsid w:val="72787485"/>
    <w:rsid w:val="728E24C1"/>
    <w:rsid w:val="72A20E4A"/>
    <w:rsid w:val="72AA5080"/>
    <w:rsid w:val="72E93CC5"/>
    <w:rsid w:val="72F56066"/>
    <w:rsid w:val="72FA6ACB"/>
    <w:rsid w:val="7313322C"/>
    <w:rsid w:val="73197BB8"/>
    <w:rsid w:val="73335381"/>
    <w:rsid w:val="734103B0"/>
    <w:rsid w:val="735302BC"/>
    <w:rsid w:val="737C487D"/>
    <w:rsid w:val="738E5E7B"/>
    <w:rsid w:val="73BF0A26"/>
    <w:rsid w:val="73C64D7F"/>
    <w:rsid w:val="73C7191B"/>
    <w:rsid w:val="74074C5D"/>
    <w:rsid w:val="74143CF0"/>
    <w:rsid w:val="741702D0"/>
    <w:rsid w:val="74381A66"/>
    <w:rsid w:val="74617ED7"/>
    <w:rsid w:val="74832968"/>
    <w:rsid w:val="748849D8"/>
    <w:rsid w:val="749A745D"/>
    <w:rsid w:val="74BA31C7"/>
    <w:rsid w:val="752165A0"/>
    <w:rsid w:val="75344B8A"/>
    <w:rsid w:val="75516BF7"/>
    <w:rsid w:val="75606F89"/>
    <w:rsid w:val="758C2041"/>
    <w:rsid w:val="75B22ED4"/>
    <w:rsid w:val="75DB7C59"/>
    <w:rsid w:val="75DC0684"/>
    <w:rsid w:val="75DC65A5"/>
    <w:rsid w:val="75F22372"/>
    <w:rsid w:val="75F5786E"/>
    <w:rsid w:val="76144B04"/>
    <w:rsid w:val="7633523D"/>
    <w:rsid w:val="76396493"/>
    <w:rsid w:val="763B3A90"/>
    <w:rsid w:val="76547D85"/>
    <w:rsid w:val="76A8487B"/>
    <w:rsid w:val="76A86B70"/>
    <w:rsid w:val="76CD1AD4"/>
    <w:rsid w:val="76FD3DD1"/>
    <w:rsid w:val="77464813"/>
    <w:rsid w:val="77646FFC"/>
    <w:rsid w:val="776B430B"/>
    <w:rsid w:val="77907B18"/>
    <w:rsid w:val="77CC2DD2"/>
    <w:rsid w:val="780305EB"/>
    <w:rsid w:val="78164A54"/>
    <w:rsid w:val="7822593C"/>
    <w:rsid w:val="78276334"/>
    <w:rsid w:val="784E64C7"/>
    <w:rsid w:val="78561CE5"/>
    <w:rsid w:val="785B3F75"/>
    <w:rsid w:val="785E75C1"/>
    <w:rsid w:val="78793AAA"/>
    <w:rsid w:val="7883590F"/>
    <w:rsid w:val="78A45043"/>
    <w:rsid w:val="78C240B9"/>
    <w:rsid w:val="78C53AE4"/>
    <w:rsid w:val="78CC73B0"/>
    <w:rsid w:val="78DF0BE5"/>
    <w:rsid w:val="78E70FDC"/>
    <w:rsid w:val="78EA3C7B"/>
    <w:rsid w:val="78F817C4"/>
    <w:rsid w:val="79152AB8"/>
    <w:rsid w:val="791739C9"/>
    <w:rsid w:val="791A766E"/>
    <w:rsid w:val="79450781"/>
    <w:rsid w:val="79487611"/>
    <w:rsid w:val="7982482F"/>
    <w:rsid w:val="79986B03"/>
    <w:rsid w:val="79A23A3E"/>
    <w:rsid w:val="79B04E72"/>
    <w:rsid w:val="79D53D71"/>
    <w:rsid w:val="7A15269A"/>
    <w:rsid w:val="7A2B4D43"/>
    <w:rsid w:val="7A432F13"/>
    <w:rsid w:val="7A4E3A4A"/>
    <w:rsid w:val="7A701FA7"/>
    <w:rsid w:val="7A871C04"/>
    <w:rsid w:val="7ABD1DB1"/>
    <w:rsid w:val="7AE92D09"/>
    <w:rsid w:val="7AFF101C"/>
    <w:rsid w:val="7AFF72EC"/>
    <w:rsid w:val="7B17642A"/>
    <w:rsid w:val="7B312D12"/>
    <w:rsid w:val="7B5103E9"/>
    <w:rsid w:val="7B5B5EAE"/>
    <w:rsid w:val="7B653879"/>
    <w:rsid w:val="7BAA48CF"/>
    <w:rsid w:val="7C172881"/>
    <w:rsid w:val="7C3969BF"/>
    <w:rsid w:val="7C594C70"/>
    <w:rsid w:val="7C6F002E"/>
    <w:rsid w:val="7C7C7257"/>
    <w:rsid w:val="7C903534"/>
    <w:rsid w:val="7C9276F7"/>
    <w:rsid w:val="7CA82DF0"/>
    <w:rsid w:val="7CB2404E"/>
    <w:rsid w:val="7CB24FDD"/>
    <w:rsid w:val="7CC93989"/>
    <w:rsid w:val="7CD03447"/>
    <w:rsid w:val="7CD35395"/>
    <w:rsid w:val="7CE26FAD"/>
    <w:rsid w:val="7D055DA1"/>
    <w:rsid w:val="7D2E4FD0"/>
    <w:rsid w:val="7D5E1A02"/>
    <w:rsid w:val="7D7A7B34"/>
    <w:rsid w:val="7D7D2BE0"/>
    <w:rsid w:val="7D9D293A"/>
    <w:rsid w:val="7DBD154F"/>
    <w:rsid w:val="7DD351FC"/>
    <w:rsid w:val="7DE4613C"/>
    <w:rsid w:val="7E0155BF"/>
    <w:rsid w:val="7E096C95"/>
    <w:rsid w:val="7E0B69E0"/>
    <w:rsid w:val="7E1F41D9"/>
    <w:rsid w:val="7E203B01"/>
    <w:rsid w:val="7E2D0162"/>
    <w:rsid w:val="7E542A80"/>
    <w:rsid w:val="7E596F70"/>
    <w:rsid w:val="7E5F603E"/>
    <w:rsid w:val="7E63112A"/>
    <w:rsid w:val="7E6C7907"/>
    <w:rsid w:val="7E8B00C3"/>
    <w:rsid w:val="7E9C09D1"/>
    <w:rsid w:val="7EAD69D8"/>
    <w:rsid w:val="7EC00FD6"/>
    <w:rsid w:val="7ECB0595"/>
    <w:rsid w:val="7EEE25B1"/>
    <w:rsid w:val="7EFA07D4"/>
    <w:rsid w:val="7F033373"/>
    <w:rsid w:val="7F346AE5"/>
    <w:rsid w:val="7F354B02"/>
    <w:rsid w:val="7F467E6A"/>
    <w:rsid w:val="7F537AC8"/>
    <w:rsid w:val="7F7829B4"/>
    <w:rsid w:val="7F973987"/>
    <w:rsid w:val="7FA405C1"/>
    <w:rsid w:val="7FA5499A"/>
    <w:rsid w:val="7FB46CB9"/>
    <w:rsid w:val="7FBC1438"/>
    <w:rsid w:val="7FCC6DCE"/>
    <w:rsid w:val="7FF33C83"/>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4"/>
    <w:qFormat/>
    <w:uiPriority w:val="0"/>
    <w:pPr>
      <w:keepNext/>
      <w:jc w:val="center"/>
      <w:outlineLvl w:val="0"/>
    </w:pPr>
    <w:rPr>
      <w:rFonts w:ascii="Calibri" w:hAnsi="Calibri"/>
      <w:b/>
      <w:bCs/>
      <w:sz w:val="24"/>
      <w:szCs w:val="20"/>
    </w:rPr>
  </w:style>
  <w:style w:type="paragraph" w:styleId="3">
    <w:name w:val="heading 2"/>
    <w:basedOn w:val="1"/>
    <w:next w:val="1"/>
    <w:link w:val="303"/>
    <w:qFormat/>
    <w:uiPriority w:val="0"/>
    <w:pPr>
      <w:keepNext/>
      <w:keepLines/>
      <w:spacing w:beforeAutospacing="0" w:afterAutospacing="0" w:line="360" w:lineRule="auto"/>
      <w:outlineLvl w:val="1"/>
    </w:pPr>
    <w:rPr>
      <w:rFonts w:ascii="Arial" w:hAnsi="Arial"/>
      <w:b/>
      <w:bCs/>
      <w:sz w:val="24"/>
      <w:szCs w:val="32"/>
    </w:rPr>
  </w:style>
  <w:style w:type="paragraph" w:styleId="4">
    <w:name w:val="heading 3"/>
    <w:basedOn w:val="1"/>
    <w:next w:val="1"/>
    <w:link w:val="274"/>
    <w:qFormat/>
    <w:uiPriority w:val="0"/>
    <w:pPr>
      <w:keepNext/>
      <w:keepLines/>
      <w:spacing w:before="260" w:beforeAutospacing="0" w:after="260" w:afterAutospacing="0" w:line="416" w:lineRule="auto"/>
      <w:outlineLvl w:val="2"/>
    </w:pPr>
    <w:rPr>
      <w:rFonts w:ascii="Calibri" w:hAnsi="Calibri"/>
      <w:b/>
      <w:bCs/>
      <w:sz w:val="32"/>
      <w:szCs w:val="32"/>
    </w:rPr>
  </w:style>
  <w:style w:type="paragraph" w:styleId="5">
    <w:name w:val="heading 4"/>
    <w:basedOn w:val="1"/>
    <w:next w:val="1"/>
    <w:link w:val="281"/>
    <w:qFormat/>
    <w:uiPriority w:val="0"/>
    <w:pPr>
      <w:keepNext/>
      <w:keepLines/>
      <w:spacing w:before="280" w:beforeAutospacing="0" w:after="290" w:afterAutospacing="0" w:line="376" w:lineRule="auto"/>
      <w:outlineLvl w:val="3"/>
    </w:pPr>
    <w:rPr>
      <w:rFonts w:ascii="Arial" w:hAnsi="Arial" w:eastAsia="黑体"/>
      <w:b/>
      <w:bCs/>
      <w:sz w:val="28"/>
      <w:szCs w:val="28"/>
    </w:rPr>
  </w:style>
  <w:style w:type="paragraph" w:styleId="6">
    <w:name w:val="heading 5"/>
    <w:basedOn w:val="1"/>
    <w:next w:val="1"/>
    <w:link w:val="311"/>
    <w:qFormat/>
    <w:uiPriority w:val="0"/>
    <w:pPr>
      <w:keepNext/>
      <w:keepLines/>
      <w:adjustRightInd w:val="0"/>
      <w:spacing w:before="280" w:beforeAutospacing="0" w:after="290" w:afterAutospacing="0" w:line="376" w:lineRule="atLeast"/>
      <w:jc w:val="left"/>
      <w:outlineLvl w:val="4"/>
    </w:pPr>
    <w:rPr>
      <w:rFonts w:ascii="Calibri" w:hAnsi="Calibri"/>
      <w:b/>
      <w:bCs/>
      <w:kern w:val="0"/>
      <w:sz w:val="28"/>
      <w:szCs w:val="28"/>
    </w:rPr>
  </w:style>
  <w:style w:type="paragraph" w:styleId="7">
    <w:name w:val="heading 6"/>
    <w:basedOn w:val="1"/>
    <w:next w:val="1"/>
    <w:link w:val="291"/>
    <w:qFormat/>
    <w:uiPriority w:val="0"/>
    <w:pPr>
      <w:keepNext/>
      <w:keepLines/>
      <w:adjustRightInd w:val="0"/>
      <w:spacing w:before="240" w:beforeAutospacing="0" w:after="64" w:afterAutospacing="0" w:line="320" w:lineRule="atLeast"/>
      <w:jc w:val="left"/>
      <w:outlineLvl w:val="5"/>
    </w:pPr>
    <w:rPr>
      <w:rFonts w:ascii="Arial" w:hAnsi="Arial" w:eastAsia="黑体"/>
      <w:b/>
      <w:bCs/>
      <w:kern w:val="0"/>
      <w:sz w:val="24"/>
    </w:rPr>
  </w:style>
  <w:style w:type="paragraph" w:styleId="8">
    <w:name w:val="heading 7"/>
    <w:basedOn w:val="1"/>
    <w:next w:val="1"/>
    <w:link w:val="213"/>
    <w:qFormat/>
    <w:uiPriority w:val="0"/>
    <w:pPr>
      <w:keepNext/>
      <w:keepLines/>
      <w:adjustRightInd w:val="0"/>
      <w:spacing w:before="240" w:beforeAutospacing="0" w:after="64" w:afterAutospacing="0" w:line="320" w:lineRule="atLeast"/>
      <w:jc w:val="left"/>
      <w:outlineLvl w:val="6"/>
    </w:pPr>
    <w:rPr>
      <w:rFonts w:ascii="Calibri" w:hAnsi="Calibri"/>
      <w:b/>
      <w:bCs/>
      <w:kern w:val="0"/>
      <w:sz w:val="24"/>
    </w:rPr>
  </w:style>
  <w:style w:type="paragraph" w:styleId="9">
    <w:name w:val="heading 8"/>
    <w:basedOn w:val="1"/>
    <w:next w:val="1"/>
    <w:link w:val="285"/>
    <w:qFormat/>
    <w:uiPriority w:val="0"/>
    <w:pPr>
      <w:keepNext/>
      <w:keepLines/>
      <w:adjustRightInd w:val="0"/>
      <w:spacing w:before="240" w:beforeAutospacing="0" w:after="64" w:afterAutospacing="0" w:line="320" w:lineRule="atLeast"/>
      <w:jc w:val="left"/>
      <w:outlineLvl w:val="7"/>
    </w:pPr>
    <w:rPr>
      <w:rFonts w:ascii="Arial" w:hAnsi="Arial" w:eastAsia="黑体"/>
      <w:kern w:val="0"/>
      <w:sz w:val="24"/>
    </w:rPr>
  </w:style>
  <w:style w:type="paragraph" w:styleId="10">
    <w:name w:val="heading 9"/>
    <w:basedOn w:val="1"/>
    <w:next w:val="1"/>
    <w:link w:val="307"/>
    <w:qFormat/>
    <w:uiPriority w:val="0"/>
    <w:pPr>
      <w:keepNext/>
      <w:keepLines/>
      <w:adjustRightInd w:val="0"/>
      <w:spacing w:before="240" w:beforeAutospacing="0" w:after="64" w:afterAutospacing="0" w:line="320" w:lineRule="atLeast"/>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table of authorities"/>
    <w:basedOn w:val="1"/>
    <w:next w:val="1"/>
    <w:qFormat/>
    <w:uiPriority w:val="99"/>
    <w:pPr>
      <w:widowControl/>
      <w:adjustRightInd w:val="0"/>
      <w:snapToGrid w:val="0"/>
      <w:spacing w:beforeAutospacing="0" w:after="200" w:afterAutospacing="0"/>
      <w:ind w:left="420" w:leftChars="200"/>
      <w:jc w:val="left"/>
    </w:pPr>
    <w:rPr>
      <w:rFonts w:ascii="Tahoma" w:hAnsi="Tahoma" w:eastAsia="微软雅黑"/>
      <w:kern w:val="0"/>
      <w:sz w:val="22"/>
      <w:szCs w:val="22"/>
    </w:rPr>
  </w:style>
  <w:style w:type="paragraph" w:styleId="13">
    <w:name w:val="Normal Indent"/>
    <w:basedOn w:val="1"/>
    <w:next w:val="14"/>
    <w:qFormat/>
    <w:uiPriority w:val="0"/>
    <w:pPr>
      <w:widowControl/>
      <w:ind w:firstLine="420"/>
      <w:jc w:val="left"/>
    </w:pPr>
    <w:rPr>
      <w:kern w:val="0"/>
      <w:sz w:val="20"/>
      <w:szCs w:val="20"/>
    </w:rPr>
  </w:style>
  <w:style w:type="paragraph" w:styleId="14">
    <w:name w:val="toc 4"/>
    <w:basedOn w:val="1"/>
    <w:next w:val="1"/>
    <w:qFormat/>
    <w:uiPriority w:val="0"/>
    <w:pPr>
      <w:ind w:left="630"/>
      <w:jc w:val="left"/>
    </w:pPr>
    <w:rPr>
      <w:sz w:val="18"/>
      <w:szCs w:val="18"/>
    </w:rPr>
  </w:style>
  <w:style w:type="paragraph" w:styleId="15">
    <w:name w:val="Document Map"/>
    <w:basedOn w:val="1"/>
    <w:semiHidden/>
    <w:qFormat/>
    <w:uiPriority w:val="0"/>
    <w:pPr>
      <w:shd w:val="clear" w:color="auto" w:fill="000080"/>
    </w:pPr>
  </w:style>
  <w:style w:type="paragraph" w:styleId="16">
    <w:name w:val="annotation text"/>
    <w:basedOn w:val="1"/>
    <w:link w:val="254"/>
    <w:semiHidden/>
    <w:qFormat/>
    <w:uiPriority w:val="0"/>
    <w:pPr>
      <w:jc w:val="left"/>
    </w:pPr>
    <w:rPr>
      <w:rFonts w:ascii="Calibri" w:hAnsi="Calibri"/>
    </w:r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beforeAutospacing="0" w:afterAutospacing="0" w:line="410" w:lineRule="atLeast"/>
      <w:jc w:val="left"/>
    </w:pPr>
    <w:rPr>
      <w:rFonts w:ascii="宋体"/>
      <w:color w:val="000000"/>
      <w:kern w:val="0"/>
      <w:sz w:val="24"/>
      <w:szCs w:val="20"/>
    </w:rPr>
  </w:style>
  <w:style w:type="paragraph" w:styleId="19">
    <w:name w:val="Body Text"/>
    <w:basedOn w:val="1"/>
    <w:next w:val="1"/>
    <w:qFormat/>
    <w:uiPriority w:val="0"/>
    <w:pPr>
      <w:spacing w:beforeAutospacing="0" w:after="120" w:afterAutospacing="0"/>
    </w:pPr>
  </w:style>
  <w:style w:type="paragraph" w:styleId="20">
    <w:name w:val="Body Text Indent"/>
    <w:basedOn w:val="1"/>
    <w:link w:val="267"/>
    <w:qFormat/>
    <w:uiPriority w:val="0"/>
    <w:pPr>
      <w:spacing w:beforeAutospacing="0" w:after="120" w:afterAutospacing="0"/>
      <w:ind w:left="420" w:leftChars="200"/>
    </w:pPr>
    <w:rPr>
      <w:rFonts w:ascii="Calibri" w:hAnsi="Calibri"/>
    </w:r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298"/>
    <w:qFormat/>
    <w:uiPriority w:val="0"/>
    <w:rPr>
      <w:rFonts w:ascii="Calibri" w:hAnsi="Calibri"/>
      <w:sz w:val="24"/>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beforeAutospacing="0" w:after="120" w:afterAutospacing="0" w:line="480" w:lineRule="auto"/>
      <w:ind w:left="420" w:leftChars="200"/>
    </w:pPr>
  </w:style>
  <w:style w:type="paragraph" w:styleId="28">
    <w:name w:val="Balloon Text"/>
    <w:basedOn w:val="1"/>
    <w:link w:val="250"/>
    <w:qFormat/>
    <w:uiPriority w:val="0"/>
    <w:rPr>
      <w:rFonts w:ascii="Calibri" w:hAnsi="Calibri"/>
      <w:sz w:val="18"/>
      <w:szCs w:val="18"/>
    </w:rPr>
  </w:style>
  <w:style w:type="paragraph" w:styleId="29">
    <w:name w:val="footer"/>
    <w:basedOn w:val="1"/>
    <w:link w:val="263"/>
    <w:qFormat/>
    <w:uiPriority w:val="0"/>
    <w:pPr>
      <w:tabs>
        <w:tab w:val="center" w:pos="4153"/>
        <w:tab w:val="right" w:pos="8306"/>
      </w:tabs>
      <w:snapToGrid w:val="0"/>
      <w:jc w:val="left"/>
    </w:pPr>
    <w:rPr>
      <w:rFonts w:ascii="Calibri" w:hAnsi="Calibri"/>
      <w:sz w:val="18"/>
      <w:szCs w:val="18"/>
    </w:rPr>
  </w:style>
  <w:style w:type="paragraph" w:styleId="30">
    <w:name w:val="header"/>
    <w:basedOn w:val="1"/>
    <w:link w:val="25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1">
    <w:name w:val="toc 1"/>
    <w:basedOn w:val="1"/>
    <w:next w:val="1"/>
    <w:semiHidden/>
    <w:qFormat/>
    <w:uiPriority w:val="0"/>
    <w:pPr>
      <w:spacing w:before="120" w:beforeAutospacing="0" w:after="120" w:afterAutospacing="0"/>
      <w:jc w:val="left"/>
    </w:pPr>
    <w:rPr>
      <w:b/>
      <w:bCs/>
      <w:caps/>
      <w:sz w:val="20"/>
      <w:szCs w:val="20"/>
    </w:rPr>
  </w:style>
  <w:style w:type="paragraph" w:styleId="32">
    <w:name w:val="List"/>
    <w:basedOn w:val="1"/>
    <w:qFormat/>
    <w:uiPriority w:val="0"/>
    <w:pPr>
      <w:ind w:left="200" w:hanging="200" w:hangingChars="200"/>
    </w:pPr>
    <w:rPr>
      <w:sz w:val="28"/>
    </w:rPr>
  </w:style>
  <w:style w:type="paragraph" w:styleId="33">
    <w:name w:val="footnote text"/>
    <w:basedOn w:val="1"/>
    <w:qFormat/>
    <w:uiPriority w:val="99"/>
  </w:style>
  <w:style w:type="paragraph" w:styleId="34">
    <w:name w:val="toc 6"/>
    <w:basedOn w:val="1"/>
    <w:next w:val="1"/>
    <w:qFormat/>
    <w:uiPriority w:val="0"/>
    <w:pPr>
      <w:ind w:left="1050"/>
      <w:jc w:val="left"/>
    </w:pPr>
    <w:rPr>
      <w:sz w:val="18"/>
      <w:szCs w:val="18"/>
    </w:rPr>
  </w:style>
  <w:style w:type="paragraph" w:styleId="35">
    <w:name w:val="Body Text Indent 3"/>
    <w:basedOn w:val="1"/>
    <w:link w:val="300"/>
    <w:qFormat/>
    <w:uiPriority w:val="0"/>
    <w:pPr>
      <w:spacing w:beforeAutospacing="0" w:after="120" w:afterAutospacing="0"/>
      <w:ind w:left="420" w:leftChars="200"/>
    </w:pPr>
    <w:rPr>
      <w:rFonts w:ascii="Calibri" w:hAnsi="Calibri"/>
      <w:sz w:val="16"/>
      <w:szCs w:val="16"/>
    </w:rPr>
  </w:style>
  <w:style w:type="paragraph" w:styleId="36">
    <w:name w:val="toc 2"/>
    <w:basedOn w:val="1"/>
    <w:next w:val="1"/>
    <w:qFormat/>
    <w:uiPriority w:val="0"/>
    <w:pPr>
      <w:ind w:left="210"/>
      <w:jc w:val="left"/>
    </w:pPr>
    <w:rPr>
      <w:sz w:val="20"/>
      <w:szCs w:val="20"/>
    </w:rPr>
  </w:style>
  <w:style w:type="paragraph" w:styleId="37">
    <w:name w:val="toc 9"/>
    <w:basedOn w:val="1"/>
    <w:next w:val="1"/>
    <w:qFormat/>
    <w:uiPriority w:val="0"/>
    <w:pPr>
      <w:ind w:left="1680"/>
      <w:jc w:val="left"/>
    </w:pPr>
    <w:rPr>
      <w:sz w:val="18"/>
      <w:szCs w:val="18"/>
    </w:rPr>
  </w:style>
  <w:style w:type="paragraph" w:styleId="38">
    <w:name w:val="Body Text 2"/>
    <w:basedOn w:val="1"/>
    <w:qFormat/>
    <w:uiPriority w:val="0"/>
    <w:pPr>
      <w:spacing w:beforeAutospacing="0" w:after="120" w:afterAutospacing="0" w:line="480" w:lineRule="auto"/>
    </w:pPr>
  </w:style>
  <w:style w:type="paragraph" w:styleId="39">
    <w:name w:val="HTML Preformatted"/>
    <w:basedOn w:val="1"/>
    <w:link w:val="2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beforeAutospacing="0" w:afterAutospacing="0" w:line="220" w:lineRule="exact"/>
      <w:jc w:val="center"/>
    </w:pPr>
    <w:rPr>
      <w:rFonts w:ascii="仿宋_GB2312" w:eastAsia="仿宋_GB2312"/>
      <w:szCs w:val="20"/>
    </w:rPr>
  </w:style>
  <w:style w:type="paragraph" w:styleId="42">
    <w:name w:val="Title"/>
    <w:basedOn w:val="1"/>
    <w:link w:val="255"/>
    <w:qFormat/>
    <w:uiPriority w:val="0"/>
    <w:pPr>
      <w:spacing w:before="240" w:beforeAutospacing="0" w:after="60" w:afterAutospacing="0"/>
      <w:jc w:val="center"/>
      <w:outlineLvl w:val="0"/>
    </w:pPr>
    <w:rPr>
      <w:rFonts w:ascii="Cambria" w:hAnsi="Cambria"/>
      <w:b/>
      <w:sz w:val="32"/>
    </w:rPr>
  </w:style>
  <w:style w:type="paragraph" w:styleId="43">
    <w:name w:val="annotation subject"/>
    <w:basedOn w:val="16"/>
    <w:next w:val="16"/>
    <w:link w:val="315"/>
    <w:qFormat/>
    <w:uiPriority w:val="0"/>
    <w:rPr>
      <w:b/>
      <w:bCs/>
    </w:rPr>
  </w:style>
  <w:style w:type="paragraph" w:styleId="44">
    <w:name w:val="Body Text First Indent"/>
    <w:basedOn w:val="19"/>
    <w:next w:val="45"/>
    <w:unhideWhenUsed/>
    <w:qFormat/>
    <w:uiPriority w:val="99"/>
    <w:pPr>
      <w:ind w:firstLine="420" w:firstLineChars="100"/>
    </w:pPr>
  </w:style>
  <w:style w:type="paragraph" w:customStyle="1" w:styleId="45">
    <w:name w:val="正文1"/>
    <w:basedOn w:val="44"/>
    <w:qFormat/>
    <w:uiPriority w:val="0"/>
    <w:pPr>
      <w:numPr>
        <w:ilvl w:val="0"/>
        <w:numId w:val="1"/>
      </w:numPr>
      <w:tabs>
        <w:tab w:val="left" w:pos="2220"/>
      </w:tabs>
      <w:spacing w:beforeAutospacing="0" w:afterAutospacing="0" w:line="360" w:lineRule="auto"/>
    </w:pPr>
    <w:rPr>
      <w:rFonts w:ascii="宋体" w:hAnsi="宋体"/>
    </w:rPr>
  </w:style>
  <w:style w:type="paragraph" w:styleId="46">
    <w:name w:val="Body Text First Indent 2"/>
    <w:basedOn w:val="20"/>
    <w:unhideWhenUsed/>
    <w:qFormat/>
    <w:uiPriority w:val="99"/>
    <w:pPr>
      <w:ind w:firstLine="420" w:firstLineChars="2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rFonts w:ascii="Times New Roman" w:hAnsi="Times New Roman" w:eastAsia="宋体" w:cs="Times New Roman"/>
      <w:b/>
      <w:bCs/>
    </w:rPr>
  </w:style>
  <w:style w:type="character" w:styleId="51">
    <w:name w:val="page number"/>
    <w:basedOn w:val="49"/>
    <w:qFormat/>
    <w:uiPriority w:val="0"/>
    <w:rPr>
      <w:rFonts w:ascii="宋体" w:hAnsi="宋体" w:eastAsia="宋体" w:cs="宋体"/>
      <w:sz w:val="24"/>
    </w:rPr>
  </w:style>
  <w:style w:type="character" w:styleId="52">
    <w:name w:val="FollowedHyperlink"/>
    <w:qFormat/>
    <w:uiPriority w:val="0"/>
    <w:rPr>
      <w:rFonts w:ascii="Times New Roman" w:hAnsi="Times New Roman" w:eastAsia="宋体" w:cs="Times New Roman"/>
      <w:color w:val="800080"/>
    </w:rPr>
  </w:style>
  <w:style w:type="character" w:styleId="53">
    <w:name w:val="Emphasis"/>
    <w:qFormat/>
    <w:uiPriority w:val="0"/>
    <w:rPr>
      <w:rFonts w:ascii="Times New Roman" w:hAnsi="Times New Roman" w:eastAsia="宋体" w:cs="Times New Roman"/>
    </w:rPr>
  </w:style>
  <w:style w:type="character" w:styleId="54">
    <w:name w:val="HTML Definition"/>
    <w:qFormat/>
    <w:uiPriority w:val="0"/>
    <w:rPr>
      <w:rFonts w:ascii="Times New Roman" w:hAnsi="Times New Roman" w:eastAsia="宋体" w:cs="Times New Roman"/>
    </w:rPr>
  </w:style>
  <w:style w:type="character" w:styleId="55">
    <w:name w:val="HTML Variable"/>
    <w:qFormat/>
    <w:uiPriority w:val="0"/>
    <w:rPr>
      <w:rFonts w:ascii="Times New Roman" w:hAnsi="Times New Roman" w:eastAsia="宋体" w:cs="Times New Roman"/>
    </w:rPr>
  </w:style>
  <w:style w:type="character" w:styleId="56">
    <w:name w:val="Hyperlink"/>
    <w:basedOn w:val="49"/>
    <w:qFormat/>
    <w:uiPriority w:val="99"/>
    <w:rPr>
      <w:rFonts w:ascii="Times New Roman" w:hAnsi="Times New Roman" w:eastAsia="宋体" w:cs="Times New Roman"/>
      <w:color w:val="136EC2"/>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rFonts w:ascii="Times New Roman" w:hAnsi="Times New Roman" w:eastAsia="宋体" w:cs="Times New Roman"/>
      <w:sz w:val="21"/>
      <w:szCs w:val="21"/>
    </w:rPr>
  </w:style>
  <w:style w:type="character" w:styleId="59">
    <w:name w:val="HTML Cite"/>
    <w:qFormat/>
    <w:uiPriority w:val="0"/>
    <w:rPr>
      <w:rFonts w:ascii="Times New Roman" w:hAnsi="Times New Roman" w:eastAsia="宋体" w:cs="Times New Roman"/>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前言、引言标题"/>
    <w:qFormat/>
    <w:uiPriority w:val="0"/>
    <w:pPr>
      <w:shd w:val="clear" w:color="FFFFFF" w:fill="FFFFFF"/>
      <w:tabs>
        <w:tab w:val="left" w:pos="360"/>
        <w:tab w:val="left" w:pos="720"/>
      </w:tabs>
      <w:spacing w:before="640" w:beforeAutospacing="0" w:after="560" w:afterAutospacing="0"/>
      <w:ind w:left="720" w:hanging="720"/>
      <w:jc w:val="center"/>
      <w:outlineLvl w:val="0"/>
    </w:pPr>
    <w:rPr>
      <w:rFonts w:ascii="黑体" w:hAnsi="Times New Roman" w:eastAsia="黑体" w:cs="Times New Roman"/>
      <w:sz w:val="32"/>
      <w:lang w:val="en-US" w:eastAsia="zh-CN" w:bidi="ar-SA"/>
    </w:rPr>
  </w:style>
  <w:style w:type="paragraph" w:customStyle="1" w:styleId="63">
    <w:name w:val="样式 标题 2 + Times New Roman 四号 非加粗 段前: 5 磅 段后: 0 磅 行距: 固定值 20..."/>
    <w:basedOn w:val="3"/>
    <w:qFormat/>
    <w:uiPriority w:val="0"/>
    <w:pPr>
      <w:spacing w:before="100" w:beforeAutospacing="0" w:afterAutospacing="0" w:line="400" w:lineRule="exact"/>
    </w:pPr>
    <w:rPr>
      <w:rFonts w:ascii="Times New Roman" w:hAnsi="Times New Roman" w:eastAsia="黑体"/>
      <w:b w:val="0"/>
      <w:bCs w:val="0"/>
      <w:sz w:val="28"/>
      <w:szCs w:val="20"/>
    </w:rPr>
  </w:style>
  <w:style w:type="paragraph" w:customStyle="1" w:styleId="64">
    <w:name w:val="Style8"/>
    <w:basedOn w:val="1"/>
    <w:unhideWhenUsed/>
    <w:qFormat/>
    <w:uiPriority w:val="0"/>
    <w:pPr>
      <w:spacing w:beforeAutospacing="0" w:afterAutospacing="0" w:line="566" w:lineRule="exact"/>
      <w:jc w:val="center"/>
    </w:pPr>
  </w:style>
  <w:style w:type="paragraph" w:customStyle="1" w:styleId="65">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color w:val="FF0000"/>
      <w:kern w:val="0"/>
      <w:sz w:val="14"/>
      <w:szCs w:val="14"/>
    </w:rPr>
  </w:style>
  <w:style w:type="paragraph" w:customStyle="1" w:styleId="66">
    <w:name w:val="Style74"/>
    <w:basedOn w:val="1"/>
    <w:unhideWhenUsed/>
    <w:qFormat/>
    <w:uiPriority w:val="0"/>
    <w:pPr>
      <w:spacing w:beforeAutospacing="0" w:afterAutospacing="0" w:line="437" w:lineRule="exact"/>
    </w:pPr>
  </w:style>
  <w:style w:type="paragraph" w:customStyle="1" w:styleId="67">
    <w:name w:val="Style52"/>
    <w:basedOn w:val="1"/>
    <w:unhideWhenUsed/>
    <w:qFormat/>
    <w:uiPriority w:val="0"/>
    <w:pPr>
      <w:spacing w:beforeAutospacing="0" w:afterAutospacing="0" w:line="682" w:lineRule="exact"/>
      <w:ind w:firstLine="557"/>
    </w:pPr>
  </w:style>
  <w:style w:type="paragraph" w:customStyle="1" w:styleId="68">
    <w:name w:val="_Style 39"/>
    <w:basedOn w:val="69"/>
    <w:qFormat/>
    <w:uiPriority w:val="0"/>
  </w:style>
  <w:style w:type="paragraph" w:customStyle="1" w:styleId="6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标题2"/>
    <w:basedOn w:val="42"/>
    <w:qFormat/>
    <w:uiPriority w:val="0"/>
    <w:pPr>
      <w:spacing w:beforeAutospacing="0" w:after="240" w:afterAutospacing="0"/>
      <w:jc w:val="left"/>
    </w:pPr>
    <w:rPr>
      <w:sz w:val="30"/>
    </w:rPr>
  </w:style>
  <w:style w:type="paragraph" w:customStyle="1" w:styleId="71">
    <w:name w:val="Style44"/>
    <w:basedOn w:val="1"/>
    <w:unhideWhenUsed/>
    <w:qFormat/>
    <w:uiPriority w:val="0"/>
  </w:style>
  <w:style w:type="paragraph" w:customStyle="1" w:styleId="72">
    <w:name w:val="Style56"/>
    <w:basedOn w:val="1"/>
    <w:unhideWhenUsed/>
    <w:qFormat/>
    <w:uiPriority w:val="0"/>
  </w:style>
  <w:style w:type="paragraph" w:customStyle="1" w:styleId="73">
    <w:name w:val="Char1 Char Char Char"/>
    <w:basedOn w:val="1"/>
    <w:qFormat/>
    <w:uiPriority w:val="0"/>
    <w:pPr>
      <w:widowControl/>
      <w:spacing w:beforeAutospacing="0" w:after="160" w:afterAutospacing="0" w:line="240" w:lineRule="exact"/>
      <w:jc w:val="left"/>
    </w:pPr>
    <w:rPr>
      <w:kern w:val="0"/>
      <w:sz w:val="24"/>
      <w:szCs w:val="20"/>
    </w:rPr>
  </w:style>
  <w:style w:type="paragraph" w:customStyle="1" w:styleId="74">
    <w:name w:val="默认段落字体 Para Char Char Char Char Char Char Char"/>
    <w:basedOn w:val="1"/>
    <w:qFormat/>
    <w:uiPriority w:val="0"/>
    <w:pPr>
      <w:adjustRightInd w:val="0"/>
      <w:spacing w:beforeAutospacing="0" w:afterAutospacing="0" w:line="360" w:lineRule="atLeast"/>
      <w:jc w:val="left"/>
    </w:pPr>
    <w:rPr>
      <w:kern w:val="0"/>
      <w:sz w:val="24"/>
      <w:szCs w:val="20"/>
    </w:rPr>
  </w:style>
  <w:style w:type="paragraph" w:customStyle="1" w:styleId="75">
    <w:name w:val="表名称"/>
    <w:basedOn w:val="13"/>
    <w:qFormat/>
    <w:uiPriority w:val="0"/>
    <w:pPr>
      <w:numPr>
        <w:ilvl w:val="0"/>
        <w:numId w:val="2"/>
      </w:numPr>
      <w:ind w:firstLine="0"/>
      <w:jc w:val="center"/>
    </w:pPr>
  </w:style>
  <w:style w:type="paragraph" w:customStyle="1" w:styleId="76">
    <w:name w:val="样式1"/>
    <w:basedOn w:val="1"/>
    <w:qFormat/>
    <w:uiPriority w:val="0"/>
    <w:pPr>
      <w:tabs>
        <w:tab w:val="left" w:pos="360"/>
      </w:tabs>
      <w:adjustRightInd w:val="0"/>
      <w:ind w:left="360" w:hanging="360"/>
    </w:pPr>
    <w:rPr>
      <w:rFonts w:ascii="宋体" w:hAnsi="宋体"/>
      <w:kern w:val="0"/>
      <w:szCs w:val="21"/>
    </w:rPr>
  </w:style>
  <w:style w:type="paragraph" w:customStyle="1" w:styleId="77">
    <w:name w:val="Char1 Char Char Char 字元 Char Char 字元 Char 字元 Char1 Char Char Char"/>
    <w:basedOn w:val="1"/>
    <w:qFormat/>
    <w:uiPriority w:val="0"/>
    <w:rPr>
      <w:szCs w:val="20"/>
    </w:rPr>
  </w:style>
  <w:style w:type="paragraph" w:customStyle="1" w:styleId="78">
    <w:name w:val="Style13"/>
    <w:basedOn w:val="1"/>
    <w:unhideWhenUsed/>
    <w:qFormat/>
    <w:uiPriority w:val="0"/>
  </w:style>
  <w:style w:type="paragraph" w:customStyle="1" w:styleId="7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4"/>
      <w:szCs w:val="14"/>
    </w:rPr>
  </w:style>
  <w:style w:type="paragraph" w:customStyle="1" w:styleId="80">
    <w:name w:val="Style69"/>
    <w:basedOn w:val="1"/>
    <w:unhideWhenUsed/>
    <w:qFormat/>
    <w:uiPriority w:val="0"/>
    <w:pPr>
      <w:spacing w:beforeAutospacing="0" w:afterAutospacing="0" w:line="557" w:lineRule="exact"/>
      <w:ind w:firstLine="1666"/>
    </w:pPr>
  </w:style>
  <w:style w:type="paragraph" w:customStyle="1" w:styleId="81">
    <w:name w:val="Style10"/>
    <w:basedOn w:val="1"/>
    <w:unhideWhenUsed/>
    <w:qFormat/>
    <w:uiPriority w:val="0"/>
    <w:pPr>
      <w:spacing w:beforeAutospacing="0" w:afterAutospacing="0" w:line="538" w:lineRule="exact"/>
    </w:pPr>
  </w:style>
  <w:style w:type="paragraph" w:customStyle="1" w:styleId="82">
    <w:name w:val="Char Char Char1 Char"/>
    <w:basedOn w:val="1"/>
    <w:qFormat/>
    <w:uiPriority w:val="0"/>
    <w:pPr>
      <w:tabs>
        <w:tab w:val="left" w:pos="360"/>
      </w:tabs>
      <w:snapToGrid w:val="0"/>
      <w:spacing w:beforeAutospacing="0" w:afterAutospacing="0" w:line="360" w:lineRule="auto"/>
    </w:pPr>
    <w:rPr>
      <w:rFonts w:eastAsia="仿宋_GB2312" w:cs="宋体"/>
      <w:sz w:val="24"/>
    </w:rPr>
  </w:style>
  <w:style w:type="paragraph" w:customStyle="1" w:styleId="83">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84">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85">
    <w:name w:val="Char1"/>
    <w:basedOn w:val="1"/>
    <w:qFormat/>
    <w:uiPriority w:val="0"/>
    <w:pPr>
      <w:widowControl/>
      <w:spacing w:beforeAutospacing="0" w:after="160" w:afterAutospacing="0" w:line="240" w:lineRule="exact"/>
      <w:jc w:val="left"/>
    </w:pPr>
    <w:rPr>
      <w:rFonts w:ascii="Verdana" w:hAnsi="Verdana"/>
      <w:kern w:val="0"/>
      <w:sz w:val="20"/>
      <w:szCs w:val="20"/>
      <w:lang w:eastAsia="en-US"/>
    </w:rPr>
  </w:style>
  <w:style w:type="paragraph" w:customStyle="1" w:styleId="86">
    <w:name w:val="1 Char Char Char Char"/>
    <w:basedOn w:val="1"/>
    <w:qFormat/>
    <w:uiPriority w:val="0"/>
  </w:style>
  <w:style w:type="paragraph" w:customStyle="1" w:styleId="87">
    <w:name w:val="默认段落字体 Para Char Char Char Char Char Char Char Char Char Char Char Char Char Char Char Char Char Char Char"/>
    <w:basedOn w:val="1"/>
    <w:qFormat/>
    <w:uiPriority w:val="0"/>
  </w:style>
  <w:style w:type="paragraph" w:customStyle="1" w:styleId="88">
    <w:name w:val="Style64"/>
    <w:basedOn w:val="1"/>
    <w:unhideWhenUsed/>
    <w:qFormat/>
    <w:uiPriority w:val="0"/>
  </w:style>
  <w:style w:type="paragraph" w:customStyle="1" w:styleId="89">
    <w:name w:val="附录标识"/>
    <w:basedOn w:val="62"/>
    <w:qFormat/>
    <w:uiPriority w:val="0"/>
    <w:pPr>
      <w:tabs>
        <w:tab w:val="left" w:pos="6405"/>
      </w:tabs>
      <w:spacing w:beforeAutospacing="0" w:after="200" w:afterAutospacing="0"/>
    </w:pPr>
    <w:rPr>
      <w:sz w:val="21"/>
    </w:rPr>
  </w:style>
  <w:style w:type="paragraph" w:customStyle="1" w:styleId="90">
    <w:name w:val="Style60"/>
    <w:basedOn w:val="1"/>
    <w:unhideWhenUsed/>
    <w:qFormat/>
    <w:uiPriority w:val="0"/>
    <w:pPr>
      <w:spacing w:beforeAutospacing="0" w:afterAutospacing="0" w:line="566" w:lineRule="exact"/>
    </w:pPr>
  </w:style>
  <w:style w:type="paragraph" w:customStyle="1" w:styleId="91">
    <w:name w:val="Style67"/>
    <w:basedOn w:val="1"/>
    <w:unhideWhenUsed/>
    <w:qFormat/>
    <w:uiPriority w:val="0"/>
    <w:pPr>
      <w:spacing w:beforeAutospacing="0" w:afterAutospacing="0" w:line="566" w:lineRule="exact"/>
      <w:ind w:firstLine="552"/>
    </w:pPr>
  </w:style>
  <w:style w:type="paragraph" w:customStyle="1" w:styleId="92">
    <w:name w:val="xl3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9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beforeAutospacing="0" w:afterAutospacing="0"/>
      <w:ind w:left="840" w:hanging="420"/>
      <w:jc w:val="left"/>
      <w:outlineLvl w:val="1"/>
    </w:pPr>
    <w:rPr>
      <w:rFonts w:ascii="宋体" w:hAnsi="宋体"/>
      <w:b/>
      <w:bCs/>
      <w:color w:val="000000"/>
      <w:kern w:val="0"/>
      <w:szCs w:val="20"/>
    </w:rPr>
  </w:style>
  <w:style w:type="paragraph" w:customStyle="1" w:styleId="94">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95">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Char Char1 Char Char Char"/>
    <w:basedOn w:val="1"/>
    <w:qFormat/>
    <w:uiPriority w:val="0"/>
    <w:rPr>
      <w:kern w:val="0"/>
      <w:sz w:val="20"/>
      <w:szCs w:val="20"/>
    </w:rPr>
  </w:style>
  <w:style w:type="paragraph" w:customStyle="1" w:styleId="97">
    <w:name w:val="4号正文"/>
    <w:basedOn w:val="1"/>
    <w:qFormat/>
    <w:uiPriority w:val="0"/>
    <w:pPr>
      <w:spacing w:beforeAutospacing="0" w:after="120" w:afterAutospacing="0"/>
      <w:ind w:firstLine="555" w:firstLineChars="196"/>
    </w:pPr>
    <w:rPr>
      <w:rFonts w:ascii="仿宋_GB2312" w:hAnsi="华文细黑" w:eastAsia="仿宋_GB2312"/>
      <w:spacing w:val="10"/>
      <w:sz w:val="28"/>
      <w:szCs w:val="20"/>
    </w:rPr>
  </w:style>
  <w:style w:type="paragraph" w:customStyle="1" w:styleId="98">
    <w:name w:val="索引 11"/>
    <w:basedOn w:val="1"/>
    <w:qFormat/>
    <w:uiPriority w:val="0"/>
    <w:pPr>
      <w:spacing w:beforeAutospacing="0" w:afterAutospacing="0" w:line="360" w:lineRule="auto"/>
    </w:pPr>
    <w:rPr>
      <w:rFonts w:ascii="仿宋_GB2312" w:eastAsia="仿宋_GB2312"/>
      <w:sz w:val="24"/>
      <w:szCs w:val="20"/>
    </w:rPr>
  </w:style>
  <w:style w:type="paragraph" w:customStyle="1" w:styleId="99">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100">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01">
    <w:name w:val="表格内容"/>
    <w:basedOn w:val="19"/>
    <w:qFormat/>
    <w:uiPriority w:val="0"/>
    <w:pPr>
      <w:suppressLineNumbers/>
      <w:suppressAutoHyphens/>
      <w:jc w:val="left"/>
    </w:pPr>
    <w:rPr>
      <w:rFonts w:cs="Tahoma"/>
      <w:kern w:val="0"/>
      <w:sz w:val="24"/>
    </w:rPr>
  </w:style>
  <w:style w:type="paragraph" w:customStyle="1" w:styleId="102">
    <w:name w:val="Style54"/>
    <w:basedOn w:val="1"/>
    <w:unhideWhenUsed/>
    <w:qFormat/>
    <w:uiPriority w:val="0"/>
  </w:style>
  <w:style w:type="paragraph" w:customStyle="1" w:styleId="103">
    <w:name w:val="Blockquote"/>
    <w:basedOn w:val="1"/>
    <w:qFormat/>
    <w:uiPriority w:val="0"/>
    <w:pPr>
      <w:autoSpaceDE w:val="0"/>
      <w:autoSpaceDN w:val="0"/>
      <w:adjustRightInd w:val="0"/>
      <w:spacing w:before="100" w:beforeAutospacing="0" w:after="100" w:afterAutospacing="0"/>
      <w:ind w:left="360" w:right="360"/>
      <w:jc w:val="left"/>
    </w:pPr>
    <w:rPr>
      <w:kern w:val="0"/>
      <w:sz w:val="24"/>
      <w:szCs w:val="20"/>
    </w:rPr>
  </w:style>
  <w:style w:type="paragraph" w:styleId="10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Style11"/>
    <w:basedOn w:val="1"/>
    <w:unhideWhenUsed/>
    <w:qFormat/>
    <w:uiPriority w:val="0"/>
    <w:pPr>
      <w:spacing w:beforeAutospacing="0" w:afterAutospacing="0" w:line="559" w:lineRule="exact"/>
      <w:ind w:firstLine="590"/>
    </w:pPr>
  </w:style>
  <w:style w:type="paragraph" w:customStyle="1" w:styleId="106">
    <w:name w:val="表内文字"/>
    <w:basedOn w:val="1"/>
    <w:qFormat/>
    <w:uiPriority w:val="0"/>
    <w:pPr>
      <w:tabs>
        <w:tab w:val="left" w:pos="1418"/>
      </w:tabs>
      <w:spacing w:beforeAutospacing="0" w:afterAutospacing="0" w:line="360" w:lineRule="auto"/>
      <w:jc w:val="center"/>
    </w:pPr>
    <w:rPr>
      <w:rFonts w:ascii="仿宋_GB2312" w:eastAsia="仿宋_GB2312"/>
      <w:spacing w:val="-20"/>
      <w:kern w:val="0"/>
      <w:sz w:val="24"/>
    </w:rPr>
  </w:style>
  <w:style w:type="paragraph" w:customStyle="1" w:styleId="107">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08">
    <w:name w:val="Style48"/>
    <w:basedOn w:val="1"/>
    <w:unhideWhenUsed/>
    <w:qFormat/>
    <w:uiPriority w:val="0"/>
    <w:pPr>
      <w:spacing w:beforeAutospacing="0" w:afterAutospacing="0" w:line="542" w:lineRule="exact"/>
      <w:jc w:val="right"/>
    </w:pPr>
  </w:style>
  <w:style w:type="paragraph" w:customStyle="1" w:styleId="109">
    <w:name w:val="xl9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10">
    <w:name w:val="Char Char1 Char Char Char Char Char1 Char Char Char Char"/>
    <w:basedOn w:val="15"/>
    <w:qFormat/>
    <w:uiPriority w:val="0"/>
    <w:rPr>
      <w:rFonts w:ascii="Tahoma" w:hAnsi="Tahoma"/>
    </w:rPr>
  </w:style>
  <w:style w:type="paragraph" w:customStyle="1" w:styleId="111">
    <w:name w:val="Style80"/>
    <w:basedOn w:val="1"/>
    <w:unhideWhenUsed/>
    <w:qFormat/>
    <w:uiPriority w:val="0"/>
  </w:style>
  <w:style w:type="paragraph" w:customStyle="1" w:styleId="112">
    <w:name w:val="Style71"/>
    <w:basedOn w:val="1"/>
    <w:unhideWhenUsed/>
    <w:qFormat/>
    <w:uiPriority w:val="0"/>
    <w:pPr>
      <w:spacing w:beforeAutospacing="0" w:afterAutospacing="0" w:line="538" w:lineRule="exact"/>
      <w:ind w:firstLine="101"/>
    </w:pPr>
  </w:style>
  <w:style w:type="paragraph" w:customStyle="1" w:styleId="113">
    <w:name w:val="默认段落字体 Para Char Char Char Char Char Char Char Char Char1 Char Char Char Char"/>
    <w:basedOn w:val="1"/>
    <w:qFormat/>
    <w:uiPriority w:val="0"/>
    <w:rPr>
      <w:rFonts w:ascii="Tahoma" w:hAnsi="Tahoma"/>
      <w:sz w:val="24"/>
      <w:szCs w:val="20"/>
    </w:rPr>
  </w:style>
  <w:style w:type="paragraph" w:customStyle="1" w:styleId="114">
    <w:name w:val="Style34"/>
    <w:basedOn w:val="1"/>
    <w:unhideWhenUsed/>
    <w:qFormat/>
    <w:uiPriority w:val="0"/>
    <w:pPr>
      <w:spacing w:beforeAutospacing="0" w:afterAutospacing="0" w:line="375" w:lineRule="exact"/>
    </w:pPr>
  </w:style>
  <w:style w:type="paragraph" w:customStyle="1" w:styleId="11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Style5"/>
    <w:basedOn w:val="1"/>
    <w:unhideWhenUsed/>
    <w:qFormat/>
    <w:uiPriority w:val="0"/>
  </w:style>
  <w:style w:type="paragraph" w:customStyle="1" w:styleId="11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8">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19">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FF0000"/>
      <w:kern w:val="0"/>
      <w:sz w:val="18"/>
      <w:szCs w:val="18"/>
    </w:rPr>
  </w:style>
  <w:style w:type="paragraph" w:customStyle="1" w:styleId="120">
    <w:name w:val="Char Char"/>
    <w:basedOn w:val="1"/>
    <w:qFormat/>
    <w:uiPriority w:val="0"/>
    <w:pPr>
      <w:widowControl/>
      <w:spacing w:beforeAutospacing="0" w:after="160" w:afterAutospacing="0" w:line="240" w:lineRule="exact"/>
      <w:jc w:val="left"/>
    </w:pPr>
    <w:rPr>
      <w:rFonts w:ascii="Verdana" w:hAnsi="Verdana" w:eastAsia="仿宋_GB2312"/>
      <w:kern w:val="0"/>
      <w:sz w:val="24"/>
      <w:szCs w:val="20"/>
      <w:lang w:eastAsia="en-US"/>
    </w:rPr>
  </w:style>
  <w:style w:type="paragraph" w:customStyle="1" w:styleId="121">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2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24">
    <w:name w:val="Style4"/>
    <w:basedOn w:val="1"/>
    <w:unhideWhenUsed/>
    <w:qFormat/>
    <w:uiPriority w:val="0"/>
  </w:style>
  <w:style w:type="paragraph" w:customStyle="1" w:styleId="125">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26">
    <w:name w:val="NO3"/>
    <w:basedOn w:val="1"/>
    <w:qFormat/>
    <w:uiPriority w:val="0"/>
    <w:pPr>
      <w:tabs>
        <w:tab w:val="left" w:pos="907"/>
      </w:tabs>
      <w:spacing w:beforeAutospacing="0" w:afterAutospacing="0" w:line="360" w:lineRule="auto"/>
    </w:pPr>
    <w:rPr>
      <w:rFonts w:ascii="宋体" w:hAnsi="宋体"/>
      <w:sz w:val="24"/>
    </w:rPr>
  </w:style>
  <w:style w:type="paragraph" w:customStyle="1" w:styleId="127">
    <w:name w:val="列出段落1"/>
    <w:basedOn w:val="1"/>
    <w:qFormat/>
    <w:uiPriority w:val="99"/>
    <w:pPr>
      <w:widowControl/>
      <w:adjustRightInd w:val="0"/>
      <w:snapToGrid w:val="0"/>
      <w:spacing w:beforeAutospacing="0" w:after="200" w:afterAutospacing="0"/>
      <w:ind w:firstLine="420" w:firstLineChars="200"/>
      <w:jc w:val="left"/>
    </w:pPr>
    <w:rPr>
      <w:rFonts w:ascii="Tahoma" w:hAnsi="Tahoma" w:eastAsia="微软雅黑" w:cs="Tahoma"/>
      <w:kern w:val="0"/>
      <w:sz w:val="22"/>
      <w:szCs w:val="22"/>
    </w:rPr>
  </w:style>
  <w:style w:type="paragraph" w:customStyle="1" w:styleId="128">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29">
    <w:name w:val="Style41"/>
    <w:basedOn w:val="1"/>
    <w:unhideWhenUsed/>
    <w:qFormat/>
    <w:uiPriority w:val="0"/>
    <w:pPr>
      <w:spacing w:beforeAutospacing="0" w:afterAutospacing="0" w:line="542" w:lineRule="exact"/>
      <w:ind w:firstLine="125"/>
    </w:pPr>
  </w:style>
  <w:style w:type="paragraph" w:customStyle="1" w:styleId="130">
    <w:name w:val="1"/>
    <w:basedOn w:val="1"/>
    <w:qFormat/>
    <w:uiPriority w:val="0"/>
    <w:pPr>
      <w:spacing w:beforeAutospacing="0" w:after="156" w:afterLines="50" w:afterAutospacing="0" w:line="360" w:lineRule="auto"/>
    </w:pPr>
    <w:rPr>
      <w:rFonts w:ascii="宋体" w:hAnsi="宋体"/>
      <w:b/>
      <w:sz w:val="30"/>
      <w:szCs w:val="21"/>
    </w:rPr>
  </w:style>
  <w:style w:type="paragraph" w:customStyle="1" w:styleId="131">
    <w:name w:val="Style53"/>
    <w:basedOn w:val="1"/>
    <w:unhideWhenUsed/>
    <w:qFormat/>
    <w:uiPriority w:val="0"/>
    <w:pPr>
      <w:spacing w:beforeAutospacing="0" w:afterAutospacing="0" w:line="533" w:lineRule="exact"/>
      <w:ind w:firstLine="581"/>
    </w:pPr>
  </w:style>
  <w:style w:type="paragraph" w:customStyle="1" w:styleId="132">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33">
    <w:name w:val="Char1 Char Char Char Char Char Char Char Char Char"/>
    <w:basedOn w:val="1"/>
    <w:qFormat/>
    <w:uiPriority w:val="0"/>
    <w:rPr>
      <w:szCs w:val="20"/>
    </w:rPr>
  </w:style>
  <w:style w:type="paragraph" w:customStyle="1" w:styleId="134">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color w:val="FF0000"/>
      <w:kern w:val="0"/>
      <w:sz w:val="14"/>
      <w:szCs w:val="14"/>
    </w:rPr>
  </w:style>
  <w:style w:type="paragraph" w:customStyle="1" w:styleId="135">
    <w:name w:val="Style46"/>
    <w:basedOn w:val="1"/>
    <w:unhideWhenUsed/>
    <w:qFormat/>
    <w:uiPriority w:val="0"/>
    <w:pPr>
      <w:spacing w:beforeAutospacing="0" w:afterAutospacing="0" w:line="672" w:lineRule="exact"/>
    </w:pPr>
  </w:style>
  <w:style w:type="paragraph" w:customStyle="1" w:styleId="136">
    <w:name w:val="我的正文"/>
    <w:basedOn w:val="1"/>
    <w:link w:val="242"/>
    <w:qFormat/>
    <w:uiPriority w:val="0"/>
    <w:pPr>
      <w:spacing w:beforeAutospacing="0" w:afterAutospacing="0" w:line="480" w:lineRule="exact"/>
      <w:ind w:firstLine="200" w:firstLineChars="200"/>
    </w:pPr>
    <w:rPr>
      <w:rFonts w:ascii="Arial" w:hAnsi="Arial" w:eastAsia="微软雅黑"/>
      <w:kern w:val="0"/>
      <w:sz w:val="24"/>
    </w:rPr>
  </w:style>
  <w:style w:type="paragraph" w:customStyle="1" w:styleId="137">
    <w:name w:val="纯文本1"/>
    <w:basedOn w:val="1"/>
    <w:link w:val="322"/>
    <w:qFormat/>
    <w:uiPriority w:val="0"/>
    <w:rPr>
      <w:rFonts w:ascii="宋体" w:hAnsi="Courier New" w:eastAsia="微软雅黑"/>
      <w:kern w:val="0"/>
      <w:sz w:val="20"/>
      <w:szCs w:val="20"/>
    </w:rPr>
  </w:style>
  <w:style w:type="paragraph" w:customStyle="1" w:styleId="138">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Char Char Char1 Char Char Char Char Char Char Char"/>
    <w:basedOn w:val="1"/>
    <w:qFormat/>
    <w:uiPriority w:val="0"/>
    <w:pPr>
      <w:spacing w:beforeAutospacing="0" w:afterAutospacing="0" w:line="360" w:lineRule="auto"/>
    </w:pPr>
    <w:rPr>
      <w:rFonts w:ascii="宋体" w:hAnsi="宋体" w:cs="宋体"/>
      <w:sz w:val="24"/>
    </w:rPr>
  </w:style>
  <w:style w:type="paragraph" w:customStyle="1" w:styleId="140">
    <w:name w:val="p18_1_2"/>
    <w:basedOn w:val="1"/>
    <w:qFormat/>
    <w:uiPriority w:val="0"/>
    <w:pPr>
      <w:widowControl/>
    </w:pPr>
    <w:rPr>
      <w:kern w:val="0"/>
      <w:szCs w:val="21"/>
    </w:rPr>
  </w:style>
  <w:style w:type="paragraph" w:customStyle="1" w:styleId="141">
    <w:name w:val="Char Char Char Char Char Char Char"/>
    <w:basedOn w:val="1"/>
    <w:qFormat/>
    <w:uiPriority w:val="0"/>
    <w:pPr>
      <w:snapToGrid w:val="0"/>
      <w:spacing w:beforeAutospacing="0" w:afterAutospacing="0" w:line="360" w:lineRule="auto"/>
      <w:ind w:firstLine="200" w:firstLineChars="200"/>
    </w:pPr>
    <w:rPr>
      <w:rFonts w:eastAsia="仿宋_GB2312"/>
      <w:sz w:val="24"/>
    </w:rPr>
  </w:style>
  <w:style w:type="paragraph" w:customStyle="1" w:styleId="142">
    <w:name w:val="Style81"/>
    <w:basedOn w:val="1"/>
    <w:unhideWhenUsed/>
    <w:qFormat/>
    <w:uiPriority w:val="0"/>
    <w:pPr>
      <w:spacing w:beforeAutospacing="0" w:afterAutospacing="0" w:line="547" w:lineRule="exact"/>
    </w:pPr>
  </w:style>
  <w:style w:type="paragraph" w:customStyle="1" w:styleId="143">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1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5">
    <w:name w:val="p16"/>
    <w:basedOn w:val="1"/>
    <w:qFormat/>
    <w:uiPriority w:val="0"/>
    <w:pPr>
      <w:widowControl/>
      <w:jc w:val="left"/>
    </w:pPr>
    <w:rPr>
      <w:kern w:val="0"/>
      <w:szCs w:val="21"/>
    </w:rPr>
  </w:style>
  <w:style w:type="paragraph" w:customStyle="1" w:styleId="146">
    <w:name w:val="标题 1 +"/>
    <w:basedOn w:val="2"/>
    <w:qFormat/>
    <w:uiPriority w:val="0"/>
    <w:pPr>
      <w:keepLines/>
      <w:spacing w:beforeAutospacing="0" w:afterAutospacing="0" w:line="600" w:lineRule="auto"/>
    </w:pPr>
    <w:rPr>
      <w:rFonts w:eastAsia="黑体"/>
      <w:kern w:val="0"/>
      <w:sz w:val="32"/>
      <w:szCs w:val="32"/>
    </w:rPr>
  </w:style>
  <w:style w:type="paragraph" w:customStyle="1" w:styleId="14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48">
    <w:name w:val="Style45"/>
    <w:basedOn w:val="1"/>
    <w:unhideWhenUsed/>
    <w:qFormat/>
    <w:uiPriority w:val="0"/>
  </w:style>
  <w:style w:type="paragraph" w:customStyle="1" w:styleId="149">
    <w:name w:val="Style77"/>
    <w:basedOn w:val="1"/>
    <w:unhideWhenUsed/>
    <w:qFormat/>
    <w:uiPriority w:val="0"/>
  </w:style>
  <w:style w:type="paragraph" w:customStyle="1" w:styleId="150">
    <w:name w:val="图"/>
    <w:basedOn w:val="1"/>
    <w:qFormat/>
    <w:uiPriority w:val="0"/>
    <w:pPr>
      <w:keepNext/>
      <w:adjustRightInd w:val="0"/>
      <w:spacing w:before="60" w:beforeAutospacing="0" w:after="60" w:afterAutospacing="0" w:line="300" w:lineRule="auto"/>
      <w:jc w:val="center"/>
    </w:pPr>
    <w:rPr>
      <w:spacing w:val="20"/>
      <w:kern w:val="0"/>
      <w:sz w:val="24"/>
      <w:szCs w:val="20"/>
    </w:rPr>
  </w:style>
  <w:style w:type="paragraph" w:customStyle="1" w:styleId="151">
    <w:name w:val="p15"/>
    <w:basedOn w:val="1"/>
    <w:qFormat/>
    <w:uiPriority w:val="0"/>
    <w:pPr>
      <w:widowControl/>
      <w:spacing w:beforeAutospacing="0" w:afterAutospacing="0" w:line="220" w:lineRule="atLeast"/>
      <w:jc w:val="center"/>
    </w:pPr>
    <w:rPr>
      <w:rFonts w:ascii="仿宋_GB2312" w:hAnsi="宋体" w:eastAsia="仿宋_GB2312" w:cs="宋体"/>
      <w:kern w:val="0"/>
      <w:szCs w:val="21"/>
    </w:rPr>
  </w:style>
  <w:style w:type="paragraph" w:customStyle="1" w:styleId="152">
    <w:name w:val="Style26"/>
    <w:basedOn w:val="1"/>
    <w:unhideWhenUsed/>
    <w:qFormat/>
    <w:uiPriority w:val="0"/>
  </w:style>
  <w:style w:type="paragraph" w:customStyle="1" w:styleId="153">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154">
    <w:name w:val="Style63"/>
    <w:basedOn w:val="1"/>
    <w:unhideWhenUsed/>
    <w:qFormat/>
    <w:uiPriority w:val="0"/>
    <w:pPr>
      <w:spacing w:beforeAutospacing="0" w:afterAutospacing="0" w:line="564" w:lineRule="exact"/>
      <w:ind w:firstLine="682"/>
    </w:pPr>
  </w:style>
  <w:style w:type="paragraph" w:customStyle="1" w:styleId="155">
    <w:name w:val="Style27"/>
    <w:basedOn w:val="1"/>
    <w:unhideWhenUsed/>
    <w:qFormat/>
    <w:uiPriority w:val="0"/>
  </w:style>
  <w:style w:type="paragraph" w:customStyle="1" w:styleId="156">
    <w:name w:val="Char"/>
    <w:basedOn w:val="1"/>
    <w:qFormat/>
    <w:uiPriority w:val="0"/>
    <w:pPr>
      <w:tabs>
        <w:tab w:val="left" w:pos="360"/>
      </w:tabs>
      <w:ind w:left="360" w:hanging="360" w:hangingChars="200"/>
    </w:pPr>
    <w:rPr>
      <w:sz w:val="24"/>
    </w:rPr>
  </w:style>
  <w:style w:type="paragraph" w:customStyle="1" w:styleId="157">
    <w:name w:val="Style29"/>
    <w:basedOn w:val="1"/>
    <w:unhideWhenUsed/>
    <w:qFormat/>
    <w:uiPriority w:val="0"/>
    <w:pPr>
      <w:spacing w:beforeAutospacing="0" w:afterAutospacing="0" w:line="547" w:lineRule="exact"/>
      <w:ind w:firstLine="547"/>
    </w:pPr>
  </w:style>
  <w:style w:type="paragraph" w:customStyle="1" w:styleId="158">
    <w:name w:val="_Style 185"/>
    <w:qFormat/>
    <w:uiPriority w:val="0"/>
    <w:rPr>
      <w:rFonts w:ascii="Times New Roman" w:hAnsi="Times New Roman" w:eastAsia="宋体" w:cs="Times New Roman"/>
      <w:kern w:val="2"/>
      <w:sz w:val="21"/>
      <w:szCs w:val="24"/>
      <w:lang w:val="en-US" w:eastAsia="zh-CN" w:bidi="ar-SA"/>
    </w:rPr>
  </w:style>
  <w:style w:type="paragraph" w:customStyle="1" w:styleId="159">
    <w:name w:val="文档正文"/>
    <w:basedOn w:val="1"/>
    <w:qFormat/>
    <w:uiPriority w:val="0"/>
    <w:pPr>
      <w:suppressAutoHyphens/>
      <w:spacing w:beforeAutospacing="0" w:afterAutospacing="0" w:line="312" w:lineRule="atLeast"/>
      <w:ind w:firstLine="567"/>
      <w:jc w:val="left"/>
    </w:pPr>
    <w:rPr>
      <w:rFonts w:ascii="长城仿宋" w:hAnsi="长城仿宋" w:eastAsia="长城仿宋" w:cs="Tahoma"/>
      <w:b/>
      <w:w w:val="80"/>
      <w:kern w:val="1"/>
      <w:sz w:val="28"/>
      <w:szCs w:val="20"/>
    </w:rPr>
  </w:style>
  <w:style w:type="paragraph" w:customStyle="1" w:styleId="160">
    <w:name w:val="Style21"/>
    <w:basedOn w:val="1"/>
    <w:unhideWhenUsed/>
    <w:qFormat/>
    <w:uiPriority w:val="0"/>
    <w:pPr>
      <w:spacing w:beforeAutospacing="0" w:afterAutospacing="0" w:line="566" w:lineRule="exact"/>
      <w:ind w:firstLine="682"/>
    </w:pPr>
  </w:style>
  <w:style w:type="paragraph" w:customStyle="1" w:styleId="161">
    <w:name w:val="Style12"/>
    <w:basedOn w:val="1"/>
    <w:unhideWhenUsed/>
    <w:qFormat/>
    <w:uiPriority w:val="0"/>
    <w:pPr>
      <w:spacing w:beforeAutospacing="0" w:afterAutospacing="0" w:line="564" w:lineRule="exact"/>
      <w:ind w:hanging="115"/>
    </w:pPr>
  </w:style>
  <w:style w:type="paragraph" w:customStyle="1" w:styleId="162">
    <w:name w:val="List Paragraph1"/>
    <w:basedOn w:val="1"/>
    <w:link w:val="225"/>
    <w:qFormat/>
    <w:uiPriority w:val="0"/>
    <w:pPr>
      <w:ind w:firstLine="420" w:firstLineChars="200"/>
    </w:pPr>
    <w:rPr>
      <w:rFonts w:ascii="Calibri" w:hAnsi="Calibri" w:cs="Calibri"/>
      <w:szCs w:val="21"/>
    </w:rPr>
  </w:style>
  <w:style w:type="paragraph" w:customStyle="1" w:styleId="163">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64">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color w:val="FF0000"/>
      <w:kern w:val="0"/>
      <w:sz w:val="18"/>
      <w:szCs w:val="18"/>
    </w:rPr>
  </w:style>
  <w:style w:type="paragraph" w:customStyle="1" w:styleId="165">
    <w:name w:val="Style72"/>
    <w:basedOn w:val="1"/>
    <w:unhideWhenUsed/>
    <w:qFormat/>
    <w:uiPriority w:val="0"/>
  </w:style>
  <w:style w:type="paragraph" w:customStyle="1" w:styleId="166">
    <w:name w:val="Style68"/>
    <w:basedOn w:val="1"/>
    <w:unhideWhenUsed/>
    <w:qFormat/>
    <w:uiPriority w:val="0"/>
    <w:pPr>
      <w:spacing w:beforeAutospacing="0" w:afterAutospacing="0" w:line="547" w:lineRule="exact"/>
    </w:pPr>
  </w:style>
  <w:style w:type="paragraph" w:customStyle="1" w:styleId="167">
    <w:name w:val="p0"/>
    <w:basedOn w:val="1"/>
    <w:link w:val="209"/>
    <w:qFormat/>
    <w:uiPriority w:val="0"/>
    <w:pPr>
      <w:widowControl/>
    </w:pPr>
    <w:rPr>
      <w:rFonts w:ascii="Calibri" w:hAnsi="Calibri"/>
      <w:kern w:val="0"/>
      <w:szCs w:val="21"/>
    </w:rPr>
  </w:style>
  <w:style w:type="paragraph" w:customStyle="1" w:styleId="168">
    <w:name w:val="Style16"/>
    <w:basedOn w:val="1"/>
    <w:unhideWhenUsed/>
    <w:qFormat/>
    <w:uiPriority w:val="0"/>
    <w:pPr>
      <w:jc w:val="right"/>
    </w:pPr>
  </w:style>
  <w:style w:type="paragraph" w:customStyle="1" w:styleId="169">
    <w:name w:val="Style28"/>
    <w:basedOn w:val="1"/>
    <w:unhideWhenUsed/>
    <w:qFormat/>
    <w:uiPriority w:val="0"/>
    <w:pPr>
      <w:spacing w:beforeAutospacing="0" w:afterAutospacing="0" w:line="552" w:lineRule="exact"/>
      <w:ind w:firstLine="547"/>
    </w:pPr>
  </w:style>
  <w:style w:type="paragraph" w:customStyle="1" w:styleId="170">
    <w:name w:val="样式 标题 2 + 宋体 五号 行距: 单倍行距"/>
    <w:basedOn w:val="3"/>
    <w:qFormat/>
    <w:uiPriority w:val="0"/>
    <w:pPr>
      <w:tabs>
        <w:tab w:val="left" w:pos="2175"/>
      </w:tabs>
      <w:adjustRightInd w:val="0"/>
      <w:spacing w:before="260" w:beforeAutospacing="0" w:after="260" w:afterAutospacing="0" w:line="240" w:lineRule="auto"/>
      <w:ind w:left="2175" w:hanging="1275"/>
      <w:jc w:val="left"/>
    </w:pPr>
    <w:rPr>
      <w:rFonts w:ascii="宋体" w:hAnsi="宋体"/>
      <w:kern w:val="0"/>
      <w:sz w:val="21"/>
      <w:szCs w:val="20"/>
    </w:rPr>
  </w:style>
  <w:style w:type="paragraph" w:customStyle="1" w:styleId="171">
    <w:name w:val="Style15"/>
    <w:basedOn w:val="1"/>
    <w:unhideWhenUsed/>
    <w:qFormat/>
    <w:uiPriority w:val="0"/>
    <w:pPr>
      <w:spacing w:beforeAutospacing="0" w:afterAutospacing="0" w:line="557" w:lineRule="exact"/>
      <w:ind w:firstLine="672"/>
    </w:pPr>
  </w:style>
  <w:style w:type="paragraph" w:customStyle="1" w:styleId="172">
    <w:name w:val="Table Paragraph"/>
    <w:basedOn w:val="1"/>
    <w:qFormat/>
    <w:uiPriority w:val="99"/>
    <w:rPr>
      <w:rFonts w:ascii="宋体" w:hAnsi="宋体" w:cs="宋体"/>
      <w:lang w:val="zh-CN"/>
    </w:rPr>
  </w:style>
  <w:style w:type="paragraph" w:customStyle="1" w:styleId="173">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74">
    <w:name w:val="Style47"/>
    <w:basedOn w:val="1"/>
    <w:unhideWhenUsed/>
    <w:qFormat/>
    <w:uiPriority w:val="0"/>
  </w:style>
  <w:style w:type="paragraph" w:customStyle="1" w:styleId="175">
    <w:name w:val="Style78"/>
    <w:basedOn w:val="1"/>
    <w:unhideWhenUsed/>
    <w:qFormat/>
    <w:uiPriority w:val="0"/>
  </w:style>
  <w:style w:type="paragraph" w:customStyle="1" w:styleId="176">
    <w:name w:val="Char2"/>
    <w:basedOn w:val="1"/>
    <w:qFormat/>
    <w:uiPriority w:val="0"/>
    <w:pPr>
      <w:widowControl/>
      <w:spacing w:beforeAutospacing="0" w:after="160" w:afterAutospacing="0" w:line="240" w:lineRule="exact"/>
      <w:jc w:val="left"/>
    </w:pPr>
    <w:rPr>
      <w:rFonts w:ascii="Verdana" w:hAnsi="Verdana"/>
      <w:kern w:val="0"/>
      <w:sz w:val="20"/>
      <w:szCs w:val="20"/>
      <w:lang w:eastAsia="en-US"/>
    </w:rPr>
  </w:style>
  <w:style w:type="paragraph" w:customStyle="1" w:styleId="177">
    <w:name w:val="Style9"/>
    <w:basedOn w:val="1"/>
    <w:unhideWhenUsed/>
    <w:qFormat/>
    <w:uiPriority w:val="0"/>
  </w:style>
  <w:style w:type="paragraph" w:customStyle="1" w:styleId="178">
    <w:name w:val="Style23"/>
    <w:basedOn w:val="1"/>
    <w:unhideWhenUsed/>
    <w:qFormat/>
    <w:uiPriority w:val="0"/>
  </w:style>
  <w:style w:type="paragraph" w:customStyle="1" w:styleId="179">
    <w:name w:val="Style59"/>
    <w:basedOn w:val="1"/>
    <w:unhideWhenUsed/>
    <w:qFormat/>
    <w:uiPriority w:val="0"/>
  </w:style>
  <w:style w:type="paragraph" w:customStyle="1" w:styleId="180">
    <w:name w:val="Char Char Char"/>
    <w:basedOn w:val="1"/>
    <w:qFormat/>
    <w:uiPriority w:val="0"/>
    <w:rPr>
      <w:rFonts w:ascii="宋体" w:hAnsi="宋体"/>
      <w:b/>
      <w:sz w:val="28"/>
      <w:szCs w:val="28"/>
    </w:rPr>
  </w:style>
  <w:style w:type="paragraph" w:customStyle="1" w:styleId="181">
    <w:name w:val="正文新"/>
    <w:basedOn w:val="1"/>
    <w:link w:val="282"/>
    <w:qFormat/>
    <w:uiPriority w:val="0"/>
    <w:pPr>
      <w:spacing w:beforeAutospacing="0" w:afterAutospacing="0" w:line="336" w:lineRule="auto"/>
      <w:ind w:firstLine="200" w:firstLineChars="200"/>
    </w:pPr>
    <w:rPr>
      <w:rFonts w:ascii="Calibri" w:hAnsi="Calibri"/>
      <w:sz w:val="18"/>
      <w:szCs w:val="21"/>
    </w:rPr>
  </w:style>
  <w:style w:type="paragraph" w:customStyle="1" w:styleId="18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000000"/>
      <w:kern w:val="0"/>
      <w:sz w:val="18"/>
      <w:szCs w:val="18"/>
    </w:rPr>
  </w:style>
  <w:style w:type="paragraph" w:customStyle="1" w:styleId="183">
    <w:name w:val="Style76"/>
    <w:basedOn w:val="1"/>
    <w:unhideWhenUsed/>
    <w:qFormat/>
    <w:uiPriority w:val="0"/>
  </w:style>
  <w:style w:type="paragraph" w:customStyle="1" w:styleId="184">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85">
    <w:name w:val="Style62"/>
    <w:basedOn w:val="1"/>
    <w:unhideWhenUsed/>
    <w:qFormat/>
    <w:uiPriority w:val="0"/>
  </w:style>
  <w:style w:type="paragraph" w:customStyle="1" w:styleId="186">
    <w:name w:val="Style36"/>
    <w:basedOn w:val="1"/>
    <w:unhideWhenUsed/>
    <w:qFormat/>
    <w:uiPriority w:val="0"/>
  </w:style>
  <w:style w:type="paragraph" w:customStyle="1" w:styleId="187">
    <w:name w:val="Char Char1 Char Char Char Char Char Char Char"/>
    <w:basedOn w:val="1"/>
    <w:qFormat/>
    <w:uiPriority w:val="0"/>
    <w:pPr>
      <w:widowControl/>
      <w:spacing w:beforeAutospacing="0" w:after="160" w:afterAutospacing="0" w:line="240" w:lineRule="exact"/>
      <w:jc w:val="left"/>
    </w:pPr>
  </w:style>
  <w:style w:type="paragraph" w:customStyle="1" w:styleId="188">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89">
    <w:name w:val="2 级标题"/>
    <w:basedOn w:val="3"/>
    <w:link w:val="256"/>
    <w:qFormat/>
    <w:uiPriority w:val="0"/>
    <w:pPr>
      <w:numPr>
        <w:ilvl w:val="1"/>
        <w:numId w:val="3"/>
      </w:numPr>
      <w:spacing w:before="120" w:beforeAutospacing="0" w:after="120" w:afterAutospacing="0"/>
      <w:ind w:right="27" w:rightChars="13"/>
      <w:jc w:val="left"/>
    </w:pPr>
    <w:rPr>
      <w:rFonts w:ascii="Cambria" w:hAnsi="Cambria"/>
      <w:kern w:val="0"/>
      <w:sz w:val="32"/>
    </w:rPr>
  </w:style>
  <w:style w:type="paragraph" w:customStyle="1" w:styleId="190">
    <w:name w:val="标题3"/>
    <w:basedOn w:val="2"/>
    <w:qFormat/>
    <w:uiPriority w:val="0"/>
    <w:pPr>
      <w:spacing w:before="156" w:beforeLines="50" w:beforeAutospacing="0" w:after="156" w:afterLines="50" w:afterAutospacing="0" w:line="400" w:lineRule="exact"/>
      <w:jc w:val="both"/>
    </w:pPr>
    <w:rPr>
      <w:rFonts w:ascii="宋体" w:hAnsi="宋体"/>
      <w:kern w:val="32"/>
      <w:szCs w:val="32"/>
    </w:rPr>
  </w:style>
  <w:style w:type="paragraph" w:customStyle="1" w:styleId="191">
    <w:name w:val="Style42"/>
    <w:basedOn w:val="1"/>
    <w:unhideWhenUsed/>
    <w:qFormat/>
    <w:uiPriority w:val="0"/>
    <w:pPr>
      <w:spacing w:beforeAutospacing="0" w:afterAutospacing="0" w:line="542" w:lineRule="exact"/>
      <w:ind w:firstLine="547"/>
    </w:pPr>
  </w:style>
  <w:style w:type="paragraph" w:customStyle="1" w:styleId="192">
    <w:name w:val="正文缩进1"/>
    <w:basedOn w:val="1"/>
    <w:link w:val="313"/>
    <w:qFormat/>
    <w:uiPriority w:val="0"/>
    <w:pPr>
      <w:autoSpaceDE w:val="0"/>
      <w:autoSpaceDN w:val="0"/>
      <w:adjustRightInd w:val="0"/>
      <w:ind w:firstLine="420"/>
      <w:jc w:val="left"/>
    </w:pPr>
    <w:rPr>
      <w:rFonts w:ascii="宋体" w:hAnsi="Calibri" w:eastAsia="微软雅黑"/>
      <w:kern w:val="0"/>
      <w:sz w:val="24"/>
      <w:szCs w:val="20"/>
    </w:rPr>
  </w:style>
  <w:style w:type="paragraph" w:styleId="193">
    <w:name w:val="List Paragraph"/>
    <w:basedOn w:val="1"/>
    <w:qFormat/>
    <w:uiPriority w:val="99"/>
    <w:pPr>
      <w:ind w:firstLine="420" w:firstLineChars="200"/>
    </w:pPr>
    <w:rPr>
      <w:rFonts w:ascii="Calibri" w:hAnsi="Calibri"/>
      <w:szCs w:val="22"/>
    </w:rPr>
  </w:style>
  <w:style w:type="paragraph" w:customStyle="1" w:styleId="194">
    <w:name w:val="Style24"/>
    <w:basedOn w:val="1"/>
    <w:unhideWhenUsed/>
    <w:qFormat/>
    <w:uiPriority w:val="0"/>
  </w:style>
  <w:style w:type="paragraph" w:customStyle="1" w:styleId="195">
    <w:name w:val="Style61"/>
    <w:basedOn w:val="1"/>
    <w:unhideWhenUsed/>
    <w:qFormat/>
    <w:uiPriority w:val="0"/>
  </w:style>
  <w:style w:type="paragraph" w:customStyle="1" w:styleId="196">
    <w:name w:val="Style73"/>
    <w:basedOn w:val="1"/>
    <w:unhideWhenUsed/>
    <w:qFormat/>
    <w:uiPriority w:val="0"/>
    <w:pPr>
      <w:spacing w:beforeAutospacing="0" w:afterAutospacing="0" w:line="538" w:lineRule="exact"/>
      <w:ind w:firstLine="533"/>
    </w:pPr>
  </w:style>
  <w:style w:type="paragraph" w:customStyle="1" w:styleId="197">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98">
    <w:name w:val="Char Char1 Char Char Char Char Char Char Char Char Char Char Char Char Char Char Char"/>
    <w:basedOn w:val="1"/>
    <w:qFormat/>
    <w:uiPriority w:val="0"/>
    <w:pPr>
      <w:widowControl/>
      <w:spacing w:beforeAutospacing="0" w:after="160" w:afterAutospacing="0" w:line="240" w:lineRule="exact"/>
      <w:jc w:val="left"/>
    </w:pPr>
    <w:rPr>
      <w:rFonts w:ascii="Verdana" w:hAnsi="Verdana"/>
      <w:kern w:val="0"/>
      <w:sz w:val="20"/>
      <w:szCs w:val="20"/>
      <w:lang w:eastAsia="en-US"/>
    </w:rPr>
  </w:style>
  <w:style w:type="paragraph" w:customStyle="1" w:styleId="199">
    <w:name w:val="Char Char Char Char Char Char Char1"/>
    <w:basedOn w:val="1"/>
    <w:qFormat/>
    <w:uiPriority w:val="0"/>
    <w:pPr>
      <w:snapToGrid w:val="0"/>
      <w:spacing w:beforeAutospacing="0" w:afterAutospacing="0" w:line="360" w:lineRule="auto"/>
      <w:ind w:firstLine="200" w:firstLineChars="200"/>
    </w:pPr>
    <w:rPr>
      <w:rFonts w:eastAsia="仿宋_GB2312"/>
      <w:sz w:val="24"/>
    </w:rPr>
  </w:style>
  <w:style w:type="paragraph" w:customStyle="1" w:styleId="200">
    <w:name w:val="Style50"/>
    <w:basedOn w:val="1"/>
    <w:unhideWhenUsed/>
    <w:qFormat/>
    <w:uiPriority w:val="0"/>
  </w:style>
  <w:style w:type="paragraph" w:customStyle="1" w:styleId="201">
    <w:name w:val="Style58"/>
    <w:basedOn w:val="1"/>
    <w:unhideWhenUsed/>
    <w:qFormat/>
    <w:uiPriority w:val="0"/>
    <w:pPr>
      <w:spacing w:beforeAutospacing="0" w:afterAutospacing="0" w:line="413" w:lineRule="exact"/>
    </w:pPr>
  </w:style>
  <w:style w:type="paragraph" w:customStyle="1" w:styleId="202">
    <w:name w:val="Char11"/>
    <w:basedOn w:val="1"/>
    <w:semiHidden/>
    <w:qFormat/>
    <w:uiPriority w:val="0"/>
    <w:rPr>
      <w:rFonts w:ascii="Tahoma" w:hAnsi="Tahoma" w:cs="仿宋_GB2312"/>
      <w:sz w:val="24"/>
      <w:szCs w:val="28"/>
    </w:rPr>
  </w:style>
  <w:style w:type="paragraph" w:customStyle="1" w:styleId="203">
    <w:name w:val="Style65"/>
    <w:basedOn w:val="1"/>
    <w:unhideWhenUsed/>
    <w:qFormat/>
    <w:uiPriority w:val="0"/>
  </w:style>
  <w:style w:type="paragraph" w:customStyle="1" w:styleId="20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5">
    <w:name w:val="Style70"/>
    <w:basedOn w:val="1"/>
    <w:unhideWhenUsed/>
    <w:qFormat/>
    <w:uiPriority w:val="0"/>
    <w:pPr>
      <w:spacing w:beforeAutospacing="0" w:afterAutospacing="0" w:line="549" w:lineRule="exact"/>
      <w:ind w:firstLine="686"/>
    </w:pPr>
  </w:style>
  <w:style w:type="character" w:customStyle="1" w:styleId="206">
    <w:name w:val="apple-converted-space"/>
    <w:qFormat/>
    <w:uiPriority w:val="99"/>
    <w:rPr>
      <w:rFonts w:ascii="Tahoma" w:hAnsi="Tahoma" w:eastAsia="宋体" w:cs="仿宋_GB2312"/>
      <w:sz w:val="24"/>
      <w:szCs w:val="28"/>
    </w:rPr>
  </w:style>
  <w:style w:type="character" w:customStyle="1" w:styleId="207">
    <w:name w:val="font31"/>
    <w:qFormat/>
    <w:uiPriority w:val="0"/>
    <w:rPr>
      <w:rFonts w:hint="default" w:ascii="Arial" w:hAnsi="Arial" w:eastAsia="宋体" w:cs="Arial"/>
      <w:color w:val="000000"/>
      <w:sz w:val="22"/>
      <w:szCs w:val="22"/>
    </w:rPr>
  </w:style>
  <w:style w:type="character" w:customStyle="1" w:styleId="208">
    <w:name w:val="font11"/>
    <w:qFormat/>
    <w:uiPriority w:val="0"/>
    <w:rPr>
      <w:rFonts w:hint="default" w:ascii="Times New Roman" w:hAnsi="Times New Roman" w:eastAsia="宋体" w:cs="Times New Roman"/>
      <w:b/>
      <w:color w:val="000000"/>
      <w:sz w:val="21"/>
      <w:szCs w:val="21"/>
    </w:rPr>
  </w:style>
  <w:style w:type="character" w:customStyle="1" w:styleId="209">
    <w:name w:val="p0 Char"/>
    <w:link w:val="167"/>
    <w:qFormat/>
    <w:uiPriority w:val="0"/>
    <w:rPr>
      <w:rFonts w:ascii="Times New Roman" w:hAnsi="Times New Roman" w:eastAsia="宋体" w:cs="Times New Roman"/>
      <w:sz w:val="21"/>
      <w:szCs w:val="21"/>
      <w:lang w:val="en-US" w:eastAsia="zh-CN" w:bidi="ar-SA"/>
    </w:rPr>
  </w:style>
  <w:style w:type="character" w:customStyle="1" w:styleId="210">
    <w:name w:val="Char Char16"/>
    <w:qFormat/>
    <w:uiPriority w:val="0"/>
    <w:rPr>
      <w:rFonts w:ascii="宋体" w:hAnsi="Times New Roman" w:eastAsia="宋体" w:cs="Times New Roman"/>
      <w:b/>
      <w:sz w:val="24"/>
      <w:lang w:val="en-US" w:eastAsia="zh-CN" w:bidi="ar-SA"/>
    </w:rPr>
  </w:style>
  <w:style w:type="character" w:customStyle="1" w:styleId="211">
    <w:name w:val="font61"/>
    <w:basedOn w:val="49"/>
    <w:qFormat/>
    <w:uiPriority w:val="0"/>
    <w:rPr>
      <w:rFonts w:hint="eastAsia" w:ascii="宋体" w:hAnsi="宋体" w:eastAsia="宋体" w:cs="宋体"/>
      <w:color w:val="333333"/>
      <w:sz w:val="18"/>
      <w:szCs w:val="18"/>
    </w:rPr>
  </w:style>
  <w:style w:type="character" w:customStyle="1" w:styleId="212">
    <w:name w:val="日期 Char"/>
    <w:qFormat/>
    <w:uiPriority w:val="0"/>
    <w:rPr>
      <w:rFonts w:ascii="Times New Roman" w:hAnsi="Times New Roman" w:eastAsia="宋体" w:cs="Times New Roman"/>
      <w:kern w:val="2"/>
      <w:sz w:val="21"/>
      <w:szCs w:val="24"/>
    </w:rPr>
  </w:style>
  <w:style w:type="character" w:customStyle="1" w:styleId="213">
    <w:name w:val="标题 7 字符"/>
    <w:link w:val="8"/>
    <w:qFormat/>
    <w:uiPriority w:val="0"/>
    <w:rPr>
      <w:rFonts w:ascii="Times New Roman" w:hAnsi="Times New Roman" w:eastAsia="宋体" w:cs="Times New Roman"/>
      <w:b/>
      <w:bCs/>
      <w:sz w:val="24"/>
      <w:szCs w:val="24"/>
      <w:lang w:val="en-US" w:eastAsia="zh-CN" w:bidi="ar-SA"/>
    </w:rPr>
  </w:style>
  <w:style w:type="character" w:customStyle="1" w:styleId="214">
    <w:name w:val="apple-style-span"/>
    <w:qFormat/>
    <w:uiPriority w:val="0"/>
    <w:rPr>
      <w:rFonts w:ascii="Tahoma" w:hAnsi="Tahoma" w:eastAsia="宋体" w:cs="仿宋_GB2312"/>
      <w:sz w:val="24"/>
      <w:szCs w:val="28"/>
    </w:rPr>
  </w:style>
  <w:style w:type="character" w:customStyle="1" w:styleId="215">
    <w:name w:val="标题 4 Char Char"/>
    <w:qFormat/>
    <w:uiPriority w:val="0"/>
    <w:rPr>
      <w:rFonts w:ascii="Arial" w:hAnsi="Arial" w:eastAsia="宋体" w:cs="Times New Roman"/>
      <w:b/>
      <w:bCs/>
      <w:kern w:val="2"/>
      <w:sz w:val="21"/>
      <w:szCs w:val="28"/>
      <w:lang w:val="en-US" w:eastAsia="zh-CN" w:bidi="ar-SA"/>
    </w:rPr>
  </w:style>
  <w:style w:type="character" w:customStyle="1" w:styleId="216">
    <w:name w:val="param-name"/>
    <w:qFormat/>
    <w:uiPriority w:val="0"/>
    <w:rPr>
      <w:rFonts w:ascii="Times New Roman" w:hAnsi="Times New Roman" w:eastAsia="宋体" w:cs="Times New Roman"/>
    </w:rPr>
  </w:style>
  <w:style w:type="character" w:customStyle="1" w:styleId="217">
    <w:name w:val="bds_nopic1"/>
    <w:qFormat/>
    <w:uiPriority w:val="0"/>
    <w:rPr>
      <w:rFonts w:ascii="Times New Roman" w:hAnsi="Times New Roman" w:eastAsia="宋体" w:cs="Times New Roman"/>
    </w:rPr>
  </w:style>
  <w:style w:type="character" w:customStyle="1" w:styleId="218">
    <w:name w:val="font71"/>
    <w:qFormat/>
    <w:uiPriority w:val="0"/>
    <w:rPr>
      <w:rFonts w:hint="default" w:ascii="Arial" w:hAnsi="Arial" w:eastAsia="宋体" w:cs="Arial"/>
      <w:color w:val="000000"/>
      <w:sz w:val="22"/>
      <w:szCs w:val="22"/>
    </w:rPr>
  </w:style>
  <w:style w:type="character" w:customStyle="1" w:styleId="219">
    <w:name w:val="批注框文本 Char"/>
    <w:qFormat/>
    <w:uiPriority w:val="0"/>
    <w:rPr>
      <w:rFonts w:ascii="Times New Roman" w:hAnsi="Times New Roman" w:eastAsia="宋体" w:cs="Times New Roman"/>
      <w:kern w:val="2"/>
      <w:sz w:val="18"/>
      <w:szCs w:val="18"/>
    </w:rPr>
  </w:style>
  <w:style w:type="character" w:customStyle="1" w:styleId="220">
    <w:name w:val="plus"/>
    <w:qFormat/>
    <w:uiPriority w:val="0"/>
    <w:rPr>
      <w:rFonts w:ascii="Times New Roman" w:hAnsi="Times New Roman" w:eastAsia="宋体" w:cs="Times New Roman"/>
      <w:b/>
      <w:vanish/>
      <w:color w:val="1F8DEF"/>
      <w:sz w:val="24"/>
      <w:szCs w:val="24"/>
    </w:rPr>
  </w:style>
  <w:style w:type="character" w:customStyle="1" w:styleId="221">
    <w:name w:val="Font Style131"/>
    <w:unhideWhenUsed/>
    <w:qFormat/>
    <w:uiPriority w:val="0"/>
    <w:rPr>
      <w:rFonts w:hint="eastAsia" w:ascii="Times New Roman" w:hAnsi="Times New Roman" w:eastAsia="Times New Roman" w:cs="Times New Roman"/>
      <w:sz w:val="18"/>
    </w:rPr>
  </w:style>
  <w:style w:type="character" w:customStyle="1" w:styleId="222">
    <w:name w:val="标题 6 Char"/>
    <w:qFormat/>
    <w:uiPriority w:val="0"/>
    <w:rPr>
      <w:rFonts w:ascii="Arial" w:hAnsi="Arial" w:eastAsia="黑体" w:cs="Times New Roman"/>
      <w:b/>
      <w:bCs/>
      <w:sz w:val="24"/>
      <w:szCs w:val="24"/>
    </w:rPr>
  </w:style>
  <w:style w:type="character" w:customStyle="1" w:styleId="223">
    <w:name w:val="标题 Char1"/>
    <w:qFormat/>
    <w:uiPriority w:val="0"/>
    <w:rPr>
      <w:rFonts w:ascii="Cambria" w:hAnsi="Cambria" w:eastAsia="宋体" w:cs="Times New Roman"/>
      <w:b/>
      <w:bCs/>
      <w:sz w:val="32"/>
      <w:szCs w:val="32"/>
    </w:rPr>
  </w:style>
  <w:style w:type="character" w:customStyle="1" w:styleId="224">
    <w:name w:val="Font Style117"/>
    <w:unhideWhenUsed/>
    <w:qFormat/>
    <w:uiPriority w:val="0"/>
    <w:rPr>
      <w:rFonts w:hint="eastAsia" w:ascii="宋体" w:hAnsi="宋体" w:eastAsia="宋体" w:cs="Times New Roman"/>
      <w:spacing w:val="20"/>
      <w:sz w:val="24"/>
    </w:rPr>
  </w:style>
  <w:style w:type="character" w:customStyle="1" w:styleId="225">
    <w:name w:val="List Paragraph Char"/>
    <w:link w:val="162"/>
    <w:qFormat/>
    <w:uiPriority w:val="0"/>
    <w:rPr>
      <w:rFonts w:ascii="Calibri" w:hAnsi="Calibri" w:eastAsia="宋体" w:cs="Calibri"/>
      <w:kern w:val="2"/>
      <w:sz w:val="21"/>
      <w:szCs w:val="21"/>
      <w:lang w:val="en-US" w:eastAsia="zh-CN" w:bidi="ar-SA"/>
    </w:rPr>
  </w:style>
  <w:style w:type="character" w:customStyle="1" w:styleId="226">
    <w:name w:val="正文文本缩进 3 Char"/>
    <w:qFormat/>
    <w:uiPriority w:val="0"/>
    <w:rPr>
      <w:rFonts w:ascii="宋体" w:hAnsi="MS Sans Serif" w:eastAsia="宋体" w:cs="Times New Roman"/>
      <w:color w:val="000000"/>
      <w:sz w:val="24"/>
    </w:rPr>
  </w:style>
  <w:style w:type="character" w:customStyle="1" w:styleId="227">
    <w:name w:val="ca-21"/>
    <w:qFormat/>
    <w:uiPriority w:val="0"/>
    <w:rPr>
      <w:rFonts w:hint="eastAsia" w:ascii="宋体-18030" w:hAnsi="宋体-18030" w:eastAsia="宋体-18030" w:cs="宋体-18030"/>
      <w:sz w:val="24"/>
      <w:szCs w:val="24"/>
    </w:rPr>
  </w:style>
  <w:style w:type="character" w:customStyle="1" w:styleId="228">
    <w:name w:val="标题 7 Char"/>
    <w:qFormat/>
    <w:uiPriority w:val="0"/>
    <w:rPr>
      <w:rFonts w:ascii="Times New Roman" w:hAnsi="Times New Roman" w:eastAsia="宋体" w:cs="Times New Roman"/>
      <w:b/>
      <w:bCs/>
      <w:sz w:val="24"/>
      <w:szCs w:val="24"/>
    </w:rPr>
  </w:style>
  <w:style w:type="character" w:customStyle="1" w:styleId="229">
    <w:name w:val="批注文字 Char Char"/>
    <w:qFormat/>
    <w:uiPriority w:val="0"/>
    <w:rPr>
      <w:rFonts w:ascii="Times New Roman" w:hAnsi="Times New Roman" w:eastAsia="宋体" w:cs="Times New Roman"/>
      <w:kern w:val="2"/>
      <w:sz w:val="21"/>
      <w:szCs w:val="24"/>
      <w:lang w:bidi="ar-SA"/>
    </w:rPr>
  </w:style>
  <w:style w:type="character" w:customStyle="1" w:styleId="230">
    <w:name w:val="Font Style104"/>
    <w:unhideWhenUsed/>
    <w:qFormat/>
    <w:uiPriority w:val="0"/>
    <w:rPr>
      <w:rFonts w:hint="eastAsia" w:ascii="宋体" w:hAnsi="宋体" w:eastAsia="宋体" w:cs="Times New Roman"/>
      <w:spacing w:val="30"/>
      <w:sz w:val="18"/>
    </w:rPr>
  </w:style>
  <w:style w:type="character" w:customStyle="1" w:styleId="231">
    <w:name w:val="标题 2 Char"/>
    <w:qFormat/>
    <w:uiPriority w:val="0"/>
    <w:rPr>
      <w:rFonts w:ascii="Cambria" w:hAnsi="Cambria" w:eastAsia="宋体" w:cs="Times New Roman"/>
      <w:b/>
      <w:bCs/>
      <w:kern w:val="2"/>
      <w:sz w:val="32"/>
      <w:szCs w:val="32"/>
    </w:rPr>
  </w:style>
  <w:style w:type="character" w:customStyle="1" w:styleId="232">
    <w:name w:val="morelink-item"/>
    <w:qFormat/>
    <w:uiPriority w:val="0"/>
    <w:rPr>
      <w:rFonts w:ascii="Times New Roman" w:hAnsi="Times New Roman" w:eastAsia="宋体" w:cs="Times New Roman"/>
    </w:rPr>
  </w:style>
  <w:style w:type="character" w:customStyle="1" w:styleId="233">
    <w:name w:val="普通文字 Char"/>
    <w:semiHidden/>
    <w:qFormat/>
    <w:uiPriority w:val="0"/>
    <w:rPr>
      <w:rFonts w:ascii="宋体" w:hAnsi="Courier New" w:eastAsia="宋体" w:cs="Courier New"/>
      <w:kern w:val="2"/>
      <w:sz w:val="21"/>
      <w:szCs w:val="21"/>
      <w:lang w:val="en-US" w:eastAsia="zh-CN" w:bidi="ar-SA"/>
    </w:rPr>
  </w:style>
  <w:style w:type="character" w:customStyle="1" w:styleId="234">
    <w:name w:val="sidecatalog-index1"/>
    <w:qFormat/>
    <w:uiPriority w:val="0"/>
    <w:rPr>
      <w:rFonts w:ascii="Arial" w:hAnsi="Arial" w:eastAsia="宋体" w:cs="Arial"/>
      <w:b/>
      <w:color w:val="999999"/>
      <w:sz w:val="21"/>
      <w:szCs w:val="21"/>
    </w:rPr>
  </w:style>
  <w:style w:type="character" w:customStyle="1" w:styleId="235">
    <w:name w:val="style81"/>
    <w:qFormat/>
    <w:uiPriority w:val="0"/>
    <w:rPr>
      <w:rFonts w:ascii="Times New Roman" w:hAnsi="Times New Roman" w:eastAsia="宋体" w:cs="Times New Roman"/>
      <w:sz w:val="21"/>
      <w:szCs w:val="21"/>
    </w:rPr>
  </w:style>
  <w:style w:type="character" w:customStyle="1" w:styleId="236">
    <w:name w:val="lemmatitleh12"/>
    <w:qFormat/>
    <w:uiPriority w:val="0"/>
    <w:rPr>
      <w:rFonts w:ascii="Times New Roman" w:hAnsi="Times New Roman" w:eastAsia="宋体" w:cs="Times New Roman"/>
    </w:rPr>
  </w:style>
  <w:style w:type="character" w:customStyle="1" w:styleId="237">
    <w:name w:val="sidecatalog-dot1"/>
    <w:qFormat/>
    <w:uiPriority w:val="0"/>
    <w:rPr>
      <w:rFonts w:ascii="Times New Roman" w:hAnsi="Times New Roman" w:eastAsia="宋体" w:cs="Times New Roman"/>
    </w:rPr>
  </w:style>
  <w:style w:type="character" w:customStyle="1" w:styleId="238">
    <w:name w:val="标题 5 Char"/>
    <w:qFormat/>
    <w:uiPriority w:val="0"/>
    <w:rPr>
      <w:rFonts w:ascii="Times New Roman" w:hAnsi="Times New Roman" w:eastAsia="宋体" w:cs="Times New Roman"/>
      <w:b/>
      <w:bCs/>
      <w:kern w:val="2"/>
      <w:sz w:val="28"/>
      <w:szCs w:val="28"/>
    </w:rPr>
  </w:style>
  <w:style w:type="character" w:customStyle="1" w:styleId="239">
    <w:name w:val="sidecatalog-dot"/>
    <w:qFormat/>
    <w:uiPriority w:val="0"/>
    <w:rPr>
      <w:rFonts w:ascii="Times New Roman" w:hAnsi="Times New Roman" w:eastAsia="宋体" w:cs="Times New Roman"/>
    </w:rPr>
  </w:style>
  <w:style w:type="character" w:customStyle="1" w:styleId="240">
    <w:name w:val="Font Style128"/>
    <w:unhideWhenUsed/>
    <w:qFormat/>
    <w:uiPriority w:val="0"/>
    <w:rPr>
      <w:rFonts w:hint="eastAsia" w:ascii="Times New Roman" w:hAnsi="Times New Roman" w:eastAsia="Times New Roman" w:cs="Times New Roman"/>
      <w:sz w:val="16"/>
    </w:rPr>
  </w:style>
  <w:style w:type="character" w:customStyle="1" w:styleId="241">
    <w:name w:val="Char Char6"/>
    <w:qFormat/>
    <w:uiPriority w:val="0"/>
    <w:rPr>
      <w:rFonts w:ascii="Arial" w:hAnsi="Arial" w:eastAsia="黑体" w:cs="Times New Roman"/>
      <w:sz w:val="24"/>
      <w:szCs w:val="24"/>
      <w:lang w:val="en-US" w:eastAsia="zh-CN" w:bidi="ar-SA"/>
    </w:rPr>
  </w:style>
  <w:style w:type="character" w:customStyle="1" w:styleId="242">
    <w:name w:val="我的正文[858D7CFB-ED40-4347-BF05-701D383B685F]"/>
    <w:link w:val="136"/>
    <w:qFormat/>
    <w:uiPriority w:val="0"/>
    <w:rPr>
      <w:rFonts w:ascii="Arial" w:hAnsi="Arial" w:eastAsia="宋体" w:cs="Times New Roman"/>
      <w:sz w:val="24"/>
      <w:szCs w:val="24"/>
    </w:rPr>
  </w:style>
  <w:style w:type="character" w:customStyle="1" w:styleId="243">
    <w:name w:val="纯文本 Char Char Char1"/>
    <w:qFormat/>
    <w:uiPriority w:val="0"/>
    <w:rPr>
      <w:rFonts w:ascii="Times New Roman" w:hAnsi="Times New Roman" w:eastAsia="宋体" w:cs="Times New Roman"/>
      <w:kern w:val="2"/>
      <w:sz w:val="24"/>
      <w:lang w:val="en-US" w:eastAsia="zh-CN" w:bidi="ar-SA"/>
    </w:rPr>
  </w:style>
  <w:style w:type="character" w:customStyle="1" w:styleId="244">
    <w:name w:val="批注文字 Char"/>
    <w:qFormat/>
    <w:uiPriority w:val="0"/>
    <w:rPr>
      <w:rFonts w:ascii="Times New Roman" w:hAnsi="Times New Roman" w:eastAsia="宋体" w:cs="Times New Roman"/>
      <w:kern w:val="2"/>
      <w:sz w:val="21"/>
      <w:szCs w:val="24"/>
    </w:rPr>
  </w:style>
  <w:style w:type="character" w:customStyle="1" w:styleId="245">
    <w:name w:val="bds_more7"/>
    <w:qFormat/>
    <w:uiPriority w:val="0"/>
    <w:rPr>
      <w:rFonts w:ascii="Times New Roman" w:hAnsi="Times New Roman" w:eastAsia="宋体" w:cs="Times New Roman"/>
    </w:rPr>
  </w:style>
  <w:style w:type="character" w:customStyle="1" w:styleId="246">
    <w:name w:val="标题 1 Char"/>
    <w:qFormat/>
    <w:uiPriority w:val="0"/>
    <w:rPr>
      <w:rFonts w:ascii="Cambria" w:hAnsi="Cambria" w:eastAsia="宋体" w:cs="Times New Roman"/>
      <w:b/>
      <w:bCs/>
      <w:kern w:val="32"/>
      <w:sz w:val="32"/>
      <w:szCs w:val="32"/>
    </w:rPr>
  </w:style>
  <w:style w:type="character" w:customStyle="1" w:styleId="247">
    <w:name w:val="Char Char14"/>
    <w:qFormat/>
    <w:uiPriority w:val="0"/>
    <w:rPr>
      <w:rFonts w:ascii="Arial" w:hAnsi="Arial" w:eastAsia="黑体" w:cs="Times New Roman"/>
      <w:b/>
      <w:bCs/>
      <w:sz w:val="28"/>
      <w:szCs w:val="28"/>
      <w:lang w:val="en-US" w:eastAsia="zh-CN" w:bidi="ar-SA"/>
    </w:rPr>
  </w:style>
  <w:style w:type="character" w:customStyle="1" w:styleId="248">
    <w:name w:val="Font Style121"/>
    <w:unhideWhenUsed/>
    <w:qFormat/>
    <w:uiPriority w:val="0"/>
    <w:rPr>
      <w:rFonts w:hint="eastAsia" w:ascii="宋体" w:hAnsi="宋体" w:eastAsia="宋体" w:cs="Times New Roman"/>
      <w:spacing w:val="-10"/>
      <w:sz w:val="30"/>
    </w:rPr>
  </w:style>
  <w:style w:type="character" w:customStyle="1" w:styleId="249">
    <w:name w:val="Font Style125"/>
    <w:unhideWhenUsed/>
    <w:qFormat/>
    <w:uiPriority w:val="0"/>
    <w:rPr>
      <w:rFonts w:hint="eastAsia" w:ascii="宋体" w:hAnsi="宋体" w:eastAsia="宋体" w:cs="Times New Roman"/>
      <w:b/>
      <w:sz w:val="26"/>
    </w:rPr>
  </w:style>
  <w:style w:type="character" w:customStyle="1" w:styleId="250">
    <w:name w:val="批注框文本 字符"/>
    <w:link w:val="28"/>
    <w:semiHidden/>
    <w:qFormat/>
    <w:uiPriority w:val="0"/>
    <w:rPr>
      <w:rFonts w:ascii="Calibri" w:hAnsi="Calibri" w:eastAsia="宋体" w:cs="Times New Roman"/>
      <w:kern w:val="2"/>
      <w:sz w:val="18"/>
      <w:szCs w:val="18"/>
      <w:lang w:val="en-US" w:eastAsia="zh-CN" w:bidi="ar-SA"/>
    </w:rPr>
  </w:style>
  <w:style w:type="character" w:customStyle="1" w:styleId="251">
    <w:name w:val="页眉 字符"/>
    <w:link w:val="30"/>
    <w:qFormat/>
    <w:uiPriority w:val="0"/>
    <w:rPr>
      <w:rFonts w:ascii="Times New Roman" w:hAnsi="Times New Roman" w:eastAsia="宋体" w:cs="Times New Roman"/>
      <w:kern w:val="2"/>
      <w:sz w:val="18"/>
      <w:szCs w:val="18"/>
      <w:lang w:val="en-US" w:eastAsia="zh-CN" w:bidi="ar-SA"/>
    </w:rPr>
  </w:style>
  <w:style w:type="character" w:customStyle="1" w:styleId="252">
    <w:name w:val="Font Style124"/>
    <w:unhideWhenUsed/>
    <w:qFormat/>
    <w:uiPriority w:val="0"/>
    <w:rPr>
      <w:rFonts w:hint="eastAsia" w:ascii="宋体" w:hAnsi="宋体" w:eastAsia="宋体" w:cs="Times New Roman"/>
      <w:spacing w:val="30"/>
      <w:sz w:val="24"/>
    </w:rPr>
  </w:style>
  <w:style w:type="character" w:customStyle="1" w:styleId="253">
    <w:name w:val="Font Style127"/>
    <w:unhideWhenUsed/>
    <w:qFormat/>
    <w:uiPriority w:val="0"/>
    <w:rPr>
      <w:rFonts w:hint="eastAsia" w:ascii="Times New Roman" w:hAnsi="Times New Roman" w:eastAsia="Times New Roman" w:cs="Times New Roman"/>
      <w:sz w:val="20"/>
    </w:rPr>
  </w:style>
  <w:style w:type="character" w:customStyle="1" w:styleId="254">
    <w:name w:val="批注文字 字符"/>
    <w:link w:val="16"/>
    <w:qFormat/>
    <w:uiPriority w:val="0"/>
    <w:rPr>
      <w:rFonts w:ascii="Times New Roman" w:hAnsi="Times New Roman" w:eastAsia="宋体" w:cs="Times New Roman"/>
      <w:kern w:val="2"/>
      <w:sz w:val="21"/>
      <w:szCs w:val="24"/>
      <w:lang w:val="en-US" w:eastAsia="zh-CN" w:bidi="ar-SA"/>
    </w:rPr>
  </w:style>
  <w:style w:type="character" w:customStyle="1" w:styleId="255">
    <w:name w:val="标题 字符"/>
    <w:link w:val="42"/>
    <w:qFormat/>
    <w:uiPriority w:val="0"/>
    <w:rPr>
      <w:rFonts w:ascii="Cambria" w:hAnsi="Cambria" w:eastAsia="宋体" w:cs="Times New Roman"/>
      <w:b/>
      <w:kern w:val="2"/>
      <w:sz w:val="32"/>
      <w:szCs w:val="24"/>
      <w:lang w:val="en-US" w:eastAsia="zh-CN" w:bidi="ar-SA"/>
    </w:rPr>
  </w:style>
  <w:style w:type="character" w:customStyle="1" w:styleId="256">
    <w:name w:val="2 级标题 Char"/>
    <w:link w:val="189"/>
    <w:qFormat/>
    <w:uiPriority w:val="0"/>
    <w:rPr>
      <w:rFonts w:ascii="Cambria" w:hAnsi="Cambria" w:eastAsia="宋体" w:cs="Times New Roman"/>
      <w:b/>
      <w:bCs/>
      <w:sz w:val="32"/>
      <w:szCs w:val="32"/>
      <w:lang w:val="en-US" w:eastAsia="zh-CN" w:bidi="ar-SA"/>
    </w:rPr>
  </w:style>
  <w:style w:type="character" w:customStyle="1" w:styleId="257">
    <w:name w:val="font01"/>
    <w:basedOn w:val="49"/>
    <w:qFormat/>
    <w:uiPriority w:val="0"/>
    <w:rPr>
      <w:rFonts w:hint="default" w:ascii="方正仿宋简体" w:hAnsi="方正仿宋简体" w:eastAsia="方正仿宋简体" w:cs="方正仿宋简体"/>
      <w:color w:val="1F497D"/>
      <w:sz w:val="24"/>
      <w:szCs w:val="24"/>
    </w:rPr>
  </w:style>
  <w:style w:type="character" w:customStyle="1" w:styleId="258">
    <w:name w:val="sort1"/>
    <w:qFormat/>
    <w:uiPriority w:val="0"/>
    <w:rPr>
      <w:rFonts w:ascii="Times New Roman" w:hAnsi="Times New Roman" w:eastAsia="宋体" w:cs="Times New Roman"/>
    </w:rPr>
  </w:style>
  <w:style w:type="character" w:customStyle="1" w:styleId="259">
    <w:name w:val="Font Style133"/>
    <w:unhideWhenUsed/>
    <w:qFormat/>
    <w:uiPriority w:val="0"/>
    <w:rPr>
      <w:rFonts w:hint="eastAsia" w:ascii="宋体" w:hAnsi="宋体" w:eastAsia="宋体" w:cs="Times New Roman"/>
      <w:spacing w:val="30"/>
      <w:sz w:val="24"/>
    </w:rPr>
  </w:style>
  <w:style w:type="character" w:customStyle="1" w:styleId="260">
    <w:name w:val="bds_more8"/>
    <w:qFormat/>
    <w:uiPriority w:val="0"/>
    <w:rPr>
      <w:rFonts w:ascii="Times New Roman" w:hAnsi="Times New Roman" w:eastAsia="宋体" w:cs="Times New Roman"/>
    </w:rPr>
  </w:style>
  <w:style w:type="character" w:customStyle="1" w:styleId="261">
    <w:name w:val="Font Style116"/>
    <w:unhideWhenUsed/>
    <w:qFormat/>
    <w:uiPriority w:val="0"/>
    <w:rPr>
      <w:rFonts w:hint="eastAsia" w:ascii="宋体" w:hAnsi="宋体" w:eastAsia="宋体" w:cs="Times New Roman"/>
      <w:spacing w:val="-20"/>
      <w:sz w:val="24"/>
    </w:rPr>
  </w:style>
  <w:style w:type="character" w:customStyle="1" w:styleId="262">
    <w:name w:val="批注主题 Char"/>
    <w:qFormat/>
    <w:uiPriority w:val="0"/>
    <w:rPr>
      <w:rFonts w:ascii="Times New Roman" w:hAnsi="Times New Roman" w:eastAsia="宋体" w:cs="Times New Roman"/>
      <w:b/>
      <w:bCs/>
      <w:kern w:val="2"/>
      <w:sz w:val="21"/>
      <w:szCs w:val="24"/>
    </w:rPr>
  </w:style>
  <w:style w:type="character" w:customStyle="1" w:styleId="263">
    <w:name w:val="页脚 字符"/>
    <w:link w:val="29"/>
    <w:qFormat/>
    <w:uiPriority w:val="0"/>
    <w:rPr>
      <w:rFonts w:ascii="Times New Roman" w:hAnsi="Times New Roman" w:eastAsia="宋体" w:cs="Times New Roman"/>
      <w:kern w:val="2"/>
      <w:sz w:val="18"/>
      <w:szCs w:val="18"/>
      <w:lang w:val="en-US" w:eastAsia="zh-CN" w:bidi="ar-SA"/>
    </w:rPr>
  </w:style>
  <w:style w:type="character" w:customStyle="1" w:styleId="264">
    <w:name w:val="标题 1 字符"/>
    <w:link w:val="2"/>
    <w:qFormat/>
    <w:uiPriority w:val="0"/>
    <w:rPr>
      <w:rFonts w:ascii="Times New Roman" w:hAnsi="Times New Roman" w:eastAsia="宋体" w:cs="Times New Roman"/>
      <w:b/>
      <w:bCs/>
      <w:kern w:val="2"/>
      <w:sz w:val="24"/>
      <w:lang w:val="en-US" w:eastAsia="zh-CN" w:bidi="ar-SA"/>
    </w:rPr>
  </w:style>
  <w:style w:type="character" w:customStyle="1" w:styleId="265">
    <w:name w:val="Char Char15"/>
    <w:qFormat/>
    <w:uiPriority w:val="0"/>
    <w:rPr>
      <w:rFonts w:ascii="Times New Roman" w:hAnsi="Times New Roman" w:eastAsia="宋体" w:cs="Times New Roman"/>
      <w:b/>
      <w:bCs/>
      <w:sz w:val="24"/>
      <w:szCs w:val="24"/>
    </w:rPr>
  </w:style>
  <w:style w:type="character" w:customStyle="1" w:styleId="266">
    <w:name w:val="sort"/>
    <w:qFormat/>
    <w:uiPriority w:val="0"/>
    <w:rPr>
      <w:rFonts w:ascii="Times New Roman" w:hAnsi="Times New Roman" w:eastAsia="宋体" w:cs="Times New Roman"/>
      <w:color w:val="FFFFFF"/>
      <w:bdr w:val="single" w:color="auto" w:sz="24" w:space="0"/>
    </w:rPr>
  </w:style>
  <w:style w:type="character" w:customStyle="1" w:styleId="267">
    <w:name w:val="正文文本缩进 字符"/>
    <w:link w:val="20"/>
    <w:qFormat/>
    <w:uiPriority w:val="0"/>
    <w:rPr>
      <w:rFonts w:ascii="Times New Roman" w:hAnsi="Times New Roman" w:eastAsia="宋体" w:cs="Times New Roman"/>
      <w:kern w:val="2"/>
      <w:sz w:val="21"/>
      <w:szCs w:val="24"/>
      <w:lang w:val="en-US" w:eastAsia="zh-CN" w:bidi="ar-SA"/>
    </w:rPr>
  </w:style>
  <w:style w:type="character" w:customStyle="1" w:styleId="268">
    <w:name w:val="bds_more10"/>
    <w:qFormat/>
    <w:uiPriority w:val="0"/>
    <w:rPr>
      <w:rFonts w:ascii="Times New Roman" w:hAnsi="Times New Roman" w:eastAsia="宋体" w:cs="Times New Roman"/>
    </w:rPr>
  </w:style>
  <w:style w:type="character" w:customStyle="1" w:styleId="269">
    <w:name w:val="Char Char19"/>
    <w:qFormat/>
    <w:uiPriority w:val="0"/>
    <w:rPr>
      <w:rFonts w:ascii="Arial" w:hAnsi="Arial" w:eastAsia="宋体" w:cs="Times New Roman"/>
      <w:b/>
      <w:bCs/>
      <w:kern w:val="2"/>
      <w:sz w:val="24"/>
      <w:szCs w:val="32"/>
      <w:lang w:val="en-US" w:eastAsia="zh-CN" w:bidi="ar-SA"/>
    </w:rPr>
  </w:style>
  <w:style w:type="character" w:customStyle="1" w:styleId="270">
    <w:name w:val="bds_nopic"/>
    <w:qFormat/>
    <w:uiPriority w:val="0"/>
    <w:rPr>
      <w:rFonts w:ascii="Times New Roman" w:hAnsi="Times New Roman" w:eastAsia="宋体" w:cs="Times New Roman"/>
    </w:rPr>
  </w:style>
  <w:style w:type="character" w:customStyle="1" w:styleId="271">
    <w:name w:val="Font Style122"/>
    <w:unhideWhenUsed/>
    <w:qFormat/>
    <w:uiPriority w:val="0"/>
    <w:rPr>
      <w:rFonts w:hint="eastAsia" w:ascii="宋体" w:hAnsi="宋体" w:eastAsia="宋体" w:cs="Times New Roman"/>
      <w:spacing w:val="20"/>
      <w:sz w:val="24"/>
    </w:rPr>
  </w:style>
  <w:style w:type="character" w:customStyle="1" w:styleId="272">
    <w:name w:val="10_2_2"/>
    <w:qFormat/>
    <w:uiPriority w:val="0"/>
    <w:rPr>
      <w:rFonts w:hint="default" w:ascii="Times New Roman" w:hAnsi="Times New Roman" w:eastAsia="宋体" w:cs="Times New Roman"/>
      <w:sz w:val="20"/>
      <w:szCs w:val="20"/>
    </w:rPr>
  </w:style>
  <w:style w:type="character" w:customStyle="1" w:styleId="273">
    <w:name w:val="font81"/>
    <w:basedOn w:val="49"/>
    <w:qFormat/>
    <w:uiPriority w:val="0"/>
    <w:rPr>
      <w:rFonts w:hint="eastAsia" w:ascii="宋体" w:hAnsi="宋体" w:eastAsia="宋体" w:cs="宋体"/>
      <w:color w:val="000000"/>
      <w:sz w:val="22"/>
      <w:szCs w:val="22"/>
    </w:rPr>
  </w:style>
  <w:style w:type="character" w:customStyle="1" w:styleId="274">
    <w:name w:val="标题 3 字符"/>
    <w:link w:val="4"/>
    <w:qFormat/>
    <w:uiPriority w:val="0"/>
    <w:rPr>
      <w:rFonts w:ascii="Times New Roman" w:hAnsi="Times New Roman" w:eastAsia="宋体" w:cs="Times New Roman"/>
      <w:b/>
      <w:bCs/>
      <w:kern w:val="2"/>
      <w:sz w:val="32"/>
      <w:szCs w:val="32"/>
      <w:lang w:val="en-US" w:eastAsia="zh-CN" w:bidi="ar-SA"/>
    </w:rPr>
  </w:style>
  <w:style w:type="character" w:customStyle="1" w:styleId="275">
    <w:name w:val="标题 9 Char"/>
    <w:qFormat/>
    <w:uiPriority w:val="0"/>
    <w:rPr>
      <w:rFonts w:ascii="Arial" w:hAnsi="Arial" w:eastAsia="黑体" w:cs="Times New Roman"/>
      <w:sz w:val="21"/>
      <w:szCs w:val="21"/>
    </w:rPr>
  </w:style>
  <w:style w:type="character" w:customStyle="1" w:styleId="276">
    <w:name w:val="标题 4 Char"/>
    <w:qFormat/>
    <w:uiPriority w:val="0"/>
    <w:rPr>
      <w:rFonts w:ascii="Arial" w:hAnsi="Arial" w:eastAsia="宋体" w:cs="Times New Roman"/>
      <w:b/>
      <w:bCs/>
      <w:szCs w:val="28"/>
    </w:rPr>
  </w:style>
  <w:style w:type="character" w:customStyle="1" w:styleId="277">
    <w:name w:val="HTML 预设格式 字符"/>
    <w:link w:val="39"/>
    <w:qFormat/>
    <w:uiPriority w:val="99"/>
    <w:rPr>
      <w:rFonts w:ascii="Arial" w:hAnsi="Arial" w:eastAsia="宋体" w:cs="Arial"/>
      <w:sz w:val="24"/>
      <w:szCs w:val="24"/>
    </w:rPr>
  </w:style>
  <w:style w:type="character" w:customStyle="1" w:styleId="278">
    <w:name w:val="样式2 Char Char"/>
    <w:qFormat/>
    <w:uiPriority w:val="0"/>
    <w:rPr>
      <w:rFonts w:ascii="Times New Roman" w:hAnsi="Times New Roman" w:eastAsia="宋体" w:cs="Times New Roman"/>
      <w:kern w:val="2"/>
      <w:sz w:val="18"/>
      <w:szCs w:val="18"/>
      <w:lang w:val="en-US" w:eastAsia="zh-CN" w:bidi="ar-SA"/>
    </w:rPr>
  </w:style>
  <w:style w:type="character" w:customStyle="1" w:styleId="279">
    <w:name w:val="标题 8 Char"/>
    <w:qFormat/>
    <w:uiPriority w:val="0"/>
    <w:rPr>
      <w:rFonts w:ascii="Arial" w:hAnsi="Arial" w:eastAsia="黑体" w:cs="Times New Roman"/>
      <w:sz w:val="24"/>
      <w:szCs w:val="24"/>
    </w:rPr>
  </w:style>
  <w:style w:type="character" w:customStyle="1" w:styleId="280">
    <w:name w:val="Char Char17"/>
    <w:qFormat/>
    <w:uiPriority w:val="0"/>
    <w:rPr>
      <w:rFonts w:ascii="宋体" w:hAnsi="Times New Roman" w:eastAsia="宋体" w:cs="Times New Roman"/>
      <w:b/>
      <w:sz w:val="28"/>
      <w:lang w:val="en-US" w:eastAsia="zh-CN" w:bidi="ar-SA"/>
    </w:rPr>
  </w:style>
  <w:style w:type="character" w:customStyle="1" w:styleId="281">
    <w:name w:val="标题 4 字符"/>
    <w:link w:val="5"/>
    <w:qFormat/>
    <w:uiPriority w:val="0"/>
    <w:rPr>
      <w:rFonts w:ascii="Arial" w:hAnsi="Arial" w:eastAsia="黑体" w:cs="Times New Roman"/>
      <w:b/>
      <w:bCs/>
      <w:kern w:val="2"/>
      <w:sz w:val="28"/>
      <w:szCs w:val="28"/>
      <w:lang w:val="en-US" w:eastAsia="zh-CN" w:bidi="ar-SA"/>
    </w:rPr>
  </w:style>
  <w:style w:type="character" w:customStyle="1" w:styleId="282">
    <w:name w:val="正文新 Char"/>
    <w:link w:val="181"/>
    <w:qFormat/>
    <w:uiPriority w:val="0"/>
    <w:rPr>
      <w:rFonts w:ascii="Times New Roman" w:hAnsi="Times New Roman" w:eastAsia="宋体" w:cs="Times New Roman"/>
      <w:kern w:val="2"/>
      <w:sz w:val="18"/>
      <w:szCs w:val="21"/>
      <w:lang w:val="en-US" w:eastAsia="zh-CN" w:bidi="ar-SA"/>
    </w:rPr>
  </w:style>
  <w:style w:type="character" w:customStyle="1" w:styleId="283">
    <w:name w:val="Font Style119"/>
    <w:unhideWhenUsed/>
    <w:qFormat/>
    <w:uiPriority w:val="0"/>
    <w:rPr>
      <w:rFonts w:hint="eastAsia" w:ascii="宋体" w:hAnsi="宋体" w:eastAsia="宋体" w:cs="Times New Roman"/>
      <w:sz w:val="24"/>
    </w:rPr>
  </w:style>
  <w:style w:type="character" w:customStyle="1" w:styleId="284">
    <w:name w:val="Footer Char"/>
    <w:qFormat/>
    <w:uiPriority w:val="0"/>
    <w:rPr>
      <w:rFonts w:ascii="Times New Roman" w:hAnsi="Times New Roman" w:eastAsia="宋体" w:cs="Times New Roman"/>
      <w:sz w:val="18"/>
      <w:szCs w:val="18"/>
    </w:rPr>
  </w:style>
  <w:style w:type="character" w:customStyle="1" w:styleId="285">
    <w:name w:val="标题 8 字符"/>
    <w:link w:val="9"/>
    <w:qFormat/>
    <w:uiPriority w:val="0"/>
    <w:rPr>
      <w:rFonts w:ascii="Arial" w:hAnsi="Arial" w:eastAsia="黑体" w:cs="Times New Roman"/>
      <w:sz w:val="24"/>
      <w:szCs w:val="24"/>
      <w:lang w:val="en-US" w:eastAsia="zh-CN" w:bidi="ar-SA"/>
    </w:rPr>
  </w:style>
  <w:style w:type="character" w:customStyle="1" w:styleId="286">
    <w:name w:val="zzi1"/>
    <w:qFormat/>
    <w:uiPriority w:val="0"/>
    <w:rPr>
      <w:rFonts w:ascii="Tahoma" w:hAnsi="Tahoma" w:eastAsia="宋体" w:cs="仿宋_GB2312"/>
      <w:sz w:val="22"/>
      <w:szCs w:val="22"/>
    </w:rPr>
  </w:style>
  <w:style w:type="character" w:customStyle="1" w:styleId="287">
    <w:name w:val="ca-11"/>
    <w:qFormat/>
    <w:uiPriority w:val="0"/>
    <w:rPr>
      <w:rFonts w:hint="eastAsia" w:ascii="宋体" w:hAnsi="宋体" w:eastAsia="宋体" w:cs="Times New Roman"/>
      <w:sz w:val="24"/>
      <w:szCs w:val="24"/>
    </w:rPr>
  </w:style>
  <w:style w:type="character" w:customStyle="1" w:styleId="288">
    <w:name w:val="sidecatalog-index2"/>
    <w:qFormat/>
    <w:uiPriority w:val="0"/>
    <w:rPr>
      <w:rFonts w:ascii="Arail" w:hAnsi="Arail" w:eastAsia="Arail" w:cs="Arail"/>
      <w:color w:val="999999"/>
      <w:sz w:val="21"/>
      <w:szCs w:val="21"/>
    </w:rPr>
  </w:style>
  <w:style w:type="character" w:customStyle="1" w:styleId="289">
    <w:name w:val="标题 3 Char"/>
    <w:qFormat/>
    <w:uiPriority w:val="0"/>
    <w:rPr>
      <w:rFonts w:ascii="Times New Roman" w:hAnsi="Times New Roman" w:eastAsia="宋体" w:cs="Times New Roman"/>
      <w:b/>
      <w:bCs/>
      <w:sz w:val="24"/>
      <w:szCs w:val="24"/>
    </w:rPr>
  </w:style>
  <w:style w:type="character" w:customStyle="1" w:styleId="290">
    <w:name w:val="Font Style115"/>
    <w:unhideWhenUsed/>
    <w:qFormat/>
    <w:uiPriority w:val="0"/>
    <w:rPr>
      <w:rFonts w:hint="eastAsia" w:ascii="Times New Roman" w:hAnsi="Times New Roman" w:eastAsia="Times New Roman" w:cs="Times New Roman"/>
      <w:sz w:val="16"/>
    </w:rPr>
  </w:style>
  <w:style w:type="character" w:customStyle="1" w:styleId="291">
    <w:name w:val="标题 6 字符"/>
    <w:link w:val="7"/>
    <w:qFormat/>
    <w:uiPriority w:val="0"/>
    <w:rPr>
      <w:rFonts w:ascii="Arial" w:hAnsi="Arial" w:eastAsia="黑体" w:cs="Times New Roman"/>
      <w:b/>
      <w:bCs/>
      <w:sz w:val="24"/>
      <w:szCs w:val="24"/>
      <w:lang w:val="en-US" w:eastAsia="zh-CN" w:bidi="ar-SA"/>
    </w:rPr>
  </w:style>
  <w:style w:type="character" w:customStyle="1" w:styleId="292">
    <w:name w:val="font51"/>
    <w:basedOn w:val="49"/>
    <w:qFormat/>
    <w:uiPriority w:val="0"/>
    <w:rPr>
      <w:rFonts w:hint="eastAsia" w:ascii="宋体" w:hAnsi="宋体" w:eastAsia="宋体" w:cs="宋体"/>
      <w:b/>
      <w:color w:val="000000"/>
      <w:sz w:val="22"/>
      <w:szCs w:val="22"/>
    </w:rPr>
  </w:style>
  <w:style w:type="character" w:customStyle="1" w:styleId="293">
    <w:name w:val="font21"/>
    <w:qFormat/>
    <w:uiPriority w:val="0"/>
    <w:rPr>
      <w:rFonts w:hint="eastAsia" w:ascii="宋体" w:hAnsi="宋体" w:eastAsia="宋体" w:cs="宋体"/>
      <w:color w:val="333333"/>
      <w:sz w:val="18"/>
      <w:szCs w:val="18"/>
      <w:vertAlign w:val="superscript"/>
    </w:rPr>
  </w:style>
  <w:style w:type="character" w:customStyle="1" w:styleId="294">
    <w:name w:val="p0 Char Char"/>
    <w:qFormat/>
    <w:uiPriority w:val="0"/>
    <w:rPr>
      <w:rFonts w:ascii="Times New Roman" w:hAnsi="Times New Roman" w:eastAsia="宋体" w:cs="Times New Roman"/>
      <w:kern w:val="2"/>
      <w:sz w:val="21"/>
      <w:szCs w:val="21"/>
      <w:lang w:val="en-US" w:eastAsia="zh-CN" w:bidi="ar-SA"/>
    </w:rPr>
  </w:style>
  <w:style w:type="character" w:customStyle="1" w:styleId="295">
    <w:name w:val="标题 Char"/>
    <w:qFormat/>
    <w:uiPriority w:val="0"/>
    <w:rPr>
      <w:rFonts w:ascii="Cambria" w:hAnsi="Cambria" w:eastAsia="宋体" w:cs="Times New Roman"/>
      <w:b/>
      <w:kern w:val="2"/>
      <w:sz w:val="32"/>
      <w:szCs w:val="24"/>
    </w:rPr>
  </w:style>
  <w:style w:type="character" w:customStyle="1" w:styleId="296">
    <w:name w:val="纯文本 Char Char Char2"/>
    <w:qFormat/>
    <w:uiPriority w:val="0"/>
    <w:rPr>
      <w:rFonts w:ascii="Times New Roman" w:hAnsi="Times New Roman" w:eastAsia="宋体" w:cs="Times New Roman"/>
      <w:kern w:val="2"/>
      <w:sz w:val="24"/>
      <w:lang w:val="en-US" w:eastAsia="zh-CN" w:bidi="ar-SA"/>
    </w:rPr>
  </w:style>
  <w:style w:type="character" w:customStyle="1" w:styleId="297">
    <w:name w:val="polysemyred"/>
    <w:qFormat/>
    <w:uiPriority w:val="0"/>
    <w:rPr>
      <w:rFonts w:ascii="Times New Roman" w:hAnsi="Times New Roman" w:eastAsia="宋体" w:cs="Times New Roman"/>
      <w:color w:val="FF6666"/>
      <w:sz w:val="18"/>
      <w:szCs w:val="18"/>
    </w:rPr>
  </w:style>
  <w:style w:type="character" w:customStyle="1" w:styleId="298">
    <w:name w:val="纯文本 字符"/>
    <w:link w:val="24"/>
    <w:qFormat/>
    <w:uiPriority w:val="0"/>
    <w:rPr>
      <w:rFonts w:ascii="Times New Roman" w:hAnsi="Times New Roman" w:eastAsia="宋体" w:cs="Times New Roman"/>
      <w:kern w:val="2"/>
      <w:sz w:val="24"/>
      <w:lang w:val="en-US" w:eastAsia="zh-CN" w:bidi="ar-SA"/>
    </w:rPr>
  </w:style>
  <w:style w:type="character" w:customStyle="1" w:styleId="299">
    <w:name w:val="breakword"/>
    <w:qFormat/>
    <w:uiPriority w:val="99"/>
    <w:rPr>
      <w:rFonts w:ascii="宋体" w:hAnsi="宋体" w:eastAsia="宋体" w:cs="Times New Roman"/>
      <w:sz w:val="24"/>
    </w:rPr>
  </w:style>
  <w:style w:type="character" w:customStyle="1" w:styleId="300">
    <w:name w:val="正文文本缩进 3 字符"/>
    <w:link w:val="35"/>
    <w:qFormat/>
    <w:uiPriority w:val="0"/>
    <w:rPr>
      <w:rFonts w:ascii="Times New Roman" w:hAnsi="Times New Roman" w:eastAsia="宋体" w:cs="Times New Roman"/>
      <w:kern w:val="2"/>
      <w:sz w:val="16"/>
      <w:szCs w:val="16"/>
      <w:lang w:val="en-US" w:eastAsia="zh-CN" w:bidi="ar-SA"/>
    </w:rPr>
  </w:style>
  <w:style w:type="character" w:customStyle="1" w:styleId="301">
    <w:name w:val="bds_more6"/>
    <w:qFormat/>
    <w:uiPriority w:val="0"/>
    <w:rPr>
      <w:rFonts w:hint="eastAsia" w:ascii="宋体" w:hAnsi="宋体" w:eastAsia="宋体" w:cs="宋体"/>
    </w:rPr>
  </w:style>
  <w:style w:type="character" w:customStyle="1" w:styleId="302">
    <w:name w:val="bds_more9"/>
    <w:qFormat/>
    <w:uiPriority w:val="0"/>
    <w:rPr>
      <w:rFonts w:ascii="Times New Roman" w:hAnsi="Times New Roman" w:eastAsia="宋体" w:cs="Times New Roman"/>
    </w:rPr>
  </w:style>
  <w:style w:type="character" w:customStyle="1" w:styleId="303">
    <w:name w:val="标题 2 字符"/>
    <w:link w:val="3"/>
    <w:qFormat/>
    <w:uiPriority w:val="0"/>
    <w:rPr>
      <w:rFonts w:ascii="Arial" w:hAnsi="Arial" w:eastAsia="宋体" w:cs="Times New Roman"/>
      <w:b/>
      <w:bCs/>
      <w:kern w:val="2"/>
      <w:sz w:val="24"/>
      <w:szCs w:val="32"/>
      <w:lang w:val="en-US" w:eastAsia="zh-CN" w:bidi="ar-SA"/>
    </w:rPr>
  </w:style>
  <w:style w:type="character" w:customStyle="1" w:styleId="304">
    <w:name w:val="Font Style94"/>
    <w:unhideWhenUsed/>
    <w:qFormat/>
    <w:uiPriority w:val="0"/>
    <w:rPr>
      <w:rFonts w:hint="eastAsia" w:ascii="Times New Roman" w:hAnsi="Times New Roman" w:eastAsia="Times New Roman" w:cs="Times New Roman"/>
      <w:sz w:val="28"/>
    </w:rPr>
  </w:style>
  <w:style w:type="character" w:customStyle="1" w:styleId="305">
    <w:name w:val="Font Style86"/>
    <w:unhideWhenUsed/>
    <w:qFormat/>
    <w:uiPriority w:val="0"/>
    <w:rPr>
      <w:rFonts w:hint="eastAsia" w:ascii="黑体" w:hAnsi="黑体" w:eastAsia="黑体" w:cs="Times New Roman"/>
      <w:spacing w:val="10"/>
      <w:sz w:val="30"/>
    </w:rPr>
  </w:style>
  <w:style w:type="character" w:customStyle="1" w:styleId="306">
    <w:name w:val="Font Style123"/>
    <w:unhideWhenUsed/>
    <w:qFormat/>
    <w:uiPriority w:val="0"/>
    <w:rPr>
      <w:rFonts w:hint="eastAsia" w:ascii="宋体" w:hAnsi="宋体" w:eastAsia="宋体" w:cs="Times New Roman"/>
      <w:b/>
      <w:sz w:val="32"/>
    </w:rPr>
  </w:style>
  <w:style w:type="character" w:customStyle="1" w:styleId="307">
    <w:name w:val="标题 9 字符"/>
    <w:link w:val="10"/>
    <w:qFormat/>
    <w:uiPriority w:val="0"/>
    <w:rPr>
      <w:rFonts w:ascii="Arial" w:hAnsi="Arial" w:eastAsia="黑体" w:cs="Times New Roman"/>
      <w:sz w:val="21"/>
      <w:szCs w:val="21"/>
      <w:lang w:val="en-US" w:eastAsia="zh-CN" w:bidi="ar-SA"/>
    </w:rPr>
  </w:style>
  <w:style w:type="character" w:customStyle="1" w:styleId="308">
    <w:name w:val="页眉 Char"/>
    <w:qFormat/>
    <w:uiPriority w:val="99"/>
    <w:rPr>
      <w:rFonts w:ascii="Times New Roman" w:hAnsi="Times New Roman" w:eastAsia="宋体" w:cs="Times New Roman"/>
      <w:kern w:val="2"/>
      <w:sz w:val="18"/>
      <w:szCs w:val="18"/>
    </w:rPr>
  </w:style>
  <w:style w:type="character" w:customStyle="1" w:styleId="309">
    <w:name w:val="bds_nopic2"/>
    <w:qFormat/>
    <w:uiPriority w:val="0"/>
    <w:rPr>
      <w:rFonts w:ascii="Times New Roman" w:hAnsi="Times New Roman" w:eastAsia="宋体" w:cs="Times New Roman"/>
    </w:rPr>
  </w:style>
  <w:style w:type="character" w:customStyle="1" w:styleId="310">
    <w:name w:val="Font Style105"/>
    <w:unhideWhenUsed/>
    <w:qFormat/>
    <w:uiPriority w:val="0"/>
    <w:rPr>
      <w:rFonts w:hint="eastAsia" w:ascii="Times New Roman" w:hAnsi="Times New Roman" w:eastAsia="Times New Roman" w:cs="Times New Roman"/>
      <w:w w:val="60"/>
      <w:sz w:val="26"/>
    </w:rPr>
  </w:style>
  <w:style w:type="character" w:customStyle="1" w:styleId="311">
    <w:name w:val="标题 5 字符"/>
    <w:link w:val="6"/>
    <w:qFormat/>
    <w:uiPriority w:val="0"/>
    <w:rPr>
      <w:rFonts w:ascii="Times New Roman" w:hAnsi="Times New Roman" w:eastAsia="宋体" w:cs="Times New Roman"/>
      <w:b/>
      <w:bCs/>
      <w:sz w:val="28"/>
      <w:szCs w:val="28"/>
      <w:lang w:val="en-US" w:eastAsia="zh-CN" w:bidi="ar-SA"/>
    </w:rPr>
  </w:style>
  <w:style w:type="character" w:customStyle="1" w:styleId="312">
    <w:name w:val="polysemyexp"/>
    <w:qFormat/>
    <w:uiPriority w:val="0"/>
    <w:rPr>
      <w:rFonts w:ascii="Times New Roman" w:hAnsi="Times New Roman" w:eastAsia="宋体" w:cs="Times New Roman"/>
      <w:color w:val="AAAAAA"/>
      <w:sz w:val="18"/>
      <w:szCs w:val="18"/>
    </w:rPr>
  </w:style>
  <w:style w:type="character" w:customStyle="1" w:styleId="313">
    <w:name w:val="正文缩进 Char1"/>
    <w:link w:val="192"/>
    <w:qFormat/>
    <w:uiPriority w:val="0"/>
    <w:rPr>
      <w:rFonts w:ascii="宋体" w:hAnsi="Times New Roman" w:eastAsia="宋体" w:cs="Times New Roman"/>
      <w:sz w:val="24"/>
      <w:lang w:bidi="ar-SA"/>
    </w:rPr>
  </w:style>
  <w:style w:type="character" w:customStyle="1" w:styleId="314">
    <w:name w:val="纯文本 Char1 Char Char Char"/>
    <w:semiHidden/>
    <w:qFormat/>
    <w:uiPriority w:val="0"/>
    <w:rPr>
      <w:rFonts w:ascii="宋体" w:hAnsi="Courier New" w:eastAsia="宋体" w:cs="Times New Roman"/>
      <w:kern w:val="2"/>
      <w:sz w:val="24"/>
      <w:szCs w:val="24"/>
      <w:lang w:val="en-US" w:eastAsia="zh-CN" w:bidi="ar-SA"/>
    </w:rPr>
  </w:style>
  <w:style w:type="character" w:customStyle="1" w:styleId="315">
    <w:name w:val="批注主题 字符"/>
    <w:link w:val="43"/>
    <w:qFormat/>
    <w:uiPriority w:val="0"/>
    <w:rPr>
      <w:rFonts w:ascii="Times New Roman" w:hAnsi="Times New Roman" w:eastAsia="宋体" w:cs="Times New Roman"/>
      <w:b/>
      <w:bCs/>
      <w:kern w:val="2"/>
      <w:sz w:val="21"/>
      <w:szCs w:val="24"/>
      <w:lang w:val="en-US" w:eastAsia="zh-CN" w:bidi="ar-SA"/>
    </w:rPr>
  </w:style>
  <w:style w:type="character" w:customStyle="1" w:styleId="316">
    <w:name w:val="font41"/>
    <w:basedOn w:val="49"/>
    <w:qFormat/>
    <w:uiPriority w:val="0"/>
    <w:rPr>
      <w:rFonts w:hint="default" w:ascii="Arial Unicode MS" w:hAnsi="Arial Unicode MS" w:eastAsia="Arial Unicode MS" w:cs="Arial Unicode MS"/>
      <w:color w:val="000000"/>
      <w:sz w:val="20"/>
      <w:szCs w:val="20"/>
    </w:rPr>
  </w:style>
  <w:style w:type="character" w:customStyle="1" w:styleId="317">
    <w:name w:val="页脚 Char"/>
    <w:qFormat/>
    <w:uiPriority w:val="99"/>
    <w:rPr>
      <w:rFonts w:ascii="Times New Roman" w:hAnsi="Times New Roman" w:eastAsia="宋体" w:cs="Times New Roman"/>
      <w:kern w:val="2"/>
      <w:sz w:val="18"/>
      <w:szCs w:val="18"/>
    </w:rPr>
  </w:style>
  <w:style w:type="character" w:customStyle="1" w:styleId="318">
    <w:name w:val="Font Style126"/>
    <w:unhideWhenUsed/>
    <w:qFormat/>
    <w:uiPriority w:val="0"/>
    <w:rPr>
      <w:rFonts w:hint="eastAsia" w:ascii="宋体" w:hAnsi="宋体" w:eastAsia="宋体" w:cs="Times New Roman"/>
      <w:b/>
      <w:spacing w:val="-30"/>
      <w:sz w:val="28"/>
    </w:rPr>
  </w:style>
  <w:style w:type="character" w:customStyle="1" w:styleId="319">
    <w:name w:val="Font Style134"/>
    <w:unhideWhenUsed/>
    <w:qFormat/>
    <w:uiPriority w:val="0"/>
    <w:rPr>
      <w:rFonts w:hint="eastAsia" w:ascii="宋体" w:hAnsi="宋体" w:eastAsia="宋体" w:cs="Times New Roman"/>
      <w:spacing w:val="20"/>
      <w:sz w:val="22"/>
    </w:rPr>
  </w:style>
  <w:style w:type="character" w:customStyle="1" w:styleId="320">
    <w:name w:val="desc"/>
    <w:qFormat/>
    <w:uiPriority w:val="0"/>
    <w:rPr>
      <w:rFonts w:ascii="Times New Roman" w:hAnsi="Times New Roman" w:eastAsia="宋体" w:cs="Times New Roman"/>
      <w:color w:val="000000"/>
      <w:sz w:val="18"/>
      <w:szCs w:val="18"/>
    </w:rPr>
  </w:style>
  <w:style w:type="character" w:customStyle="1" w:styleId="321">
    <w:name w:val="Header Char"/>
    <w:qFormat/>
    <w:uiPriority w:val="0"/>
    <w:rPr>
      <w:rFonts w:ascii="Times New Roman" w:hAnsi="Times New Roman" w:eastAsia="宋体" w:cs="Times New Roman"/>
      <w:sz w:val="18"/>
      <w:szCs w:val="18"/>
    </w:rPr>
  </w:style>
  <w:style w:type="character" w:customStyle="1" w:styleId="322">
    <w:name w:val="纯文本 Char1"/>
    <w:link w:val="137"/>
    <w:qFormat/>
    <w:uiPriority w:val="0"/>
    <w:rPr>
      <w:rFonts w:ascii="宋体" w:hAnsi="Courier New" w:eastAsia="宋体" w:cs="Times New Roman"/>
      <w:lang w:bidi="ar-SA"/>
    </w:rPr>
  </w:style>
  <w:style w:type="character" w:customStyle="1" w:styleId="323">
    <w:name w:val="Font Style90"/>
    <w:unhideWhenUsed/>
    <w:qFormat/>
    <w:uiPriority w:val="0"/>
    <w:rPr>
      <w:rFonts w:hint="eastAsia" w:ascii="宋体" w:hAnsi="宋体" w:eastAsia="宋体" w:cs="Times New Roman"/>
      <w:b/>
      <w:spacing w:val="-20"/>
      <w:sz w:val="40"/>
    </w:rPr>
  </w:style>
  <w:style w:type="paragraph" w:customStyle="1" w:styleId="324">
    <w:name w:val="99-标书-正文"/>
    <w:qFormat/>
    <w:uiPriority w:val="0"/>
    <w:pPr>
      <w:spacing w:beforeAutospacing="0" w:afterAutospacing="0" w:line="360" w:lineRule="auto"/>
      <w:ind w:firstLine="480" w:firstLineChars="200"/>
      <w:jc w:val="both"/>
    </w:pPr>
    <w:rPr>
      <w:rFonts w:ascii="宋体" w:hAnsi="宋体" w:eastAsia="宋体" w:cs="Times New Roman"/>
      <w:color w:val="000000"/>
      <w:sz w:val="24"/>
      <w:szCs w:val="21"/>
      <w:lang w:val="en-US" w:eastAsia="zh-CN" w:bidi="ar-SA"/>
    </w:rPr>
  </w:style>
  <w:style w:type="paragraph" w:customStyle="1" w:styleId="325">
    <w:name w:val="_Style 14"/>
    <w:basedOn w:val="1"/>
    <w:qFormat/>
    <w:uiPriority w:val="99"/>
    <w:pPr>
      <w:ind w:firstLine="420" w:firstLineChars="200"/>
    </w:pPr>
  </w:style>
  <w:style w:type="paragraph" w:customStyle="1" w:styleId="3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Style1"/>
    <w:basedOn w:val="1"/>
    <w:qFormat/>
    <w:uiPriority w:val="0"/>
    <w:pPr>
      <w:widowControl/>
      <w:tabs>
        <w:tab w:val="left" w:pos="-720"/>
      </w:tabs>
    </w:pPr>
    <w:rPr>
      <w:spacing w:val="-3"/>
      <w:kern w:val="0"/>
      <w:sz w:val="24"/>
      <w:szCs w:val="20"/>
      <w:lang w:val="en-AU" w:eastAsia="en-US"/>
    </w:rPr>
  </w:style>
  <w:style w:type="paragraph" w:customStyle="1" w:styleId="328">
    <w:name w:val="_Style 1"/>
    <w:basedOn w:val="1"/>
    <w:qFormat/>
    <w:uiPriority w:val="0"/>
    <w:pPr>
      <w:ind w:firstLine="420" w:firstLineChars="200"/>
    </w:pPr>
    <w:rPr>
      <w:rFonts w:ascii="宋体" w:hAnsi="Times New Roman"/>
      <w:kern w:val="0"/>
      <w:sz w:val="18"/>
      <w:szCs w:val="18"/>
    </w:rPr>
  </w:style>
  <w:style w:type="character" w:customStyle="1" w:styleId="329">
    <w:name w:val="font101"/>
    <w:basedOn w:val="49"/>
    <w:qFormat/>
    <w:uiPriority w:val="0"/>
    <w:rPr>
      <w:rFonts w:hint="eastAsia" w:ascii="宋体" w:hAnsi="宋体" w:eastAsia="宋体" w:cs="宋体"/>
      <w:color w:val="FF0000"/>
      <w:sz w:val="20"/>
      <w:szCs w:val="20"/>
    </w:rPr>
  </w:style>
  <w:style w:type="character" w:customStyle="1" w:styleId="330">
    <w:name w:val="font91"/>
    <w:basedOn w:val="49"/>
    <w:qFormat/>
    <w:uiPriority w:val="0"/>
    <w:rPr>
      <w:rFonts w:hint="default" w:ascii="Times New Roman" w:hAnsi="Times New Roman" w:cs="Times New Roman"/>
      <w:color w:val="000000"/>
      <w:sz w:val="21"/>
      <w:szCs w:val="21"/>
    </w:rPr>
  </w:style>
  <w:style w:type="paragraph" w:customStyle="1" w:styleId="331">
    <w:name w:val="Normal1"/>
    <w:basedOn w:val="1"/>
    <w:qFormat/>
    <w:uiPriority w:val="0"/>
    <w:pPr>
      <w:widowControl/>
      <w:spacing w:beforeAutospacing="0" w:after="200" w:afterAutospacing="0" w:line="300" w:lineRule="atLeast"/>
      <w:jc w:val="left"/>
    </w:pPr>
    <w:rPr>
      <w:rFonts w:ascii="Calibri" w:hAnsi="Calibri" w:eastAsia="宋体" w:cs="宋体"/>
      <w:kern w:val="0"/>
      <w:sz w:val="22"/>
      <w:szCs w:val="22"/>
    </w:rPr>
  </w:style>
  <w:style w:type="paragraph" w:customStyle="1" w:styleId="332">
    <w:name w:val="Table Text"/>
    <w:basedOn w:val="1"/>
    <w:autoRedefine/>
    <w:semiHidden/>
    <w:qFormat/>
    <w:uiPriority w:val="0"/>
    <w:rPr>
      <w:rFonts w:ascii="宋体" w:hAnsi="宋体" w:eastAsia="宋体" w:cs="宋体"/>
      <w:sz w:val="24"/>
      <w:szCs w:val="24"/>
      <w:lang w:val="en-US" w:eastAsia="en-US" w:bidi="ar-SA"/>
    </w:rPr>
  </w:style>
  <w:style w:type="table" w:customStyle="1" w:styleId="33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342</Words>
  <Characters>358</Characters>
  <Lines>386</Lines>
  <Paragraphs>108</Paragraphs>
  <TotalTime>180</TotalTime>
  <ScaleCrop>false</ScaleCrop>
  <LinksUpToDate>false</LinksUpToDate>
  <CharactersWithSpaces>383</CharactersWithSpaces>
  <Application>WPS Office_12.1.0.25225_F1E327BC-269C-435d-A152-05C5408002CA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2020-09-18T10:15:00Z</dcterms:created>
  <dc:creator>M</dc:creator>
  <cp:lastModifiedBy>_watermelon～　</cp:lastModifiedBy>
  <cp:lastPrinted>2024-08-05T03:04:00Z</cp:lastPrinted>
  <dcterms:modified xsi:type="dcterms:W3CDTF">2026-04-30T07:36:50Z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EB2D5B5743AC4DED999034C39F9841BC</vt:lpwstr>
  </property>
  <property fmtid="{D5CDD505-2E9C-101B-9397-08002B2CF9AE}" pid="4" name="KSOTemplateDocerSaveRecord">
    <vt:lpwstr>eyJoZGlkIjoiNGRjZDBhYzg2ZTljN2RmZmMxZTE5YmNhNGQ5YWYxZjkiLCJ1c2VySWQiOiIzOTgxNTE1MTIifQ==</vt:lpwstr>
  </property>
</Properties>
</file>