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0768F">
      <w:pPr>
        <w:keepNext/>
        <w:keepLines w:val="0"/>
        <w:pageBreakBefore w:val="0"/>
        <w:widowControl w:val="0"/>
        <w:numPr>
          <w:ilvl w:val="0"/>
          <w:numId w:val="0"/>
        </w:numPr>
        <w:tabs>
          <w:tab w:val="left" w:pos="432"/>
        </w:tabs>
        <w:kinsoku/>
        <w:wordWrap w:val="0"/>
        <w:overflowPunct/>
        <w:topLinePunct/>
        <w:autoSpaceDE/>
        <w:autoSpaceDN/>
        <w:bidi w:val="0"/>
        <w:adjustRightInd w:val="0"/>
        <w:snapToGrid w:val="0"/>
        <w:spacing w:before="0" w:after="0" w:line="360" w:lineRule="auto"/>
        <w:jc w:val="center"/>
        <w:textAlignment w:val="auto"/>
        <w:outlineLvl w:val="0"/>
        <w:rPr>
          <w:rFonts w:hint="eastAsia" w:ascii="宋体" w:hAnsi="Times New Roman" w:eastAsia="宋体" w:cs="Times New Roman"/>
          <w:b/>
          <w:kern w:val="44"/>
          <w:sz w:val="36"/>
          <w:szCs w:val="36"/>
          <w:lang w:val="en-US" w:eastAsia="zh-CN" w:bidi="ar-SA"/>
        </w:rPr>
      </w:pPr>
      <w:bookmarkStart w:id="0" w:name="_Toc18862"/>
      <w:r>
        <w:rPr>
          <w:rFonts w:hint="eastAsia" w:ascii="宋体" w:hAnsi="Times New Roman" w:eastAsia="宋体" w:cs="Times New Roman"/>
          <w:b/>
          <w:kern w:val="44"/>
          <w:sz w:val="36"/>
          <w:szCs w:val="36"/>
          <w:lang w:val="en-US" w:eastAsia="zh-CN" w:bidi="ar-SA"/>
        </w:rPr>
        <w:t>第四章  采购需求</w:t>
      </w:r>
      <w:bookmarkEnd w:id="0"/>
    </w:p>
    <w:p w14:paraId="47C9B69B">
      <w:pPr>
        <w:keepNext/>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sz w:val="24"/>
          <w:szCs w:val="24"/>
          <w:lang w:val="en-US" w:eastAsia="zh-CN"/>
        </w:rPr>
      </w:pPr>
      <w:bookmarkStart w:id="1" w:name="_Toc24534"/>
      <w:bookmarkStart w:id="2" w:name="_Toc8217"/>
      <w:r>
        <w:rPr>
          <w:rFonts w:hint="eastAsia" w:ascii="宋体" w:hAnsi="宋体" w:cs="宋体"/>
          <w:b/>
          <w:bCs/>
          <w:sz w:val="30"/>
          <w:szCs w:val="30"/>
          <w:lang w:val="en-US" w:eastAsia="zh-CN"/>
        </w:rPr>
        <w:t xml:space="preserve">第一部分  </w:t>
      </w:r>
      <w:r>
        <w:rPr>
          <w:rFonts w:hint="eastAsia" w:ascii="宋体" w:hAnsi="宋体" w:eastAsia="宋体" w:cs="宋体"/>
          <w:b/>
          <w:bCs/>
          <w:sz w:val="30"/>
          <w:szCs w:val="30"/>
          <w:lang w:val="en-US" w:eastAsia="zh-CN"/>
        </w:rPr>
        <w:t>综合科学考察</w:t>
      </w:r>
      <w:bookmarkEnd w:id="1"/>
      <w:r>
        <w:rPr>
          <w:rFonts w:hint="eastAsia" w:ascii="宋体" w:hAnsi="宋体" w:cs="宋体"/>
          <w:b/>
          <w:bCs/>
          <w:sz w:val="30"/>
          <w:szCs w:val="30"/>
          <w:lang w:val="en-US" w:eastAsia="zh-CN"/>
        </w:rPr>
        <w:t>技术要求</w:t>
      </w:r>
      <w:bookmarkEnd w:id="2"/>
      <w:bookmarkStart w:id="3" w:name="_Toc26786"/>
    </w:p>
    <w:p w14:paraId="56FBE36B">
      <w:pPr>
        <w:keepNext/>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1"/>
        <w:rPr>
          <w:rFonts w:hint="eastAsia" w:ascii="宋体" w:hAnsi="宋体" w:eastAsia="宋体" w:cs="宋体"/>
          <w:b/>
          <w:bCs/>
          <w:sz w:val="24"/>
          <w:szCs w:val="24"/>
          <w:lang w:val="en-US" w:eastAsia="zh-CN"/>
        </w:rPr>
      </w:pPr>
      <w:bookmarkStart w:id="4" w:name="_Toc28944"/>
      <w:r>
        <w:rPr>
          <w:rFonts w:hint="eastAsia" w:ascii="宋体" w:hAnsi="宋体" w:eastAsia="宋体" w:cs="宋体"/>
          <w:b/>
          <w:bCs/>
          <w:sz w:val="24"/>
          <w:szCs w:val="24"/>
          <w:lang w:val="en-US" w:eastAsia="zh-CN"/>
        </w:rPr>
        <w:t>一、项目背景</w:t>
      </w:r>
      <w:bookmarkEnd w:id="3"/>
      <w:bookmarkEnd w:id="4"/>
    </w:p>
    <w:p w14:paraId="51A51E88">
      <w:pPr>
        <w:keepNext/>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双柏县恐龙河自然保护区位于双柏县西部，自然保护地整合优化后总面积为17467.58hm²，其中核心保护区面积9304.05hm²，占保护区总面积53.26%；一般控制区面积8163.53hm²，占保护区总面积46.74%。保护区主要受哀牢山断裂带和红河断裂带控制，地质活动频繁，境内最高海拔2142m，最低海拔561m，相对高差1581m，整体处于石羊江干热河谷内。</w:t>
      </w:r>
    </w:p>
    <w:p w14:paraId="40069413">
      <w:pPr>
        <w:keepNext/>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保护区目前沿用2002年综合科学考察报告数据，但受早期调查手段和历史因素的限制，加之人为干扰因素和生境持续变化，保护区保护物种种群数量及栖息地森林生态系统有所变化，不能满足保护区当前管理需要。同时，整合优化后保护区范围扩大、面积增加，现有本底数据严重滞后，未能全面及时反映当前自然保护区保护对象的分布格局与动态变化。</w:t>
      </w:r>
    </w:p>
    <w:p w14:paraId="37870FEA">
      <w:pPr>
        <w:keepNext/>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中华人民共和国自然保护区条例》《云南省生物多样性保护条例》等法律法规要求，亟须重新开展全域科考调查，系统摸清动植物多样性、自然地理环境及社会经济的现状，形成经专家评审认可的科学考察成果，为优化保护管理策略和制定针对性保护措施提供坚实的科学依据。</w:t>
      </w:r>
    </w:p>
    <w:p w14:paraId="769D498B">
      <w:pPr>
        <w:keepNext/>
        <w:keepLines w:val="0"/>
        <w:pageBreakBefore w:val="0"/>
        <w:widowControl w:val="0"/>
        <w:kinsoku/>
        <w:wordWrap/>
        <w:overflowPunct/>
        <w:topLinePunct w:val="0"/>
        <w:autoSpaceDE/>
        <w:autoSpaceDN/>
        <w:bidi w:val="0"/>
        <w:adjustRightInd/>
        <w:snapToGrid/>
        <w:ind w:firstLine="482" w:firstLineChars="200"/>
        <w:jc w:val="both"/>
        <w:textAlignment w:val="auto"/>
        <w:outlineLvl w:val="1"/>
        <w:rPr>
          <w:rFonts w:hint="eastAsia"/>
          <w:b/>
          <w:bCs/>
          <w:sz w:val="24"/>
          <w:szCs w:val="24"/>
          <w:lang w:val="en-US" w:eastAsia="zh-CN"/>
        </w:rPr>
      </w:pPr>
      <w:bookmarkStart w:id="5" w:name="_Toc915"/>
      <w:bookmarkStart w:id="6" w:name="_Toc17590"/>
      <w:r>
        <w:rPr>
          <w:rFonts w:hint="eastAsia" w:ascii="Times New Roman" w:eastAsia="宋体"/>
          <w:b/>
          <w:bCs/>
          <w:sz w:val="24"/>
          <w:szCs w:val="24"/>
          <w:lang w:val="en-US" w:eastAsia="zh-CN"/>
        </w:rPr>
        <w:t>二、服务需求一览表</w:t>
      </w:r>
      <w:bookmarkEnd w:id="5"/>
      <w:bookmarkEnd w:id="6"/>
    </w:p>
    <w:tbl>
      <w:tblPr>
        <w:tblStyle w:val="6"/>
        <w:tblW w:w="9041" w:type="dxa"/>
        <w:tblInd w:w="0" w:type="dxa"/>
        <w:tblBorders>
          <w:top w:val="none" w:color="2D4A3E" w:sz="12" w:space="0"/>
          <w:left w:val="none" w:color="auto" w:sz="0" w:space="0"/>
          <w:bottom w:val="none" w:color="2D4A3E" w:sz="12" w:space="0"/>
          <w:right w:val="none" w:color="auto" w:sz="0" w:space="0"/>
          <w:insideH w:val="none" w:color="C8D4C0" w:sz="4" w:space="0"/>
          <w:insideV w:val="none" w:color="auto" w:sz="0" w:space="0"/>
        </w:tblBorders>
        <w:tblLayout w:type="autofit"/>
        <w:tblCellMar>
          <w:top w:w="0" w:type="dxa"/>
          <w:left w:w="10" w:type="dxa"/>
          <w:bottom w:w="0" w:type="dxa"/>
          <w:right w:w="10" w:type="dxa"/>
        </w:tblCellMar>
      </w:tblPr>
      <w:tblGrid>
        <w:gridCol w:w="753"/>
        <w:gridCol w:w="3979"/>
        <w:gridCol w:w="753"/>
        <w:gridCol w:w="755"/>
        <w:gridCol w:w="2801"/>
      </w:tblGrid>
      <w:tr w14:paraId="0E71A20A">
        <w:tblPrEx>
          <w:tblBorders>
            <w:top w:val="none" w:color="2D4A3E" w:sz="12" w:space="0"/>
            <w:left w:val="none" w:color="auto" w:sz="0" w:space="0"/>
            <w:bottom w:val="none" w:color="2D4A3E" w:sz="12" w:space="0"/>
            <w:right w:val="none" w:color="auto" w:sz="0" w:space="0"/>
            <w:insideH w:val="none" w:color="C8D4C0" w:sz="4" w:space="0"/>
            <w:insideV w:val="none" w:color="auto" w:sz="0" w:space="0"/>
          </w:tblBorders>
          <w:tblCellMar>
            <w:top w:w="0" w:type="dxa"/>
            <w:left w:w="10" w:type="dxa"/>
            <w:bottom w:w="0" w:type="dxa"/>
            <w:right w:w="10" w:type="dxa"/>
          </w:tblCellMar>
        </w:tblPrEx>
        <w:trPr>
          <w:trHeight w:val="454" w:hRule="atLeast"/>
          <w:tblHeader/>
        </w:trPr>
        <w:tc>
          <w:tcPr>
            <w:tcW w:w="0" w:type="auto"/>
            <w:tcBorders>
              <w:top w:val="single" w:color="auto" w:sz="12" w:space="0"/>
              <w:left w:val="single" w:color="auto" w:sz="12" w:space="0"/>
              <w:bottom w:val="nil"/>
              <w:right w:val="nil"/>
            </w:tcBorders>
            <w:shd w:val="clear" w:color="auto" w:fill="E8EFE8"/>
            <w:noWrap w:val="0"/>
            <w:tcMar>
              <w:top w:w="-1" w:type="dxa"/>
              <w:left w:w="-1" w:type="dxa"/>
              <w:bottom w:w="-1" w:type="dxa"/>
              <w:right w:w="-1" w:type="dxa"/>
            </w:tcMar>
            <w:vAlign w:val="center"/>
          </w:tcPr>
          <w:p w14:paraId="76469C65">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序号</w:t>
            </w:r>
          </w:p>
        </w:tc>
        <w:tc>
          <w:tcPr>
            <w:tcW w:w="0" w:type="auto"/>
            <w:tcBorders>
              <w:top w:val="single" w:color="auto" w:sz="12" w:space="0"/>
              <w:left w:val="single" w:color="auto" w:sz="4" w:space="0"/>
              <w:bottom w:val="nil"/>
              <w:right w:val="nil"/>
            </w:tcBorders>
            <w:shd w:val="clear" w:color="auto" w:fill="E8EFE8"/>
            <w:noWrap w:val="0"/>
            <w:tcMar>
              <w:top w:w="-1" w:type="dxa"/>
              <w:left w:w="-1" w:type="dxa"/>
              <w:bottom w:w="-1" w:type="dxa"/>
              <w:right w:w="-1" w:type="dxa"/>
            </w:tcMar>
            <w:vAlign w:val="center"/>
          </w:tcPr>
          <w:p w14:paraId="61DD7142">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服务内容</w:t>
            </w:r>
          </w:p>
        </w:tc>
        <w:tc>
          <w:tcPr>
            <w:tcW w:w="0" w:type="auto"/>
            <w:tcBorders>
              <w:top w:val="single" w:color="auto" w:sz="12" w:space="0"/>
              <w:left w:val="single" w:color="auto" w:sz="4" w:space="0"/>
              <w:bottom w:val="nil"/>
              <w:right w:val="nil"/>
            </w:tcBorders>
            <w:shd w:val="clear" w:color="auto" w:fill="E8EFE8"/>
            <w:noWrap w:val="0"/>
            <w:tcMar>
              <w:top w:w="-1" w:type="dxa"/>
              <w:left w:w="-1" w:type="dxa"/>
              <w:bottom w:w="-1" w:type="dxa"/>
              <w:right w:w="-1" w:type="dxa"/>
            </w:tcMar>
            <w:vAlign w:val="center"/>
          </w:tcPr>
          <w:p w14:paraId="121B390F">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数量</w:t>
            </w:r>
          </w:p>
        </w:tc>
        <w:tc>
          <w:tcPr>
            <w:tcW w:w="0" w:type="auto"/>
            <w:tcBorders>
              <w:top w:val="single" w:color="auto" w:sz="12" w:space="0"/>
              <w:left w:val="single" w:color="auto" w:sz="4" w:space="0"/>
              <w:bottom w:val="nil"/>
              <w:right w:val="nil"/>
            </w:tcBorders>
            <w:shd w:val="clear" w:color="auto" w:fill="E8EFE8"/>
            <w:noWrap w:val="0"/>
            <w:tcMar>
              <w:top w:w="-1" w:type="dxa"/>
              <w:left w:w="-1" w:type="dxa"/>
              <w:bottom w:w="-1" w:type="dxa"/>
              <w:right w:w="-1" w:type="dxa"/>
            </w:tcMar>
            <w:vAlign w:val="center"/>
          </w:tcPr>
          <w:p w14:paraId="7BD8EFDF">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单位</w:t>
            </w:r>
          </w:p>
        </w:tc>
        <w:tc>
          <w:tcPr>
            <w:tcW w:w="2801" w:type="dxa"/>
            <w:tcBorders>
              <w:top w:val="single" w:color="auto" w:sz="12" w:space="0"/>
              <w:left w:val="single" w:color="auto" w:sz="4" w:space="0"/>
              <w:bottom w:val="nil"/>
              <w:right w:val="single" w:color="auto" w:sz="12" w:space="0"/>
            </w:tcBorders>
            <w:shd w:val="clear" w:color="auto" w:fill="E8EFE8"/>
            <w:noWrap w:val="0"/>
            <w:tcMar>
              <w:top w:w="-1" w:type="dxa"/>
              <w:left w:w="-1" w:type="dxa"/>
              <w:bottom w:w="-1" w:type="dxa"/>
              <w:right w:w="-1" w:type="dxa"/>
            </w:tcMar>
            <w:vAlign w:val="center"/>
          </w:tcPr>
          <w:p w14:paraId="4E7E8605">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备注</w:t>
            </w:r>
          </w:p>
        </w:tc>
      </w:tr>
      <w:tr w14:paraId="000EE42B">
        <w:tblPrEx>
          <w:tblBorders>
            <w:top w:val="none" w:color="2D4A3E" w:sz="12" w:space="0"/>
            <w:left w:val="none" w:color="auto" w:sz="0" w:space="0"/>
            <w:bottom w:val="none" w:color="2D4A3E" w:sz="12" w:space="0"/>
            <w:right w:val="none" w:color="auto" w:sz="0" w:space="0"/>
            <w:insideH w:val="none" w:color="C8D4C0" w:sz="4" w:space="0"/>
            <w:insideV w:val="none" w:color="auto" w:sz="0" w:space="0"/>
          </w:tblBorders>
          <w:tblCellMar>
            <w:top w:w="0" w:type="dxa"/>
            <w:left w:w="10" w:type="dxa"/>
            <w:bottom w:w="0" w:type="dxa"/>
            <w:right w:w="10" w:type="dxa"/>
          </w:tblCellMar>
        </w:tblPrEx>
        <w:trPr>
          <w:trHeight w:val="454" w:hRule="atLeast"/>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FE2C36B">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2CCEFE2B">
            <w:pPr>
              <w:keepNext/>
              <w:keepLines w:val="0"/>
              <w:pageBreakBefore w:val="0"/>
              <w:widowControl w:val="0"/>
              <w:kinsoku/>
              <w:wordWrap/>
              <w:overflowPunct/>
              <w:topLinePunct w:val="0"/>
              <w:bidi w:val="0"/>
              <w:textAlignment w:val="auto"/>
              <w:rPr>
                <w:rFonts w:hint="eastAsia" w:ascii="宋体" w:hAnsi="宋体" w:eastAsia="宋体" w:cs="宋体"/>
                <w:sz w:val="22"/>
                <w:szCs w:val="22"/>
              </w:rPr>
            </w:pPr>
            <w:r>
              <w:rPr>
                <w:rFonts w:hint="eastAsia" w:ascii="宋体" w:hAnsi="宋体" w:eastAsia="宋体" w:cs="宋体"/>
                <w:sz w:val="22"/>
                <w:szCs w:val="22"/>
              </w:rPr>
              <w:t>综合科学考察</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3777B8CA">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461A39FA">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项</w:t>
            </w:r>
          </w:p>
        </w:tc>
        <w:tc>
          <w:tcPr>
            <w:tcW w:w="2801"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0404F66">
            <w:pPr>
              <w:keepNext/>
              <w:keepLines w:val="0"/>
              <w:pageBreakBefore w:val="0"/>
              <w:widowControl w:val="0"/>
              <w:kinsoku/>
              <w:wordWrap/>
              <w:overflowPunct/>
              <w:topLinePunct w:val="0"/>
              <w:bidi w:val="0"/>
              <w:textAlignment w:val="auto"/>
              <w:rPr>
                <w:rFonts w:hint="eastAsia" w:ascii="宋体" w:hAnsi="宋体" w:eastAsia="宋体" w:cs="宋体"/>
                <w:sz w:val="22"/>
                <w:szCs w:val="22"/>
              </w:rPr>
            </w:pPr>
            <w:r>
              <w:rPr>
                <w:rFonts w:hint="eastAsia" w:ascii="宋体" w:hAnsi="宋体" w:eastAsia="宋体" w:cs="宋体"/>
                <w:sz w:val="22"/>
                <w:szCs w:val="22"/>
              </w:rPr>
              <w:t>覆盖17467.58hm²</w:t>
            </w:r>
          </w:p>
        </w:tc>
      </w:tr>
      <w:tr w14:paraId="6FBE27CD">
        <w:tblPrEx>
          <w:tblBorders>
            <w:top w:val="none" w:color="2D4A3E" w:sz="12" w:space="0"/>
            <w:left w:val="none" w:color="auto" w:sz="0" w:space="0"/>
            <w:bottom w:val="none" w:color="2D4A3E" w:sz="12" w:space="0"/>
            <w:right w:val="none" w:color="auto" w:sz="0" w:space="0"/>
            <w:insideH w:val="none" w:color="C8D4C0" w:sz="4" w:space="0"/>
            <w:insideV w:val="none" w:color="auto" w:sz="0" w:space="0"/>
          </w:tblBorders>
          <w:tblCellMar>
            <w:top w:w="0" w:type="dxa"/>
            <w:left w:w="10" w:type="dxa"/>
            <w:bottom w:w="0" w:type="dxa"/>
            <w:right w:w="10" w:type="dxa"/>
          </w:tblCellMar>
        </w:tblPrEx>
        <w:trPr>
          <w:trHeight w:val="454" w:hRule="atLeast"/>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BFD7002">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1.1</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5EC57A24">
            <w:pPr>
              <w:keepNext/>
              <w:keepLines w:val="0"/>
              <w:pageBreakBefore w:val="0"/>
              <w:widowControl w:val="0"/>
              <w:kinsoku/>
              <w:wordWrap/>
              <w:overflowPunct/>
              <w:topLinePunct w:val="0"/>
              <w:bidi w:val="0"/>
              <w:textAlignment w:val="auto"/>
              <w:rPr>
                <w:rFonts w:hint="eastAsia" w:ascii="宋体" w:hAnsi="宋体" w:eastAsia="宋体" w:cs="宋体"/>
                <w:sz w:val="22"/>
                <w:szCs w:val="22"/>
              </w:rPr>
            </w:pPr>
            <w:r>
              <w:rPr>
                <w:rFonts w:hint="eastAsia" w:ascii="宋体" w:hAnsi="宋体" w:eastAsia="宋体" w:cs="宋体"/>
                <w:sz w:val="22"/>
                <w:szCs w:val="22"/>
              </w:rPr>
              <w:t>维管植物多样性调查</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4E4CA36">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365296CB">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项</w:t>
            </w:r>
          </w:p>
        </w:tc>
        <w:tc>
          <w:tcPr>
            <w:tcW w:w="2801"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E38C2DC">
            <w:pPr>
              <w:keepNext/>
              <w:keepLines w:val="0"/>
              <w:pageBreakBefore w:val="0"/>
              <w:widowControl w:val="0"/>
              <w:kinsoku/>
              <w:wordWrap/>
              <w:overflowPunct/>
              <w:topLinePunct w:val="0"/>
              <w:bidi w:val="0"/>
              <w:textAlignment w:val="auto"/>
              <w:rPr>
                <w:rFonts w:hint="eastAsia" w:ascii="宋体" w:hAnsi="宋体" w:eastAsia="宋体" w:cs="宋体"/>
                <w:sz w:val="22"/>
                <w:szCs w:val="22"/>
              </w:rPr>
            </w:pPr>
            <w:r>
              <w:rPr>
                <w:rFonts w:hint="eastAsia" w:ascii="宋体" w:hAnsi="宋体" w:eastAsia="宋体" w:cs="宋体"/>
                <w:sz w:val="22"/>
                <w:szCs w:val="22"/>
              </w:rPr>
              <w:t>全域调查</w:t>
            </w:r>
          </w:p>
        </w:tc>
      </w:tr>
      <w:tr w14:paraId="4378AB79">
        <w:tblPrEx>
          <w:tblBorders>
            <w:top w:val="none" w:color="2D4A3E" w:sz="12" w:space="0"/>
            <w:left w:val="none" w:color="auto" w:sz="0" w:space="0"/>
            <w:bottom w:val="none" w:color="2D4A3E" w:sz="12" w:space="0"/>
            <w:right w:val="none" w:color="auto" w:sz="0" w:space="0"/>
            <w:insideH w:val="none" w:color="C8D4C0" w:sz="4" w:space="0"/>
            <w:insideV w:val="none" w:color="auto" w:sz="0" w:space="0"/>
          </w:tblBorders>
          <w:tblCellMar>
            <w:top w:w="0" w:type="dxa"/>
            <w:left w:w="10" w:type="dxa"/>
            <w:bottom w:w="0" w:type="dxa"/>
            <w:right w:w="10" w:type="dxa"/>
          </w:tblCellMar>
        </w:tblPrEx>
        <w:trPr>
          <w:trHeight w:val="454" w:hRule="atLeast"/>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E343CEE">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1.2</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4C9AABAA">
            <w:pPr>
              <w:keepNext/>
              <w:keepLines w:val="0"/>
              <w:pageBreakBefore w:val="0"/>
              <w:widowControl w:val="0"/>
              <w:kinsoku/>
              <w:wordWrap/>
              <w:overflowPunct/>
              <w:topLinePunct w:val="0"/>
              <w:bidi w:val="0"/>
              <w:textAlignment w:val="auto"/>
              <w:rPr>
                <w:rFonts w:hint="eastAsia" w:ascii="宋体" w:hAnsi="宋体" w:eastAsia="宋体" w:cs="宋体"/>
                <w:sz w:val="22"/>
                <w:szCs w:val="22"/>
              </w:rPr>
            </w:pPr>
            <w:r>
              <w:rPr>
                <w:rFonts w:hint="eastAsia" w:ascii="宋体" w:hAnsi="宋体" w:eastAsia="宋体" w:cs="宋体"/>
                <w:sz w:val="22"/>
                <w:szCs w:val="22"/>
              </w:rPr>
              <w:t>兽类多样性调查</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03D15BB2">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4A02DBA">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项</w:t>
            </w:r>
          </w:p>
        </w:tc>
        <w:tc>
          <w:tcPr>
            <w:tcW w:w="2801"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4FECF5D9">
            <w:pPr>
              <w:keepNext/>
              <w:keepLines w:val="0"/>
              <w:pageBreakBefore w:val="0"/>
              <w:widowControl w:val="0"/>
              <w:kinsoku/>
              <w:wordWrap/>
              <w:overflowPunct/>
              <w:topLinePunct w:val="0"/>
              <w:bidi w:val="0"/>
              <w:textAlignment w:val="auto"/>
              <w:rPr>
                <w:rFonts w:hint="eastAsia" w:ascii="宋体" w:hAnsi="宋体" w:eastAsia="宋体" w:cs="宋体"/>
                <w:sz w:val="22"/>
                <w:szCs w:val="22"/>
              </w:rPr>
            </w:pPr>
            <w:r>
              <w:rPr>
                <w:rFonts w:hint="eastAsia" w:ascii="宋体" w:hAnsi="宋体" w:eastAsia="宋体" w:cs="宋体"/>
                <w:sz w:val="22"/>
                <w:szCs w:val="22"/>
              </w:rPr>
              <w:t>全域调查</w:t>
            </w:r>
          </w:p>
        </w:tc>
      </w:tr>
      <w:tr w14:paraId="4C83627A">
        <w:tblPrEx>
          <w:tblBorders>
            <w:top w:val="none" w:color="2D4A3E" w:sz="12" w:space="0"/>
            <w:left w:val="none" w:color="auto" w:sz="0" w:space="0"/>
            <w:bottom w:val="none" w:color="2D4A3E" w:sz="12" w:space="0"/>
            <w:right w:val="none" w:color="auto" w:sz="0" w:space="0"/>
            <w:insideH w:val="none" w:color="C8D4C0" w:sz="4" w:space="0"/>
            <w:insideV w:val="none" w:color="auto" w:sz="0" w:space="0"/>
          </w:tblBorders>
          <w:tblCellMar>
            <w:top w:w="0" w:type="dxa"/>
            <w:left w:w="10" w:type="dxa"/>
            <w:bottom w:w="0" w:type="dxa"/>
            <w:right w:w="10" w:type="dxa"/>
          </w:tblCellMar>
        </w:tblPrEx>
        <w:trPr>
          <w:trHeight w:val="454" w:hRule="atLeast"/>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44FD652">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1.3</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0DDABA22">
            <w:pPr>
              <w:keepNext/>
              <w:keepLines w:val="0"/>
              <w:pageBreakBefore w:val="0"/>
              <w:widowControl w:val="0"/>
              <w:kinsoku/>
              <w:wordWrap/>
              <w:overflowPunct/>
              <w:topLinePunct w:val="0"/>
              <w:bidi w:val="0"/>
              <w:textAlignment w:val="auto"/>
              <w:rPr>
                <w:rFonts w:hint="eastAsia" w:ascii="宋体" w:hAnsi="宋体" w:eastAsia="宋体" w:cs="宋体"/>
                <w:sz w:val="22"/>
                <w:szCs w:val="22"/>
              </w:rPr>
            </w:pPr>
            <w:r>
              <w:rPr>
                <w:rFonts w:hint="eastAsia" w:ascii="宋体" w:hAnsi="宋体" w:eastAsia="宋体" w:cs="宋体"/>
                <w:sz w:val="22"/>
                <w:szCs w:val="22"/>
              </w:rPr>
              <w:t>鸟类多样性调查</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501E4605">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467FDA0">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项</w:t>
            </w:r>
          </w:p>
        </w:tc>
        <w:tc>
          <w:tcPr>
            <w:tcW w:w="2801"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1A2D1186">
            <w:pPr>
              <w:keepNext/>
              <w:keepLines w:val="0"/>
              <w:pageBreakBefore w:val="0"/>
              <w:widowControl w:val="0"/>
              <w:kinsoku/>
              <w:wordWrap/>
              <w:overflowPunct/>
              <w:topLinePunct w:val="0"/>
              <w:bidi w:val="0"/>
              <w:textAlignment w:val="auto"/>
              <w:rPr>
                <w:rFonts w:hint="eastAsia" w:ascii="宋体" w:hAnsi="宋体" w:eastAsia="宋体" w:cs="宋体"/>
                <w:sz w:val="22"/>
                <w:szCs w:val="22"/>
              </w:rPr>
            </w:pPr>
            <w:r>
              <w:rPr>
                <w:rFonts w:hint="eastAsia" w:ascii="宋体" w:hAnsi="宋体" w:eastAsia="宋体" w:cs="宋体"/>
                <w:sz w:val="22"/>
                <w:szCs w:val="22"/>
              </w:rPr>
              <w:t>全域调查</w:t>
            </w:r>
          </w:p>
        </w:tc>
      </w:tr>
      <w:tr w14:paraId="4A394BA5">
        <w:tblPrEx>
          <w:tblBorders>
            <w:top w:val="none" w:color="2D4A3E" w:sz="12" w:space="0"/>
            <w:left w:val="none" w:color="auto" w:sz="0" w:space="0"/>
            <w:bottom w:val="none" w:color="2D4A3E" w:sz="12" w:space="0"/>
            <w:right w:val="none" w:color="auto" w:sz="0" w:space="0"/>
            <w:insideH w:val="none" w:color="C8D4C0" w:sz="4" w:space="0"/>
            <w:insideV w:val="none" w:color="auto" w:sz="0" w:space="0"/>
          </w:tblBorders>
          <w:tblCellMar>
            <w:top w:w="0" w:type="dxa"/>
            <w:left w:w="10" w:type="dxa"/>
            <w:bottom w:w="0" w:type="dxa"/>
            <w:right w:w="10" w:type="dxa"/>
          </w:tblCellMar>
        </w:tblPrEx>
        <w:trPr>
          <w:trHeight w:val="454" w:hRule="atLeast"/>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BDD35E4">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1.4</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0DE50C39">
            <w:pPr>
              <w:keepNext/>
              <w:keepLines w:val="0"/>
              <w:pageBreakBefore w:val="0"/>
              <w:widowControl w:val="0"/>
              <w:kinsoku/>
              <w:wordWrap/>
              <w:overflowPunct/>
              <w:topLinePunct w:val="0"/>
              <w:bidi w:val="0"/>
              <w:textAlignment w:val="auto"/>
              <w:rPr>
                <w:rFonts w:hint="eastAsia" w:ascii="宋体" w:hAnsi="宋体" w:eastAsia="宋体" w:cs="宋体"/>
                <w:sz w:val="22"/>
                <w:szCs w:val="22"/>
              </w:rPr>
            </w:pPr>
            <w:r>
              <w:rPr>
                <w:rFonts w:hint="eastAsia" w:ascii="宋体" w:hAnsi="宋体" w:eastAsia="宋体" w:cs="宋体"/>
                <w:sz w:val="22"/>
                <w:szCs w:val="22"/>
              </w:rPr>
              <w:t>两栖和爬行类多样性调查</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2FF86527">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3640E9AA">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项</w:t>
            </w:r>
          </w:p>
        </w:tc>
        <w:tc>
          <w:tcPr>
            <w:tcW w:w="2801"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9C6D0FD">
            <w:pPr>
              <w:keepNext/>
              <w:keepLines w:val="0"/>
              <w:pageBreakBefore w:val="0"/>
              <w:widowControl w:val="0"/>
              <w:kinsoku/>
              <w:wordWrap/>
              <w:overflowPunct/>
              <w:topLinePunct w:val="0"/>
              <w:bidi w:val="0"/>
              <w:textAlignment w:val="auto"/>
              <w:rPr>
                <w:rFonts w:hint="eastAsia" w:ascii="宋体" w:hAnsi="宋体" w:eastAsia="宋体" w:cs="宋体"/>
                <w:sz w:val="22"/>
                <w:szCs w:val="22"/>
              </w:rPr>
            </w:pPr>
            <w:r>
              <w:rPr>
                <w:rFonts w:hint="eastAsia" w:ascii="宋体" w:hAnsi="宋体" w:eastAsia="宋体" w:cs="宋体"/>
                <w:sz w:val="22"/>
                <w:szCs w:val="22"/>
              </w:rPr>
              <w:t>全域调查</w:t>
            </w:r>
          </w:p>
        </w:tc>
      </w:tr>
      <w:tr w14:paraId="372BBF19">
        <w:tblPrEx>
          <w:tblBorders>
            <w:top w:val="none" w:color="2D4A3E" w:sz="12" w:space="0"/>
            <w:left w:val="none" w:color="auto" w:sz="0" w:space="0"/>
            <w:bottom w:val="none" w:color="2D4A3E" w:sz="12" w:space="0"/>
            <w:right w:val="none" w:color="auto" w:sz="0" w:space="0"/>
            <w:insideH w:val="none" w:color="C8D4C0" w:sz="4" w:space="0"/>
            <w:insideV w:val="none" w:color="auto" w:sz="0" w:space="0"/>
          </w:tblBorders>
          <w:tblCellMar>
            <w:top w:w="0" w:type="dxa"/>
            <w:left w:w="10" w:type="dxa"/>
            <w:bottom w:w="0" w:type="dxa"/>
            <w:right w:w="10" w:type="dxa"/>
          </w:tblCellMar>
        </w:tblPrEx>
        <w:trPr>
          <w:trHeight w:val="454" w:hRule="atLeast"/>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20D08278">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1.5</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24DB9A8C">
            <w:pPr>
              <w:keepNext/>
              <w:keepLines w:val="0"/>
              <w:pageBreakBefore w:val="0"/>
              <w:widowControl w:val="0"/>
              <w:kinsoku/>
              <w:wordWrap/>
              <w:overflowPunct/>
              <w:topLinePunct w:val="0"/>
              <w:bidi w:val="0"/>
              <w:textAlignment w:val="auto"/>
              <w:rPr>
                <w:rFonts w:hint="eastAsia" w:ascii="宋体" w:hAnsi="宋体" w:eastAsia="宋体" w:cs="宋体"/>
                <w:sz w:val="22"/>
                <w:szCs w:val="22"/>
              </w:rPr>
            </w:pPr>
            <w:r>
              <w:rPr>
                <w:rFonts w:hint="eastAsia" w:ascii="宋体" w:hAnsi="宋体" w:eastAsia="宋体" w:cs="宋体"/>
                <w:sz w:val="22"/>
                <w:szCs w:val="22"/>
              </w:rPr>
              <w:t>鱼类多样性调查</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542D6B25">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3548A259">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项</w:t>
            </w:r>
          </w:p>
        </w:tc>
        <w:tc>
          <w:tcPr>
            <w:tcW w:w="2801"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AF19C6D">
            <w:pPr>
              <w:keepNext/>
              <w:keepLines w:val="0"/>
              <w:pageBreakBefore w:val="0"/>
              <w:widowControl w:val="0"/>
              <w:kinsoku/>
              <w:wordWrap/>
              <w:overflowPunct/>
              <w:topLinePunct w:val="0"/>
              <w:bidi w:val="0"/>
              <w:textAlignment w:val="auto"/>
              <w:rPr>
                <w:rFonts w:hint="eastAsia" w:ascii="宋体" w:hAnsi="宋体" w:eastAsia="宋体" w:cs="宋体"/>
                <w:sz w:val="22"/>
                <w:szCs w:val="22"/>
              </w:rPr>
            </w:pPr>
            <w:r>
              <w:rPr>
                <w:rFonts w:hint="eastAsia" w:ascii="宋体" w:hAnsi="宋体" w:eastAsia="宋体" w:cs="宋体"/>
                <w:sz w:val="22"/>
                <w:szCs w:val="22"/>
              </w:rPr>
              <w:t>全域调查</w:t>
            </w:r>
          </w:p>
        </w:tc>
      </w:tr>
      <w:tr w14:paraId="18CF887E">
        <w:tblPrEx>
          <w:tblBorders>
            <w:top w:val="none" w:color="2D4A3E" w:sz="12" w:space="0"/>
            <w:left w:val="none" w:color="auto" w:sz="0" w:space="0"/>
            <w:bottom w:val="none" w:color="2D4A3E" w:sz="12" w:space="0"/>
            <w:right w:val="none" w:color="auto" w:sz="0" w:space="0"/>
            <w:insideH w:val="none" w:color="C8D4C0" w:sz="4" w:space="0"/>
            <w:insideV w:val="none" w:color="auto" w:sz="0" w:space="0"/>
          </w:tblBorders>
          <w:tblCellMar>
            <w:top w:w="0" w:type="dxa"/>
            <w:left w:w="10" w:type="dxa"/>
            <w:bottom w:w="0" w:type="dxa"/>
            <w:right w:w="10" w:type="dxa"/>
          </w:tblCellMar>
        </w:tblPrEx>
        <w:trPr>
          <w:trHeight w:val="454" w:hRule="atLeast"/>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1AFA696F">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1.6</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1630A4B7">
            <w:pPr>
              <w:keepNext/>
              <w:keepLines w:val="0"/>
              <w:pageBreakBefore w:val="0"/>
              <w:widowControl w:val="0"/>
              <w:kinsoku/>
              <w:wordWrap/>
              <w:overflowPunct/>
              <w:topLinePunct w:val="0"/>
              <w:bidi w:val="0"/>
              <w:textAlignment w:val="auto"/>
              <w:rPr>
                <w:rFonts w:hint="eastAsia" w:ascii="宋体" w:hAnsi="宋体" w:eastAsia="宋体" w:cs="宋体"/>
                <w:sz w:val="22"/>
                <w:szCs w:val="22"/>
              </w:rPr>
            </w:pPr>
            <w:r>
              <w:rPr>
                <w:rFonts w:hint="eastAsia" w:ascii="宋体" w:hAnsi="宋体" w:eastAsia="宋体" w:cs="宋体"/>
                <w:sz w:val="22"/>
                <w:szCs w:val="22"/>
              </w:rPr>
              <w:t>昆虫多样性调查</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0FCB0B5F">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3EF79D6C">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项</w:t>
            </w:r>
          </w:p>
        </w:tc>
        <w:tc>
          <w:tcPr>
            <w:tcW w:w="2801"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5E44EC77">
            <w:pPr>
              <w:keepNext/>
              <w:keepLines w:val="0"/>
              <w:pageBreakBefore w:val="0"/>
              <w:widowControl w:val="0"/>
              <w:kinsoku/>
              <w:wordWrap/>
              <w:overflowPunct/>
              <w:topLinePunct w:val="0"/>
              <w:bidi w:val="0"/>
              <w:textAlignment w:val="auto"/>
              <w:rPr>
                <w:rFonts w:hint="eastAsia" w:ascii="宋体" w:hAnsi="宋体" w:eastAsia="宋体" w:cs="宋体"/>
                <w:sz w:val="22"/>
                <w:szCs w:val="22"/>
              </w:rPr>
            </w:pPr>
            <w:r>
              <w:rPr>
                <w:rFonts w:hint="eastAsia" w:ascii="宋体" w:hAnsi="宋体" w:eastAsia="宋体" w:cs="宋体"/>
                <w:sz w:val="22"/>
                <w:szCs w:val="22"/>
              </w:rPr>
              <w:t>全域调查</w:t>
            </w:r>
          </w:p>
        </w:tc>
      </w:tr>
      <w:tr w14:paraId="71B1DDAA">
        <w:tblPrEx>
          <w:tblBorders>
            <w:top w:val="none" w:color="2D4A3E" w:sz="12" w:space="0"/>
            <w:left w:val="none" w:color="auto" w:sz="0" w:space="0"/>
            <w:bottom w:val="none" w:color="2D4A3E" w:sz="12" w:space="0"/>
            <w:right w:val="none" w:color="auto" w:sz="0" w:space="0"/>
            <w:insideH w:val="none" w:color="C8D4C0" w:sz="4" w:space="0"/>
            <w:insideV w:val="none" w:color="auto" w:sz="0" w:space="0"/>
          </w:tblBorders>
          <w:tblCellMar>
            <w:top w:w="0" w:type="dxa"/>
            <w:left w:w="10" w:type="dxa"/>
            <w:bottom w:w="0" w:type="dxa"/>
            <w:right w:w="10" w:type="dxa"/>
          </w:tblCellMar>
        </w:tblPrEx>
        <w:trPr>
          <w:trHeight w:val="454" w:hRule="atLeast"/>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21A89A1C">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1.7</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2F787304">
            <w:pPr>
              <w:keepNext/>
              <w:keepLines w:val="0"/>
              <w:pageBreakBefore w:val="0"/>
              <w:widowControl w:val="0"/>
              <w:kinsoku/>
              <w:wordWrap/>
              <w:overflowPunct/>
              <w:topLinePunct w:val="0"/>
              <w:bidi w:val="0"/>
              <w:textAlignment w:val="auto"/>
              <w:rPr>
                <w:rFonts w:hint="eastAsia" w:ascii="宋体" w:hAnsi="宋体" w:eastAsia="宋体" w:cs="宋体"/>
                <w:sz w:val="22"/>
                <w:szCs w:val="22"/>
              </w:rPr>
            </w:pPr>
            <w:r>
              <w:rPr>
                <w:rFonts w:hint="eastAsia" w:ascii="宋体" w:hAnsi="宋体" w:eastAsia="宋体" w:cs="宋体"/>
                <w:sz w:val="22"/>
                <w:szCs w:val="22"/>
              </w:rPr>
              <w:t>自然地理环境专项调查</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44DCC9A6">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4B9201FF">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项</w:t>
            </w:r>
          </w:p>
        </w:tc>
        <w:tc>
          <w:tcPr>
            <w:tcW w:w="2801"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11D9E28">
            <w:pPr>
              <w:keepNext/>
              <w:keepLines w:val="0"/>
              <w:pageBreakBefore w:val="0"/>
              <w:widowControl w:val="0"/>
              <w:kinsoku/>
              <w:wordWrap/>
              <w:overflowPunct/>
              <w:topLinePunct w:val="0"/>
              <w:bidi w:val="0"/>
              <w:textAlignment w:val="auto"/>
              <w:rPr>
                <w:rFonts w:hint="eastAsia" w:ascii="宋体" w:hAnsi="宋体" w:eastAsia="宋体" w:cs="宋体"/>
                <w:sz w:val="22"/>
                <w:szCs w:val="22"/>
              </w:rPr>
            </w:pPr>
            <w:r>
              <w:rPr>
                <w:rFonts w:hint="eastAsia" w:ascii="宋体" w:hAnsi="宋体" w:eastAsia="宋体" w:cs="宋体"/>
                <w:sz w:val="22"/>
                <w:szCs w:val="22"/>
              </w:rPr>
              <w:t>全域调查</w:t>
            </w:r>
          </w:p>
        </w:tc>
      </w:tr>
      <w:tr w14:paraId="3D3B581F">
        <w:tblPrEx>
          <w:tblBorders>
            <w:top w:val="none" w:color="2D4A3E" w:sz="12" w:space="0"/>
            <w:left w:val="none" w:color="auto" w:sz="0" w:space="0"/>
            <w:bottom w:val="none" w:color="2D4A3E" w:sz="12" w:space="0"/>
            <w:right w:val="none" w:color="auto" w:sz="0" w:space="0"/>
            <w:insideH w:val="none" w:color="C8D4C0" w:sz="4" w:space="0"/>
            <w:insideV w:val="none" w:color="auto" w:sz="0" w:space="0"/>
          </w:tblBorders>
          <w:tblCellMar>
            <w:top w:w="0" w:type="dxa"/>
            <w:left w:w="10" w:type="dxa"/>
            <w:bottom w:w="0" w:type="dxa"/>
            <w:right w:w="10" w:type="dxa"/>
          </w:tblCellMar>
        </w:tblPrEx>
        <w:trPr>
          <w:trHeight w:val="454" w:hRule="atLeast"/>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EB9EC4F">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1.8</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7C61E3E2">
            <w:pPr>
              <w:keepNext/>
              <w:keepLines w:val="0"/>
              <w:pageBreakBefore w:val="0"/>
              <w:widowControl w:val="0"/>
              <w:kinsoku/>
              <w:wordWrap/>
              <w:overflowPunct/>
              <w:topLinePunct w:val="0"/>
              <w:bidi w:val="0"/>
              <w:textAlignment w:val="auto"/>
              <w:rPr>
                <w:rFonts w:hint="eastAsia" w:ascii="宋体" w:hAnsi="宋体" w:eastAsia="宋体" w:cs="宋体"/>
                <w:sz w:val="22"/>
                <w:szCs w:val="22"/>
              </w:rPr>
            </w:pPr>
            <w:r>
              <w:rPr>
                <w:rFonts w:hint="eastAsia" w:ascii="宋体" w:hAnsi="宋体" w:eastAsia="宋体" w:cs="宋体"/>
                <w:sz w:val="22"/>
                <w:szCs w:val="22"/>
              </w:rPr>
              <w:t>社会经济状况调查</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47767848">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25C4E0C1">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项</w:t>
            </w:r>
          </w:p>
        </w:tc>
        <w:tc>
          <w:tcPr>
            <w:tcW w:w="2801"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7446995A">
            <w:pPr>
              <w:keepNext/>
              <w:keepLines w:val="0"/>
              <w:pageBreakBefore w:val="0"/>
              <w:widowControl w:val="0"/>
              <w:kinsoku/>
              <w:wordWrap/>
              <w:overflowPunct/>
              <w:topLinePunct w:val="0"/>
              <w:bidi w:val="0"/>
              <w:textAlignment w:val="auto"/>
              <w:rPr>
                <w:rFonts w:hint="eastAsia" w:ascii="宋体" w:hAnsi="宋体" w:eastAsia="宋体" w:cs="宋体"/>
                <w:sz w:val="22"/>
                <w:szCs w:val="22"/>
              </w:rPr>
            </w:pPr>
            <w:r>
              <w:rPr>
                <w:rFonts w:hint="eastAsia" w:ascii="宋体" w:hAnsi="宋体" w:eastAsia="宋体" w:cs="宋体"/>
                <w:sz w:val="22"/>
                <w:szCs w:val="22"/>
              </w:rPr>
              <w:t>全域调查</w:t>
            </w:r>
          </w:p>
        </w:tc>
      </w:tr>
      <w:tr w14:paraId="0D297017">
        <w:tblPrEx>
          <w:tblBorders>
            <w:top w:val="none" w:color="2D4A3E" w:sz="12" w:space="0"/>
            <w:left w:val="none" w:color="auto" w:sz="0" w:space="0"/>
            <w:bottom w:val="none" w:color="2D4A3E" w:sz="12" w:space="0"/>
            <w:right w:val="none" w:color="auto" w:sz="0" w:space="0"/>
            <w:insideH w:val="none" w:color="C8D4C0" w:sz="4" w:space="0"/>
            <w:insideV w:val="none" w:color="auto" w:sz="0" w:space="0"/>
          </w:tblBorders>
          <w:tblCellMar>
            <w:top w:w="0" w:type="dxa"/>
            <w:left w:w="10" w:type="dxa"/>
            <w:bottom w:w="0" w:type="dxa"/>
            <w:right w:w="10" w:type="dxa"/>
          </w:tblCellMar>
        </w:tblPrEx>
        <w:trPr>
          <w:trHeight w:val="454" w:hRule="atLeast"/>
        </w:trPr>
        <w:tc>
          <w:tcPr>
            <w:tcW w:w="0" w:type="auto"/>
            <w:tcBorders>
              <w:top w:val="single" w:color="auto" w:sz="4" w:space="0"/>
              <w:left w:val="single" w:color="auto" w:sz="12" w:space="0"/>
              <w:bottom w:val="single" w:color="auto" w:sz="4" w:space="0"/>
              <w:right w:val="nil"/>
            </w:tcBorders>
            <w:noWrap w:val="0"/>
            <w:tcMar>
              <w:top w:w="-1" w:type="dxa"/>
              <w:left w:w="-1" w:type="dxa"/>
              <w:bottom w:w="-1" w:type="dxa"/>
              <w:right w:w="-1" w:type="dxa"/>
            </w:tcMar>
            <w:vAlign w:val="center"/>
          </w:tcPr>
          <w:p w14:paraId="0F7DF32A">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1.9</w:t>
            </w:r>
          </w:p>
        </w:tc>
        <w:tc>
          <w:tcPr>
            <w:tcW w:w="0" w:type="auto"/>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1B7564D1">
            <w:pPr>
              <w:keepNext/>
              <w:keepLines w:val="0"/>
              <w:pageBreakBefore w:val="0"/>
              <w:widowControl w:val="0"/>
              <w:kinsoku/>
              <w:wordWrap/>
              <w:overflowPunct/>
              <w:topLinePunct w:val="0"/>
              <w:bidi w:val="0"/>
              <w:textAlignment w:val="auto"/>
              <w:rPr>
                <w:rFonts w:hint="eastAsia" w:ascii="宋体" w:hAnsi="宋体" w:eastAsia="宋体" w:cs="宋体"/>
                <w:sz w:val="22"/>
                <w:szCs w:val="22"/>
              </w:rPr>
            </w:pPr>
            <w:r>
              <w:rPr>
                <w:rFonts w:hint="eastAsia" w:ascii="宋体" w:hAnsi="宋体" w:eastAsia="宋体" w:cs="宋体"/>
                <w:sz w:val="22"/>
                <w:szCs w:val="22"/>
              </w:rPr>
              <w:t>威胁因素调查</w:t>
            </w:r>
          </w:p>
        </w:tc>
        <w:tc>
          <w:tcPr>
            <w:tcW w:w="0" w:type="auto"/>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5B62B534">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0" w:type="auto"/>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157D03F0">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项</w:t>
            </w:r>
          </w:p>
        </w:tc>
        <w:tc>
          <w:tcPr>
            <w:tcW w:w="2801" w:type="dxa"/>
            <w:tcBorders>
              <w:top w:val="single" w:color="auto" w:sz="4" w:space="0"/>
              <w:left w:val="single" w:color="auto" w:sz="4" w:space="0"/>
              <w:bottom w:val="single" w:color="auto" w:sz="4" w:space="0"/>
              <w:right w:val="single" w:color="auto" w:sz="12" w:space="0"/>
            </w:tcBorders>
            <w:noWrap w:val="0"/>
            <w:tcMar>
              <w:top w:w="-1" w:type="dxa"/>
              <w:left w:w="-1" w:type="dxa"/>
              <w:bottom w:w="-1" w:type="dxa"/>
              <w:right w:w="-1" w:type="dxa"/>
            </w:tcMar>
            <w:vAlign w:val="center"/>
          </w:tcPr>
          <w:p w14:paraId="0B6AD746">
            <w:pPr>
              <w:keepNext/>
              <w:keepLines w:val="0"/>
              <w:pageBreakBefore w:val="0"/>
              <w:widowControl w:val="0"/>
              <w:kinsoku/>
              <w:wordWrap/>
              <w:overflowPunct/>
              <w:topLinePunct w:val="0"/>
              <w:bidi w:val="0"/>
              <w:textAlignment w:val="auto"/>
              <w:rPr>
                <w:rFonts w:hint="eastAsia" w:ascii="宋体" w:hAnsi="宋体" w:eastAsia="宋体" w:cs="宋体"/>
                <w:sz w:val="22"/>
                <w:szCs w:val="22"/>
              </w:rPr>
            </w:pPr>
            <w:r>
              <w:rPr>
                <w:rFonts w:hint="eastAsia" w:ascii="宋体" w:hAnsi="宋体" w:eastAsia="宋体" w:cs="宋体"/>
                <w:sz w:val="22"/>
                <w:szCs w:val="22"/>
              </w:rPr>
              <w:t>全域调查</w:t>
            </w:r>
          </w:p>
        </w:tc>
      </w:tr>
      <w:tr w14:paraId="73AC45C0">
        <w:tblPrEx>
          <w:tblBorders>
            <w:top w:val="none" w:color="2D4A3E" w:sz="12" w:space="0"/>
            <w:left w:val="none" w:color="auto" w:sz="0" w:space="0"/>
            <w:bottom w:val="none" w:color="2D4A3E" w:sz="12" w:space="0"/>
            <w:right w:val="none" w:color="auto" w:sz="0" w:space="0"/>
            <w:insideH w:val="none" w:color="C8D4C0" w:sz="4" w:space="0"/>
            <w:insideV w:val="none" w:color="auto" w:sz="0" w:space="0"/>
          </w:tblBorders>
          <w:tblCellMar>
            <w:top w:w="0" w:type="dxa"/>
            <w:left w:w="10" w:type="dxa"/>
            <w:bottom w:w="0" w:type="dxa"/>
            <w:right w:w="10" w:type="dxa"/>
          </w:tblCellMar>
        </w:tblPrEx>
        <w:trPr>
          <w:trHeight w:val="454" w:hRule="atLeast"/>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BDE2954">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2</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281D4184">
            <w:pPr>
              <w:keepNext/>
              <w:keepLines w:val="0"/>
              <w:pageBreakBefore w:val="0"/>
              <w:widowControl w:val="0"/>
              <w:kinsoku/>
              <w:wordWrap/>
              <w:overflowPunct/>
              <w:topLinePunct w:val="0"/>
              <w:bidi w:val="0"/>
              <w:textAlignment w:val="auto"/>
              <w:rPr>
                <w:rFonts w:hint="eastAsia" w:ascii="宋体" w:hAnsi="宋体" w:eastAsia="宋体" w:cs="宋体"/>
                <w:sz w:val="22"/>
                <w:szCs w:val="22"/>
              </w:rPr>
            </w:pPr>
            <w:r>
              <w:rPr>
                <w:rFonts w:hint="eastAsia" w:ascii="宋体" w:hAnsi="宋体" w:eastAsia="宋体" w:cs="宋体"/>
                <w:sz w:val="22"/>
                <w:szCs w:val="22"/>
              </w:rPr>
              <w:t>科考报告编制及评审</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2C415398">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2C395355">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项</w:t>
            </w:r>
          </w:p>
        </w:tc>
        <w:tc>
          <w:tcPr>
            <w:tcW w:w="2801"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7A3C9B11">
            <w:pPr>
              <w:keepNext/>
              <w:keepLines w:val="0"/>
              <w:pageBreakBefore w:val="0"/>
              <w:widowControl w:val="0"/>
              <w:kinsoku/>
              <w:wordWrap/>
              <w:overflowPunct/>
              <w:topLinePunct w:val="0"/>
              <w:bidi w:val="0"/>
              <w:textAlignment w:val="auto"/>
              <w:rPr>
                <w:rFonts w:hint="eastAsia" w:ascii="宋体" w:hAnsi="宋体" w:eastAsia="宋体" w:cs="宋体"/>
                <w:sz w:val="22"/>
                <w:szCs w:val="22"/>
              </w:rPr>
            </w:pPr>
            <w:r>
              <w:rPr>
                <w:rFonts w:hint="eastAsia" w:ascii="宋体" w:hAnsi="宋体" w:eastAsia="宋体" w:cs="宋体"/>
                <w:sz w:val="22"/>
                <w:szCs w:val="22"/>
              </w:rPr>
              <w:t>通过专家评审</w:t>
            </w:r>
          </w:p>
        </w:tc>
      </w:tr>
      <w:tr w14:paraId="6F42F93A">
        <w:tblPrEx>
          <w:tblBorders>
            <w:top w:val="none" w:color="2D4A3E" w:sz="12" w:space="0"/>
            <w:left w:val="none" w:color="auto" w:sz="0" w:space="0"/>
            <w:bottom w:val="none" w:color="2D4A3E" w:sz="12" w:space="0"/>
            <w:right w:val="none" w:color="auto" w:sz="0" w:space="0"/>
            <w:insideH w:val="none" w:color="C8D4C0" w:sz="4" w:space="0"/>
            <w:insideV w:val="none" w:color="auto" w:sz="0" w:space="0"/>
          </w:tblBorders>
          <w:tblCellMar>
            <w:top w:w="0" w:type="dxa"/>
            <w:left w:w="10" w:type="dxa"/>
            <w:bottom w:w="0" w:type="dxa"/>
            <w:right w:w="10" w:type="dxa"/>
          </w:tblCellMar>
        </w:tblPrEx>
        <w:trPr>
          <w:trHeight w:val="454" w:hRule="atLeast"/>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384EC9D">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3</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3417C583">
            <w:pPr>
              <w:keepNext/>
              <w:keepLines w:val="0"/>
              <w:pageBreakBefore w:val="0"/>
              <w:widowControl w:val="0"/>
              <w:kinsoku/>
              <w:wordWrap/>
              <w:overflowPunct/>
              <w:topLinePunct w:val="0"/>
              <w:bidi w:val="0"/>
              <w:textAlignment w:val="auto"/>
              <w:rPr>
                <w:rFonts w:hint="eastAsia" w:ascii="宋体" w:hAnsi="宋体" w:eastAsia="宋体" w:cs="宋体"/>
                <w:sz w:val="22"/>
                <w:szCs w:val="22"/>
              </w:rPr>
            </w:pPr>
            <w:r>
              <w:rPr>
                <w:rFonts w:hint="eastAsia" w:ascii="宋体" w:hAnsi="宋体" w:eastAsia="宋体" w:cs="宋体"/>
                <w:sz w:val="22"/>
                <w:szCs w:val="22"/>
              </w:rPr>
              <w:t>科考数据库及成果展示</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0C16AB98">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20841067">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项</w:t>
            </w:r>
          </w:p>
        </w:tc>
        <w:tc>
          <w:tcPr>
            <w:tcW w:w="2801"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7D27E279">
            <w:pPr>
              <w:keepNext/>
              <w:keepLines w:val="0"/>
              <w:pageBreakBefore w:val="0"/>
              <w:widowControl w:val="0"/>
              <w:kinsoku/>
              <w:wordWrap/>
              <w:overflowPunct/>
              <w:topLinePunct w:val="0"/>
              <w:bidi w:val="0"/>
              <w:textAlignment w:val="auto"/>
              <w:rPr>
                <w:rFonts w:hint="eastAsia" w:ascii="宋体" w:hAnsi="宋体" w:eastAsia="宋体" w:cs="宋体"/>
                <w:sz w:val="22"/>
                <w:szCs w:val="22"/>
              </w:rPr>
            </w:pPr>
            <w:r>
              <w:rPr>
                <w:rFonts w:hint="eastAsia" w:ascii="宋体" w:hAnsi="宋体" w:eastAsia="宋体" w:cs="宋体"/>
                <w:sz w:val="22"/>
                <w:szCs w:val="22"/>
              </w:rPr>
              <w:t>含电子标本</w:t>
            </w:r>
          </w:p>
        </w:tc>
      </w:tr>
      <w:tr w14:paraId="3681F67F">
        <w:tblPrEx>
          <w:tblBorders>
            <w:top w:val="none" w:color="2D4A3E" w:sz="12" w:space="0"/>
            <w:left w:val="none" w:color="auto" w:sz="0" w:space="0"/>
            <w:bottom w:val="none" w:color="2D4A3E" w:sz="12" w:space="0"/>
            <w:right w:val="none" w:color="auto" w:sz="0" w:space="0"/>
            <w:insideH w:val="none" w:color="C8D4C0" w:sz="4" w:space="0"/>
            <w:insideV w:val="none" w:color="auto" w:sz="0" w:space="0"/>
          </w:tblBorders>
          <w:tblCellMar>
            <w:top w:w="0" w:type="dxa"/>
            <w:left w:w="10" w:type="dxa"/>
            <w:bottom w:w="0" w:type="dxa"/>
            <w:right w:w="10" w:type="dxa"/>
          </w:tblCellMar>
        </w:tblPrEx>
        <w:trPr>
          <w:trHeight w:val="454" w:hRule="atLeast"/>
        </w:trPr>
        <w:tc>
          <w:tcPr>
            <w:tcW w:w="753" w:type="dxa"/>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32426379">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4</w:t>
            </w:r>
          </w:p>
        </w:tc>
        <w:tc>
          <w:tcPr>
            <w:tcW w:w="3979"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6227A2AF">
            <w:pPr>
              <w:keepNext/>
              <w:keepLines w:val="0"/>
              <w:pageBreakBefore w:val="0"/>
              <w:widowControl w:val="0"/>
              <w:kinsoku/>
              <w:wordWrap/>
              <w:overflowPunct/>
              <w:topLinePunct w:val="0"/>
              <w:bidi w:val="0"/>
              <w:textAlignment w:val="auto"/>
              <w:rPr>
                <w:rFonts w:hint="eastAsia" w:ascii="宋体" w:hAnsi="宋体" w:eastAsia="宋体" w:cs="宋体"/>
                <w:sz w:val="22"/>
                <w:szCs w:val="22"/>
              </w:rPr>
            </w:pPr>
            <w:r>
              <w:rPr>
                <w:rFonts w:hint="eastAsia" w:ascii="宋体" w:hAnsi="宋体" w:eastAsia="宋体" w:cs="宋体"/>
                <w:sz w:val="22"/>
                <w:szCs w:val="22"/>
              </w:rPr>
              <w:t>业务调查培训</w:t>
            </w:r>
          </w:p>
        </w:tc>
        <w:tc>
          <w:tcPr>
            <w:tcW w:w="753"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5A14C0F3">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2</w:t>
            </w:r>
          </w:p>
        </w:tc>
        <w:tc>
          <w:tcPr>
            <w:tcW w:w="755"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06A51745">
            <w:pPr>
              <w:keepNext/>
              <w:keepLines w:val="0"/>
              <w:pageBreakBefore w:val="0"/>
              <w:widowControl w:val="0"/>
              <w:kinsoku/>
              <w:wordWrap/>
              <w:overflowPunct/>
              <w:topLinePunct w:val="0"/>
              <w:bidi w:val="0"/>
              <w:jc w:val="center"/>
              <w:textAlignment w:val="auto"/>
              <w:rPr>
                <w:rFonts w:hint="eastAsia" w:ascii="宋体" w:hAnsi="宋体" w:eastAsia="宋体" w:cs="宋体"/>
                <w:sz w:val="22"/>
                <w:szCs w:val="22"/>
              </w:rPr>
            </w:pPr>
            <w:r>
              <w:rPr>
                <w:rFonts w:hint="eastAsia" w:ascii="宋体" w:hAnsi="宋体" w:eastAsia="宋体" w:cs="宋体"/>
                <w:sz w:val="22"/>
                <w:szCs w:val="22"/>
              </w:rPr>
              <w:t>期</w:t>
            </w:r>
          </w:p>
        </w:tc>
        <w:tc>
          <w:tcPr>
            <w:tcW w:w="2801" w:type="dxa"/>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center"/>
          </w:tcPr>
          <w:p w14:paraId="32375BA7">
            <w:pPr>
              <w:keepNext/>
              <w:keepLines w:val="0"/>
              <w:pageBreakBefore w:val="0"/>
              <w:widowControl w:val="0"/>
              <w:kinsoku/>
              <w:wordWrap/>
              <w:overflowPunct/>
              <w:topLinePunct w:val="0"/>
              <w:bidi w:val="0"/>
              <w:textAlignment w:val="auto"/>
              <w:rPr>
                <w:rFonts w:hint="eastAsia" w:ascii="宋体" w:hAnsi="宋体" w:eastAsia="宋体" w:cs="宋体"/>
                <w:sz w:val="22"/>
                <w:szCs w:val="22"/>
              </w:rPr>
            </w:pPr>
            <w:r>
              <w:rPr>
                <w:rFonts w:hint="eastAsia" w:ascii="宋体" w:hAnsi="宋体" w:eastAsia="宋体" w:cs="宋体"/>
                <w:sz w:val="22"/>
                <w:szCs w:val="22"/>
              </w:rPr>
              <w:t>约50人</w:t>
            </w:r>
          </w:p>
        </w:tc>
      </w:tr>
    </w:tbl>
    <w:p w14:paraId="2C3A6677">
      <w:pPr>
        <w:keepNext/>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1"/>
        <w:rPr>
          <w:rFonts w:hint="eastAsia" w:ascii="宋体" w:hAnsi="宋体" w:eastAsia="宋体" w:cs="宋体"/>
          <w:b/>
          <w:bCs/>
          <w:sz w:val="24"/>
          <w:szCs w:val="24"/>
          <w:lang w:val="en-US" w:eastAsia="zh-CN"/>
        </w:rPr>
      </w:pPr>
      <w:bookmarkStart w:id="7" w:name="_Toc8564"/>
      <w:bookmarkStart w:id="8" w:name="_Toc27796"/>
      <w:r>
        <w:rPr>
          <w:rFonts w:hint="eastAsia" w:ascii="宋体" w:hAnsi="宋体" w:eastAsia="宋体" w:cs="宋体"/>
          <w:b/>
          <w:bCs/>
          <w:sz w:val="24"/>
          <w:szCs w:val="24"/>
          <w:lang w:val="en-US" w:eastAsia="zh-CN"/>
        </w:rPr>
        <w:t>三、项目目标</w:t>
      </w:r>
      <w:bookmarkEnd w:id="7"/>
      <w:bookmarkEnd w:id="8"/>
    </w:p>
    <w:p w14:paraId="1658B67A">
      <w:pPr>
        <w:keepNext/>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开展整合优化后全域（面积17467.58hm²）的综合科学考察，系统查明维管植物、兽类、鸟类、两栖和爬行类、鱼类、昆虫等动植物资源本底，以及自然地理环境特征、社会经济状况及自然与人为威胁因子。在此基础上，编制完成《恐龙河自然保护区综合科学考察报告》，并通过专家评审。在调查基础上，利用调查数据建立数据库及成果展。</w:t>
      </w:r>
    </w:p>
    <w:p w14:paraId="0DC99E7A">
      <w:pPr>
        <w:keepNext/>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1"/>
        <w:rPr>
          <w:rFonts w:hint="eastAsia" w:ascii="宋体" w:hAnsi="宋体" w:eastAsia="宋体" w:cs="宋体"/>
          <w:b/>
          <w:bCs/>
          <w:sz w:val="24"/>
          <w:szCs w:val="24"/>
          <w:lang w:val="en-US" w:eastAsia="zh-CN"/>
        </w:rPr>
      </w:pPr>
      <w:bookmarkStart w:id="9" w:name="_Toc4006"/>
      <w:bookmarkStart w:id="10" w:name="_Toc26939"/>
      <w:r>
        <w:rPr>
          <w:rFonts w:hint="eastAsia" w:ascii="宋体" w:hAnsi="宋体" w:eastAsia="宋体" w:cs="宋体"/>
          <w:b/>
          <w:bCs/>
          <w:sz w:val="24"/>
          <w:szCs w:val="24"/>
          <w:lang w:val="en-US" w:eastAsia="zh-CN"/>
        </w:rPr>
        <w:t>四、需执行的技术规范和标准</w:t>
      </w:r>
      <w:bookmarkEnd w:id="9"/>
      <w:bookmarkEnd w:id="10"/>
    </w:p>
    <w:p w14:paraId="57475393">
      <w:pPr>
        <w:keepNext/>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本项目执行但不限于以下技术规范和标准：</w:t>
      </w:r>
    </w:p>
    <w:p w14:paraId="2FDACA68">
      <w:pPr>
        <w:keepNext/>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1.《中华人民共和国森林法》</w:t>
      </w:r>
    </w:p>
    <w:p w14:paraId="10661722">
      <w:pPr>
        <w:keepNext/>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2.《中华人民共和国自然保护区条例》</w:t>
      </w:r>
    </w:p>
    <w:p w14:paraId="77F2AF09">
      <w:pPr>
        <w:keepNext/>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3.《中华人民共和国野生动物保护法》</w:t>
      </w:r>
    </w:p>
    <w:p w14:paraId="1734D67C">
      <w:pPr>
        <w:keepNext/>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4.《云南省自然保护区管理条例》</w:t>
      </w:r>
    </w:p>
    <w:p w14:paraId="4FE88281">
      <w:pPr>
        <w:keepNext/>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5.《云南省生物多样性保护条例》</w:t>
      </w:r>
    </w:p>
    <w:p w14:paraId="0A7E434E">
      <w:pPr>
        <w:keepNext/>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6.《自然保护区综合科学考察技术规程》（DB52/T 1631-2021）</w:t>
      </w:r>
    </w:p>
    <w:p w14:paraId="0458CF05">
      <w:pPr>
        <w:keepNext/>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7.《国家重点保护野生植物名录》</w:t>
      </w:r>
    </w:p>
    <w:p w14:paraId="4CFDE07F">
      <w:pPr>
        <w:keepNext/>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8.《国家重点保护野生动物名录》</w:t>
      </w:r>
    </w:p>
    <w:p w14:paraId="3174D63F">
      <w:pPr>
        <w:keepNext/>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9.《自然保护区工程项目建设标准》（建标—2018）</w:t>
      </w:r>
    </w:p>
    <w:p w14:paraId="75C4DBFF">
      <w:pPr>
        <w:keepNext/>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10.《自然保护区工程设计规范》（LY/T5126—04）</w:t>
      </w:r>
    </w:p>
    <w:p w14:paraId="61699F4D">
      <w:pPr>
        <w:keepNext/>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1"/>
        <w:rPr>
          <w:rFonts w:hint="eastAsia" w:ascii="宋体" w:hAnsi="宋体" w:eastAsia="宋体" w:cs="宋体"/>
          <w:b/>
          <w:bCs/>
          <w:sz w:val="24"/>
          <w:szCs w:val="24"/>
          <w:lang w:val="en-US" w:eastAsia="zh-CN"/>
        </w:rPr>
      </w:pPr>
      <w:bookmarkStart w:id="11" w:name="_Toc29125"/>
      <w:bookmarkStart w:id="12" w:name="_Toc16497"/>
      <w:r>
        <w:rPr>
          <w:rFonts w:hint="eastAsia" w:ascii="宋体" w:hAnsi="宋体" w:eastAsia="宋体" w:cs="宋体"/>
          <w:b/>
          <w:bCs/>
          <w:sz w:val="24"/>
          <w:szCs w:val="24"/>
          <w:lang w:val="en-US" w:eastAsia="zh-CN"/>
        </w:rPr>
        <w:t>五、服务范围及内容</w:t>
      </w:r>
      <w:bookmarkEnd w:id="11"/>
      <w:bookmarkEnd w:id="12"/>
    </w:p>
    <w:p w14:paraId="1F3B5D67">
      <w:pPr>
        <w:keepNext/>
        <w:keepLines w:val="0"/>
        <w:pageBreakBefore w:val="0"/>
        <w:widowControl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对恐龙河自然保护区整合优化后范围（总面积17467.58hm²）开展综合科学考察，具体服务内容包括：</w:t>
      </w:r>
    </w:p>
    <w:p w14:paraId="55D6E5B9">
      <w:pPr>
        <w:keepNext/>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sz w:val="24"/>
          <w:szCs w:val="24"/>
          <w:lang w:val="en-US" w:eastAsia="zh-CN"/>
        </w:rPr>
      </w:pPr>
      <w:bookmarkStart w:id="13" w:name="_Toc30900"/>
      <w:bookmarkStart w:id="14" w:name="_Toc5502"/>
      <w:r>
        <w:rPr>
          <w:rFonts w:hint="eastAsia" w:ascii="宋体" w:hAnsi="宋体" w:eastAsia="宋体" w:cs="宋体"/>
          <w:b/>
          <w:bCs/>
          <w:sz w:val="24"/>
          <w:szCs w:val="24"/>
          <w:lang w:val="en-US" w:eastAsia="zh-CN"/>
        </w:rPr>
        <w:t>（一）前期准备</w:t>
      </w:r>
      <w:bookmarkEnd w:id="13"/>
      <w:bookmarkEnd w:id="14"/>
    </w:p>
    <w:p w14:paraId="0B4046D7">
      <w:pPr>
        <w:keepNext/>
        <w:keepLines w:val="0"/>
        <w:pageBreakBefore w:val="0"/>
        <w:widowControl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收集自然保护区各类数据及文献资料；制定考察方案，确定考察时间表、调查线路、任务分工等；组建考察队伍；组织开展2期约50人业务调查培训。</w:t>
      </w:r>
    </w:p>
    <w:p w14:paraId="601FE5E2">
      <w:pPr>
        <w:keepNext/>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sz w:val="24"/>
          <w:szCs w:val="24"/>
          <w:lang w:val="en-US" w:eastAsia="zh-CN"/>
        </w:rPr>
      </w:pPr>
      <w:bookmarkStart w:id="15" w:name="_Toc432"/>
      <w:bookmarkStart w:id="16" w:name="_Toc32697"/>
      <w:r>
        <w:rPr>
          <w:rFonts w:hint="eastAsia" w:ascii="宋体" w:hAnsi="宋体" w:eastAsia="宋体" w:cs="宋体"/>
          <w:b/>
          <w:bCs/>
          <w:sz w:val="24"/>
          <w:szCs w:val="24"/>
          <w:lang w:val="en-US" w:eastAsia="zh-CN"/>
        </w:rPr>
        <w:t>（二）实地调查</w:t>
      </w:r>
      <w:bookmarkEnd w:id="15"/>
      <w:bookmarkEnd w:id="16"/>
    </w:p>
    <w:p w14:paraId="2B8DD66B">
      <w:pPr>
        <w:keepNext/>
        <w:keepLines w:val="0"/>
        <w:pageBreakBefore w:val="0"/>
        <w:widowControl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自然保护区野外调查包括但不限于以下内容：</w:t>
      </w:r>
    </w:p>
    <w:p w14:paraId="54E67B6F">
      <w:pPr>
        <w:keepNext/>
        <w:keepLines w:val="0"/>
        <w:pageBreakBefore w:val="0"/>
        <w:widowControl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维管植物多样性调查：系统调查保护区维管植物种类、分布及群落特征。</w:t>
      </w:r>
    </w:p>
    <w:p w14:paraId="1FD51294">
      <w:pPr>
        <w:keepNext/>
        <w:keepLines w:val="0"/>
        <w:pageBreakBefore w:val="0"/>
        <w:widowControl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兽类多样性调查：调查兽类种类、分布、种群数量及栖息地状况。</w:t>
      </w:r>
    </w:p>
    <w:p w14:paraId="118BAB4F">
      <w:pPr>
        <w:keepNext/>
        <w:keepLines w:val="0"/>
        <w:pageBreakBefore w:val="0"/>
        <w:widowControl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鸟类多样性调查：调查鸟类种类、分布、种群数量及繁殖状况。</w:t>
      </w:r>
    </w:p>
    <w:p w14:paraId="7979F862">
      <w:pPr>
        <w:keepNext/>
        <w:keepLines w:val="0"/>
        <w:pageBreakBefore w:val="0"/>
        <w:widowControl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 两栖和爬行类多样性调查：调查两栖和爬行类种类及分布。</w:t>
      </w:r>
    </w:p>
    <w:p w14:paraId="15516776">
      <w:pPr>
        <w:keepNext/>
        <w:keepLines w:val="0"/>
        <w:pageBreakBefore w:val="0"/>
        <w:widowControl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 鱼类多样性调查：调查鱼类种类、分布及水生生态环境。</w:t>
      </w:r>
    </w:p>
    <w:p w14:paraId="74DDAFBC">
      <w:pPr>
        <w:keepNext/>
        <w:keepLines w:val="0"/>
        <w:pageBreakBefore w:val="0"/>
        <w:widowControl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 昆虫多样性调查：调查昆虫种类及分布。</w:t>
      </w:r>
    </w:p>
    <w:p w14:paraId="41AD2AC4">
      <w:pPr>
        <w:keepNext/>
        <w:keepLines w:val="0"/>
        <w:pageBreakBefore w:val="0"/>
        <w:widowControl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 自然地理环境专项调查：地质、地貌、水文、气候、土壤等。</w:t>
      </w:r>
    </w:p>
    <w:p w14:paraId="159D0C0C">
      <w:pPr>
        <w:keepNext/>
        <w:keepLines w:val="0"/>
        <w:pageBreakBefore w:val="0"/>
        <w:widowControl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 社会经济状况调查：保护区周边社区人口、经济、土地利用等。</w:t>
      </w:r>
    </w:p>
    <w:p w14:paraId="7DB3807C">
      <w:pPr>
        <w:keepNext/>
        <w:keepLines w:val="0"/>
        <w:pageBreakBefore w:val="0"/>
        <w:widowControl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 威胁因素调查：自然威胁与人为威胁因子的识别与评估。</w:t>
      </w:r>
    </w:p>
    <w:p w14:paraId="4126A920">
      <w:pPr>
        <w:keepNext/>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sz w:val="24"/>
          <w:szCs w:val="24"/>
          <w:lang w:val="en-US" w:eastAsia="zh-CN"/>
        </w:rPr>
      </w:pPr>
      <w:bookmarkStart w:id="17" w:name="_Toc23639"/>
      <w:bookmarkStart w:id="18" w:name="_Toc22676"/>
      <w:r>
        <w:rPr>
          <w:rFonts w:hint="eastAsia" w:ascii="宋体" w:hAnsi="宋体" w:eastAsia="宋体" w:cs="宋体"/>
          <w:b/>
          <w:bCs/>
          <w:sz w:val="24"/>
          <w:szCs w:val="24"/>
          <w:lang w:val="en-US" w:eastAsia="zh-CN"/>
        </w:rPr>
        <w:t>（三）数据处理分析</w:t>
      </w:r>
      <w:bookmarkEnd w:id="17"/>
      <w:bookmarkEnd w:id="18"/>
    </w:p>
    <w:p w14:paraId="73F96F0C">
      <w:pPr>
        <w:keepNext/>
        <w:keepLines w:val="0"/>
        <w:pageBreakBefore w:val="0"/>
        <w:widowControl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调查数据进行处理及分析；对自然保护区内生物资源、自然地理环境、社会经济状况和保护价值进行综合评价，对主要保护对象的动态变化和保护成效进行专门评价，分析威胁因素、功能区划的合理性、管理的有效性、生态系统服务功能等。</w:t>
      </w:r>
    </w:p>
    <w:p w14:paraId="74C54B36">
      <w:pPr>
        <w:keepNext/>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sz w:val="24"/>
          <w:szCs w:val="24"/>
          <w:lang w:val="en-US" w:eastAsia="zh-CN"/>
        </w:rPr>
      </w:pPr>
      <w:bookmarkStart w:id="19" w:name="_Toc19533"/>
      <w:bookmarkStart w:id="20" w:name="_Toc16063"/>
      <w:r>
        <w:rPr>
          <w:rFonts w:hint="eastAsia" w:ascii="宋体" w:hAnsi="宋体" w:eastAsia="宋体" w:cs="宋体"/>
          <w:b/>
          <w:bCs/>
          <w:sz w:val="24"/>
          <w:szCs w:val="24"/>
          <w:lang w:val="en-US" w:eastAsia="zh-CN"/>
        </w:rPr>
        <w:t>（四）科考成果</w:t>
      </w:r>
      <w:bookmarkEnd w:id="19"/>
      <w:bookmarkEnd w:id="20"/>
    </w:p>
    <w:p w14:paraId="65ADFE97">
      <w:pPr>
        <w:keepNext/>
        <w:keepLines w:val="0"/>
        <w:pageBreakBefore w:val="0"/>
        <w:widowControl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综合科学考察结束后，编写自然保护区综合科学考察报告（包含自然地理环境、社会经济状况和威胁因素调查研究报告，动植物调查报告），并通过专家评审。</w:t>
      </w:r>
    </w:p>
    <w:p w14:paraId="4678A39D">
      <w:pPr>
        <w:keepNext/>
        <w:keepLines w:val="0"/>
        <w:pageBreakBefore w:val="0"/>
        <w:widowControl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综合科学考察报告须附有自然保护区动植物名录和相关成果图，成果图包括：①自然保护区位置图；②自然保护区地质分布图；③自然保护区水文水系图；④自然保护区植被图；④自然保护区重点保护对象（动物、植物）分布图；⑥自然保护区功能区划图；⑦自然保护区土地利用现状图；⑧自然保护区基础设施分布图。</w:t>
      </w:r>
    </w:p>
    <w:p w14:paraId="293DC1CB">
      <w:pPr>
        <w:keepNext/>
        <w:keepLines w:val="0"/>
        <w:pageBreakBefore w:val="0"/>
        <w:widowControl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综合科学考察后，建立数据库及展示（含保护区珍稀濒危物种、特有种、指示种的电子标本采集及信息数据存储及展示）。</w:t>
      </w:r>
    </w:p>
    <w:p w14:paraId="69789A19">
      <w:pPr>
        <w:keepNext/>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1"/>
        <w:rPr>
          <w:rFonts w:hint="eastAsia" w:ascii="宋体" w:hAnsi="宋体" w:eastAsia="宋体" w:cs="宋体"/>
          <w:b/>
          <w:bCs/>
          <w:sz w:val="24"/>
          <w:szCs w:val="24"/>
          <w:lang w:val="en-US" w:eastAsia="zh-CN"/>
        </w:rPr>
      </w:pPr>
      <w:bookmarkStart w:id="21" w:name="_Toc1757"/>
      <w:bookmarkStart w:id="22" w:name="_Toc26482"/>
      <w:r>
        <w:rPr>
          <w:rFonts w:hint="eastAsia" w:ascii="宋体" w:hAnsi="宋体" w:eastAsia="宋体" w:cs="宋体"/>
          <w:b/>
          <w:bCs/>
          <w:sz w:val="24"/>
          <w:szCs w:val="24"/>
          <w:lang w:val="en-US" w:eastAsia="zh-CN"/>
        </w:rPr>
        <w:t>六、服务要求</w:t>
      </w:r>
      <w:bookmarkEnd w:id="21"/>
      <w:bookmarkEnd w:id="22"/>
    </w:p>
    <w:p w14:paraId="48543702">
      <w:pPr>
        <w:keepNext/>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sz w:val="24"/>
          <w:szCs w:val="24"/>
          <w:lang w:val="en-US" w:eastAsia="zh-CN"/>
        </w:rPr>
      </w:pPr>
      <w:bookmarkStart w:id="23" w:name="_Toc19768"/>
      <w:bookmarkStart w:id="24" w:name="_Toc8067"/>
      <w:r>
        <w:rPr>
          <w:rFonts w:hint="eastAsia" w:ascii="宋体" w:hAnsi="宋体" w:eastAsia="宋体" w:cs="宋体"/>
          <w:b/>
          <w:bCs/>
          <w:sz w:val="24"/>
          <w:szCs w:val="24"/>
          <w:lang w:val="en-US" w:eastAsia="zh-CN"/>
        </w:rPr>
        <w:t>（一）项目团队要求</w:t>
      </w:r>
      <w:bookmarkEnd w:id="23"/>
      <w:bookmarkEnd w:id="24"/>
    </w:p>
    <w:p w14:paraId="22EA078A">
      <w:pPr>
        <w:keepNext/>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1.项目负责人须具有副高级及以上专业技术职称，具有自然保护区综合科学考察或生物多样性调查相关工作经验。</w:t>
      </w:r>
    </w:p>
    <w:p w14:paraId="14FFEB4D">
      <w:pPr>
        <w:keepNext/>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2.项目团队须配备植物学、动物学（兽类、鸟类、两栖爬行类、鱼类、昆虫类）、生态学、地理学等相关专业人员，专业配备齐全。</w:t>
      </w:r>
    </w:p>
    <w:p w14:paraId="0AEFAD49">
      <w:pPr>
        <w:keepNext/>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3.项目团队须具有类似自然保护区综合科学考察项目的实施经验。</w:t>
      </w:r>
    </w:p>
    <w:p w14:paraId="74E90986">
      <w:pPr>
        <w:keepNext/>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4.项目实施过程中须配备足够的野外调查人员，确保调查工作的顺利开展。</w:t>
      </w:r>
    </w:p>
    <w:p w14:paraId="2B99A35E">
      <w:pPr>
        <w:keepNext/>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sz w:val="24"/>
          <w:szCs w:val="24"/>
          <w:lang w:val="en-US" w:eastAsia="zh-CN"/>
        </w:rPr>
      </w:pPr>
      <w:bookmarkStart w:id="25" w:name="_Toc6134"/>
      <w:bookmarkStart w:id="26" w:name="_Toc21891"/>
      <w:r>
        <w:rPr>
          <w:rFonts w:hint="eastAsia" w:ascii="宋体" w:hAnsi="宋体" w:eastAsia="宋体" w:cs="宋体"/>
          <w:b/>
          <w:bCs/>
          <w:sz w:val="24"/>
          <w:szCs w:val="24"/>
          <w:lang w:val="en-US" w:eastAsia="zh-CN"/>
        </w:rPr>
        <w:t>（二）设备要求</w:t>
      </w:r>
      <w:bookmarkEnd w:id="25"/>
      <w:bookmarkEnd w:id="26"/>
    </w:p>
    <w:p w14:paraId="7778684A">
      <w:pPr>
        <w:keepNext/>
        <w:keepLines w:val="0"/>
        <w:pageBreakBefore w:val="0"/>
        <w:widowControl w:val="0"/>
        <w:kinsoku/>
        <w:wordWrap/>
        <w:overflowPunct/>
        <w:topLinePunct w:val="0"/>
        <w:bidi w:val="0"/>
        <w:spacing w:line="360" w:lineRule="auto"/>
        <w:ind w:firstLine="480" w:firstLineChars="200"/>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供应商须配备开展综合科学考察所需的野外调查设备、标本采集制作设备、数据处理设备等，确保数据采集的准确、全面和完整。</w:t>
      </w:r>
    </w:p>
    <w:p w14:paraId="646B2437">
      <w:pPr>
        <w:keepNext/>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1"/>
        <w:rPr>
          <w:rFonts w:hint="eastAsia" w:ascii="宋体" w:hAnsi="宋体" w:eastAsia="宋体" w:cs="宋体"/>
          <w:b/>
          <w:bCs/>
          <w:sz w:val="24"/>
          <w:szCs w:val="24"/>
          <w:lang w:val="en-US" w:eastAsia="zh-CN"/>
        </w:rPr>
      </w:pPr>
      <w:bookmarkStart w:id="27" w:name="_Toc26842"/>
      <w:bookmarkStart w:id="28" w:name="_Toc12414"/>
      <w:r>
        <w:rPr>
          <w:rFonts w:hint="eastAsia" w:ascii="宋体" w:hAnsi="宋体" w:eastAsia="宋体" w:cs="宋体"/>
          <w:b/>
          <w:bCs/>
          <w:sz w:val="24"/>
          <w:szCs w:val="24"/>
          <w:lang w:val="en-US" w:eastAsia="zh-CN"/>
        </w:rPr>
        <w:t>七、服务标准、期限和效率要求</w:t>
      </w:r>
      <w:bookmarkEnd w:id="27"/>
      <w:bookmarkEnd w:id="28"/>
    </w:p>
    <w:tbl>
      <w:tblPr>
        <w:tblStyle w:val="6"/>
        <w:tblW w:w="9398" w:type="dxa"/>
        <w:jc w:val="center"/>
        <w:tblBorders>
          <w:top w:val="none" w:color="2D4A3E" w:sz="12" w:space="0"/>
          <w:left w:val="none" w:color="auto" w:sz="0" w:space="0"/>
          <w:bottom w:val="none" w:color="2D4A3E" w:sz="12" w:space="0"/>
          <w:right w:val="none" w:color="auto" w:sz="0" w:space="0"/>
          <w:insideH w:val="none" w:color="C8D4C0" w:sz="4" w:space="0"/>
          <w:insideV w:val="none" w:color="auto" w:sz="0" w:space="0"/>
        </w:tblBorders>
        <w:tblLayout w:type="autofit"/>
        <w:tblCellMar>
          <w:top w:w="0" w:type="dxa"/>
          <w:left w:w="10" w:type="dxa"/>
          <w:bottom w:w="0" w:type="dxa"/>
          <w:right w:w="10" w:type="dxa"/>
        </w:tblCellMar>
      </w:tblPr>
      <w:tblGrid>
        <w:gridCol w:w="1089"/>
        <w:gridCol w:w="8309"/>
      </w:tblGrid>
      <w:tr w14:paraId="15134C76">
        <w:tblPrEx>
          <w:tblBorders>
            <w:top w:val="none" w:color="2D4A3E" w:sz="12" w:space="0"/>
            <w:left w:val="none" w:color="auto" w:sz="0" w:space="0"/>
            <w:bottom w:val="none" w:color="2D4A3E" w:sz="12" w:space="0"/>
            <w:right w:val="none" w:color="auto" w:sz="0" w:space="0"/>
            <w:insideH w:val="none" w:color="C8D4C0" w:sz="4" w:space="0"/>
            <w:insideV w:val="none" w:color="auto" w:sz="0" w:space="0"/>
          </w:tblBorders>
          <w:tblCellMar>
            <w:top w:w="0" w:type="dxa"/>
            <w:left w:w="10" w:type="dxa"/>
            <w:bottom w:w="0" w:type="dxa"/>
            <w:right w:w="10" w:type="dxa"/>
          </w:tblCellMar>
        </w:tblPrEx>
        <w:trPr>
          <w:trHeight w:val="567" w:hRule="atLeast"/>
          <w:tblHeader/>
          <w:jc w:val="center"/>
        </w:trPr>
        <w:tc>
          <w:tcPr>
            <w:tcW w:w="1089" w:type="dxa"/>
            <w:tcBorders>
              <w:top w:val="single" w:color="auto" w:sz="12" w:space="0"/>
              <w:left w:val="single" w:color="auto" w:sz="12" w:space="0"/>
              <w:bottom w:val="nil"/>
              <w:right w:val="nil"/>
            </w:tcBorders>
            <w:shd w:val="clear" w:color="auto" w:fill="E8EFE8"/>
            <w:noWrap w:val="0"/>
            <w:tcMar>
              <w:top w:w="-1" w:type="dxa"/>
              <w:left w:w="-1" w:type="dxa"/>
              <w:bottom w:w="-1" w:type="dxa"/>
              <w:right w:w="-1" w:type="dxa"/>
            </w:tcMar>
            <w:vAlign w:val="center"/>
          </w:tcPr>
          <w:p w14:paraId="0965C317">
            <w:pPr>
              <w:keepNext/>
              <w:keepLines w:val="0"/>
              <w:pageBreakBefore w:val="0"/>
              <w:widowControl w:val="0"/>
              <w:kinsoku/>
              <w:wordWrap/>
              <w:overflowPunct/>
              <w:topLinePunct w:val="0"/>
              <w:bidi w:val="0"/>
              <w:snapToGrid/>
              <w:jc w:val="center"/>
              <w:textAlignment w:val="auto"/>
              <w:rPr>
                <w:rFonts w:hint="eastAsia" w:ascii="宋体" w:hAnsi="宋体" w:eastAsia="宋体" w:cs="宋体"/>
                <w:sz w:val="22"/>
                <w:szCs w:val="22"/>
              </w:rPr>
            </w:pPr>
            <w:r>
              <w:rPr>
                <w:rFonts w:hint="eastAsia" w:ascii="宋体" w:hAnsi="宋体" w:eastAsia="宋体" w:cs="宋体"/>
                <w:sz w:val="22"/>
                <w:szCs w:val="22"/>
              </w:rPr>
              <w:t>项目</w:t>
            </w:r>
          </w:p>
        </w:tc>
        <w:tc>
          <w:tcPr>
            <w:tcW w:w="8309" w:type="dxa"/>
            <w:tcBorders>
              <w:top w:val="single" w:color="auto" w:sz="12" w:space="0"/>
              <w:left w:val="single" w:color="auto" w:sz="4" w:space="0"/>
              <w:bottom w:val="nil"/>
              <w:right w:val="single" w:color="auto" w:sz="12" w:space="0"/>
            </w:tcBorders>
            <w:shd w:val="clear" w:color="auto" w:fill="E8EFE8"/>
            <w:noWrap w:val="0"/>
            <w:tcMar>
              <w:top w:w="-1" w:type="dxa"/>
              <w:left w:w="-1" w:type="dxa"/>
              <w:bottom w:w="-1" w:type="dxa"/>
              <w:right w:w="-1" w:type="dxa"/>
            </w:tcMar>
            <w:vAlign w:val="center"/>
          </w:tcPr>
          <w:p w14:paraId="211D0536">
            <w:pPr>
              <w:keepNext/>
              <w:keepLines w:val="0"/>
              <w:pageBreakBefore w:val="0"/>
              <w:widowControl w:val="0"/>
              <w:kinsoku/>
              <w:wordWrap/>
              <w:overflowPunct/>
              <w:topLinePunct w:val="0"/>
              <w:bidi w:val="0"/>
              <w:snapToGrid/>
              <w:jc w:val="center"/>
              <w:textAlignment w:val="auto"/>
              <w:rPr>
                <w:rFonts w:hint="eastAsia" w:ascii="宋体" w:hAnsi="宋体" w:eastAsia="宋体" w:cs="宋体"/>
                <w:sz w:val="22"/>
                <w:szCs w:val="22"/>
              </w:rPr>
            </w:pPr>
            <w:r>
              <w:rPr>
                <w:rFonts w:hint="eastAsia" w:ascii="宋体" w:hAnsi="宋体" w:eastAsia="宋体" w:cs="宋体"/>
                <w:sz w:val="22"/>
                <w:szCs w:val="22"/>
              </w:rPr>
              <w:t>具体要求</w:t>
            </w:r>
          </w:p>
        </w:tc>
      </w:tr>
      <w:tr w14:paraId="239CD0AF">
        <w:tblPrEx>
          <w:tblBorders>
            <w:top w:val="none" w:color="2D4A3E" w:sz="12" w:space="0"/>
            <w:left w:val="none" w:color="auto" w:sz="0" w:space="0"/>
            <w:bottom w:val="none" w:color="2D4A3E" w:sz="12" w:space="0"/>
            <w:right w:val="none" w:color="auto" w:sz="0" w:space="0"/>
            <w:insideH w:val="none" w:color="C8D4C0" w:sz="4" w:space="0"/>
            <w:insideV w:val="none" w:color="auto" w:sz="0" w:space="0"/>
          </w:tblBorders>
          <w:tblCellMar>
            <w:top w:w="0" w:type="dxa"/>
            <w:left w:w="10" w:type="dxa"/>
            <w:bottom w:w="0" w:type="dxa"/>
            <w:right w:w="10" w:type="dxa"/>
          </w:tblCellMar>
        </w:tblPrEx>
        <w:trPr>
          <w:trHeight w:val="567" w:hRule="atLeast"/>
          <w:jc w:val="center"/>
        </w:trPr>
        <w:tc>
          <w:tcPr>
            <w:tcW w:w="1089"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1EBA17D6">
            <w:pPr>
              <w:keepNext/>
              <w:keepLines w:val="0"/>
              <w:pageBreakBefore w:val="0"/>
              <w:widowControl w:val="0"/>
              <w:kinsoku/>
              <w:wordWrap/>
              <w:overflowPunct/>
              <w:topLinePunct w:val="0"/>
              <w:bidi w:val="0"/>
              <w:snapToGrid/>
              <w:jc w:val="center"/>
              <w:textAlignment w:val="auto"/>
              <w:rPr>
                <w:rFonts w:hint="eastAsia" w:ascii="宋体" w:hAnsi="宋体" w:eastAsia="宋体" w:cs="宋体"/>
                <w:sz w:val="22"/>
                <w:szCs w:val="22"/>
              </w:rPr>
            </w:pPr>
            <w:r>
              <w:rPr>
                <w:rFonts w:hint="eastAsia" w:ascii="宋体" w:hAnsi="宋体" w:eastAsia="宋体" w:cs="宋体"/>
                <w:sz w:val="22"/>
                <w:szCs w:val="22"/>
              </w:rPr>
              <w:t>服务标准</w:t>
            </w:r>
          </w:p>
        </w:tc>
        <w:tc>
          <w:tcPr>
            <w:tcW w:w="8309"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032235E">
            <w:pPr>
              <w:keepNext/>
              <w:keepLines w:val="0"/>
              <w:pageBreakBefore w:val="0"/>
              <w:widowControl w:val="0"/>
              <w:kinsoku/>
              <w:wordWrap/>
              <w:overflowPunct/>
              <w:topLinePunct w:val="0"/>
              <w:bidi w:val="0"/>
              <w:snapToGrid/>
              <w:textAlignment w:val="auto"/>
              <w:rPr>
                <w:rFonts w:hint="eastAsia" w:ascii="宋体" w:hAnsi="宋体" w:eastAsia="宋体" w:cs="宋体"/>
                <w:sz w:val="22"/>
                <w:szCs w:val="22"/>
                <w:lang w:eastAsia="zh-CN"/>
              </w:rPr>
            </w:pPr>
            <w:r>
              <w:rPr>
                <w:rFonts w:hint="eastAsia" w:ascii="宋体" w:hAnsi="宋体" w:eastAsia="宋体" w:cs="宋体"/>
                <w:sz w:val="22"/>
                <w:szCs w:val="22"/>
              </w:rPr>
              <w:t>符合《自然保护区综合科学考察技术规程》（DB52/T 1631-2021）及相关技术规范要求</w:t>
            </w:r>
            <w:r>
              <w:rPr>
                <w:rFonts w:hint="eastAsia" w:ascii="宋体" w:hAnsi="宋体" w:eastAsia="宋体" w:cs="宋体"/>
                <w:sz w:val="22"/>
                <w:szCs w:val="22"/>
                <w:lang w:eastAsia="zh-CN"/>
              </w:rPr>
              <w:t>。</w:t>
            </w:r>
          </w:p>
        </w:tc>
      </w:tr>
      <w:tr w14:paraId="7F49D40C">
        <w:tblPrEx>
          <w:tblBorders>
            <w:top w:val="none" w:color="2D4A3E" w:sz="12" w:space="0"/>
            <w:left w:val="none" w:color="auto" w:sz="0" w:space="0"/>
            <w:bottom w:val="none" w:color="2D4A3E" w:sz="12" w:space="0"/>
            <w:right w:val="none" w:color="auto" w:sz="0" w:space="0"/>
            <w:insideH w:val="none" w:color="C8D4C0" w:sz="4" w:space="0"/>
            <w:insideV w:val="none" w:color="auto" w:sz="0" w:space="0"/>
          </w:tblBorders>
          <w:tblCellMar>
            <w:top w:w="0" w:type="dxa"/>
            <w:left w:w="10" w:type="dxa"/>
            <w:bottom w:w="0" w:type="dxa"/>
            <w:right w:w="10" w:type="dxa"/>
          </w:tblCellMar>
        </w:tblPrEx>
        <w:trPr>
          <w:trHeight w:val="567" w:hRule="atLeast"/>
          <w:jc w:val="center"/>
        </w:trPr>
        <w:tc>
          <w:tcPr>
            <w:tcW w:w="1089"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16142E7C">
            <w:pPr>
              <w:keepNext/>
              <w:keepLines w:val="0"/>
              <w:pageBreakBefore w:val="0"/>
              <w:widowControl w:val="0"/>
              <w:kinsoku/>
              <w:wordWrap/>
              <w:overflowPunct/>
              <w:topLinePunct w:val="0"/>
              <w:bidi w:val="0"/>
              <w:snapToGrid/>
              <w:jc w:val="center"/>
              <w:textAlignment w:val="auto"/>
              <w:rPr>
                <w:rFonts w:hint="eastAsia" w:ascii="宋体" w:hAnsi="宋体" w:eastAsia="宋体" w:cs="宋体"/>
                <w:sz w:val="22"/>
                <w:szCs w:val="22"/>
              </w:rPr>
            </w:pPr>
            <w:r>
              <w:rPr>
                <w:rFonts w:hint="eastAsia" w:ascii="宋体" w:hAnsi="宋体" w:eastAsia="宋体" w:cs="宋体"/>
                <w:sz w:val="22"/>
                <w:szCs w:val="22"/>
              </w:rPr>
              <w:t>服务期限</w:t>
            </w:r>
          </w:p>
        </w:tc>
        <w:tc>
          <w:tcPr>
            <w:tcW w:w="8309"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2C1A3F0A">
            <w:pPr>
              <w:keepNext/>
              <w:keepLines w:val="0"/>
              <w:pageBreakBefore w:val="0"/>
              <w:widowControl w:val="0"/>
              <w:kinsoku/>
              <w:wordWrap/>
              <w:overflowPunct/>
              <w:topLinePunct w:val="0"/>
              <w:bidi w:val="0"/>
              <w:snapToGrid/>
              <w:textAlignment w:val="auto"/>
              <w:rPr>
                <w:rFonts w:hint="eastAsia" w:ascii="宋体" w:hAnsi="宋体" w:eastAsia="宋体" w:cs="宋体"/>
                <w:sz w:val="22"/>
                <w:szCs w:val="22"/>
                <w:lang w:eastAsia="zh-CN"/>
              </w:rPr>
            </w:pPr>
            <w:r>
              <w:rPr>
                <w:rFonts w:hint="eastAsia" w:ascii="宋体" w:hAnsi="宋体" w:eastAsia="宋体" w:cs="宋体"/>
                <w:sz w:val="22"/>
                <w:szCs w:val="22"/>
              </w:rPr>
              <w:t>自合同签订之日起12个月内完成全部工作</w:t>
            </w:r>
            <w:r>
              <w:rPr>
                <w:rFonts w:hint="eastAsia" w:ascii="宋体" w:hAnsi="宋体" w:eastAsia="宋体" w:cs="宋体"/>
                <w:sz w:val="22"/>
                <w:szCs w:val="22"/>
                <w:lang w:eastAsia="zh-CN"/>
              </w:rPr>
              <w:t>。</w:t>
            </w:r>
          </w:p>
        </w:tc>
      </w:tr>
      <w:tr w14:paraId="677D73E8">
        <w:tblPrEx>
          <w:tblBorders>
            <w:top w:val="none" w:color="2D4A3E" w:sz="12" w:space="0"/>
            <w:left w:val="none" w:color="auto" w:sz="0" w:space="0"/>
            <w:bottom w:val="none" w:color="2D4A3E" w:sz="12" w:space="0"/>
            <w:right w:val="none" w:color="auto" w:sz="0" w:space="0"/>
            <w:insideH w:val="none" w:color="C8D4C0" w:sz="4" w:space="0"/>
            <w:insideV w:val="none" w:color="auto" w:sz="0" w:space="0"/>
          </w:tblBorders>
          <w:tblCellMar>
            <w:top w:w="0" w:type="dxa"/>
            <w:left w:w="10" w:type="dxa"/>
            <w:bottom w:w="0" w:type="dxa"/>
            <w:right w:w="10" w:type="dxa"/>
          </w:tblCellMar>
        </w:tblPrEx>
        <w:trPr>
          <w:trHeight w:val="567" w:hRule="atLeast"/>
          <w:jc w:val="center"/>
        </w:trPr>
        <w:tc>
          <w:tcPr>
            <w:tcW w:w="1089"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9FC5C92">
            <w:pPr>
              <w:keepNext/>
              <w:keepLines w:val="0"/>
              <w:pageBreakBefore w:val="0"/>
              <w:widowControl w:val="0"/>
              <w:kinsoku/>
              <w:wordWrap/>
              <w:overflowPunct/>
              <w:topLinePunct w:val="0"/>
              <w:bidi w:val="0"/>
              <w:snapToGrid/>
              <w:jc w:val="center"/>
              <w:textAlignment w:val="auto"/>
              <w:rPr>
                <w:rFonts w:hint="eastAsia" w:ascii="宋体" w:hAnsi="宋体" w:eastAsia="宋体" w:cs="宋体"/>
                <w:sz w:val="22"/>
                <w:szCs w:val="22"/>
              </w:rPr>
            </w:pPr>
            <w:r>
              <w:rPr>
                <w:rFonts w:hint="eastAsia" w:ascii="宋体" w:hAnsi="宋体" w:eastAsia="宋体" w:cs="宋体"/>
                <w:sz w:val="22"/>
                <w:szCs w:val="22"/>
              </w:rPr>
              <w:t>进度要求</w:t>
            </w:r>
          </w:p>
        </w:tc>
        <w:tc>
          <w:tcPr>
            <w:tcW w:w="8309"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1988C9B">
            <w:pPr>
              <w:keepNext/>
              <w:keepLines w:val="0"/>
              <w:pageBreakBefore w:val="0"/>
              <w:widowControl w:val="0"/>
              <w:kinsoku/>
              <w:wordWrap/>
              <w:overflowPunct/>
              <w:topLinePunct w:val="0"/>
              <w:bidi w:val="0"/>
              <w:snapToGrid/>
              <w:textAlignment w:val="auto"/>
              <w:rPr>
                <w:rFonts w:hint="eastAsia" w:ascii="宋体" w:hAnsi="宋体" w:eastAsia="宋体" w:cs="宋体"/>
                <w:sz w:val="22"/>
                <w:szCs w:val="22"/>
                <w:lang w:eastAsia="zh-CN"/>
              </w:rPr>
            </w:pPr>
            <w:r>
              <w:rPr>
                <w:rFonts w:hint="eastAsia" w:ascii="宋体" w:hAnsi="宋体" w:eastAsia="宋体" w:cs="宋体"/>
                <w:sz w:val="22"/>
                <w:szCs w:val="22"/>
              </w:rPr>
              <w:t>合同签订后1个月内完成考察方案制定；6个月内完成野外调查；10个月内完成数据处理分析；12个月内完成科考报告编制并通过评审</w:t>
            </w:r>
            <w:r>
              <w:rPr>
                <w:rFonts w:hint="eastAsia" w:ascii="宋体" w:hAnsi="宋体" w:eastAsia="宋体" w:cs="宋体"/>
                <w:sz w:val="22"/>
                <w:szCs w:val="22"/>
                <w:lang w:eastAsia="zh-CN"/>
              </w:rPr>
              <w:t>。</w:t>
            </w:r>
          </w:p>
        </w:tc>
      </w:tr>
      <w:tr w14:paraId="706C1558">
        <w:tblPrEx>
          <w:tblBorders>
            <w:top w:val="none" w:color="2D4A3E" w:sz="12" w:space="0"/>
            <w:left w:val="none" w:color="auto" w:sz="0" w:space="0"/>
            <w:bottom w:val="none" w:color="2D4A3E" w:sz="12" w:space="0"/>
            <w:right w:val="none" w:color="auto" w:sz="0" w:space="0"/>
            <w:insideH w:val="none" w:color="C8D4C0" w:sz="4" w:space="0"/>
            <w:insideV w:val="none" w:color="auto" w:sz="0" w:space="0"/>
          </w:tblBorders>
          <w:tblCellMar>
            <w:top w:w="0" w:type="dxa"/>
            <w:left w:w="10" w:type="dxa"/>
            <w:bottom w:w="0" w:type="dxa"/>
            <w:right w:w="10" w:type="dxa"/>
          </w:tblCellMar>
        </w:tblPrEx>
        <w:trPr>
          <w:trHeight w:val="567" w:hRule="atLeast"/>
          <w:jc w:val="center"/>
        </w:trPr>
        <w:tc>
          <w:tcPr>
            <w:tcW w:w="1089" w:type="dxa"/>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534E5C18">
            <w:pPr>
              <w:keepNext/>
              <w:keepLines w:val="0"/>
              <w:pageBreakBefore w:val="0"/>
              <w:widowControl w:val="0"/>
              <w:kinsoku/>
              <w:wordWrap/>
              <w:overflowPunct/>
              <w:topLinePunct w:val="0"/>
              <w:bidi w:val="0"/>
              <w:snapToGrid/>
              <w:jc w:val="center"/>
              <w:textAlignment w:val="auto"/>
              <w:rPr>
                <w:rFonts w:hint="eastAsia" w:ascii="宋体" w:hAnsi="宋体" w:eastAsia="宋体" w:cs="宋体"/>
                <w:sz w:val="22"/>
                <w:szCs w:val="22"/>
              </w:rPr>
            </w:pPr>
            <w:r>
              <w:rPr>
                <w:rFonts w:hint="eastAsia" w:ascii="宋体" w:hAnsi="宋体" w:eastAsia="宋体" w:cs="宋体"/>
                <w:sz w:val="22"/>
                <w:szCs w:val="22"/>
              </w:rPr>
              <w:t>响应效率</w:t>
            </w:r>
          </w:p>
        </w:tc>
        <w:tc>
          <w:tcPr>
            <w:tcW w:w="8309" w:type="dxa"/>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center"/>
          </w:tcPr>
          <w:p w14:paraId="58AB0B65">
            <w:pPr>
              <w:keepNext/>
              <w:keepLines w:val="0"/>
              <w:pageBreakBefore w:val="0"/>
              <w:widowControl w:val="0"/>
              <w:kinsoku/>
              <w:wordWrap/>
              <w:overflowPunct/>
              <w:topLinePunct w:val="0"/>
              <w:bidi w:val="0"/>
              <w:snapToGrid/>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成交供应商</w:t>
            </w:r>
            <w:r>
              <w:rPr>
                <w:rFonts w:hint="eastAsia" w:ascii="宋体" w:hAnsi="宋体" w:eastAsia="宋体" w:cs="宋体"/>
                <w:sz w:val="22"/>
                <w:szCs w:val="22"/>
              </w:rPr>
              <w:t>须在接到采购人通知后5个工作日内到达项目现场开展工作</w:t>
            </w:r>
            <w:r>
              <w:rPr>
                <w:rFonts w:hint="eastAsia" w:ascii="宋体" w:hAnsi="宋体" w:eastAsia="宋体" w:cs="宋体"/>
                <w:sz w:val="22"/>
                <w:szCs w:val="22"/>
                <w:lang w:eastAsia="zh-CN"/>
              </w:rPr>
              <w:t>。</w:t>
            </w:r>
          </w:p>
        </w:tc>
      </w:tr>
    </w:tbl>
    <w:p w14:paraId="0B29A570">
      <w:pPr>
        <w:keepNext/>
        <w:keepLines w:val="0"/>
        <w:pageBreakBefore w:val="0"/>
        <w:widowControl w:val="0"/>
        <w:kinsoku/>
        <w:wordWrap/>
        <w:overflowPunct/>
        <w:topLinePunct w:val="0"/>
        <w:autoSpaceDE/>
        <w:autoSpaceDN/>
        <w:bidi w:val="0"/>
        <w:adjustRightInd/>
        <w:snapToGrid/>
        <w:spacing w:line="360" w:lineRule="auto"/>
        <w:ind w:firstLine="607"/>
        <w:jc w:val="both"/>
        <w:textAlignment w:val="auto"/>
        <w:outlineLvl w:val="1"/>
        <w:rPr>
          <w:rFonts w:hint="eastAsia" w:ascii="宋体" w:hAnsi="宋体" w:eastAsia="宋体" w:cs="宋体"/>
          <w:b/>
          <w:bCs/>
          <w:sz w:val="24"/>
          <w:szCs w:val="24"/>
          <w:lang w:val="en-US" w:eastAsia="zh-CN"/>
        </w:rPr>
      </w:pPr>
      <w:bookmarkStart w:id="29" w:name="_Toc17933"/>
      <w:bookmarkStart w:id="30" w:name="_Toc24323"/>
      <w:r>
        <w:rPr>
          <w:rFonts w:hint="eastAsia" w:ascii="宋体" w:hAnsi="宋体" w:eastAsia="宋体" w:cs="宋体"/>
          <w:b/>
          <w:bCs/>
          <w:sz w:val="24"/>
          <w:szCs w:val="24"/>
          <w:lang w:val="en-US" w:eastAsia="zh-CN"/>
        </w:rPr>
        <w:t>八、其他技术、服务要求</w:t>
      </w:r>
      <w:bookmarkEnd w:id="29"/>
      <w:bookmarkEnd w:id="30"/>
    </w:p>
    <w:p w14:paraId="2A4624A1">
      <w:pPr>
        <w:keepNext/>
        <w:keepLines w:val="0"/>
        <w:pageBreakBefore w:val="0"/>
        <w:widowControl w:val="0"/>
        <w:kinsoku/>
        <w:wordWrap/>
        <w:overflowPunct/>
        <w:topLinePunct w:val="0"/>
        <w:bidi w:val="0"/>
        <w:snapToGrid/>
        <w:spacing w:line="360" w:lineRule="auto"/>
        <w:ind w:firstLine="60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1.保密要求</w:t>
      </w:r>
    </w:p>
    <w:p w14:paraId="2F7C1B28">
      <w:pPr>
        <w:keepNext/>
        <w:keepLines w:val="0"/>
        <w:pageBreakBefore w:val="0"/>
        <w:widowControl w:val="0"/>
        <w:kinsoku/>
        <w:wordWrap/>
        <w:overflowPunct/>
        <w:topLinePunct w:val="0"/>
        <w:bidi w:val="0"/>
        <w:snapToGrid/>
        <w:spacing w:line="360" w:lineRule="auto"/>
        <w:ind w:firstLine="60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供应商在项目实施过程中获取的所有数据、资料和信息均</w:t>
      </w:r>
      <w:r>
        <w:rPr>
          <w:rFonts w:hint="eastAsia" w:ascii="宋体" w:hAnsi="宋体" w:cs="宋体"/>
          <w:sz w:val="24"/>
          <w:szCs w:val="24"/>
          <w:lang w:val="en-US" w:eastAsia="zh-CN"/>
        </w:rPr>
        <w:t>属于</w:t>
      </w:r>
      <w:r>
        <w:rPr>
          <w:rFonts w:hint="eastAsia" w:ascii="宋体" w:hAnsi="宋体" w:eastAsia="宋体" w:cs="宋体"/>
          <w:sz w:val="24"/>
          <w:szCs w:val="24"/>
          <w:lang w:val="en-US" w:eastAsia="zh-CN"/>
        </w:rPr>
        <w:t>保密内容，未经采购人书面许可，不得以任何方式向第三方披露。供应商须与参与项目的所有人员签订保密协议，项目结束后所有保密资料须归还采购人或按采购人要求销毁。</w:t>
      </w:r>
    </w:p>
    <w:p w14:paraId="12D34BD5">
      <w:pPr>
        <w:keepNext/>
        <w:keepLines w:val="0"/>
        <w:pageBreakBefore w:val="0"/>
        <w:widowControl w:val="0"/>
        <w:kinsoku/>
        <w:wordWrap/>
        <w:overflowPunct/>
        <w:topLinePunct w:val="0"/>
        <w:bidi w:val="0"/>
        <w:snapToGrid/>
        <w:spacing w:line="360" w:lineRule="auto"/>
        <w:ind w:firstLine="60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2.知识产权</w:t>
      </w:r>
    </w:p>
    <w:p w14:paraId="676CD844">
      <w:pPr>
        <w:keepNext/>
        <w:keepLines w:val="0"/>
        <w:pageBreakBefore w:val="0"/>
        <w:widowControl w:val="0"/>
        <w:kinsoku/>
        <w:wordWrap/>
        <w:overflowPunct/>
        <w:topLinePunct w:val="0"/>
        <w:bidi w:val="0"/>
        <w:snapToGrid/>
        <w:spacing w:line="360" w:lineRule="auto"/>
        <w:ind w:firstLine="60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实施过程中形成的所有成果（包括但不限于调查报告、数据库、图件、标本等）的知识产权归采购人所有。供应商享有署名权，未经采购人书面同意，不得将项目成果用于发表论文、申请奖项或向第三方提供。</w:t>
      </w:r>
    </w:p>
    <w:p w14:paraId="745782D9">
      <w:pPr>
        <w:keepNext/>
        <w:keepLines w:val="0"/>
        <w:pageBreakBefore w:val="0"/>
        <w:widowControl w:val="0"/>
        <w:kinsoku/>
        <w:wordWrap/>
        <w:overflowPunct/>
        <w:topLinePunct w:val="0"/>
        <w:bidi w:val="0"/>
        <w:snapToGrid/>
        <w:spacing w:line="360" w:lineRule="auto"/>
        <w:ind w:firstLine="60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3.文档管理要求</w:t>
      </w:r>
    </w:p>
    <w:p w14:paraId="3125C2F5">
      <w:pPr>
        <w:keepNext/>
        <w:keepLines w:val="0"/>
        <w:pageBreakBefore w:val="0"/>
        <w:widowControl w:val="0"/>
        <w:kinsoku/>
        <w:wordWrap/>
        <w:overflowPunct/>
        <w:topLinePunct w:val="0"/>
        <w:bidi w:val="0"/>
        <w:snapToGrid/>
        <w:spacing w:line="360" w:lineRule="auto"/>
        <w:ind w:firstLine="60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须建立完善的项目文档管理制度，对项目实施过程中产生的所有文档进行分类归档，包括但不限于：工作方案、野外调查记录、原始数据、照片影像、分析结果、报告文本等。所有文档须在项目验收时一并移交采购人。</w:t>
      </w:r>
    </w:p>
    <w:p w14:paraId="353B5B3A">
      <w:pPr>
        <w:keepNext/>
        <w:keepLines w:val="0"/>
        <w:pageBreakBefore w:val="0"/>
        <w:widowControl w:val="0"/>
        <w:kinsoku/>
        <w:wordWrap/>
        <w:overflowPunct/>
        <w:topLinePunct w:val="0"/>
        <w:bidi w:val="0"/>
        <w:snapToGrid/>
        <w:spacing w:line="360" w:lineRule="auto"/>
        <w:ind w:firstLine="60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4.成果交付要求</w:t>
      </w:r>
    </w:p>
    <w:p w14:paraId="710E3791">
      <w:pPr>
        <w:keepNext/>
        <w:keepLines w:val="0"/>
        <w:pageBreakBefore w:val="0"/>
        <w:widowControl w:val="0"/>
        <w:kinsoku/>
        <w:wordWrap/>
        <w:overflowPunct/>
        <w:topLinePunct w:val="0"/>
        <w:bidi w:val="0"/>
        <w:snapToGrid/>
        <w:spacing w:line="360" w:lineRule="auto"/>
        <w:ind w:firstLine="60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（1）提交《恐龙河自然保护区综合科学考察报告》纸质版10份及电子版；</w:t>
      </w:r>
    </w:p>
    <w:p w14:paraId="571087FF">
      <w:pPr>
        <w:keepNext/>
        <w:keepLines w:val="0"/>
        <w:pageBreakBefore w:val="0"/>
        <w:widowControl w:val="0"/>
        <w:kinsoku/>
        <w:wordWrap/>
        <w:overflowPunct/>
        <w:topLinePunct w:val="0"/>
        <w:bidi w:val="0"/>
        <w:snapToGrid/>
        <w:spacing w:line="360" w:lineRule="auto"/>
        <w:ind w:firstLine="60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（2）提交自然保护区动植物名录电子版；</w:t>
      </w:r>
    </w:p>
    <w:p w14:paraId="214105AF">
      <w:pPr>
        <w:keepNext/>
        <w:keepLines w:val="0"/>
        <w:pageBreakBefore w:val="0"/>
        <w:widowControl w:val="0"/>
        <w:kinsoku/>
        <w:wordWrap/>
        <w:overflowPunct/>
        <w:topLinePunct w:val="0"/>
        <w:bidi w:val="0"/>
        <w:snapToGrid/>
        <w:spacing w:line="360" w:lineRule="auto"/>
        <w:ind w:firstLine="60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（3）提交8类成果图电子版及纸质版；</w:t>
      </w:r>
    </w:p>
    <w:p w14:paraId="73DF3837">
      <w:pPr>
        <w:keepNext/>
        <w:keepLines w:val="0"/>
        <w:pageBreakBefore w:val="0"/>
        <w:widowControl w:val="0"/>
        <w:kinsoku/>
        <w:wordWrap/>
        <w:overflowPunct/>
        <w:topLinePunct w:val="0"/>
        <w:bidi w:val="0"/>
        <w:snapToGrid/>
        <w:spacing w:line="360" w:lineRule="auto"/>
        <w:ind w:firstLine="60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（4）建立科考数据库及成果展示系统；</w:t>
      </w:r>
    </w:p>
    <w:p w14:paraId="11B65403">
      <w:pPr>
        <w:keepNext/>
        <w:keepLines w:val="0"/>
        <w:pageBreakBefore w:val="0"/>
        <w:widowControl w:val="0"/>
        <w:kinsoku/>
        <w:wordWrap/>
        <w:overflowPunct/>
        <w:topLinePunct w:val="0"/>
        <w:bidi w:val="0"/>
        <w:snapToGrid/>
        <w:spacing w:line="360" w:lineRule="auto"/>
        <w:ind w:firstLine="60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（5）提交野外调查原始记录、标本采集记录等原始资料；</w:t>
      </w:r>
    </w:p>
    <w:p w14:paraId="56272296">
      <w:pPr>
        <w:keepNext/>
        <w:keepLines w:val="0"/>
        <w:pageBreakBefore w:val="0"/>
        <w:widowControl w:val="0"/>
        <w:kinsoku/>
        <w:wordWrap/>
        <w:overflowPunct/>
        <w:topLinePunct w:val="0"/>
        <w:bidi w:val="0"/>
        <w:snapToGrid/>
        <w:spacing w:line="360" w:lineRule="auto"/>
        <w:ind w:firstLine="60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（6）提交专家评审意见及修改说明</w:t>
      </w:r>
      <w:r>
        <w:rPr>
          <w:rFonts w:hint="eastAsia" w:ascii="宋体" w:hAnsi="宋体" w:cs="宋体"/>
          <w:sz w:val="24"/>
          <w:szCs w:val="24"/>
          <w:lang w:val="en-US" w:eastAsia="zh-CN"/>
        </w:rPr>
        <w:t>；</w:t>
      </w:r>
    </w:p>
    <w:p w14:paraId="1BF2D0FD">
      <w:pPr>
        <w:keepNext/>
        <w:keepLines w:val="0"/>
        <w:pageBreakBefore w:val="0"/>
        <w:widowControl w:val="0"/>
        <w:kinsoku/>
        <w:wordWrap/>
        <w:overflowPunct/>
        <w:topLinePunct w:val="0"/>
        <w:bidi w:val="0"/>
        <w:snapToGrid/>
        <w:spacing w:line="360" w:lineRule="auto"/>
        <w:ind w:firstLine="608"/>
        <w:jc w:val="both"/>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（7）项目总结。</w:t>
      </w:r>
    </w:p>
    <w:p w14:paraId="565280C2">
      <w:pPr>
        <w:keepNext/>
        <w:keepLines w:val="0"/>
        <w:pageBreakBefore w:val="0"/>
        <w:widowControl w:val="0"/>
        <w:kinsoku/>
        <w:wordWrap/>
        <w:overflowPunct/>
        <w:topLinePunct w:val="0"/>
        <w:autoSpaceDE/>
        <w:autoSpaceDN/>
        <w:bidi w:val="0"/>
        <w:adjustRightInd/>
        <w:snapToGrid/>
        <w:spacing w:line="360" w:lineRule="auto"/>
        <w:ind w:firstLine="607"/>
        <w:jc w:val="both"/>
        <w:textAlignment w:val="auto"/>
        <w:outlineLvl w:val="1"/>
        <w:rPr>
          <w:rFonts w:hint="eastAsia" w:ascii="宋体" w:hAnsi="宋体" w:eastAsia="宋体" w:cs="宋体"/>
          <w:b/>
          <w:bCs/>
          <w:sz w:val="24"/>
          <w:szCs w:val="24"/>
          <w:lang w:val="en-US" w:eastAsia="zh-CN"/>
        </w:rPr>
      </w:pPr>
      <w:bookmarkStart w:id="31" w:name="_Toc15215"/>
      <w:bookmarkStart w:id="32" w:name="_Toc19360"/>
      <w:r>
        <w:rPr>
          <w:rFonts w:hint="eastAsia" w:ascii="宋体" w:hAnsi="宋体" w:eastAsia="宋体" w:cs="宋体"/>
          <w:b/>
          <w:bCs/>
          <w:sz w:val="24"/>
          <w:szCs w:val="24"/>
          <w:lang w:val="en-US" w:eastAsia="zh-CN"/>
        </w:rPr>
        <w:t>九、验收标准</w:t>
      </w:r>
      <w:bookmarkEnd w:id="31"/>
      <w:bookmarkEnd w:id="32"/>
    </w:p>
    <w:p w14:paraId="407A8617">
      <w:pPr>
        <w:keepNext/>
        <w:keepLines w:val="0"/>
        <w:pageBreakBefore w:val="0"/>
        <w:widowControl w:val="0"/>
        <w:kinsoku/>
        <w:wordWrap/>
        <w:overflowPunct/>
        <w:topLinePunct w:val="0"/>
        <w:autoSpaceDE/>
        <w:autoSpaceDN/>
        <w:bidi w:val="0"/>
        <w:adjustRightInd/>
        <w:snapToGrid/>
        <w:spacing w:line="360" w:lineRule="auto"/>
        <w:ind w:firstLine="607"/>
        <w:jc w:val="both"/>
        <w:textAlignment w:val="auto"/>
        <w:outlineLvl w:val="2"/>
        <w:rPr>
          <w:rFonts w:hint="eastAsia" w:ascii="宋体" w:hAnsi="宋体" w:eastAsia="宋体" w:cs="宋体"/>
          <w:b/>
          <w:bCs/>
          <w:sz w:val="24"/>
          <w:szCs w:val="24"/>
          <w:lang w:val="en-US" w:eastAsia="zh-CN"/>
        </w:rPr>
      </w:pPr>
      <w:bookmarkStart w:id="33" w:name="_Toc32022"/>
      <w:bookmarkStart w:id="34" w:name="_Toc15136"/>
      <w:r>
        <w:rPr>
          <w:rFonts w:hint="eastAsia" w:ascii="宋体" w:hAnsi="宋体" w:eastAsia="宋体" w:cs="宋体"/>
          <w:b/>
          <w:bCs/>
          <w:sz w:val="24"/>
          <w:szCs w:val="24"/>
          <w:lang w:val="en-US" w:eastAsia="zh-CN"/>
        </w:rPr>
        <w:t>（一）验收组织</w:t>
      </w:r>
      <w:bookmarkEnd w:id="33"/>
      <w:bookmarkEnd w:id="34"/>
    </w:p>
    <w:p w14:paraId="300828D5">
      <w:pPr>
        <w:keepNext/>
        <w:keepLines w:val="0"/>
        <w:pageBreakBefore w:val="0"/>
        <w:widowControl w:val="0"/>
        <w:kinsoku/>
        <w:wordWrap/>
        <w:overflowPunct/>
        <w:topLinePunct w:val="0"/>
        <w:bidi w:val="0"/>
        <w:spacing w:line="360" w:lineRule="auto"/>
        <w:ind w:firstLine="60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由采购人组织相关专家组成验收组，对项目成果进行验收。验收组由不少于5名具有生态学、林学、动物学、植物学等相关专业背景的专家组成。</w:t>
      </w:r>
    </w:p>
    <w:p w14:paraId="2B43EBC5">
      <w:pPr>
        <w:keepNext/>
        <w:keepLines w:val="0"/>
        <w:pageBreakBefore w:val="0"/>
        <w:widowControl w:val="0"/>
        <w:kinsoku/>
        <w:wordWrap/>
        <w:overflowPunct/>
        <w:topLinePunct w:val="0"/>
        <w:autoSpaceDE/>
        <w:autoSpaceDN/>
        <w:bidi w:val="0"/>
        <w:adjustRightInd/>
        <w:snapToGrid/>
        <w:spacing w:line="360" w:lineRule="auto"/>
        <w:ind w:firstLine="607"/>
        <w:jc w:val="both"/>
        <w:textAlignment w:val="auto"/>
        <w:outlineLvl w:val="2"/>
        <w:rPr>
          <w:rFonts w:hint="eastAsia" w:ascii="宋体" w:hAnsi="宋体" w:eastAsia="宋体" w:cs="宋体"/>
          <w:b/>
          <w:bCs/>
          <w:sz w:val="24"/>
          <w:szCs w:val="24"/>
          <w:lang w:val="en-US" w:eastAsia="zh-CN"/>
        </w:rPr>
      </w:pPr>
      <w:bookmarkStart w:id="35" w:name="_Toc18460"/>
      <w:bookmarkStart w:id="36" w:name="_Toc9047"/>
      <w:r>
        <w:rPr>
          <w:rFonts w:hint="eastAsia" w:ascii="宋体" w:hAnsi="宋体" w:eastAsia="宋体" w:cs="宋体"/>
          <w:b/>
          <w:bCs/>
          <w:sz w:val="24"/>
          <w:szCs w:val="24"/>
          <w:lang w:val="en-US" w:eastAsia="zh-CN"/>
        </w:rPr>
        <w:t>（二）验收依据、流程</w:t>
      </w:r>
      <w:bookmarkEnd w:id="35"/>
      <w:bookmarkEnd w:id="36"/>
    </w:p>
    <w:p w14:paraId="02E0BE19">
      <w:pPr>
        <w:keepNext/>
        <w:keepLines w:val="0"/>
        <w:pageBreakBefore w:val="0"/>
        <w:widowControl w:val="0"/>
        <w:kinsoku/>
        <w:wordWrap/>
        <w:overflowPunct/>
        <w:topLinePunct w:val="0"/>
        <w:bidi w:val="0"/>
        <w:spacing w:line="360" w:lineRule="auto"/>
        <w:ind w:firstLine="60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验收依据：采购合同、磋商文件、响应文件、相关技术规范。</w:t>
      </w:r>
    </w:p>
    <w:p w14:paraId="738B6F63">
      <w:pPr>
        <w:keepNext/>
        <w:keepLines w:val="0"/>
        <w:pageBreakBefore w:val="0"/>
        <w:widowControl w:val="0"/>
        <w:kinsoku/>
        <w:wordWrap/>
        <w:overflowPunct/>
        <w:topLinePunct w:val="0"/>
        <w:bidi w:val="0"/>
        <w:spacing w:line="360" w:lineRule="auto"/>
        <w:ind w:firstLine="60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验收流程：成交供应商提交验收申请及完整成果材料→采购人组织专家验收→专家组出具验收意见→根据验收意见进行整改（如需）→出具最终验收结论。</w:t>
      </w:r>
    </w:p>
    <w:p w14:paraId="078897BA">
      <w:pPr>
        <w:keepNext/>
        <w:keepLines w:val="0"/>
        <w:pageBreakBefore w:val="0"/>
        <w:widowControl w:val="0"/>
        <w:kinsoku/>
        <w:wordWrap/>
        <w:overflowPunct/>
        <w:topLinePunct w:val="0"/>
        <w:autoSpaceDE/>
        <w:autoSpaceDN/>
        <w:bidi w:val="0"/>
        <w:adjustRightInd/>
        <w:snapToGrid/>
        <w:spacing w:line="360" w:lineRule="auto"/>
        <w:ind w:firstLine="607"/>
        <w:jc w:val="both"/>
        <w:textAlignment w:val="auto"/>
        <w:outlineLvl w:val="2"/>
        <w:rPr>
          <w:rFonts w:hint="eastAsia" w:ascii="宋体" w:hAnsi="宋体" w:eastAsia="宋体" w:cs="宋体"/>
          <w:b/>
          <w:bCs/>
          <w:sz w:val="24"/>
          <w:szCs w:val="24"/>
          <w:lang w:val="en-US" w:eastAsia="zh-CN"/>
        </w:rPr>
      </w:pPr>
      <w:bookmarkStart w:id="37" w:name="_Toc15638"/>
      <w:bookmarkStart w:id="38" w:name="_Toc23598"/>
      <w:r>
        <w:rPr>
          <w:rFonts w:hint="eastAsia" w:ascii="宋体" w:hAnsi="宋体" w:eastAsia="宋体" w:cs="宋体"/>
          <w:b/>
          <w:bCs/>
          <w:sz w:val="24"/>
          <w:szCs w:val="24"/>
          <w:lang w:val="en-US" w:eastAsia="zh-CN"/>
        </w:rPr>
        <w:t>（三）验收标准</w:t>
      </w:r>
      <w:bookmarkEnd w:id="37"/>
      <w:bookmarkEnd w:id="38"/>
    </w:p>
    <w:p w14:paraId="0813CE03">
      <w:pPr>
        <w:keepNext/>
        <w:keepLines w:val="0"/>
        <w:pageBreakBefore w:val="0"/>
        <w:widowControl w:val="0"/>
        <w:kinsoku/>
        <w:wordWrap/>
        <w:overflowPunct/>
        <w:topLinePunct w:val="0"/>
        <w:autoSpaceDE/>
        <w:autoSpaceDN/>
        <w:bidi w:val="0"/>
        <w:adjustRightInd/>
        <w:snapToGrid/>
        <w:spacing w:line="360" w:lineRule="auto"/>
        <w:ind w:firstLine="607"/>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1.综合科学考察覆盖保护区全域17467.58hm²；</w:t>
      </w:r>
    </w:p>
    <w:p w14:paraId="14DA47C6">
      <w:pPr>
        <w:keepNext/>
        <w:keepLines w:val="0"/>
        <w:pageBreakBefore w:val="0"/>
        <w:widowControl w:val="0"/>
        <w:kinsoku/>
        <w:wordWrap/>
        <w:overflowPunct/>
        <w:topLinePunct w:val="0"/>
        <w:autoSpaceDE/>
        <w:autoSpaceDN/>
        <w:bidi w:val="0"/>
        <w:adjustRightInd/>
        <w:snapToGrid/>
        <w:spacing w:line="360" w:lineRule="auto"/>
        <w:ind w:firstLine="607"/>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2.完成维管植物、兽类、鸟类、两栖和爬行类、鱼类、昆虫等动植物多样性调查；</w:t>
      </w:r>
    </w:p>
    <w:p w14:paraId="2788AA91">
      <w:pPr>
        <w:keepNext/>
        <w:keepLines w:val="0"/>
        <w:pageBreakBefore w:val="0"/>
        <w:widowControl w:val="0"/>
        <w:kinsoku/>
        <w:wordWrap/>
        <w:overflowPunct/>
        <w:topLinePunct w:val="0"/>
        <w:autoSpaceDE/>
        <w:autoSpaceDN/>
        <w:bidi w:val="0"/>
        <w:adjustRightInd/>
        <w:snapToGrid/>
        <w:spacing w:line="360" w:lineRule="auto"/>
        <w:ind w:firstLine="607"/>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3.完成自然地理环境、社会经济状况和威胁因素专项调查；</w:t>
      </w:r>
    </w:p>
    <w:p w14:paraId="45F86CDB">
      <w:pPr>
        <w:keepNext/>
        <w:keepLines w:val="0"/>
        <w:pageBreakBefore w:val="0"/>
        <w:widowControl w:val="0"/>
        <w:kinsoku/>
        <w:wordWrap/>
        <w:overflowPunct/>
        <w:topLinePunct w:val="0"/>
        <w:autoSpaceDE/>
        <w:autoSpaceDN/>
        <w:bidi w:val="0"/>
        <w:adjustRightInd/>
        <w:snapToGrid/>
        <w:spacing w:line="360" w:lineRule="auto"/>
        <w:ind w:firstLine="607"/>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4.科考报告通过专家评审，评审通过率100%；</w:t>
      </w:r>
    </w:p>
    <w:p w14:paraId="7BF67B9B">
      <w:pPr>
        <w:keepNext/>
        <w:keepLines w:val="0"/>
        <w:pageBreakBefore w:val="0"/>
        <w:widowControl w:val="0"/>
        <w:kinsoku/>
        <w:wordWrap/>
        <w:overflowPunct/>
        <w:topLinePunct w:val="0"/>
        <w:autoSpaceDE/>
        <w:autoSpaceDN/>
        <w:bidi w:val="0"/>
        <w:adjustRightInd/>
        <w:snapToGrid/>
        <w:spacing w:line="360" w:lineRule="auto"/>
        <w:ind w:firstLine="607"/>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5.建立科考数据库及成果展示系统；</w:t>
      </w:r>
    </w:p>
    <w:p w14:paraId="675AE7D8">
      <w:pPr>
        <w:keepNext/>
        <w:keepLines w:val="0"/>
        <w:pageBreakBefore w:val="0"/>
        <w:widowControl w:val="0"/>
        <w:kinsoku/>
        <w:wordWrap/>
        <w:overflowPunct/>
        <w:topLinePunct w:val="0"/>
        <w:autoSpaceDE/>
        <w:autoSpaceDN/>
        <w:bidi w:val="0"/>
        <w:adjustRightInd/>
        <w:snapToGrid/>
        <w:spacing w:line="360" w:lineRule="auto"/>
        <w:ind w:firstLine="607"/>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6.完成约50人业务调查培训。</w:t>
      </w:r>
    </w:p>
    <w:p w14:paraId="25DEE43B">
      <w:pPr>
        <w:keepNext/>
        <w:keepLines w:val="0"/>
        <w:pageBreakBefore w:val="0"/>
        <w:widowControl w:val="0"/>
        <w:kinsoku/>
        <w:wordWrap/>
        <w:overflowPunct/>
        <w:topLinePunct w:val="0"/>
        <w:bidi w:val="0"/>
        <w:spacing w:line="360" w:lineRule="auto"/>
        <w:ind w:firstLine="60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（四）验收结果</w:t>
      </w:r>
    </w:p>
    <w:p w14:paraId="0BF9828C">
      <w:pPr>
        <w:keepNext/>
        <w:keepLines w:val="0"/>
        <w:pageBreakBefore w:val="0"/>
        <w:widowControl w:val="0"/>
        <w:kinsoku/>
        <w:wordWrap/>
        <w:overflowPunct/>
        <w:topLinePunct w:val="0"/>
        <w:bidi w:val="0"/>
        <w:spacing w:line="360" w:lineRule="auto"/>
        <w:ind w:firstLine="60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结果分为“通过”和“不通过”。验收通过的，采购人出具验收合格证明；验收不通过的，成交供应商须在30日内完成整改并重新申请验收。连续两次验收不通过的，采购人有权解除合同并追究成交供应商违约责任。</w:t>
      </w:r>
    </w:p>
    <w:p w14:paraId="55A1E417">
      <w:pPr>
        <w:keepNext/>
        <w:keepLines w:val="0"/>
        <w:pageBreakBefore w:val="0"/>
        <w:widowControl w:val="0"/>
        <w:kinsoku/>
        <w:wordWrap/>
        <w:overflowPunct/>
        <w:topLinePunct w:val="0"/>
        <w:autoSpaceDE w:val="0"/>
        <w:autoSpaceDN w:val="0"/>
        <w:bidi w:val="0"/>
        <w:adjustRightInd w:val="0"/>
        <w:snapToGrid/>
        <w:spacing w:before="233" w:beforeLines="50" w:after="233" w:afterLines="50" w:line="360" w:lineRule="auto"/>
        <w:ind w:left="0" w:leftChars="0" w:firstLine="0" w:firstLineChars="0"/>
        <w:jc w:val="center"/>
        <w:textAlignment w:val="auto"/>
        <w:outlineLvl w:val="0"/>
        <w:rPr>
          <w:rFonts w:hint="default" w:ascii="宋体" w:hAnsi="Times New Roman" w:eastAsia="宋体" w:cs="Times New Roman"/>
          <w:b/>
          <w:bCs/>
          <w:kern w:val="2"/>
          <w:sz w:val="32"/>
          <w:szCs w:val="32"/>
          <w:lang w:val="en-US" w:eastAsia="zh-CN" w:bidi="ar-SA"/>
        </w:rPr>
      </w:pPr>
      <w:bookmarkStart w:id="39" w:name="_Toc30322"/>
      <w:bookmarkStart w:id="40" w:name="_Toc21762"/>
      <w:r>
        <w:rPr>
          <w:rFonts w:hint="eastAsia" w:ascii="宋体" w:hAnsi="宋体" w:eastAsia="宋体" w:cs="宋体"/>
          <w:b/>
          <w:bCs/>
          <w:kern w:val="2"/>
          <w:sz w:val="32"/>
          <w:szCs w:val="32"/>
          <w:lang w:val="en-US" w:eastAsia="zh-CN" w:bidi="ar-SA"/>
        </w:rPr>
        <w:t xml:space="preserve">第二部分  </w:t>
      </w:r>
      <w:r>
        <w:rPr>
          <w:rFonts w:hint="eastAsia" w:ascii="宋体" w:hAnsi="Times New Roman" w:eastAsia="宋体" w:cs="Times New Roman"/>
          <w:b/>
          <w:bCs/>
          <w:kern w:val="2"/>
          <w:sz w:val="32"/>
          <w:szCs w:val="32"/>
          <w:lang w:val="en-US" w:eastAsia="zh-CN" w:bidi="ar-SA"/>
        </w:rPr>
        <w:t>生物多样性监测技术要求</w:t>
      </w:r>
      <w:bookmarkEnd w:id="39"/>
    </w:p>
    <w:p w14:paraId="3D6C1864">
      <w:pPr>
        <w:keepNext/>
        <w:keepLines w:val="0"/>
        <w:pageBreakBefore w:val="0"/>
        <w:widowControl w:val="0"/>
        <w:kinsoku/>
        <w:wordWrap/>
        <w:overflowPunct/>
        <w:topLinePunct w:val="0"/>
        <w:autoSpaceDE/>
        <w:autoSpaceDN/>
        <w:bidi w:val="0"/>
        <w:adjustRightInd/>
        <w:snapToGrid/>
        <w:spacing w:line="360" w:lineRule="auto"/>
        <w:ind w:firstLine="607"/>
        <w:jc w:val="both"/>
        <w:textAlignment w:val="auto"/>
        <w:outlineLvl w:val="1"/>
        <w:rPr>
          <w:rFonts w:hint="eastAsia" w:ascii="宋体" w:hAnsi="宋体" w:eastAsia="宋体" w:cs="宋体"/>
          <w:b/>
          <w:bCs/>
          <w:sz w:val="24"/>
          <w:szCs w:val="24"/>
          <w:lang w:val="en-US" w:eastAsia="zh-CN"/>
        </w:rPr>
      </w:pPr>
      <w:bookmarkStart w:id="41" w:name="_Toc28496"/>
      <w:r>
        <w:rPr>
          <w:rFonts w:hint="eastAsia" w:ascii="宋体" w:hAnsi="宋体" w:eastAsia="宋体" w:cs="宋体"/>
          <w:b/>
          <w:bCs/>
          <w:sz w:val="24"/>
          <w:szCs w:val="24"/>
          <w:lang w:val="en-US" w:eastAsia="zh-CN"/>
        </w:rPr>
        <w:t>一、项目背景</w:t>
      </w:r>
      <w:bookmarkEnd w:id="41"/>
    </w:p>
    <w:p w14:paraId="6766177C">
      <w:pPr>
        <w:keepNext/>
        <w:keepLines w:val="0"/>
        <w:pageBreakBefore w:val="0"/>
        <w:widowControl w:val="0"/>
        <w:kinsoku/>
        <w:wordWrap/>
        <w:overflowPunct/>
        <w:topLinePunct w:val="0"/>
        <w:bidi w:val="0"/>
        <w:spacing w:line="360" w:lineRule="auto"/>
        <w:ind w:firstLine="60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恐龙河保护区是楚雄州17个自然保护区中唯一集野生动物保护类型、全省纬度最北的热带季雨林、全国绿孔雀最集中栖息地为一体、生态资源丰富、极具生态保护价值的自然保护区。此前自然保护区监测体系不全面，监测内容不丰富，缺乏对重要植被植物群落、重点保护动植物种群</w:t>
      </w:r>
      <w:r>
        <w:rPr>
          <w:rFonts w:hint="eastAsia" w:ascii="宋体" w:hAnsi="宋体" w:cs="宋体"/>
          <w:sz w:val="24"/>
          <w:szCs w:val="24"/>
          <w:lang w:val="en-US" w:eastAsia="zh-CN"/>
        </w:rPr>
        <w:t>，以及</w:t>
      </w:r>
      <w:r>
        <w:rPr>
          <w:rFonts w:hint="eastAsia" w:ascii="宋体" w:hAnsi="宋体" w:eastAsia="宋体" w:cs="宋体"/>
          <w:sz w:val="24"/>
          <w:szCs w:val="24"/>
          <w:lang w:val="en-US" w:eastAsia="zh-CN"/>
        </w:rPr>
        <w:t>外来入侵植物群落的连续观测数据。</w:t>
      </w:r>
    </w:p>
    <w:p w14:paraId="18FAD322">
      <w:pPr>
        <w:keepNext/>
        <w:keepLines w:val="0"/>
        <w:pageBreakBefore w:val="0"/>
        <w:widowControl w:val="0"/>
        <w:kinsoku/>
        <w:wordWrap/>
        <w:overflowPunct/>
        <w:topLinePunct w:val="0"/>
        <w:bidi w:val="0"/>
        <w:spacing w:line="360" w:lineRule="auto"/>
        <w:ind w:firstLine="60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此次实施生物多样性监测项目，建立标准化样地样线，持续开展年度监测，编制监测报告，可定量评估生态系统及其保护对象物种种群健康状况，揭示物种间的相互作用机制，为制定科学保护管理策略提供数据支撑。</w:t>
      </w:r>
    </w:p>
    <w:p w14:paraId="2DCC8C40">
      <w:pPr>
        <w:keepNext/>
        <w:keepLines w:val="0"/>
        <w:pageBreakBefore w:val="0"/>
        <w:widowControl w:val="0"/>
        <w:kinsoku/>
        <w:wordWrap/>
        <w:overflowPunct/>
        <w:topLinePunct w:val="0"/>
        <w:autoSpaceDE/>
        <w:autoSpaceDN/>
        <w:bidi w:val="0"/>
        <w:adjustRightInd/>
        <w:snapToGrid/>
        <w:spacing w:line="360" w:lineRule="auto"/>
        <w:ind w:firstLine="607"/>
        <w:jc w:val="both"/>
        <w:textAlignment w:val="auto"/>
        <w:outlineLvl w:val="1"/>
        <w:rPr>
          <w:rFonts w:hint="default"/>
          <w:b/>
          <w:bCs/>
          <w:sz w:val="24"/>
          <w:szCs w:val="24"/>
          <w:lang w:val="en-US" w:eastAsia="zh-CN"/>
        </w:rPr>
      </w:pPr>
      <w:bookmarkStart w:id="42" w:name="_Toc10833"/>
      <w:r>
        <w:rPr>
          <w:rFonts w:hint="eastAsia" w:ascii="Times New Roman" w:eastAsia="宋体"/>
          <w:b/>
          <w:bCs/>
          <w:sz w:val="24"/>
          <w:szCs w:val="24"/>
          <w:lang w:val="en-US" w:eastAsia="zh-CN"/>
        </w:rPr>
        <w:t>二、服务需求一览表</w:t>
      </w:r>
      <w:bookmarkEnd w:id="42"/>
    </w:p>
    <w:tbl>
      <w:tblPr>
        <w:tblStyle w:val="6"/>
        <w:tblW w:w="9041" w:type="dxa"/>
        <w:jc w:val="center"/>
        <w:tblBorders>
          <w:top w:val="none" w:color="2D4A3E" w:sz="12" w:space="0"/>
          <w:left w:val="none" w:color="auto" w:sz="0" w:space="0"/>
          <w:bottom w:val="none" w:color="2D4A3E" w:sz="12" w:space="0"/>
          <w:right w:val="none" w:color="auto" w:sz="0" w:space="0"/>
          <w:insideH w:val="none" w:color="C8D4C0" w:sz="4" w:space="0"/>
          <w:insideV w:val="none" w:color="auto" w:sz="0" w:space="0"/>
        </w:tblBorders>
        <w:tblLayout w:type="autofit"/>
        <w:tblCellMar>
          <w:top w:w="0" w:type="dxa"/>
          <w:left w:w="10" w:type="dxa"/>
          <w:bottom w:w="0" w:type="dxa"/>
          <w:right w:w="10" w:type="dxa"/>
        </w:tblCellMar>
      </w:tblPr>
      <w:tblGrid>
        <w:gridCol w:w="672"/>
        <w:gridCol w:w="3884"/>
        <w:gridCol w:w="557"/>
        <w:gridCol w:w="557"/>
        <w:gridCol w:w="3371"/>
      </w:tblGrid>
      <w:tr w14:paraId="37EB905D">
        <w:tblPrEx>
          <w:tblBorders>
            <w:top w:val="none" w:color="2D4A3E" w:sz="12" w:space="0"/>
            <w:left w:val="none" w:color="auto" w:sz="0" w:space="0"/>
            <w:bottom w:val="none" w:color="2D4A3E" w:sz="12" w:space="0"/>
            <w:right w:val="none" w:color="auto" w:sz="0" w:space="0"/>
            <w:insideH w:val="none" w:color="C8D4C0" w:sz="4" w:space="0"/>
            <w:insideV w:val="none" w:color="auto" w:sz="0" w:space="0"/>
          </w:tblBorders>
          <w:tblCellMar>
            <w:top w:w="0" w:type="dxa"/>
            <w:left w:w="10" w:type="dxa"/>
            <w:bottom w:w="0" w:type="dxa"/>
            <w:right w:w="10" w:type="dxa"/>
          </w:tblCellMar>
        </w:tblPrEx>
        <w:trPr>
          <w:trHeight w:val="510" w:hRule="atLeast"/>
          <w:tblHeader/>
          <w:jc w:val="center"/>
        </w:trPr>
        <w:tc>
          <w:tcPr>
            <w:tcW w:w="672" w:type="dxa"/>
            <w:tcBorders>
              <w:top w:val="single" w:color="auto" w:sz="12" w:space="0"/>
              <w:left w:val="single" w:color="auto" w:sz="12" w:space="0"/>
              <w:bottom w:val="nil"/>
              <w:right w:val="nil"/>
            </w:tcBorders>
            <w:shd w:val="clear" w:color="auto" w:fill="E8EFE8"/>
            <w:noWrap w:val="0"/>
            <w:tcMar>
              <w:top w:w="-1" w:type="dxa"/>
              <w:left w:w="-1" w:type="dxa"/>
              <w:bottom w:w="-1" w:type="dxa"/>
              <w:right w:w="-1" w:type="dxa"/>
            </w:tcMar>
            <w:vAlign w:val="center"/>
          </w:tcPr>
          <w:p w14:paraId="57D5E14C">
            <w:pPr>
              <w:keepNext/>
              <w:keepLines w:val="0"/>
              <w:pageBreakBefore w:val="0"/>
              <w:widowControl w:val="0"/>
              <w:kinsoku/>
              <w:wordWrap/>
              <w:overflowPunct/>
              <w:topLinePunct w:val="0"/>
              <w:bidi w:val="0"/>
              <w:snapToGrid/>
              <w:jc w:val="center"/>
              <w:textAlignment w:val="auto"/>
              <w:rPr>
                <w:rFonts w:hint="eastAsia" w:ascii="宋体" w:hAnsi="宋体" w:eastAsia="宋体" w:cs="宋体"/>
                <w:sz w:val="22"/>
                <w:szCs w:val="22"/>
              </w:rPr>
            </w:pPr>
            <w:r>
              <w:rPr>
                <w:rFonts w:hint="eastAsia" w:ascii="宋体" w:hAnsi="宋体" w:eastAsia="宋体" w:cs="宋体"/>
                <w:sz w:val="22"/>
                <w:szCs w:val="22"/>
              </w:rPr>
              <w:t>序号</w:t>
            </w:r>
          </w:p>
        </w:tc>
        <w:tc>
          <w:tcPr>
            <w:tcW w:w="3884" w:type="dxa"/>
            <w:tcBorders>
              <w:top w:val="single" w:color="auto" w:sz="12" w:space="0"/>
              <w:left w:val="single" w:color="auto" w:sz="4" w:space="0"/>
              <w:bottom w:val="nil"/>
              <w:right w:val="nil"/>
            </w:tcBorders>
            <w:shd w:val="clear" w:color="auto" w:fill="E8EFE8"/>
            <w:noWrap w:val="0"/>
            <w:tcMar>
              <w:top w:w="-1" w:type="dxa"/>
              <w:left w:w="-1" w:type="dxa"/>
              <w:bottom w:w="-1" w:type="dxa"/>
              <w:right w:w="-1" w:type="dxa"/>
            </w:tcMar>
            <w:vAlign w:val="center"/>
          </w:tcPr>
          <w:p w14:paraId="60B5A51A">
            <w:pPr>
              <w:keepNext/>
              <w:keepLines w:val="0"/>
              <w:pageBreakBefore w:val="0"/>
              <w:widowControl w:val="0"/>
              <w:kinsoku/>
              <w:wordWrap/>
              <w:overflowPunct/>
              <w:topLinePunct w:val="0"/>
              <w:bidi w:val="0"/>
              <w:snapToGrid/>
              <w:jc w:val="center"/>
              <w:textAlignment w:val="auto"/>
              <w:rPr>
                <w:rFonts w:hint="eastAsia" w:ascii="宋体" w:hAnsi="宋体" w:eastAsia="宋体" w:cs="宋体"/>
                <w:sz w:val="22"/>
                <w:szCs w:val="22"/>
              </w:rPr>
            </w:pPr>
            <w:r>
              <w:rPr>
                <w:rFonts w:hint="eastAsia" w:ascii="宋体" w:hAnsi="宋体" w:eastAsia="宋体" w:cs="宋体"/>
                <w:sz w:val="22"/>
                <w:szCs w:val="22"/>
              </w:rPr>
              <w:t>服务内容</w:t>
            </w:r>
          </w:p>
        </w:tc>
        <w:tc>
          <w:tcPr>
            <w:tcW w:w="0" w:type="auto"/>
            <w:tcBorders>
              <w:top w:val="single" w:color="auto" w:sz="12" w:space="0"/>
              <w:left w:val="single" w:color="auto" w:sz="4" w:space="0"/>
              <w:bottom w:val="nil"/>
              <w:right w:val="nil"/>
            </w:tcBorders>
            <w:shd w:val="clear" w:color="auto" w:fill="E8EFE8"/>
            <w:noWrap w:val="0"/>
            <w:tcMar>
              <w:top w:w="-1" w:type="dxa"/>
              <w:left w:w="-1" w:type="dxa"/>
              <w:bottom w:w="-1" w:type="dxa"/>
              <w:right w:w="-1" w:type="dxa"/>
            </w:tcMar>
            <w:vAlign w:val="center"/>
          </w:tcPr>
          <w:p w14:paraId="5270D07C">
            <w:pPr>
              <w:keepNext/>
              <w:keepLines w:val="0"/>
              <w:pageBreakBefore w:val="0"/>
              <w:widowControl w:val="0"/>
              <w:kinsoku/>
              <w:wordWrap/>
              <w:overflowPunct/>
              <w:topLinePunct w:val="0"/>
              <w:bidi w:val="0"/>
              <w:snapToGrid/>
              <w:jc w:val="center"/>
              <w:textAlignment w:val="auto"/>
              <w:rPr>
                <w:rFonts w:hint="eastAsia" w:ascii="宋体" w:hAnsi="宋体" w:eastAsia="宋体" w:cs="宋体"/>
                <w:sz w:val="22"/>
                <w:szCs w:val="22"/>
              </w:rPr>
            </w:pPr>
            <w:r>
              <w:rPr>
                <w:rFonts w:hint="eastAsia" w:ascii="宋体" w:hAnsi="宋体" w:eastAsia="宋体" w:cs="宋体"/>
                <w:sz w:val="22"/>
                <w:szCs w:val="22"/>
              </w:rPr>
              <w:t>数量</w:t>
            </w:r>
          </w:p>
        </w:tc>
        <w:tc>
          <w:tcPr>
            <w:tcW w:w="0" w:type="auto"/>
            <w:tcBorders>
              <w:top w:val="single" w:color="auto" w:sz="12" w:space="0"/>
              <w:left w:val="single" w:color="auto" w:sz="4" w:space="0"/>
              <w:bottom w:val="nil"/>
              <w:right w:val="nil"/>
            </w:tcBorders>
            <w:shd w:val="clear" w:color="auto" w:fill="E8EFE8"/>
            <w:noWrap w:val="0"/>
            <w:tcMar>
              <w:top w:w="-1" w:type="dxa"/>
              <w:left w:w="-1" w:type="dxa"/>
              <w:bottom w:w="-1" w:type="dxa"/>
              <w:right w:w="-1" w:type="dxa"/>
            </w:tcMar>
            <w:vAlign w:val="center"/>
          </w:tcPr>
          <w:p w14:paraId="487D7A73">
            <w:pPr>
              <w:keepNext/>
              <w:keepLines w:val="0"/>
              <w:pageBreakBefore w:val="0"/>
              <w:widowControl w:val="0"/>
              <w:kinsoku/>
              <w:wordWrap/>
              <w:overflowPunct/>
              <w:topLinePunct w:val="0"/>
              <w:bidi w:val="0"/>
              <w:snapToGrid/>
              <w:jc w:val="center"/>
              <w:textAlignment w:val="auto"/>
              <w:rPr>
                <w:rFonts w:hint="eastAsia" w:ascii="宋体" w:hAnsi="宋体" w:eastAsia="宋体" w:cs="宋体"/>
                <w:sz w:val="22"/>
                <w:szCs w:val="22"/>
              </w:rPr>
            </w:pPr>
            <w:r>
              <w:rPr>
                <w:rFonts w:hint="eastAsia" w:ascii="宋体" w:hAnsi="宋体" w:eastAsia="宋体" w:cs="宋体"/>
                <w:sz w:val="22"/>
                <w:szCs w:val="22"/>
              </w:rPr>
              <w:t>单位</w:t>
            </w:r>
          </w:p>
        </w:tc>
        <w:tc>
          <w:tcPr>
            <w:tcW w:w="3371" w:type="dxa"/>
            <w:tcBorders>
              <w:top w:val="single" w:color="auto" w:sz="12" w:space="0"/>
              <w:left w:val="single" w:color="auto" w:sz="4" w:space="0"/>
              <w:bottom w:val="nil"/>
              <w:right w:val="single" w:color="auto" w:sz="12" w:space="0"/>
            </w:tcBorders>
            <w:shd w:val="clear" w:color="auto" w:fill="E8EFE8"/>
            <w:noWrap w:val="0"/>
            <w:tcMar>
              <w:top w:w="-1" w:type="dxa"/>
              <w:left w:w="-1" w:type="dxa"/>
              <w:bottom w:w="-1" w:type="dxa"/>
              <w:right w:w="-1" w:type="dxa"/>
            </w:tcMar>
            <w:vAlign w:val="center"/>
          </w:tcPr>
          <w:p w14:paraId="5068F4A7">
            <w:pPr>
              <w:keepNext/>
              <w:keepLines w:val="0"/>
              <w:pageBreakBefore w:val="0"/>
              <w:widowControl w:val="0"/>
              <w:kinsoku/>
              <w:wordWrap/>
              <w:overflowPunct/>
              <w:topLinePunct w:val="0"/>
              <w:bidi w:val="0"/>
              <w:snapToGrid/>
              <w:jc w:val="center"/>
              <w:textAlignment w:val="auto"/>
              <w:rPr>
                <w:rFonts w:hint="eastAsia" w:ascii="宋体" w:hAnsi="宋体" w:eastAsia="宋体" w:cs="宋体"/>
                <w:sz w:val="22"/>
                <w:szCs w:val="22"/>
              </w:rPr>
            </w:pPr>
            <w:r>
              <w:rPr>
                <w:rFonts w:hint="eastAsia" w:ascii="宋体" w:hAnsi="宋体" w:eastAsia="宋体" w:cs="宋体"/>
                <w:sz w:val="22"/>
                <w:szCs w:val="22"/>
              </w:rPr>
              <w:t>备注</w:t>
            </w:r>
          </w:p>
        </w:tc>
      </w:tr>
      <w:tr w14:paraId="23A10A92">
        <w:tblPrEx>
          <w:tblBorders>
            <w:top w:val="none" w:color="2D4A3E" w:sz="12" w:space="0"/>
            <w:left w:val="none" w:color="auto" w:sz="0" w:space="0"/>
            <w:bottom w:val="none" w:color="2D4A3E" w:sz="12" w:space="0"/>
            <w:right w:val="none" w:color="auto" w:sz="0" w:space="0"/>
            <w:insideH w:val="none" w:color="C8D4C0" w:sz="4" w:space="0"/>
            <w:insideV w:val="none" w:color="auto" w:sz="0" w:space="0"/>
          </w:tblBorders>
          <w:tblCellMar>
            <w:top w:w="0" w:type="dxa"/>
            <w:left w:w="10" w:type="dxa"/>
            <w:bottom w:w="0" w:type="dxa"/>
            <w:right w:w="10" w:type="dxa"/>
          </w:tblCellMar>
        </w:tblPrEx>
        <w:trPr>
          <w:trHeight w:val="510" w:hRule="atLeast"/>
          <w:jc w:val="center"/>
        </w:trPr>
        <w:tc>
          <w:tcPr>
            <w:tcW w:w="672"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73A6AC7">
            <w:pPr>
              <w:keepNext/>
              <w:keepLines w:val="0"/>
              <w:pageBreakBefore w:val="0"/>
              <w:widowControl w:val="0"/>
              <w:kinsoku/>
              <w:wordWrap/>
              <w:overflowPunct/>
              <w:topLinePunct w:val="0"/>
              <w:bidi w:val="0"/>
              <w:snapToGrid/>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388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18B7393">
            <w:pPr>
              <w:keepNext/>
              <w:keepLines w:val="0"/>
              <w:pageBreakBefore w:val="0"/>
              <w:widowControl w:val="0"/>
              <w:kinsoku/>
              <w:wordWrap/>
              <w:overflowPunct/>
              <w:topLinePunct w:val="0"/>
              <w:bidi w:val="0"/>
              <w:snapToGrid/>
              <w:textAlignment w:val="auto"/>
              <w:rPr>
                <w:rFonts w:hint="eastAsia" w:ascii="宋体" w:hAnsi="宋体" w:eastAsia="宋体" w:cs="宋体"/>
                <w:sz w:val="22"/>
                <w:szCs w:val="22"/>
              </w:rPr>
            </w:pPr>
            <w:r>
              <w:rPr>
                <w:rFonts w:hint="eastAsia" w:ascii="宋体" w:hAnsi="宋体" w:eastAsia="宋体" w:cs="宋体"/>
                <w:sz w:val="22"/>
                <w:szCs w:val="22"/>
              </w:rPr>
              <w:t>生物多样性监测计划编制</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74D2C31D">
            <w:pPr>
              <w:keepNext/>
              <w:keepLines w:val="0"/>
              <w:pageBreakBefore w:val="0"/>
              <w:widowControl w:val="0"/>
              <w:kinsoku/>
              <w:wordWrap/>
              <w:overflowPunct/>
              <w:topLinePunct w:val="0"/>
              <w:bidi w:val="0"/>
              <w:snapToGrid/>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169A3CA7">
            <w:pPr>
              <w:keepNext/>
              <w:keepLines w:val="0"/>
              <w:pageBreakBefore w:val="0"/>
              <w:widowControl w:val="0"/>
              <w:kinsoku/>
              <w:wordWrap/>
              <w:overflowPunct/>
              <w:topLinePunct w:val="0"/>
              <w:bidi w:val="0"/>
              <w:snapToGrid/>
              <w:jc w:val="center"/>
              <w:textAlignment w:val="auto"/>
              <w:rPr>
                <w:rFonts w:hint="eastAsia" w:ascii="宋体" w:hAnsi="宋体" w:eastAsia="宋体" w:cs="宋体"/>
                <w:sz w:val="22"/>
                <w:szCs w:val="22"/>
              </w:rPr>
            </w:pPr>
            <w:r>
              <w:rPr>
                <w:rFonts w:hint="eastAsia" w:ascii="宋体" w:hAnsi="宋体" w:eastAsia="宋体" w:cs="宋体"/>
                <w:sz w:val="22"/>
                <w:szCs w:val="22"/>
              </w:rPr>
              <w:t>份</w:t>
            </w:r>
          </w:p>
        </w:tc>
        <w:tc>
          <w:tcPr>
            <w:tcW w:w="3371"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13DE5DB7">
            <w:pPr>
              <w:keepNext/>
              <w:keepLines w:val="0"/>
              <w:pageBreakBefore w:val="0"/>
              <w:widowControl w:val="0"/>
              <w:kinsoku/>
              <w:wordWrap/>
              <w:overflowPunct/>
              <w:topLinePunct w:val="0"/>
              <w:bidi w:val="0"/>
              <w:snapToGrid/>
              <w:textAlignment w:val="auto"/>
              <w:rPr>
                <w:rFonts w:hint="eastAsia" w:ascii="宋体" w:hAnsi="宋体" w:eastAsia="宋体" w:cs="宋体"/>
                <w:sz w:val="22"/>
                <w:szCs w:val="22"/>
              </w:rPr>
            </w:pPr>
            <w:r>
              <w:rPr>
                <w:rFonts w:hint="eastAsia" w:ascii="宋体" w:hAnsi="宋体" w:eastAsia="宋体" w:cs="宋体"/>
                <w:sz w:val="22"/>
                <w:szCs w:val="22"/>
              </w:rPr>
              <w:t>2026-2030年，通过评审获批</w:t>
            </w:r>
          </w:p>
        </w:tc>
      </w:tr>
      <w:tr w14:paraId="6C315E6C">
        <w:tblPrEx>
          <w:tblBorders>
            <w:top w:val="none" w:color="2D4A3E" w:sz="12" w:space="0"/>
            <w:left w:val="none" w:color="auto" w:sz="0" w:space="0"/>
            <w:bottom w:val="none" w:color="2D4A3E" w:sz="12" w:space="0"/>
            <w:right w:val="none" w:color="auto" w:sz="0" w:space="0"/>
            <w:insideH w:val="none" w:color="C8D4C0" w:sz="4" w:space="0"/>
            <w:insideV w:val="none" w:color="auto" w:sz="0" w:space="0"/>
          </w:tblBorders>
          <w:tblCellMar>
            <w:top w:w="0" w:type="dxa"/>
            <w:left w:w="10" w:type="dxa"/>
            <w:bottom w:w="0" w:type="dxa"/>
            <w:right w:w="10" w:type="dxa"/>
          </w:tblCellMar>
        </w:tblPrEx>
        <w:trPr>
          <w:trHeight w:val="510" w:hRule="atLeast"/>
          <w:jc w:val="center"/>
        </w:trPr>
        <w:tc>
          <w:tcPr>
            <w:tcW w:w="672"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3059A0B">
            <w:pPr>
              <w:keepNext/>
              <w:keepLines w:val="0"/>
              <w:pageBreakBefore w:val="0"/>
              <w:widowControl w:val="0"/>
              <w:kinsoku/>
              <w:wordWrap/>
              <w:overflowPunct/>
              <w:topLinePunct w:val="0"/>
              <w:bidi w:val="0"/>
              <w:snapToGrid/>
              <w:jc w:val="center"/>
              <w:textAlignment w:val="auto"/>
              <w:rPr>
                <w:rFonts w:hint="eastAsia" w:ascii="宋体" w:hAnsi="宋体" w:eastAsia="宋体" w:cs="宋体"/>
                <w:sz w:val="22"/>
                <w:szCs w:val="22"/>
              </w:rPr>
            </w:pPr>
            <w:r>
              <w:rPr>
                <w:rFonts w:hint="eastAsia" w:ascii="宋体" w:hAnsi="宋体" w:eastAsia="宋体" w:cs="宋体"/>
                <w:sz w:val="22"/>
                <w:szCs w:val="22"/>
              </w:rPr>
              <w:t>2</w:t>
            </w:r>
          </w:p>
        </w:tc>
        <w:tc>
          <w:tcPr>
            <w:tcW w:w="388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3F335C5">
            <w:pPr>
              <w:keepNext/>
              <w:keepLines w:val="0"/>
              <w:pageBreakBefore w:val="0"/>
              <w:widowControl w:val="0"/>
              <w:kinsoku/>
              <w:wordWrap/>
              <w:overflowPunct/>
              <w:topLinePunct w:val="0"/>
              <w:bidi w:val="0"/>
              <w:snapToGrid/>
              <w:textAlignment w:val="auto"/>
              <w:rPr>
                <w:rFonts w:hint="eastAsia" w:ascii="宋体" w:hAnsi="宋体" w:eastAsia="宋体" w:cs="宋体"/>
                <w:sz w:val="22"/>
                <w:szCs w:val="22"/>
              </w:rPr>
            </w:pPr>
            <w:r>
              <w:rPr>
                <w:rFonts w:hint="eastAsia" w:ascii="宋体" w:hAnsi="宋体" w:eastAsia="宋体" w:cs="宋体"/>
                <w:sz w:val="22"/>
                <w:szCs w:val="22"/>
              </w:rPr>
              <w:t>野生动物监测样线建设及监测</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3F1893F6">
            <w:pPr>
              <w:keepNext/>
              <w:keepLines w:val="0"/>
              <w:pageBreakBefore w:val="0"/>
              <w:widowControl w:val="0"/>
              <w:kinsoku/>
              <w:wordWrap/>
              <w:overflowPunct/>
              <w:topLinePunct w:val="0"/>
              <w:bidi w:val="0"/>
              <w:snapToGrid/>
              <w:jc w:val="center"/>
              <w:textAlignment w:val="auto"/>
              <w:rPr>
                <w:rFonts w:hint="eastAsia" w:ascii="宋体" w:hAnsi="宋体" w:eastAsia="宋体" w:cs="宋体"/>
                <w:sz w:val="22"/>
                <w:szCs w:val="22"/>
              </w:rPr>
            </w:pPr>
            <w:r>
              <w:rPr>
                <w:rFonts w:hint="eastAsia" w:ascii="宋体" w:hAnsi="宋体" w:eastAsia="宋体" w:cs="宋体"/>
                <w:sz w:val="22"/>
                <w:szCs w:val="22"/>
              </w:rPr>
              <w:t>4</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3702FCBA">
            <w:pPr>
              <w:keepNext/>
              <w:keepLines w:val="0"/>
              <w:pageBreakBefore w:val="0"/>
              <w:widowControl w:val="0"/>
              <w:kinsoku/>
              <w:wordWrap/>
              <w:overflowPunct/>
              <w:topLinePunct w:val="0"/>
              <w:bidi w:val="0"/>
              <w:snapToGrid/>
              <w:jc w:val="center"/>
              <w:textAlignment w:val="auto"/>
              <w:rPr>
                <w:rFonts w:hint="eastAsia" w:ascii="宋体" w:hAnsi="宋体" w:eastAsia="宋体" w:cs="宋体"/>
                <w:sz w:val="22"/>
                <w:szCs w:val="22"/>
              </w:rPr>
            </w:pPr>
            <w:r>
              <w:rPr>
                <w:rFonts w:hint="eastAsia" w:ascii="宋体" w:hAnsi="宋体" w:eastAsia="宋体" w:cs="宋体"/>
                <w:sz w:val="22"/>
                <w:szCs w:val="22"/>
              </w:rPr>
              <w:t>条</w:t>
            </w:r>
          </w:p>
        </w:tc>
        <w:tc>
          <w:tcPr>
            <w:tcW w:w="3371"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2038D81B">
            <w:pPr>
              <w:keepNext/>
              <w:keepLines w:val="0"/>
              <w:pageBreakBefore w:val="0"/>
              <w:widowControl w:val="0"/>
              <w:kinsoku/>
              <w:wordWrap/>
              <w:overflowPunct/>
              <w:topLinePunct w:val="0"/>
              <w:bidi w:val="0"/>
              <w:snapToGrid/>
              <w:textAlignment w:val="auto"/>
              <w:rPr>
                <w:rFonts w:hint="eastAsia" w:ascii="宋体" w:hAnsi="宋体" w:eastAsia="宋体" w:cs="宋体"/>
                <w:sz w:val="22"/>
                <w:szCs w:val="22"/>
              </w:rPr>
            </w:pPr>
            <w:r>
              <w:rPr>
                <w:rFonts w:hint="eastAsia" w:ascii="宋体" w:hAnsi="宋体" w:eastAsia="宋体" w:cs="宋体"/>
                <w:sz w:val="22"/>
                <w:szCs w:val="22"/>
              </w:rPr>
              <w:t>每条约2000m，2次/年</w:t>
            </w:r>
          </w:p>
        </w:tc>
      </w:tr>
      <w:tr w14:paraId="703893F4">
        <w:tblPrEx>
          <w:tblBorders>
            <w:top w:val="none" w:color="2D4A3E" w:sz="12" w:space="0"/>
            <w:left w:val="none" w:color="auto" w:sz="0" w:space="0"/>
            <w:bottom w:val="none" w:color="2D4A3E" w:sz="12" w:space="0"/>
            <w:right w:val="none" w:color="auto" w:sz="0" w:space="0"/>
            <w:insideH w:val="none" w:color="C8D4C0" w:sz="4" w:space="0"/>
            <w:insideV w:val="none" w:color="auto" w:sz="0" w:space="0"/>
          </w:tblBorders>
          <w:tblCellMar>
            <w:top w:w="0" w:type="dxa"/>
            <w:left w:w="10" w:type="dxa"/>
            <w:bottom w:w="0" w:type="dxa"/>
            <w:right w:w="10" w:type="dxa"/>
          </w:tblCellMar>
        </w:tblPrEx>
        <w:trPr>
          <w:trHeight w:val="510" w:hRule="atLeast"/>
          <w:jc w:val="center"/>
        </w:trPr>
        <w:tc>
          <w:tcPr>
            <w:tcW w:w="672"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27EC8C2B">
            <w:pPr>
              <w:keepNext/>
              <w:keepLines w:val="0"/>
              <w:pageBreakBefore w:val="0"/>
              <w:widowControl w:val="0"/>
              <w:kinsoku/>
              <w:wordWrap/>
              <w:overflowPunct/>
              <w:topLinePunct w:val="0"/>
              <w:bidi w:val="0"/>
              <w:snapToGrid/>
              <w:jc w:val="center"/>
              <w:textAlignment w:val="auto"/>
              <w:rPr>
                <w:rFonts w:hint="eastAsia" w:ascii="宋体" w:hAnsi="宋体" w:eastAsia="宋体" w:cs="宋体"/>
                <w:sz w:val="22"/>
                <w:szCs w:val="22"/>
              </w:rPr>
            </w:pPr>
            <w:r>
              <w:rPr>
                <w:rFonts w:hint="eastAsia" w:ascii="宋体" w:hAnsi="宋体" w:eastAsia="宋体" w:cs="宋体"/>
                <w:sz w:val="22"/>
                <w:szCs w:val="22"/>
              </w:rPr>
              <w:t>3</w:t>
            </w:r>
          </w:p>
        </w:tc>
        <w:tc>
          <w:tcPr>
            <w:tcW w:w="388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23B8F79">
            <w:pPr>
              <w:keepNext/>
              <w:keepLines w:val="0"/>
              <w:pageBreakBefore w:val="0"/>
              <w:widowControl w:val="0"/>
              <w:kinsoku/>
              <w:wordWrap/>
              <w:overflowPunct/>
              <w:topLinePunct w:val="0"/>
              <w:bidi w:val="0"/>
              <w:snapToGrid/>
              <w:textAlignment w:val="auto"/>
              <w:rPr>
                <w:rFonts w:hint="eastAsia" w:ascii="宋体" w:hAnsi="宋体" w:eastAsia="宋体" w:cs="宋体"/>
                <w:sz w:val="22"/>
                <w:szCs w:val="22"/>
              </w:rPr>
            </w:pPr>
            <w:r>
              <w:rPr>
                <w:rFonts w:hint="eastAsia" w:ascii="宋体" w:hAnsi="宋体" w:eastAsia="宋体" w:cs="宋体"/>
                <w:sz w:val="22"/>
                <w:szCs w:val="22"/>
              </w:rPr>
              <w:t>外来入侵植物监测样地建设及监测</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4A5154DB">
            <w:pPr>
              <w:keepNext/>
              <w:keepLines w:val="0"/>
              <w:pageBreakBefore w:val="0"/>
              <w:widowControl w:val="0"/>
              <w:kinsoku/>
              <w:wordWrap/>
              <w:overflowPunct/>
              <w:topLinePunct w:val="0"/>
              <w:bidi w:val="0"/>
              <w:snapToGrid/>
              <w:jc w:val="center"/>
              <w:textAlignment w:val="auto"/>
              <w:rPr>
                <w:rFonts w:hint="eastAsia" w:ascii="宋体" w:hAnsi="宋体" w:eastAsia="宋体" w:cs="宋体"/>
                <w:sz w:val="22"/>
                <w:szCs w:val="22"/>
              </w:rPr>
            </w:pPr>
            <w:r>
              <w:rPr>
                <w:rFonts w:hint="eastAsia" w:ascii="宋体" w:hAnsi="宋体" w:eastAsia="宋体" w:cs="宋体"/>
                <w:sz w:val="22"/>
                <w:szCs w:val="22"/>
              </w:rPr>
              <w:t>3</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4BE13017">
            <w:pPr>
              <w:keepNext/>
              <w:keepLines w:val="0"/>
              <w:pageBreakBefore w:val="0"/>
              <w:widowControl w:val="0"/>
              <w:kinsoku/>
              <w:wordWrap/>
              <w:overflowPunct/>
              <w:topLinePunct w:val="0"/>
              <w:bidi w:val="0"/>
              <w:snapToGrid/>
              <w:jc w:val="center"/>
              <w:textAlignment w:val="auto"/>
              <w:rPr>
                <w:rFonts w:hint="eastAsia" w:ascii="宋体" w:hAnsi="宋体" w:eastAsia="宋体" w:cs="宋体"/>
                <w:sz w:val="22"/>
                <w:szCs w:val="22"/>
              </w:rPr>
            </w:pPr>
            <w:r>
              <w:rPr>
                <w:rFonts w:hint="eastAsia" w:ascii="宋体" w:hAnsi="宋体" w:eastAsia="宋体" w:cs="宋体"/>
                <w:sz w:val="22"/>
                <w:szCs w:val="22"/>
              </w:rPr>
              <w:t>块</w:t>
            </w:r>
          </w:p>
        </w:tc>
        <w:tc>
          <w:tcPr>
            <w:tcW w:w="3371"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7F46D7F2">
            <w:pPr>
              <w:keepNext/>
              <w:keepLines w:val="0"/>
              <w:pageBreakBefore w:val="0"/>
              <w:widowControl w:val="0"/>
              <w:kinsoku/>
              <w:wordWrap/>
              <w:overflowPunct/>
              <w:topLinePunct w:val="0"/>
              <w:bidi w:val="0"/>
              <w:snapToGrid/>
              <w:textAlignment w:val="auto"/>
              <w:rPr>
                <w:rFonts w:hint="eastAsia" w:ascii="宋体" w:hAnsi="宋体" w:eastAsia="宋体" w:cs="宋体"/>
                <w:sz w:val="22"/>
                <w:szCs w:val="22"/>
              </w:rPr>
            </w:pPr>
            <w:r>
              <w:rPr>
                <w:rFonts w:hint="eastAsia" w:ascii="宋体" w:hAnsi="宋体" w:eastAsia="宋体" w:cs="宋体"/>
                <w:sz w:val="22"/>
                <w:szCs w:val="22"/>
              </w:rPr>
              <w:t>20m×20m，1次/年</w:t>
            </w:r>
          </w:p>
        </w:tc>
      </w:tr>
      <w:tr w14:paraId="2A0FDCFA">
        <w:tblPrEx>
          <w:tblBorders>
            <w:top w:val="none" w:color="2D4A3E" w:sz="12" w:space="0"/>
            <w:left w:val="none" w:color="auto" w:sz="0" w:space="0"/>
            <w:bottom w:val="none" w:color="2D4A3E" w:sz="12" w:space="0"/>
            <w:right w:val="none" w:color="auto" w:sz="0" w:space="0"/>
            <w:insideH w:val="none" w:color="C8D4C0" w:sz="4" w:space="0"/>
            <w:insideV w:val="none" w:color="auto" w:sz="0" w:space="0"/>
          </w:tblBorders>
          <w:tblCellMar>
            <w:top w:w="0" w:type="dxa"/>
            <w:left w:w="10" w:type="dxa"/>
            <w:bottom w:w="0" w:type="dxa"/>
            <w:right w:w="10" w:type="dxa"/>
          </w:tblCellMar>
        </w:tblPrEx>
        <w:trPr>
          <w:trHeight w:val="510" w:hRule="atLeast"/>
          <w:jc w:val="center"/>
        </w:trPr>
        <w:tc>
          <w:tcPr>
            <w:tcW w:w="672"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43FF5C7D">
            <w:pPr>
              <w:keepNext/>
              <w:keepLines w:val="0"/>
              <w:pageBreakBefore w:val="0"/>
              <w:widowControl w:val="0"/>
              <w:kinsoku/>
              <w:wordWrap/>
              <w:overflowPunct/>
              <w:topLinePunct w:val="0"/>
              <w:bidi w:val="0"/>
              <w:snapToGrid/>
              <w:jc w:val="center"/>
              <w:textAlignment w:val="auto"/>
              <w:rPr>
                <w:rFonts w:hint="eastAsia" w:ascii="宋体" w:hAnsi="宋体" w:eastAsia="宋体" w:cs="宋体"/>
                <w:sz w:val="22"/>
                <w:szCs w:val="22"/>
              </w:rPr>
            </w:pPr>
            <w:r>
              <w:rPr>
                <w:rFonts w:hint="eastAsia" w:ascii="宋体" w:hAnsi="宋体" w:eastAsia="宋体" w:cs="宋体"/>
                <w:sz w:val="22"/>
                <w:szCs w:val="22"/>
              </w:rPr>
              <w:t>4</w:t>
            </w:r>
          </w:p>
        </w:tc>
        <w:tc>
          <w:tcPr>
            <w:tcW w:w="388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4EDC4D5">
            <w:pPr>
              <w:keepNext/>
              <w:keepLines w:val="0"/>
              <w:pageBreakBefore w:val="0"/>
              <w:widowControl w:val="0"/>
              <w:kinsoku/>
              <w:wordWrap/>
              <w:overflowPunct/>
              <w:topLinePunct w:val="0"/>
              <w:bidi w:val="0"/>
              <w:snapToGrid/>
              <w:textAlignment w:val="auto"/>
              <w:rPr>
                <w:rFonts w:hint="eastAsia" w:ascii="宋体" w:hAnsi="宋体" w:eastAsia="宋体" w:cs="宋体"/>
                <w:sz w:val="22"/>
                <w:szCs w:val="22"/>
              </w:rPr>
            </w:pPr>
            <w:r>
              <w:rPr>
                <w:rFonts w:hint="eastAsia" w:ascii="宋体" w:hAnsi="宋体" w:eastAsia="宋体" w:cs="宋体"/>
                <w:sz w:val="22"/>
                <w:szCs w:val="22"/>
              </w:rPr>
              <w:t>植物监测样地建设及监测</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7731A173">
            <w:pPr>
              <w:keepNext/>
              <w:keepLines w:val="0"/>
              <w:pageBreakBefore w:val="0"/>
              <w:widowControl w:val="0"/>
              <w:kinsoku/>
              <w:wordWrap/>
              <w:overflowPunct/>
              <w:topLinePunct w:val="0"/>
              <w:bidi w:val="0"/>
              <w:snapToGrid/>
              <w:jc w:val="center"/>
              <w:textAlignment w:val="auto"/>
              <w:rPr>
                <w:rFonts w:hint="eastAsia" w:ascii="宋体" w:hAnsi="宋体" w:eastAsia="宋体" w:cs="宋体"/>
                <w:sz w:val="22"/>
                <w:szCs w:val="22"/>
              </w:rPr>
            </w:pPr>
            <w:r>
              <w:rPr>
                <w:rFonts w:hint="eastAsia" w:ascii="宋体" w:hAnsi="宋体" w:eastAsia="宋体" w:cs="宋体"/>
                <w:sz w:val="22"/>
                <w:szCs w:val="22"/>
              </w:rPr>
              <w:t>6</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4DE5B6C9">
            <w:pPr>
              <w:keepNext/>
              <w:keepLines w:val="0"/>
              <w:pageBreakBefore w:val="0"/>
              <w:widowControl w:val="0"/>
              <w:kinsoku/>
              <w:wordWrap/>
              <w:overflowPunct/>
              <w:topLinePunct w:val="0"/>
              <w:bidi w:val="0"/>
              <w:snapToGrid/>
              <w:jc w:val="center"/>
              <w:textAlignment w:val="auto"/>
              <w:rPr>
                <w:rFonts w:hint="eastAsia" w:ascii="宋体" w:hAnsi="宋体" w:eastAsia="宋体" w:cs="宋体"/>
                <w:sz w:val="22"/>
                <w:szCs w:val="22"/>
              </w:rPr>
            </w:pPr>
            <w:r>
              <w:rPr>
                <w:rFonts w:hint="eastAsia" w:ascii="宋体" w:hAnsi="宋体" w:eastAsia="宋体" w:cs="宋体"/>
                <w:sz w:val="22"/>
                <w:szCs w:val="22"/>
              </w:rPr>
              <w:t>块</w:t>
            </w:r>
          </w:p>
        </w:tc>
        <w:tc>
          <w:tcPr>
            <w:tcW w:w="3371"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54F6D2A6">
            <w:pPr>
              <w:keepNext/>
              <w:keepLines w:val="0"/>
              <w:pageBreakBefore w:val="0"/>
              <w:widowControl w:val="0"/>
              <w:kinsoku/>
              <w:wordWrap/>
              <w:overflowPunct/>
              <w:topLinePunct w:val="0"/>
              <w:bidi w:val="0"/>
              <w:snapToGrid/>
              <w:textAlignment w:val="auto"/>
              <w:rPr>
                <w:rFonts w:hint="eastAsia" w:ascii="宋体" w:hAnsi="宋体" w:eastAsia="宋体" w:cs="宋体"/>
                <w:sz w:val="22"/>
                <w:szCs w:val="22"/>
              </w:rPr>
            </w:pPr>
            <w:r>
              <w:rPr>
                <w:rFonts w:hint="eastAsia" w:ascii="宋体" w:hAnsi="宋体" w:eastAsia="宋体" w:cs="宋体"/>
                <w:sz w:val="22"/>
                <w:szCs w:val="22"/>
              </w:rPr>
              <w:t>20m×20m，1次/年</w:t>
            </w:r>
          </w:p>
        </w:tc>
      </w:tr>
      <w:tr w14:paraId="143447AC">
        <w:tblPrEx>
          <w:tblBorders>
            <w:top w:val="none" w:color="2D4A3E" w:sz="12" w:space="0"/>
            <w:left w:val="none" w:color="auto" w:sz="0" w:space="0"/>
            <w:bottom w:val="none" w:color="2D4A3E" w:sz="12" w:space="0"/>
            <w:right w:val="none" w:color="auto" w:sz="0" w:space="0"/>
            <w:insideH w:val="none" w:color="C8D4C0" w:sz="4" w:space="0"/>
            <w:insideV w:val="none" w:color="auto" w:sz="0" w:space="0"/>
          </w:tblBorders>
          <w:tblCellMar>
            <w:top w:w="0" w:type="dxa"/>
            <w:left w:w="10" w:type="dxa"/>
            <w:bottom w:w="0" w:type="dxa"/>
            <w:right w:w="10" w:type="dxa"/>
          </w:tblCellMar>
        </w:tblPrEx>
        <w:trPr>
          <w:trHeight w:val="510" w:hRule="atLeast"/>
          <w:jc w:val="center"/>
        </w:trPr>
        <w:tc>
          <w:tcPr>
            <w:tcW w:w="672"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7D3F5BB">
            <w:pPr>
              <w:keepNext/>
              <w:keepLines w:val="0"/>
              <w:pageBreakBefore w:val="0"/>
              <w:widowControl w:val="0"/>
              <w:kinsoku/>
              <w:wordWrap/>
              <w:overflowPunct/>
              <w:topLinePunct w:val="0"/>
              <w:bidi w:val="0"/>
              <w:snapToGrid/>
              <w:jc w:val="center"/>
              <w:textAlignment w:val="auto"/>
              <w:rPr>
                <w:rFonts w:hint="eastAsia" w:ascii="宋体" w:hAnsi="宋体" w:eastAsia="宋体" w:cs="宋体"/>
                <w:sz w:val="22"/>
                <w:szCs w:val="22"/>
              </w:rPr>
            </w:pPr>
            <w:r>
              <w:rPr>
                <w:rFonts w:hint="eastAsia" w:ascii="宋体" w:hAnsi="宋体" w:eastAsia="宋体" w:cs="宋体"/>
                <w:sz w:val="22"/>
                <w:szCs w:val="22"/>
              </w:rPr>
              <w:t>5</w:t>
            </w:r>
          </w:p>
        </w:tc>
        <w:tc>
          <w:tcPr>
            <w:tcW w:w="388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7B09D73">
            <w:pPr>
              <w:keepNext/>
              <w:keepLines w:val="0"/>
              <w:pageBreakBefore w:val="0"/>
              <w:widowControl w:val="0"/>
              <w:kinsoku/>
              <w:wordWrap/>
              <w:overflowPunct/>
              <w:topLinePunct w:val="0"/>
              <w:bidi w:val="0"/>
              <w:snapToGrid/>
              <w:textAlignment w:val="auto"/>
              <w:rPr>
                <w:rFonts w:hint="eastAsia" w:ascii="宋体" w:hAnsi="宋体" w:eastAsia="宋体" w:cs="宋体"/>
                <w:sz w:val="22"/>
                <w:szCs w:val="22"/>
              </w:rPr>
            </w:pPr>
            <w:r>
              <w:rPr>
                <w:rFonts w:hint="eastAsia" w:ascii="宋体" w:hAnsi="宋体" w:eastAsia="宋体" w:cs="宋体"/>
                <w:sz w:val="22"/>
                <w:szCs w:val="22"/>
              </w:rPr>
              <w:t>植被监测样地建设及监测</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4E459719">
            <w:pPr>
              <w:keepNext/>
              <w:keepLines w:val="0"/>
              <w:pageBreakBefore w:val="0"/>
              <w:widowControl w:val="0"/>
              <w:kinsoku/>
              <w:wordWrap/>
              <w:overflowPunct/>
              <w:topLinePunct w:val="0"/>
              <w:bidi w:val="0"/>
              <w:snapToGrid/>
              <w:jc w:val="center"/>
              <w:textAlignment w:val="auto"/>
              <w:rPr>
                <w:rFonts w:hint="eastAsia" w:ascii="宋体" w:hAnsi="宋体" w:eastAsia="宋体" w:cs="宋体"/>
                <w:sz w:val="22"/>
                <w:szCs w:val="22"/>
              </w:rPr>
            </w:pPr>
            <w:r>
              <w:rPr>
                <w:rFonts w:hint="eastAsia" w:ascii="宋体" w:hAnsi="宋体" w:eastAsia="宋体" w:cs="宋体"/>
                <w:sz w:val="22"/>
                <w:szCs w:val="22"/>
              </w:rPr>
              <w:t>9</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1410F9FE">
            <w:pPr>
              <w:keepNext/>
              <w:keepLines w:val="0"/>
              <w:pageBreakBefore w:val="0"/>
              <w:widowControl w:val="0"/>
              <w:kinsoku/>
              <w:wordWrap/>
              <w:overflowPunct/>
              <w:topLinePunct w:val="0"/>
              <w:bidi w:val="0"/>
              <w:snapToGrid/>
              <w:jc w:val="center"/>
              <w:textAlignment w:val="auto"/>
              <w:rPr>
                <w:rFonts w:hint="eastAsia" w:ascii="宋体" w:hAnsi="宋体" w:eastAsia="宋体" w:cs="宋体"/>
                <w:sz w:val="22"/>
                <w:szCs w:val="22"/>
              </w:rPr>
            </w:pPr>
            <w:r>
              <w:rPr>
                <w:rFonts w:hint="eastAsia" w:ascii="宋体" w:hAnsi="宋体" w:eastAsia="宋体" w:cs="宋体"/>
                <w:sz w:val="22"/>
                <w:szCs w:val="22"/>
              </w:rPr>
              <w:t>块</w:t>
            </w:r>
          </w:p>
        </w:tc>
        <w:tc>
          <w:tcPr>
            <w:tcW w:w="3371"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17E5CCCD">
            <w:pPr>
              <w:keepNext/>
              <w:keepLines w:val="0"/>
              <w:pageBreakBefore w:val="0"/>
              <w:widowControl w:val="0"/>
              <w:kinsoku/>
              <w:wordWrap/>
              <w:overflowPunct/>
              <w:topLinePunct w:val="0"/>
              <w:bidi w:val="0"/>
              <w:snapToGrid/>
              <w:textAlignment w:val="auto"/>
              <w:rPr>
                <w:rFonts w:hint="eastAsia" w:ascii="宋体" w:hAnsi="宋体" w:eastAsia="宋体" w:cs="宋体"/>
                <w:sz w:val="22"/>
                <w:szCs w:val="22"/>
              </w:rPr>
            </w:pPr>
            <w:r>
              <w:rPr>
                <w:rFonts w:hint="eastAsia" w:ascii="宋体" w:hAnsi="宋体" w:eastAsia="宋体" w:cs="宋体"/>
                <w:sz w:val="22"/>
                <w:szCs w:val="22"/>
              </w:rPr>
              <w:t>30m×30m，1次/年</w:t>
            </w:r>
          </w:p>
        </w:tc>
      </w:tr>
      <w:tr w14:paraId="29C3F056">
        <w:tblPrEx>
          <w:tblBorders>
            <w:top w:val="none" w:color="2D4A3E" w:sz="12" w:space="0"/>
            <w:left w:val="none" w:color="auto" w:sz="0" w:space="0"/>
            <w:bottom w:val="none" w:color="2D4A3E" w:sz="12" w:space="0"/>
            <w:right w:val="none" w:color="auto" w:sz="0" w:space="0"/>
            <w:insideH w:val="none" w:color="C8D4C0" w:sz="4" w:space="0"/>
            <w:insideV w:val="none" w:color="auto" w:sz="0" w:space="0"/>
          </w:tblBorders>
          <w:tblCellMar>
            <w:top w:w="0" w:type="dxa"/>
            <w:left w:w="10" w:type="dxa"/>
            <w:bottom w:w="0" w:type="dxa"/>
            <w:right w:w="10" w:type="dxa"/>
          </w:tblCellMar>
        </w:tblPrEx>
        <w:trPr>
          <w:trHeight w:val="510" w:hRule="atLeast"/>
          <w:jc w:val="center"/>
        </w:trPr>
        <w:tc>
          <w:tcPr>
            <w:tcW w:w="672" w:type="dxa"/>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432AA9AD">
            <w:pPr>
              <w:keepNext/>
              <w:keepLines w:val="0"/>
              <w:pageBreakBefore w:val="0"/>
              <w:widowControl w:val="0"/>
              <w:kinsoku/>
              <w:wordWrap/>
              <w:overflowPunct/>
              <w:topLinePunct w:val="0"/>
              <w:bidi w:val="0"/>
              <w:snapToGrid/>
              <w:jc w:val="center"/>
              <w:textAlignment w:val="auto"/>
              <w:rPr>
                <w:rFonts w:hint="eastAsia" w:ascii="宋体" w:hAnsi="宋体" w:eastAsia="宋体" w:cs="宋体"/>
                <w:sz w:val="22"/>
                <w:szCs w:val="22"/>
                <w:lang w:eastAsia="zh-CN"/>
              </w:rPr>
            </w:pPr>
            <w:r>
              <w:rPr>
                <w:rFonts w:hint="eastAsia" w:ascii="宋体" w:hAnsi="宋体" w:cs="宋体"/>
                <w:sz w:val="22"/>
                <w:szCs w:val="22"/>
                <w:lang w:val="en-US" w:eastAsia="zh-CN"/>
              </w:rPr>
              <w:t>6</w:t>
            </w:r>
          </w:p>
        </w:tc>
        <w:tc>
          <w:tcPr>
            <w:tcW w:w="3884" w:type="dxa"/>
            <w:tcBorders>
              <w:top w:val="single" w:color="auto" w:sz="4" w:space="0"/>
              <w:left w:val="single" w:color="auto" w:sz="4" w:space="0"/>
              <w:bottom w:val="single" w:color="auto" w:sz="12" w:space="0"/>
              <w:right w:val="nil"/>
            </w:tcBorders>
            <w:shd w:val="clear" w:color="auto" w:fill="auto"/>
            <w:noWrap w:val="0"/>
            <w:tcMar>
              <w:top w:w="-1" w:type="dxa"/>
              <w:left w:w="-1" w:type="dxa"/>
              <w:bottom w:w="-1" w:type="dxa"/>
              <w:right w:w="-1" w:type="dxa"/>
            </w:tcMar>
            <w:vAlign w:val="center"/>
          </w:tcPr>
          <w:p w14:paraId="2006D3B2">
            <w:pPr>
              <w:keepNext/>
              <w:keepLines w:val="0"/>
              <w:pageBreakBefore w:val="0"/>
              <w:widowControl w:val="0"/>
              <w:kinsoku/>
              <w:wordWrap/>
              <w:overflowPunct/>
              <w:topLinePunct w:val="0"/>
              <w:bidi w:val="0"/>
              <w:snapToGrid/>
              <w:textAlignment w:val="auto"/>
              <w:rPr>
                <w:rFonts w:hint="eastAsia" w:ascii="宋体" w:hAnsi="宋体" w:eastAsia="宋体" w:cs="宋体"/>
                <w:kern w:val="2"/>
                <w:sz w:val="22"/>
                <w:szCs w:val="22"/>
                <w:lang w:val="en-US" w:eastAsia="zh-CN" w:bidi="ar-SA"/>
              </w:rPr>
            </w:pPr>
            <w:r>
              <w:rPr>
                <w:rFonts w:hint="eastAsia" w:ascii="宋体" w:hAnsi="宋体" w:eastAsia="宋体" w:cs="宋体"/>
                <w:sz w:val="22"/>
                <w:szCs w:val="22"/>
              </w:rPr>
              <w:t>监测报告编制及评审</w:t>
            </w:r>
          </w:p>
        </w:tc>
        <w:tc>
          <w:tcPr>
            <w:tcW w:w="557" w:type="dxa"/>
            <w:tcBorders>
              <w:top w:val="single" w:color="auto" w:sz="4" w:space="0"/>
              <w:left w:val="single" w:color="auto" w:sz="4" w:space="0"/>
              <w:bottom w:val="single" w:color="auto" w:sz="12" w:space="0"/>
              <w:right w:val="nil"/>
            </w:tcBorders>
            <w:shd w:val="clear" w:color="auto" w:fill="auto"/>
            <w:noWrap w:val="0"/>
            <w:tcMar>
              <w:top w:w="-1" w:type="dxa"/>
              <w:left w:w="-1" w:type="dxa"/>
              <w:bottom w:w="-1" w:type="dxa"/>
              <w:right w:w="-1" w:type="dxa"/>
            </w:tcMar>
            <w:vAlign w:val="center"/>
          </w:tcPr>
          <w:p w14:paraId="243A01A1">
            <w:pPr>
              <w:keepNext/>
              <w:keepLines w:val="0"/>
              <w:pageBreakBefore w:val="0"/>
              <w:widowControl w:val="0"/>
              <w:kinsoku/>
              <w:wordWrap/>
              <w:overflowPunct/>
              <w:topLinePunct w:val="0"/>
              <w:bidi w:val="0"/>
              <w:snapToGrid/>
              <w:jc w:val="center"/>
              <w:textAlignment w:val="auto"/>
              <w:rPr>
                <w:rFonts w:hint="eastAsia" w:ascii="宋体" w:hAnsi="宋体" w:eastAsia="宋体" w:cs="宋体"/>
                <w:kern w:val="2"/>
                <w:sz w:val="22"/>
                <w:szCs w:val="22"/>
                <w:lang w:val="en-US" w:eastAsia="zh-CN" w:bidi="ar-SA"/>
              </w:rPr>
            </w:pPr>
            <w:r>
              <w:rPr>
                <w:rFonts w:hint="eastAsia" w:ascii="宋体" w:hAnsi="宋体" w:eastAsia="宋体" w:cs="宋体"/>
                <w:sz w:val="22"/>
                <w:szCs w:val="22"/>
              </w:rPr>
              <w:t>1</w:t>
            </w:r>
          </w:p>
        </w:tc>
        <w:tc>
          <w:tcPr>
            <w:tcW w:w="557" w:type="dxa"/>
            <w:tcBorders>
              <w:top w:val="single" w:color="auto" w:sz="4" w:space="0"/>
              <w:left w:val="single" w:color="auto" w:sz="4" w:space="0"/>
              <w:bottom w:val="single" w:color="auto" w:sz="12" w:space="0"/>
              <w:right w:val="nil"/>
            </w:tcBorders>
            <w:shd w:val="clear" w:color="auto" w:fill="auto"/>
            <w:noWrap w:val="0"/>
            <w:tcMar>
              <w:top w:w="-1" w:type="dxa"/>
              <w:left w:w="-1" w:type="dxa"/>
              <w:bottom w:w="-1" w:type="dxa"/>
              <w:right w:w="-1" w:type="dxa"/>
            </w:tcMar>
            <w:vAlign w:val="center"/>
          </w:tcPr>
          <w:p w14:paraId="7E426536">
            <w:pPr>
              <w:keepNext/>
              <w:keepLines w:val="0"/>
              <w:pageBreakBefore w:val="0"/>
              <w:widowControl w:val="0"/>
              <w:kinsoku/>
              <w:wordWrap/>
              <w:overflowPunct/>
              <w:topLinePunct w:val="0"/>
              <w:bidi w:val="0"/>
              <w:snapToGrid/>
              <w:jc w:val="center"/>
              <w:textAlignment w:val="auto"/>
              <w:rPr>
                <w:rFonts w:hint="eastAsia" w:ascii="宋体" w:hAnsi="宋体" w:eastAsia="宋体" w:cs="宋体"/>
                <w:kern w:val="2"/>
                <w:sz w:val="22"/>
                <w:szCs w:val="22"/>
                <w:lang w:val="en-US" w:eastAsia="zh-CN" w:bidi="ar-SA"/>
              </w:rPr>
            </w:pPr>
            <w:r>
              <w:rPr>
                <w:rFonts w:hint="eastAsia" w:ascii="宋体" w:hAnsi="宋体" w:eastAsia="宋体" w:cs="宋体"/>
                <w:sz w:val="22"/>
                <w:szCs w:val="22"/>
              </w:rPr>
              <w:t>份</w:t>
            </w:r>
          </w:p>
        </w:tc>
        <w:tc>
          <w:tcPr>
            <w:tcW w:w="3371" w:type="dxa"/>
            <w:tcBorders>
              <w:top w:val="single" w:color="auto" w:sz="4" w:space="0"/>
              <w:left w:val="single" w:color="auto" w:sz="4" w:space="0"/>
              <w:bottom w:val="single" w:color="auto" w:sz="12" w:space="0"/>
              <w:right w:val="single" w:color="auto" w:sz="12" w:space="0"/>
            </w:tcBorders>
            <w:shd w:val="clear" w:color="auto" w:fill="auto"/>
            <w:noWrap w:val="0"/>
            <w:tcMar>
              <w:top w:w="-1" w:type="dxa"/>
              <w:left w:w="-1" w:type="dxa"/>
              <w:bottom w:w="-1" w:type="dxa"/>
              <w:right w:w="-1" w:type="dxa"/>
            </w:tcMar>
            <w:vAlign w:val="center"/>
          </w:tcPr>
          <w:p w14:paraId="480C6B2B">
            <w:pPr>
              <w:keepNext/>
              <w:keepLines w:val="0"/>
              <w:pageBreakBefore w:val="0"/>
              <w:widowControl w:val="0"/>
              <w:kinsoku/>
              <w:wordWrap/>
              <w:overflowPunct/>
              <w:topLinePunct w:val="0"/>
              <w:bidi w:val="0"/>
              <w:snapToGrid/>
              <w:textAlignment w:val="auto"/>
              <w:rPr>
                <w:rFonts w:hint="eastAsia" w:ascii="宋体" w:hAnsi="宋体" w:eastAsia="宋体" w:cs="宋体"/>
                <w:kern w:val="2"/>
                <w:sz w:val="22"/>
                <w:szCs w:val="22"/>
                <w:lang w:val="en-US" w:eastAsia="zh-CN" w:bidi="ar-SA"/>
              </w:rPr>
            </w:pPr>
            <w:r>
              <w:rPr>
                <w:rFonts w:hint="eastAsia" w:ascii="宋体" w:hAnsi="宋体" w:eastAsia="宋体" w:cs="宋体"/>
                <w:sz w:val="22"/>
                <w:szCs w:val="22"/>
              </w:rPr>
              <w:t>通过专家评审</w:t>
            </w:r>
          </w:p>
        </w:tc>
      </w:tr>
    </w:tbl>
    <w:p w14:paraId="15791763">
      <w:pPr>
        <w:keepNext/>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1"/>
        <w:rPr>
          <w:rFonts w:hint="eastAsia"/>
          <w:b/>
          <w:bCs/>
          <w:sz w:val="24"/>
          <w:szCs w:val="24"/>
          <w:lang w:val="en-US" w:eastAsia="zh-CN"/>
        </w:rPr>
      </w:pPr>
      <w:bookmarkStart w:id="43" w:name="_Toc28144"/>
      <w:r>
        <w:rPr>
          <w:rFonts w:hint="eastAsia" w:ascii="Times New Roman" w:eastAsia="宋体"/>
          <w:b/>
          <w:bCs/>
          <w:sz w:val="24"/>
          <w:szCs w:val="24"/>
          <w:lang w:val="en-US" w:eastAsia="zh-CN"/>
        </w:rPr>
        <w:t>三、项目目标</w:t>
      </w:r>
      <w:bookmarkEnd w:id="43"/>
    </w:p>
    <w:p w14:paraId="02B7937E">
      <w:pPr>
        <w:keepNext/>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1.编制完成《恐龙河自然保护区生物多样性监测计划（2026-2030年）》并获批。</w:t>
      </w:r>
    </w:p>
    <w:p w14:paraId="07281868">
      <w:pPr>
        <w:keepNext/>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2.完成4条标准化动物监测样线和18块标准化植物、植被及外来入侵植物监测样地的布设与建设，开展年度监测，完成数据整理与分析，形成监测报告，并通过评审。</w:t>
      </w:r>
    </w:p>
    <w:p w14:paraId="202AC504">
      <w:pPr>
        <w:keepNext/>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1"/>
        <w:rPr>
          <w:rFonts w:hint="eastAsia" w:ascii="宋体" w:hAnsi="宋体" w:eastAsia="宋体" w:cs="宋体"/>
          <w:b/>
          <w:bCs/>
          <w:sz w:val="24"/>
          <w:szCs w:val="24"/>
          <w:lang w:val="en-US" w:eastAsia="zh-CN"/>
        </w:rPr>
      </w:pPr>
      <w:bookmarkStart w:id="44" w:name="_Toc21731"/>
      <w:r>
        <w:rPr>
          <w:rFonts w:hint="eastAsia" w:ascii="宋体" w:hAnsi="宋体" w:eastAsia="宋体" w:cs="宋体"/>
          <w:b/>
          <w:bCs/>
          <w:sz w:val="24"/>
          <w:szCs w:val="24"/>
          <w:lang w:val="en-US" w:eastAsia="zh-CN"/>
        </w:rPr>
        <w:t>四、需执行的技术规范和标准</w:t>
      </w:r>
      <w:bookmarkEnd w:id="44"/>
    </w:p>
    <w:p w14:paraId="102CAA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本项目执行但不限于以下技术规范和标准：</w:t>
      </w:r>
    </w:p>
    <w:p w14:paraId="3CF8B2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《中华人民共和国森林法》</w:t>
      </w:r>
    </w:p>
    <w:p w14:paraId="4E27B5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《中华人民共和国自然保护区条例》</w:t>
      </w:r>
    </w:p>
    <w:p w14:paraId="127E22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《中华人民共和国野生动物保护法》</w:t>
      </w:r>
    </w:p>
    <w:p w14:paraId="514831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《云南省自然保护区管理条例》</w:t>
      </w:r>
    </w:p>
    <w:p w14:paraId="006220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《云南省生物多样性保护条例》</w:t>
      </w:r>
    </w:p>
    <w:p w14:paraId="63B145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cs="宋体"/>
          <w:sz w:val="24"/>
          <w:szCs w:val="24"/>
          <w:lang w:eastAsia="zh-CN"/>
        </w:rPr>
        <w:t>自然保护区与国家公园生物多样性 监测技术规程 第1部分：森林生态系统及野生动植物</w:t>
      </w:r>
      <w:r>
        <w:rPr>
          <w:rFonts w:hint="eastAsia" w:ascii="宋体" w:hAnsi="宋体" w:eastAsia="宋体" w:cs="宋体"/>
          <w:sz w:val="24"/>
          <w:szCs w:val="24"/>
        </w:rPr>
        <w:t>》（DB53/T 391-2012）</w:t>
      </w:r>
    </w:p>
    <w:p w14:paraId="232655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《国家重点保护野生植物名录》</w:t>
      </w:r>
    </w:p>
    <w:p w14:paraId="58FA0C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《国家重点保护野生动物名录》</w:t>
      </w:r>
    </w:p>
    <w:p w14:paraId="50EE6A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《自然保护区工程项目建设标准》（建标—2018）</w:t>
      </w:r>
    </w:p>
    <w:p w14:paraId="186D88BC">
      <w:pPr>
        <w:keepNext/>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1"/>
        <w:rPr>
          <w:rFonts w:hint="eastAsia"/>
          <w:b/>
          <w:bCs/>
          <w:sz w:val="24"/>
          <w:szCs w:val="24"/>
          <w:lang w:val="en-US" w:eastAsia="zh-CN"/>
        </w:rPr>
      </w:pPr>
      <w:bookmarkStart w:id="45" w:name="_Toc7051"/>
      <w:r>
        <w:rPr>
          <w:rFonts w:hint="eastAsia" w:ascii="Times New Roman" w:eastAsia="宋体"/>
          <w:b/>
          <w:bCs/>
          <w:sz w:val="24"/>
          <w:szCs w:val="24"/>
          <w:lang w:val="en-US" w:eastAsia="zh-CN"/>
        </w:rPr>
        <w:t>五、服务范围及内容</w:t>
      </w:r>
      <w:bookmarkEnd w:id="45"/>
    </w:p>
    <w:p w14:paraId="0E2953DB">
      <w:pPr>
        <w:keepNext/>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outlineLvl w:val="2"/>
        <w:rPr>
          <w:rFonts w:hint="eastAsia" w:ascii="宋体" w:hAnsi="宋体" w:eastAsia="宋体" w:cs="宋体"/>
          <w:b/>
          <w:bCs/>
          <w:kern w:val="2"/>
          <w:sz w:val="24"/>
          <w:szCs w:val="24"/>
          <w:lang w:val="en-US" w:eastAsia="zh-CN" w:bidi="ar-SA"/>
        </w:rPr>
      </w:pPr>
      <w:bookmarkStart w:id="46" w:name="_Toc25149"/>
      <w:r>
        <w:rPr>
          <w:rFonts w:hint="eastAsia" w:ascii="宋体" w:hAnsi="宋体" w:eastAsia="宋体" w:cs="宋体"/>
          <w:b/>
          <w:bCs/>
          <w:kern w:val="2"/>
          <w:sz w:val="24"/>
          <w:szCs w:val="24"/>
          <w:lang w:val="en-US" w:eastAsia="zh-CN" w:bidi="ar-SA"/>
        </w:rPr>
        <w:t>（一）监测计划编制及报批</w:t>
      </w:r>
      <w:bookmarkEnd w:id="46"/>
    </w:p>
    <w:p w14:paraId="2BDA4848">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以保护区主要保护对象及旗舰物种为对象，按照《自然保护区与国家公园生物多样性 监测技术规程 第1部分：森林生态系统及野生动植物》（DB53/T 391-2012）以及自然保护区生物多样性监测技术有关标准规范，结合保护区自然资源和保护对象，确定监测对象，明确内容、时间、指标、方法等，编制完成《恐龙河自然保护区生物多样性监测计划（2026-2030年）》，并完成评审，获得批复。</w:t>
      </w:r>
    </w:p>
    <w:p w14:paraId="295E570C">
      <w:pPr>
        <w:keepNext/>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outlineLvl w:val="2"/>
        <w:rPr>
          <w:rFonts w:hint="eastAsia" w:ascii="宋体" w:hAnsi="宋体" w:eastAsia="宋体" w:cs="宋体"/>
          <w:b/>
          <w:bCs/>
          <w:kern w:val="2"/>
          <w:sz w:val="24"/>
          <w:szCs w:val="24"/>
          <w:lang w:val="en-US" w:eastAsia="zh-CN" w:bidi="ar-SA"/>
        </w:rPr>
      </w:pPr>
      <w:bookmarkStart w:id="47" w:name="_Toc22166"/>
      <w:r>
        <w:rPr>
          <w:rFonts w:hint="eastAsia" w:ascii="宋体" w:hAnsi="宋体" w:eastAsia="宋体" w:cs="宋体"/>
          <w:b/>
          <w:bCs/>
          <w:kern w:val="2"/>
          <w:sz w:val="24"/>
          <w:szCs w:val="24"/>
          <w:lang w:val="en-US" w:eastAsia="zh-CN" w:bidi="ar-SA"/>
        </w:rPr>
        <w:t>（二）样地样线建设及监测</w:t>
      </w:r>
      <w:bookmarkEnd w:id="47"/>
    </w:p>
    <w:p w14:paraId="6E2A8E7A">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按照技术规范，开展保护区样地样线标准化建设和年度监测，完成监测报告编制、组织专家评审。具体内容如下：</w:t>
      </w:r>
    </w:p>
    <w:p w14:paraId="506748D2">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1.野生动物监测样线</w:t>
      </w:r>
    </w:p>
    <w:p w14:paraId="5981B65B">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建设4条野生动物监测样线，每条约2000m，持续对绿孔雀、中华鬣羚、猕猴、黑颈长尾雉等国家重点保护的野生动物进行监测。监测内容：监测对象种类和数量；实体遇见数（单位长度监测样线上发现的动物实体数量）；痕迹遇见数（单位长度监测样线上发现的动物痕迹数量）；物种或痕迹分布格局；监测对象被干扰的情况（干扰类型、干扰遇见率、干扰因素分布格局）。监测频次为2次/年。</w:t>
      </w:r>
    </w:p>
    <w:p w14:paraId="5CDC4C93">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2.外来入侵植物监测样地</w:t>
      </w:r>
    </w:p>
    <w:p w14:paraId="68F9BB47">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新建3块外来入侵植物监测样地，监测对象为紫茎泽兰等外来入侵植物。分别位于独田乡（1块）、平掌山（1块）、爱尼山乡（1块），样地面积为20m×20m，监测频次为1次/年。</w:t>
      </w:r>
    </w:p>
    <w:p w14:paraId="7415CCC1">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3.植物监测样地</w:t>
      </w:r>
    </w:p>
    <w:p w14:paraId="5ADE4AB8">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新建6块植物监测样地，采用样方法对集群式分布的物种进行监测，样地设置面积均为20m×20m，记录不同物种生境状况、种群结构、种群动态等信息，监测频次为1次/年。</w:t>
      </w:r>
    </w:p>
    <w:p w14:paraId="12F0BF97">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4.植被监测样地</w:t>
      </w:r>
    </w:p>
    <w:p w14:paraId="283C9770">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新建9块植被监测样地，不同植被类型样地设置面积均为30m×30m，在大样地内划分为5个5m×5m的小样方，记录物种多样性及群落特征，监测频次为1次/年。</w:t>
      </w:r>
    </w:p>
    <w:p w14:paraId="324BD8AE">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5.样地样线标准化建设</w:t>
      </w:r>
    </w:p>
    <w:p w14:paraId="18CC79F8">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4条样线：栽植标识牌、标记桩和悬挂指示牌；18块样地：栽植样地标识牌，样地四角大桩、样地边小桩（样地边5米处，4角有大桩），以及挂树牌（胸径≥5cm的乔、灌木）。</w:t>
      </w:r>
    </w:p>
    <w:p w14:paraId="216B1423">
      <w:pPr>
        <w:keepNext/>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outlineLvl w:val="1"/>
        <w:rPr>
          <w:rFonts w:hint="eastAsia" w:ascii="宋体" w:hAnsi="宋体" w:eastAsia="宋体" w:cs="宋体"/>
          <w:b/>
          <w:bCs/>
          <w:kern w:val="2"/>
          <w:sz w:val="24"/>
          <w:szCs w:val="24"/>
          <w:lang w:val="en-US" w:eastAsia="zh-CN" w:bidi="ar-SA"/>
        </w:rPr>
      </w:pPr>
      <w:bookmarkStart w:id="48" w:name="_Toc5872"/>
      <w:r>
        <w:rPr>
          <w:rFonts w:hint="eastAsia" w:ascii="宋体" w:hAnsi="宋体" w:eastAsia="宋体" w:cs="宋体"/>
          <w:b/>
          <w:bCs/>
          <w:kern w:val="2"/>
          <w:sz w:val="24"/>
          <w:szCs w:val="24"/>
          <w:lang w:val="en-US" w:eastAsia="zh-CN" w:bidi="ar-SA"/>
        </w:rPr>
        <w:t>六、服务要求</w:t>
      </w:r>
      <w:bookmarkEnd w:id="48"/>
    </w:p>
    <w:p w14:paraId="2FDDF361">
      <w:pPr>
        <w:keepNext/>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outlineLvl w:val="2"/>
        <w:rPr>
          <w:rFonts w:hint="eastAsia" w:ascii="宋体" w:hAnsi="宋体" w:eastAsia="宋体" w:cs="宋体"/>
          <w:b/>
          <w:bCs/>
          <w:kern w:val="2"/>
          <w:sz w:val="24"/>
          <w:szCs w:val="24"/>
          <w:lang w:val="en-US" w:eastAsia="zh-CN" w:bidi="ar-SA"/>
        </w:rPr>
      </w:pPr>
      <w:bookmarkStart w:id="49" w:name="_Toc22943"/>
      <w:r>
        <w:rPr>
          <w:rFonts w:hint="eastAsia" w:ascii="宋体" w:hAnsi="宋体" w:eastAsia="宋体" w:cs="宋体"/>
          <w:b/>
          <w:bCs/>
          <w:kern w:val="2"/>
          <w:sz w:val="24"/>
          <w:szCs w:val="24"/>
          <w:lang w:val="en-US" w:eastAsia="zh-CN" w:bidi="ar-SA"/>
        </w:rPr>
        <w:t>（一）项目团队要求</w:t>
      </w:r>
      <w:bookmarkEnd w:id="49"/>
    </w:p>
    <w:p w14:paraId="40CFDA3C">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 项目负责人须具有副高级及以上专业技术职称，具有生物多样性监测或自然保护区相关工作经验。</w:t>
      </w:r>
    </w:p>
    <w:p w14:paraId="7B384100">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 项目团队须配备植物学、动物学、生态学等相关专业人员。</w:t>
      </w:r>
    </w:p>
    <w:p w14:paraId="2485BB0D">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 项目团队须具有类似生物多样性监测项目的实施经验。</w:t>
      </w:r>
    </w:p>
    <w:p w14:paraId="0C2EDCE6">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 项目实施过程中须配备足够的野外调查人员，确保监测工作的顺利开展。</w:t>
      </w:r>
    </w:p>
    <w:p w14:paraId="7CC3761A">
      <w:pPr>
        <w:keepNext/>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outlineLvl w:val="2"/>
        <w:rPr>
          <w:rFonts w:hint="eastAsia" w:ascii="宋体" w:hAnsi="宋体" w:eastAsia="宋体" w:cs="宋体"/>
          <w:b/>
          <w:bCs/>
          <w:kern w:val="2"/>
          <w:sz w:val="24"/>
          <w:szCs w:val="24"/>
          <w:lang w:val="en-US" w:eastAsia="zh-CN" w:bidi="ar-SA"/>
        </w:rPr>
      </w:pPr>
      <w:bookmarkStart w:id="50" w:name="_Toc12940"/>
      <w:r>
        <w:rPr>
          <w:rFonts w:hint="eastAsia" w:ascii="宋体" w:hAnsi="宋体" w:eastAsia="宋体" w:cs="宋体"/>
          <w:b/>
          <w:bCs/>
          <w:kern w:val="2"/>
          <w:sz w:val="24"/>
          <w:szCs w:val="24"/>
          <w:lang w:val="en-US" w:eastAsia="zh-CN" w:bidi="ar-SA"/>
        </w:rPr>
        <w:t>（二）设备要求</w:t>
      </w:r>
      <w:bookmarkEnd w:id="50"/>
    </w:p>
    <w:p w14:paraId="3D6A08C5">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投标人须配备开展生物多样性监测所需的野外调查设备、数据处理设备等。</w:t>
      </w:r>
    </w:p>
    <w:p w14:paraId="619E6007">
      <w:pPr>
        <w:keepNext/>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outlineLvl w:val="1"/>
        <w:rPr>
          <w:rFonts w:hint="eastAsia" w:ascii="宋体" w:hAnsi="宋体" w:eastAsia="宋体" w:cs="宋体"/>
          <w:b/>
          <w:bCs/>
          <w:kern w:val="2"/>
          <w:sz w:val="24"/>
          <w:szCs w:val="24"/>
          <w:lang w:val="en-US" w:eastAsia="zh-CN" w:bidi="ar-SA"/>
        </w:rPr>
      </w:pPr>
      <w:bookmarkStart w:id="51" w:name="_Toc76"/>
      <w:r>
        <w:rPr>
          <w:rFonts w:hint="eastAsia" w:ascii="宋体" w:hAnsi="宋体" w:eastAsia="宋体" w:cs="宋体"/>
          <w:b/>
          <w:bCs/>
          <w:kern w:val="2"/>
          <w:sz w:val="24"/>
          <w:szCs w:val="24"/>
          <w:lang w:val="en-US" w:eastAsia="zh-CN" w:bidi="ar-SA"/>
        </w:rPr>
        <w:t>七、服务标准、期限和效率要求</w:t>
      </w:r>
      <w:bookmarkEnd w:id="51"/>
    </w:p>
    <w:tbl>
      <w:tblPr>
        <w:tblStyle w:val="6"/>
        <w:tblW w:w="9173" w:type="dxa"/>
        <w:jc w:val="center"/>
        <w:tblBorders>
          <w:top w:val="none" w:color="2D4A3E" w:sz="12" w:space="0"/>
          <w:left w:val="none" w:color="auto" w:sz="0" w:space="0"/>
          <w:bottom w:val="none" w:color="2D4A3E" w:sz="12" w:space="0"/>
          <w:right w:val="none" w:color="auto" w:sz="0" w:space="0"/>
          <w:insideH w:val="none" w:color="C8D4C0" w:sz="4" w:space="0"/>
          <w:insideV w:val="none" w:color="auto" w:sz="0" w:space="0"/>
        </w:tblBorders>
        <w:tblLayout w:type="autofit"/>
        <w:tblCellMar>
          <w:top w:w="0" w:type="dxa"/>
          <w:left w:w="10" w:type="dxa"/>
          <w:bottom w:w="0" w:type="dxa"/>
          <w:right w:w="10" w:type="dxa"/>
        </w:tblCellMar>
      </w:tblPr>
      <w:tblGrid>
        <w:gridCol w:w="1236"/>
        <w:gridCol w:w="7937"/>
      </w:tblGrid>
      <w:tr w14:paraId="702AD5E7">
        <w:tblPrEx>
          <w:tblBorders>
            <w:top w:val="none" w:color="2D4A3E" w:sz="12" w:space="0"/>
            <w:left w:val="none" w:color="auto" w:sz="0" w:space="0"/>
            <w:bottom w:val="none" w:color="2D4A3E" w:sz="12" w:space="0"/>
            <w:right w:val="none" w:color="auto" w:sz="0" w:space="0"/>
            <w:insideH w:val="none" w:color="C8D4C0" w:sz="4" w:space="0"/>
            <w:insideV w:val="none" w:color="auto" w:sz="0" w:space="0"/>
          </w:tblBorders>
          <w:tblCellMar>
            <w:top w:w="0" w:type="dxa"/>
            <w:left w:w="10" w:type="dxa"/>
            <w:bottom w:w="0" w:type="dxa"/>
            <w:right w:w="10" w:type="dxa"/>
          </w:tblCellMar>
        </w:tblPrEx>
        <w:trPr>
          <w:trHeight w:val="510" w:hRule="atLeast"/>
          <w:tblHeader/>
          <w:jc w:val="center"/>
        </w:trPr>
        <w:tc>
          <w:tcPr>
            <w:tcW w:w="1236" w:type="dxa"/>
            <w:tcBorders>
              <w:top w:val="single" w:color="auto" w:sz="12" w:space="0"/>
              <w:left w:val="single" w:color="auto" w:sz="12" w:space="0"/>
              <w:bottom w:val="nil"/>
              <w:right w:val="nil"/>
            </w:tcBorders>
            <w:shd w:val="clear" w:color="auto" w:fill="E8EFE8"/>
            <w:noWrap w:val="0"/>
            <w:tcMar>
              <w:top w:w="-1" w:type="dxa"/>
              <w:left w:w="-1" w:type="dxa"/>
              <w:bottom w:w="-1" w:type="dxa"/>
              <w:right w:w="-1" w:type="dxa"/>
            </w:tcMar>
            <w:vAlign w:val="center"/>
          </w:tcPr>
          <w:p w14:paraId="37163166">
            <w:pPr>
              <w:keepNext/>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项目</w:t>
            </w:r>
          </w:p>
        </w:tc>
        <w:tc>
          <w:tcPr>
            <w:tcW w:w="7937" w:type="dxa"/>
            <w:tcBorders>
              <w:top w:val="single" w:color="auto" w:sz="12" w:space="0"/>
              <w:left w:val="single" w:color="auto" w:sz="4" w:space="0"/>
              <w:bottom w:val="nil"/>
              <w:right w:val="single" w:color="auto" w:sz="12" w:space="0"/>
            </w:tcBorders>
            <w:shd w:val="clear" w:color="auto" w:fill="E8EFE8"/>
            <w:noWrap w:val="0"/>
            <w:tcMar>
              <w:top w:w="-1" w:type="dxa"/>
              <w:left w:w="-1" w:type="dxa"/>
              <w:bottom w:w="-1" w:type="dxa"/>
              <w:right w:w="-1" w:type="dxa"/>
            </w:tcMar>
            <w:vAlign w:val="center"/>
          </w:tcPr>
          <w:p w14:paraId="1103B1A4">
            <w:pPr>
              <w:keepNext/>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具体要求</w:t>
            </w:r>
          </w:p>
        </w:tc>
      </w:tr>
      <w:tr w14:paraId="02ED49D0">
        <w:tblPrEx>
          <w:tblBorders>
            <w:top w:val="none" w:color="2D4A3E" w:sz="12" w:space="0"/>
            <w:left w:val="none" w:color="auto" w:sz="0" w:space="0"/>
            <w:bottom w:val="none" w:color="2D4A3E" w:sz="12" w:space="0"/>
            <w:right w:val="none" w:color="auto" w:sz="0" w:space="0"/>
            <w:insideH w:val="none" w:color="C8D4C0" w:sz="4" w:space="0"/>
            <w:insideV w:val="none" w:color="auto" w:sz="0" w:space="0"/>
          </w:tblBorders>
          <w:tblCellMar>
            <w:top w:w="0" w:type="dxa"/>
            <w:left w:w="10" w:type="dxa"/>
            <w:bottom w:w="0" w:type="dxa"/>
            <w:right w:w="10" w:type="dxa"/>
          </w:tblCellMar>
        </w:tblPrEx>
        <w:trPr>
          <w:trHeight w:val="510" w:hRule="atLeast"/>
          <w:jc w:val="center"/>
        </w:trPr>
        <w:tc>
          <w:tcPr>
            <w:tcW w:w="1236"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9364342">
            <w:pPr>
              <w:keepNext/>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服务标准</w:t>
            </w:r>
          </w:p>
        </w:tc>
        <w:tc>
          <w:tcPr>
            <w:tcW w:w="7937"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050071ED">
            <w:pPr>
              <w:keepNext/>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2"/>
                <w:szCs w:val="22"/>
                <w:lang w:eastAsia="zh-CN"/>
              </w:rPr>
            </w:pPr>
            <w:r>
              <w:rPr>
                <w:rFonts w:hint="eastAsia" w:ascii="宋体" w:hAnsi="宋体" w:eastAsia="宋体" w:cs="宋体"/>
                <w:sz w:val="22"/>
                <w:szCs w:val="22"/>
              </w:rPr>
              <w:t>符合《</w:t>
            </w:r>
            <w:r>
              <w:rPr>
                <w:rFonts w:hint="eastAsia" w:ascii="宋体" w:hAnsi="宋体" w:cs="宋体"/>
                <w:sz w:val="22"/>
                <w:szCs w:val="22"/>
                <w:lang w:eastAsia="zh-CN"/>
              </w:rPr>
              <w:t>自然保护区与国家公园生物多样性 监测技术规程 第1部分：森林生态系统及野生动植物</w:t>
            </w:r>
            <w:r>
              <w:rPr>
                <w:rFonts w:hint="eastAsia" w:ascii="宋体" w:hAnsi="宋体" w:eastAsia="宋体" w:cs="宋体"/>
                <w:sz w:val="22"/>
                <w:szCs w:val="22"/>
              </w:rPr>
              <w:t>》（DB53/T 391-2012）及相关技术规范要求</w:t>
            </w:r>
            <w:r>
              <w:rPr>
                <w:rFonts w:hint="eastAsia" w:ascii="宋体" w:hAnsi="宋体" w:eastAsia="宋体" w:cs="宋体"/>
                <w:sz w:val="22"/>
                <w:szCs w:val="22"/>
                <w:lang w:eastAsia="zh-CN"/>
              </w:rPr>
              <w:t>。</w:t>
            </w:r>
          </w:p>
        </w:tc>
      </w:tr>
      <w:tr w14:paraId="40E71AF3">
        <w:tblPrEx>
          <w:tblBorders>
            <w:top w:val="none" w:color="2D4A3E" w:sz="12" w:space="0"/>
            <w:left w:val="none" w:color="auto" w:sz="0" w:space="0"/>
            <w:bottom w:val="none" w:color="2D4A3E" w:sz="12" w:space="0"/>
            <w:right w:val="none" w:color="auto" w:sz="0" w:space="0"/>
            <w:insideH w:val="none" w:color="C8D4C0" w:sz="4" w:space="0"/>
            <w:insideV w:val="none" w:color="auto" w:sz="0" w:space="0"/>
          </w:tblBorders>
          <w:tblCellMar>
            <w:top w:w="0" w:type="dxa"/>
            <w:left w:w="10" w:type="dxa"/>
            <w:bottom w:w="0" w:type="dxa"/>
            <w:right w:w="10" w:type="dxa"/>
          </w:tblCellMar>
        </w:tblPrEx>
        <w:trPr>
          <w:trHeight w:val="510" w:hRule="atLeast"/>
          <w:jc w:val="center"/>
        </w:trPr>
        <w:tc>
          <w:tcPr>
            <w:tcW w:w="1236"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3760F4C">
            <w:pPr>
              <w:keepNext/>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服务期限</w:t>
            </w:r>
          </w:p>
        </w:tc>
        <w:tc>
          <w:tcPr>
            <w:tcW w:w="7937"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05BB87E0">
            <w:pPr>
              <w:keepNext/>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2"/>
                <w:szCs w:val="22"/>
                <w:lang w:eastAsia="zh-CN"/>
              </w:rPr>
            </w:pPr>
            <w:r>
              <w:rPr>
                <w:rFonts w:hint="eastAsia" w:ascii="宋体" w:hAnsi="宋体" w:eastAsia="宋体" w:cs="宋体"/>
                <w:sz w:val="22"/>
                <w:szCs w:val="22"/>
              </w:rPr>
              <w:t>自合同签订之日起12个月内完成全部工作</w:t>
            </w:r>
            <w:r>
              <w:rPr>
                <w:rFonts w:hint="eastAsia" w:ascii="宋体" w:hAnsi="宋体" w:eastAsia="宋体" w:cs="宋体"/>
                <w:sz w:val="22"/>
                <w:szCs w:val="22"/>
                <w:lang w:eastAsia="zh-CN"/>
              </w:rPr>
              <w:t>。</w:t>
            </w:r>
          </w:p>
        </w:tc>
      </w:tr>
      <w:tr w14:paraId="1EA3E72A">
        <w:tblPrEx>
          <w:tblBorders>
            <w:top w:val="none" w:color="2D4A3E" w:sz="12" w:space="0"/>
            <w:left w:val="none" w:color="auto" w:sz="0" w:space="0"/>
            <w:bottom w:val="none" w:color="2D4A3E" w:sz="12" w:space="0"/>
            <w:right w:val="none" w:color="auto" w:sz="0" w:space="0"/>
            <w:insideH w:val="none" w:color="C8D4C0" w:sz="4" w:space="0"/>
            <w:insideV w:val="none" w:color="auto" w:sz="0" w:space="0"/>
          </w:tblBorders>
          <w:tblCellMar>
            <w:top w:w="0" w:type="dxa"/>
            <w:left w:w="10" w:type="dxa"/>
            <w:bottom w:w="0" w:type="dxa"/>
            <w:right w:w="10" w:type="dxa"/>
          </w:tblCellMar>
        </w:tblPrEx>
        <w:trPr>
          <w:trHeight w:val="510" w:hRule="atLeast"/>
          <w:jc w:val="center"/>
        </w:trPr>
        <w:tc>
          <w:tcPr>
            <w:tcW w:w="1236"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258D1A01">
            <w:pPr>
              <w:keepNext/>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进度要求</w:t>
            </w:r>
          </w:p>
        </w:tc>
        <w:tc>
          <w:tcPr>
            <w:tcW w:w="7937"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525212B0">
            <w:pPr>
              <w:keepNext/>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2"/>
                <w:szCs w:val="22"/>
                <w:lang w:eastAsia="zh-CN"/>
              </w:rPr>
            </w:pPr>
            <w:r>
              <w:rPr>
                <w:rFonts w:hint="eastAsia" w:ascii="宋体" w:hAnsi="宋体" w:eastAsia="宋体" w:cs="宋体"/>
                <w:sz w:val="22"/>
                <w:szCs w:val="22"/>
              </w:rPr>
              <w:t>合同签订后2个月内完成监测计划编制及报批；4个月内完成样地样线建设；10个月内完成年度监测；12个月内完成监测报告编制并通过评审</w:t>
            </w:r>
            <w:r>
              <w:rPr>
                <w:rFonts w:hint="eastAsia" w:ascii="宋体" w:hAnsi="宋体" w:eastAsia="宋体" w:cs="宋体"/>
                <w:sz w:val="22"/>
                <w:szCs w:val="22"/>
                <w:lang w:eastAsia="zh-CN"/>
              </w:rPr>
              <w:t>。</w:t>
            </w:r>
          </w:p>
        </w:tc>
      </w:tr>
      <w:tr w14:paraId="54B37A70">
        <w:tblPrEx>
          <w:tblBorders>
            <w:top w:val="none" w:color="2D4A3E" w:sz="12" w:space="0"/>
            <w:left w:val="none" w:color="auto" w:sz="0" w:space="0"/>
            <w:bottom w:val="none" w:color="2D4A3E" w:sz="12" w:space="0"/>
            <w:right w:val="none" w:color="auto" w:sz="0" w:space="0"/>
            <w:insideH w:val="none" w:color="C8D4C0" w:sz="4" w:space="0"/>
            <w:insideV w:val="none" w:color="auto" w:sz="0" w:space="0"/>
          </w:tblBorders>
          <w:tblCellMar>
            <w:top w:w="0" w:type="dxa"/>
            <w:left w:w="10" w:type="dxa"/>
            <w:bottom w:w="0" w:type="dxa"/>
            <w:right w:w="10" w:type="dxa"/>
          </w:tblCellMar>
        </w:tblPrEx>
        <w:trPr>
          <w:trHeight w:val="510" w:hRule="atLeast"/>
          <w:jc w:val="center"/>
        </w:trPr>
        <w:tc>
          <w:tcPr>
            <w:tcW w:w="1236" w:type="dxa"/>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2E6EAE09">
            <w:pPr>
              <w:keepNext/>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响应效率</w:t>
            </w:r>
          </w:p>
        </w:tc>
        <w:tc>
          <w:tcPr>
            <w:tcW w:w="7937" w:type="dxa"/>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center"/>
          </w:tcPr>
          <w:p w14:paraId="60E35D15">
            <w:pPr>
              <w:keepNext/>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2"/>
                <w:szCs w:val="22"/>
                <w:lang w:eastAsia="zh-CN"/>
              </w:rPr>
            </w:pPr>
            <w:r>
              <w:rPr>
                <w:rFonts w:hint="eastAsia" w:ascii="宋体" w:hAnsi="宋体" w:eastAsia="宋体" w:cs="宋体"/>
                <w:sz w:val="22"/>
                <w:szCs w:val="22"/>
              </w:rPr>
              <w:t>中标人须在接到采购人通知后5个工作日内到达项目现场开展工作</w:t>
            </w:r>
            <w:r>
              <w:rPr>
                <w:rFonts w:hint="eastAsia" w:ascii="宋体" w:hAnsi="宋体" w:eastAsia="宋体" w:cs="宋体"/>
                <w:sz w:val="22"/>
                <w:szCs w:val="22"/>
                <w:lang w:eastAsia="zh-CN"/>
              </w:rPr>
              <w:t>。</w:t>
            </w:r>
          </w:p>
        </w:tc>
      </w:tr>
    </w:tbl>
    <w:p w14:paraId="56DD7D8A">
      <w:pPr>
        <w:keepNext/>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outlineLvl w:val="1"/>
        <w:rPr>
          <w:rFonts w:hint="eastAsia" w:ascii="宋体" w:hAnsi="宋体" w:eastAsia="宋体" w:cs="宋体"/>
          <w:b/>
          <w:bCs/>
          <w:kern w:val="2"/>
          <w:sz w:val="24"/>
          <w:szCs w:val="24"/>
          <w:lang w:val="en-US" w:eastAsia="zh-CN" w:bidi="ar-SA"/>
        </w:rPr>
      </w:pPr>
      <w:bookmarkStart w:id="52" w:name="_Toc6949"/>
      <w:r>
        <w:rPr>
          <w:rFonts w:hint="eastAsia" w:ascii="宋体" w:hAnsi="宋体" w:eastAsia="宋体" w:cs="宋体"/>
          <w:b/>
          <w:bCs/>
          <w:kern w:val="2"/>
          <w:sz w:val="24"/>
          <w:szCs w:val="24"/>
          <w:lang w:val="en-US" w:eastAsia="zh-CN" w:bidi="ar-SA"/>
        </w:rPr>
        <w:t>八、其他技术、服务要求</w:t>
      </w:r>
      <w:bookmarkEnd w:id="52"/>
    </w:p>
    <w:p w14:paraId="51C3D1A0">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1.保密要求</w:t>
      </w:r>
    </w:p>
    <w:p w14:paraId="65C7DE17">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在项目实施过程中获取的所有数据、资料和信息均属于保密内容，未经采购人书面许可，不得以任何方式向第三方披露。供应商须与参与项目的所有人员签订保密协议，项目结束后所有保密资料须归还采购人或按采购人要求销毁。</w:t>
      </w:r>
    </w:p>
    <w:p w14:paraId="08069A85">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2.知识产权</w:t>
      </w:r>
    </w:p>
    <w:p w14:paraId="06671D64">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项目实施过程中形成的所有成果（包括但不限于监测计划、监测报告、数据库、图件等）的知识产权归采购人所有。供应商享有署名权，未经采购人书面同意，不得将项目成果用于发表论文、申请奖项或向第三方提供。</w:t>
      </w:r>
    </w:p>
    <w:p w14:paraId="4CEC93E7">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3.文档管理要求</w:t>
      </w:r>
    </w:p>
    <w:p w14:paraId="6883D2C8">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须建立完善的项目文档管理制度，对项目实施过程中产生的所有文档进行分类归档，包括但不限于：监测计划、建设方案、野外监测记录、原始数据、照片影像、分析结果、报告文本等。所有文档须在项目验收时一并移交采购人。</w:t>
      </w:r>
    </w:p>
    <w:p w14:paraId="2916071F">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4.成果交付要求</w:t>
      </w:r>
    </w:p>
    <w:p w14:paraId="75B8942E">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（1）提交《恐龙河自然保护区生物多样性监测计划（2026-2030年）》纸质版10份及电子版；</w:t>
      </w:r>
    </w:p>
    <w:p w14:paraId="68D19B8F">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（2）完成4条标准化动物监测样线和18块标准化监测样地的建设；</w:t>
      </w:r>
    </w:p>
    <w:p w14:paraId="52B5DF44">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（3）提交年度监测数据及分析报告；</w:t>
      </w:r>
    </w:p>
    <w:p w14:paraId="0100C76C">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（4）提交《恐龙河自然保护区生物多样性监测报告》纸质版10份及电子版；</w:t>
      </w:r>
    </w:p>
    <w:p w14:paraId="365AD773">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（5）提交专家评审意见及修改说明；</w:t>
      </w:r>
    </w:p>
    <w:p w14:paraId="6F78CDAB">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（6）提交样地样线建设的相关影像资料；</w:t>
      </w:r>
    </w:p>
    <w:p w14:paraId="4CFBAD1F">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（7）项目总结。</w:t>
      </w:r>
    </w:p>
    <w:p w14:paraId="1B6FE9B8">
      <w:pPr>
        <w:keepNext/>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outlineLvl w:val="1"/>
        <w:rPr>
          <w:rFonts w:hint="eastAsia" w:ascii="宋体" w:hAnsi="宋体" w:eastAsia="宋体" w:cs="宋体"/>
          <w:b/>
          <w:bCs/>
          <w:kern w:val="2"/>
          <w:sz w:val="24"/>
          <w:szCs w:val="24"/>
          <w:lang w:val="en-US" w:eastAsia="zh-CN" w:bidi="ar-SA"/>
        </w:rPr>
      </w:pPr>
      <w:bookmarkStart w:id="53" w:name="_Toc21822"/>
      <w:r>
        <w:rPr>
          <w:rFonts w:hint="eastAsia" w:ascii="宋体" w:hAnsi="宋体" w:eastAsia="宋体" w:cs="宋体"/>
          <w:b/>
          <w:bCs/>
          <w:kern w:val="2"/>
          <w:sz w:val="24"/>
          <w:szCs w:val="24"/>
          <w:lang w:val="en-US" w:eastAsia="zh-CN" w:bidi="ar-SA"/>
        </w:rPr>
        <w:t>九、验收标准</w:t>
      </w:r>
      <w:bookmarkEnd w:id="53"/>
    </w:p>
    <w:p w14:paraId="5E754852">
      <w:pPr>
        <w:keepNext/>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outlineLvl w:val="2"/>
        <w:rPr>
          <w:rFonts w:hint="eastAsia" w:ascii="宋体" w:hAnsi="宋体" w:eastAsia="宋体" w:cs="宋体"/>
          <w:b/>
          <w:bCs/>
          <w:kern w:val="2"/>
          <w:sz w:val="24"/>
          <w:szCs w:val="24"/>
          <w:lang w:val="en-US" w:eastAsia="zh-CN" w:bidi="ar-SA"/>
        </w:rPr>
      </w:pPr>
      <w:bookmarkStart w:id="54" w:name="_Toc565"/>
      <w:r>
        <w:rPr>
          <w:rFonts w:hint="eastAsia" w:ascii="宋体" w:hAnsi="宋体" w:eastAsia="宋体" w:cs="宋体"/>
          <w:b/>
          <w:bCs/>
          <w:kern w:val="2"/>
          <w:sz w:val="24"/>
          <w:szCs w:val="24"/>
          <w:lang w:val="en-US" w:eastAsia="zh-CN" w:bidi="ar-SA"/>
        </w:rPr>
        <w:t>（一）验收组织</w:t>
      </w:r>
      <w:bookmarkEnd w:id="54"/>
    </w:p>
    <w:p w14:paraId="14602519">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由采购人组织相关专家组成验收组，对项目成果进行验收。验收组由不少于5名具有生态学、林学、动物学、植物学等相关专业背景的专家组成。</w:t>
      </w:r>
    </w:p>
    <w:p w14:paraId="1531C59D">
      <w:pPr>
        <w:keepNext/>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outlineLvl w:val="2"/>
        <w:rPr>
          <w:rFonts w:hint="eastAsia" w:ascii="宋体" w:hAnsi="宋体" w:eastAsia="宋体" w:cs="宋体"/>
          <w:b/>
          <w:bCs/>
          <w:kern w:val="2"/>
          <w:sz w:val="24"/>
          <w:szCs w:val="24"/>
          <w:lang w:val="en-US" w:eastAsia="zh-CN" w:bidi="ar-SA"/>
        </w:rPr>
      </w:pPr>
      <w:bookmarkStart w:id="55" w:name="_Toc14334"/>
      <w:r>
        <w:rPr>
          <w:rFonts w:hint="eastAsia" w:ascii="宋体" w:hAnsi="宋体" w:eastAsia="宋体" w:cs="宋体"/>
          <w:b/>
          <w:bCs/>
          <w:kern w:val="2"/>
          <w:sz w:val="24"/>
          <w:szCs w:val="24"/>
          <w:lang w:val="en-US" w:eastAsia="zh-CN" w:bidi="ar-SA"/>
        </w:rPr>
        <w:t>（二）验收依据、流程</w:t>
      </w:r>
      <w:bookmarkEnd w:id="55"/>
    </w:p>
    <w:p w14:paraId="04B95DDE">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验收依据：采购合同、磋商文件、响应文件、相关技术规范。</w:t>
      </w:r>
    </w:p>
    <w:p w14:paraId="2FB31212">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验收流程：成交供应商提交验收申请及完整成果材料→采购人组织专家验收→专家组出具验收意见→根据验收意见进行整改（如需）→出具最终验收结论。</w:t>
      </w:r>
    </w:p>
    <w:p w14:paraId="1FE3795A">
      <w:pPr>
        <w:keepNext/>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outlineLvl w:val="2"/>
        <w:rPr>
          <w:rFonts w:hint="eastAsia" w:ascii="宋体" w:hAnsi="宋体" w:eastAsia="宋体" w:cs="宋体"/>
          <w:b/>
          <w:bCs/>
          <w:kern w:val="2"/>
          <w:sz w:val="24"/>
          <w:szCs w:val="24"/>
          <w:lang w:val="en-US" w:eastAsia="zh-CN" w:bidi="ar-SA"/>
        </w:rPr>
      </w:pPr>
      <w:bookmarkStart w:id="56" w:name="_Toc13641"/>
      <w:r>
        <w:rPr>
          <w:rFonts w:hint="eastAsia" w:ascii="宋体" w:hAnsi="宋体" w:eastAsia="宋体" w:cs="宋体"/>
          <w:b/>
          <w:bCs/>
          <w:kern w:val="2"/>
          <w:sz w:val="24"/>
          <w:szCs w:val="24"/>
          <w:lang w:val="en-US" w:eastAsia="zh-CN" w:bidi="ar-SA"/>
        </w:rPr>
        <w:t>（三）验收标准</w:t>
      </w:r>
      <w:bookmarkEnd w:id="56"/>
    </w:p>
    <w:p w14:paraId="42C0B22A">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1.《恐龙河自然保护区生物多样性监测计划（2026-2030年）》编制完成并通过评审、获得批复；</w:t>
      </w:r>
    </w:p>
    <w:p w14:paraId="2C330AD5">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 完成4条标准化野生动物监测样线建设，每条约2000m，标识牌、标记桩和指示牌齐全；</w:t>
      </w:r>
    </w:p>
    <w:p w14:paraId="079A6928">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 完成18块标准化监测样地建设，样地标识牌、四角大桩、边小桩、树牌齐全；</w:t>
      </w:r>
    </w:p>
    <w:p w14:paraId="0E5FC8BE">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 完成样地样线年度监测任务，监测数据完整；</w:t>
      </w:r>
    </w:p>
    <w:p w14:paraId="6CDBB46F">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 监测报告通过专家评审，评审通过率100%。</w:t>
      </w:r>
    </w:p>
    <w:p w14:paraId="21A42B93">
      <w:pPr>
        <w:keepNext/>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（四）验收结果</w:t>
      </w:r>
    </w:p>
    <w:p w14:paraId="430DB188">
      <w:pPr>
        <w:keepNext/>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验收结果分为“通过”和“不通过”。验收通过的，采购人出具验收合格证明；验收不通过的，成交供应商须在30日内完成整改并重新申请验收。连续两次验收不通过的，采购人有权解除合同并追究成交供应商违约责任。</w:t>
      </w:r>
    </w:p>
    <w:p w14:paraId="2AC4E02E">
      <w:pPr>
        <w:keepNext/>
        <w:keepLines w:val="0"/>
        <w:pageBreakBefore w:val="0"/>
        <w:widowControl w:val="0"/>
        <w:kinsoku/>
        <w:wordWrap/>
        <w:overflowPunct/>
        <w:topLinePunct w:val="0"/>
        <w:autoSpaceDE/>
        <w:autoSpaceDN/>
        <w:bidi w:val="0"/>
        <w:adjustRightInd/>
        <w:snapToGrid/>
        <w:spacing w:before="233" w:beforeLines="50" w:after="233" w:afterLines="50" w:line="360" w:lineRule="auto"/>
        <w:jc w:val="center"/>
        <w:textAlignment w:val="auto"/>
        <w:outlineLvl w:val="0"/>
        <w:rPr>
          <w:rFonts w:hint="eastAsia" w:ascii="宋体" w:hAnsi="宋体" w:eastAsia="宋体" w:cs="宋体"/>
          <w:b/>
          <w:bCs/>
          <w:sz w:val="32"/>
          <w:szCs w:val="32"/>
          <w:lang w:val="en-US" w:eastAsia="zh-CN"/>
        </w:rPr>
      </w:pPr>
      <w:bookmarkStart w:id="57" w:name="_Toc9058"/>
      <w:r>
        <w:rPr>
          <w:rFonts w:hint="eastAsia" w:ascii="宋体" w:hAnsi="宋体" w:cs="宋体"/>
          <w:b/>
          <w:bCs/>
          <w:sz w:val="32"/>
          <w:szCs w:val="32"/>
          <w:lang w:val="en-US" w:eastAsia="zh-CN"/>
        </w:rPr>
        <w:t xml:space="preserve">第三部分  </w:t>
      </w:r>
      <w:r>
        <w:rPr>
          <w:rFonts w:hint="eastAsia" w:ascii="宋体" w:hAnsi="宋体" w:eastAsia="宋体" w:cs="宋体"/>
          <w:b/>
          <w:bCs/>
          <w:sz w:val="32"/>
          <w:szCs w:val="32"/>
          <w:lang w:val="en-US" w:eastAsia="zh-CN"/>
        </w:rPr>
        <w:t>商务要求</w:t>
      </w:r>
      <w:bookmarkEnd w:id="40"/>
      <w:bookmarkEnd w:id="57"/>
    </w:p>
    <w:p w14:paraId="36D9786E">
      <w:pPr>
        <w:keepNext/>
        <w:keepLines w:val="0"/>
        <w:pageBreakBefore w:val="0"/>
        <w:widowControl w:val="0"/>
        <w:kinsoku/>
        <w:wordWrap/>
        <w:overflowPunct/>
        <w:topLinePunct w:val="0"/>
        <w:autoSpaceDE/>
        <w:autoSpaceDN/>
        <w:bidi w:val="0"/>
        <w:adjustRightInd/>
        <w:snapToGrid/>
        <w:spacing w:line="360" w:lineRule="auto"/>
        <w:ind w:firstLine="607"/>
        <w:jc w:val="both"/>
        <w:textAlignment w:val="auto"/>
        <w:outlineLvl w:val="2"/>
        <w:rPr>
          <w:rFonts w:hint="eastAsia" w:ascii="宋体" w:hAnsi="宋体" w:eastAsia="宋体" w:cs="宋体"/>
          <w:b/>
          <w:bCs/>
          <w:sz w:val="24"/>
          <w:szCs w:val="24"/>
          <w:lang w:val="en-US" w:eastAsia="zh-CN"/>
        </w:rPr>
      </w:pPr>
      <w:bookmarkStart w:id="58" w:name="_Toc32183"/>
      <w:bookmarkStart w:id="59" w:name="_Toc8541"/>
      <w:r>
        <w:rPr>
          <w:rFonts w:hint="eastAsia" w:ascii="宋体" w:hAnsi="宋体" w:cs="宋体"/>
          <w:b/>
          <w:bCs/>
          <w:sz w:val="24"/>
          <w:szCs w:val="24"/>
          <w:lang w:val="en-US" w:eastAsia="zh-CN"/>
        </w:rPr>
        <w:t>一、</w:t>
      </w:r>
      <w:r>
        <w:rPr>
          <w:rFonts w:hint="eastAsia" w:ascii="宋体" w:hAnsi="宋体" w:eastAsia="宋体" w:cs="宋体"/>
          <w:b/>
          <w:bCs/>
          <w:sz w:val="24"/>
          <w:szCs w:val="24"/>
          <w:lang w:val="en-US" w:eastAsia="zh-CN"/>
        </w:rPr>
        <w:t>报价要求</w:t>
      </w:r>
      <w:bookmarkEnd w:id="58"/>
      <w:bookmarkEnd w:id="59"/>
    </w:p>
    <w:p w14:paraId="30F2AD63">
      <w:pPr>
        <w:keepNext/>
        <w:keepLines w:val="0"/>
        <w:pageBreakBefore w:val="0"/>
        <w:widowControl w:val="0"/>
        <w:kinsoku/>
        <w:wordWrap/>
        <w:overflowPunct/>
        <w:topLinePunct w:val="0"/>
        <w:autoSpaceDE/>
        <w:autoSpaceDN/>
        <w:bidi w:val="0"/>
        <w:adjustRightInd/>
        <w:snapToGrid/>
        <w:spacing w:line="360" w:lineRule="auto"/>
        <w:ind w:firstLine="607"/>
        <w:jc w:val="both"/>
        <w:textAlignment w:val="auto"/>
        <w:outlineLvl w:val="9"/>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lang w:val="en-US" w:eastAsia="zh-CN"/>
        </w:rPr>
        <w:t>供应商报价应为完成本包全部服务内容所需的全部费用，包括但不限于：人工费、设备费、交通费、住宿费、餐饮费、标本采集制作费、数据处理分析费、报告编制费、专家评审费、培训费、税费等。</w:t>
      </w:r>
    </w:p>
    <w:p w14:paraId="2B3F291A">
      <w:pPr>
        <w:keepNext/>
        <w:keepLines w:val="0"/>
        <w:pageBreakBefore w:val="0"/>
        <w:widowControl w:val="0"/>
        <w:kinsoku/>
        <w:wordWrap/>
        <w:overflowPunct/>
        <w:topLinePunct w:val="0"/>
        <w:autoSpaceDE/>
        <w:autoSpaceDN/>
        <w:bidi w:val="0"/>
        <w:adjustRightInd/>
        <w:snapToGrid/>
        <w:spacing w:line="360" w:lineRule="auto"/>
        <w:ind w:firstLine="607"/>
        <w:jc w:val="both"/>
        <w:textAlignment w:val="auto"/>
        <w:outlineLvl w:val="9"/>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2.供应商报价不得超过项目预算金额，否则</w:t>
      </w:r>
      <w:r>
        <w:rPr>
          <w:rFonts w:hint="eastAsia" w:ascii="宋体" w:hAnsi="宋体" w:cs="宋体"/>
          <w:b/>
          <w:bCs/>
          <w:sz w:val="24"/>
          <w:szCs w:val="24"/>
          <w:lang w:val="en-US" w:eastAsia="zh-CN"/>
        </w:rPr>
        <w:t>响应无效</w:t>
      </w:r>
      <w:r>
        <w:rPr>
          <w:rFonts w:hint="eastAsia" w:ascii="宋体" w:hAnsi="宋体" w:cs="宋体"/>
          <w:b w:val="0"/>
          <w:bCs w:val="0"/>
          <w:sz w:val="24"/>
          <w:szCs w:val="24"/>
          <w:lang w:val="en-US" w:eastAsia="zh-CN"/>
        </w:rPr>
        <w:t>。</w:t>
      </w:r>
    </w:p>
    <w:p w14:paraId="588769BA">
      <w:pPr>
        <w:keepNext/>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sz w:val="24"/>
          <w:szCs w:val="24"/>
          <w:lang w:val="en-US" w:eastAsia="zh-CN"/>
        </w:rPr>
      </w:pPr>
      <w:bookmarkStart w:id="60" w:name="_Toc8202"/>
      <w:bookmarkStart w:id="61" w:name="_Toc4697"/>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项目实施期限（范围）和地点（范围）</w:t>
      </w:r>
      <w:bookmarkEnd w:id="60"/>
      <w:bookmarkEnd w:id="61"/>
    </w:p>
    <w:p w14:paraId="602E113D">
      <w:pPr>
        <w:keepNext/>
        <w:keepLines w:val="0"/>
        <w:pageBreakBefore w:val="0"/>
        <w:widowControl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项目实施期限：自合同签订之日起12个</w:t>
      </w:r>
      <w:r>
        <w:rPr>
          <w:rFonts w:hint="eastAsia" w:ascii="宋体" w:hAnsi="宋体" w:cs="宋体"/>
          <w:sz w:val="24"/>
          <w:szCs w:val="24"/>
          <w:lang w:val="en-US" w:eastAsia="zh-CN"/>
        </w:rPr>
        <w:t>月内完成全部服务内容</w:t>
      </w:r>
      <w:r>
        <w:rPr>
          <w:rFonts w:hint="eastAsia" w:ascii="宋体" w:hAnsi="宋体" w:eastAsia="宋体" w:cs="宋体"/>
          <w:sz w:val="24"/>
          <w:szCs w:val="24"/>
          <w:lang w:val="en-US" w:eastAsia="zh-CN"/>
        </w:rPr>
        <w:t>。</w:t>
      </w:r>
    </w:p>
    <w:p w14:paraId="5169001A">
      <w:pPr>
        <w:keepNext/>
        <w:keepLines w:val="0"/>
        <w:pageBreakBefore w:val="0"/>
        <w:widowControl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实施地点：云南双柏恐龙河省级自然保护区全域（17467.58hm²），涉及双柏县鄂嘉镇、独田乡和爱尼山乡。</w:t>
      </w:r>
    </w:p>
    <w:p w14:paraId="31015578">
      <w:pPr>
        <w:keepNext/>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sz w:val="24"/>
          <w:szCs w:val="24"/>
          <w:lang w:val="en-US" w:eastAsia="zh-CN"/>
        </w:rPr>
      </w:pPr>
      <w:bookmarkStart w:id="62" w:name="_Toc1494"/>
      <w:bookmarkStart w:id="63" w:name="_Toc18337"/>
      <w:r>
        <w:rPr>
          <w:rFonts w:hint="eastAsia" w:ascii="宋体" w:hAnsi="宋体" w:cs="宋体"/>
          <w:b/>
          <w:bCs/>
          <w:sz w:val="24"/>
          <w:szCs w:val="24"/>
          <w:lang w:val="en-US" w:eastAsia="zh-CN"/>
        </w:rPr>
        <w:t>三、</w:t>
      </w:r>
      <w:r>
        <w:rPr>
          <w:rFonts w:hint="eastAsia" w:ascii="宋体" w:hAnsi="宋体" w:eastAsia="宋体" w:cs="宋体"/>
          <w:b/>
          <w:bCs/>
          <w:sz w:val="24"/>
          <w:szCs w:val="24"/>
          <w:lang w:val="en-US" w:eastAsia="zh-CN"/>
        </w:rPr>
        <w:t>付款条件（进度和方式）</w:t>
      </w:r>
      <w:bookmarkEnd w:id="62"/>
      <w:bookmarkEnd w:id="63"/>
    </w:p>
    <w:p w14:paraId="19EA1EFA">
      <w:pPr>
        <w:keepNext/>
        <w:keepLines w:val="0"/>
        <w:pageBreakBefore w:val="0"/>
        <w:widowControl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1.合同签订后，采购人向成交供应商支付合同总金额的30%作为预付款</w:t>
      </w:r>
      <w:r>
        <w:rPr>
          <w:rFonts w:hint="eastAsia" w:ascii="宋体" w:hAnsi="宋体" w:cs="宋体"/>
          <w:sz w:val="24"/>
          <w:szCs w:val="24"/>
          <w:lang w:val="en-US" w:eastAsia="zh-CN"/>
        </w:rPr>
        <w:t>。</w:t>
      </w:r>
    </w:p>
    <w:p w14:paraId="589D22F5">
      <w:pPr>
        <w:keepNext/>
        <w:keepLines w:val="0"/>
        <w:pageBreakBefore w:val="0"/>
        <w:widowControl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2.综合科学考察野外调查工作完成且生物多样性监测样地样线建设完成并经采购人确认后，支付合同总金额的40%</w:t>
      </w:r>
      <w:r>
        <w:rPr>
          <w:rFonts w:hint="eastAsia" w:ascii="宋体" w:hAnsi="宋体" w:cs="宋体"/>
          <w:sz w:val="24"/>
          <w:szCs w:val="24"/>
          <w:lang w:val="en-US" w:eastAsia="zh-CN"/>
        </w:rPr>
        <w:t>。</w:t>
      </w:r>
    </w:p>
    <w:p w14:paraId="781BFBB8">
      <w:pPr>
        <w:keepNext/>
        <w:keepLines w:val="0"/>
        <w:pageBreakBefore w:val="0"/>
        <w:widowControl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3.项目成果通过验收后，支付合同总金额的30%。</w:t>
      </w:r>
    </w:p>
    <w:p w14:paraId="197FDE61">
      <w:pPr>
        <w:keepNext/>
        <w:keepLines w:val="0"/>
        <w:pageBreakBefore w:val="0"/>
        <w:widowControl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成交供应商须在每次付款前向采购人提供合法有效的增值税发票。</w:t>
      </w:r>
    </w:p>
    <w:p w14:paraId="055C086C">
      <w:pPr>
        <w:keepNext/>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sz w:val="24"/>
          <w:szCs w:val="24"/>
          <w:lang w:val="en-US" w:eastAsia="zh-CN"/>
        </w:rPr>
      </w:pPr>
      <w:bookmarkStart w:id="64" w:name="_Toc12276"/>
      <w:bookmarkStart w:id="65" w:name="_Toc3051"/>
      <w:r>
        <w:rPr>
          <w:rFonts w:hint="eastAsia" w:ascii="宋体" w:hAnsi="宋体" w:cs="宋体"/>
          <w:b/>
          <w:bCs/>
          <w:sz w:val="24"/>
          <w:szCs w:val="24"/>
          <w:lang w:val="en-US" w:eastAsia="zh-CN"/>
        </w:rPr>
        <w:t>四、</w:t>
      </w:r>
      <w:r>
        <w:rPr>
          <w:rFonts w:hint="eastAsia" w:ascii="宋体" w:hAnsi="宋体" w:eastAsia="宋体" w:cs="宋体"/>
          <w:b/>
          <w:bCs/>
          <w:sz w:val="24"/>
          <w:szCs w:val="24"/>
          <w:lang w:val="en-US" w:eastAsia="zh-CN"/>
        </w:rPr>
        <w:t>后续服务要求</w:t>
      </w:r>
      <w:bookmarkEnd w:id="64"/>
      <w:bookmarkEnd w:id="65"/>
    </w:p>
    <w:p w14:paraId="14E6D57C">
      <w:pPr>
        <w:keepNext/>
        <w:keepLines w:val="0"/>
        <w:pageBreakBefore w:val="0"/>
        <w:widowControl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项目验收通过后，成交供应商须提供不少于1年的免费技术咨询服务。在免费服务期内，成交供应商应在接到采购人咨询请求后5个工作日内予以响应。</w:t>
      </w:r>
    </w:p>
    <w:p w14:paraId="7C5676BF">
      <w:pPr>
        <w:keepNext/>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sz w:val="24"/>
          <w:szCs w:val="24"/>
          <w:lang w:val="en-US" w:eastAsia="zh-CN"/>
        </w:rPr>
      </w:pPr>
      <w:bookmarkStart w:id="66" w:name="_Toc31085"/>
      <w:bookmarkStart w:id="67" w:name="_Toc31856"/>
      <w:r>
        <w:rPr>
          <w:rFonts w:hint="eastAsia" w:ascii="宋体" w:hAnsi="宋体" w:cs="宋体"/>
          <w:b/>
          <w:bCs/>
          <w:sz w:val="24"/>
          <w:szCs w:val="24"/>
          <w:lang w:val="en-US" w:eastAsia="zh-CN"/>
        </w:rPr>
        <w:t>五、</w:t>
      </w:r>
      <w:r>
        <w:rPr>
          <w:rFonts w:hint="eastAsia" w:ascii="宋体" w:hAnsi="宋体" w:eastAsia="宋体" w:cs="宋体"/>
          <w:b/>
          <w:bCs/>
          <w:sz w:val="24"/>
          <w:szCs w:val="24"/>
          <w:lang w:val="en-US" w:eastAsia="zh-CN"/>
        </w:rPr>
        <w:t>其他商务</w:t>
      </w:r>
      <w:r>
        <w:rPr>
          <w:rFonts w:hint="eastAsia" w:ascii="宋体" w:hAnsi="宋体" w:cs="宋体"/>
          <w:b/>
          <w:bCs/>
          <w:sz w:val="24"/>
          <w:szCs w:val="24"/>
          <w:lang w:val="en-US" w:eastAsia="zh-CN"/>
        </w:rPr>
        <w:t>、服务</w:t>
      </w:r>
      <w:r>
        <w:rPr>
          <w:rFonts w:hint="eastAsia" w:ascii="宋体" w:hAnsi="宋体" w:eastAsia="宋体" w:cs="宋体"/>
          <w:b/>
          <w:bCs/>
          <w:sz w:val="24"/>
          <w:szCs w:val="24"/>
          <w:lang w:val="en-US" w:eastAsia="zh-CN"/>
        </w:rPr>
        <w:t>要求</w:t>
      </w:r>
      <w:bookmarkEnd w:id="66"/>
      <w:bookmarkEnd w:id="67"/>
    </w:p>
    <w:p w14:paraId="46433A88">
      <w:pPr>
        <w:keepNext/>
        <w:keepLines w:val="0"/>
        <w:pageBreakBefore w:val="0"/>
        <w:widowControl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1.成交供应商须在合同签订后5个工作日内进场开展工作。</w:t>
      </w:r>
    </w:p>
    <w:p w14:paraId="0739A650">
      <w:pPr>
        <w:keepNext/>
        <w:keepLines w:val="0"/>
        <w:pageBreakBefore w:val="0"/>
        <w:widowControl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2.成交供应商须为参与项目的所有人员购买人身意外伤害保险。</w:t>
      </w:r>
    </w:p>
    <w:p w14:paraId="75B737AA">
      <w:pPr>
        <w:keepNext/>
        <w:keepLines w:val="0"/>
        <w:pageBreakBefore w:val="0"/>
        <w:widowControl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3.成交供应商须确保项目实施过程中的人员和设备安全。</w:t>
      </w:r>
    </w:p>
    <w:p w14:paraId="3B43CA65">
      <w:pPr>
        <w:keepNext/>
        <w:keepLines w:val="0"/>
        <w:pageBreakBefore w:val="0"/>
        <w:widowControl w:val="0"/>
        <w:kinsoku/>
        <w:wordWrap/>
        <w:overflowPunct/>
        <w:topLinePunct w:val="0"/>
        <w:bidi w:val="0"/>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4.成交供应商须定期向采购人报告项目进展情况。</w:t>
      </w:r>
    </w:p>
    <w:p w14:paraId="198B5947">
      <w:pPr>
        <w:keepNext/>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sz w:val="24"/>
          <w:szCs w:val="24"/>
          <w:lang w:val="en-US" w:eastAsia="zh-CN"/>
        </w:rPr>
      </w:pPr>
      <w:bookmarkStart w:id="68" w:name="_Toc1243"/>
      <w:bookmarkStart w:id="69" w:name="_Toc26367"/>
      <w:r>
        <w:rPr>
          <w:rFonts w:hint="eastAsia" w:ascii="宋体" w:hAnsi="宋体" w:cs="宋体"/>
          <w:b/>
          <w:bCs/>
          <w:sz w:val="24"/>
          <w:szCs w:val="24"/>
          <w:lang w:val="en-US" w:eastAsia="zh-CN"/>
        </w:rPr>
        <w:t>六、</w:t>
      </w:r>
      <w:r>
        <w:rPr>
          <w:rFonts w:hint="eastAsia" w:ascii="宋体" w:hAnsi="宋体" w:eastAsia="宋体" w:cs="宋体"/>
          <w:b/>
          <w:bCs/>
          <w:sz w:val="24"/>
          <w:szCs w:val="24"/>
          <w:lang w:val="en-US" w:eastAsia="zh-CN"/>
        </w:rPr>
        <w:t>违约责任</w:t>
      </w:r>
      <w:bookmarkEnd w:id="68"/>
      <w:bookmarkEnd w:id="69"/>
    </w:p>
    <w:p w14:paraId="2E27AC82">
      <w:pPr>
        <w:keepNext/>
        <w:keepLines w:val="0"/>
        <w:pageBreakBefore w:val="0"/>
        <w:widowControl w:val="0"/>
        <w:kinsoku/>
        <w:wordWrap/>
        <w:overflowPunct/>
        <w:topLinePunct w:val="0"/>
        <w:autoSpaceDE w:val="0"/>
        <w:autoSpaceDN w:val="0"/>
        <w:bidi w:val="0"/>
        <w:adjustRightInd w:val="0"/>
        <w:spacing w:line="360" w:lineRule="auto"/>
        <w:ind w:firstLine="420"/>
        <w:jc w:val="left"/>
        <w:textAlignment w:val="auto"/>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1.因供应商原因导致项目未能按期完成的，每逾期一日，供应商应向采购人支付合同总金额0.5‰的违约金。逾期超过60日的，采购人有权解除合同，供应商应退还已收取的全部款项并赔偿采购人因此遭受的损失。</w:t>
      </w:r>
    </w:p>
    <w:p w14:paraId="2555B81E">
      <w:pPr>
        <w:keepNext/>
        <w:keepLines w:val="0"/>
        <w:pageBreakBefore w:val="0"/>
        <w:widowControl w:val="0"/>
        <w:kinsoku/>
        <w:wordWrap/>
        <w:overflowPunct/>
        <w:topLinePunct w:val="0"/>
        <w:autoSpaceDE w:val="0"/>
        <w:autoSpaceDN w:val="0"/>
        <w:bidi w:val="0"/>
        <w:adjustRightInd w:val="0"/>
        <w:spacing w:line="360" w:lineRule="auto"/>
        <w:ind w:firstLine="420"/>
        <w:jc w:val="left"/>
        <w:textAlignment w:val="auto"/>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2.因供应商原因导致项目质量不符合要求、验收不合格的，供应商须在采购人指定的期限内无偿整改。因整改造成逾期的，按上述逾期条款承担违约责任。</w:t>
      </w:r>
    </w:p>
    <w:p w14:paraId="56832FD9">
      <w:pPr>
        <w:keepNext/>
        <w:keepLines w:val="0"/>
        <w:pageBreakBefore w:val="0"/>
        <w:widowControl w:val="0"/>
        <w:kinsoku/>
        <w:wordWrap/>
        <w:overflowPunct/>
        <w:topLinePunct w:val="0"/>
        <w:autoSpaceDE w:val="0"/>
        <w:autoSpaceDN w:val="0"/>
        <w:bidi w:val="0"/>
        <w:adjustRightInd w:val="0"/>
        <w:spacing w:line="360" w:lineRule="auto"/>
        <w:ind w:firstLine="420"/>
        <w:jc w:val="left"/>
        <w:textAlignment w:val="auto"/>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3.供应商违反保密约定的，应向采购人支付合同总金额20%的违约金，并赔偿因此给采购人造成的全部损失。</w:t>
      </w:r>
    </w:p>
    <w:p w14:paraId="1C765B61">
      <w:pPr>
        <w:keepNext/>
        <w:keepLines w:val="0"/>
        <w:pageBreakBefore w:val="0"/>
        <w:widowControl w:val="0"/>
        <w:kinsoku/>
        <w:wordWrap/>
        <w:overflowPunct/>
        <w:topLinePunct w:val="0"/>
        <w:autoSpaceDE w:val="0"/>
        <w:autoSpaceDN w:val="0"/>
        <w:bidi w:val="0"/>
        <w:adjustRightInd w:val="0"/>
        <w:spacing w:line="360" w:lineRule="auto"/>
        <w:ind w:firstLine="420"/>
        <w:jc w:val="left"/>
        <w:textAlignment w:val="auto"/>
        <w:rPr>
          <w:rFonts w:hint="default" w:ascii="宋体" w:hAnsi="Times New Roman" w:eastAsia="宋体" w:cs="Times New Roman"/>
          <w:b/>
          <w:bCs/>
          <w:kern w:val="2"/>
          <w:sz w:val="24"/>
          <w:szCs w:val="24"/>
          <w:lang w:val="en-US" w:eastAsia="zh-CN" w:bidi="ar-SA"/>
        </w:rPr>
      </w:pPr>
      <w:r>
        <w:rPr>
          <w:rFonts w:hint="eastAsia" w:ascii="宋体" w:hAnsi="Times New Roman" w:eastAsia="宋体" w:cs="Times New Roman"/>
          <w:b/>
          <w:bCs/>
          <w:kern w:val="2"/>
          <w:sz w:val="24"/>
          <w:szCs w:val="24"/>
          <w:lang w:val="en-US" w:eastAsia="zh-CN" w:bidi="ar-SA"/>
        </w:rPr>
        <w:t>七、联合体组成要求</w:t>
      </w:r>
    </w:p>
    <w:p w14:paraId="18B23AF0">
      <w:pPr>
        <w:keepNext/>
        <w:keepLines w:val="0"/>
        <w:pageBreakBefore w:val="0"/>
        <w:widowControl w:val="0"/>
        <w:kinsoku/>
        <w:wordWrap/>
        <w:overflowPunct/>
        <w:topLinePunct w:val="0"/>
        <w:autoSpaceDE w:val="0"/>
        <w:autoSpaceDN w:val="0"/>
        <w:bidi w:val="0"/>
        <w:adjustRightInd w:val="0"/>
        <w:spacing w:line="360" w:lineRule="auto"/>
        <w:ind w:left="0" w:leftChars="0" w:firstLine="0" w:firstLineChars="0"/>
        <w:jc w:val="left"/>
        <w:textAlignment w:val="auto"/>
        <w:rPr>
          <w:rFonts w:hint="default" w:ascii="宋体" w:hAnsi="Times New Roman" w:eastAsia="宋体" w:cs="Times New Roman"/>
          <w:b/>
          <w:bCs/>
          <w:kern w:val="2"/>
          <w:sz w:val="24"/>
          <w:szCs w:val="24"/>
          <w:lang w:val="en-US" w:eastAsia="zh-CN" w:bidi="ar-SA"/>
        </w:rPr>
      </w:pPr>
      <w:r>
        <w:rPr>
          <w:rFonts w:hint="eastAsia" w:ascii="宋体" w:hAnsi="Times New Roman" w:eastAsia="宋体" w:cs="Times New Roman"/>
          <w:b/>
          <w:bCs/>
          <w:kern w:val="2"/>
          <w:sz w:val="24"/>
          <w:szCs w:val="24"/>
          <w:lang w:val="en-US" w:eastAsia="zh-CN" w:bidi="ar-SA"/>
        </w:rPr>
        <w:t xml:space="preserve">    （一）联合体定义与适用范围</w:t>
      </w:r>
    </w:p>
    <w:p w14:paraId="0D93A687">
      <w:pPr>
        <w:keepNext/>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Times New Roman" w:eastAsia="宋体" w:cs="Times New Roman"/>
          <w:b w:val="0"/>
          <w:bCs w:val="0"/>
          <w:kern w:val="2"/>
          <w:sz w:val="24"/>
          <w:szCs w:val="24"/>
          <w:lang w:val="en-US" w:eastAsia="zh-CN" w:bidi="ar-SA"/>
        </w:rPr>
      </w:pPr>
      <w:r>
        <w:rPr>
          <w:rFonts w:hint="eastAsia" w:ascii="宋体" w:hAnsi="Times New Roman" w:eastAsia="宋体" w:cs="Times New Roman"/>
          <w:b w:val="0"/>
          <w:bCs w:val="0"/>
          <w:kern w:val="2"/>
          <w:sz w:val="24"/>
          <w:szCs w:val="24"/>
          <w:lang w:val="en-US" w:eastAsia="zh-CN" w:bidi="ar-SA"/>
        </w:rPr>
        <w:t>1.综合科学考察服务涉及维管植物学、兽类学、鸟类学、两栖爬行类学、鱼类学、昆虫学、生态学、地理学等多个学科和专业方向，技术复杂度高，专业覆盖面广。为确保科学考察的全面性和专业性，本项目接受联合体磋商。</w:t>
      </w:r>
    </w:p>
    <w:p w14:paraId="5BCD48F8">
      <w:pPr>
        <w:keepNext/>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Times New Roman" w:eastAsia="宋体" w:cs="Times New Roman"/>
          <w:b w:val="0"/>
          <w:bCs w:val="0"/>
          <w:kern w:val="2"/>
          <w:sz w:val="24"/>
          <w:szCs w:val="24"/>
          <w:lang w:val="en-US" w:eastAsia="zh-CN" w:bidi="ar-SA"/>
        </w:rPr>
      </w:pPr>
      <w:r>
        <w:rPr>
          <w:rFonts w:hint="eastAsia" w:ascii="宋体" w:hAnsi="Times New Roman" w:eastAsia="宋体" w:cs="Times New Roman"/>
          <w:b w:val="0"/>
          <w:bCs w:val="0"/>
          <w:kern w:val="2"/>
          <w:sz w:val="24"/>
          <w:szCs w:val="24"/>
          <w:lang w:val="en-US" w:eastAsia="zh-CN" w:bidi="ar-SA"/>
        </w:rPr>
        <w:t>2.以联合体形式参加磋商的，联合体各方均应当具备《中华人民共和国政府采购法》第二十二条规定的条件。</w:t>
      </w:r>
    </w:p>
    <w:p w14:paraId="3F78648A">
      <w:pPr>
        <w:keepNext/>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Times New Roman" w:eastAsia="宋体" w:cs="Times New Roman"/>
          <w:b w:val="0"/>
          <w:bCs w:val="0"/>
          <w:kern w:val="2"/>
          <w:sz w:val="24"/>
          <w:szCs w:val="24"/>
          <w:lang w:val="en-US" w:eastAsia="zh-CN" w:bidi="ar-SA"/>
        </w:rPr>
      </w:pPr>
      <w:r>
        <w:rPr>
          <w:rFonts w:hint="eastAsia" w:ascii="宋体" w:hAnsi="Times New Roman" w:eastAsia="宋体" w:cs="Times New Roman"/>
          <w:b w:val="0"/>
          <w:bCs w:val="0"/>
          <w:kern w:val="2"/>
          <w:sz w:val="24"/>
          <w:szCs w:val="24"/>
          <w:lang w:val="en-US" w:eastAsia="zh-CN" w:bidi="ar-SA"/>
        </w:rPr>
        <w:t>3.联合体磋商的，应当提交联合体协议书，载明联合体各方承担的工作和义务。</w:t>
      </w:r>
    </w:p>
    <w:p w14:paraId="3F8E7BD5">
      <w:pPr>
        <w:keepNext/>
        <w:keepLines w:val="0"/>
        <w:pageBreakBefore w:val="0"/>
        <w:widowControl w:val="0"/>
        <w:kinsoku/>
        <w:wordWrap/>
        <w:overflowPunct/>
        <w:topLinePunct w:val="0"/>
        <w:autoSpaceDE w:val="0"/>
        <w:autoSpaceDN w:val="0"/>
        <w:bidi w:val="0"/>
        <w:adjustRightInd w:val="0"/>
        <w:snapToGrid/>
        <w:spacing w:line="360" w:lineRule="auto"/>
        <w:ind w:left="0" w:leftChars="0" w:firstLine="482" w:firstLineChars="200"/>
        <w:jc w:val="left"/>
        <w:textAlignment w:val="auto"/>
        <w:rPr>
          <w:rFonts w:hint="default" w:ascii="宋体" w:hAnsi="Times New Roman" w:eastAsia="宋体" w:cs="Times New Roman"/>
          <w:b/>
          <w:bCs/>
          <w:kern w:val="2"/>
          <w:sz w:val="24"/>
          <w:szCs w:val="24"/>
          <w:lang w:val="en-US" w:eastAsia="zh-CN" w:bidi="ar-SA"/>
        </w:rPr>
      </w:pPr>
      <w:r>
        <w:rPr>
          <w:rFonts w:hint="eastAsia" w:ascii="宋体" w:hAnsi="Times New Roman" w:eastAsia="宋体" w:cs="Times New Roman"/>
          <w:b/>
          <w:bCs/>
          <w:kern w:val="2"/>
          <w:sz w:val="24"/>
          <w:szCs w:val="24"/>
          <w:lang w:val="en-US" w:eastAsia="zh-CN" w:bidi="ar-SA"/>
        </w:rPr>
        <w:t>（二）联合体组成要求</w:t>
      </w:r>
    </w:p>
    <w:p w14:paraId="7727070A">
      <w:pPr>
        <w:keepNext/>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Times New Roman" w:eastAsia="宋体" w:cs="Times New Roman"/>
          <w:b w:val="0"/>
          <w:bCs w:val="0"/>
          <w:kern w:val="2"/>
          <w:sz w:val="24"/>
          <w:szCs w:val="24"/>
          <w:lang w:val="en-US" w:eastAsia="zh-CN" w:bidi="ar-SA"/>
        </w:rPr>
      </w:pPr>
      <w:r>
        <w:rPr>
          <w:rFonts w:hint="eastAsia" w:ascii="宋体" w:hAnsi="Times New Roman" w:eastAsia="宋体" w:cs="Times New Roman"/>
          <w:b w:val="0"/>
          <w:bCs w:val="0"/>
          <w:kern w:val="2"/>
          <w:sz w:val="24"/>
          <w:szCs w:val="24"/>
          <w:lang w:val="en-US" w:eastAsia="zh-CN" w:bidi="ar-SA"/>
        </w:rPr>
        <w:t>1.联合体成员数量：联合体成员数量不得超过3家（含牵头单位）。</w:t>
      </w:r>
    </w:p>
    <w:p w14:paraId="7A965FEC">
      <w:pPr>
        <w:keepNext/>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Times New Roman" w:eastAsia="宋体" w:cs="Times New Roman"/>
          <w:b w:val="0"/>
          <w:bCs w:val="0"/>
          <w:kern w:val="2"/>
          <w:sz w:val="24"/>
          <w:szCs w:val="24"/>
          <w:lang w:val="en-US" w:eastAsia="zh-CN" w:bidi="ar-SA"/>
        </w:rPr>
      </w:pPr>
      <w:r>
        <w:rPr>
          <w:rFonts w:hint="eastAsia" w:ascii="宋体" w:hAnsi="Times New Roman" w:eastAsia="宋体" w:cs="Times New Roman"/>
          <w:b w:val="0"/>
          <w:bCs w:val="0"/>
          <w:kern w:val="2"/>
          <w:sz w:val="24"/>
          <w:szCs w:val="24"/>
          <w:lang w:val="en-US" w:eastAsia="zh-CN" w:bidi="ar-SA"/>
        </w:rPr>
        <w:t>2.牵头单位要求：联合体应确定一家单位为牵头单位，由牵头单位负责项目的统一协调、组织实施和与采购人的联络沟通。牵头单位应具有综合科学考察相关工作经验，并承担项目主要工作。</w:t>
      </w:r>
    </w:p>
    <w:p w14:paraId="51F9DE4E">
      <w:pPr>
        <w:keepNext/>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Times New Roman" w:eastAsia="宋体" w:cs="Times New Roman"/>
          <w:b w:val="0"/>
          <w:bCs w:val="0"/>
          <w:kern w:val="2"/>
          <w:sz w:val="24"/>
          <w:szCs w:val="24"/>
          <w:lang w:val="en-US" w:eastAsia="zh-CN" w:bidi="ar-SA"/>
        </w:rPr>
      </w:pPr>
      <w:r>
        <w:rPr>
          <w:rFonts w:hint="eastAsia" w:ascii="宋体" w:hAnsi="Times New Roman" w:eastAsia="宋体" w:cs="Times New Roman"/>
          <w:b w:val="0"/>
          <w:bCs w:val="0"/>
          <w:kern w:val="2"/>
          <w:sz w:val="24"/>
          <w:szCs w:val="24"/>
          <w:lang w:val="en-US" w:eastAsia="zh-CN" w:bidi="ar-SA"/>
        </w:rPr>
        <w:t>3.专业分工要求：联合体具有明确的专业分工，专业分工应覆盖科学考察所需的全部学科方向。</w:t>
      </w:r>
    </w:p>
    <w:p w14:paraId="33CAE3B0">
      <w:pPr>
        <w:keepNext/>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left"/>
        <w:textAlignment w:val="auto"/>
      </w:pPr>
      <w:bookmarkStart w:id="70" w:name="_GoBack"/>
      <w:bookmarkEnd w:id="70"/>
      <w:r>
        <w:rPr>
          <w:rFonts w:hint="eastAsia" w:ascii="宋体" w:hAnsi="Times New Roman" w:eastAsia="宋体" w:cs="Times New Roman"/>
          <w:b w:val="0"/>
          <w:bCs w:val="0"/>
          <w:kern w:val="2"/>
          <w:sz w:val="24"/>
          <w:szCs w:val="24"/>
          <w:lang w:val="en-US" w:eastAsia="zh-CN" w:bidi="ar-SA"/>
        </w:rPr>
        <w:t>4.资质互补要求：联合体各成员单位应具备各自承担专业方向的相应资质和能力，优势互补，确保科学考察工作的全面性和科学性。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2583A"/>
    <w:rsid w:val="04DA0FBD"/>
    <w:rsid w:val="2DB5742B"/>
    <w:rsid w:val="30CE56C2"/>
    <w:rsid w:val="3B4A27E8"/>
    <w:rsid w:val="3B734F09"/>
    <w:rsid w:val="4122583A"/>
    <w:rsid w:val="4D0805AE"/>
    <w:rsid w:val="6830177A"/>
    <w:rsid w:val="7ADF5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semiHidden/>
    <w:unhideWhenUsed/>
    <w:qFormat/>
    <w:uiPriority w:val="0"/>
    <w:pPr>
      <w:spacing w:before="0" w:beforeAutospacing="1" w:after="0" w:afterAutospacing="1"/>
      <w:jc w:val="left"/>
      <w:outlineLvl w:val="1"/>
    </w:pPr>
    <w:rPr>
      <w:rFonts w:hint="eastAsia" w:ascii="宋体" w:hAnsi="宋体" w:eastAsia="宋体" w:cs="宋体"/>
      <w:b/>
      <w:bCs/>
      <w:snapToGrid w:val="0"/>
      <w:kern w:val="0"/>
      <w:sz w:val="30"/>
      <w:szCs w:val="36"/>
      <w:lang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金山软件</Company>
  <Pages>12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2026-06-08T08:37:00Z</dcterms:created>
  <dc:creator>秦岚</dc:creator>
  <cp:lastModifiedBy>秦岚</cp:lastModifiedBy>
  <dcterms:modified xsi:type="dcterms:W3CDTF">2026-06-08T08:38:22Z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5CBED2C3FB574EE79AF910267C22B806_11</vt:lpwstr>
  </property>
  <property fmtid="{D5CDD505-2E9C-101B-9397-08002B2CF9AE}" pid="4" name="KSOTemplateDocerSaveRecord">
    <vt:lpwstr>eyJoZGlkIjoiOTZiM2Q3NzBkNjk5ODBhZmU4M2ZjNmU0MzVhN2M1OWMiLCJ1c2VySWQiOiI0MTA3MjI4ODgifQ==</vt:lpwstr>
  </property>
</Properties>
</file>